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1D4D7" w14:textId="77777777" w:rsidR="00A42787" w:rsidRPr="00724AA4" w:rsidRDefault="00A42787" w:rsidP="00A42787">
      <w:pPr>
        <w:tabs>
          <w:tab w:val="center" w:pos="4513"/>
          <w:tab w:val="right" w:pos="9026"/>
        </w:tabs>
        <w:spacing w:before="120" w:after="120"/>
        <w:rPr>
          <w:rFonts w:ascii="Arial" w:hAnsi="Arial" w:cs="Arial"/>
        </w:rPr>
      </w:pPr>
    </w:p>
    <w:p w14:paraId="778F03E2" w14:textId="77777777" w:rsidR="00A42787" w:rsidRPr="00724AA4" w:rsidRDefault="00A42787" w:rsidP="00A42787">
      <w:pPr>
        <w:tabs>
          <w:tab w:val="center" w:pos="4513"/>
          <w:tab w:val="right" w:pos="9026"/>
        </w:tabs>
        <w:spacing w:before="120" w:after="120"/>
        <w:rPr>
          <w:rFonts w:ascii="Arial" w:hAnsi="Arial" w:cs="Arial"/>
          <w:color w:val="000000"/>
        </w:rPr>
      </w:pPr>
    </w:p>
    <w:p w14:paraId="4494F5C1" w14:textId="77777777" w:rsidR="00A42787" w:rsidRPr="00724AA4" w:rsidRDefault="00A42787" w:rsidP="00A42787">
      <w:pPr>
        <w:spacing w:before="120" w:after="120"/>
        <w:rPr>
          <w:rFonts w:ascii="Arial" w:hAnsi="Arial" w:cs="Arial"/>
        </w:rPr>
      </w:pPr>
      <w:r w:rsidRPr="00724AA4">
        <w:rPr>
          <w:rFonts w:ascii="Arial" w:hAnsi="Arial" w:cs="Arial"/>
          <w:noProof/>
          <w:lang w:eastAsia="en-GB" w:bidi="ar-SA"/>
        </w:rPr>
        <w:drawing>
          <wp:anchor distT="0" distB="0" distL="114300" distR="114300" simplePos="0" relativeHeight="251660288" behindDoc="1" locked="0" layoutInCell="1" allowOverlap="1" wp14:anchorId="75F783D3" wp14:editId="33893C73">
            <wp:simplePos x="0" y="0"/>
            <wp:positionH relativeFrom="column">
              <wp:posOffset>-76200</wp:posOffset>
            </wp:positionH>
            <wp:positionV relativeFrom="paragraph">
              <wp:posOffset>281305</wp:posOffset>
            </wp:positionV>
            <wp:extent cx="1758950" cy="142875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758950" cy="14287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724AA4">
        <w:rPr>
          <w:rFonts w:ascii="Arial" w:hAnsi="Arial" w:cs="Arial"/>
          <w:noProof/>
          <w:lang w:eastAsia="en-GB" w:bidi="ar-SA"/>
        </w:rPr>
        <w:drawing>
          <wp:anchor distT="0" distB="0" distL="114300" distR="114300" simplePos="0" relativeHeight="251659264" behindDoc="0" locked="0" layoutInCell="1" allowOverlap="1" wp14:anchorId="32E0D8ED" wp14:editId="76EECB12">
            <wp:simplePos x="0" y="0"/>
            <wp:positionH relativeFrom="margin">
              <wp:posOffset>3238500</wp:posOffset>
            </wp:positionH>
            <wp:positionV relativeFrom="margin">
              <wp:posOffset>349250</wp:posOffset>
            </wp:positionV>
            <wp:extent cx="2965450" cy="2025015"/>
            <wp:effectExtent l="0" t="0" r="0" b="0"/>
            <wp:wrapSquare wrapText="bothSides"/>
            <wp:docPr id="1" name="image1.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965450" cy="202501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724AA4">
        <w:rPr>
          <w:rFonts w:ascii="Arial" w:hAnsi="Arial" w:cs="Arial"/>
          <w:sz w:val="24"/>
          <w:szCs w:val="24"/>
        </w:rPr>
        <w:t xml:space="preserve"> </w:t>
      </w:r>
      <w:bookmarkStart w:id="0" w:name="bookmark=id.gjdgxs"/>
      <w:bookmarkEnd w:id="0"/>
    </w:p>
    <w:p w14:paraId="21A4C24F" w14:textId="77777777" w:rsidR="00A42787" w:rsidRPr="00724AA4" w:rsidRDefault="00A42787" w:rsidP="00A42787">
      <w:pPr>
        <w:spacing w:before="120" w:after="120"/>
        <w:rPr>
          <w:rFonts w:ascii="Arial" w:hAnsi="Arial" w:cs="Arial"/>
          <w:sz w:val="24"/>
          <w:szCs w:val="24"/>
        </w:rPr>
      </w:pPr>
      <w:bookmarkStart w:id="1" w:name="_heading=h.30j0zll"/>
      <w:bookmarkEnd w:id="1"/>
    </w:p>
    <w:p w14:paraId="48BF1855" w14:textId="77777777" w:rsidR="00A42787" w:rsidRPr="00724AA4" w:rsidRDefault="00A42787" w:rsidP="00A42787">
      <w:pPr>
        <w:spacing w:before="120" w:after="120"/>
        <w:rPr>
          <w:rFonts w:ascii="Arial" w:hAnsi="Arial" w:cs="Arial"/>
          <w:sz w:val="24"/>
          <w:szCs w:val="24"/>
        </w:rPr>
      </w:pPr>
    </w:p>
    <w:p w14:paraId="6615413B" w14:textId="77777777" w:rsidR="00A42787" w:rsidRPr="00724AA4" w:rsidRDefault="00A42787" w:rsidP="00A42787">
      <w:pPr>
        <w:spacing w:before="120" w:after="120"/>
        <w:rPr>
          <w:rFonts w:ascii="Arial" w:hAnsi="Arial" w:cs="Arial"/>
          <w:sz w:val="24"/>
          <w:szCs w:val="24"/>
        </w:rPr>
      </w:pPr>
    </w:p>
    <w:p w14:paraId="587451CB" w14:textId="77777777" w:rsidR="00A42787" w:rsidRPr="00724AA4" w:rsidRDefault="00A42787" w:rsidP="00A42787">
      <w:pPr>
        <w:spacing w:before="120" w:after="120"/>
        <w:rPr>
          <w:rFonts w:ascii="Arial" w:hAnsi="Arial" w:cs="Arial"/>
          <w:sz w:val="24"/>
          <w:szCs w:val="24"/>
        </w:rPr>
      </w:pPr>
    </w:p>
    <w:p w14:paraId="0172BF07" w14:textId="77777777" w:rsidR="00A42787" w:rsidRPr="00724AA4" w:rsidRDefault="00A42787" w:rsidP="00A42787">
      <w:pPr>
        <w:spacing w:before="120" w:after="120"/>
        <w:rPr>
          <w:rFonts w:ascii="Arial" w:hAnsi="Arial" w:cs="Arial"/>
          <w:sz w:val="24"/>
          <w:szCs w:val="24"/>
        </w:rPr>
      </w:pPr>
    </w:p>
    <w:p w14:paraId="2A1720B3" w14:textId="77777777" w:rsidR="00A42787" w:rsidRPr="00724AA4" w:rsidRDefault="00A42787" w:rsidP="00A42787">
      <w:pPr>
        <w:spacing w:before="120" w:after="120"/>
        <w:rPr>
          <w:rFonts w:ascii="Arial" w:hAnsi="Arial" w:cs="Arial"/>
          <w:sz w:val="24"/>
          <w:szCs w:val="24"/>
        </w:rPr>
      </w:pPr>
    </w:p>
    <w:p w14:paraId="544E2C7F" w14:textId="77777777" w:rsidR="00A42787" w:rsidRPr="00724AA4" w:rsidRDefault="00A42787" w:rsidP="00A42787">
      <w:pPr>
        <w:spacing w:before="120" w:after="120"/>
        <w:rPr>
          <w:rFonts w:ascii="Arial" w:hAnsi="Arial" w:cs="Arial"/>
          <w:sz w:val="24"/>
          <w:szCs w:val="24"/>
        </w:rPr>
      </w:pPr>
    </w:p>
    <w:p w14:paraId="70975885" w14:textId="717706E9" w:rsidR="00A42787" w:rsidRPr="00724AA4" w:rsidRDefault="00A42787" w:rsidP="00A42787">
      <w:pPr>
        <w:suppressAutoHyphens w:val="0"/>
        <w:autoSpaceDN/>
        <w:spacing w:before="120" w:after="120"/>
        <w:ind w:left="-30"/>
        <w:textAlignment w:val="auto"/>
        <w:rPr>
          <w:rFonts w:ascii="Arial" w:eastAsia="Arial" w:hAnsi="Arial" w:cs="Arial"/>
          <w:b/>
          <w:sz w:val="36"/>
          <w:szCs w:val="36"/>
          <w:lang w:eastAsia="en-GB" w:bidi="ar-SA"/>
        </w:rPr>
      </w:pPr>
      <w:bookmarkStart w:id="2" w:name="_Hlk103350789"/>
      <w:r w:rsidRPr="00724AA4">
        <w:rPr>
          <w:rFonts w:ascii="Arial" w:eastAsia="Arial" w:hAnsi="Arial" w:cs="Arial"/>
          <w:b/>
          <w:sz w:val="36"/>
          <w:szCs w:val="36"/>
          <w:lang w:eastAsia="en-GB" w:bidi="ar-SA"/>
        </w:rPr>
        <w:t>Framework Contract and Schedules</w:t>
      </w:r>
      <w:bookmarkEnd w:id="2"/>
    </w:p>
    <w:p w14:paraId="792BE29F" w14:textId="77777777" w:rsidR="00A42787" w:rsidRPr="00724AA4" w:rsidRDefault="00A42787" w:rsidP="00A42787">
      <w:pPr>
        <w:suppressAutoHyphens w:val="0"/>
        <w:autoSpaceDN/>
        <w:spacing w:before="120" w:after="120"/>
        <w:ind w:left="2835" w:hanging="2835"/>
        <w:textAlignment w:val="auto"/>
        <w:rPr>
          <w:rFonts w:ascii="Arial" w:eastAsia="Arial" w:hAnsi="Arial" w:cs="Arial"/>
          <w:sz w:val="32"/>
          <w:szCs w:val="32"/>
          <w:highlight w:val="white"/>
          <w:lang w:eastAsia="en-GB" w:bidi="ar-SA"/>
        </w:rPr>
      </w:pPr>
      <w:bookmarkStart w:id="3" w:name="_1fob9te" w:colFirst="0" w:colLast="0"/>
      <w:bookmarkEnd w:id="3"/>
      <w:r w:rsidRPr="00724AA4">
        <w:rPr>
          <w:rFonts w:ascii="Arial" w:eastAsia="Arial" w:hAnsi="Arial" w:cs="Arial"/>
          <w:sz w:val="32"/>
          <w:szCs w:val="32"/>
          <w:highlight w:val="white"/>
          <w:lang w:eastAsia="en-GB" w:bidi="ar-SA"/>
        </w:rPr>
        <w:t xml:space="preserve">DWP Creative Campaign Development and Delivery </w:t>
      </w:r>
    </w:p>
    <w:p w14:paraId="23A1D4CA" w14:textId="363E5272" w:rsidR="00A42787" w:rsidRPr="00724AA4" w:rsidRDefault="00A42787" w:rsidP="00A42787">
      <w:pPr>
        <w:suppressAutoHyphens w:val="0"/>
        <w:autoSpaceDN/>
        <w:spacing w:before="120" w:after="120"/>
        <w:ind w:left="2835" w:hanging="2835"/>
        <w:textAlignment w:val="auto"/>
        <w:rPr>
          <w:rFonts w:ascii="Arial" w:eastAsia="Arial" w:hAnsi="Arial" w:cs="Arial"/>
          <w:sz w:val="32"/>
          <w:szCs w:val="32"/>
          <w:highlight w:val="white"/>
          <w:lang w:eastAsia="en-GB" w:bidi="ar-SA"/>
        </w:rPr>
      </w:pPr>
      <w:r w:rsidRPr="00724AA4">
        <w:rPr>
          <w:rFonts w:ascii="Arial" w:eastAsia="Arial" w:hAnsi="Arial" w:cs="Arial"/>
          <w:sz w:val="32"/>
          <w:szCs w:val="32"/>
          <w:highlight w:val="white"/>
          <w:lang w:eastAsia="en-GB" w:bidi="ar-SA"/>
        </w:rPr>
        <w:t>Contract Reference:</w:t>
      </w:r>
      <w:r w:rsidRPr="00724AA4">
        <w:rPr>
          <w:rFonts w:ascii="Arial" w:eastAsia="Arial" w:hAnsi="Arial" w:cs="Arial"/>
          <w:sz w:val="32"/>
          <w:szCs w:val="32"/>
          <w:lang w:eastAsia="en-GB" w:bidi="ar-SA"/>
        </w:rPr>
        <w:t xml:space="preserve"> </w:t>
      </w:r>
      <w:r w:rsidRPr="00724AA4">
        <w:rPr>
          <w:rFonts w:ascii="Arial" w:eastAsia="Arial" w:hAnsi="Arial" w:cs="Arial"/>
          <w:sz w:val="32"/>
          <w:szCs w:val="32"/>
          <w:highlight w:val="white"/>
          <w:lang w:eastAsia="en-GB" w:bidi="ar-SA"/>
        </w:rPr>
        <w:t>CCMK22A07</w:t>
      </w:r>
    </w:p>
    <w:p w14:paraId="0FEDBA28" w14:textId="012389E7" w:rsidR="0035199A" w:rsidRPr="00724AA4" w:rsidRDefault="0035199A" w:rsidP="00A42787">
      <w:pPr>
        <w:suppressAutoHyphens w:val="0"/>
        <w:autoSpaceDN/>
        <w:spacing w:before="120" w:after="120"/>
        <w:ind w:left="2835" w:hanging="2835"/>
        <w:textAlignment w:val="auto"/>
        <w:rPr>
          <w:rFonts w:ascii="Arial" w:eastAsia="Arial" w:hAnsi="Arial" w:cs="Arial"/>
          <w:sz w:val="32"/>
          <w:szCs w:val="32"/>
          <w:highlight w:val="white"/>
          <w:lang w:eastAsia="en-GB" w:bidi="ar-SA"/>
        </w:rPr>
      </w:pPr>
      <w:r w:rsidRPr="00724AA4">
        <w:rPr>
          <w:rFonts w:ascii="Arial" w:eastAsia="Arial" w:hAnsi="Arial" w:cs="Arial"/>
          <w:sz w:val="32"/>
          <w:szCs w:val="32"/>
          <w:highlight w:val="white"/>
          <w:lang w:eastAsia="en-GB" w:bidi="ar-SA"/>
        </w:rPr>
        <w:t>Contracting Authority Reference: 28413</w:t>
      </w:r>
    </w:p>
    <w:p w14:paraId="126D19EF" w14:textId="77777777" w:rsidR="00742C96" w:rsidRPr="00724AA4" w:rsidRDefault="00742C96">
      <w:pPr>
        <w:pStyle w:val="Standard"/>
        <w:rPr>
          <w:rFonts w:ascii="Arial" w:hAnsi="Arial" w:cs="Arial"/>
          <w:color w:val="000000"/>
          <w:sz w:val="52"/>
          <w:szCs w:val="52"/>
          <w:shd w:val="clear" w:color="auto" w:fill="FFFFFF"/>
        </w:rPr>
      </w:pPr>
    </w:p>
    <w:p w14:paraId="7E88A369" w14:textId="77777777" w:rsidR="00742C96" w:rsidRPr="00724AA4" w:rsidRDefault="00742C96">
      <w:pPr>
        <w:pStyle w:val="Standard"/>
        <w:rPr>
          <w:rFonts w:ascii="Arial" w:hAnsi="Arial" w:cs="Arial"/>
          <w:sz w:val="24"/>
          <w:szCs w:val="24"/>
        </w:rPr>
      </w:pPr>
      <w:bookmarkStart w:id="4" w:name="_heading=h.1fob9te"/>
      <w:bookmarkEnd w:id="4"/>
    </w:p>
    <w:p w14:paraId="5AF1FF2F" w14:textId="77777777" w:rsidR="00742C96" w:rsidRPr="00724AA4" w:rsidRDefault="00742C96">
      <w:pPr>
        <w:pStyle w:val="Standard"/>
        <w:rPr>
          <w:rFonts w:ascii="Arial" w:hAnsi="Arial" w:cs="Arial"/>
          <w:sz w:val="24"/>
          <w:szCs w:val="24"/>
        </w:rPr>
      </w:pPr>
    </w:p>
    <w:p w14:paraId="10D79AA6" w14:textId="77777777" w:rsidR="00742C96" w:rsidRPr="00724AA4" w:rsidRDefault="00742C96">
      <w:pPr>
        <w:pStyle w:val="Standard"/>
        <w:rPr>
          <w:rFonts w:ascii="Arial" w:hAnsi="Arial" w:cs="Arial"/>
          <w:sz w:val="24"/>
          <w:szCs w:val="24"/>
        </w:rPr>
      </w:pPr>
    </w:p>
    <w:p w14:paraId="3A548D59" w14:textId="77777777" w:rsidR="00742C96" w:rsidRPr="00724AA4" w:rsidRDefault="00742C96">
      <w:pPr>
        <w:pStyle w:val="Standard"/>
        <w:rPr>
          <w:rFonts w:ascii="Arial" w:hAnsi="Arial" w:cs="Arial"/>
          <w:sz w:val="24"/>
          <w:szCs w:val="24"/>
        </w:rPr>
      </w:pPr>
    </w:p>
    <w:p w14:paraId="58BF6E44" w14:textId="77777777" w:rsidR="00742C96" w:rsidRPr="00724AA4" w:rsidRDefault="00742C96">
      <w:pPr>
        <w:pStyle w:val="Standard"/>
        <w:rPr>
          <w:rFonts w:ascii="Arial" w:hAnsi="Arial" w:cs="Arial"/>
          <w:sz w:val="24"/>
          <w:szCs w:val="24"/>
        </w:rPr>
      </w:pPr>
    </w:p>
    <w:p w14:paraId="42F605DD" w14:textId="77777777" w:rsidR="00A42787" w:rsidRPr="00724AA4" w:rsidRDefault="00A42787">
      <w:pPr>
        <w:widowControl w:val="0"/>
        <w:suppressAutoHyphens w:val="0"/>
        <w:rPr>
          <w:rFonts w:ascii="Arial" w:hAnsi="Arial" w:cs="Arial"/>
          <w:b/>
          <w:sz w:val="28"/>
          <w:szCs w:val="28"/>
        </w:rPr>
      </w:pPr>
      <w:r w:rsidRPr="00724AA4">
        <w:rPr>
          <w:rFonts w:ascii="Arial" w:hAnsi="Arial" w:cs="Arial"/>
          <w:b/>
          <w:sz w:val="28"/>
          <w:szCs w:val="28"/>
        </w:rPr>
        <w:br w:type="page"/>
      </w:r>
    </w:p>
    <w:p w14:paraId="734BBCFC" w14:textId="77777777" w:rsidR="00742C96" w:rsidRPr="00724AA4" w:rsidRDefault="006B5A6C">
      <w:pPr>
        <w:pStyle w:val="Standard"/>
        <w:rPr>
          <w:rFonts w:ascii="Arial" w:hAnsi="Arial" w:cs="Arial"/>
        </w:rPr>
      </w:pPr>
      <w:r w:rsidRPr="00724AA4">
        <w:rPr>
          <w:rFonts w:ascii="Arial" w:hAnsi="Arial" w:cs="Arial"/>
          <w:b/>
          <w:sz w:val="28"/>
          <w:szCs w:val="28"/>
        </w:rPr>
        <w:lastRenderedPageBreak/>
        <w:t>Contents page</w:t>
      </w:r>
    </w:p>
    <w:p w14:paraId="3B9DF740" w14:textId="77777777" w:rsidR="00742C96" w:rsidRPr="00724AA4" w:rsidRDefault="006B5A6C">
      <w:pPr>
        <w:pStyle w:val="Standard"/>
        <w:tabs>
          <w:tab w:val="right" w:leader="dot" w:pos="9016"/>
        </w:tabs>
        <w:spacing w:after="100"/>
        <w:rPr>
          <w:rFonts w:ascii="Arial" w:hAnsi="Arial" w:cs="Arial"/>
        </w:rPr>
      </w:pPr>
      <w:r w:rsidRPr="00724AA4">
        <w:rPr>
          <w:rFonts w:ascii="Arial" w:hAnsi="Arial" w:cs="Arial"/>
        </w:rPr>
        <w:fldChar w:fldCharType="begin"/>
      </w:r>
      <w:r w:rsidRPr="00724AA4">
        <w:rPr>
          <w:rFonts w:ascii="Arial" w:hAnsi="Arial" w:cs="Arial"/>
        </w:rPr>
        <w:instrText xml:space="preserve"> TOC \o "1-9" \u \h </w:instrText>
      </w:r>
      <w:r w:rsidRPr="00724AA4">
        <w:rPr>
          <w:rFonts w:ascii="Arial" w:hAnsi="Arial" w:cs="Arial"/>
        </w:rPr>
        <w:fldChar w:fldCharType="separate"/>
      </w:r>
      <w:hyperlink w:anchor="_heading=h.3znysh7" w:history="1">
        <w:r w:rsidRPr="00724AA4">
          <w:rPr>
            <w:rFonts w:ascii="Arial" w:hAnsi="Arial" w:cs="Arial"/>
            <w:color w:val="000000"/>
          </w:rPr>
          <w:t>Introduction to Terms and Conditions</w:t>
        </w:r>
        <w:r w:rsidRPr="00724AA4">
          <w:rPr>
            <w:rFonts w:ascii="Arial" w:hAnsi="Arial" w:cs="Arial"/>
            <w:color w:val="000000"/>
          </w:rPr>
          <w:tab/>
          <w:t>3</w:t>
        </w:r>
      </w:hyperlink>
    </w:p>
    <w:p w14:paraId="362314B6" w14:textId="77777777" w:rsidR="00742C96" w:rsidRPr="00724AA4" w:rsidRDefault="006A0128">
      <w:pPr>
        <w:pStyle w:val="Standard"/>
        <w:tabs>
          <w:tab w:val="right" w:leader="dot" w:pos="9016"/>
        </w:tabs>
        <w:spacing w:after="100"/>
        <w:rPr>
          <w:rFonts w:ascii="Arial" w:hAnsi="Arial" w:cs="Arial"/>
        </w:rPr>
      </w:pPr>
      <w:hyperlink w:anchor="_heading=h.2et92p0" w:history="1">
        <w:r w:rsidR="006B5A6C" w:rsidRPr="00724AA4">
          <w:rPr>
            <w:rFonts w:ascii="Arial" w:hAnsi="Arial" w:cs="Arial"/>
            <w:color w:val="000000"/>
          </w:rPr>
          <w:t>Framework Schedule 1 (Specification)</w:t>
        </w:r>
        <w:r w:rsidR="006B5A6C" w:rsidRPr="00724AA4">
          <w:rPr>
            <w:rFonts w:ascii="Arial" w:hAnsi="Arial" w:cs="Arial"/>
            <w:color w:val="000000"/>
          </w:rPr>
          <w:tab/>
          <w:t>5</w:t>
        </w:r>
      </w:hyperlink>
    </w:p>
    <w:p w14:paraId="7ADE6860" w14:textId="77777777" w:rsidR="00742C96" w:rsidRPr="00724AA4" w:rsidRDefault="006A0128">
      <w:pPr>
        <w:pStyle w:val="Standard"/>
        <w:tabs>
          <w:tab w:val="right" w:leader="dot" w:pos="9016"/>
        </w:tabs>
        <w:spacing w:after="100"/>
        <w:rPr>
          <w:rFonts w:ascii="Arial" w:hAnsi="Arial" w:cs="Arial"/>
        </w:rPr>
      </w:pPr>
      <w:hyperlink w:anchor="_heading=h.tyjcwt" w:history="1">
        <w:r w:rsidR="006B5A6C" w:rsidRPr="00724AA4">
          <w:rPr>
            <w:rFonts w:ascii="Arial" w:hAnsi="Arial" w:cs="Arial"/>
            <w:color w:val="000000"/>
          </w:rPr>
          <w:t>Framework Schedule 7 Call-Off Award Procedure</w:t>
        </w:r>
        <w:r w:rsidR="006B5A6C" w:rsidRPr="00724AA4">
          <w:rPr>
            <w:rFonts w:ascii="Arial" w:hAnsi="Arial" w:cs="Arial"/>
            <w:color w:val="000000"/>
          </w:rPr>
          <w:tab/>
          <w:t>43</w:t>
        </w:r>
      </w:hyperlink>
    </w:p>
    <w:p w14:paraId="4157180C" w14:textId="77777777" w:rsidR="00742C96" w:rsidRPr="00724AA4" w:rsidRDefault="006A0128">
      <w:pPr>
        <w:pStyle w:val="Standard"/>
        <w:tabs>
          <w:tab w:val="right" w:leader="dot" w:pos="9016"/>
        </w:tabs>
        <w:spacing w:after="100"/>
        <w:rPr>
          <w:rFonts w:ascii="Arial" w:hAnsi="Arial" w:cs="Arial"/>
        </w:rPr>
      </w:pPr>
      <w:hyperlink w:anchor="_heading=h.2s8eyo1" w:history="1">
        <w:r w:rsidR="006B5A6C" w:rsidRPr="00724AA4">
          <w:rPr>
            <w:rFonts w:ascii="Arial" w:hAnsi="Arial" w:cs="Arial"/>
            <w:color w:val="000000"/>
          </w:rPr>
          <w:t>Core Terms</w:t>
        </w:r>
        <w:r w:rsidR="006B5A6C" w:rsidRPr="00724AA4">
          <w:rPr>
            <w:rFonts w:ascii="Arial" w:hAnsi="Arial" w:cs="Arial"/>
            <w:color w:val="000000"/>
          </w:rPr>
          <w:tab/>
          <w:t>52</w:t>
        </w:r>
      </w:hyperlink>
    </w:p>
    <w:p w14:paraId="454250DC" w14:textId="77777777" w:rsidR="00742C96" w:rsidRPr="00724AA4" w:rsidRDefault="006A0128">
      <w:pPr>
        <w:pStyle w:val="Standard"/>
        <w:tabs>
          <w:tab w:val="right" w:leader="dot" w:pos="9016"/>
        </w:tabs>
        <w:spacing w:after="100"/>
        <w:rPr>
          <w:rFonts w:ascii="Arial" w:hAnsi="Arial" w:cs="Arial"/>
        </w:rPr>
      </w:pPr>
      <w:hyperlink w:anchor="_heading=h.3jtnz0s" w:history="1">
        <w:r w:rsidR="006B5A6C" w:rsidRPr="00724AA4">
          <w:rPr>
            <w:rFonts w:ascii="Arial" w:hAnsi="Arial" w:cs="Arial"/>
            <w:color w:val="000000"/>
          </w:rPr>
          <w:t>Framework Schedule 2 (Framework Tender)</w:t>
        </w:r>
        <w:r w:rsidR="006B5A6C" w:rsidRPr="00724AA4">
          <w:rPr>
            <w:rFonts w:ascii="Arial" w:hAnsi="Arial" w:cs="Arial"/>
            <w:color w:val="000000"/>
          </w:rPr>
          <w:tab/>
          <w:t>78</w:t>
        </w:r>
      </w:hyperlink>
    </w:p>
    <w:p w14:paraId="1C24F339" w14:textId="77777777" w:rsidR="00742C96" w:rsidRPr="00724AA4" w:rsidRDefault="006A0128">
      <w:pPr>
        <w:pStyle w:val="Standard"/>
        <w:tabs>
          <w:tab w:val="right" w:leader="dot" w:pos="9016"/>
        </w:tabs>
        <w:spacing w:after="100"/>
        <w:rPr>
          <w:rFonts w:ascii="Arial" w:hAnsi="Arial" w:cs="Arial"/>
        </w:rPr>
      </w:pPr>
      <w:hyperlink w:anchor="_heading=h.1yyy98l" w:history="1">
        <w:r w:rsidR="006B5A6C" w:rsidRPr="00724AA4">
          <w:rPr>
            <w:rFonts w:ascii="Arial" w:hAnsi="Arial" w:cs="Arial"/>
            <w:color w:val="000000"/>
          </w:rPr>
          <w:t>Framework Schedule 3 (Framework Prices)</w:t>
        </w:r>
        <w:r w:rsidR="006B5A6C" w:rsidRPr="00724AA4">
          <w:rPr>
            <w:rFonts w:ascii="Arial" w:hAnsi="Arial" w:cs="Arial"/>
            <w:color w:val="000000"/>
          </w:rPr>
          <w:tab/>
          <w:t>79</w:t>
        </w:r>
      </w:hyperlink>
    </w:p>
    <w:p w14:paraId="50938961" w14:textId="77777777" w:rsidR="00742C96" w:rsidRPr="00724AA4" w:rsidRDefault="006A0128">
      <w:pPr>
        <w:pStyle w:val="Standard"/>
        <w:tabs>
          <w:tab w:val="right" w:leader="dot" w:pos="9016"/>
        </w:tabs>
        <w:spacing w:after="100"/>
        <w:rPr>
          <w:rFonts w:ascii="Arial" w:hAnsi="Arial" w:cs="Arial"/>
        </w:rPr>
      </w:pPr>
      <w:hyperlink w:anchor="_heading=h.2ce457m" w:history="1">
        <w:r w:rsidR="006B5A6C" w:rsidRPr="00724AA4">
          <w:rPr>
            <w:rFonts w:ascii="Arial" w:hAnsi="Arial" w:cs="Arial"/>
            <w:color w:val="000000"/>
          </w:rPr>
          <w:t>Framework Schedule 4 (Framework Management)</w:t>
        </w:r>
        <w:r w:rsidR="006B5A6C" w:rsidRPr="00724AA4">
          <w:rPr>
            <w:rFonts w:ascii="Arial" w:hAnsi="Arial" w:cs="Arial"/>
            <w:color w:val="000000"/>
          </w:rPr>
          <w:tab/>
          <w:t>82</w:t>
        </w:r>
      </w:hyperlink>
    </w:p>
    <w:p w14:paraId="470A2681" w14:textId="77777777" w:rsidR="00742C96" w:rsidRPr="00724AA4" w:rsidRDefault="006A0128">
      <w:pPr>
        <w:pStyle w:val="Standard"/>
        <w:tabs>
          <w:tab w:val="right" w:leader="dot" w:pos="9016"/>
        </w:tabs>
        <w:spacing w:after="100"/>
        <w:rPr>
          <w:rFonts w:ascii="Arial" w:hAnsi="Arial" w:cs="Arial"/>
        </w:rPr>
      </w:pPr>
      <w:hyperlink w:anchor="_heading=h.j8sehv" w:history="1">
        <w:r w:rsidR="006B5A6C" w:rsidRPr="00724AA4">
          <w:rPr>
            <w:rFonts w:ascii="Arial" w:hAnsi="Arial" w:cs="Arial"/>
            <w:color w:val="000000"/>
          </w:rPr>
          <w:t>Framework Schedule 5 (Management Charges and Information)</w:t>
        </w:r>
        <w:r w:rsidR="006B5A6C" w:rsidRPr="00724AA4">
          <w:rPr>
            <w:rFonts w:ascii="Arial" w:hAnsi="Arial" w:cs="Arial"/>
            <w:color w:val="000000"/>
          </w:rPr>
          <w:tab/>
          <w:t>95</w:t>
        </w:r>
      </w:hyperlink>
    </w:p>
    <w:p w14:paraId="6B73FBA7" w14:textId="77777777" w:rsidR="00742C96" w:rsidRPr="00724AA4" w:rsidRDefault="006A0128">
      <w:pPr>
        <w:pStyle w:val="Standard"/>
        <w:tabs>
          <w:tab w:val="right" w:leader="dot" w:pos="9016"/>
        </w:tabs>
        <w:spacing w:after="100"/>
        <w:rPr>
          <w:rFonts w:ascii="Arial" w:hAnsi="Arial" w:cs="Arial"/>
        </w:rPr>
      </w:pPr>
      <w:hyperlink w:anchor="_heading=h.2uxtw84" w:history="1">
        <w:r w:rsidR="006B5A6C" w:rsidRPr="00724AA4">
          <w:rPr>
            <w:rFonts w:ascii="Arial" w:hAnsi="Arial" w:cs="Arial"/>
            <w:color w:val="000000"/>
          </w:rPr>
          <w:t>Framework Schedule 6 (Letter of Appointment Template and Call-Off Schedules)</w:t>
        </w:r>
        <w:r w:rsidR="006B5A6C" w:rsidRPr="00724AA4">
          <w:rPr>
            <w:rFonts w:ascii="Arial" w:hAnsi="Arial" w:cs="Arial"/>
            <w:color w:val="000000"/>
          </w:rPr>
          <w:tab/>
          <w:t>100</w:t>
        </w:r>
      </w:hyperlink>
    </w:p>
    <w:p w14:paraId="5B8A18DF" w14:textId="77777777" w:rsidR="00742C96" w:rsidRPr="00724AA4" w:rsidRDefault="006A0128">
      <w:pPr>
        <w:pStyle w:val="Standard"/>
        <w:tabs>
          <w:tab w:val="right" w:leader="dot" w:pos="9016"/>
        </w:tabs>
        <w:spacing w:after="100"/>
        <w:rPr>
          <w:rFonts w:ascii="Arial" w:hAnsi="Arial" w:cs="Arial"/>
        </w:rPr>
      </w:pPr>
      <w:hyperlink w:anchor="_heading=h.38czs75" w:history="1">
        <w:r w:rsidR="006B5A6C" w:rsidRPr="00724AA4">
          <w:rPr>
            <w:rFonts w:ascii="Arial" w:hAnsi="Arial" w:cs="Arial"/>
            <w:color w:val="000000"/>
          </w:rPr>
          <w:t>Framework Schedule 8 (Self Audit Certificate)</w:t>
        </w:r>
        <w:r w:rsidR="006B5A6C" w:rsidRPr="00724AA4">
          <w:rPr>
            <w:rFonts w:ascii="Arial" w:hAnsi="Arial" w:cs="Arial"/>
            <w:color w:val="000000"/>
          </w:rPr>
          <w:tab/>
          <w:t>110</w:t>
        </w:r>
      </w:hyperlink>
    </w:p>
    <w:p w14:paraId="5BE90FBB" w14:textId="77777777" w:rsidR="00742C96" w:rsidRPr="00724AA4" w:rsidRDefault="006A0128">
      <w:pPr>
        <w:pStyle w:val="Standard"/>
        <w:tabs>
          <w:tab w:val="right" w:leader="dot" w:pos="9016"/>
        </w:tabs>
        <w:spacing w:after="100"/>
        <w:rPr>
          <w:rFonts w:ascii="Arial" w:hAnsi="Arial" w:cs="Arial"/>
        </w:rPr>
      </w:pPr>
      <w:hyperlink w:anchor="_heading=h.1nia2ey" w:history="1">
        <w:r w:rsidR="006B5A6C" w:rsidRPr="00724AA4">
          <w:rPr>
            <w:rFonts w:ascii="Arial" w:hAnsi="Arial" w:cs="Arial"/>
            <w:color w:val="000000"/>
          </w:rPr>
          <w:t>Framework Schedule 9 (Cyber Essentials Scheme)</w:t>
        </w:r>
        <w:r w:rsidR="006B5A6C" w:rsidRPr="00724AA4">
          <w:rPr>
            <w:rFonts w:ascii="Arial" w:hAnsi="Arial" w:cs="Arial"/>
            <w:color w:val="000000"/>
          </w:rPr>
          <w:tab/>
          <w:t>111</w:t>
        </w:r>
      </w:hyperlink>
    </w:p>
    <w:p w14:paraId="170D6848" w14:textId="77777777" w:rsidR="00742C96" w:rsidRPr="00724AA4" w:rsidRDefault="006A0128">
      <w:pPr>
        <w:pStyle w:val="Standard"/>
        <w:tabs>
          <w:tab w:val="right" w:leader="dot" w:pos="9016"/>
        </w:tabs>
        <w:spacing w:after="100"/>
        <w:rPr>
          <w:rFonts w:ascii="Arial" w:hAnsi="Arial" w:cs="Arial"/>
        </w:rPr>
      </w:pPr>
      <w:hyperlink w:anchor="_heading=h.11si5id" w:history="1">
        <w:r w:rsidR="006B5A6C" w:rsidRPr="00724AA4">
          <w:rPr>
            <w:rFonts w:ascii="Arial" w:hAnsi="Arial" w:cs="Arial"/>
            <w:color w:val="000000"/>
          </w:rPr>
          <w:t>Joint Schedule 1 (Definitions)</w:t>
        </w:r>
        <w:r w:rsidR="006B5A6C" w:rsidRPr="00724AA4">
          <w:rPr>
            <w:rFonts w:ascii="Arial" w:hAnsi="Arial" w:cs="Arial"/>
            <w:color w:val="000000"/>
          </w:rPr>
          <w:tab/>
          <w:t>112</w:t>
        </w:r>
      </w:hyperlink>
    </w:p>
    <w:p w14:paraId="7866427B" w14:textId="77777777" w:rsidR="00742C96" w:rsidRPr="00724AA4" w:rsidRDefault="006A0128">
      <w:pPr>
        <w:pStyle w:val="Standard"/>
        <w:tabs>
          <w:tab w:val="right" w:leader="dot" w:pos="9016"/>
        </w:tabs>
        <w:spacing w:after="100"/>
        <w:rPr>
          <w:rFonts w:ascii="Arial" w:hAnsi="Arial" w:cs="Arial"/>
        </w:rPr>
      </w:pPr>
      <w:hyperlink w:anchor="_heading=h.20xfydz" w:history="1">
        <w:r w:rsidR="006B5A6C" w:rsidRPr="00724AA4">
          <w:rPr>
            <w:rFonts w:ascii="Arial" w:hAnsi="Arial" w:cs="Arial"/>
            <w:color w:val="000000"/>
          </w:rPr>
          <w:t>Joint Schedule 2 (Variation Form)</w:t>
        </w:r>
        <w:r w:rsidR="006B5A6C" w:rsidRPr="00724AA4">
          <w:rPr>
            <w:rFonts w:ascii="Arial" w:hAnsi="Arial" w:cs="Arial"/>
            <w:color w:val="000000"/>
          </w:rPr>
          <w:tab/>
          <w:t>140</w:t>
        </w:r>
      </w:hyperlink>
    </w:p>
    <w:p w14:paraId="06116EF5" w14:textId="77777777" w:rsidR="00742C96" w:rsidRPr="00724AA4" w:rsidRDefault="006A0128">
      <w:pPr>
        <w:pStyle w:val="Standard"/>
        <w:tabs>
          <w:tab w:val="right" w:leader="dot" w:pos="9016"/>
        </w:tabs>
        <w:spacing w:after="100"/>
        <w:rPr>
          <w:rFonts w:ascii="Arial" w:hAnsi="Arial" w:cs="Arial"/>
        </w:rPr>
      </w:pPr>
      <w:hyperlink w:anchor="_heading=h.302dr9l" w:history="1">
        <w:r w:rsidR="006B5A6C" w:rsidRPr="00724AA4">
          <w:rPr>
            <w:rFonts w:ascii="Arial" w:hAnsi="Arial" w:cs="Arial"/>
            <w:color w:val="000000"/>
          </w:rPr>
          <w:t>Joint Schedule 3 (Insurance Requirements)</w:t>
        </w:r>
        <w:r w:rsidR="006B5A6C" w:rsidRPr="00724AA4">
          <w:rPr>
            <w:rFonts w:ascii="Arial" w:hAnsi="Arial" w:cs="Arial"/>
            <w:color w:val="000000"/>
          </w:rPr>
          <w:tab/>
          <w:t>142</w:t>
        </w:r>
      </w:hyperlink>
    </w:p>
    <w:p w14:paraId="65DA73A9" w14:textId="77777777" w:rsidR="00742C96" w:rsidRPr="00724AA4" w:rsidRDefault="006A0128">
      <w:pPr>
        <w:pStyle w:val="Standard"/>
        <w:tabs>
          <w:tab w:val="right" w:leader="dot" w:pos="9016"/>
        </w:tabs>
        <w:spacing w:after="100"/>
        <w:rPr>
          <w:rFonts w:ascii="Arial" w:hAnsi="Arial" w:cs="Arial"/>
        </w:rPr>
      </w:pPr>
      <w:hyperlink w:anchor="_heading=h.2eclud0" w:history="1">
        <w:r w:rsidR="006B5A6C" w:rsidRPr="00724AA4">
          <w:rPr>
            <w:rFonts w:ascii="Arial" w:hAnsi="Arial" w:cs="Arial"/>
            <w:color w:val="000000"/>
          </w:rPr>
          <w:t>Joint Schedule 4 (Commercially Sensitive Information)</w:t>
        </w:r>
        <w:r w:rsidR="006B5A6C" w:rsidRPr="00724AA4">
          <w:rPr>
            <w:rFonts w:ascii="Arial" w:hAnsi="Arial" w:cs="Arial"/>
            <w:color w:val="000000"/>
          </w:rPr>
          <w:tab/>
          <w:t>146</w:t>
        </w:r>
      </w:hyperlink>
    </w:p>
    <w:p w14:paraId="0893FF40" w14:textId="77777777" w:rsidR="00742C96" w:rsidRPr="00724AA4" w:rsidRDefault="006A0128">
      <w:pPr>
        <w:pStyle w:val="Standard"/>
        <w:tabs>
          <w:tab w:val="right" w:leader="dot" w:pos="9016"/>
        </w:tabs>
        <w:spacing w:after="100"/>
        <w:rPr>
          <w:rFonts w:ascii="Arial" w:hAnsi="Arial" w:cs="Arial"/>
        </w:rPr>
      </w:pPr>
      <w:hyperlink w:anchor="_heading=h.thw4kt" w:history="1">
        <w:r w:rsidR="006B5A6C" w:rsidRPr="00724AA4">
          <w:rPr>
            <w:rFonts w:ascii="Arial" w:hAnsi="Arial" w:cs="Arial"/>
            <w:color w:val="000000"/>
          </w:rPr>
          <w:t>Joint Schedule 5 (Corporate Social Responsibility)</w:t>
        </w:r>
        <w:r w:rsidR="006B5A6C" w:rsidRPr="00724AA4">
          <w:rPr>
            <w:rFonts w:ascii="Arial" w:hAnsi="Arial" w:cs="Arial"/>
            <w:color w:val="000000"/>
          </w:rPr>
          <w:tab/>
          <w:t>147</w:t>
        </w:r>
      </w:hyperlink>
    </w:p>
    <w:p w14:paraId="30B40076" w14:textId="77777777" w:rsidR="00742C96" w:rsidRPr="00724AA4" w:rsidRDefault="006A0128">
      <w:pPr>
        <w:pStyle w:val="Standard"/>
        <w:tabs>
          <w:tab w:val="right" w:leader="dot" w:pos="9016"/>
        </w:tabs>
        <w:spacing w:after="100"/>
        <w:rPr>
          <w:rFonts w:ascii="Arial" w:hAnsi="Arial" w:cs="Arial"/>
        </w:rPr>
      </w:pPr>
      <w:hyperlink w:anchor="_heading=h.3dhjn8m" w:history="1">
        <w:r w:rsidR="006B5A6C" w:rsidRPr="00724AA4">
          <w:rPr>
            <w:rFonts w:ascii="Arial" w:hAnsi="Arial" w:cs="Arial"/>
            <w:color w:val="000000"/>
          </w:rPr>
          <w:t>Joint Schedule 6 (Key Subcontractors)</w:t>
        </w:r>
        <w:r w:rsidR="006B5A6C" w:rsidRPr="00724AA4">
          <w:rPr>
            <w:rFonts w:ascii="Arial" w:hAnsi="Arial" w:cs="Arial"/>
            <w:color w:val="000000"/>
          </w:rPr>
          <w:tab/>
          <w:t>150</w:t>
        </w:r>
      </w:hyperlink>
    </w:p>
    <w:p w14:paraId="048269EA" w14:textId="77777777" w:rsidR="00742C96" w:rsidRPr="00724AA4" w:rsidRDefault="006A0128">
      <w:pPr>
        <w:pStyle w:val="Standard"/>
        <w:tabs>
          <w:tab w:val="right" w:leader="dot" w:pos="9016"/>
        </w:tabs>
        <w:spacing w:after="100"/>
        <w:rPr>
          <w:rFonts w:ascii="Arial" w:hAnsi="Arial" w:cs="Arial"/>
        </w:rPr>
      </w:pPr>
      <w:hyperlink w:anchor="_heading=h.4cmhg48" w:history="1">
        <w:r w:rsidR="006B5A6C" w:rsidRPr="00724AA4">
          <w:rPr>
            <w:rFonts w:ascii="Arial" w:hAnsi="Arial" w:cs="Arial"/>
            <w:color w:val="000000"/>
          </w:rPr>
          <w:t>Joint Schedule 7 (Financial Difficulties)</w:t>
        </w:r>
        <w:r w:rsidR="006B5A6C" w:rsidRPr="00724AA4">
          <w:rPr>
            <w:rFonts w:ascii="Arial" w:hAnsi="Arial" w:cs="Arial"/>
            <w:color w:val="000000"/>
          </w:rPr>
          <w:tab/>
          <w:t>153</w:t>
        </w:r>
      </w:hyperlink>
    </w:p>
    <w:p w14:paraId="1A25EE95" w14:textId="77777777" w:rsidR="00742C96" w:rsidRPr="00724AA4" w:rsidRDefault="006A0128">
      <w:pPr>
        <w:pStyle w:val="Standard"/>
        <w:tabs>
          <w:tab w:val="right" w:leader="dot" w:pos="9016"/>
        </w:tabs>
        <w:spacing w:after="100"/>
        <w:rPr>
          <w:rFonts w:ascii="Arial" w:hAnsi="Arial" w:cs="Arial"/>
        </w:rPr>
      </w:pPr>
      <w:hyperlink w:anchor="_heading=h.49gfa85" w:history="1">
        <w:r w:rsidR="006B5A6C" w:rsidRPr="00724AA4">
          <w:rPr>
            <w:rFonts w:ascii="Arial" w:hAnsi="Arial" w:cs="Arial"/>
            <w:color w:val="000000"/>
          </w:rPr>
          <w:t>Joint Schedule 8 (Guarantee)</w:t>
        </w:r>
        <w:r w:rsidR="006B5A6C" w:rsidRPr="00724AA4">
          <w:rPr>
            <w:rFonts w:ascii="Arial" w:hAnsi="Arial" w:cs="Arial"/>
            <w:color w:val="000000"/>
          </w:rPr>
          <w:tab/>
          <w:t>159</w:t>
        </w:r>
      </w:hyperlink>
    </w:p>
    <w:p w14:paraId="3C3E82ED" w14:textId="77777777" w:rsidR="00742C96" w:rsidRPr="00724AA4" w:rsidRDefault="006A0128">
      <w:pPr>
        <w:pStyle w:val="Standard"/>
        <w:tabs>
          <w:tab w:val="right" w:leader="dot" w:pos="9016"/>
        </w:tabs>
        <w:spacing w:after="100"/>
        <w:rPr>
          <w:rFonts w:ascii="Arial" w:hAnsi="Arial" w:cs="Arial"/>
        </w:rPr>
      </w:pPr>
      <w:hyperlink w:anchor="_heading=h.2olpkfy" w:history="1">
        <w:r w:rsidR="006B5A6C" w:rsidRPr="00724AA4">
          <w:rPr>
            <w:rFonts w:ascii="Arial" w:hAnsi="Arial" w:cs="Arial"/>
            <w:color w:val="000000"/>
          </w:rPr>
          <w:t>Joint Schedule 10 (Rectification Plan)</w:t>
        </w:r>
        <w:r w:rsidR="006B5A6C" w:rsidRPr="00724AA4">
          <w:rPr>
            <w:rFonts w:ascii="Arial" w:hAnsi="Arial" w:cs="Arial"/>
            <w:color w:val="000000"/>
          </w:rPr>
          <w:tab/>
          <w:t>174</w:t>
        </w:r>
      </w:hyperlink>
    </w:p>
    <w:p w14:paraId="45318BCC" w14:textId="77777777" w:rsidR="00742C96" w:rsidRPr="00724AA4" w:rsidRDefault="006A0128">
      <w:pPr>
        <w:pStyle w:val="Standard"/>
        <w:tabs>
          <w:tab w:val="right" w:leader="dot" w:pos="9016"/>
        </w:tabs>
        <w:spacing w:after="100"/>
        <w:rPr>
          <w:rFonts w:ascii="Arial" w:hAnsi="Arial" w:cs="Arial"/>
        </w:rPr>
      </w:pPr>
      <w:hyperlink w:anchor="_heading=h.13qzunr" w:history="1">
        <w:r w:rsidR="006B5A6C" w:rsidRPr="00724AA4">
          <w:rPr>
            <w:rFonts w:ascii="Arial" w:hAnsi="Arial" w:cs="Arial"/>
            <w:color w:val="000000"/>
          </w:rPr>
          <w:t>Joint Schedule 11 (Processing Data)</w:t>
        </w:r>
        <w:r w:rsidR="006B5A6C" w:rsidRPr="00724AA4">
          <w:rPr>
            <w:rFonts w:ascii="Arial" w:hAnsi="Arial" w:cs="Arial"/>
            <w:color w:val="000000"/>
          </w:rPr>
          <w:tab/>
          <w:t>176</w:t>
        </w:r>
      </w:hyperlink>
    </w:p>
    <w:p w14:paraId="18CCF8D0" w14:textId="77777777" w:rsidR="00742C96" w:rsidRPr="00724AA4" w:rsidRDefault="006A0128">
      <w:pPr>
        <w:pStyle w:val="Standard"/>
        <w:tabs>
          <w:tab w:val="right" w:leader="dot" w:pos="9016"/>
        </w:tabs>
        <w:spacing w:after="100"/>
        <w:rPr>
          <w:rFonts w:ascii="Arial" w:hAnsi="Arial" w:cs="Arial"/>
        </w:rPr>
      </w:pPr>
      <w:hyperlink w:anchor="_heading=h.i17xr6" w:history="1">
        <w:r w:rsidR="006B5A6C" w:rsidRPr="00724AA4">
          <w:rPr>
            <w:rFonts w:ascii="Arial" w:hAnsi="Arial" w:cs="Arial"/>
            <w:color w:val="000000"/>
          </w:rPr>
          <w:t>Joint Schedule 12 (Supply Chain Visibility)</w:t>
        </w:r>
        <w:r w:rsidR="006B5A6C" w:rsidRPr="00724AA4">
          <w:rPr>
            <w:rFonts w:ascii="Arial" w:hAnsi="Arial" w:cs="Arial"/>
            <w:color w:val="000000"/>
          </w:rPr>
          <w:tab/>
          <w:t>192</w:t>
        </w:r>
      </w:hyperlink>
    </w:p>
    <w:p w14:paraId="0A720607" w14:textId="77777777" w:rsidR="00742C96" w:rsidRPr="00724AA4" w:rsidRDefault="006B5A6C">
      <w:pPr>
        <w:pStyle w:val="Standard"/>
        <w:rPr>
          <w:rFonts w:ascii="Arial" w:hAnsi="Arial" w:cs="Arial"/>
        </w:rPr>
      </w:pPr>
      <w:r w:rsidRPr="00724AA4">
        <w:rPr>
          <w:rFonts w:ascii="Arial" w:hAnsi="Arial" w:cs="Arial"/>
        </w:rPr>
        <w:fldChar w:fldCharType="end"/>
      </w:r>
    </w:p>
    <w:p w14:paraId="535DF270" w14:textId="77777777" w:rsidR="00A42787" w:rsidRPr="00724AA4" w:rsidRDefault="00A42787">
      <w:pPr>
        <w:widowControl w:val="0"/>
        <w:suppressAutoHyphens w:val="0"/>
        <w:rPr>
          <w:rFonts w:ascii="Arial" w:hAnsi="Arial" w:cs="Arial"/>
          <w:b/>
          <w:color w:val="000000"/>
          <w:sz w:val="28"/>
          <w:szCs w:val="28"/>
        </w:rPr>
      </w:pPr>
      <w:bookmarkStart w:id="5" w:name="_heading=h.3znysh7"/>
      <w:bookmarkEnd w:id="5"/>
      <w:r w:rsidRPr="00724AA4">
        <w:rPr>
          <w:rFonts w:ascii="Arial" w:hAnsi="Arial" w:cs="Arial"/>
          <w:b/>
          <w:color w:val="000000"/>
          <w:sz w:val="28"/>
          <w:szCs w:val="28"/>
        </w:rPr>
        <w:br w:type="page"/>
      </w:r>
    </w:p>
    <w:p w14:paraId="562A9FDB" w14:textId="77777777" w:rsidR="00742C96" w:rsidRPr="00724AA4" w:rsidRDefault="006B5A6C">
      <w:pPr>
        <w:pStyle w:val="Standard"/>
        <w:keepNext/>
        <w:keepLines/>
        <w:widowControl w:val="0"/>
        <w:spacing w:before="20" w:after="20" w:line="240" w:lineRule="auto"/>
        <w:ind w:left="360" w:hanging="360"/>
        <w:rPr>
          <w:rFonts w:ascii="Arial" w:hAnsi="Arial" w:cs="Arial"/>
        </w:rPr>
      </w:pPr>
      <w:bookmarkStart w:id="6" w:name="_heading=h.2et92p0"/>
      <w:bookmarkEnd w:id="6"/>
      <w:r w:rsidRPr="00724AA4">
        <w:rPr>
          <w:rFonts w:ascii="Arial" w:hAnsi="Arial" w:cs="Arial"/>
          <w:b/>
          <w:color w:val="000000"/>
          <w:sz w:val="28"/>
          <w:szCs w:val="28"/>
        </w:rPr>
        <w:lastRenderedPageBreak/>
        <w:t>Framework Schedule 1 (Specification)</w:t>
      </w:r>
    </w:p>
    <w:p w14:paraId="3C438759" w14:textId="77777777" w:rsidR="00742C96" w:rsidRPr="00724AA4" w:rsidRDefault="00742C96">
      <w:pPr>
        <w:pStyle w:val="Standard"/>
        <w:spacing w:after="0" w:line="276" w:lineRule="auto"/>
        <w:rPr>
          <w:rFonts w:ascii="Arial" w:hAnsi="Arial" w:cs="Arial"/>
          <w:b/>
          <w:sz w:val="24"/>
          <w:szCs w:val="24"/>
          <w:u w:val="single"/>
        </w:rPr>
      </w:pPr>
    </w:p>
    <w:p w14:paraId="05AC45AA" w14:textId="77777777" w:rsidR="00742C96" w:rsidRPr="00724AA4" w:rsidRDefault="006B5A6C">
      <w:pPr>
        <w:pStyle w:val="Standard"/>
        <w:spacing w:after="0" w:line="276" w:lineRule="auto"/>
        <w:rPr>
          <w:rFonts w:ascii="Arial" w:hAnsi="Arial" w:cs="Arial"/>
        </w:rPr>
      </w:pPr>
      <w:r w:rsidRPr="00724AA4">
        <w:rPr>
          <w:rFonts w:ascii="Arial" w:hAnsi="Arial" w:cs="Arial"/>
          <w:b/>
          <w:sz w:val="24"/>
          <w:szCs w:val="24"/>
          <w:u w:val="single"/>
        </w:rPr>
        <w:t>Introduction and Background</w:t>
      </w:r>
    </w:p>
    <w:p w14:paraId="3CF9468D" w14:textId="77777777" w:rsidR="00742C96" w:rsidRPr="00724AA4" w:rsidRDefault="006B5A6C">
      <w:pPr>
        <w:pStyle w:val="Standard"/>
        <w:spacing w:before="120" w:after="120" w:line="276" w:lineRule="auto"/>
        <w:rPr>
          <w:rFonts w:ascii="Arial" w:hAnsi="Arial" w:cs="Arial"/>
        </w:rPr>
      </w:pPr>
      <w:r w:rsidRPr="00724AA4">
        <w:rPr>
          <w:rFonts w:ascii="Arial" w:hAnsi="Arial" w:cs="Arial"/>
          <w:sz w:val="24"/>
          <w:szCs w:val="24"/>
        </w:rPr>
        <w:t>The purpose of this Framework Contract is to provide Government and wider public sector organisations with an evolved Creative framework agreement that will enable the best possible outcomes for communication campaigns and events whilst providing value for the taxpayer.</w:t>
      </w:r>
    </w:p>
    <w:p w14:paraId="4214671D" w14:textId="149F660E" w:rsidR="00742C96" w:rsidRPr="00724AA4" w:rsidRDefault="006B5A6C">
      <w:pPr>
        <w:pStyle w:val="Standard"/>
        <w:spacing w:before="120" w:after="120" w:line="276" w:lineRule="auto"/>
        <w:rPr>
          <w:rFonts w:ascii="Arial" w:hAnsi="Arial" w:cs="Arial"/>
        </w:rPr>
      </w:pPr>
      <w:r w:rsidRPr="00724AA4">
        <w:rPr>
          <w:rFonts w:ascii="Arial" w:hAnsi="Arial" w:cs="Arial"/>
          <w:sz w:val="24"/>
          <w:szCs w:val="24"/>
        </w:rPr>
        <w:t xml:space="preserve">This section sets out the overarching scope of the Services that the Agency is required to provide to Crown Commercial Service (CCS) and the Clients under this Framework Contract and the relevant Call-Off Contracts. It provides a </w:t>
      </w:r>
      <w:r w:rsidR="006A0128" w:rsidRPr="00724AA4">
        <w:rPr>
          <w:rFonts w:ascii="Arial" w:hAnsi="Arial" w:cs="Arial"/>
          <w:sz w:val="24"/>
          <w:szCs w:val="24"/>
        </w:rPr>
        <w:t>high-level</w:t>
      </w:r>
      <w:r w:rsidRPr="00724AA4">
        <w:rPr>
          <w:rFonts w:ascii="Arial" w:hAnsi="Arial" w:cs="Arial"/>
          <w:sz w:val="24"/>
          <w:szCs w:val="24"/>
        </w:rPr>
        <w:t xml:space="preserve"> description of what the Services entail, together with any specific standards applicable to the Services.</w:t>
      </w:r>
    </w:p>
    <w:p w14:paraId="23C49FD9" w14:textId="77777777" w:rsidR="00742C96" w:rsidRPr="00724AA4" w:rsidRDefault="006B5A6C">
      <w:pPr>
        <w:pStyle w:val="Standard"/>
        <w:numPr>
          <w:ilvl w:val="1"/>
          <w:numId w:val="20"/>
        </w:numPr>
        <w:spacing w:after="0" w:line="276" w:lineRule="auto"/>
        <w:rPr>
          <w:rFonts w:ascii="Arial" w:hAnsi="Arial" w:cs="Arial"/>
        </w:rPr>
      </w:pPr>
      <w:r w:rsidRPr="00724AA4">
        <w:rPr>
          <w:rFonts w:ascii="Arial" w:hAnsi="Arial" w:cs="Arial"/>
          <w:sz w:val="24"/>
          <w:szCs w:val="24"/>
        </w:rPr>
        <w:t>The Agency(s) shall:</w:t>
      </w:r>
    </w:p>
    <w:p w14:paraId="49351947" w14:textId="77777777" w:rsidR="00742C96" w:rsidRPr="00724AA4" w:rsidRDefault="00742C96">
      <w:pPr>
        <w:pStyle w:val="Standard"/>
        <w:spacing w:after="0" w:line="276" w:lineRule="auto"/>
        <w:rPr>
          <w:rFonts w:ascii="Arial" w:hAnsi="Arial" w:cs="Arial"/>
          <w:sz w:val="24"/>
          <w:szCs w:val="24"/>
        </w:rPr>
      </w:pPr>
    </w:p>
    <w:p w14:paraId="1517A3A5" w14:textId="77777777" w:rsidR="00742C96" w:rsidRPr="00724AA4" w:rsidRDefault="006B5A6C">
      <w:pPr>
        <w:pStyle w:val="Standard"/>
        <w:keepLines/>
        <w:numPr>
          <w:ilvl w:val="2"/>
          <w:numId w:val="20"/>
        </w:numPr>
        <w:spacing w:after="0" w:line="276" w:lineRule="auto"/>
        <w:rPr>
          <w:rFonts w:ascii="Arial" w:hAnsi="Arial" w:cs="Arial"/>
        </w:rPr>
      </w:pPr>
      <w:r w:rsidRPr="00724AA4">
        <w:rPr>
          <w:rFonts w:ascii="Arial" w:hAnsi="Arial" w:cs="Arial"/>
          <w:sz w:val="24"/>
          <w:szCs w:val="24"/>
          <w:shd w:val="clear" w:color="auto" w:fill="FFFFFF"/>
        </w:rPr>
        <w:t>deliver innovative, best in class communications to achieve desired Client outcomes.</w:t>
      </w:r>
    </w:p>
    <w:p w14:paraId="46EDA52B" w14:textId="77777777" w:rsidR="00742C96" w:rsidRPr="00724AA4" w:rsidRDefault="006B5A6C">
      <w:pPr>
        <w:pStyle w:val="Standard"/>
        <w:keepLines/>
        <w:numPr>
          <w:ilvl w:val="2"/>
          <w:numId w:val="20"/>
        </w:numPr>
        <w:spacing w:after="0" w:line="276" w:lineRule="auto"/>
        <w:rPr>
          <w:rFonts w:ascii="Arial" w:hAnsi="Arial" w:cs="Arial"/>
        </w:rPr>
      </w:pPr>
      <w:r w:rsidRPr="00724AA4">
        <w:rPr>
          <w:rFonts w:ascii="Arial" w:hAnsi="Arial" w:cs="Arial"/>
          <w:sz w:val="24"/>
          <w:szCs w:val="24"/>
        </w:rPr>
        <w:t>be capable of delivering value for money, as well as providing excellent customer service;</w:t>
      </w:r>
    </w:p>
    <w:p w14:paraId="25E62D40"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be willing and capable of working in partnership with other agencies and specialists to deliver the Client requirements;</w:t>
      </w:r>
    </w:p>
    <w:p w14:paraId="0A62C6CC"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act in an open and transparent manner with CCS and the Clients in delivering the Services and otherwise under this Framework Contract in particular being open and transparent in relation to the Charges, the placement of media and the access to and provision of data in relation to the Services.</w:t>
      </w:r>
    </w:p>
    <w:p w14:paraId="0A712BB9"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This Framework Contract is part of the delivery of Public Service Communications. The Agency will (if required) co-operate and work with agencies on any of the other Crown Commercial Service agreements.</w:t>
      </w:r>
    </w:p>
    <w:p w14:paraId="32A700BF" w14:textId="77777777" w:rsidR="00742C96" w:rsidRPr="00724AA4" w:rsidRDefault="00742C96">
      <w:pPr>
        <w:pStyle w:val="Standard"/>
        <w:spacing w:after="0" w:line="276" w:lineRule="auto"/>
        <w:rPr>
          <w:rFonts w:ascii="Arial" w:hAnsi="Arial" w:cs="Arial"/>
          <w:sz w:val="24"/>
          <w:szCs w:val="24"/>
        </w:rPr>
      </w:pPr>
    </w:p>
    <w:p w14:paraId="4BD45D21" w14:textId="77777777" w:rsidR="00742C96" w:rsidRPr="00724AA4" w:rsidRDefault="006B5A6C">
      <w:pPr>
        <w:pStyle w:val="Standard"/>
        <w:numPr>
          <w:ilvl w:val="1"/>
          <w:numId w:val="20"/>
        </w:numPr>
        <w:spacing w:after="0" w:line="276" w:lineRule="auto"/>
        <w:rPr>
          <w:rFonts w:ascii="Arial" w:hAnsi="Arial" w:cs="Arial"/>
        </w:rPr>
      </w:pPr>
      <w:r w:rsidRPr="00724AA4">
        <w:rPr>
          <w:rFonts w:ascii="Arial" w:hAnsi="Arial" w:cs="Arial"/>
          <w:b/>
          <w:sz w:val="24"/>
          <w:szCs w:val="24"/>
          <w:u w:val="single"/>
        </w:rPr>
        <w:t>Scope</w:t>
      </w:r>
    </w:p>
    <w:p w14:paraId="2D05883E"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The Agency(s) shall be required to deliver Services for the Lot(s) they are bidding for, throughout the United Kingdom (on a national, regional and local basis) and international locations.</w:t>
      </w:r>
    </w:p>
    <w:p w14:paraId="4848706A" w14:textId="21C3D1F5"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 xml:space="preserve">For each Call-Off Contract under this Framework </w:t>
      </w:r>
      <w:r w:rsidR="006A0128" w:rsidRPr="00724AA4">
        <w:rPr>
          <w:rFonts w:ascii="Arial" w:hAnsi="Arial" w:cs="Arial"/>
          <w:sz w:val="24"/>
          <w:szCs w:val="24"/>
        </w:rPr>
        <w:t>Contract the</w:t>
      </w:r>
      <w:r w:rsidRPr="00724AA4">
        <w:rPr>
          <w:rFonts w:ascii="Arial" w:hAnsi="Arial" w:cs="Arial"/>
          <w:sz w:val="24"/>
          <w:szCs w:val="24"/>
        </w:rPr>
        <w:t xml:space="preserve"> Client will provide a Brief and the outcome to be achieved in accordance with the Call-Off Procedure, which is in Framework Schedule 7 - Call-Off Award Procedure of this Framework Contract.</w:t>
      </w:r>
    </w:p>
    <w:p w14:paraId="1E0D6DB3"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The Agency shall ensure all subcontracting arrangements comply with the Core Terms of this Framework Contract.</w:t>
      </w:r>
    </w:p>
    <w:p w14:paraId="043621AE" w14:textId="77777777" w:rsidR="00742C96" w:rsidRPr="00724AA4" w:rsidRDefault="006B5A6C">
      <w:pPr>
        <w:pStyle w:val="Standard"/>
        <w:keepLines/>
        <w:numPr>
          <w:ilvl w:val="2"/>
          <w:numId w:val="20"/>
        </w:numPr>
        <w:spacing w:after="0" w:line="276" w:lineRule="auto"/>
        <w:rPr>
          <w:rFonts w:ascii="Arial" w:hAnsi="Arial" w:cs="Arial"/>
        </w:rPr>
      </w:pPr>
      <w:r w:rsidRPr="00724AA4">
        <w:rPr>
          <w:rFonts w:ascii="Arial" w:hAnsi="Arial" w:cs="Arial"/>
          <w:sz w:val="24"/>
          <w:szCs w:val="24"/>
        </w:rPr>
        <w:lastRenderedPageBreak/>
        <w:t>Agencies can only subcontract/partner up to deliver services within the scope of their Lot.</w:t>
      </w:r>
    </w:p>
    <w:p w14:paraId="2BB6C5C9" w14:textId="77777777" w:rsidR="00742C96" w:rsidRPr="00724AA4" w:rsidRDefault="00742C96">
      <w:pPr>
        <w:pStyle w:val="Standard"/>
        <w:spacing w:after="0" w:line="276" w:lineRule="auto"/>
        <w:rPr>
          <w:rFonts w:ascii="Arial" w:hAnsi="Arial" w:cs="Arial"/>
          <w:sz w:val="24"/>
          <w:szCs w:val="24"/>
        </w:rPr>
      </w:pPr>
    </w:p>
    <w:p w14:paraId="1DCE84FE" w14:textId="77777777" w:rsidR="00742C96" w:rsidRPr="00724AA4" w:rsidRDefault="006B5A6C">
      <w:pPr>
        <w:pStyle w:val="Standard"/>
        <w:numPr>
          <w:ilvl w:val="1"/>
          <w:numId w:val="20"/>
        </w:numPr>
        <w:spacing w:after="0" w:line="276" w:lineRule="auto"/>
        <w:rPr>
          <w:rFonts w:ascii="Arial" w:hAnsi="Arial" w:cs="Arial"/>
        </w:rPr>
      </w:pPr>
      <w:r w:rsidRPr="00724AA4">
        <w:rPr>
          <w:rFonts w:ascii="Arial" w:hAnsi="Arial" w:cs="Arial"/>
          <w:b/>
          <w:sz w:val="24"/>
          <w:szCs w:val="24"/>
          <w:u w:val="single"/>
        </w:rPr>
        <w:t>Clients</w:t>
      </w:r>
    </w:p>
    <w:p w14:paraId="16D0B701"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This Framework Contract covers requirements across a wide and diverse Client base - the Agency shall support the varied requirements and budgets of all Clients irrespective of size.</w:t>
      </w:r>
    </w:p>
    <w:p w14:paraId="600953B7"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Clients of this Framework Contract will require service delivery both in the UK and international locations. Clients may specify additional data reporting requirements in their Call-Off Contracts.</w:t>
      </w:r>
    </w:p>
    <w:p w14:paraId="60DD6FB7" w14:textId="77777777" w:rsidR="00742C96" w:rsidRPr="00724AA4" w:rsidRDefault="00742C96">
      <w:pPr>
        <w:pStyle w:val="Standard"/>
        <w:spacing w:after="0" w:line="276" w:lineRule="auto"/>
        <w:rPr>
          <w:rFonts w:ascii="Arial" w:hAnsi="Arial" w:cs="Arial"/>
          <w:sz w:val="24"/>
          <w:szCs w:val="24"/>
        </w:rPr>
      </w:pPr>
    </w:p>
    <w:p w14:paraId="2A13B053" w14:textId="77777777" w:rsidR="00742C96" w:rsidRPr="00724AA4" w:rsidRDefault="006B5A6C">
      <w:pPr>
        <w:pStyle w:val="Standard"/>
        <w:numPr>
          <w:ilvl w:val="1"/>
          <w:numId w:val="20"/>
        </w:numPr>
        <w:spacing w:after="0" w:line="276" w:lineRule="auto"/>
        <w:rPr>
          <w:rFonts w:ascii="Arial" w:hAnsi="Arial" w:cs="Arial"/>
        </w:rPr>
      </w:pPr>
      <w:r w:rsidRPr="00724AA4">
        <w:rPr>
          <w:rFonts w:ascii="Arial" w:hAnsi="Arial" w:cs="Arial"/>
          <w:b/>
          <w:sz w:val="24"/>
          <w:szCs w:val="24"/>
          <w:u w:val="single"/>
        </w:rPr>
        <w:t>Client Personnel</w:t>
      </w:r>
    </w:p>
    <w:p w14:paraId="506028C2"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The Client will allocate suitable personnel with appropriate levels of experience and seniority to work with the Agency(s). The Agency(s) acknowledge and agree that it may be necessary for the Client to replace the personnel working with the Agency with alternative personnel with similar levels of seniority and experience.</w:t>
      </w:r>
    </w:p>
    <w:p w14:paraId="140874B1" w14:textId="77777777" w:rsidR="00742C96" w:rsidRPr="00724AA4" w:rsidRDefault="00742C96">
      <w:pPr>
        <w:pStyle w:val="Standard"/>
        <w:spacing w:before="120" w:after="120" w:line="276" w:lineRule="auto"/>
        <w:rPr>
          <w:rFonts w:ascii="Arial" w:hAnsi="Arial" w:cs="Arial"/>
          <w:sz w:val="24"/>
          <w:szCs w:val="24"/>
        </w:rPr>
      </w:pPr>
    </w:p>
    <w:p w14:paraId="23717874" w14:textId="77777777" w:rsidR="00742C96" w:rsidRPr="00724AA4" w:rsidRDefault="006B5A6C">
      <w:pPr>
        <w:pStyle w:val="Standard"/>
        <w:numPr>
          <w:ilvl w:val="1"/>
          <w:numId w:val="20"/>
        </w:numPr>
        <w:spacing w:after="0" w:line="276" w:lineRule="auto"/>
        <w:rPr>
          <w:rFonts w:ascii="Arial" w:hAnsi="Arial" w:cs="Arial"/>
        </w:rPr>
      </w:pPr>
      <w:r w:rsidRPr="00724AA4">
        <w:rPr>
          <w:rFonts w:ascii="Arial" w:hAnsi="Arial" w:cs="Arial"/>
          <w:b/>
          <w:sz w:val="24"/>
          <w:szCs w:val="24"/>
          <w:u w:val="single"/>
        </w:rPr>
        <w:t>Client Briefs</w:t>
      </w:r>
    </w:p>
    <w:p w14:paraId="5326BEED" w14:textId="1C030F31"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 xml:space="preserve">For each Call-Off Contract, the Client will provide a Brief detailing what is needed from the Agency and the outcome to be achieved. The Agency shall adopt and accept a flexible approach to the management of the Brief and both electronic and </w:t>
      </w:r>
      <w:r w:rsidR="006A0128" w:rsidRPr="00724AA4">
        <w:rPr>
          <w:rFonts w:ascii="Arial" w:hAnsi="Arial" w:cs="Arial"/>
          <w:sz w:val="24"/>
          <w:szCs w:val="24"/>
        </w:rPr>
        <w:t>paper-based</w:t>
      </w:r>
      <w:r w:rsidRPr="00724AA4">
        <w:rPr>
          <w:rFonts w:ascii="Arial" w:hAnsi="Arial" w:cs="Arial"/>
          <w:sz w:val="24"/>
          <w:szCs w:val="24"/>
        </w:rPr>
        <w:t xml:space="preserve"> Briefs shall be accepted. The Agency shall follow the Call-Off Award Procedure.</w:t>
      </w:r>
    </w:p>
    <w:p w14:paraId="10775A33"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The Agency shall only commence work on Briefs when both Parties have either signed the relevant Letter of Appointment or the Agency has received written confirmation to proceed with the Brief.</w:t>
      </w:r>
    </w:p>
    <w:p w14:paraId="4DCC10AC" w14:textId="77777777" w:rsidR="00742C96" w:rsidRPr="00724AA4" w:rsidRDefault="00742C96">
      <w:pPr>
        <w:pStyle w:val="Standard"/>
        <w:spacing w:after="0" w:line="276" w:lineRule="auto"/>
        <w:rPr>
          <w:rFonts w:ascii="Arial" w:hAnsi="Arial" w:cs="Arial"/>
          <w:sz w:val="24"/>
          <w:szCs w:val="24"/>
        </w:rPr>
      </w:pPr>
    </w:p>
    <w:p w14:paraId="28A86E87" w14:textId="77777777" w:rsidR="00742C96" w:rsidRPr="00724AA4" w:rsidRDefault="006B5A6C">
      <w:pPr>
        <w:pStyle w:val="Standard"/>
        <w:numPr>
          <w:ilvl w:val="1"/>
          <w:numId w:val="20"/>
        </w:numPr>
        <w:spacing w:after="0" w:line="276" w:lineRule="auto"/>
        <w:rPr>
          <w:rFonts w:ascii="Arial" w:hAnsi="Arial" w:cs="Arial"/>
        </w:rPr>
      </w:pPr>
      <w:r w:rsidRPr="00724AA4">
        <w:rPr>
          <w:rFonts w:ascii="Arial" w:hAnsi="Arial" w:cs="Arial"/>
          <w:b/>
          <w:sz w:val="24"/>
          <w:szCs w:val="24"/>
          <w:u w:val="single"/>
        </w:rPr>
        <w:t>Required Services: Summary</w:t>
      </w:r>
    </w:p>
    <w:p w14:paraId="60A4F4ED"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The Agency(s) will be required to provide Services in relation to the supply of the Services to Clients including:</w:t>
      </w:r>
    </w:p>
    <w:p w14:paraId="335517AB" w14:textId="77777777" w:rsidR="00742C96" w:rsidRPr="00724AA4" w:rsidRDefault="006B5A6C">
      <w:pPr>
        <w:pStyle w:val="Standard"/>
        <w:widowControl w:val="0"/>
        <w:numPr>
          <w:ilvl w:val="0"/>
          <w:numId w:val="219"/>
        </w:numPr>
        <w:spacing w:before="120" w:after="120" w:line="240" w:lineRule="auto"/>
        <w:rPr>
          <w:rFonts w:ascii="Arial" w:hAnsi="Arial" w:cs="Arial"/>
        </w:rPr>
      </w:pPr>
      <w:r w:rsidRPr="00724AA4">
        <w:rPr>
          <w:rFonts w:ascii="Arial" w:hAnsi="Arial" w:cs="Arial"/>
          <w:color w:val="000000"/>
          <w:sz w:val="24"/>
          <w:szCs w:val="24"/>
        </w:rPr>
        <w:t xml:space="preserve">ensuring adherence to public sector accessibility requirements  </w:t>
      </w:r>
      <w:hyperlink r:id="rId9" w:history="1">
        <w:r w:rsidRPr="00724AA4">
          <w:rPr>
            <w:rFonts w:ascii="Arial" w:hAnsi="Arial" w:cs="Arial"/>
            <w:color w:val="0563C1"/>
            <w:sz w:val="24"/>
            <w:szCs w:val="24"/>
            <w:u w:val="single"/>
          </w:rPr>
          <w:t>https://www.gov.uk/guidance/accessibility-requirements-for-public-sector-websites-and-apps</w:t>
        </w:r>
      </w:hyperlink>
      <w:r w:rsidRPr="00724AA4">
        <w:rPr>
          <w:rFonts w:ascii="Arial" w:hAnsi="Arial" w:cs="Arial"/>
          <w:color w:val="000000"/>
          <w:sz w:val="24"/>
          <w:szCs w:val="24"/>
        </w:rPr>
        <w:t>;</w:t>
      </w:r>
    </w:p>
    <w:p w14:paraId="6279C05A" w14:textId="77777777" w:rsidR="00742C96" w:rsidRPr="00724AA4" w:rsidRDefault="006B5A6C">
      <w:pPr>
        <w:pStyle w:val="Standard"/>
        <w:numPr>
          <w:ilvl w:val="0"/>
          <w:numId w:val="111"/>
        </w:numPr>
        <w:spacing w:after="0" w:line="276" w:lineRule="auto"/>
        <w:rPr>
          <w:rFonts w:ascii="Arial" w:hAnsi="Arial" w:cs="Arial"/>
        </w:rPr>
      </w:pPr>
      <w:r w:rsidRPr="00724AA4">
        <w:rPr>
          <w:rFonts w:ascii="Arial" w:hAnsi="Arial" w:cs="Arial"/>
          <w:sz w:val="24"/>
          <w:szCs w:val="24"/>
        </w:rPr>
        <w:t>taking Orders for the Services from Clients;</w:t>
      </w:r>
    </w:p>
    <w:p w14:paraId="73D5369A" w14:textId="77777777" w:rsidR="00742C96" w:rsidRPr="00724AA4" w:rsidRDefault="006B5A6C">
      <w:pPr>
        <w:pStyle w:val="Standard"/>
        <w:numPr>
          <w:ilvl w:val="0"/>
          <w:numId w:val="111"/>
        </w:numPr>
        <w:spacing w:after="0" w:line="276" w:lineRule="auto"/>
        <w:rPr>
          <w:rFonts w:ascii="Arial" w:hAnsi="Arial" w:cs="Arial"/>
        </w:rPr>
      </w:pPr>
      <w:r w:rsidRPr="00724AA4">
        <w:rPr>
          <w:rFonts w:ascii="Arial" w:hAnsi="Arial" w:cs="Arial"/>
          <w:sz w:val="24"/>
          <w:szCs w:val="24"/>
        </w:rPr>
        <w:t>undertaking to meet all Client requirements;</w:t>
      </w:r>
    </w:p>
    <w:p w14:paraId="559CA017" w14:textId="77777777" w:rsidR="00742C96" w:rsidRPr="00724AA4" w:rsidRDefault="006B5A6C">
      <w:pPr>
        <w:pStyle w:val="Standard"/>
        <w:numPr>
          <w:ilvl w:val="0"/>
          <w:numId w:val="111"/>
        </w:numPr>
        <w:spacing w:after="0" w:line="276" w:lineRule="auto"/>
        <w:rPr>
          <w:rFonts w:ascii="Arial" w:hAnsi="Arial" w:cs="Arial"/>
        </w:rPr>
      </w:pPr>
      <w:r w:rsidRPr="00724AA4">
        <w:rPr>
          <w:rFonts w:ascii="Arial" w:hAnsi="Arial" w:cs="Arial"/>
          <w:sz w:val="24"/>
          <w:szCs w:val="24"/>
        </w:rPr>
        <w:t>complying with any Key Performance Indicators and service levels, and any reporting requirements;</w:t>
      </w:r>
    </w:p>
    <w:p w14:paraId="74B66CCB" w14:textId="77777777" w:rsidR="00742C96" w:rsidRPr="00724AA4" w:rsidRDefault="006B5A6C">
      <w:pPr>
        <w:pStyle w:val="Standard"/>
        <w:numPr>
          <w:ilvl w:val="0"/>
          <w:numId w:val="111"/>
        </w:numPr>
        <w:spacing w:after="0" w:line="276" w:lineRule="auto"/>
        <w:rPr>
          <w:rFonts w:ascii="Arial" w:hAnsi="Arial" w:cs="Arial"/>
        </w:rPr>
      </w:pPr>
      <w:r w:rsidRPr="00724AA4">
        <w:rPr>
          <w:rFonts w:ascii="Arial" w:hAnsi="Arial" w:cs="Arial"/>
          <w:sz w:val="24"/>
          <w:szCs w:val="24"/>
        </w:rPr>
        <w:lastRenderedPageBreak/>
        <w:t>complying with CCS's Management Information requirements;</w:t>
      </w:r>
    </w:p>
    <w:p w14:paraId="15788ACE" w14:textId="77777777" w:rsidR="00742C96" w:rsidRPr="00724AA4" w:rsidRDefault="006B5A6C">
      <w:pPr>
        <w:pStyle w:val="Standard"/>
        <w:numPr>
          <w:ilvl w:val="0"/>
          <w:numId w:val="111"/>
        </w:numPr>
        <w:spacing w:after="0" w:line="276" w:lineRule="auto"/>
        <w:rPr>
          <w:rFonts w:ascii="Arial" w:hAnsi="Arial" w:cs="Arial"/>
        </w:rPr>
      </w:pPr>
      <w:r w:rsidRPr="00724AA4">
        <w:rPr>
          <w:rFonts w:ascii="Arial" w:hAnsi="Arial" w:cs="Arial"/>
          <w:sz w:val="24"/>
          <w:szCs w:val="24"/>
        </w:rPr>
        <w:t>providing a dedicated senior account manager to resolve any issues arising from the Framework Contract and/or Client Call-Off Contract;</w:t>
      </w:r>
    </w:p>
    <w:p w14:paraId="4C71B968" w14:textId="77777777" w:rsidR="00742C96" w:rsidRPr="00724AA4" w:rsidRDefault="006B5A6C">
      <w:pPr>
        <w:pStyle w:val="Standard"/>
        <w:numPr>
          <w:ilvl w:val="0"/>
          <w:numId w:val="111"/>
        </w:numPr>
        <w:spacing w:after="0" w:line="276" w:lineRule="auto"/>
        <w:rPr>
          <w:rFonts w:ascii="Arial" w:hAnsi="Arial" w:cs="Arial"/>
        </w:rPr>
      </w:pPr>
      <w:r w:rsidRPr="00724AA4">
        <w:rPr>
          <w:rFonts w:ascii="Arial" w:hAnsi="Arial" w:cs="Arial"/>
          <w:sz w:val="24"/>
          <w:szCs w:val="24"/>
        </w:rPr>
        <w:t>providing a support function to deal with Client enquiries and issues;</w:t>
      </w:r>
    </w:p>
    <w:p w14:paraId="41E2A9F1" w14:textId="77777777" w:rsidR="00742C96" w:rsidRPr="00724AA4" w:rsidRDefault="006B5A6C">
      <w:pPr>
        <w:pStyle w:val="Standard"/>
        <w:numPr>
          <w:ilvl w:val="0"/>
          <w:numId w:val="111"/>
        </w:numPr>
        <w:spacing w:after="0" w:line="276" w:lineRule="auto"/>
        <w:rPr>
          <w:rFonts w:ascii="Arial" w:hAnsi="Arial" w:cs="Arial"/>
        </w:rPr>
      </w:pPr>
      <w:r w:rsidRPr="00724AA4">
        <w:rPr>
          <w:rFonts w:ascii="Arial" w:hAnsi="Arial" w:cs="Arial"/>
          <w:sz w:val="24"/>
          <w:szCs w:val="24"/>
        </w:rPr>
        <w:t>conforming to the Charging Structure;</w:t>
      </w:r>
    </w:p>
    <w:p w14:paraId="2F9E5041" w14:textId="77777777" w:rsidR="00742C96" w:rsidRPr="00724AA4" w:rsidRDefault="006B5A6C">
      <w:pPr>
        <w:pStyle w:val="Standard"/>
        <w:numPr>
          <w:ilvl w:val="0"/>
          <w:numId w:val="111"/>
        </w:numPr>
        <w:spacing w:after="120" w:line="276" w:lineRule="auto"/>
        <w:rPr>
          <w:rFonts w:ascii="Arial" w:hAnsi="Arial" w:cs="Arial"/>
        </w:rPr>
      </w:pPr>
      <w:r w:rsidRPr="00724AA4">
        <w:rPr>
          <w:rFonts w:ascii="Arial" w:hAnsi="Arial" w:cs="Arial"/>
          <w:sz w:val="24"/>
          <w:szCs w:val="24"/>
        </w:rPr>
        <w:t>undertaking any billing requirements.</w:t>
      </w:r>
    </w:p>
    <w:p w14:paraId="67798EF3" w14:textId="77777777" w:rsidR="00742C96" w:rsidRPr="00724AA4" w:rsidRDefault="00742C96">
      <w:pPr>
        <w:pStyle w:val="Standard"/>
        <w:spacing w:before="120" w:after="120" w:line="276" w:lineRule="auto"/>
        <w:rPr>
          <w:rFonts w:ascii="Arial" w:hAnsi="Arial" w:cs="Arial"/>
          <w:sz w:val="24"/>
          <w:szCs w:val="24"/>
        </w:rPr>
      </w:pPr>
    </w:p>
    <w:p w14:paraId="3D6DE91A" w14:textId="77777777" w:rsidR="00742C96" w:rsidRPr="00724AA4" w:rsidRDefault="006B5A6C">
      <w:pPr>
        <w:pStyle w:val="Standard"/>
        <w:numPr>
          <w:ilvl w:val="1"/>
          <w:numId w:val="20"/>
        </w:numPr>
        <w:spacing w:after="0" w:line="276" w:lineRule="auto"/>
        <w:rPr>
          <w:rFonts w:ascii="Arial" w:hAnsi="Arial" w:cs="Arial"/>
        </w:rPr>
      </w:pPr>
      <w:r w:rsidRPr="00724AA4">
        <w:rPr>
          <w:rFonts w:ascii="Arial" w:hAnsi="Arial" w:cs="Arial"/>
          <w:b/>
          <w:sz w:val="24"/>
          <w:szCs w:val="24"/>
          <w:u w:val="single"/>
        </w:rPr>
        <w:t>Required Services: Account Management</w:t>
      </w:r>
    </w:p>
    <w:p w14:paraId="3C9468B5"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 xml:space="preserve">The Agency(s) shall provide comprehensive account management services to the Client. Clients will have varying service requirements and spend levels, therefore the Agency(s) team structure and approach shall reflect this flexible requirement, avoiding a “one-size” fits all approach.   </w:t>
      </w:r>
    </w:p>
    <w:p w14:paraId="2481AE90"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The Agency(s) structure and resource profile shall be capable of adapting to changing requirements and service levels during the term of this Framework Contract and the Call-Off Contracts.</w:t>
      </w:r>
    </w:p>
    <w:p w14:paraId="1E1296BE"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The Agency(s) will provide sufficient resources for out of hours, emergency, bank holiday periods and ensure sufficient resilience and back up expertise is available when needed for Clients.</w:t>
      </w:r>
    </w:p>
    <w:p w14:paraId="4A2DB4FD"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The Agency(s) will deliver an agile solution that provides for each and every Client, regardless of macro factors (e.g. emergency campaigns, unplanned pauses) whilst mitigating impact on budgets.</w:t>
      </w:r>
    </w:p>
    <w:p w14:paraId="56853011"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If required by the Client, the Agency(s) will allocate specific named account teams.</w:t>
      </w:r>
    </w:p>
    <w:p w14:paraId="4E91D411" w14:textId="77777777" w:rsidR="00742C96" w:rsidRPr="00724AA4" w:rsidRDefault="006B5A6C">
      <w:pPr>
        <w:pStyle w:val="Standard"/>
        <w:keepLines/>
        <w:numPr>
          <w:ilvl w:val="2"/>
          <w:numId w:val="20"/>
        </w:numPr>
        <w:spacing w:after="0" w:line="276" w:lineRule="auto"/>
        <w:rPr>
          <w:rFonts w:ascii="Arial" w:hAnsi="Arial" w:cs="Arial"/>
        </w:rPr>
      </w:pPr>
      <w:r w:rsidRPr="00724AA4">
        <w:rPr>
          <w:rFonts w:ascii="Arial" w:hAnsi="Arial" w:cs="Arial"/>
          <w:sz w:val="24"/>
          <w:szCs w:val="24"/>
          <w:shd w:val="clear" w:color="auto" w:fill="FFFFFF"/>
        </w:rPr>
        <w:t>The Agency(s) will have a clear and simple escalation process for the Clients and subcontractors.</w:t>
      </w:r>
    </w:p>
    <w:p w14:paraId="4B816C7D" w14:textId="77777777" w:rsidR="00742C96" w:rsidRPr="00724AA4" w:rsidRDefault="00742C96">
      <w:pPr>
        <w:pStyle w:val="Standard"/>
        <w:spacing w:after="0" w:line="276" w:lineRule="auto"/>
        <w:rPr>
          <w:rFonts w:ascii="Arial" w:hAnsi="Arial" w:cs="Arial"/>
          <w:sz w:val="24"/>
          <w:szCs w:val="24"/>
        </w:rPr>
      </w:pPr>
    </w:p>
    <w:p w14:paraId="3F2BC8DC" w14:textId="77777777" w:rsidR="00742C96" w:rsidRPr="00724AA4" w:rsidRDefault="00742C96">
      <w:pPr>
        <w:pStyle w:val="Standard"/>
        <w:spacing w:after="0" w:line="276" w:lineRule="auto"/>
        <w:rPr>
          <w:rFonts w:ascii="Arial" w:hAnsi="Arial" w:cs="Arial"/>
          <w:sz w:val="24"/>
          <w:szCs w:val="24"/>
        </w:rPr>
      </w:pPr>
    </w:p>
    <w:p w14:paraId="0DC56469" w14:textId="77777777" w:rsidR="00742C96" w:rsidRPr="00724AA4" w:rsidRDefault="006B5A6C">
      <w:pPr>
        <w:pStyle w:val="Standard"/>
        <w:numPr>
          <w:ilvl w:val="1"/>
          <w:numId w:val="20"/>
        </w:numPr>
        <w:spacing w:after="0" w:line="276" w:lineRule="auto"/>
        <w:rPr>
          <w:rFonts w:ascii="Arial" w:hAnsi="Arial" w:cs="Arial"/>
        </w:rPr>
      </w:pPr>
      <w:r w:rsidRPr="00724AA4">
        <w:rPr>
          <w:rFonts w:ascii="Arial" w:hAnsi="Arial" w:cs="Arial"/>
          <w:b/>
          <w:sz w:val="24"/>
          <w:szCs w:val="24"/>
          <w:u w:val="single"/>
        </w:rPr>
        <w:t>Required Services: Working with others</w:t>
      </w:r>
    </w:p>
    <w:p w14:paraId="68A9C45E"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The Agency(s) will be required to:</w:t>
      </w:r>
    </w:p>
    <w:p w14:paraId="53DF3B24" w14:textId="77777777" w:rsidR="00742C96" w:rsidRPr="00724AA4" w:rsidRDefault="006B5A6C">
      <w:pPr>
        <w:pStyle w:val="Standard"/>
        <w:numPr>
          <w:ilvl w:val="0"/>
          <w:numId w:val="220"/>
        </w:numPr>
        <w:spacing w:after="0" w:line="276" w:lineRule="auto"/>
        <w:rPr>
          <w:rFonts w:ascii="Arial" w:hAnsi="Arial" w:cs="Arial"/>
        </w:rPr>
      </w:pPr>
      <w:r w:rsidRPr="00724AA4">
        <w:rPr>
          <w:rFonts w:ascii="Arial" w:hAnsi="Arial" w:cs="Arial"/>
          <w:sz w:val="24"/>
          <w:szCs w:val="24"/>
        </w:rPr>
        <w:t>work collaboratively on projects with other Clients of this Framework Contract, and</w:t>
      </w:r>
    </w:p>
    <w:p w14:paraId="35ECAA9F" w14:textId="77777777" w:rsidR="00742C96" w:rsidRPr="00724AA4" w:rsidRDefault="006B5A6C">
      <w:pPr>
        <w:pStyle w:val="Standard"/>
        <w:numPr>
          <w:ilvl w:val="0"/>
          <w:numId w:val="115"/>
        </w:numPr>
        <w:spacing w:after="120" w:line="276" w:lineRule="auto"/>
        <w:rPr>
          <w:rFonts w:ascii="Arial" w:hAnsi="Arial" w:cs="Arial"/>
        </w:rPr>
      </w:pPr>
      <w:r w:rsidRPr="00724AA4">
        <w:rPr>
          <w:rFonts w:ascii="Arial" w:hAnsi="Arial" w:cs="Arial"/>
          <w:sz w:val="24"/>
          <w:szCs w:val="24"/>
        </w:rPr>
        <w:t>manage multiple relationships with the Client and Client related Partners at the Call-Off Contract level to ensure greater value and best results for the Client.</w:t>
      </w:r>
    </w:p>
    <w:p w14:paraId="535A67BB" w14:textId="77777777" w:rsidR="00742C96" w:rsidRPr="00724AA4" w:rsidRDefault="00742C96">
      <w:pPr>
        <w:pStyle w:val="Standard"/>
        <w:spacing w:before="120" w:after="120" w:line="276" w:lineRule="auto"/>
        <w:rPr>
          <w:rFonts w:ascii="Arial" w:hAnsi="Arial" w:cs="Arial"/>
          <w:sz w:val="24"/>
          <w:szCs w:val="24"/>
        </w:rPr>
      </w:pPr>
    </w:p>
    <w:p w14:paraId="4E4A6632" w14:textId="77777777" w:rsidR="00742C96" w:rsidRPr="00724AA4" w:rsidRDefault="006B5A6C">
      <w:pPr>
        <w:pStyle w:val="Standard"/>
        <w:numPr>
          <w:ilvl w:val="1"/>
          <w:numId w:val="20"/>
        </w:numPr>
        <w:spacing w:after="0" w:line="276" w:lineRule="auto"/>
        <w:rPr>
          <w:rFonts w:ascii="Arial" w:hAnsi="Arial" w:cs="Arial"/>
        </w:rPr>
      </w:pPr>
      <w:r w:rsidRPr="00724AA4">
        <w:rPr>
          <w:rFonts w:ascii="Arial" w:hAnsi="Arial" w:cs="Arial"/>
          <w:b/>
          <w:sz w:val="24"/>
          <w:szCs w:val="24"/>
          <w:u w:val="single"/>
        </w:rPr>
        <w:t>Required Services: Reporting and analysis</w:t>
      </w:r>
    </w:p>
    <w:p w14:paraId="173F7045" w14:textId="77777777" w:rsidR="00742C96" w:rsidRPr="00724AA4" w:rsidRDefault="006B5A6C">
      <w:pPr>
        <w:pStyle w:val="Standard"/>
        <w:spacing w:after="0" w:line="276" w:lineRule="auto"/>
        <w:ind w:left="1440"/>
        <w:rPr>
          <w:rFonts w:ascii="Arial" w:hAnsi="Arial" w:cs="Arial"/>
        </w:rPr>
      </w:pPr>
      <w:r w:rsidRPr="00724AA4">
        <w:rPr>
          <w:rFonts w:ascii="Arial" w:hAnsi="Arial" w:cs="Arial"/>
          <w:sz w:val="24"/>
          <w:szCs w:val="24"/>
        </w:rPr>
        <w:lastRenderedPageBreak/>
        <w:t>The Agency(s) shall provide reporting and analysis on all aspects of the Services being provided to the Client, in particular, the Agency shall:</w:t>
      </w:r>
    </w:p>
    <w:p w14:paraId="77C2D450"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provide Management Information detailing work carried out by the Agency on the basis of the billable charged hours as outlined in Framework Schedule 5 of the Framework Contract (Management Charges and Information)</w:t>
      </w:r>
    </w:p>
    <w:p w14:paraId="08580BAF"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rPr>
        <w:t>work with the Client and use reasonable endeavours to ensure advertising technology platforms and any other systems used to collect and/or store data on the Client’s behalf are compatible with the Client’s data management systems.</w:t>
      </w:r>
    </w:p>
    <w:p w14:paraId="34C4ED8D" w14:textId="77777777" w:rsidR="00742C96" w:rsidRPr="00724AA4" w:rsidRDefault="00742C96">
      <w:pPr>
        <w:pStyle w:val="Standard"/>
        <w:spacing w:after="0" w:line="276" w:lineRule="auto"/>
        <w:rPr>
          <w:rFonts w:ascii="Arial" w:hAnsi="Arial" w:cs="Arial"/>
          <w:sz w:val="24"/>
          <w:szCs w:val="24"/>
        </w:rPr>
      </w:pPr>
    </w:p>
    <w:p w14:paraId="01D9FDD0" w14:textId="77777777" w:rsidR="00742C96" w:rsidRPr="00724AA4" w:rsidRDefault="006B5A6C">
      <w:pPr>
        <w:pStyle w:val="Standard"/>
        <w:keepLines/>
        <w:numPr>
          <w:ilvl w:val="1"/>
          <w:numId w:val="20"/>
        </w:numPr>
        <w:spacing w:after="0" w:line="276" w:lineRule="auto"/>
        <w:rPr>
          <w:rFonts w:ascii="Arial" w:hAnsi="Arial" w:cs="Arial"/>
        </w:rPr>
      </w:pPr>
      <w:r w:rsidRPr="00724AA4">
        <w:rPr>
          <w:rFonts w:ascii="Arial" w:hAnsi="Arial" w:cs="Arial"/>
          <w:b/>
          <w:sz w:val="24"/>
          <w:szCs w:val="24"/>
          <w:u w:val="single"/>
          <w:shd w:val="clear" w:color="auto" w:fill="FFFFFF"/>
        </w:rPr>
        <w:t>Pricing Transparency</w:t>
      </w:r>
    </w:p>
    <w:p w14:paraId="22EAC1E5" w14:textId="77777777" w:rsidR="00742C96" w:rsidRPr="00724AA4" w:rsidRDefault="006B5A6C">
      <w:pPr>
        <w:pStyle w:val="Standard"/>
        <w:numPr>
          <w:ilvl w:val="2"/>
          <w:numId w:val="20"/>
        </w:numPr>
        <w:spacing w:after="0" w:line="276" w:lineRule="auto"/>
        <w:rPr>
          <w:rFonts w:ascii="Arial" w:hAnsi="Arial" w:cs="Arial"/>
        </w:rPr>
      </w:pPr>
      <w:r w:rsidRPr="00724AA4">
        <w:rPr>
          <w:rFonts w:ascii="Arial" w:hAnsi="Arial" w:cs="Arial"/>
          <w:sz w:val="24"/>
          <w:szCs w:val="24"/>
          <w:shd w:val="clear" w:color="auto" w:fill="FFFFFF"/>
        </w:rPr>
        <w:t xml:space="preserve">Where applicable, the Agency(s) will disclose to the Client any commission, discount or rebate earned by the Agency(s) arising in respect of </w:t>
      </w:r>
      <w:proofErr w:type="gramStart"/>
      <w:r w:rsidRPr="00724AA4">
        <w:rPr>
          <w:rFonts w:ascii="Arial" w:hAnsi="Arial" w:cs="Arial"/>
          <w:sz w:val="24"/>
          <w:szCs w:val="24"/>
          <w:shd w:val="clear" w:color="auto" w:fill="FFFFFF"/>
        </w:rPr>
        <w:t>third party</w:t>
      </w:r>
      <w:proofErr w:type="gramEnd"/>
      <w:r w:rsidRPr="00724AA4">
        <w:rPr>
          <w:rFonts w:ascii="Arial" w:hAnsi="Arial" w:cs="Arial"/>
          <w:sz w:val="24"/>
          <w:szCs w:val="24"/>
          <w:shd w:val="clear" w:color="auto" w:fill="FFFFFF"/>
        </w:rPr>
        <w:t xml:space="preserve"> costs directly related to the Projects. The Client will receive the full benefit of such commission, discounts or rebates.</w:t>
      </w:r>
    </w:p>
    <w:p w14:paraId="231D43EA" w14:textId="77777777" w:rsidR="00742C96" w:rsidRPr="00724AA4" w:rsidRDefault="00742C96">
      <w:pPr>
        <w:pStyle w:val="Standard"/>
        <w:spacing w:after="0" w:line="276" w:lineRule="auto"/>
        <w:rPr>
          <w:rFonts w:ascii="Arial" w:hAnsi="Arial" w:cs="Arial"/>
          <w:sz w:val="24"/>
          <w:szCs w:val="24"/>
        </w:rPr>
      </w:pPr>
    </w:p>
    <w:p w14:paraId="34C32AB2" w14:textId="77777777" w:rsidR="00742C96" w:rsidRPr="00724AA4" w:rsidRDefault="00742C96">
      <w:pPr>
        <w:pStyle w:val="Standard"/>
        <w:keepLines/>
        <w:spacing w:after="0" w:line="276" w:lineRule="auto"/>
        <w:rPr>
          <w:rFonts w:ascii="Arial" w:hAnsi="Arial" w:cs="Arial"/>
          <w:sz w:val="24"/>
          <w:szCs w:val="24"/>
        </w:rPr>
      </w:pPr>
    </w:p>
    <w:p w14:paraId="3E49BB77" w14:textId="77777777" w:rsidR="00742C96" w:rsidRPr="00724AA4" w:rsidRDefault="006B5A6C">
      <w:pPr>
        <w:pStyle w:val="Standard"/>
        <w:keepLines/>
        <w:numPr>
          <w:ilvl w:val="1"/>
          <w:numId w:val="20"/>
        </w:numPr>
        <w:spacing w:after="0" w:line="276" w:lineRule="auto"/>
        <w:rPr>
          <w:rFonts w:ascii="Arial" w:hAnsi="Arial" w:cs="Arial"/>
        </w:rPr>
      </w:pPr>
      <w:r w:rsidRPr="00724AA4">
        <w:rPr>
          <w:rFonts w:ascii="Arial" w:hAnsi="Arial" w:cs="Arial"/>
          <w:b/>
          <w:sz w:val="24"/>
          <w:szCs w:val="24"/>
          <w:u w:val="single"/>
        </w:rPr>
        <w:t>Contracting arrangements</w:t>
      </w:r>
    </w:p>
    <w:p w14:paraId="2DA9A50A" w14:textId="77777777" w:rsidR="00742C96" w:rsidRPr="00724AA4" w:rsidRDefault="006B5A6C">
      <w:pPr>
        <w:pStyle w:val="Standard"/>
        <w:keepLines/>
        <w:spacing w:after="0" w:line="276" w:lineRule="auto"/>
        <w:ind w:left="1440"/>
        <w:rPr>
          <w:rFonts w:ascii="Arial" w:hAnsi="Arial" w:cs="Arial"/>
        </w:rPr>
      </w:pPr>
      <w:r w:rsidRPr="00724AA4">
        <w:rPr>
          <w:rFonts w:ascii="Arial" w:hAnsi="Arial" w:cs="Arial"/>
          <w:sz w:val="24"/>
          <w:szCs w:val="24"/>
        </w:rPr>
        <w:t>Clients can select different types of contracting arrangements to suit their campaign needs including but not limited to:</w:t>
      </w:r>
    </w:p>
    <w:p w14:paraId="602D3E2F" w14:textId="77777777" w:rsidR="00742C96" w:rsidRPr="00724AA4" w:rsidRDefault="006B5A6C">
      <w:pPr>
        <w:pStyle w:val="Standard"/>
        <w:keepLines/>
        <w:numPr>
          <w:ilvl w:val="0"/>
          <w:numId w:val="221"/>
        </w:numPr>
        <w:spacing w:after="0" w:line="276" w:lineRule="auto"/>
        <w:rPr>
          <w:rFonts w:ascii="Arial" w:hAnsi="Arial" w:cs="Arial"/>
        </w:rPr>
      </w:pPr>
      <w:r w:rsidRPr="00724AA4">
        <w:rPr>
          <w:rFonts w:ascii="Arial" w:hAnsi="Arial" w:cs="Arial"/>
          <w:sz w:val="24"/>
          <w:szCs w:val="24"/>
        </w:rPr>
        <w:t>Campaign agreement for a specified campaign or for a defined period covering multiple campaigns</w:t>
      </w:r>
    </w:p>
    <w:p w14:paraId="42B76AD7" w14:textId="77777777" w:rsidR="00742C96" w:rsidRPr="00724AA4" w:rsidRDefault="006B5A6C">
      <w:pPr>
        <w:pStyle w:val="Standard"/>
        <w:keepLines/>
        <w:numPr>
          <w:ilvl w:val="0"/>
          <w:numId w:val="203"/>
        </w:numPr>
        <w:spacing w:after="0" w:line="276" w:lineRule="auto"/>
        <w:rPr>
          <w:rFonts w:ascii="Arial" w:hAnsi="Arial" w:cs="Arial"/>
        </w:rPr>
      </w:pPr>
      <w:r w:rsidRPr="00724AA4">
        <w:rPr>
          <w:rFonts w:ascii="Arial" w:hAnsi="Arial" w:cs="Arial"/>
          <w:sz w:val="24"/>
          <w:szCs w:val="24"/>
        </w:rPr>
        <w:t>Standby agreement for a fixed period of time to work on any number of campaigns. Payment for this arrangement is per campaign and no work is committed.</w:t>
      </w:r>
    </w:p>
    <w:p w14:paraId="118A84D0" w14:textId="77777777" w:rsidR="00742C96" w:rsidRPr="00724AA4" w:rsidRDefault="006B5A6C">
      <w:pPr>
        <w:pStyle w:val="Standard"/>
        <w:keepLines/>
        <w:numPr>
          <w:ilvl w:val="0"/>
          <w:numId w:val="203"/>
        </w:numPr>
        <w:spacing w:after="0" w:line="276" w:lineRule="auto"/>
        <w:rPr>
          <w:rFonts w:ascii="Arial" w:hAnsi="Arial" w:cs="Arial"/>
        </w:rPr>
      </w:pPr>
      <w:r w:rsidRPr="00724AA4">
        <w:rPr>
          <w:rFonts w:ascii="Arial" w:hAnsi="Arial" w:cs="Arial"/>
          <w:sz w:val="24"/>
          <w:szCs w:val="24"/>
        </w:rPr>
        <w:t>Retainer agreement for a fixed period of time where you agree to pay an Agency a firm retainer fee on a regular basis</w:t>
      </w:r>
    </w:p>
    <w:p w14:paraId="0A15D6B7" w14:textId="77777777" w:rsidR="00742C96" w:rsidRPr="00724AA4" w:rsidRDefault="006B5A6C">
      <w:pPr>
        <w:pStyle w:val="Standard"/>
        <w:keepLines/>
        <w:numPr>
          <w:ilvl w:val="0"/>
          <w:numId w:val="203"/>
        </w:numPr>
        <w:spacing w:after="0" w:line="276" w:lineRule="auto"/>
        <w:rPr>
          <w:rFonts w:ascii="Arial" w:hAnsi="Arial" w:cs="Arial"/>
        </w:rPr>
      </w:pPr>
      <w:r w:rsidRPr="00724AA4">
        <w:rPr>
          <w:rFonts w:ascii="Arial" w:hAnsi="Arial" w:cs="Arial"/>
          <w:sz w:val="24"/>
          <w:szCs w:val="24"/>
        </w:rPr>
        <w:t xml:space="preserve">Contracts should not exceed a </w:t>
      </w:r>
      <w:proofErr w:type="gramStart"/>
      <w:r w:rsidRPr="00724AA4">
        <w:rPr>
          <w:rFonts w:ascii="Arial" w:hAnsi="Arial" w:cs="Arial"/>
          <w:sz w:val="24"/>
          <w:szCs w:val="24"/>
        </w:rPr>
        <w:t>four year</w:t>
      </w:r>
      <w:proofErr w:type="gramEnd"/>
      <w:r w:rsidRPr="00724AA4">
        <w:rPr>
          <w:rFonts w:ascii="Arial" w:hAnsi="Arial" w:cs="Arial"/>
          <w:sz w:val="24"/>
          <w:szCs w:val="24"/>
        </w:rPr>
        <w:t xml:space="preserve"> period including any extensions.</w:t>
      </w:r>
      <w:r w:rsidRPr="00724AA4">
        <w:rPr>
          <w:rFonts w:ascii="Arial" w:hAnsi="Arial" w:cs="Arial"/>
          <w:sz w:val="24"/>
          <w:szCs w:val="24"/>
        </w:rPr>
        <w:br/>
      </w:r>
    </w:p>
    <w:p w14:paraId="02DAD1F9" w14:textId="77777777" w:rsidR="00742C96" w:rsidRPr="00724AA4" w:rsidRDefault="006B5A6C">
      <w:pPr>
        <w:pStyle w:val="Standard"/>
        <w:keepLines/>
        <w:numPr>
          <w:ilvl w:val="1"/>
          <w:numId w:val="20"/>
        </w:numPr>
        <w:spacing w:after="0" w:line="276" w:lineRule="auto"/>
        <w:rPr>
          <w:rFonts w:ascii="Arial" w:hAnsi="Arial" w:cs="Arial"/>
        </w:rPr>
      </w:pPr>
      <w:r w:rsidRPr="00724AA4">
        <w:rPr>
          <w:rFonts w:ascii="Arial" w:hAnsi="Arial" w:cs="Arial"/>
          <w:b/>
          <w:sz w:val="24"/>
          <w:szCs w:val="24"/>
          <w:u w:val="single"/>
        </w:rPr>
        <w:t xml:space="preserve">Social Value  </w:t>
      </w:r>
    </w:p>
    <w:p w14:paraId="1FB5E65F" w14:textId="77777777" w:rsidR="00742C96" w:rsidRPr="00724AA4" w:rsidRDefault="006B5A6C">
      <w:pPr>
        <w:pStyle w:val="Standard"/>
        <w:keepLines/>
        <w:spacing w:after="0" w:line="276" w:lineRule="auto"/>
        <w:ind w:left="1440"/>
        <w:rPr>
          <w:rFonts w:ascii="Arial" w:hAnsi="Arial" w:cs="Arial"/>
        </w:rPr>
      </w:pPr>
      <w:r w:rsidRPr="00724AA4">
        <w:rPr>
          <w:rFonts w:ascii="Arial" w:hAnsi="Arial" w:cs="Arial"/>
          <w:sz w:val="24"/>
          <w:szCs w:val="24"/>
        </w:rPr>
        <w:t>This Framework Contract requires the Agency to embed social value into all Call-Off Contracts, in line with the Social Value Act 2012 or subsequent government initiatives to enable the effective implementation of the Act.</w:t>
      </w:r>
    </w:p>
    <w:p w14:paraId="205384BC" w14:textId="77777777" w:rsidR="00742C96" w:rsidRPr="00724AA4" w:rsidRDefault="00742C96">
      <w:pPr>
        <w:pStyle w:val="Standard"/>
        <w:keepLines/>
        <w:spacing w:after="0" w:line="276" w:lineRule="auto"/>
        <w:ind w:left="1440"/>
        <w:rPr>
          <w:rFonts w:ascii="Arial" w:hAnsi="Arial" w:cs="Arial"/>
          <w:sz w:val="24"/>
          <w:szCs w:val="24"/>
        </w:rPr>
      </w:pPr>
    </w:p>
    <w:p w14:paraId="3F17EFF2" w14:textId="77777777" w:rsidR="00742C96" w:rsidRPr="00724AA4" w:rsidRDefault="006B5A6C">
      <w:pPr>
        <w:pStyle w:val="Standard"/>
        <w:keepLines/>
        <w:spacing w:after="0" w:line="276" w:lineRule="auto"/>
        <w:ind w:left="1440"/>
        <w:rPr>
          <w:rFonts w:ascii="Arial" w:hAnsi="Arial" w:cs="Arial"/>
        </w:rPr>
      </w:pPr>
      <w:r w:rsidRPr="00724AA4">
        <w:rPr>
          <w:rFonts w:ascii="Arial" w:hAnsi="Arial" w:cs="Arial"/>
          <w:sz w:val="24"/>
          <w:szCs w:val="24"/>
        </w:rPr>
        <w:t>As a condition of participating on this framework contract, CCS requires Agencies on this Framework Contract to demonstrate they are committed to report on the impact of social value throughout the lifetime of the Framework Contract to CCS, every 12 months from the Framework Start Date.</w:t>
      </w:r>
    </w:p>
    <w:p w14:paraId="145CF3FA" w14:textId="77777777" w:rsidR="00742C96" w:rsidRPr="00724AA4" w:rsidRDefault="006B5A6C">
      <w:pPr>
        <w:pStyle w:val="Standard"/>
        <w:keepLines/>
        <w:spacing w:after="0" w:line="276" w:lineRule="auto"/>
        <w:ind w:left="1440"/>
        <w:rPr>
          <w:rFonts w:ascii="Arial" w:hAnsi="Arial" w:cs="Arial"/>
        </w:rPr>
      </w:pPr>
      <w:r w:rsidRPr="00724AA4">
        <w:rPr>
          <w:rFonts w:ascii="Arial" w:hAnsi="Arial" w:cs="Arial"/>
          <w:sz w:val="24"/>
          <w:szCs w:val="24"/>
        </w:rPr>
        <w:lastRenderedPageBreak/>
        <w:t>Agencies must provide evidence of their commitment to social value and demonstrate an ability and willingness to work with Clients to identify and help further their social value requirements in all Call-Off Contracts. To satisfy this requirement, Agencies must agree to provide or deliver reasonable and proportionate social value benefits within all Call-off Contracts.</w:t>
      </w:r>
    </w:p>
    <w:p w14:paraId="4D088839" w14:textId="77777777" w:rsidR="00742C96" w:rsidRPr="00724AA4" w:rsidRDefault="00742C96">
      <w:pPr>
        <w:pStyle w:val="Standard"/>
        <w:keepLines/>
        <w:spacing w:after="0" w:line="276" w:lineRule="auto"/>
        <w:ind w:left="1440"/>
        <w:rPr>
          <w:rFonts w:ascii="Arial" w:hAnsi="Arial" w:cs="Arial"/>
          <w:sz w:val="24"/>
          <w:szCs w:val="24"/>
        </w:rPr>
      </w:pPr>
    </w:p>
    <w:p w14:paraId="5B5EDAB5" w14:textId="77777777" w:rsidR="00742C96" w:rsidRPr="00724AA4" w:rsidRDefault="006B5A6C">
      <w:pPr>
        <w:pStyle w:val="Standard"/>
        <w:keepLines/>
        <w:spacing w:after="0" w:line="276" w:lineRule="auto"/>
        <w:ind w:left="1440"/>
        <w:rPr>
          <w:rFonts w:ascii="Arial" w:hAnsi="Arial" w:cs="Arial"/>
        </w:rPr>
      </w:pPr>
      <w:r w:rsidRPr="00724AA4">
        <w:rPr>
          <w:rFonts w:ascii="Arial" w:hAnsi="Arial" w:cs="Arial"/>
          <w:sz w:val="24"/>
          <w:szCs w:val="24"/>
        </w:rPr>
        <w:t>Agencies should consider the following policy themes, as a minimum</w:t>
      </w:r>
      <w:r w:rsidRPr="00724AA4">
        <w:rPr>
          <w:rFonts w:ascii="Arial" w:hAnsi="Arial" w:cs="Arial"/>
        </w:rPr>
        <w:t>:</w:t>
      </w:r>
    </w:p>
    <w:p w14:paraId="60F93016" w14:textId="77777777" w:rsidR="00742C96" w:rsidRPr="00724AA4" w:rsidRDefault="006B5A6C">
      <w:pPr>
        <w:pStyle w:val="Standard"/>
        <w:keepLines/>
        <w:numPr>
          <w:ilvl w:val="0"/>
          <w:numId w:val="203"/>
        </w:numPr>
        <w:spacing w:after="0" w:line="276" w:lineRule="auto"/>
        <w:rPr>
          <w:rFonts w:ascii="Arial" w:hAnsi="Arial" w:cs="Arial"/>
        </w:rPr>
      </w:pPr>
      <w:r w:rsidRPr="00724AA4">
        <w:rPr>
          <w:rFonts w:ascii="Arial" w:hAnsi="Arial" w:cs="Arial"/>
          <w:sz w:val="24"/>
          <w:szCs w:val="24"/>
        </w:rPr>
        <w:t>COVID-19 recovery;</w:t>
      </w:r>
    </w:p>
    <w:p w14:paraId="52B6B021" w14:textId="77777777" w:rsidR="00742C96" w:rsidRPr="00724AA4" w:rsidRDefault="006B5A6C">
      <w:pPr>
        <w:pStyle w:val="Standard"/>
        <w:keepLines/>
        <w:numPr>
          <w:ilvl w:val="0"/>
          <w:numId w:val="203"/>
        </w:numPr>
        <w:spacing w:after="0" w:line="276" w:lineRule="auto"/>
        <w:rPr>
          <w:rFonts w:ascii="Arial" w:hAnsi="Arial" w:cs="Arial"/>
        </w:rPr>
      </w:pPr>
      <w:r w:rsidRPr="00724AA4">
        <w:rPr>
          <w:rFonts w:ascii="Arial" w:hAnsi="Arial" w:cs="Arial"/>
          <w:sz w:val="24"/>
          <w:szCs w:val="24"/>
        </w:rPr>
        <w:t>Tackling economic inequality;</w:t>
      </w:r>
    </w:p>
    <w:p w14:paraId="458FD0A8" w14:textId="77777777" w:rsidR="00742C96" w:rsidRPr="00724AA4" w:rsidRDefault="006B5A6C">
      <w:pPr>
        <w:pStyle w:val="Standard"/>
        <w:keepLines/>
        <w:numPr>
          <w:ilvl w:val="0"/>
          <w:numId w:val="203"/>
        </w:numPr>
        <w:spacing w:after="0" w:line="276" w:lineRule="auto"/>
        <w:rPr>
          <w:rFonts w:ascii="Arial" w:hAnsi="Arial" w:cs="Arial"/>
        </w:rPr>
      </w:pPr>
      <w:r w:rsidRPr="00724AA4">
        <w:rPr>
          <w:rFonts w:ascii="Arial" w:hAnsi="Arial" w:cs="Arial"/>
          <w:sz w:val="24"/>
          <w:szCs w:val="24"/>
        </w:rPr>
        <w:t>Fighting climate change;</w:t>
      </w:r>
    </w:p>
    <w:p w14:paraId="3944A1BC" w14:textId="77777777" w:rsidR="00742C96" w:rsidRPr="00724AA4" w:rsidRDefault="006B5A6C">
      <w:pPr>
        <w:pStyle w:val="Standard"/>
        <w:keepLines/>
        <w:numPr>
          <w:ilvl w:val="0"/>
          <w:numId w:val="203"/>
        </w:numPr>
        <w:spacing w:after="0" w:line="276" w:lineRule="auto"/>
        <w:rPr>
          <w:rFonts w:ascii="Arial" w:hAnsi="Arial" w:cs="Arial"/>
        </w:rPr>
      </w:pPr>
      <w:r w:rsidRPr="00724AA4">
        <w:rPr>
          <w:rFonts w:ascii="Arial" w:hAnsi="Arial" w:cs="Arial"/>
          <w:sz w:val="24"/>
          <w:szCs w:val="24"/>
        </w:rPr>
        <w:t>Equal opportunity; and</w:t>
      </w:r>
    </w:p>
    <w:p w14:paraId="18FD87EF" w14:textId="77777777" w:rsidR="00742C96" w:rsidRPr="00724AA4" w:rsidRDefault="006B5A6C">
      <w:pPr>
        <w:pStyle w:val="Standard"/>
        <w:keepLines/>
        <w:numPr>
          <w:ilvl w:val="0"/>
          <w:numId w:val="203"/>
        </w:numPr>
        <w:spacing w:after="0" w:line="276" w:lineRule="auto"/>
        <w:rPr>
          <w:rFonts w:ascii="Arial" w:hAnsi="Arial" w:cs="Arial"/>
        </w:rPr>
      </w:pPr>
      <w:r w:rsidRPr="00724AA4">
        <w:rPr>
          <w:rFonts w:ascii="Arial" w:hAnsi="Arial" w:cs="Arial"/>
          <w:sz w:val="24"/>
          <w:szCs w:val="24"/>
        </w:rPr>
        <w:t>Wellbeing</w:t>
      </w:r>
    </w:p>
    <w:p w14:paraId="51549F1C" w14:textId="77777777" w:rsidR="00742C96" w:rsidRPr="00724AA4" w:rsidRDefault="00742C96">
      <w:pPr>
        <w:pStyle w:val="Standard"/>
        <w:keepLines/>
        <w:spacing w:after="0" w:line="276" w:lineRule="auto"/>
        <w:ind w:left="2160"/>
        <w:rPr>
          <w:rFonts w:ascii="Arial" w:hAnsi="Arial" w:cs="Arial"/>
          <w:sz w:val="24"/>
          <w:szCs w:val="24"/>
        </w:rPr>
      </w:pPr>
    </w:p>
    <w:p w14:paraId="3668D35C" w14:textId="77777777" w:rsidR="00742C96" w:rsidRPr="00724AA4" w:rsidRDefault="006B5A6C">
      <w:pPr>
        <w:pStyle w:val="Standard"/>
        <w:keepLines/>
        <w:spacing w:after="0" w:line="276" w:lineRule="auto"/>
        <w:ind w:left="1440"/>
        <w:rPr>
          <w:rFonts w:ascii="Arial" w:hAnsi="Arial" w:cs="Arial"/>
        </w:rPr>
      </w:pPr>
      <w:r w:rsidRPr="00724AA4">
        <w:rPr>
          <w:rFonts w:ascii="Arial" w:hAnsi="Arial" w:cs="Arial"/>
          <w:sz w:val="24"/>
          <w:szCs w:val="24"/>
        </w:rPr>
        <w:t>Agencies are expected to act with these priorities in mind, and CCS may discuss these priorities as part of Framework Management meetings.</w:t>
      </w:r>
    </w:p>
    <w:p w14:paraId="6E813042" w14:textId="77777777" w:rsidR="00742C96" w:rsidRPr="00724AA4" w:rsidRDefault="00742C96">
      <w:pPr>
        <w:pStyle w:val="Standard"/>
        <w:keepLines/>
        <w:spacing w:after="0" w:line="276" w:lineRule="auto"/>
        <w:ind w:left="1440"/>
        <w:rPr>
          <w:rFonts w:ascii="Arial" w:hAnsi="Arial" w:cs="Arial"/>
          <w:sz w:val="24"/>
          <w:szCs w:val="24"/>
        </w:rPr>
      </w:pPr>
    </w:p>
    <w:p w14:paraId="6D254AE3" w14:textId="77777777" w:rsidR="00742C96" w:rsidRPr="00724AA4" w:rsidRDefault="006B5A6C">
      <w:pPr>
        <w:pStyle w:val="Standard"/>
        <w:keepLines/>
        <w:spacing w:after="0" w:line="276" w:lineRule="auto"/>
        <w:ind w:left="1440"/>
        <w:rPr>
          <w:rFonts w:ascii="Arial" w:hAnsi="Arial" w:cs="Arial"/>
        </w:rPr>
      </w:pPr>
      <w:r w:rsidRPr="00724AA4">
        <w:rPr>
          <w:rFonts w:ascii="Arial" w:hAnsi="Arial" w:cs="Arial"/>
          <w:sz w:val="24"/>
          <w:szCs w:val="24"/>
        </w:rPr>
        <w:t>The Client’s requirements will be set out in the Call-Off Procedure. The Agency shall comply with and/or identify proposed social value initiatives, proportionate and relevant to each Call-Off Contract.</w:t>
      </w:r>
    </w:p>
    <w:p w14:paraId="4AB6CA7E" w14:textId="77777777" w:rsidR="00742C96" w:rsidRPr="00724AA4" w:rsidRDefault="00742C96">
      <w:pPr>
        <w:pStyle w:val="Standard"/>
        <w:keepLines/>
        <w:spacing w:after="0" w:line="276" w:lineRule="auto"/>
        <w:ind w:left="1440"/>
        <w:rPr>
          <w:rFonts w:ascii="Arial" w:hAnsi="Arial" w:cs="Arial"/>
          <w:sz w:val="24"/>
          <w:szCs w:val="24"/>
        </w:rPr>
      </w:pPr>
    </w:p>
    <w:p w14:paraId="6183307E" w14:textId="77777777" w:rsidR="00742C96" w:rsidRPr="00724AA4" w:rsidRDefault="006B5A6C">
      <w:pPr>
        <w:pStyle w:val="Standard"/>
        <w:keepLines/>
        <w:spacing w:after="0" w:line="276" w:lineRule="auto"/>
        <w:ind w:left="1440"/>
        <w:rPr>
          <w:rFonts w:ascii="Arial" w:hAnsi="Arial" w:cs="Arial"/>
        </w:rPr>
      </w:pPr>
      <w:r w:rsidRPr="00724AA4">
        <w:rPr>
          <w:rFonts w:ascii="Arial" w:hAnsi="Arial" w:cs="Arial"/>
          <w:sz w:val="24"/>
          <w:szCs w:val="24"/>
        </w:rPr>
        <w:t>The Agency shall deliver measurable benefits and impacts in respect of the social value priorities, when identified in the Call-Off Contract.</w:t>
      </w:r>
    </w:p>
    <w:p w14:paraId="00E8411F" w14:textId="77777777" w:rsidR="00742C96" w:rsidRPr="00724AA4" w:rsidRDefault="00742C96">
      <w:pPr>
        <w:pStyle w:val="Standard"/>
        <w:keepLines/>
        <w:spacing w:after="0" w:line="276" w:lineRule="auto"/>
        <w:ind w:left="1440"/>
        <w:rPr>
          <w:rFonts w:ascii="Arial" w:hAnsi="Arial" w:cs="Arial"/>
          <w:sz w:val="24"/>
          <w:szCs w:val="24"/>
        </w:rPr>
      </w:pPr>
    </w:p>
    <w:p w14:paraId="6916F297" w14:textId="77777777" w:rsidR="00742C96" w:rsidRPr="00724AA4" w:rsidRDefault="006B5A6C">
      <w:pPr>
        <w:pStyle w:val="Standard"/>
        <w:keepLines/>
        <w:spacing w:after="0" w:line="276" w:lineRule="auto"/>
        <w:ind w:left="1440"/>
        <w:rPr>
          <w:rFonts w:ascii="Arial" w:hAnsi="Arial" w:cs="Arial"/>
        </w:rPr>
      </w:pPr>
      <w:r w:rsidRPr="00724AA4">
        <w:rPr>
          <w:rFonts w:ascii="Arial" w:hAnsi="Arial" w:cs="Arial"/>
          <w:sz w:val="24"/>
          <w:szCs w:val="24"/>
        </w:rPr>
        <w:t>The Agency shall record and report performance against the social value requirements, when detailed in the Call-Off Contract.</w:t>
      </w:r>
    </w:p>
    <w:p w14:paraId="30656AC4" w14:textId="77777777" w:rsidR="00742C96" w:rsidRPr="00724AA4" w:rsidRDefault="00742C96">
      <w:pPr>
        <w:pStyle w:val="Standard"/>
        <w:keepLines/>
        <w:spacing w:after="0" w:line="276" w:lineRule="auto"/>
        <w:rPr>
          <w:rFonts w:ascii="Arial" w:hAnsi="Arial" w:cs="Arial"/>
          <w:sz w:val="24"/>
          <w:szCs w:val="24"/>
        </w:rPr>
      </w:pPr>
    </w:p>
    <w:p w14:paraId="3DBDB353" w14:textId="77777777" w:rsidR="00742C96" w:rsidRPr="00724AA4" w:rsidRDefault="00742C96">
      <w:pPr>
        <w:pStyle w:val="Standard"/>
        <w:keepLines/>
        <w:spacing w:after="0" w:line="276" w:lineRule="auto"/>
        <w:rPr>
          <w:rFonts w:ascii="Arial" w:hAnsi="Arial" w:cs="Arial"/>
          <w:sz w:val="24"/>
          <w:szCs w:val="24"/>
          <w:shd w:val="clear" w:color="auto" w:fill="D9EAD3"/>
        </w:rPr>
      </w:pPr>
    </w:p>
    <w:p w14:paraId="319553FD" w14:textId="77777777" w:rsidR="00742C96" w:rsidRPr="00724AA4" w:rsidRDefault="006B5A6C">
      <w:pPr>
        <w:pStyle w:val="Standard"/>
        <w:pageBreakBefore/>
        <w:spacing w:after="0" w:line="276" w:lineRule="auto"/>
        <w:rPr>
          <w:rFonts w:ascii="Arial" w:hAnsi="Arial" w:cs="Arial"/>
        </w:rPr>
      </w:pPr>
      <w:r w:rsidRPr="00724AA4">
        <w:rPr>
          <w:rFonts w:ascii="Arial" w:hAnsi="Arial" w:cs="Arial"/>
          <w:b/>
          <w:sz w:val="24"/>
          <w:szCs w:val="24"/>
          <w:u w:val="single"/>
        </w:rPr>
        <w:lastRenderedPageBreak/>
        <w:t>Lot 1 - End to End Campaign Management</w:t>
      </w:r>
    </w:p>
    <w:p w14:paraId="48C3ECC6" w14:textId="77777777" w:rsidR="00742C96" w:rsidRPr="00724AA4" w:rsidRDefault="00742C96">
      <w:pPr>
        <w:pStyle w:val="Standard"/>
        <w:rPr>
          <w:rFonts w:ascii="Arial" w:hAnsi="Arial" w:cs="Arial"/>
          <w:b/>
          <w:sz w:val="24"/>
          <w:szCs w:val="24"/>
          <w:u w:val="single"/>
        </w:rPr>
      </w:pPr>
    </w:p>
    <w:p w14:paraId="1F5F35EF" w14:textId="77777777" w:rsidR="00742C96" w:rsidRPr="00724AA4" w:rsidRDefault="006B5A6C">
      <w:pPr>
        <w:pStyle w:val="Standard"/>
        <w:numPr>
          <w:ilvl w:val="0"/>
          <w:numId w:val="222"/>
        </w:numPr>
        <w:spacing w:after="0" w:line="276" w:lineRule="auto"/>
        <w:rPr>
          <w:rFonts w:ascii="Arial" w:hAnsi="Arial" w:cs="Arial"/>
        </w:rPr>
      </w:pPr>
      <w:r w:rsidRPr="00724AA4">
        <w:rPr>
          <w:rFonts w:ascii="Arial" w:hAnsi="Arial" w:cs="Arial"/>
          <w:b/>
          <w:sz w:val="24"/>
          <w:szCs w:val="24"/>
          <w:u w:val="single"/>
        </w:rPr>
        <w:t>Core Services</w:t>
      </w:r>
    </w:p>
    <w:p w14:paraId="22A4C8AD" w14:textId="77777777" w:rsidR="00742C96" w:rsidRPr="00724AA4" w:rsidRDefault="006B5A6C">
      <w:pPr>
        <w:pStyle w:val="Standard"/>
        <w:rPr>
          <w:rFonts w:ascii="Arial" w:hAnsi="Arial" w:cs="Arial"/>
        </w:rPr>
      </w:pPr>
      <w:r w:rsidRPr="00724AA4">
        <w:rPr>
          <w:rFonts w:ascii="Arial" w:hAnsi="Arial" w:cs="Arial"/>
          <w:sz w:val="24"/>
          <w:szCs w:val="24"/>
        </w:rPr>
        <w:t>Within this Lot, the Agency(s) shall deliver end to end campaign solutions and management to meet the Client’s specification. This includes but is not limited to:</w:t>
      </w:r>
    </w:p>
    <w:p w14:paraId="26B346D4" w14:textId="77777777" w:rsidR="00742C96" w:rsidRPr="00724AA4" w:rsidRDefault="006B5A6C">
      <w:pPr>
        <w:pStyle w:val="Standard"/>
        <w:numPr>
          <w:ilvl w:val="0"/>
          <w:numId w:val="223"/>
        </w:numPr>
        <w:spacing w:after="0" w:line="276" w:lineRule="auto"/>
        <w:rPr>
          <w:rFonts w:ascii="Arial" w:hAnsi="Arial" w:cs="Arial"/>
        </w:rPr>
      </w:pPr>
      <w:r w:rsidRPr="00724AA4">
        <w:rPr>
          <w:rFonts w:ascii="Arial" w:hAnsi="Arial" w:cs="Arial"/>
          <w:sz w:val="24"/>
          <w:szCs w:val="24"/>
        </w:rPr>
        <w:t>Communications Strategy Development and Consultancy Services</w:t>
      </w:r>
    </w:p>
    <w:p w14:paraId="46B0EC69" w14:textId="77777777" w:rsidR="00742C96" w:rsidRPr="00724AA4" w:rsidRDefault="006B5A6C">
      <w:pPr>
        <w:pStyle w:val="Standard"/>
        <w:numPr>
          <w:ilvl w:val="0"/>
          <w:numId w:val="17"/>
        </w:numPr>
        <w:spacing w:after="0" w:line="276" w:lineRule="auto"/>
        <w:rPr>
          <w:rFonts w:ascii="Arial" w:hAnsi="Arial" w:cs="Arial"/>
        </w:rPr>
      </w:pPr>
      <w:r w:rsidRPr="00724AA4">
        <w:rPr>
          <w:rFonts w:ascii="Arial" w:hAnsi="Arial" w:cs="Arial"/>
          <w:sz w:val="24"/>
          <w:szCs w:val="24"/>
        </w:rPr>
        <w:t>Concept Development</w:t>
      </w:r>
    </w:p>
    <w:p w14:paraId="0C6A573B" w14:textId="77777777" w:rsidR="00742C96" w:rsidRPr="00724AA4" w:rsidRDefault="006B5A6C">
      <w:pPr>
        <w:pStyle w:val="Standard"/>
        <w:numPr>
          <w:ilvl w:val="0"/>
          <w:numId w:val="17"/>
        </w:numPr>
        <w:spacing w:after="0" w:line="276" w:lineRule="auto"/>
        <w:rPr>
          <w:rFonts w:ascii="Arial" w:hAnsi="Arial" w:cs="Arial"/>
        </w:rPr>
      </w:pPr>
      <w:r w:rsidRPr="00724AA4">
        <w:rPr>
          <w:rFonts w:ascii="Arial" w:hAnsi="Arial" w:cs="Arial"/>
          <w:sz w:val="24"/>
          <w:szCs w:val="24"/>
        </w:rPr>
        <w:t>Data strategy and management</w:t>
      </w:r>
    </w:p>
    <w:p w14:paraId="66A1392A" w14:textId="77777777" w:rsidR="00742C96" w:rsidRPr="00724AA4" w:rsidRDefault="006B5A6C">
      <w:pPr>
        <w:pStyle w:val="Standard"/>
        <w:numPr>
          <w:ilvl w:val="0"/>
          <w:numId w:val="17"/>
        </w:numPr>
        <w:spacing w:after="0" w:line="276" w:lineRule="auto"/>
        <w:rPr>
          <w:rFonts w:ascii="Arial" w:hAnsi="Arial" w:cs="Arial"/>
        </w:rPr>
      </w:pPr>
      <w:r w:rsidRPr="00724AA4">
        <w:rPr>
          <w:rFonts w:ascii="Arial" w:hAnsi="Arial" w:cs="Arial"/>
          <w:sz w:val="24"/>
          <w:szCs w:val="24"/>
        </w:rPr>
        <w:t>Creative &amp; Design</w:t>
      </w:r>
    </w:p>
    <w:p w14:paraId="521AEC14" w14:textId="77777777" w:rsidR="00742C96" w:rsidRPr="00724AA4" w:rsidRDefault="006B5A6C">
      <w:pPr>
        <w:pStyle w:val="Standard"/>
        <w:numPr>
          <w:ilvl w:val="0"/>
          <w:numId w:val="17"/>
        </w:numPr>
        <w:spacing w:after="0" w:line="276" w:lineRule="auto"/>
        <w:rPr>
          <w:rFonts w:ascii="Arial" w:hAnsi="Arial" w:cs="Arial"/>
        </w:rPr>
      </w:pPr>
      <w:r w:rsidRPr="00724AA4">
        <w:rPr>
          <w:rFonts w:ascii="Arial" w:hAnsi="Arial" w:cs="Arial"/>
          <w:sz w:val="24"/>
          <w:szCs w:val="24"/>
        </w:rPr>
        <w:t>Campaign Delivery</w:t>
      </w:r>
    </w:p>
    <w:p w14:paraId="6DDFA3B7" w14:textId="77777777" w:rsidR="00742C96" w:rsidRPr="00724AA4" w:rsidRDefault="006B5A6C">
      <w:pPr>
        <w:pStyle w:val="Standard"/>
        <w:numPr>
          <w:ilvl w:val="0"/>
          <w:numId w:val="17"/>
        </w:numPr>
        <w:spacing w:after="0" w:line="276" w:lineRule="auto"/>
        <w:rPr>
          <w:rFonts w:ascii="Arial" w:hAnsi="Arial" w:cs="Arial"/>
        </w:rPr>
      </w:pPr>
      <w:r w:rsidRPr="00724AA4">
        <w:rPr>
          <w:rFonts w:ascii="Arial" w:hAnsi="Arial" w:cs="Arial"/>
          <w:sz w:val="24"/>
          <w:szCs w:val="24"/>
        </w:rPr>
        <w:t>Public Relations</w:t>
      </w:r>
    </w:p>
    <w:p w14:paraId="37988543" w14:textId="77777777" w:rsidR="00742C96" w:rsidRPr="00724AA4" w:rsidRDefault="006B5A6C">
      <w:pPr>
        <w:pStyle w:val="Standard"/>
        <w:numPr>
          <w:ilvl w:val="0"/>
          <w:numId w:val="17"/>
        </w:numPr>
        <w:spacing w:after="0" w:line="276" w:lineRule="auto"/>
        <w:rPr>
          <w:rFonts w:ascii="Arial" w:hAnsi="Arial" w:cs="Arial"/>
        </w:rPr>
      </w:pPr>
      <w:r w:rsidRPr="00724AA4">
        <w:rPr>
          <w:rFonts w:ascii="Arial" w:hAnsi="Arial" w:cs="Arial"/>
          <w:sz w:val="24"/>
          <w:szCs w:val="24"/>
        </w:rPr>
        <w:t>Direct Marketing</w:t>
      </w:r>
    </w:p>
    <w:p w14:paraId="713D36D3" w14:textId="77777777" w:rsidR="00742C96" w:rsidRPr="00724AA4" w:rsidRDefault="006B5A6C">
      <w:pPr>
        <w:pStyle w:val="Standard"/>
        <w:numPr>
          <w:ilvl w:val="0"/>
          <w:numId w:val="17"/>
        </w:numPr>
        <w:spacing w:after="0" w:line="276" w:lineRule="auto"/>
        <w:rPr>
          <w:rFonts w:ascii="Arial" w:hAnsi="Arial" w:cs="Arial"/>
        </w:rPr>
      </w:pPr>
      <w:r w:rsidRPr="00724AA4">
        <w:rPr>
          <w:rFonts w:ascii="Arial" w:hAnsi="Arial" w:cs="Arial"/>
          <w:sz w:val="24"/>
          <w:szCs w:val="24"/>
        </w:rPr>
        <w:t>Digital Marketing and Social Media</w:t>
      </w:r>
    </w:p>
    <w:p w14:paraId="546D3489" w14:textId="77777777" w:rsidR="00742C96" w:rsidRPr="00724AA4" w:rsidRDefault="006B5A6C">
      <w:pPr>
        <w:pStyle w:val="Standard"/>
        <w:numPr>
          <w:ilvl w:val="0"/>
          <w:numId w:val="17"/>
        </w:numPr>
        <w:spacing w:after="0" w:line="276" w:lineRule="auto"/>
        <w:rPr>
          <w:rFonts w:ascii="Arial" w:hAnsi="Arial" w:cs="Arial"/>
        </w:rPr>
      </w:pPr>
      <w:r w:rsidRPr="00724AA4">
        <w:rPr>
          <w:rFonts w:ascii="Arial" w:hAnsi="Arial" w:cs="Arial"/>
          <w:sz w:val="24"/>
          <w:szCs w:val="24"/>
        </w:rPr>
        <w:t>Content Creation, Versioning and Distribution</w:t>
      </w:r>
    </w:p>
    <w:p w14:paraId="7C855D95" w14:textId="77777777" w:rsidR="00742C96" w:rsidRPr="00724AA4" w:rsidRDefault="006B5A6C">
      <w:pPr>
        <w:pStyle w:val="Standard"/>
        <w:rPr>
          <w:rFonts w:ascii="Arial" w:hAnsi="Arial" w:cs="Arial"/>
        </w:rPr>
      </w:pPr>
      <w:r w:rsidRPr="00724AA4">
        <w:rPr>
          <w:rFonts w:ascii="Arial" w:hAnsi="Arial" w:cs="Arial"/>
          <w:sz w:val="24"/>
          <w:szCs w:val="24"/>
        </w:rPr>
        <w:t>Agency(s) can through this Lot, provide additional below services. These services are not mandatory for this Lot and Agency(s) will not be excluded from this Lot if they cannot provide these services:</w:t>
      </w:r>
    </w:p>
    <w:p w14:paraId="236419F6" w14:textId="77777777" w:rsidR="00742C96" w:rsidRPr="00724AA4" w:rsidRDefault="006B5A6C">
      <w:pPr>
        <w:pStyle w:val="Standard"/>
        <w:numPr>
          <w:ilvl w:val="0"/>
          <w:numId w:val="224"/>
        </w:numPr>
        <w:spacing w:after="0" w:line="276" w:lineRule="auto"/>
        <w:rPr>
          <w:rFonts w:ascii="Arial" w:hAnsi="Arial" w:cs="Arial"/>
        </w:rPr>
      </w:pPr>
      <w:r w:rsidRPr="00724AA4">
        <w:rPr>
          <w:rFonts w:ascii="Arial" w:hAnsi="Arial" w:cs="Arial"/>
          <w:sz w:val="24"/>
          <w:szCs w:val="24"/>
        </w:rPr>
        <w:t>Partnerships</w:t>
      </w:r>
    </w:p>
    <w:p w14:paraId="5244BD85" w14:textId="77777777" w:rsidR="00742C96" w:rsidRPr="00724AA4" w:rsidRDefault="006B5A6C">
      <w:pPr>
        <w:pStyle w:val="Standard"/>
        <w:numPr>
          <w:ilvl w:val="0"/>
          <w:numId w:val="116"/>
        </w:numPr>
        <w:spacing w:after="0" w:line="276" w:lineRule="auto"/>
        <w:rPr>
          <w:rFonts w:ascii="Arial" w:hAnsi="Arial" w:cs="Arial"/>
        </w:rPr>
      </w:pPr>
      <w:r w:rsidRPr="00724AA4">
        <w:rPr>
          <w:rFonts w:ascii="Arial" w:hAnsi="Arial" w:cs="Arial"/>
          <w:sz w:val="24"/>
          <w:szCs w:val="24"/>
        </w:rPr>
        <w:t>Events and Experiential</w:t>
      </w:r>
    </w:p>
    <w:p w14:paraId="32277846" w14:textId="77777777" w:rsidR="00742C96" w:rsidRPr="00724AA4" w:rsidRDefault="006B5A6C">
      <w:pPr>
        <w:pStyle w:val="Standard"/>
        <w:keepLines/>
        <w:spacing w:after="0" w:line="276" w:lineRule="auto"/>
        <w:rPr>
          <w:rFonts w:ascii="Arial" w:hAnsi="Arial" w:cs="Arial"/>
        </w:rPr>
      </w:pPr>
      <w:r w:rsidRPr="00724AA4">
        <w:rPr>
          <w:rFonts w:ascii="Arial" w:hAnsi="Arial" w:cs="Arial"/>
          <w:sz w:val="24"/>
          <w:szCs w:val="24"/>
        </w:rPr>
        <w:t>Agency(s) in this Lot must also have an ability to consider all elements of the communications mix - paid, owned and earned (POEMs).</w:t>
      </w:r>
    </w:p>
    <w:p w14:paraId="2F3DF0EB" w14:textId="77777777" w:rsidR="00742C96" w:rsidRPr="00724AA4" w:rsidRDefault="00742C96">
      <w:pPr>
        <w:pStyle w:val="Standard"/>
        <w:keepLines/>
        <w:spacing w:after="0" w:line="276" w:lineRule="auto"/>
        <w:rPr>
          <w:rFonts w:ascii="Arial" w:hAnsi="Arial" w:cs="Arial"/>
          <w:sz w:val="24"/>
          <w:szCs w:val="24"/>
        </w:rPr>
      </w:pPr>
    </w:p>
    <w:p w14:paraId="765038E4" w14:textId="77777777" w:rsidR="00742C96" w:rsidRPr="00724AA4" w:rsidRDefault="006B5A6C">
      <w:pPr>
        <w:pStyle w:val="Standard"/>
        <w:numPr>
          <w:ilvl w:val="1"/>
          <w:numId w:val="210"/>
        </w:numPr>
        <w:spacing w:after="0" w:line="276" w:lineRule="auto"/>
        <w:rPr>
          <w:rFonts w:ascii="Arial" w:hAnsi="Arial" w:cs="Arial"/>
        </w:rPr>
      </w:pPr>
      <w:r w:rsidRPr="00724AA4">
        <w:rPr>
          <w:rFonts w:ascii="Arial" w:hAnsi="Arial" w:cs="Arial"/>
          <w:b/>
          <w:sz w:val="24"/>
          <w:szCs w:val="24"/>
          <w:u w:val="single"/>
        </w:rPr>
        <w:t>Ways of Working</w:t>
      </w:r>
    </w:p>
    <w:p w14:paraId="7EA374A4" w14:textId="77777777" w:rsidR="00742C96" w:rsidRPr="00724AA4" w:rsidRDefault="006B5A6C">
      <w:pPr>
        <w:pStyle w:val="Standard"/>
        <w:rPr>
          <w:rFonts w:ascii="Arial" w:hAnsi="Arial" w:cs="Arial"/>
        </w:rPr>
      </w:pPr>
      <w:r w:rsidRPr="00724AA4">
        <w:rPr>
          <w:rFonts w:ascii="Arial" w:hAnsi="Arial" w:cs="Arial"/>
          <w:sz w:val="24"/>
          <w:szCs w:val="24"/>
        </w:rPr>
        <w:t>Agency(s) must have the ability to provide strategic and creative excellence to provide an end to end solution, vision and domestic and international connections to establish, contract and manage the right team at the right stage of the campaign lifecycle.</w:t>
      </w:r>
    </w:p>
    <w:p w14:paraId="5FBEB47B" w14:textId="77777777" w:rsidR="00742C96" w:rsidRPr="00724AA4" w:rsidRDefault="006B5A6C">
      <w:pPr>
        <w:pStyle w:val="Standard"/>
        <w:rPr>
          <w:rFonts w:ascii="Arial" w:hAnsi="Arial" w:cs="Arial"/>
        </w:rPr>
      </w:pPr>
      <w:r w:rsidRPr="00724AA4">
        <w:rPr>
          <w:rFonts w:ascii="Arial" w:hAnsi="Arial" w:cs="Arial"/>
          <w:sz w:val="24"/>
          <w:szCs w:val="24"/>
        </w:rPr>
        <w:t>Agency(s) must be able to orchestrate different Partners (either through CCS Framework partners, network, affiliates, associates and beyond) to deliver the best contribution.</w:t>
      </w:r>
    </w:p>
    <w:p w14:paraId="321ECB18" w14:textId="77777777" w:rsidR="00742C96" w:rsidRPr="00724AA4" w:rsidRDefault="006B5A6C">
      <w:pPr>
        <w:pStyle w:val="Standard"/>
        <w:rPr>
          <w:rFonts w:ascii="Arial" w:hAnsi="Arial" w:cs="Arial"/>
        </w:rPr>
      </w:pPr>
      <w:r w:rsidRPr="00724AA4">
        <w:rPr>
          <w:rFonts w:ascii="Arial" w:hAnsi="Arial" w:cs="Arial"/>
          <w:sz w:val="24"/>
          <w:szCs w:val="24"/>
        </w:rPr>
        <w:t>Agency(s) may be required to manage multiple interfaces at Call-Off level to ensure greater value and best outcomes. This may include other government departments and/or Client Representatives e.g. for each Call-Off, the Agency may deal with a different Contracting Body or Client Representatives.</w:t>
      </w:r>
    </w:p>
    <w:p w14:paraId="62622D96" w14:textId="77777777" w:rsidR="00742C96" w:rsidRPr="00724AA4" w:rsidRDefault="006B5A6C">
      <w:pPr>
        <w:pStyle w:val="Standard"/>
        <w:keepLines/>
        <w:spacing w:after="0" w:line="276" w:lineRule="auto"/>
        <w:rPr>
          <w:rFonts w:ascii="Arial" w:hAnsi="Arial" w:cs="Arial"/>
        </w:rPr>
      </w:pPr>
      <w:r w:rsidRPr="00724AA4">
        <w:rPr>
          <w:rFonts w:ascii="Arial" w:hAnsi="Arial" w:cs="Arial"/>
          <w:sz w:val="24"/>
          <w:szCs w:val="24"/>
        </w:rPr>
        <w:t>For the avoidance of doubt, the Client retains accountability for all programme delivery.</w:t>
      </w:r>
    </w:p>
    <w:p w14:paraId="6B7BB379" w14:textId="77777777" w:rsidR="00742C96" w:rsidRPr="00724AA4" w:rsidRDefault="006B5A6C">
      <w:pPr>
        <w:pStyle w:val="Standard"/>
        <w:keepLines/>
        <w:spacing w:after="0" w:line="276" w:lineRule="auto"/>
        <w:rPr>
          <w:rFonts w:ascii="Arial" w:hAnsi="Arial" w:cs="Arial"/>
        </w:rPr>
      </w:pPr>
      <w:r w:rsidRPr="00724AA4">
        <w:rPr>
          <w:rFonts w:ascii="Arial" w:hAnsi="Arial" w:cs="Arial"/>
          <w:sz w:val="24"/>
          <w:szCs w:val="24"/>
        </w:rPr>
        <w:t>Depending on the particular stage of and nature of the campaign lifecycle this could bring very diverse perspectives to bear to ensure the most creative thinking.</w:t>
      </w:r>
    </w:p>
    <w:p w14:paraId="03A11CF3" w14:textId="77777777" w:rsidR="00742C96" w:rsidRPr="00724AA4" w:rsidRDefault="00742C96">
      <w:pPr>
        <w:pStyle w:val="Standard"/>
        <w:keepLines/>
        <w:spacing w:after="0" w:line="276" w:lineRule="auto"/>
        <w:rPr>
          <w:rFonts w:ascii="Arial" w:hAnsi="Arial" w:cs="Arial"/>
          <w:sz w:val="24"/>
          <w:szCs w:val="24"/>
        </w:rPr>
      </w:pPr>
    </w:p>
    <w:p w14:paraId="56E050A5" w14:textId="77777777" w:rsidR="00742C96" w:rsidRPr="00724AA4" w:rsidRDefault="006B5A6C">
      <w:pPr>
        <w:pStyle w:val="Standard"/>
        <w:numPr>
          <w:ilvl w:val="1"/>
          <w:numId w:val="210"/>
        </w:numPr>
        <w:spacing w:after="0" w:line="276" w:lineRule="auto"/>
        <w:rPr>
          <w:rFonts w:ascii="Arial" w:hAnsi="Arial" w:cs="Arial"/>
        </w:rPr>
      </w:pPr>
      <w:r w:rsidRPr="00724AA4">
        <w:rPr>
          <w:rFonts w:ascii="Arial" w:hAnsi="Arial" w:cs="Arial"/>
          <w:b/>
          <w:sz w:val="24"/>
          <w:szCs w:val="24"/>
          <w:u w:val="single"/>
        </w:rPr>
        <w:t>Domestic and International requirements</w:t>
      </w:r>
    </w:p>
    <w:p w14:paraId="7682B6E2" w14:textId="77777777" w:rsidR="00742C96" w:rsidRPr="00724AA4" w:rsidRDefault="006B5A6C">
      <w:pPr>
        <w:pStyle w:val="Standard"/>
        <w:rPr>
          <w:rFonts w:ascii="Arial" w:hAnsi="Arial" w:cs="Arial"/>
        </w:rPr>
      </w:pPr>
      <w:r w:rsidRPr="00724AA4">
        <w:rPr>
          <w:rFonts w:ascii="Arial" w:hAnsi="Arial" w:cs="Arial"/>
          <w:sz w:val="24"/>
          <w:szCs w:val="24"/>
        </w:rPr>
        <w:t xml:space="preserve">The Agency(s) must have the ability to provide, where required, the core services regionally and internationally, this includes in-market talent and expertise. The </w:t>
      </w:r>
      <w:r w:rsidRPr="00724AA4">
        <w:rPr>
          <w:rFonts w:ascii="Arial" w:hAnsi="Arial" w:cs="Arial"/>
          <w:sz w:val="24"/>
          <w:szCs w:val="24"/>
        </w:rPr>
        <w:lastRenderedPageBreak/>
        <w:t>Agency(s) must have the ability to develop and execute Business to Business (B2B) and Business to Consumer (B2C) fully integrated campaigns.</w:t>
      </w:r>
    </w:p>
    <w:p w14:paraId="0FAF005A" w14:textId="77777777" w:rsidR="00742C96" w:rsidRPr="00724AA4" w:rsidRDefault="006B5A6C">
      <w:pPr>
        <w:pStyle w:val="Standard"/>
        <w:rPr>
          <w:rFonts w:ascii="Arial" w:hAnsi="Arial" w:cs="Arial"/>
        </w:rPr>
      </w:pPr>
      <w:r w:rsidRPr="00724AA4">
        <w:rPr>
          <w:rFonts w:ascii="Arial" w:hAnsi="Arial" w:cs="Arial"/>
          <w:b/>
          <w:i/>
          <w:sz w:val="24"/>
          <w:szCs w:val="24"/>
        </w:rPr>
        <w:t>Local</w:t>
      </w:r>
    </w:p>
    <w:p w14:paraId="47AD4719" w14:textId="77777777" w:rsidR="00742C96" w:rsidRPr="00724AA4" w:rsidRDefault="006B5A6C">
      <w:pPr>
        <w:pStyle w:val="Standard"/>
        <w:spacing w:after="120" w:line="240" w:lineRule="auto"/>
        <w:rPr>
          <w:rFonts w:ascii="Arial" w:hAnsi="Arial" w:cs="Arial"/>
        </w:rPr>
      </w:pPr>
      <w:r w:rsidRPr="00724AA4">
        <w:rPr>
          <w:rFonts w:ascii="Arial" w:hAnsi="Arial" w:cs="Arial"/>
          <w:sz w:val="24"/>
          <w:szCs w:val="24"/>
        </w:rPr>
        <w:t xml:space="preserve">The Agency(s) will need to have the </w:t>
      </w:r>
      <w:r w:rsidRPr="00724AA4">
        <w:rPr>
          <w:rFonts w:ascii="Arial" w:hAnsi="Arial" w:cs="Arial"/>
          <w:sz w:val="24"/>
          <w:szCs w:val="24"/>
          <w:shd w:val="clear" w:color="auto" w:fill="FFFFFF"/>
        </w:rPr>
        <w:t>ability to provide services through their established network of local suppliers and agencies, providing market knowledge and understanding of the local context. This includes the ability to produce content tailored to and in local language, and to work in a streamlined way with global leads. The required local services may expand throughout the duration of the agreement and therefore the Agency(s) may be required to expand their network and/or appointed subcontractors to deliver Client requirements.</w:t>
      </w:r>
    </w:p>
    <w:p w14:paraId="5D8D7215" w14:textId="77777777" w:rsidR="00742C96" w:rsidRPr="00724AA4" w:rsidRDefault="006B5A6C">
      <w:pPr>
        <w:pStyle w:val="Standard"/>
        <w:spacing w:after="120" w:line="240" w:lineRule="auto"/>
        <w:rPr>
          <w:rFonts w:ascii="Arial" w:hAnsi="Arial" w:cs="Arial"/>
        </w:rPr>
      </w:pPr>
      <w:r w:rsidRPr="00724AA4">
        <w:rPr>
          <w:rFonts w:ascii="Arial" w:hAnsi="Arial" w:cs="Arial"/>
          <w:sz w:val="24"/>
          <w:szCs w:val="24"/>
          <w:shd w:val="clear" w:color="auto" w:fill="FFFFFF"/>
        </w:rPr>
        <w:t>In-market agencies must have the ability to legally deliver Client requirements and to be paid by the UK Government with any international payments being raised in UK Pounds Sterling.</w:t>
      </w:r>
    </w:p>
    <w:p w14:paraId="165E6DF7" w14:textId="77777777" w:rsidR="00742C96" w:rsidRPr="00724AA4" w:rsidRDefault="006B5A6C">
      <w:pPr>
        <w:pStyle w:val="Standard"/>
        <w:spacing w:after="120" w:line="240" w:lineRule="auto"/>
        <w:rPr>
          <w:rFonts w:ascii="Arial" w:hAnsi="Arial" w:cs="Arial"/>
        </w:rPr>
      </w:pPr>
      <w:r w:rsidRPr="00724AA4">
        <w:rPr>
          <w:rFonts w:ascii="Arial" w:hAnsi="Arial" w:cs="Arial"/>
          <w:b/>
          <w:i/>
          <w:sz w:val="24"/>
          <w:szCs w:val="24"/>
        </w:rPr>
        <w:t>Global</w:t>
      </w:r>
    </w:p>
    <w:p w14:paraId="3FAD6A82" w14:textId="77777777" w:rsidR="00742C96" w:rsidRPr="00724AA4" w:rsidRDefault="006B5A6C">
      <w:pPr>
        <w:pStyle w:val="Standard"/>
        <w:spacing w:after="120" w:line="240" w:lineRule="auto"/>
        <w:rPr>
          <w:rFonts w:ascii="Arial" w:hAnsi="Arial" w:cs="Arial"/>
        </w:rPr>
      </w:pPr>
      <w:r w:rsidRPr="00724AA4">
        <w:rPr>
          <w:rFonts w:ascii="Arial" w:hAnsi="Arial" w:cs="Arial"/>
          <w:sz w:val="24"/>
          <w:szCs w:val="24"/>
        </w:rPr>
        <w:t>The Agency(s) will need to have the a</w:t>
      </w:r>
      <w:r w:rsidRPr="00724AA4">
        <w:rPr>
          <w:rFonts w:ascii="Arial" w:hAnsi="Arial" w:cs="Arial"/>
          <w:sz w:val="24"/>
          <w:szCs w:val="24"/>
          <w:shd w:val="clear" w:color="auto" w:fill="FFFFFF"/>
        </w:rPr>
        <w:t>bility to provide an international perspective and create globally applicable outputs, utilising a global network with the ability to test and produce content for these markets. Language capability will also be crucial to both test and produce content aimed at international audiences.</w:t>
      </w:r>
    </w:p>
    <w:p w14:paraId="7ADBC587" w14:textId="77777777" w:rsidR="00742C96" w:rsidRPr="00724AA4" w:rsidRDefault="006B5A6C">
      <w:pPr>
        <w:pStyle w:val="Standard"/>
        <w:rPr>
          <w:rFonts w:ascii="Arial" w:hAnsi="Arial" w:cs="Arial"/>
        </w:rPr>
      </w:pPr>
      <w:r w:rsidRPr="00724AA4">
        <w:rPr>
          <w:rFonts w:ascii="Arial" w:hAnsi="Arial" w:cs="Arial"/>
          <w:b/>
          <w:i/>
          <w:sz w:val="24"/>
          <w:szCs w:val="24"/>
        </w:rPr>
        <w:t>Regional</w:t>
      </w:r>
    </w:p>
    <w:p w14:paraId="5C35D71C" w14:textId="77777777" w:rsidR="00742C96" w:rsidRPr="00724AA4" w:rsidRDefault="006B5A6C">
      <w:pPr>
        <w:pStyle w:val="Standard"/>
        <w:rPr>
          <w:rFonts w:ascii="Arial" w:hAnsi="Arial" w:cs="Arial"/>
        </w:rPr>
      </w:pPr>
      <w:r w:rsidRPr="00724AA4">
        <w:rPr>
          <w:rFonts w:ascii="Arial" w:hAnsi="Arial" w:cs="Arial"/>
          <w:sz w:val="24"/>
          <w:szCs w:val="24"/>
        </w:rPr>
        <w:t>The Agency(s) will also need to have the capability to implement and deliver in all 4 nations - England, Wales, Scotland and Northern Ireland.</w:t>
      </w:r>
    </w:p>
    <w:p w14:paraId="188A2BCF" w14:textId="77777777" w:rsidR="00742C96" w:rsidRPr="00724AA4" w:rsidRDefault="00742C96">
      <w:pPr>
        <w:pStyle w:val="Standard"/>
        <w:rPr>
          <w:rFonts w:ascii="Arial" w:hAnsi="Arial" w:cs="Arial"/>
          <w:sz w:val="24"/>
          <w:szCs w:val="24"/>
        </w:rPr>
      </w:pPr>
    </w:p>
    <w:p w14:paraId="07BF677D" w14:textId="77777777" w:rsidR="00742C96" w:rsidRPr="00724AA4" w:rsidRDefault="006B5A6C">
      <w:pPr>
        <w:pStyle w:val="Standard"/>
        <w:numPr>
          <w:ilvl w:val="1"/>
          <w:numId w:val="210"/>
        </w:numPr>
        <w:spacing w:after="0" w:line="276" w:lineRule="auto"/>
        <w:rPr>
          <w:rFonts w:ascii="Arial" w:hAnsi="Arial" w:cs="Arial"/>
        </w:rPr>
      </w:pPr>
      <w:r w:rsidRPr="00724AA4">
        <w:rPr>
          <w:rFonts w:ascii="Arial" w:hAnsi="Arial" w:cs="Arial"/>
          <w:b/>
          <w:sz w:val="24"/>
          <w:szCs w:val="24"/>
          <w:u w:val="single"/>
        </w:rPr>
        <w:t>Fulfilment Services</w:t>
      </w:r>
    </w:p>
    <w:p w14:paraId="54F1DE3B" w14:textId="77777777" w:rsidR="00742C96" w:rsidRPr="00724AA4" w:rsidRDefault="006B5A6C">
      <w:pPr>
        <w:pStyle w:val="Standard"/>
        <w:rPr>
          <w:rFonts w:ascii="Arial" w:hAnsi="Arial" w:cs="Arial"/>
        </w:rPr>
      </w:pPr>
      <w:r w:rsidRPr="00724AA4">
        <w:rPr>
          <w:rFonts w:ascii="Arial" w:hAnsi="Arial" w:cs="Arial"/>
          <w:sz w:val="24"/>
          <w:szCs w:val="24"/>
        </w:rPr>
        <w:t>Clients will have the flexibility within this Framework Contract to:</w:t>
      </w:r>
    </w:p>
    <w:p w14:paraId="5DE763A2" w14:textId="77777777" w:rsidR="00742C96" w:rsidRPr="00724AA4" w:rsidRDefault="006B5A6C">
      <w:pPr>
        <w:pStyle w:val="Standard"/>
        <w:numPr>
          <w:ilvl w:val="0"/>
          <w:numId w:val="225"/>
        </w:numPr>
        <w:spacing w:after="0" w:line="276" w:lineRule="auto"/>
        <w:rPr>
          <w:rFonts w:ascii="Arial" w:hAnsi="Arial" w:cs="Arial"/>
        </w:rPr>
      </w:pPr>
      <w:r w:rsidRPr="00724AA4">
        <w:rPr>
          <w:rFonts w:ascii="Arial" w:hAnsi="Arial" w:cs="Arial"/>
          <w:sz w:val="24"/>
          <w:szCs w:val="24"/>
        </w:rPr>
        <w:t>appoint a Creative Agency under Lot 1 to deliver all services outlined in sections 1.5-1.13 to provide full end to end campaign delivery</w:t>
      </w:r>
    </w:p>
    <w:p w14:paraId="10E634C4" w14:textId="77777777" w:rsidR="00742C96" w:rsidRPr="00724AA4" w:rsidRDefault="006B5A6C">
      <w:pPr>
        <w:pStyle w:val="Standard"/>
        <w:numPr>
          <w:ilvl w:val="0"/>
          <w:numId w:val="107"/>
        </w:numPr>
        <w:spacing w:after="0" w:line="276" w:lineRule="auto"/>
        <w:rPr>
          <w:rFonts w:ascii="Arial" w:hAnsi="Arial" w:cs="Arial"/>
        </w:rPr>
      </w:pPr>
      <w:r w:rsidRPr="00724AA4">
        <w:rPr>
          <w:rFonts w:ascii="Arial" w:hAnsi="Arial" w:cs="Arial"/>
          <w:sz w:val="24"/>
          <w:szCs w:val="24"/>
        </w:rPr>
        <w:t>decouple requirements listed in 1.13 of this Lot - Content Creation, Versioning and Distribution and to appoint Lot 3 Agency for these services</w:t>
      </w:r>
    </w:p>
    <w:p w14:paraId="6A8300CB" w14:textId="77777777" w:rsidR="00742C96" w:rsidRPr="00724AA4" w:rsidRDefault="006B5A6C">
      <w:pPr>
        <w:pStyle w:val="Standard"/>
        <w:rPr>
          <w:rFonts w:ascii="Arial" w:hAnsi="Arial" w:cs="Arial"/>
        </w:rPr>
      </w:pPr>
      <w:r w:rsidRPr="00724AA4">
        <w:rPr>
          <w:rFonts w:ascii="Arial" w:hAnsi="Arial" w:cs="Arial"/>
          <w:sz w:val="24"/>
          <w:szCs w:val="24"/>
        </w:rPr>
        <w:t>Agency(s) within this Lot must have the ability to provide all of the following service categories between sections 1.5-1.13.</w:t>
      </w:r>
    </w:p>
    <w:p w14:paraId="3EC2516D" w14:textId="77777777" w:rsidR="00742C96" w:rsidRPr="00724AA4" w:rsidRDefault="006B5A6C">
      <w:pPr>
        <w:pStyle w:val="Standard"/>
        <w:rPr>
          <w:rFonts w:ascii="Arial" w:hAnsi="Arial" w:cs="Arial"/>
        </w:rPr>
      </w:pPr>
      <w:r w:rsidRPr="00724AA4">
        <w:rPr>
          <w:rFonts w:ascii="Arial" w:hAnsi="Arial" w:cs="Arial"/>
          <w:sz w:val="24"/>
          <w:szCs w:val="24"/>
        </w:rPr>
        <w:t>If an Agency is required by the Client to provide full end to end campaign delivery as part of Lot 1, they must have the ability to upload content to the digital asset management platform, provided by the appointed Lot 3 appointed Agency.</w:t>
      </w:r>
    </w:p>
    <w:p w14:paraId="3FBA88BB" w14:textId="77777777" w:rsidR="00742C96" w:rsidRPr="00724AA4" w:rsidRDefault="006B5A6C">
      <w:pPr>
        <w:pStyle w:val="Standard"/>
        <w:rPr>
          <w:rFonts w:ascii="Arial" w:hAnsi="Arial" w:cs="Arial"/>
        </w:rPr>
      </w:pPr>
      <w:r w:rsidRPr="00724AA4">
        <w:rPr>
          <w:rFonts w:ascii="Arial" w:hAnsi="Arial" w:cs="Arial"/>
          <w:sz w:val="24"/>
          <w:szCs w:val="24"/>
        </w:rPr>
        <w:t>If Agency(s) are providing creative services, up to the creation of a master asset and handing over to the Content Versioning and Distribution Agency under Lot 3, they must ensure all usage rights, licensing and clearance for content has been undertaken and is uploaded into the digital asset management platform, provided by the appointed Lot 3 provider.</w:t>
      </w:r>
    </w:p>
    <w:p w14:paraId="721C485F" w14:textId="77777777" w:rsidR="00742C96" w:rsidRPr="00724AA4" w:rsidRDefault="006B5A6C">
      <w:pPr>
        <w:pStyle w:val="Standard"/>
        <w:rPr>
          <w:rFonts w:ascii="Arial" w:hAnsi="Arial" w:cs="Arial"/>
        </w:rPr>
      </w:pPr>
      <w:r w:rsidRPr="00724AA4">
        <w:rPr>
          <w:rFonts w:ascii="Arial" w:hAnsi="Arial" w:cs="Arial"/>
          <w:sz w:val="24"/>
          <w:szCs w:val="24"/>
        </w:rPr>
        <w:t>Agency(s) must have the ability to integrate with the Clients tech platforms securely, either their own or via an outsourced model.</w:t>
      </w:r>
    </w:p>
    <w:p w14:paraId="42114791" w14:textId="77777777" w:rsidR="00742C96" w:rsidRPr="00724AA4" w:rsidRDefault="006B5A6C">
      <w:pPr>
        <w:pStyle w:val="Standard"/>
        <w:rPr>
          <w:rFonts w:ascii="Arial" w:hAnsi="Arial" w:cs="Arial"/>
        </w:rPr>
      </w:pPr>
      <w:r w:rsidRPr="00724AA4">
        <w:rPr>
          <w:rFonts w:ascii="Arial" w:hAnsi="Arial" w:cs="Arial"/>
          <w:sz w:val="24"/>
          <w:szCs w:val="24"/>
        </w:rPr>
        <w:lastRenderedPageBreak/>
        <w:t>Agency(s) must work collaboratively with all other Client Agency Partners to deliver best campaign and communications outcomes. They must work with the Client to establish clear handoff points, if required, between themselves and any other Agency i.e. communications strategy and planning, content versioning and fulfilment etc.</w:t>
      </w:r>
    </w:p>
    <w:p w14:paraId="2BF3649D" w14:textId="77777777" w:rsidR="00742C96" w:rsidRPr="00724AA4" w:rsidRDefault="00742C96">
      <w:pPr>
        <w:pStyle w:val="Standard"/>
        <w:rPr>
          <w:rFonts w:ascii="Arial" w:hAnsi="Arial" w:cs="Arial"/>
          <w:b/>
          <w:sz w:val="24"/>
          <w:szCs w:val="24"/>
          <w:u w:val="single"/>
        </w:rPr>
      </w:pPr>
    </w:p>
    <w:p w14:paraId="336793D5" w14:textId="77777777" w:rsidR="00742C96" w:rsidRPr="00724AA4" w:rsidRDefault="006B5A6C">
      <w:pPr>
        <w:pStyle w:val="Standard"/>
        <w:numPr>
          <w:ilvl w:val="1"/>
          <w:numId w:val="210"/>
        </w:numPr>
        <w:spacing w:after="0" w:line="276" w:lineRule="auto"/>
        <w:rPr>
          <w:rFonts w:ascii="Arial" w:hAnsi="Arial" w:cs="Arial"/>
        </w:rPr>
      </w:pPr>
      <w:r w:rsidRPr="00724AA4">
        <w:rPr>
          <w:rFonts w:ascii="Arial" w:hAnsi="Arial" w:cs="Arial"/>
          <w:b/>
          <w:sz w:val="24"/>
          <w:szCs w:val="24"/>
          <w:u w:val="single"/>
        </w:rPr>
        <w:t>Out of Scope</w:t>
      </w:r>
    </w:p>
    <w:p w14:paraId="279F2015" w14:textId="77777777" w:rsidR="00742C96" w:rsidRPr="00724AA4" w:rsidRDefault="006B5A6C">
      <w:pPr>
        <w:pStyle w:val="Standard"/>
        <w:rPr>
          <w:rFonts w:ascii="Arial" w:hAnsi="Arial" w:cs="Arial"/>
        </w:rPr>
      </w:pPr>
      <w:r w:rsidRPr="00724AA4">
        <w:rPr>
          <w:rFonts w:ascii="Arial" w:hAnsi="Arial" w:cs="Arial"/>
          <w:sz w:val="24"/>
          <w:szCs w:val="24"/>
        </w:rPr>
        <w:t xml:space="preserve">Agency(s) are expressly prohibited from providing or subcontracting any Strategic Media </w:t>
      </w:r>
      <w:proofErr w:type="gramStart"/>
      <w:r w:rsidRPr="00724AA4">
        <w:rPr>
          <w:rFonts w:ascii="Arial" w:hAnsi="Arial" w:cs="Arial"/>
          <w:sz w:val="24"/>
          <w:szCs w:val="24"/>
        </w:rPr>
        <w:t>Planning,  Media</w:t>
      </w:r>
      <w:proofErr w:type="gramEnd"/>
      <w:r w:rsidRPr="00724AA4">
        <w:rPr>
          <w:rFonts w:ascii="Arial" w:hAnsi="Arial" w:cs="Arial"/>
          <w:sz w:val="24"/>
          <w:szCs w:val="24"/>
        </w:rPr>
        <w:t xml:space="preserve"> Planning services or Paid Media Buying services under this Lot or from entering into agreements with Media Planning agencies for </w:t>
      </w:r>
      <w:proofErr w:type="spellStart"/>
      <w:r w:rsidRPr="00724AA4">
        <w:rPr>
          <w:rFonts w:ascii="Arial" w:hAnsi="Arial" w:cs="Arial"/>
          <w:sz w:val="24"/>
          <w:szCs w:val="24"/>
        </w:rPr>
        <w:t>fulfillment</w:t>
      </w:r>
      <w:proofErr w:type="spellEnd"/>
      <w:r w:rsidRPr="00724AA4">
        <w:rPr>
          <w:rFonts w:ascii="Arial" w:hAnsi="Arial" w:cs="Arial"/>
          <w:sz w:val="24"/>
          <w:szCs w:val="24"/>
        </w:rPr>
        <w:t xml:space="preserve"> of a client requirement under this Lot, that would have the effect to circumvent the designated award procedures under Lot 2 Media Strategy and Planning.</w:t>
      </w:r>
    </w:p>
    <w:p w14:paraId="1E9E86F8" w14:textId="77777777" w:rsidR="00742C96" w:rsidRPr="00724AA4" w:rsidRDefault="00742C96">
      <w:pPr>
        <w:pStyle w:val="Standard"/>
        <w:rPr>
          <w:rFonts w:ascii="Arial" w:hAnsi="Arial" w:cs="Arial"/>
          <w:sz w:val="24"/>
          <w:szCs w:val="24"/>
        </w:rPr>
      </w:pPr>
    </w:p>
    <w:p w14:paraId="42AC9A8E" w14:textId="77777777" w:rsidR="00742C96" w:rsidRPr="00724AA4" w:rsidRDefault="006B5A6C">
      <w:pPr>
        <w:pStyle w:val="Standard"/>
        <w:rPr>
          <w:rFonts w:ascii="Arial" w:hAnsi="Arial" w:cs="Arial"/>
        </w:rPr>
      </w:pPr>
      <w:r w:rsidRPr="00724AA4">
        <w:rPr>
          <w:rFonts w:ascii="Arial" w:hAnsi="Arial" w:cs="Arial"/>
          <w:b/>
          <w:sz w:val="24"/>
          <w:szCs w:val="24"/>
          <w:u w:val="single"/>
        </w:rPr>
        <w:t>Services</w:t>
      </w:r>
    </w:p>
    <w:p w14:paraId="72B217D8" w14:textId="77777777" w:rsidR="00742C96" w:rsidRPr="00724AA4" w:rsidRDefault="006B5A6C">
      <w:pPr>
        <w:pStyle w:val="Standard"/>
        <w:numPr>
          <w:ilvl w:val="1"/>
          <w:numId w:val="210"/>
        </w:numPr>
        <w:spacing w:after="0" w:line="276" w:lineRule="auto"/>
        <w:rPr>
          <w:rFonts w:ascii="Arial" w:hAnsi="Arial" w:cs="Arial"/>
        </w:rPr>
      </w:pPr>
      <w:r w:rsidRPr="00724AA4">
        <w:rPr>
          <w:rFonts w:ascii="Arial" w:hAnsi="Arial" w:cs="Arial"/>
          <w:b/>
          <w:sz w:val="24"/>
          <w:szCs w:val="24"/>
        </w:rPr>
        <w:t>Communications Strategy Development and Consultancy Services</w:t>
      </w:r>
    </w:p>
    <w:p w14:paraId="3549A6A4" w14:textId="77777777" w:rsidR="00742C96" w:rsidRPr="00724AA4" w:rsidRDefault="006B5A6C">
      <w:pPr>
        <w:pStyle w:val="Standard"/>
        <w:rPr>
          <w:rFonts w:ascii="Arial" w:hAnsi="Arial" w:cs="Arial"/>
        </w:rPr>
      </w:pPr>
      <w:r w:rsidRPr="00724AA4">
        <w:rPr>
          <w:rFonts w:ascii="Arial" w:hAnsi="Arial" w:cs="Arial"/>
          <w:sz w:val="24"/>
          <w:szCs w:val="24"/>
        </w:rPr>
        <w:t xml:space="preserve">This scope and specification </w:t>
      </w:r>
      <w:proofErr w:type="gramStart"/>
      <w:r w:rsidRPr="00724AA4">
        <w:rPr>
          <w:rFonts w:ascii="Arial" w:hAnsi="Arial" w:cs="Arial"/>
          <w:sz w:val="24"/>
          <w:szCs w:val="24"/>
        </w:rPr>
        <w:t>has</w:t>
      </w:r>
      <w:proofErr w:type="gramEnd"/>
      <w:r w:rsidRPr="00724AA4">
        <w:rPr>
          <w:rFonts w:ascii="Arial" w:hAnsi="Arial" w:cs="Arial"/>
          <w:sz w:val="24"/>
          <w:szCs w:val="24"/>
        </w:rPr>
        <w:t xml:space="preserve"> been developed to clearly define the expectations of the Agency under this requirement and the Media Planning Agency in the delivery of a joined up communications strategy.</w:t>
      </w:r>
    </w:p>
    <w:p w14:paraId="658AAE14" w14:textId="77777777" w:rsidR="00742C96" w:rsidRPr="00724AA4" w:rsidRDefault="006B5A6C">
      <w:pPr>
        <w:pStyle w:val="Standard"/>
        <w:rPr>
          <w:rFonts w:ascii="Arial" w:hAnsi="Arial" w:cs="Arial"/>
        </w:rPr>
      </w:pPr>
      <w:r w:rsidRPr="00724AA4">
        <w:rPr>
          <w:rFonts w:ascii="Arial" w:hAnsi="Arial" w:cs="Arial"/>
          <w:sz w:val="24"/>
          <w:szCs w:val="24"/>
        </w:rPr>
        <w:t xml:space="preserve">There should be a shared responsibility between the Agency under this requirement and the Media Planning Agency on the delivery of a </w:t>
      </w:r>
      <w:proofErr w:type="gramStart"/>
      <w:r w:rsidRPr="00724AA4">
        <w:rPr>
          <w:rFonts w:ascii="Arial" w:hAnsi="Arial" w:cs="Arial"/>
          <w:sz w:val="24"/>
          <w:szCs w:val="24"/>
        </w:rPr>
        <w:t>joined up</w:t>
      </w:r>
      <w:proofErr w:type="gramEnd"/>
      <w:r w:rsidRPr="00724AA4">
        <w:rPr>
          <w:rFonts w:ascii="Arial" w:hAnsi="Arial" w:cs="Arial"/>
          <w:sz w:val="24"/>
          <w:szCs w:val="24"/>
        </w:rPr>
        <w:t xml:space="preserve"> communications strategy across media and creative. The Agency is encouraged to collaborate as early as possible with the Media Planning Agency so that there is alignment and synergy between their two outputs. Ideally the output of the Agency under this requirement and the Media Manning Agency should be derived from the same underlying research, analysis and insights and be presented together as a single joined up communications strategy document or plan.</w:t>
      </w:r>
    </w:p>
    <w:p w14:paraId="14452091" w14:textId="77777777" w:rsidR="00742C96" w:rsidRPr="00724AA4" w:rsidRDefault="006B5A6C">
      <w:pPr>
        <w:pStyle w:val="Standard"/>
        <w:rPr>
          <w:rFonts w:ascii="Arial" w:hAnsi="Arial" w:cs="Arial"/>
        </w:rPr>
      </w:pPr>
      <w:r w:rsidRPr="00724AA4">
        <w:rPr>
          <w:rFonts w:ascii="Arial" w:hAnsi="Arial" w:cs="Arial"/>
          <w:sz w:val="24"/>
          <w:szCs w:val="24"/>
        </w:rPr>
        <w:t xml:space="preserve">The output of the Creative Agency under this Lot in relation to a </w:t>
      </w:r>
      <w:proofErr w:type="gramStart"/>
      <w:r w:rsidRPr="00724AA4">
        <w:rPr>
          <w:rFonts w:ascii="Arial" w:hAnsi="Arial" w:cs="Arial"/>
          <w:sz w:val="24"/>
          <w:szCs w:val="24"/>
        </w:rPr>
        <w:t>joined up</w:t>
      </w:r>
      <w:proofErr w:type="gramEnd"/>
      <w:r w:rsidRPr="00724AA4">
        <w:rPr>
          <w:rFonts w:ascii="Arial" w:hAnsi="Arial" w:cs="Arial"/>
          <w:sz w:val="24"/>
          <w:szCs w:val="24"/>
        </w:rPr>
        <w:t xml:space="preserve"> communications strategy should be a creative and content strategy as well as a creative brief.</w:t>
      </w:r>
    </w:p>
    <w:p w14:paraId="3AFF1259" w14:textId="77777777" w:rsidR="00742C96" w:rsidRPr="00724AA4" w:rsidRDefault="006B5A6C">
      <w:pPr>
        <w:pStyle w:val="Standard"/>
        <w:rPr>
          <w:rFonts w:ascii="Arial" w:hAnsi="Arial" w:cs="Arial"/>
        </w:rPr>
      </w:pPr>
      <w:r w:rsidRPr="00724AA4">
        <w:rPr>
          <w:rFonts w:ascii="Arial" w:hAnsi="Arial" w:cs="Arial"/>
          <w:sz w:val="24"/>
          <w:szCs w:val="24"/>
        </w:rPr>
        <w:t xml:space="preserve">The Agency(s) under this Lot will be responsible for compiling the </w:t>
      </w:r>
      <w:proofErr w:type="gramStart"/>
      <w:r w:rsidRPr="00724AA4">
        <w:rPr>
          <w:rFonts w:ascii="Arial" w:hAnsi="Arial" w:cs="Arial"/>
          <w:sz w:val="24"/>
          <w:szCs w:val="24"/>
        </w:rPr>
        <w:t>joined up</w:t>
      </w:r>
      <w:proofErr w:type="gramEnd"/>
      <w:r w:rsidRPr="00724AA4">
        <w:rPr>
          <w:rFonts w:ascii="Arial" w:hAnsi="Arial" w:cs="Arial"/>
          <w:sz w:val="24"/>
          <w:szCs w:val="24"/>
        </w:rPr>
        <w:t xml:space="preserve"> communications strategy with suitable input from the Clients appointed Media Planning Agency.</w:t>
      </w:r>
    </w:p>
    <w:p w14:paraId="666FB898" w14:textId="77777777" w:rsidR="00742C96" w:rsidRPr="00724AA4" w:rsidRDefault="006B5A6C">
      <w:pPr>
        <w:pStyle w:val="Standard"/>
        <w:rPr>
          <w:rFonts w:ascii="Arial" w:hAnsi="Arial" w:cs="Arial"/>
        </w:rPr>
      </w:pPr>
      <w:r w:rsidRPr="00724AA4">
        <w:rPr>
          <w:rFonts w:ascii="Arial" w:hAnsi="Arial" w:cs="Arial"/>
          <w:sz w:val="24"/>
          <w:szCs w:val="24"/>
        </w:rPr>
        <w:t>The Agency(s) under this Lot will be responsible for providing comprehensive communications strategy products, across all Client requirements including but not limited to:</w:t>
      </w:r>
    </w:p>
    <w:p w14:paraId="67099E5F" w14:textId="77777777" w:rsidR="00742C96" w:rsidRPr="00724AA4" w:rsidRDefault="006B5A6C">
      <w:pPr>
        <w:pStyle w:val="Standard"/>
        <w:numPr>
          <w:ilvl w:val="0"/>
          <w:numId w:val="226"/>
        </w:numPr>
        <w:shd w:val="clear" w:color="auto" w:fill="FFFFFF"/>
        <w:spacing w:after="0" w:line="276" w:lineRule="auto"/>
        <w:rPr>
          <w:rFonts w:ascii="Arial" w:hAnsi="Arial" w:cs="Arial"/>
        </w:rPr>
      </w:pPr>
      <w:r w:rsidRPr="00724AA4">
        <w:rPr>
          <w:rFonts w:ascii="Arial" w:hAnsi="Arial" w:cs="Arial"/>
          <w:sz w:val="24"/>
          <w:szCs w:val="24"/>
        </w:rPr>
        <w:t>Provision of detailed reports and recommendations including but not limited to settings Key Performance Indicators and Objectives for communications focusing on outcomes (KPIs and Objectives for Media shall be set by the Media Planning Agency)</w:t>
      </w:r>
    </w:p>
    <w:p w14:paraId="770D85B7" w14:textId="77777777" w:rsidR="00742C96" w:rsidRPr="00724AA4" w:rsidRDefault="006B5A6C">
      <w:pPr>
        <w:pStyle w:val="Standard"/>
        <w:numPr>
          <w:ilvl w:val="0"/>
          <w:numId w:val="19"/>
        </w:numPr>
        <w:shd w:val="clear" w:color="auto" w:fill="FFFFFF"/>
        <w:spacing w:after="0" w:line="276" w:lineRule="auto"/>
        <w:rPr>
          <w:rFonts w:ascii="Arial" w:hAnsi="Arial" w:cs="Arial"/>
        </w:rPr>
      </w:pPr>
      <w:r w:rsidRPr="00724AA4">
        <w:rPr>
          <w:rFonts w:ascii="Arial" w:hAnsi="Arial" w:cs="Arial"/>
          <w:sz w:val="24"/>
          <w:szCs w:val="24"/>
        </w:rPr>
        <w:t>Marketing insights, competitor and context analysis</w:t>
      </w:r>
    </w:p>
    <w:p w14:paraId="5CCFAA33" w14:textId="77777777" w:rsidR="00742C96" w:rsidRPr="00724AA4" w:rsidRDefault="006B5A6C">
      <w:pPr>
        <w:pStyle w:val="Standard"/>
        <w:numPr>
          <w:ilvl w:val="0"/>
          <w:numId w:val="19"/>
        </w:numPr>
        <w:shd w:val="clear" w:color="auto" w:fill="FFFFFF"/>
        <w:spacing w:after="0" w:line="276" w:lineRule="auto"/>
        <w:rPr>
          <w:rFonts w:ascii="Arial" w:hAnsi="Arial" w:cs="Arial"/>
        </w:rPr>
      </w:pPr>
      <w:r w:rsidRPr="00724AA4">
        <w:rPr>
          <w:rFonts w:ascii="Arial" w:hAnsi="Arial" w:cs="Arial"/>
          <w:sz w:val="24"/>
          <w:szCs w:val="24"/>
        </w:rPr>
        <w:t>Target audience identification, insights and analysis</w:t>
      </w:r>
    </w:p>
    <w:p w14:paraId="25C155F3" w14:textId="77777777" w:rsidR="00742C96" w:rsidRPr="00724AA4" w:rsidRDefault="006B5A6C">
      <w:pPr>
        <w:pStyle w:val="Standard"/>
        <w:numPr>
          <w:ilvl w:val="0"/>
          <w:numId w:val="19"/>
        </w:numPr>
        <w:shd w:val="clear" w:color="auto" w:fill="FFFFFF"/>
        <w:spacing w:after="0" w:line="276" w:lineRule="auto"/>
        <w:rPr>
          <w:rFonts w:ascii="Arial" w:hAnsi="Arial" w:cs="Arial"/>
        </w:rPr>
      </w:pPr>
      <w:r w:rsidRPr="00724AA4">
        <w:rPr>
          <w:rFonts w:ascii="Arial" w:hAnsi="Arial" w:cs="Arial"/>
          <w:sz w:val="24"/>
          <w:szCs w:val="24"/>
        </w:rPr>
        <w:t>Strategic horizon scanning</w:t>
      </w:r>
    </w:p>
    <w:p w14:paraId="050B0294" w14:textId="77777777" w:rsidR="00742C96" w:rsidRPr="00724AA4" w:rsidRDefault="006B5A6C">
      <w:pPr>
        <w:pStyle w:val="Standard"/>
        <w:numPr>
          <w:ilvl w:val="0"/>
          <w:numId w:val="19"/>
        </w:numPr>
        <w:shd w:val="clear" w:color="auto" w:fill="FFFFFF"/>
        <w:spacing w:after="0" w:line="276" w:lineRule="auto"/>
        <w:rPr>
          <w:rFonts w:ascii="Arial" w:hAnsi="Arial" w:cs="Arial"/>
        </w:rPr>
      </w:pPr>
      <w:r w:rsidRPr="00724AA4">
        <w:rPr>
          <w:rFonts w:ascii="Arial" w:hAnsi="Arial" w:cs="Arial"/>
          <w:sz w:val="24"/>
          <w:szCs w:val="24"/>
        </w:rPr>
        <w:lastRenderedPageBreak/>
        <w:t>Trend forecasting including exploration of macro trends</w:t>
      </w:r>
    </w:p>
    <w:p w14:paraId="126E9D31" w14:textId="77777777" w:rsidR="00742C96" w:rsidRPr="00724AA4" w:rsidRDefault="006B5A6C">
      <w:pPr>
        <w:pStyle w:val="Standard"/>
        <w:numPr>
          <w:ilvl w:val="0"/>
          <w:numId w:val="19"/>
        </w:numPr>
        <w:shd w:val="clear" w:color="auto" w:fill="FFFFFF"/>
        <w:spacing w:after="0" w:line="276" w:lineRule="auto"/>
        <w:rPr>
          <w:rFonts w:ascii="Arial" w:hAnsi="Arial" w:cs="Arial"/>
        </w:rPr>
      </w:pPr>
      <w:r w:rsidRPr="00724AA4">
        <w:rPr>
          <w:rFonts w:ascii="Arial" w:hAnsi="Arial" w:cs="Arial"/>
          <w:sz w:val="24"/>
          <w:szCs w:val="24"/>
        </w:rPr>
        <w:t>Behavioural analysis and modelling, including social psychology and neuroscience</w:t>
      </w:r>
    </w:p>
    <w:p w14:paraId="389127D5" w14:textId="77777777" w:rsidR="00742C96" w:rsidRPr="00724AA4" w:rsidRDefault="006B5A6C">
      <w:pPr>
        <w:pStyle w:val="Standard"/>
        <w:numPr>
          <w:ilvl w:val="0"/>
          <w:numId w:val="19"/>
        </w:numPr>
        <w:shd w:val="clear" w:color="auto" w:fill="FFFFFF"/>
        <w:spacing w:after="0" w:line="276" w:lineRule="auto"/>
        <w:rPr>
          <w:rFonts w:ascii="Arial" w:hAnsi="Arial" w:cs="Arial"/>
        </w:rPr>
      </w:pPr>
      <w:r w:rsidRPr="00724AA4">
        <w:rPr>
          <w:rFonts w:ascii="Arial" w:hAnsi="Arial" w:cs="Arial"/>
          <w:sz w:val="24"/>
          <w:szCs w:val="24"/>
        </w:rPr>
        <w:t>Insight generation</w:t>
      </w:r>
    </w:p>
    <w:p w14:paraId="33B1F7B6" w14:textId="77777777" w:rsidR="00742C96" w:rsidRPr="00724AA4" w:rsidRDefault="006B5A6C">
      <w:pPr>
        <w:pStyle w:val="Standard"/>
        <w:numPr>
          <w:ilvl w:val="0"/>
          <w:numId w:val="19"/>
        </w:numPr>
        <w:shd w:val="clear" w:color="auto" w:fill="FFFFFF"/>
        <w:spacing w:after="0" w:line="276" w:lineRule="auto"/>
        <w:rPr>
          <w:rFonts w:ascii="Arial" w:hAnsi="Arial" w:cs="Arial"/>
        </w:rPr>
      </w:pPr>
      <w:r w:rsidRPr="00724AA4">
        <w:rPr>
          <w:rFonts w:ascii="Arial" w:hAnsi="Arial" w:cs="Arial"/>
          <w:sz w:val="24"/>
          <w:szCs w:val="24"/>
        </w:rPr>
        <w:t>Strategic planning of content/messaging (not to include media/channel planning)</w:t>
      </w:r>
    </w:p>
    <w:p w14:paraId="4D78D915" w14:textId="77777777" w:rsidR="00742C96" w:rsidRPr="00724AA4" w:rsidRDefault="006B5A6C">
      <w:pPr>
        <w:pStyle w:val="Standard"/>
        <w:numPr>
          <w:ilvl w:val="0"/>
          <w:numId w:val="19"/>
        </w:numPr>
        <w:shd w:val="clear" w:color="auto" w:fill="FFFFFF"/>
        <w:spacing w:after="120" w:line="276" w:lineRule="auto"/>
        <w:rPr>
          <w:rFonts w:ascii="Arial" w:hAnsi="Arial" w:cs="Arial"/>
        </w:rPr>
      </w:pPr>
      <w:r w:rsidRPr="00724AA4">
        <w:rPr>
          <w:rFonts w:ascii="Arial" w:hAnsi="Arial" w:cs="Arial"/>
          <w:sz w:val="24"/>
          <w:szCs w:val="24"/>
        </w:rPr>
        <w:t>Stakeholder analysis, mapping and strategy</w:t>
      </w:r>
    </w:p>
    <w:p w14:paraId="302CDDE9" w14:textId="77777777" w:rsidR="00742C96" w:rsidRPr="00724AA4" w:rsidRDefault="006B5A6C">
      <w:pPr>
        <w:pStyle w:val="Standard"/>
        <w:numPr>
          <w:ilvl w:val="0"/>
          <w:numId w:val="19"/>
        </w:numPr>
        <w:spacing w:after="0" w:line="276" w:lineRule="auto"/>
        <w:rPr>
          <w:rFonts w:ascii="Arial" w:hAnsi="Arial" w:cs="Arial"/>
        </w:rPr>
      </w:pPr>
      <w:r w:rsidRPr="00724AA4">
        <w:rPr>
          <w:rFonts w:ascii="Arial" w:hAnsi="Arial" w:cs="Arial"/>
          <w:sz w:val="24"/>
          <w:szCs w:val="24"/>
        </w:rPr>
        <w:t>Customer journey mapping (including relevant trends)</w:t>
      </w:r>
    </w:p>
    <w:p w14:paraId="444A00F8" w14:textId="77777777" w:rsidR="00742C96" w:rsidRPr="00724AA4" w:rsidRDefault="006B5A6C">
      <w:pPr>
        <w:pStyle w:val="Standard"/>
        <w:numPr>
          <w:ilvl w:val="0"/>
          <w:numId w:val="19"/>
        </w:numPr>
        <w:spacing w:after="0" w:line="247" w:lineRule="auto"/>
        <w:rPr>
          <w:rFonts w:ascii="Arial" w:hAnsi="Arial" w:cs="Arial"/>
        </w:rPr>
      </w:pPr>
      <w:r w:rsidRPr="00724AA4">
        <w:rPr>
          <w:rFonts w:ascii="Arial" w:hAnsi="Arial" w:cs="Arial"/>
          <w:sz w:val="24"/>
          <w:szCs w:val="24"/>
        </w:rPr>
        <w:t>Strategic brand development and architecture - consultancy to shape and grow the Government master brands</w:t>
      </w:r>
    </w:p>
    <w:p w14:paraId="66141550" w14:textId="77777777" w:rsidR="00742C96" w:rsidRPr="00724AA4" w:rsidRDefault="00742C96">
      <w:pPr>
        <w:pStyle w:val="Standard"/>
        <w:rPr>
          <w:rFonts w:ascii="Arial" w:hAnsi="Arial" w:cs="Arial"/>
          <w:sz w:val="24"/>
          <w:szCs w:val="24"/>
        </w:rPr>
      </w:pPr>
    </w:p>
    <w:p w14:paraId="2B829B7E" w14:textId="77777777" w:rsidR="00742C96" w:rsidRPr="00724AA4" w:rsidRDefault="006B5A6C">
      <w:pPr>
        <w:pStyle w:val="Standard"/>
        <w:rPr>
          <w:rFonts w:ascii="Arial" w:hAnsi="Arial" w:cs="Arial"/>
        </w:rPr>
      </w:pPr>
      <w:r w:rsidRPr="00724AA4">
        <w:rPr>
          <w:rFonts w:ascii="Arial" w:hAnsi="Arial" w:cs="Arial"/>
          <w:sz w:val="24"/>
          <w:szCs w:val="24"/>
        </w:rPr>
        <w:t>The Agency(s) must have the ability to provide specialist advice and consultancy across a wide range of communications areas. Agency(s) will also be required to offer new and innovative ideas and consultancy on subjects including but not limited to:</w:t>
      </w:r>
    </w:p>
    <w:p w14:paraId="4C940D29" w14:textId="77777777" w:rsidR="00742C96" w:rsidRPr="00724AA4" w:rsidRDefault="006B5A6C">
      <w:pPr>
        <w:pStyle w:val="Standard"/>
        <w:numPr>
          <w:ilvl w:val="0"/>
          <w:numId w:val="227"/>
        </w:numPr>
        <w:spacing w:after="0" w:line="276" w:lineRule="auto"/>
        <w:rPr>
          <w:rFonts w:ascii="Arial" w:hAnsi="Arial" w:cs="Arial"/>
        </w:rPr>
      </w:pPr>
      <w:r w:rsidRPr="00724AA4">
        <w:rPr>
          <w:rFonts w:ascii="Arial" w:hAnsi="Arial" w:cs="Arial"/>
          <w:sz w:val="24"/>
          <w:szCs w:val="24"/>
        </w:rPr>
        <w:t>Thought leadership</w:t>
      </w:r>
    </w:p>
    <w:p w14:paraId="66C9B64F" w14:textId="77777777" w:rsidR="00742C96" w:rsidRPr="00724AA4" w:rsidRDefault="006B5A6C">
      <w:pPr>
        <w:pStyle w:val="Standard"/>
        <w:numPr>
          <w:ilvl w:val="0"/>
          <w:numId w:val="213"/>
        </w:numPr>
        <w:spacing w:after="0" w:line="276" w:lineRule="auto"/>
        <w:rPr>
          <w:rFonts w:ascii="Arial" w:hAnsi="Arial" w:cs="Arial"/>
        </w:rPr>
      </w:pPr>
      <w:r w:rsidRPr="00724AA4">
        <w:rPr>
          <w:rFonts w:ascii="Arial" w:hAnsi="Arial" w:cs="Arial"/>
          <w:sz w:val="24"/>
          <w:szCs w:val="24"/>
        </w:rPr>
        <w:t>Behavioural science</w:t>
      </w:r>
    </w:p>
    <w:p w14:paraId="6363DB6D" w14:textId="77777777" w:rsidR="00742C96" w:rsidRPr="00724AA4" w:rsidRDefault="006B5A6C">
      <w:pPr>
        <w:pStyle w:val="Standard"/>
        <w:numPr>
          <w:ilvl w:val="0"/>
          <w:numId w:val="213"/>
        </w:numPr>
        <w:spacing w:after="0" w:line="276" w:lineRule="auto"/>
        <w:rPr>
          <w:rFonts w:ascii="Arial" w:hAnsi="Arial" w:cs="Arial"/>
        </w:rPr>
      </w:pPr>
      <w:r w:rsidRPr="00724AA4">
        <w:rPr>
          <w:rFonts w:ascii="Arial" w:hAnsi="Arial" w:cs="Arial"/>
          <w:sz w:val="24"/>
          <w:szCs w:val="24"/>
        </w:rPr>
        <w:t>Research Stimulus</w:t>
      </w:r>
    </w:p>
    <w:p w14:paraId="08E5BF90" w14:textId="77777777" w:rsidR="00742C96" w:rsidRPr="00724AA4" w:rsidRDefault="006B5A6C">
      <w:pPr>
        <w:pStyle w:val="Standard"/>
        <w:numPr>
          <w:ilvl w:val="0"/>
          <w:numId w:val="213"/>
        </w:numPr>
        <w:spacing w:after="0" w:line="276" w:lineRule="auto"/>
        <w:rPr>
          <w:rFonts w:ascii="Arial" w:hAnsi="Arial" w:cs="Arial"/>
        </w:rPr>
      </w:pPr>
      <w:r w:rsidRPr="00724AA4">
        <w:rPr>
          <w:rFonts w:ascii="Arial" w:hAnsi="Arial" w:cs="Arial"/>
          <w:sz w:val="24"/>
          <w:szCs w:val="24"/>
        </w:rPr>
        <w:t>Neuroscience</w:t>
      </w:r>
    </w:p>
    <w:p w14:paraId="70F2BE6B" w14:textId="77777777" w:rsidR="00742C96" w:rsidRPr="00724AA4" w:rsidRDefault="006B5A6C">
      <w:pPr>
        <w:pStyle w:val="Standard"/>
        <w:numPr>
          <w:ilvl w:val="0"/>
          <w:numId w:val="213"/>
        </w:numPr>
        <w:spacing w:after="0" w:line="276" w:lineRule="auto"/>
        <w:rPr>
          <w:rFonts w:ascii="Arial" w:hAnsi="Arial" w:cs="Arial"/>
        </w:rPr>
      </w:pPr>
      <w:r w:rsidRPr="00724AA4">
        <w:rPr>
          <w:rFonts w:ascii="Arial" w:hAnsi="Arial" w:cs="Arial"/>
          <w:sz w:val="24"/>
          <w:szCs w:val="24"/>
        </w:rPr>
        <w:t>Audience specialists (e.g. BME, children/youth etc) including underrepresented audiences</w:t>
      </w:r>
    </w:p>
    <w:p w14:paraId="2B7FF72C" w14:textId="77777777" w:rsidR="00742C96" w:rsidRPr="00724AA4" w:rsidRDefault="006B5A6C">
      <w:pPr>
        <w:pStyle w:val="Standard"/>
        <w:keepNext/>
        <w:keepLines/>
        <w:numPr>
          <w:ilvl w:val="0"/>
          <w:numId w:val="213"/>
        </w:numPr>
        <w:spacing w:after="0" w:line="276" w:lineRule="auto"/>
        <w:rPr>
          <w:rFonts w:ascii="Arial" w:hAnsi="Arial" w:cs="Arial"/>
        </w:rPr>
      </w:pPr>
      <w:r w:rsidRPr="00724AA4">
        <w:rPr>
          <w:rFonts w:ascii="Arial" w:hAnsi="Arial" w:cs="Arial"/>
          <w:sz w:val="24"/>
          <w:szCs w:val="24"/>
        </w:rPr>
        <w:t>International marketing and country branding</w:t>
      </w:r>
    </w:p>
    <w:p w14:paraId="673A26D4" w14:textId="77777777" w:rsidR="00742C96" w:rsidRPr="00724AA4" w:rsidRDefault="006B5A6C">
      <w:pPr>
        <w:pStyle w:val="Standard"/>
        <w:keepNext/>
        <w:keepLines/>
        <w:numPr>
          <w:ilvl w:val="0"/>
          <w:numId w:val="213"/>
        </w:numPr>
        <w:spacing w:after="0" w:line="276" w:lineRule="auto"/>
        <w:rPr>
          <w:rFonts w:ascii="Arial" w:hAnsi="Arial" w:cs="Arial"/>
        </w:rPr>
      </w:pPr>
      <w:r w:rsidRPr="00724AA4">
        <w:rPr>
          <w:rFonts w:ascii="Arial" w:hAnsi="Arial" w:cs="Arial"/>
          <w:sz w:val="24"/>
          <w:szCs w:val="24"/>
        </w:rPr>
        <w:t>Customer Experience (CX)</w:t>
      </w:r>
    </w:p>
    <w:p w14:paraId="3CF076AC" w14:textId="77777777" w:rsidR="00742C96" w:rsidRPr="00724AA4" w:rsidRDefault="006B5A6C">
      <w:pPr>
        <w:pStyle w:val="Standard"/>
        <w:numPr>
          <w:ilvl w:val="0"/>
          <w:numId w:val="213"/>
        </w:numPr>
        <w:spacing w:after="0" w:line="276" w:lineRule="auto"/>
        <w:rPr>
          <w:rFonts w:ascii="Arial" w:hAnsi="Arial" w:cs="Arial"/>
        </w:rPr>
      </w:pPr>
      <w:r w:rsidRPr="00724AA4">
        <w:rPr>
          <w:rFonts w:ascii="Arial" w:hAnsi="Arial" w:cs="Arial"/>
          <w:sz w:val="24"/>
          <w:szCs w:val="24"/>
        </w:rPr>
        <w:t>Growth Consultancy</w:t>
      </w:r>
    </w:p>
    <w:p w14:paraId="70056E49" w14:textId="77777777" w:rsidR="00742C96" w:rsidRPr="00724AA4" w:rsidRDefault="006B5A6C">
      <w:pPr>
        <w:pStyle w:val="Standard"/>
        <w:spacing w:after="0" w:line="247" w:lineRule="auto"/>
        <w:rPr>
          <w:rFonts w:ascii="Arial" w:hAnsi="Arial" w:cs="Arial"/>
        </w:rPr>
      </w:pPr>
      <w:r w:rsidRPr="00724AA4">
        <w:rPr>
          <w:rFonts w:ascii="Arial" w:hAnsi="Arial" w:cs="Arial"/>
          <w:sz w:val="24"/>
          <w:szCs w:val="24"/>
        </w:rPr>
        <w:t>Strategic campaign development</w:t>
      </w:r>
    </w:p>
    <w:p w14:paraId="1B64E381" w14:textId="77777777" w:rsidR="00742C96" w:rsidRPr="00724AA4" w:rsidRDefault="00742C96">
      <w:pPr>
        <w:pStyle w:val="Standard"/>
        <w:rPr>
          <w:rFonts w:ascii="Arial" w:hAnsi="Arial" w:cs="Arial"/>
          <w:sz w:val="24"/>
          <w:szCs w:val="24"/>
        </w:rPr>
      </w:pPr>
    </w:p>
    <w:p w14:paraId="08787E72" w14:textId="77777777" w:rsidR="00742C96" w:rsidRPr="00724AA4" w:rsidRDefault="006B5A6C">
      <w:pPr>
        <w:pStyle w:val="Standard"/>
        <w:numPr>
          <w:ilvl w:val="1"/>
          <w:numId w:val="210"/>
        </w:numPr>
        <w:spacing w:after="0" w:line="240" w:lineRule="auto"/>
        <w:rPr>
          <w:rFonts w:ascii="Arial" w:hAnsi="Arial" w:cs="Arial"/>
        </w:rPr>
      </w:pPr>
      <w:r w:rsidRPr="00724AA4">
        <w:rPr>
          <w:rFonts w:ascii="Arial" w:hAnsi="Arial" w:cs="Arial"/>
          <w:b/>
          <w:sz w:val="24"/>
          <w:szCs w:val="24"/>
        </w:rPr>
        <w:t>Concept Development</w:t>
      </w:r>
    </w:p>
    <w:p w14:paraId="11977FD5" w14:textId="77777777" w:rsidR="00742C96" w:rsidRPr="00724AA4" w:rsidRDefault="00742C96">
      <w:pPr>
        <w:pStyle w:val="Standard"/>
        <w:spacing w:after="0" w:line="240" w:lineRule="auto"/>
        <w:rPr>
          <w:rFonts w:ascii="Arial" w:hAnsi="Arial" w:cs="Arial"/>
          <w:b/>
          <w:sz w:val="24"/>
          <w:szCs w:val="24"/>
        </w:rPr>
      </w:pPr>
    </w:p>
    <w:p w14:paraId="7C0FCC7E" w14:textId="77777777" w:rsidR="00742C96" w:rsidRPr="00724AA4" w:rsidRDefault="006B5A6C">
      <w:pPr>
        <w:pStyle w:val="Standard"/>
        <w:rPr>
          <w:rFonts w:ascii="Arial" w:hAnsi="Arial" w:cs="Arial"/>
        </w:rPr>
      </w:pPr>
      <w:r w:rsidRPr="00724AA4">
        <w:rPr>
          <w:rFonts w:ascii="Arial" w:hAnsi="Arial" w:cs="Arial"/>
          <w:sz w:val="24"/>
          <w:szCs w:val="24"/>
        </w:rPr>
        <w:t>The Agency(s) will be able to produce concepts and communications propositions across all channel options, developing and testing new communications ideas prior to production.</w:t>
      </w:r>
    </w:p>
    <w:p w14:paraId="0524EDDF" w14:textId="77777777" w:rsidR="00742C96" w:rsidRPr="00724AA4" w:rsidRDefault="006B5A6C">
      <w:pPr>
        <w:pStyle w:val="Standard"/>
        <w:rPr>
          <w:rFonts w:ascii="Arial" w:hAnsi="Arial" w:cs="Arial"/>
        </w:rPr>
      </w:pPr>
      <w:r w:rsidRPr="00724AA4">
        <w:rPr>
          <w:rFonts w:ascii="Arial" w:hAnsi="Arial" w:cs="Arial"/>
          <w:sz w:val="24"/>
          <w:szCs w:val="24"/>
        </w:rPr>
        <w:t>The agency will be able to provide:</w:t>
      </w:r>
    </w:p>
    <w:p w14:paraId="74C62D4B" w14:textId="77777777" w:rsidR="00742C96" w:rsidRPr="00724AA4" w:rsidRDefault="006B5A6C">
      <w:pPr>
        <w:pStyle w:val="Standard"/>
        <w:numPr>
          <w:ilvl w:val="0"/>
          <w:numId w:val="228"/>
        </w:numPr>
        <w:spacing w:after="0" w:line="276" w:lineRule="auto"/>
        <w:rPr>
          <w:rFonts w:ascii="Arial" w:hAnsi="Arial" w:cs="Arial"/>
        </w:rPr>
      </w:pPr>
      <w:r w:rsidRPr="00724AA4">
        <w:rPr>
          <w:rFonts w:ascii="Arial" w:hAnsi="Arial" w:cs="Arial"/>
          <w:sz w:val="24"/>
          <w:szCs w:val="24"/>
        </w:rPr>
        <w:t>The development of creative propositions, inclusive of relevant research, undertaken by the Client’s independent Research Agency</w:t>
      </w:r>
    </w:p>
    <w:p w14:paraId="71C499AB" w14:textId="77777777" w:rsidR="00742C96" w:rsidRPr="00724AA4" w:rsidRDefault="006B5A6C">
      <w:pPr>
        <w:pStyle w:val="Standard"/>
        <w:numPr>
          <w:ilvl w:val="0"/>
          <w:numId w:val="35"/>
        </w:numPr>
        <w:spacing w:after="0" w:line="276" w:lineRule="auto"/>
        <w:rPr>
          <w:rFonts w:ascii="Arial" w:hAnsi="Arial" w:cs="Arial"/>
        </w:rPr>
      </w:pPr>
      <w:r w:rsidRPr="00724AA4">
        <w:rPr>
          <w:rFonts w:ascii="Arial" w:hAnsi="Arial" w:cs="Arial"/>
          <w:sz w:val="24"/>
          <w:szCs w:val="24"/>
        </w:rPr>
        <w:t>Creative development across both art and copy including digital and AV</w:t>
      </w:r>
    </w:p>
    <w:p w14:paraId="1E48260A" w14:textId="77777777" w:rsidR="00742C96" w:rsidRPr="00724AA4" w:rsidRDefault="006B5A6C">
      <w:pPr>
        <w:pStyle w:val="Standard"/>
        <w:numPr>
          <w:ilvl w:val="0"/>
          <w:numId w:val="35"/>
        </w:numPr>
        <w:spacing w:after="0" w:line="276" w:lineRule="auto"/>
        <w:rPr>
          <w:rFonts w:ascii="Arial" w:hAnsi="Arial" w:cs="Arial"/>
        </w:rPr>
      </w:pPr>
      <w:r w:rsidRPr="00724AA4">
        <w:rPr>
          <w:rFonts w:ascii="Arial" w:hAnsi="Arial" w:cs="Arial"/>
          <w:sz w:val="24"/>
          <w:szCs w:val="24"/>
        </w:rPr>
        <w:t>Development of ideas, core messages and values</w:t>
      </w:r>
    </w:p>
    <w:p w14:paraId="50E81D48" w14:textId="77777777" w:rsidR="00742C96" w:rsidRPr="00724AA4" w:rsidRDefault="00742C96">
      <w:pPr>
        <w:pStyle w:val="Standard"/>
        <w:rPr>
          <w:rFonts w:ascii="Arial" w:hAnsi="Arial" w:cs="Arial"/>
          <w:b/>
          <w:sz w:val="24"/>
          <w:szCs w:val="24"/>
        </w:rPr>
      </w:pPr>
    </w:p>
    <w:p w14:paraId="73B83037" w14:textId="77777777" w:rsidR="00742C96" w:rsidRPr="00724AA4" w:rsidRDefault="006B5A6C">
      <w:pPr>
        <w:pStyle w:val="Standard"/>
        <w:numPr>
          <w:ilvl w:val="1"/>
          <w:numId w:val="210"/>
        </w:numPr>
        <w:spacing w:after="0" w:line="240" w:lineRule="auto"/>
        <w:rPr>
          <w:rFonts w:ascii="Arial" w:hAnsi="Arial" w:cs="Arial"/>
        </w:rPr>
      </w:pPr>
      <w:r w:rsidRPr="00724AA4">
        <w:rPr>
          <w:rFonts w:ascii="Arial" w:hAnsi="Arial" w:cs="Arial"/>
          <w:b/>
          <w:sz w:val="24"/>
          <w:szCs w:val="24"/>
        </w:rPr>
        <w:t>Data strategy and management</w:t>
      </w:r>
    </w:p>
    <w:p w14:paraId="7C1E9EBF" w14:textId="77777777" w:rsidR="00742C96" w:rsidRPr="00724AA4" w:rsidRDefault="00742C96">
      <w:pPr>
        <w:pStyle w:val="Standard"/>
        <w:spacing w:after="0" w:line="240" w:lineRule="auto"/>
        <w:rPr>
          <w:rFonts w:ascii="Arial" w:hAnsi="Arial" w:cs="Arial"/>
          <w:sz w:val="24"/>
          <w:szCs w:val="24"/>
        </w:rPr>
      </w:pPr>
    </w:p>
    <w:p w14:paraId="3DBCED76" w14:textId="77777777" w:rsidR="00742C96" w:rsidRPr="00724AA4" w:rsidRDefault="006B5A6C">
      <w:pPr>
        <w:pStyle w:val="Standard"/>
        <w:spacing w:after="0" w:line="240" w:lineRule="auto"/>
        <w:rPr>
          <w:rFonts w:ascii="Arial" w:hAnsi="Arial" w:cs="Arial"/>
        </w:rPr>
      </w:pPr>
      <w:r w:rsidRPr="00724AA4">
        <w:rPr>
          <w:rFonts w:ascii="Arial" w:hAnsi="Arial" w:cs="Arial"/>
          <w:sz w:val="24"/>
          <w:szCs w:val="24"/>
        </w:rPr>
        <w:t>The Agency(</w:t>
      </w:r>
      <w:proofErr w:type="gramStart"/>
      <w:r w:rsidRPr="00724AA4">
        <w:rPr>
          <w:rFonts w:ascii="Arial" w:hAnsi="Arial" w:cs="Arial"/>
          <w:sz w:val="24"/>
          <w:szCs w:val="24"/>
        </w:rPr>
        <w:t>s)  will</w:t>
      </w:r>
      <w:proofErr w:type="gramEnd"/>
      <w:r w:rsidRPr="00724AA4">
        <w:rPr>
          <w:rFonts w:ascii="Arial" w:hAnsi="Arial" w:cs="Arial"/>
          <w:sz w:val="24"/>
          <w:szCs w:val="24"/>
        </w:rPr>
        <w:t xml:space="preserve"> be capable of providing data services including but not limited to:</w:t>
      </w:r>
    </w:p>
    <w:p w14:paraId="13EEAD40" w14:textId="77777777" w:rsidR="00742C96" w:rsidRPr="00724AA4" w:rsidRDefault="00742C96">
      <w:pPr>
        <w:pStyle w:val="Standard"/>
        <w:spacing w:after="0" w:line="240" w:lineRule="auto"/>
        <w:rPr>
          <w:rFonts w:ascii="Arial" w:hAnsi="Arial" w:cs="Arial"/>
          <w:sz w:val="24"/>
          <w:szCs w:val="24"/>
        </w:rPr>
      </w:pPr>
    </w:p>
    <w:p w14:paraId="46791A82" w14:textId="77777777" w:rsidR="00742C96" w:rsidRPr="00724AA4" w:rsidRDefault="006B5A6C">
      <w:pPr>
        <w:pStyle w:val="Standard"/>
        <w:numPr>
          <w:ilvl w:val="0"/>
          <w:numId w:val="229"/>
        </w:numPr>
        <w:spacing w:after="0" w:line="276" w:lineRule="auto"/>
        <w:rPr>
          <w:rFonts w:ascii="Arial" w:hAnsi="Arial" w:cs="Arial"/>
        </w:rPr>
      </w:pPr>
      <w:r w:rsidRPr="00724AA4">
        <w:rPr>
          <w:rFonts w:ascii="Arial" w:hAnsi="Arial" w:cs="Arial"/>
          <w:sz w:val="24"/>
          <w:szCs w:val="24"/>
        </w:rPr>
        <w:lastRenderedPageBreak/>
        <w:t>Developing intelligent data strategies and harnessing data to drive effective campaign planning and delivery, using data held by the Client or in the Client Agency Partner platforms when appropriate</w:t>
      </w:r>
    </w:p>
    <w:p w14:paraId="2EFAD827" w14:textId="77777777" w:rsidR="00742C96" w:rsidRPr="00724AA4" w:rsidRDefault="006B5A6C">
      <w:pPr>
        <w:pStyle w:val="Standard"/>
        <w:numPr>
          <w:ilvl w:val="0"/>
          <w:numId w:val="163"/>
        </w:numPr>
        <w:spacing w:after="0" w:line="276" w:lineRule="auto"/>
        <w:rPr>
          <w:rFonts w:ascii="Arial" w:hAnsi="Arial" w:cs="Arial"/>
        </w:rPr>
      </w:pPr>
      <w:r w:rsidRPr="00724AA4">
        <w:rPr>
          <w:rFonts w:ascii="Arial" w:hAnsi="Arial" w:cs="Arial"/>
          <w:sz w:val="24"/>
          <w:szCs w:val="24"/>
        </w:rPr>
        <w:t>Providing data science through methods, processes, algorithms, data mining, machine learning and other systems to extract knowledge and insights from data</w:t>
      </w:r>
    </w:p>
    <w:p w14:paraId="68430B5C" w14:textId="77777777" w:rsidR="00742C96" w:rsidRPr="00724AA4" w:rsidRDefault="006B5A6C">
      <w:pPr>
        <w:pStyle w:val="Standard"/>
        <w:numPr>
          <w:ilvl w:val="0"/>
          <w:numId w:val="163"/>
        </w:numPr>
        <w:spacing w:after="0" w:line="276" w:lineRule="auto"/>
        <w:rPr>
          <w:rFonts w:ascii="Arial" w:hAnsi="Arial" w:cs="Arial"/>
        </w:rPr>
      </w:pPr>
      <w:r w:rsidRPr="00724AA4">
        <w:rPr>
          <w:rFonts w:ascii="Arial" w:hAnsi="Arial" w:cs="Arial"/>
          <w:sz w:val="24"/>
          <w:szCs w:val="24"/>
        </w:rPr>
        <w:t xml:space="preserve">Data capture. Database build and management (data warehousing / CRM/ </w:t>
      </w:r>
      <w:proofErr w:type="spellStart"/>
      <w:r w:rsidRPr="00724AA4">
        <w:rPr>
          <w:rFonts w:ascii="Arial" w:hAnsi="Arial" w:cs="Arial"/>
          <w:sz w:val="24"/>
          <w:szCs w:val="24"/>
        </w:rPr>
        <w:t>eCRM</w:t>
      </w:r>
      <w:proofErr w:type="spellEnd"/>
      <w:r w:rsidRPr="00724AA4">
        <w:rPr>
          <w:rFonts w:ascii="Arial" w:hAnsi="Arial" w:cs="Arial"/>
          <w:sz w:val="24"/>
          <w:szCs w:val="24"/>
        </w:rPr>
        <w:t xml:space="preserve"> system build / Database interrogation). Any data capture must need to integrate and be shared with other agencies to avoid fragmentation of effective evaluation and targeting of government campaigns.</w:t>
      </w:r>
    </w:p>
    <w:p w14:paraId="6F17B54A" w14:textId="77777777" w:rsidR="00742C96" w:rsidRPr="00724AA4" w:rsidRDefault="006B5A6C">
      <w:pPr>
        <w:pStyle w:val="Standard"/>
        <w:numPr>
          <w:ilvl w:val="0"/>
          <w:numId w:val="163"/>
        </w:numPr>
        <w:spacing w:after="0" w:line="276" w:lineRule="auto"/>
        <w:rPr>
          <w:rFonts w:ascii="Arial" w:hAnsi="Arial" w:cs="Arial"/>
        </w:rPr>
      </w:pPr>
      <w:r w:rsidRPr="00724AA4">
        <w:rPr>
          <w:rFonts w:ascii="Arial" w:hAnsi="Arial" w:cs="Arial"/>
          <w:sz w:val="24"/>
          <w:szCs w:val="24"/>
        </w:rPr>
        <w:t>Data management and data analysis (profiling / segmentation / predictive modelling / data mining / data formatting and cleansing / address management / management / maintenance of mailing lists including the development / manage permission controls)</w:t>
      </w:r>
    </w:p>
    <w:p w14:paraId="7B92D529" w14:textId="77777777" w:rsidR="00742C96" w:rsidRPr="00724AA4" w:rsidRDefault="006B5A6C">
      <w:pPr>
        <w:pStyle w:val="Standard"/>
        <w:numPr>
          <w:ilvl w:val="0"/>
          <w:numId w:val="163"/>
        </w:numPr>
        <w:spacing w:after="0" w:line="276" w:lineRule="auto"/>
        <w:rPr>
          <w:rFonts w:ascii="Arial" w:hAnsi="Arial" w:cs="Arial"/>
        </w:rPr>
      </w:pPr>
      <w:r w:rsidRPr="00724AA4">
        <w:rPr>
          <w:rFonts w:ascii="Arial" w:hAnsi="Arial" w:cs="Arial"/>
          <w:sz w:val="24"/>
          <w:szCs w:val="24"/>
        </w:rPr>
        <w:t>Data compliance. Using data effectively and ethically while ensuring full compliance with evolving data legislation, guidance and best practices. Innovative solutions to mitigate potential limitations created by changes to the regulatory landscape.</w:t>
      </w:r>
    </w:p>
    <w:p w14:paraId="4B087AB5" w14:textId="77777777" w:rsidR="00742C96" w:rsidRPr="00724AA4" w:rsidRDefault="00742C96">
      <w:pPr>
        <w:pStyle w:val="Standard"/>
        <w:spacing w:after="0" w:line="240" w:lineRule="auto"/>
        <w:rPr>
          <w:rFonts w:ascii="Arial" w:hAnsi="Arial" w:cs="Arial"/>
          <w:sz w:val="24"/>
          <w:szCs w:val="24"/>
        </w:rPr>
      </w:pPr>
    </w:p>
    <w:p w14:paraId="1F58527D" w14:textId="77777777" w:rsidR="00742C96" w:rsidRPr="00724AA4" w:rsidRDefault="006B5A6C">
      <w:pPr>
        <w:pStyle w:val="Standard"/>
        <w:numPr>
          <w:ilvl w:val="1"/>
          <w:numId w:val="210"/>
        </w:numPr>
        <w:spacing w:after="0" w:line="240" w:lineRule="auto"/>
        <w:rPr>
          <w:rFonts w:ascii="Arial" w:hAnsi="Arial" w:cs="Arial"/>
        </w:rPr>
      </w:pPr>
      <w:r w:rsidRPr="00724AA4">
        <w:rPr>
          <w:rFonts w:ascii="Arial" w:hAnsi="Arial" w:cs="Arial"/>
          <w:b/>
          <w:sz w:val="24"/>
          <w:szCs w:val="24"/>
        </w:rPr>
        <w:t>Creative &amp; Design</w:t>
      </w:r>
    </w:p>
    <w:p w14:paraId="1A614BFF" w14:textId="77777777" w:rsidR="00742C96" w:rsidRPr="00724AA4" w:rsidRDefault="00742C96">
      <w:pPr>
        <w:pStyle w:val="Standard"/>
        <w:rPr>
          <w:rFonts w:ascii="Arial" w:hAnsi="Arial" w:cs="Arial"/>
          <w:sz w:val="24"/>
          <w:szCs w:val="24"/>
        </w:rPr>
      </w:pPr>
    </w:p>
    <w:p w14:paraId="21AD2D29" w14:textId="77777777" w:rsidR="00742C96" w:rsidRPr="00724AA4" w:rsidRDefault="006B5A6C">
      <w:pPr>
        <w:pStyle w:val="Standard"/>
        <w:rPr>
          <w:rFonts w:ascii="Arial" w:hAnsi="Arial" w:cs="Arial"/>
        </w:rPr>
      </w:pPr>
      <w:r w:rsidRPr="00724AA4">
        <w:rPr>
          <w:rFonts w:ascii="Arial" w:hAnsi="Arial" w:cs="Arial"/>
          <w:sz w:val="24"/>
          <w:szCs w:val="24"/>
        </w:rPr>
        <w:t>The Agency(</w:t>
      </w:r>
      <w:proofErr w:type="gramStart"/>
      <w:r w:rsidRPr="00724AA4">
        <w:rPr>
          <w:rFonts w:ascii="Arial" w:hAnsi="Arial" w:cs="Arial"/>
          <w:sz w:val="24"/>
          <w:szCs w:val="24"/>
        </w:rPr>
        <w:t>s)  will</w:t>
      </w:r>
      <w:proofErr w:type="gramEnd"/>
      <w:r w:rsidRPr="00724AA4">
        <w:rPr>
          <w:rFonts w:ascii="Arial" w:hAnsi="Arial" w:cs="Arial"/>
          <w:sz w:val="24"/>
          <w:szCs w:val="24"/>
        </w:rPr>
        <w:t xml:space="preserve"> be able to provide a full design service across all types of projects. Services will include but are not limited to:</w:t>
      </w:r>
    </w:p>
    <w:p w14:paraId="0BAA483A" w14:textId="77777777" w:rsidR="00742C96" w:rsidRPr="00724AA4" w:rsidRDefault="006B5A6C">
      <w:pPr>
        <w:pStyle w:val="Standard"/>
        <w:numPr>
          <w:ilvl w:val="0"/>
          <w:numId w:val="230"/>
        </w:numPr>
        <w:spacing w:after="0" w:line="276" w:lineRule="auto"/>
        <w:rPr>
          <w:rFonts w:ascii="Arial" w:hAnsi="Arial" w:cs="Arial"/>
        </w:rPr>
      </w:pPr>
      <w:r w:rsidRPr="00724AA4">
        <w:rPr>
          <w:rFonts w:ascii="Arial" w:hAnsi="Arial" w:cs="Arial"/>
          <w:sz w:val="24"/>
          <w:szCs w:val="24"/>
        </w:rPr>
        <w:t>Creative direction and management to ensure solution returns on brief</w:t>
      </w:r>
    </w:p>
    <w:p w14:paraId="1EA193BE" w14:textId="77777777" w:rsidR="00742C96" w:rsidRPr="00724AA4" w:rsidRDefault="006B5A6C">
      <w:pPr>
        <w:pStyle w:val="Standard"/>
        <w:numPr>
          <w:ilvl w:val="0"/>
          <w:numId w:val="178"/>
        </w:numPr>
        <w:spacing w:after="0" w:line="276" w:lineRule="auto"/>
        <w:rPr>
          <w:rFonts w:ascii="Arial" w:hAnsi="Arial" w:cs="Arial"/>
        </w:rPr>
      </w:pPr>
      <w:r w:rsidRPr="00724AA4">
        <w:rPr>
          <w:rFonts w:ascii="Arial" w:hAnsi="Arial" w:cs="Arial"/>
          <w:sz w:val="24"/>
          <w:szCs w:val="24"/>
        </w:rPr>
        <w:t>Developing design concepts suitable across all media channels and formats</w:t>
      </w:r>
    </w:p>
    <w:p w14:paraId="37AD9C1E" w14:textId="77777777" w:rsidR="00742C96" w:rsidRPr="00724AA4" w:rsidRDefault="006B5A6C">
      <w:pPr>
        <w:pStyle w:val="Standard"/>
        <w:numPr>
          <w:ilvl w:val="0"/>
          <w:numId w:val="178"/>
        </w:numPr>
        <w:spacing w:after="0" w:line="276" w:lineRule="auto"/>
        <w:rPr>
          <w:rFonts w:ascii="Arial" w:hAnsi="Arial" w:cs="Arial"/>
        </w:rPr>
      </w:pPr>
      <w:r w:rsidRPr="00724AA4">
        <w:rPr>
          <w:rFonts w:ascii="Arial" w:hAnsi="Arial" w:cs="Arial"/>
          <w:sz w:val="24"/>
          <w:szCs w:val="24"/>
        </w:rPr>
        <w:t>Typesetting, proofing and pagination</w:t>
      </w:r>
    </w:p>
    <w:p w14:paraId="1A4AF84D" w14:textId="77777777" w:rsidR="00742C96" w:rsidRPr="00724AA4" w:rsidRDefault="006B5A6C">
      <w:pPr>
        <w:pStyle w:val="Standard"/>
        <w:numPr>
          <w:ilvl w:val="0"/>
          <w:numId w:val="178"/>
        </w:numPr>
        <w:spacing w:after="0" w:line="276" w:lineRule="auto"/>
        <w:rPr>
          <w:rFonts w:ascii="Arial" w:hAnsi="Arial" w:cs="Arial"/>
        </w:rPr>
      </w:pPr>
      <w:r w:rsidRPr="00724AA4">
        <w:rPr>
          <w:rFonts w:ascii="Arial" w:hAnsi="Arial" w:cs="Arial"/>
          <w:sz w:val="24"/>
          <w:szCs w:val="24"/>
        </w:rPr>
        <w:t>Liaison with printers/print managers</w:t>
      </w:r>
    </w:p>
    <w:p w14:paraId="49246DCD" w14:textId="77777777" w:rsidR="00742C96" w:rsidRPr="00724AA4" w:rsidRDefault="006B5A6C">
      <w:pPr>
        <w:pStyle w:val="Standard"/>
        <w:numPr>
          <w:ilvl w:val="0"/>
          <w:numId w:val="178"/>
        </w:numPr>
        <w:spacing w:after="0" w:line="276" w:lineRule="auto"/>
        <w:rPr>
          <w:rFonts w:ascii="Arial" w:hAnsi="Arial" w:cs="Arial"/>
        </w:rPr>
      </w:pPr>
      <w:r w:rsidRPr="00724AA4">
        <w:rPr>
          <w:rFonts w:ascii="Arial" w:hAnsi="Arial" w:cs="Arial"/>
          <w:sz w:val="24"/>
          <w:szCs w:val="24"/>
        </w:rPr>
        <w:t>Developing brand propositions, inclusive of relevant research</w:t>
      </w:r>
    </w:p>
    <w:p w14:paraId="1595246C" w14:textId="77777777" w:rsidR="00742C96" w:rsidRPr="00724AA4" w:rsidRDefault="006B5A6C">
      <w:pPr>
        <w:pStyle w:val="Standard"/>
        <w:numPr>
          <w:ilvl w:val="0"/>
          <w:numId w:val="178"/>
        </w:numPr>
        <w:spacing w:after="0" w:line="276" w:lineRule="auto"/>
        <w:rPr>
          <w:rFonts w:ascii="Arial" w:hAnsi="Arial" w:cs="Arial"/>
        </w:rPr>
      </w:pPr>
      <w:r w:rsidRPr="00724AA4">
        <w:rPr>
          <w:rFonts w:ascii="Arial" w:hAnsi="Arial" w:cs="Arial"/>
          <w:sz w:val="24"/>
          <w:szCs w:val="24"/>
        </w:rPr>
        <w:t>Provide brand guardianship across all creative development and production</w:t>
      </w:r>
    </w:p>
    <w:p w14:paraId="15A2F9A3" w14:textId="77777777" w:rsidR="00742C96" w:rsidRPr="00724AA4" w:rsidRDefault="006B5A6C">
      <w:pPr>
        <w:pStyle w:val="Standard"/>
        <w:numPr>
          <w:ilvl w:val="0"/>
          <w:numId w:val="178"/>
        </w:numPr>
        <w:spacing w:after="0" w:line="276" w:lineRule="auto"/>
        <w:rPr>
          <w:rFonts w:ascii="Arial" w:hAnsi="Arial" w:cs="Arial"/>
        </w:rPr>
      </w:pPr>
      <w:r w:rsidRPr="00724AA4">
        <w:rPr>
          <w:rFonts w:ascii="Arial" w:hAnsi="Arial" w:cs="Arial"/>
          <w:sz w:val="24"/>
          <w:szCs w:val="24"/>
        </w:rPr>
        <w:t>Designing brand identity, brand architecture including guidelines, logo, core messages, IPR and trade-marking</w:t>
      </w:r>
    </w:p>
    <w:p w14:paraId="284F90BF" w14:textId="77777777" w:rsidR="00742C96" w:rsidRPr="00724AA4" w:rsidRDefault="006B5A6C">
      <w:pPr>
        <w:pStyle w:val="Standard"/>
        <w:numPr>
          <w:ilvl w:val="0"/>
          <w:numId w:val="178"/>
        </w:numPr>
        <w:spacing w:after="0" w:line="276" w:lineRule="auto"/>
        <w:rPr>
          <w:rFonts w:ascii="Arial" w:hAnsi="Arial" w:cs="Arial"/>
        </w:rPr>
      </w:pPr>
      <w:r w:rsidRPr="00724AA4">
        <w:rPr>
          <w:rFonts w:ascii="Arial" w:hAnsi="Arial" w:cs="Arial"/>
          <w:sz w:val="24"/>
          <w:szCs w:val="24"/>
        </w:rPr>
        <w:t>Evolving and developing</w:t>
      </w:r>
    </w:p>
    <w:p w14:paraId="0F70C183" w14:textId="77777777" w:rsidR="00742C96" w:rsidRPr="00724AA4" w:rsidRDefault="006B5A6C">
      <w:pPr>
        <w:pStyle w:val="Standard"/>
        <w:numPr>
          <w:ilvl w:val="0"/>
          <w:numId w:val="178"/>
        </w:numPr>
        <w:spacing w:after="0" w:line="276" w:lineRule="auto"/>
        <w:rPr>
          <w:rFonts w:ascii="Arial" w:hAnsi="Arial" w:cs="Arial"/>
        </w:rPr>
      </w:pPr>
      <w:r w:rsidRPr="00724AA4">
        <w:rPr>
          <w:rFonts w:ascii="Arial" w:hAnsi="Arial" w:cs="Arial"/>
          <w:sz w:val="24"/>
          <w:szCs w:val="24"/>
        </w:rPr>
        <w:t>Defining brand values</w:t>
      </w:r>
    </w:p>
    <w:p w14:paraId="73BC750F" w14:textId="77777777" w:rsidR="00742C96" w:rsidRPr="00724AA4" w:rsidRDefault="006B5A6C">
      <w:pPr>
        <w:pStyle w:val="Standard"/>
        <w:numPr>
          <w:ilvl w:val="0"/>
          <w:numId w:val="178"/>
        </w:numPr>
        <w:spacing w:after="0" w:line="276" w:lineRule="auto"/>
        <w:rPr>
          <w:rFonts w:ascii="Arial" w:hAnsi="Arial" w:cs="Arial"/>
        </w:rPr>
      </w:pPr>
      <w:r w:rsidRPr="00724AA4">
        <w:rPr>
          <w:rFonts w:ascii="Arial" w:hAnsi="Arial" w:cs="Arial"/>
          <w:sz w:val="24"/>
          <w:szCs w:val="24"/>
        </w:rPr>
        <w:t>Developing/producing multi-channel brand guidelines</w:t>
      </w:r>
    </w:p>
    <w:p w14:paraId="1FE3C2AD" w14:textId="77777777" w:rsidR="00742C96" w:rsidRPr="00724AA4" w:rsidRDefault="006B5A6C">
      <w:pPr>
        <w:pStyle w:val="Standard"/>
        <w:numPr>
          <w:ilvl w:val="0"/>
          <w:numId w:val="178"/>
        </w:numPr>
        <w:spacing w:after="0" w:line="276" w:lineRule="auto"/>
        <w:rPr>
          <w:rFonts w:ascii="Arial" w:hAnsi="Arial" w:cs="Arial"/>
        </w:rPr>
      </w:pPr>
      <w:r w:rsidRPr="00724AA4">
        <w:rPr>
          <w:rFonts w:ascii="Arial" w:hAnsi="Arial" w:cs="Arial"/>
          <w:sz w:val="24"/>
          <w:szCs w:val="24"/>
        </w:rPr>
        <w:t>Developing and producing AV content</w:t>
      </w:r>
    </w:p>
    <w:p w14:paraId="7FB034FF" w14:textId="77777777" w:rsidR="00742C96" w:rsidRPr="00724AA4" w:rsidRDefault="00742C96">
      <w:pPr>
        <w:pStyle w:val="Standard"/>
        <w:spacing w:after="0" w:line="240" w:lineRule="auto"/>
        <w:rPr>
          <w:rFonts w:ascii="Arial" w:hAnsi="Arial" w:cs="Arial"/>
          <w:sz w:val="24"/>
          <w:szCs w:val="24"/>
        </w:rPr>
      </w:pPr>
    </w:p>
    <w:p w14:paraId="25EE05C9" w14:textId="77777777" w:rsidR="00742C96" w:rsidRPr="00724AA4" w:rsidRDefault="006B5A6C">
      <w:pPr>
        <w:pStyle w:val="Standard"/>
        <w:numPr>
          <w:ilvl w:val="1"/>
          <w:numId w:val="210"/>
        </w:numPr>
        <w:spacing w:after="0" w:line="240" w:lineRule="auto"/>
        <w:rPr>
          <w:rFonts w:ascii="Arial" w:hAnsi="Arial" w:cs="Arial"/>
        </w:rPr>
      </w:pPr>
      <w:r w:rsidRPr="00724AA4">
        <w:rPr>
          <w:rFonts w:ascii="Arial" w:hAnsi="Arial" w:cs="Arial"/>
          <w:b/>
          <w:sz w:val="24"/>
          <w:szCs w:val="24"/>
        </w:rPr>
        <w:t>Campaign Delivery</w:t>
      </w:r>
    </w:p>
    <w:p w14:paraId="3760C045" w14:textId="77777777" w:rsidR="00742C96" w:rsidRPr="00724AA4" w:rsidRDefault="00742C96">
      <w:pPr>
        <w:pStyle w:val="Standard"/>
        <w:spacing w:after="0" w:line="240" w:lineRule="auto"/>
        <w:rPr>
          <w:rFonts w:ascii="Arial" w:hAnsi="Arial" w:cs="Arial"/>
          <w:sz w:val="24"/>
          <w:szCs w:val="24"/>
        </w:rPr>
      </w:pPr>
    </w:p>
    <w:p w14:paraId="15BCDF26" w14:textId="77777777" w:rsidR="00742C96" w:rsidRPr="00724AA4" w:rsidRDefault="006B5A6C">
      <w:pPr>
        <w:pStyle w:val="Standard"/>
        <w:spacing w:after="0" w:line="240" w:lineRule="auto"/>
        <w:rPr>
          <w:rFonts w:ascii="Arial" w:hAnsi="Arial" w:cs="Arial"/>
        </w:rPr>
      </w:pPr>
      <w:r w:rsidRPr="00724AA4">
        <w:rPr>
          <w:rFonts w:ascii="Arial" w:hAnsi="Arial" w:cs="Arial"/>
          <w:sz w:val="24"/>
          <w:szCs w:val="24"/>
        </w:rPr>
        <w:t>The Agency(s) will be able to offer integrated campaign management and delivery for smaller scale campaigns, both directly as a sole agency and working on behalf of the Client to project manage a group of agencies. Services will include but are not limited to:</w:t>
      </w:r>
    </w:p>
    <w:p w14:paraId="09C9849B" w14:textId="77777777" w:rsidR="00742C96" w:rsidRPr="00724AA4" w:rsidRDefault="00742C96">
      <w:pPr>
        <w:pStyle w:val="Standard"/>
        <w:spacing w:after="0" w:line="240" w:lineRule="auto"/>
        <w:rPr>
          <w:rFonts w:ascii="Arial" w:hAnsi="Arial" w:cs="Arial"/>
          <w:sz w:val="24"/>
          <w:szCs w:val="24"/>
        </w:rPr>
      </w:pPr>
    </w:p>
    <w:p w14:paraId="12F0F2F2" w14:textId="77777777" w:rsidR="00742C96" w:rsidRPr="00724AA4" w:rsidRDefault="006B5A6C">
      <w:pPr>
        <w:pStyle w:val="Standard"/>
        <w:numPr>
          <w:ilvl w:val="0"/>
          <w:numId w:val="231"/>
        </w:numPr>
        <w:spacing w:after="0" w:line="240" w:lineRule="auto"/>
        <w:rPr>
          <w:rFonts w:ascii="Arial" w:hAnsi="Arial" w:cs="Arial"/>
        </w:rPr>
      </w:pPr>
      <w:r w:rsidRPr="00724AA4">
        <w:rPr>
          <w:rFonts w:ascii="Arial" w:hAnsi="Arial" w:cs="Arial"/>
          <w:sz w:val="24"/>
          <w:szCs w:val="24"/>
        </w:rPr>
        <w:t>Account management across multi-channel campaigns</w:t>
      </w:r>
    </w:p>
    <w:p w14:paraId="40A4F013" w14:textId="77777777" w:rsidR="00742C96" w:rsidRPr="00724AA4" w:rsidRDefault="006B5A6C">
      <w:pPr>
        <w:pStyle w:val="Standard"/>
        <w:numPr>
          <w:ilvl w:val="0"/>
          <w:numId w:val="192"/>
        </w:numPr>
        <w:spacing w:after="0" w:line="240" w:lineRule="auto"/>
        <w:rPr>
          <w:rFonts w:ascii="Arial" w:hAnsi="Arial" w:cs="Arial"/>
        </w:rPr>
      </w:pPr>
      <w:r w:rsidRPr="00724AA4">
        <w:rPr>
          <w:rFonts w:ascii="Arial" w:hAnsi="Arial" w:cs="Arial"/>
          <w:sz w:val="24"/>
          <w:szCs w:val="24"/>
        </w:rPr>
        <w:lastRenderedPageBreak/>
        <w:t>Working with owned and earned channels</w:t>
      </w:r>
    </w:p>
    <w:p w14:paraId="129AF1A8" w14:textId="77777777" w:rsidR="00742C96" w:rsidRPr="00724AA4" w:rsidRDefault="006B5A6C">
      <w:pPr>
        <w:pStyle w:val="Standard"/>
        <w:numPr>
          <w:ilvl w:val="0"/>
          <w:numId w:val="192"/>
        </w:numPr>
        <w:spacing w:after="0" w:line="240" w:lineRule="auto"/>
        <w:rPr>
          <w:rFonts w:ascii="Arial" w:hAnsi="Arial" w:cs="Arial"/>
        </w:rPr>
      </w:pPr>
      <w:r w:rsidRPr="00724AA4">
        <w:rPr>
          <w:rFonts w:ascii="Arial" w:hAnsi="Arial" w:cs="Arial"/>
          <w:sz w:val="24"/>
          <w:szCs w:val="24"/>
        </w:rPr>
        <w:t>Considering and working with Client specific comms i.e. government speeches and communications</w:t>
      </w:r>
    </w:p>
    <w:p w14:paraId="5D356AF5" w14:textId="77777777" w:rsidR="00742C96" w:rsidRPr="00724AA4" w:rsidRDefault="006B5A6C">
      <w:pPr>
        <w:pStyle w:val="Standard"/>
        <w:numPr>
          <w:ilvl w:val="0"/>
          <w:numId w:val="192"/>
        </w:numPr>
        <w:spacing w:after="0" w:line="240" w:lineRule="auto"/>
        <w:rPr>
          <w:rFonts w:ascii="Arial" w:hAnsi="Arial" w:cs="Arial"/>
        </w:rPr>
      </w:pPr>
      <w:r w:rsidRPr="00724AA4">
        <w:rPr>
          <w:rFonts w:ascii="Arial" w:hAnsi="Arial" w:cs="Arial"/>
          <w:sz w:val="24"/>
          <w:szCs w:val="24"/>
        </w:rPr>
        <w:t>Client reporting and management information</w:t>
      </w:r>
    </w:p>
    <w:p w14:paraId="65552A4B" w14:textId="77777777" w:rsidR="00742C96" w:rsidRPr="00724AA4" w:rsidRDefault="006B5A6C">
      <w:pPr>
        <w:pStyle w:val="Standard"/>
        <w:numPr>
          <w:ilvl w:val="0"/>
          <w:numId w:val="192"/>
        </w:numPr>
        <w:spacing w:after="0" w:line="240" w:lineRule="auto"/>
        <w:rPr>
          <w:rFonts w:ascii="Arial" w:hAnsi="Arial" w:cs="Arial"/>
        </w:rPr>
      </w:pPr>
      <w:r w:rsidRPr="00724AA4">
        <w:rPr>
          <w:rFonts w:ascii="Arial" w:hAnsi="Arial" w:cs="Arial"/>
          <w:sz w:val="24"/>
          <w:szCs w:val="24"/>
        </w:rPr>
        <w:t>Campaign effectiveness measurement</w:t>
      </w:r>
    </w:p>
    <w:p w14:paraId="0F4471AA" w14:textId="77777777" w:rsidR="00742C96" w:rsidRPr="00724AA4" w:rsidRDefault="00742C96">
      <w:pPr>
        <w:pStyle w:val="Standard"/>
        <w:spacing w:after="0" w:line="240" w:lineRule="auto"/>
        <w:rPr>
          <w:rFonts w:ascii="Arial" w:hAnsi="Arial" w:cs="Arial"/>
          <w:sz w:val="24"/>
          <w:szCs w:val="24"/>
        </w:rPr>
      </w:pPr>
    </w:p>
    <w:p w14:paraId="4FC9483F" w14:textId="77777777" w:rsidR="00742C96" w:rsidRPr="00724AA4" w:rsidRDefault="006B5A6C">
      <w:pPr>
        <w:pStyle w:val="Standard"/>
        <w:numPr>
          <w:ilvl w:val="1"/>
          <w:numId w:val="210"/>
        </w:numPr>
        <w:spacing w:after="0" w:line="276" w:lineRule="auto"/>
        <w:rPr>
          <w:rFonts w:ascii="Arial" w:hAnsi="Arial" w:cs="Arial"/>
        </w:rPr>
      </w:pPr>
      <w:r w:rsidRPr="00724AA4">
        <w:rPr>
          <w:rFonts w:ascii="Arial" w:hAnsi="Arial" w:cs="Arial"/>
          <w:b/>
          <w:sz w:val="24"/>
          <w:szCs w:val="24"/>
        </w:rPr>
        <w:t>Public Relations</w:t>
      </w:r>
    </w:p>
    <w:p w14:paraId="77E56948" w14:textId="77777777" w:rsidR="00742C96" w:rsidRPr="00724AA4" w:rsidRDefault="006B5A6C">
      <w:pPr>
        <w:pStyle w:val="Standard"/>
        <w:rPr>
          <w:rFonts w:ascii="Arial" w:hAnsi="Arial" w:cs="Arial"/>
        </w:rPr>
      </w:pPr>
      <w:r w:rsidRPr="00724AA4">
        <w:rPr>
          <w:rFonts w:ascii="Arial" w:hAnsi="Arial" w:cs="Arial"/>
          <w:sz w:val="24"/>
          <w:szCs w:val="24"/>
        </w:rPr>
        <w:t>The Agency(s) will be capable of providing Public Relations services and products either as a sole service element or bringing together different elements into one service. Services will include but are not limited to:</w:t>
      </w:r>
    </w:p>
    <w:p w14:paraId="3704EB8A" w14:textId="77777777" w:rsidR="00742C96" w:rsidRPr="00724AA4" w:rsidRDefault="006B5A6C">
      <w:pPr>
        <w:pStyle w:val="Standard"/>
        <w:numPr>
          <w:ilvl w:val="0"/>
          <w:numId w:val="232"/>
        </w:numPr>
        <w:spacing w:after="0" w:line="276" w:lineRule="auto"/>
        <w:rPr>
          <w:rFonts w:ascii="Arial" w:hAnsi="Arial" w:cs="Arial"/>
        </w:rPr>
      </w:pPr>
      <w:r w:rsidRPr="00724AA4">
        <w:rPr>
          <w:rFonts w:ascii="Arial" w:hAnsi="Arial" w:cs="Arial"/>
          <w:sz w:val="24"/>
          <w:szCs w:val="24"/>
        </w:rPr>
        <w:t>The development of PR themes, strategies, plans and tactics across relevant campaigns</w:t>
      </w:r>
    </w:p>
    <w:p w14:paraId="52CCD4B0" w14:textId="77777777" w:rsidR="00742C96" w:rsidRPr="00724AA4" w:rsidRDefault="006B5A6C">
      <w:pPr>
        <w:pStyle w:val="Standard"/>
        <w:numPr>
          <w:ilvl w:val="0"/>
          <w:numId w:val="112"/>
        </w:numPr>
        <w:spacing w:after="0" w:line="276" w:lineRule="auto"/>
        <w:rPr>
          <w:rFonts w:ascii="Arial" w:hAnsi="Arial" w:cs="Arial"/>
        </w:rPr>
      </w:pPr>
      <w:r w:rsidRPr="00724AA4">
        <w:rPr>
          <w:rFonts w:ascii="Arial" w:hAnsi="Arial" w:cs="Arial"/>
          <w:sz w:val="24"/>
          <w:szCs w:val="24"/>
        </w:rPr>
        <w:t>The implementation of campaign PR activity, online and offline (uniquely or in conjunction with other Suppliers working on the same campaign)</w:t>
      </w:r>
    </w:p>
    <w:p w14:paraId="17084FB0" w14:textId="77777777" w:rsidR="00742C96" w:rsidRPr="00724AA4" w:rsidRDefault="006B5A6C">
      <w:pPr>
        <w:pStyle w:val="Standard"/>
        <w:numPr>
          <w:ilvl w:val="0"/>
          <w:numId w:val="112"/>
        </w:numPr>
        <w:spacing w:after="0" w:line="276" w:lineRule="auto"/>
        <w:rPr>
          <w:rFonts w:ascii="Arial" w:hAnsi="Arial" w:cs="Arial"/>
        </w:rPr>
      </w:pPr>
      <w:r w:rsidRPr="00724AA4">
        <w:rPr>
          <w:rFonts w:ascii="Arial" w:hAnsi="Arial" w:cs="Arial"/>
          <w:sz w:val="24"/>
          <w:szCs w:val="24"/>
        </w:rPr>
        <w:t>Message definition and articulation</w:t>
      </w:r>
    </w:p>
    <w:p w14:paraId="34E5CE0F" w14:textId="77777777" w:rsidR="00742C96" w:rsidRPr="00724AA4" w:rsidRDefault="006B5A6C">
      <w:pPr>
        <w:pStyle w:val="Standard"/>
        <w:numPr>
          <w:ilvl w:val="0"/>
          <w:numId w:val="112"/>
        </w:numPr>
        <w:spacing w:after="0" w:line="276" w:lineRule="auto"/>
        <w:rPr>
          <w:rFonts w:ascii="Arial" w:hAnsi="Arial" w:cs="Arial"/>
        </w:rPr>
      </w:pPr>
      <w:r w:rsidRPr="00724AA4">
        <w:rPr>
          <w:rFonts w:ascii="Arial" w:hAnsi="Arial" w:cs="Arial"/>
          <w:sz w:val="24"/>
          <w:szCs w:val="24"/>
        </w:rPr>
        <w:t>Press release writing, distribution and interaction with relevant journalists and media channels</w:t>
      </w:r>
    </w:p>
    <w:p w14:paraId="6F1ED4FC" w14:textId="77777777" w:rsidR="00742C96" w:rsidRPr="00724AA4" w:rsidRDefault="006B5A6C">
      <w:pPr>
        <w:pStyle w:val="Standard"/>
        <w:numPr>
          <w:ilvl w:val="0"/>
          <w:numId w:val="112"/>
        </w:numPr>
        <w:spacing w:after="0" w:line="276" w:lineRule="auto"/>
        <w:rPr>
          <w:rFonts w:ascii="Arial" w:hAnsi="Arial" w:cs="Arial"/>
        </w:rPr>
      </w:pPr>
      <w:r w:rsidRPr="00724AA4">
        <w:rPr>
          <w:rFonts w:ascii="Arial" w:hAnsi="Arial" w:cs="Arial"/>
          <w:sz w:val="24"/>
          <w:szCs w:val="24"/>
        </w:rPr>
        <w:t>Content development management (seeding &amp; syndication, blogging, social networks, video-sharing, forums)</w:t>
      </w:r>
    </w:p>
    <w:p w14:paraId="0CDDC8F4" w14:textId="77777777" w:rsidR="00742C96" w:rsidRPr="00724AA4" w:rsidRDefault="006B5A6C">
      <w:pPr>
        <w:pStyle w:val="Standard"/>
        <w:numPr>
          <w:ilvl w:val="0"/>
          <w:numId w:val="112"/>
        </w:numPr>
        <w:spacing w:after="0" w:line="276" w:lineRule="auto"/>
        <w:rPr>
          <w:rFonts w:ascii="Arial" w:hAnsi="Arial" w:cs="Arial"/>
        </w:rPr>
      </w:pPr>
      <w:r w:rsidRPr="00724AA4">
        <w:rPr>
          <w:rFonts w:ascii="Arial" w:hAnsi="Arial" w:cs="Arial"/>
          <w:sz w:val="24"/>
          <w:szCs w:val="24"/>
        </w:rPr>
        <w:t>User communities – build, manage, and respond</w:t>
      </w:r>
    </w:p>
    <w:p w14:paraId="3372E06E" w14:textId="77777777" w:rsidR="00742C96" w:rsidRPr="00724AA4" w:rsidRDefault="006B5A6C">
      <w:pPr>
        <w:pStyle w:val="Standard"/>
        <w:numPr>
          <w:ilvl w:val="0"/>
          <w:numId w:val="112"/>
        </w:numPr>
        <w:spacing w:after="0" w:line="276" w:lineRule="auto"/>
        <w:rPr>
          <w:rFonts w:ascii="Arial" w:hAnsi="Arial" w:cs="Arial"/>
        </w:rPr>
      </w:pPr>
      <w:r w:rsidRPr="00724AA4">
        <w:rPr>
          <w:rFonts w:ascii="Arial" w:hAnsi="Arial" w:cs="Arial"/>
          <w:sz w:val="24"/>
          <w:szCs w:val="24"/>
        </w:rPr>
        <w:t>Reputation management (listening, monitoring)</w:t>
      </w:r>
    </w:p>
    <w:p w14:paraId="5918A0BE" w14:textId="77777777" w:rsidR="00742C96" w:rsidRPr="00724AA4" w:rsidRDefault="006B5A6C">
      <w:pPr>
        <w:pStyle w:val="Standard"/>
        <w:numPr>
          <w:ilvl w:val="0"/>
          <w:numId w:val="112"/>
        </w:numPr>
        <w:spacing w:after="0" w:line="276" w:lineRule="auto"/>
        <w:rPr>
          <w:rFonts w:ascii="Arial" w:hAnsi="Arial" w:cs="Arial"/>
        </w:rPr>
      </w:pPr>
      <w:r w:rsidRPr="00724AA4">
        <w:rPr>
          <w:rFonts w:ascii="Arial" w:hAnsi="Arial" w:cs="Arial"/>
          <w:sz w:val="24"/>
          <w:szCs w:val="24"/>
        </w:rPr>
        <w:t>Crisis planning and communications</w:t>
      </w:r>
    </w:p>
    <w:p w14:paraId="20DB8F7D" w14:textId="77777777" w:rsidR="00742C96" w:rsidRPr="00724AA4" w:rsidRDefault="006B5A6C">
      <w:pPr>
        <w:pStyle w:val="Standard"/>
        <w:numPr>
          <w:ilvl w:val="0"/>
          <w:numId w:val="112"/>
        </w:numPr>
        <w:spacing w:after="0" w:line="276" w:lineRule="auto"/>
        <w:rPr>
          <w:rFonts w:ascii="Arial" w:hAnsi="Arial" w:cs="Arial"/>
        </w:rPr>
      </w:pPr>
      <w:r w:rsidRPr="00724AA4">
        <w:rPr>
          <w:rFonts w:ascii="Arial" w:hAnsi="Arial" w:cs="Arial"/>
          <w:sz w:val="24"/>
          <w:szCs w:val="24"/>
        </w:rPr>
        <w:t>Management of key opinion leaders/opinion-formers</w:t>
      </w:r>
    </w:p>
    <w:p w14:paraId="221C688F" w14:textId="77777777" w:rsidR="00742C96" w:rsidRPr="00724AA4" w:rsidRDefault="006B5A6C">
      <w:pPr>
        <w:pStyle w:val="Standard"/>
        <w:numPr>
          <w:ilvl w:val="0"/>
          <w:numId w:val="112"/>
        </w:numPr>
        <w:spacing w:after="0" w:line="276" w:lineRule="auto"/>
        <w:rPr>
          <w:rFonts w:ascii="Arial" w:hAnsi="Arial" w:cs="Arial"/>
        </w:rPr>
      </w:pPr>
      <w:r w:rsidRPr="00724AA4">
        <w:rPr>
          <w:rFonts w:ascii="Arial" w:hAnsi="Arial" w:cs="Arial"/>
          <w:sz w:val="24"/>
          <w:szCs w:val="24"/>
        </w:rPr>
        <w:t>Toolkits for partner and stakeholder use</w:t>
      </w:r>
    </w:p>
    <w:p w14:paraId="36E3E7A1" w14:textId="77777777" w:rsidR="00742C96" w:rsidRPr="00724AA4" w:rsidRDefault="006B5A6C">
      <w:pPr>
        <w:pStyle w:val="Standard"/>
        <w:numPr>
          <w:ilvl w:val="0"/>
          <w:numId w:val="112"/>
        </w:numPr>
        <w:spacing w:after="0" w:line="276" w:lineRule="auto"/>
        <w:rPr>
          <w:rFonts w:ascii="Arial" w:hAnsi="Arial" w:cs="Arial"/>
        </w:rPr>
      </w:pPr>
      <w:r w:rsidRPr="00724AA4">
        <w:rPr>
          <w:rFonts w:ascii="Arial" w:hAnsi="Arial" w:cs="Arial"/>
          <w:sz w:val="24"/>
          <w:szCs w:val="24"/>
        </w:rPr>
        <w:t>Integration with local and regional networks</w:t>
      </w:r>
    </w:p>
    <w:p w14:paraId="6039CF5F" w14:textId="77777777" w:rsidR="00742C96" w:rsidRPr="00724AA4" w:rsidRDefault="006B5A6C">
      <w:pPr>
        <w:pStyle w:val="Standard"/>
        <w:numPr>
          <w:ilvl w:val="0"/>
          <w:numId w:val="112"/>
        </w:numPr>
        <w:spacing w:after="0" w:line="276" w:lineRule="auto"/>
        <w:rPr>
          <w:rFonts w:ascii="Arial" w:hAnsi="Arial" w:cs="Arial"/>
        </w:rPr>
      </w:pPr>
      <w:r w:rsidRPr="00724AA4">
        <w:rPr>
          <w:rFonts w:ascii="Arial" w:hAnsi="Arial" w:cs="Arial"/>
          <w:sz w:val="24"/>
          <w:szCs w:val="24"/>
        </w:rPr>
        <w:t>Spokesperson management</w:t>
      </w:r>
    </w:p>
    <w:p w14:paraId="24D55F15" w14:textId="77777777" w:rsidR="00742C96" w:rsidRPr="00724AA4" w:rsidRDefault="006B5A6C">
      <w:pPr>
        <w:pStyle w:val="Standard"/>
        <w:numPr>
          <w:ilvl w:val="0"/>
          <w:numId w:val="112"/>
        </w:numPr>
        <w:spacing w:after="0" w:line="276" w:lineRule="auto"/>
        <w:rPr>
          <w:rFonts w:ascii="Arial" w:hAnsi="Arial" w:cs="Arial"/>
        </w:rPr>
      </w:pPr>
      <w:r w:rsidRPr="00724AA4">
        <w:rPr>
          <w:rFonts w:ascii="Arial" w:hAnsi="Arial" w:cs="Arial"/>
          <w:sz w:val="24"/>
          <w:szCs w:val="24"/>
        </w:rPr>
        <w:t>Celebrity recruitment and management</w:t>
      </w:r>
    </w:p>
    <w:p w14:paraId="28AD6DDD" w14:textId="77777777" w:rsidR="00742C96" w:rsidRPr="00724AA4" w:rsidRDefault="006B5A6C">
      <w:pPr>
        <w:pStyle w:val="Standard"/>
        <w:numPr>
          <w:ilvl w:val="0"/>
          <w:numId w:val="112"/>
        </w:numPr>
        <w:spacing w:after="0" w:line="276" w:lineRule="auto"/>
        <w:rPr>
          <w:rFonts w:ascii="Arial" w:hAnsi="Arial" w:cs="Arial"/>
        </w:rPr>
      </w:pPr>
      <w:r w:rsidRPr="00724AA4">
        <w:rPr>
          <w:rFonts w:ascii="Arial" w:hAnsi="Arial" w:cs="Arial"/>
          <w:sz w:val="24"/>
          <w:szCs w:val="24"/>
        </w:rPr>
        <w:t>Influencer marketing</w:t>
      </w:r>
    </w:p>
    <w:p w14:paraId="205C8AD5" w14:textId="77777777" w:rsidR="00742C96" w:rsidRPr="00724AA4" w:rsidRDefault="006B5A6C">
      <w:pPr>
        <w:pStyle w:val="Standard"/>
        <w:numPr>
          <w:ilvl w:val="0"/>
          <w:numId w:val="112"/>
        </w:numPr>
        <w:spacing w:after="0" w:line="276" w:lineRule="auto"/>
        <w:rPr>
          <w:rFonts w:ascii="Arial" w:hAnsi="Arial" w:cs="Arial"/>
        </w:rPr>
      </w:pPr>
      <w:r w:rsidRPr="00724AA4">
        <w:rPr>
          <w:rFonts w:ascii="Arial" w:hAnsi="Arial" w:cs="Arial"/>
          <w:sz w:val="24"/>
          <w:szCs w:val="24"/>
        </w:rPr>
        <w:t>Ability to manage both consumer and policy aspects of activity</w:t>
      </w:r>
    </w:p>
    <w:p w14:paraId="1946D52A" w14:textId="77777777" w:rsidR="00742C96" w:rsidRPr="00724AA4" w:rsidRDefault="00742C96">
      <w:pPr>
        <w:pStyle w:val="Standard"/>
        <w:spacing w:after="0" w:line="240" w:lineRule="auto"/>
        <w:rPr>
          <w:rFonts w:ascii="Arial" w:hAnsi="Arial" w:cs="Arial"/>
          <w:sz w:val="24"/>
          <w:szCs w:val="24"/>
        </w:rPr>
      </w:pPr>
    </w:p>
    <w:p w14:paraId="4D6C602F" w14:textId="77777777" w:rsidR="00742C96" w:rsidRPr="00724AA4" w:rsidRDefault="006B5A6C">
      <w:pPr>
        <w:pStyle w:val="Standard"/>
        <w:numPr>
          <w:ilvl w:val="1"/>
          <w:numId w:val="210"/>
        </w:numPr>
        <w:spacing w:after="0" w:line="240" w:lineRule="auto"/>
        <w:rPr>
          <w:rFonts w:ascii="Arial" w:hAnsi="Arial" w:cs="Arial"/>
        </w:rPr>
      </w:pPr>
      <w:r w:rsidRPr="00724AA4">
        <w:rPr>
          <w:rFonts w:ascii="Arial" w:hAnsi="Arial" w:cs="Arial"/>
          <w:b/>
          <w:sz w:val="24"/>
          <w:szCs w:val="24"/>
        </w:rPr>
        <w:t>Direct Marketing</w:t>
      </w:r>
    </w:p>
    <w:p w14:paraId="51B2C031" w14:textId="77777777" w:rsidR="00742C96" w:rsidRPr="00724AA4" w:rsidRDefault="00742C96">
      <w:pPr>
        <w:pStyle w:val="Standard"/>
        <w:rPr>
          <w:rFonts w:ascii="Arial" w:hAnsi="Arial" w:cs="Arial"/>
          <w:sz w:val="24"/>
          <w:szCs w:val="24"/>
        </w:rPr>
      </w:pPr>
    </w:p>
    <w:p w14:paraId="5183FED4" w14:textId="77777777" w:rsidR="00742C96" w:rsidRPr="00724AA4" w:rsidRDefault="006B5A6C">
      <w:pPr>
        <w:pStyle w:val="Standard"/>
        <w:rPr>
          <w:rFonts w:ascii="Arial" w:hAnsi="Arial" w:cs="Arial"/>
        </w:rPr>
      </w:pPr>
      <w:r w:rsidRPr="00724AA4">
        <w:rPr>
          <w:rFonts w:ascii="Arial" w:hAnsi="Arial" w:cs="Arial"/>
          <w:sz w:val="24"/>
          <w:szCs w:val="24"/>
        </w:rPr>
        <w:t>The Agency(s) will be capable of providing all aspects of Direct Marketing services and products, developing, creating and executing all elements of online and offline direct marketing campaigns. We expect the agency to adhere to the Data and Marketing Association Code of Conduct as best practice. Services will include but are not limited to:</w:t>
      </w:r>
    </w:p>
    <w:p w14:paraId="4FD3DB7D" w14:textId="77777777" w:rsidR="00742C96" w:rsidRPr="00724AA4" w:rsidRDefault="006B5A6C">
      <w:pPr>
        <w:pStyle w:val="Standard"/>
        <w:numPr>
          <w:ilvl w:val="0"/>
          <w:numId w:val="163"/>
        </w:numPr>
        <w:spacing w:after="0" w:line="276" w:lineRule="auto"/>
        <w:rPr>
          <w:rFonts w:ascii="Arial" w:hAnsi="Arial" w:cs="Arial"/>
        </w:rPr>
      </w:pPr>
      <w:r w:rsidRPr="00724AA4">
        <w:rPr>
          <w:rFonts w:ascii="Arial" w:hAnsi="Arial" w:cs="Arial"/>
          <w:sz w:val="24"/>
          <w:szCs w:val="24"/>
        </w:rPr>
        <w:t>DM campaign planning</w:t>
      </w:r>
    </w:p>
    <w:p w14:paraId="0D982766" w14:textId="77777777" w:rsidR="00742C96" w:rsidRPr="00724AA4" w:rsidRDefault="006B5A6C">
      <w:pPr>
        <w:pStyle w:val="Standard"/>
        <w:numPr>
          <w:ilvl w:val="0"/>
          <w:numId w:val="163"/>
        </w:numPr>
        <w:spacing w:after="0" w:line="276" w:lineRule="auto"/>
        <w:rPr>
          <w:rFonts w:ascii="Arial" w:hAnsi="Arial" w:cs="Arial"/>
        </w:rPr>
      </w:pPr>
      <w:r w:rsidRPr="00724AA4">
        <w:rPr>
          <w:rFonts w:ascii="Arial" w:hAnsi="Arial" w:cs="Arial"/>
          <w:sz w:val="24"/>
          <w:szCs w:val="24"/>
        </w:rPr>
        <w:t>Customer journey mapping (including relevant trends)</w:t>
      </w:r>
    </w:p>
    <w:p w14:paraId="212C377E" w14:textId="77777777" w:rsidR="00742C96" w:rsidRPr="00724AA4" w:rsidRDefault="006B5A6C">
      <w:pPr>
        <w:pStyle w:val="Standard"/>
        <w:numPr>
          <w:ilvl w:val="0"/>
          <w:numId w:val="163"/>
        </w:numPr>
        <w:spacing w:after="0" w:line="276" w:lineRule="auto"/>
        <w:rPr>
          <w:rFonts w:ascii="Arial" w:hAnsi="Arial" w:cs="Arial"/>
        </w:rPr>
      </w:pPr>
      <w:r w:rsidRPr="00724AA4">
        <w:rPr>
          <w:rFonts w:ascii="Arial" w:hAnsi="Arial" w:cs="Arial"/>
          <w:sz w:val="24"/>
          <w:szCs w:val="24"/>
        </w:rPr>
        <w:t>Creative development (online and offline)</w:t>
      </w:r>
    </w:p>
    <w:p w14:paraId="3859A288" w14:textId="77777777" w:rsidR="00742C96" w:rsidRPr="00724AA4" w:rsidRDefault="006B5A6C">
      <w:pPr>
        <w:pStyle w:val="Standard"/>
        <w:numPr>
          <w:ilvl w:val="0"/>
          <w:numId w:val="163"/>
        </w:numPr>
        <w:spacing w:after="0" w:line="276" w:lineRule="auto"/>
        <w:rPr>
          <w:rFonts w:ascii="Arial" w:hAnsi="Arial" w:cs="Arial"/>
        </w:rPr>
      </w:pPr>
      <w:r w:rsidRPr="00724AA4">
        <w:rPr>
          <w:rFonts w:ascii="Arial" w:hAnsi="Arial" w:cs="Arial"/>
          <w:sz w:val="24"/>
          <w:szCs w:val="24"/>
        </w:rPr>
        <w:t>Content creation</w:t>
      </w:r>
    </w:p>
    <w:p w14:paraId="61BD195D" w14:textId="77777777" w:rsidR="00742C96" w:rsidRPr="00724AA4" w:rsidRDefault="006B5A6C">
      <w:pPr>
        <w:pStyle w:val="Standard"/>
        <w:numPr>
          <w:ilvl w:val="0"/>
          <w:numId w:val="163"/>
        </w:numPr>
        <w:spacing w:after="0" w:line="276" w:lineRule="auto"/>
        <w:rPr>
          <w:rFonts w:ascii="Arial" w:hAnsi="Arial" w:cs="Arial"/>
        </w:rPr>
      </w:pPr>
      <w:r w:rsidRPr="00724AA4">
        <w:rPr>
          <w:rFonts w:ascii="Arial" w:hAnsi="Arial" w:cs="Arial"/>
          <w:sz w:val="24"/>
          <w:szCs w:val="24"/>
        </w:rPr>
        <w:t>Field marketing (strategic and tactical projects)</w:t>
      </w:r>
    </w:p>
    <w:p w14:paraId="2E82FC72" w14:textId="77777777" w:rsidR="00742C96" w:rsidRPr="00724AA4" w:rsidRDefault="006B5A6C">
      <w:pPr>
        <w:pStyle w:val="Standard"/>
        <w:numPr>
          <w:ilvl w:val="0"/>
          <w:numId w:val="163"/>
        </w:numPr>
        <w:spacing w:after="0" w:line="276" w:lineRule="auto"/>
        <w:rPr>
          <w:rFonts w:ascii="Arial" w:hAnsi="Arial" w:cs="Arial"/>
        </w:rPr>
      </w:pPr>
      <w:r w:rsidRPr="00724AA4">
        <w:rPr>
          <w:rFonts w:ascii="Arial" w:hAnsi="Arial" w:cs="Arial"/>
          <w:sz w:val="24"/>
          <w:szCs w:val="24"/>
        </w:rPr>
        <w:t>Ability to sell and buy accurate mailing lists</w:t>
      </w:r>
    </w:p>
    <w:p w14:paraId="721B7E53" w14:textId="77777777" w:rsidR="00742C96" w:rsidRPr="00724AA4" w:rsidRDefault="006B5A6C">
      <w:pPr>
        <w:pStyle w:val="Standard"/>
        <w:numPr>
          <w:ilvl w:val="0"/>
          <w:numId w:val="163"/>
        </w:numPr>
        <w:spacing w:after="0" w:line="276" w:lineRule="auto"/>
        <w:rPr>
          <w:rFonts w:ascii="Arial" w:hAnsi="Arial" w:cs="Arial"/>
        </w:rPr>
      </w:pPr>
      <w:r w:rsidRPr="00724AA4">
        <w:rPr>
          <w:rFonts w:ascii="Arial" w:hAnsi="Arial" w:cs="Arial"/>
          <w:sz w:val="24"/>
          <w:szCs w:val="24"/>
        </w:rPr>
        <w:t>Inbound and outbound mail</w:t>
      </w:r>
    </w:p>
    <w:p w14:paraId="23CA18FC" w14:textId="77777777" w:rsidR="00742C96" w:rsidRPr="00724AA4" w:rsidRDefault="006B5A6C">
      <w:pPr>
        <w:pStyle w:val="Standard"/>
        <w:numPr>
          <w:ilvl w:val="0"/>
          <w:numId w:val="163"/>
        </w:numPr>
        <w:spacing w:after="0" w:line="276" w:lineRule="auto"/>
        <w:rPr>
          <w:rFonts w:ascii="Arial" w:hAnsi="Arial" w:cs="Arial"/>
        </w:rPr>
      </w:pPr>
      <w:r w:rsidRPr="00724AA4">
        <w:rPr>
          <w:rFonts w:ascii="Arial" w:hAnsi="Arial" w:cs="Arial"/>
          <w:sz w:val="24"/>
          <w:szCs w:val="24"/>
        </w:rPr>
        <w:lastRenderedPageBreak/>
        <w:t>Email build. Inbound and outbound email broadcast. Design of emails</w:t>
      </w:r>
    </w:p>
    <w:p w14:paraId="1B2D4581" w14:textId="77777777" w:rsidR="00742C96" w:rsidRPr="00724AA4" w:rsidRDefault="006B5A6C">
      <w:pPr>
        <w:pStyle w:val="Standard"/>
        <w:numPr>
          <w:ilvl w:val="0"/>
          <w:numId w:val="163"/>
        </w:numPr>
        <w:spacing w:after="0" w:line="276" w:lineRule="auto"/>
        <w:rPr>
          <w:rFonts w:ascii="Arial" w:hAnsi="Arial" w:cs="Arial"/>
        </w:rPr>
      </w:pPr>
      <w:r w:rsidRPr="00724AA4">
        <w:rPr>
          <w:rFonts w:ascii="Arial" w:hAnsi="Arial" w:cs="Arial"/>
          <w:sz w:val="24"/>
          <w:szCs w:val="24"/>
        </w:rPr>
        <w:t>Short Message Service (SMS)/ Multimedia Messaging Service (MMS) email marketing</w:t>
      </w:r>
    </w:p>
    <w:p w14:paraId="32D0240E" w14:textId="77777777" w:rsidR="00742C96" w:rsidRPr="00724AA4" w:rsidRDefault="006B5A6C">
      <w:pPr>
        <w:pStyle w:val="Standard"/>
        <w:numPr>
          <w:ilvl w:val="0"/>
          <w:numId w:val="163"/>
        </w:numPr>
        <w:spacing w:after="0" w:line="276" w:lineRule="auto"/>
        <w:rPr>
          <w:rFonts w:ascii="Arial" w:hAnsi="Arial" w:cs="Arial"/>
        </w:rPr>
      </w:pPr>
      <w:r w:rsidRPr="00724AA4">
        <w:rPr>
          <w:rFonts w:ascii="Arial" w:hAnsi="Arial" w:cs="Arial"/>
          <w:sz w:val="24"/>
          <w:szCs w:val="24"/>
        </w:rPr>
        <w:t>Analysis</w:t>
      </w:r>
    </w:p>
    <w:p w14:paraId="7603FDC8" w14:textId="77777777" w:rsidR="00742C96" w:rsidRPr="00724AA4" w:rsidRDefault="006B5A6C">
      <w:pPr>
        <w:pStyle w:val="Standard"/>
        <w:numPr>
          <w:ilvl w:val="0"/>
          <w:numId w:val="163"/>
        </w:numPr>
        <w:spacing w:after="0" w:line="276" w:lineRule="auto"/>
        <w:rPr>
          <w:rFonts w:ascii="Arial" w:hAnsi="Arial" w:cs="Arial"/>
        </w:rPr>
      </w:pPr>
      <w:r w:rsidRPr="00724AA4">
        <w:rPr>
          <w:rFonts w:ascii="Arial" w:hAnsi="Arial" w:cs="Arial"/>
          <w:sz w:val="24"/>
          <w:szCs w:val="24"/>
        </w:rPr>
        <w:t>Multi-variant testing</w:t>
      </w:r>
    </w:p>
    <w:p w14:paraId="122BD38D" w14:textId="77777777" w:rsidR="00742C96" w:rsidRPr="00724AA4" w:rsidRDefault="00742C96">
      <w:pPr>
        <w:pStyle w:val="Standard"/>
        <w:spacing w:after="0" w:line="240" w:lineRule="auto"/>
        <w:rPr>
          <w:rFonts w:ascii="Arial" w:hAnsi="Arial" w:cs="Arial"/>
          <w:sz w:val="24"/>
          <w:szCs w:val="24"/>
        </w:rPr>
      </w:pPr>
    </w:p>
    <w:p w14:paraId="365F7F4C" w14:textId="77777777" w:rsidR="00742C96" w:rsidRPr="00724AA4" w:rsidRDefault="006B5A6C">
      <w:pPr>
        <w:pStyle w:val="Standard"/>
        <w:numPr>
          <w:ilvl w:val="1"/>
          <w:numId w:val="210"/>
        </w:numPr>
        <w:spacing w:after="0" w:line="276" w:lineRule="auto"/>
        <w:rPr>
          <w:rFonts w:ascii="Arial" w:hAnsi="Arial" w:cs="Arial"/>
        </w:rPr>
      </w:pPr>
      <w:r w:rsidRPr="00724AA4">
        <w:rPr>
          <w:rFonts w:ascii="Arial" w:hAnsi="Arial" w:cs="Arial"/>
          <w:b/>
          <w:sz w:val="24"/>
          <w:szCs w:val="24"/>
        </w:rPr>
        <w:t>Digital Marketing and Social Media</w:t>
      </w:r>
    </w:p>
    <w:p w14:paraId="08A34D7F" w14:textId="77777777" w:rsidR="00742C96" w:rsidRPr="00724AA4" w:rsidRDefault="006B5A6C">
      <w:pPr>
        <w:pStyle w:val="Standard"/>
        <w:rPr>
          <w:rFonts w:ascii="Arial" w:hAnsi="Arial" w:cs="Arial"/>
        </w:rPr>
      </w:pPr>
      <w:r w:rsidRPr="00724AA4">
        <w:rPr>
          <w:rFonts w:ascii="Arial" w:hAnsi="Arial" w:cs="Arial"/>
          <w:sz w:val="24"/>
          <w:szCs w:val="24"/>
        </w:rPr>
        <w:t>The Agency(s) will be capable of providing digital marketing services and products both as sole services/products and to integrate with wider campaigns. In addition to the creation of specific products, the agency shall be capable of managing all aspects of production for all digital platforms. For the avoidance of doubt, this does not include buying of digital and/or social media. Services will include but are not limited to:</w:t>
      </w:r>
    </w:p>
    <w:p w14:paraId="7BE0AE2A" w14:textId="77777777" w:rsidR="00742C96" w:rsidRPr="00724AA4" w:rsidRDefault="006B5A6C">
      <w:pPr>
        <w:pStyle w:val="Standard"/>
        <w:numPr>
          <w:ilvl w:val="0"/>
          <w:numId w:val="233"/>
        </w:numPr>
        <w:spacing w:after="0" w:line="276" w:lineRule="auto"/>
        <w:rPr>
          <w:rFonts w:ascii="Arial" w:hAnsi="Arial" w:cs="Arial"/>
        </w:rPr>
      </w:pPr>
      <w:r w:rsidRPr="00724AA4">
        <w:rPr>
          <w:rFonts w:ascii="Arial" w:hAnsi="Arial" w:cs="Arial"/>
          <w:sz w:val="24"/>
          <w:szCs w:val="24"/>
        </w:rPr>
        <w:t>Web design, development and build</w:t>
      </w:r>
    </w:p>
    <w:p w14:paraId="758687D3" w14:textId="77777777" w:rsidR="00742C96" w:rsidRPr="00724AA4" w:rsidRDefault="006B5A6C">
      <w:pPr>
        <w:pStyle w:val="Standard"/>
        <w:numPr>
          <w:ilvl w:val="0"/>
          <w:numId w:val="159"/>
        </w:numPr>
        <w:spacing w:after="0" w:line="276" w:lineRule="auto"/>
        <w:rPr>
          <w:rFonts w:ascii="Arial" w:hAnsi="Arial" w:cs="Arial"/>
        </w:rPr>
      </w:pPr>
      <w:r w:rsidRPr="00724AA4">
        <w:rPr>
          <w:rFonts w:ascii="Arial" w:hAnsi="Arial" w:cs="Arial"/>
          <w:sz w:val="24"/>
          <w:szCs w:val="24"/>
        </w:rPr>
        <w:t>Content creation and management (including Information Architecture)</w:t>
      </w:r>
    </w:p>
    <w:p w14:paraId="4515B28C" w14:textId="77777777" w:rsidR="00742C96" w:rsidRPr="00724AA4" w:rsidRDefault="006B5A6C">
      <w:pPr>
        <w:pStyle w:val="Standard"/>
        <w:numPr>
          <w:ilvl w:val="0"/>
          <w:numId w:val="159"/>
        </w:numPr>
        <w:spacing w:after="0" w:line="276" w:lineRule="auto"/>
        <w:rPr>
          <w:rFonts w:ascii="Arial" w:hAnsi="Arial" w:cs="Arial"/>
        </w:rPr>
      </w:pPr>
      <w:r w:rsidRPr="00724AA4">
        <w:rPr>
          <w:rFonts w:ascii="Arial" w:hAnsi="Arial" w:cs="Arial"/>
          <w:sz w:val="24"/>
          <w:szCs w:val="24"/>
        </w:rPr>
        <w:t>Digital Advertising (standard, rich media, video and mobile)</w:t>
      </w:r>
    </w:p>
    <w:p w14:paraId="6C6F794D" w14:textId="77777777" w:rsidR="00742C96" w:rsidRPr="00724AA4" w:rsidRDefault="006B5A6C">
      <w:pPr>
        <w:pStyle w:val="Standard"/>
        <w:numPr>
          <w:ilvl w:val="0"/>
          <w:numId w:val="159"/>
        </w:numPr>
        <w:spacing w:after="0" w:line="276" w:lineRule="auto"/>
        <w:rPr>
          <w:rFonts w:ascii="Arial" w:hAnsi="Arial" w:cs="Arial"/>
        </w:rPr>
      </w:pPr>
      <w:r w:rsidRPr="00724AA4">
        <w:rPr>
          <w:rFonts w:ascii="Arial" w:hAnsi="Arial" w:cs="Arial"/>
          <w:sz w:val="24"/>
          <w:szCs w:val="24"/>
        </w:rPr>
        <w:t>Message Service (SMS) / Multimedia Messaging Service (MMS)</w:t>
      </w:r>
    </w:p>
    <w:p w14:paraId="0B8D7404" w14:textId="77777777" w:rsidR="00742C96" w:rsidRPr="00724AA4" w:rsidRDefault="006B5A6C">
      <w:pPr>
        <w:pStyle w:val="Standard"/>
        <w:numPr>
          <w:ilvl w:val="0"/>
          <w:numId w:val="159"/>
        </w:numPr>
        <w:spacing w:after="0" w:line="276" w:lineRule="auto"/>
        <w:rPr>
          <w:rFonts w:ascii="Arial" w:hAnsi="Arial" w:cs="Arial"/>
        </w:rPr>
      </w:pPr>
      <w:r w:rsidRPr="00724AA4">
        <w:rPr>
          <w:rFonts w:ascii="Arial" w:hAnsi="Arial" w:cs="Arial"/>
          <w:sz w:val="24"/>
          <w:szCs w:val="24"/>
        </w:rPr>
        <w:t>Search Engine Optimisation (SEO)</w:t>
      </w:r>
    </w:p>
    <w:p w14:paraId="4CA86670" w14:textId="77777777" w:rsidR="00742C96" w:rsidRPr="00724AA4" w:rsidRDefault="006B5A6C">
      <w:pPr>
        <w:pStyle w:val="Standard"/>
        <w:numPr>
          <w:ilvl w:val="0"/>
          <w:numId w:val="159"/>
        </w:numPr>
        <w:spacing w:after="0" w:line="276" w:lineRule="auto"/>
        <w:rPr>
          <w:rFonts w:ascii="Arial" w:hAnsi="Arial" w:cs="Arial"/>
        </w:rPr>
      </w:pPr>
      <w:r w:rsidRPr="00724AA4">
        <w:rPr>
          <w:rFonts w:ascii="Arial" w:hAnsi="Arial" w:cs="Arial"/>
          <w:sz w:val="24"/>
          <w:szCs w:val="24"/>
        </w:rPr>
        <w:t>Usability testing</w:t>
      </w:r>
    </w:p>
    <w:p w14:paraId="736EBE3C" w14:textId="77777777" w:rsidR="00742C96" w:rsidRPr="00724AA4" w:rsidRDefault="006B5A6C">
      <w:pPr>
        <w:pStyle w:val="Standard"/>
        <w:numPr>
          <w:ilvl w:val="0"/>
          <w:numId w:val="159"/>
        </w:numPr>
        <w:spacing w:after="0" w:line="276" w:lineRule="auto"/>
        <w:rPr>
          <w:rFonts w:ascii="Arial" w:hAnsi="Arial" w:cs="Arial"/>
        </w:rPr>
      </w:pPr>
      <w:r w:rsidRPr="00724AA4">
        <w:rPr>
          <w:rFonts w:ascii="Arial" w:hAnsi="Arial" w:cs="Arial"/>
          <w:sz w:val="24"/>
          <w:szCs w:val="24"/>
        </w:rPr>
        <w:t>Social media execution/implementation for current and emerging social channels</w:t>
      </w:r>
    </w:p>
    <w:p w14:paraId="7A85050C" w14:textId="77777777" w:rsidR="00742C96" w:rsidRPr="00724AA4" w:rsidRDefault="006B5A6C">
      <w:pPr>
        <w:pStyle w:val="Standard"/>
        <w:numPr>
          <w:ilvl w:val="0"/>
          <w:numId w:val="159"/>
        </w:numPr>
        <w:spacing w:after="0" w:line="276" w:lineRule="auto"/>
        <w:rPr>
          <w:rFonts w:ascii="Arial" w:hAnsi="Arial" w:cs="Arial"/>
        </w:rPr>
      </w:pPr>
      <w:r w:rsidRPr="00724AA4">
        <w:rPr>
          <w:rFonts w:ascii="Arial" w:hAnsi="Arial" w:cs="Arial"/>
          <w:sz w:val="24"/>
          <w:szCs w:val="24"/>
        </w:rPr>
        <w:t>Viral marketing</w:t>
      </w:r>
    </w:p>
    <w:p w14:paraId="5C1F83EF" w14:textId="77777777" w:rsidR="00742C96" w:rsidRPr="00724AA4" w:rsidRDefault="006B5A6C">
      <w:pPr>
        <w:pStyle w:val="Standard"/>
        <w:numPr>
          <w:ilvl w:val="0"/>
          <w:numId w:val="159"/>
        </w:numPr>
        <w:spacing w:after="0" w:line="240" w:lineRule="auto"/>
        <w:rPr>
          <w:rFonts w:ascii="Arial" w:hAnsi="Arial" w:cs="Arial"/>
        </w:rPr>
      </w:pPr>
      <w:r w:rsidRPr="00724AA4">
        <w:rPr>
          <w:rFonts w:ascii="Arial" w:hAnsi="Arial" w:cs="Arial"/>
          <w:sz w:val="24"/>
          <w:szCs w:val="24"/>
        </w:rPr>
        <w:t>Electronic Customer Relationship Management (</w:t>
      </w:r>
      <w:proofErr w:type="spellStart"/>
      <w:r w:rsidRPr="00724AA4">
        <w:rPr>
          <w:rFonts w:ascii="Arial" w:hAnsi="Arial" w:cs="Arial"/>
          <w:sz w:val="24"/>
          <w:szCs w:val="24"/>
        </w:rPr>
        <w:t>eCRM</w:t>
      </w:r>
      <w:proofErr w:type="spellEnd"/>
      <w:r w:rsidRPr="00724AA4">
        <w:rPr>
          <w:rFonts w:ascii="Arial" w:hAnsi="Arial" w:cs="Arial"/>
          <w:sz w:val="24"/>
          <w:szCs w:val="24"/>
        </w:rPr>
        <w:t>) / loyalty Interactive content and solutions</w:t>
      </w:r>
    </w:p>
    <w:p w14:paraId="40155B4A" w14:textId="77777777" w:rsidR="00742C96" w:rsidRPr="00724AA4" w:rsidRDefault="006B5A6C">
      <w:pPr>
        <w:pStyle w:val="Standard"/>
        <w:numPr>
          <w:ilvl w:val="0"/>
          <w:numId w:val="159"/>
        </w:numPr>
        <w:spacing w:after="0" w:line="240" w:lineRule="auto"/>
        <w:rPr>
          <w:rFonts w:ascii="Arial" w:hAnsi="Arial" w:cs="Arial"/>
        </w:rPr>
      </w:pPr>
      <w:r w:rsidRPr="00724AA4">
        <w:rPr>
          <w:rFonts w:ascii="Arial" w:hAnsi="Arial" w:cs="Arial"/>
          <w:sz w:val="24"/>
          <w:szCs w:val="24"/>
        </w:rPr>
        <w:t>Data and analysis</w:t>
      </w:r>
    </w:p>
    <w:p w14:paraId="0E5BFC34" w14:textId="77777777" w:rsidR="00742C96" w:rsidRPr="00724AA4" w:rsidRDefault="006B5A6C">
      <w:pPr>
        <w:pStyle w:val="Standard"/>
        <w:numPr>
          <w:ilvl w:val="0"/>
          <w:numId w:val="159"/>
        </w:numPr>
        <w:spacing w:after="0" w:line="240" w:lineRule="auto"/>
        <w:rPr>
          <w:rFonts w:ascii="Arial" w:hAnsi="Arial" w:cs="Arial"/>
        </w:rPr>
      </w:pPr>
      <w:r w:rsidRPr="00724AA4">
        <w:rPr>
          <w:rFonts w:ascii="Arial" w:hAnsi="Arial" w:cs="Arial"/>
          <w:sz w:val="24"/>
          <w:szCs w:val="24"/>
        </w:rPr>
        <w:t>Customer journey integration</w:t>
      </w:r>
    </w:p>
    <w:p w14:paraId="79E713F4" w14:textId="77777777" w:rsidR="00742C96" w:rsidRPr="00724AA4" w:rsidRDefault="006B5A6C">
      <w:pPr>
        <w:pStyle w:val="Standard"/>
        <w:numPr>
          <w:ilvl w:val="0"/>
          <w:numId w:val="159"/>
        </w:numPr>
        <w:spacing w:after="0" w:line="240" w:lineRule="auto"/>
        <w:rPr>
          <w:rFonts w:ascii="Arial" w:hAnsi="Arial" w:cs="Arial"/>
        </w:rPr>
      </w:pPr>
      <w:r w:rsidRPr="00724AA4">
        <w:rPr>
          <w:rFonts w:ascii="Arial" w:hAnsi="Arial" w:cs="Arial"/>
          <w:sz w:val="24"/>
          <w:szCs w:val="24"/>
        </w:rPr>
        <w:t>Ongoing optimisation and evaluation</w:t>
      </w:r>
    </w:p>
    <w:p w14:paraId="30F57945" w14:textId="77777777" w:rsidR="00742C96" w:rsidRPr="00724AA4" w:rsidRDefault="00742C96">
      <w:pPr>
        <w:pStyle w:val="Standard"/>
        <w:spacing w:after="0" w:line="240" w:lineRule="auto"/>
        <w:rPr>
          <w:rFonts w:ascii="Arial" w:hAnsi="Arial" w:cs="Arial"/>
          <w:b/>
          <w:sz w:val="24"/>
          <w:szCs w:val="24"/>
        </w:rPr>
      </w:pPr>
    </w:p>
    <w:p w14:paraId="543A08D5" w14:textId="77777777" w:rsidR="00742C96" w:rsidRPr="00724AA4" w:rsidRDefault="006B5A6C">
      <w:pPr>
        <w:pStyle w:val="Standard"/>
        <w:numPr>
          <w:ilvl w:val="1"/>
          <w:numId w:val="210"/>
        </w:numPr>
        <w:spacing w:after="0" w:line="276" w:lineRule="auto"/>
        <w:rPr>
          <w:rFonts w:ascii="Arial" w:hAnsi="Arial" w:cs="Arial"/>
        </w:rPr>
      </w:pPr>
      <w:r w:rsidRPr="00724AA4">
        <w:rPr>
          <w:rFonts w:ascii="Arial" w:hAnsi="Arial" w:cs="Arial"/>
          <w:b/>
          <w:sz w:val="24"/>
          <w:szCs w:val="24"/>
        </w:rPr>
        <w:t>Content Creation, Versioning and Distribution</w:t>
      </w:r>
    </w:p>
    <w:p w14:paraId="5171B921" w14:textId="77777777" w:rsidR="00742C96" w:rsidRPr="00724AA4" w:rsidRDefault="006B5A6C">
      <w:pPr>
        <w:pStyle w:val="Standard"/>
        <w:rPr>
          <w:rFonts w:ascii="Arial" w:hAnsi="Arial" w:cs="Arial"/>
        </w:rPr>
      </w:pPr>
      <w:r w:rsidRPr="00724AA4">
        <w:rPr>
          <w:rFonts w:ascii="Arial" w:hAnsi="Arial" w:cs="Arial"/>
          <w:sz w:val="24"/>
          <w:szCs w:val="24"/>
        </w:rPr>
        <w:t>The Agency(s) will be able to offer development and production services including but not limited to:</w:t>
      </w:r>
    </w:p>
    <w:p w14:paraId="12D81A75" w14:textId="77777777" w:rsidR="00742C96" w:rsidRPr="00724AA4" w:rsidRDefault="006B5A6C">
      <w:pPr>
        <w:pStyle w:val="Standard"/>
        <w:numPr>
          <w:ilvl w:val="0"/>
          <w:numId w:val="234"/>
        </w:numPr>
        <w:spacing w:after="0" w:line="276" w:lineRule="auto"/>
        <w:rPr>
          <w:rFonts w:ascii="Arial" w:hAnsi="Arial" w:cs="Arial"/>
        </w:rPr>
      </w:pPr>
      <w:r w:rsidRPr="00724AA4">
        <w:rPr>
          <w:rFonts w:ascii="Arial" w:hAnsi="Arial" w:cs="Arial"/>
          <w:sz w:val="24"/>
          <w:szCs w:val="24"/>
        </w:rPr>
        <w:t>Moving picture - video – including promotional films, online (viral) content, interviews and informational/executional videos</w:t>
      </w:r>
    </w:p>
    <w:p w14:paraId="077BAA76" w14:textId="77777777" w:rsidR="00742C96" w:rsidRPr="00724AA4" w:rsidRDefault="006B5A6C">
      <w:pPr>
        <w:pStyle w:val="Standard"/>
        <w:numPr>
          <w:ilvl w:val="0"/>
          <w:numId w:val="173"/>
        </w:numPr>
        <w:spacing w:after="0" w:line="276" w:lineRule="auto"/>
        <w:rPr>
          <w:rFonts w:ascii="Arial" w:hAnsi="Arial" w:cs="Arial"/>
        </w:rPr>
      </w:pPr>
      <w:r w:rsidRPr="00724AA4">
        <w:rPr>
          <w:rFonts w:ascii="Arial" w:hAnsi="Arial" w:cs="Arial"/>
          <w:sz w:val="24"/>
          <w:szCs w:val="24"/>
        </w:rPr>
        <w:t>Sound – including producing radio fillers, podcasts, editorial for broadcast</w:t>
      </w:r>
    </w:p>
    <w:p w14:paraId="2E472DEF" w14:textId="77777777" w:rsidR="00742C96" w:rsidRPr="00724AA4" w:rsidRDefault="006B5A6C">
      <w:pPr>
        <w:pStyle w:val="Standard"/>
        <w:numPr>
          <w:ilvl w:val="0"/>
          <w:numId w:val="173"/>
        </w:numPr>
        <w:spacing w:after="0" w:line="276" w:lineRule="auto"/>
        <w:rPr>
          <w:rFonts w:ascii="Arial" w:hAnsi="Arial" w:cs="Arial"/>
        </w:rPr>
      </w:pPr>
      <w:r w:rsidRPr="00724AA4">
        <w:rPr>
          <w:rFonts w:ascii="Arial" w:hAnsi="Arial" w:cs="Arial"/>
          <w:sz w:val="24"/>
          <w:szCs w:val="24"/>
        </w:rPr>
        <w:t>Graphics</w:t>
      </w:r>
    </w:p>
    <w:p w14:paraId="7BBA0515" w14:textId="77777777" w:rsidR="00742C96" w:rsidRPr="00724AA4" w:rsidRDefault="006B5A6C">
      <w:pPr>
        <w:pStyle w:val="Standard"/>
        <w:numPr>
          <w:ilvl w:val="0"/>
          <w:numId w:val="173"/>
        </w:numPr>
        <w:spacing w:after="0" w:line="276" w:lineRule="auto"/>
        <w:rPr>
          <w:rFonts w:ascii="Arial" w:hAnsi="Arial" w:cs="Arial"/>
        </w:rPr>
      </w:pPr>
      <w:r w:rsidRPr="00724AA4">
        <w:rPr>
          <w:rFonts w:ascii="Arial" w:hAnsi="Arial" w:cs="Arial"/>
          <w:sz w:val="24"/>
          <w:szCs w:val="24"/>
        </w:rPr>
        <w:t>Animation</w:t>
      </w:r>
    </w:p>
    <w:p w14:paraId="2A61FFF9" w14:textId="77777777" w:rsidR="00742C96" w:rsidRPr="00724AA4" w:rsidRDefault="006B5A6C">
      <w:pPr>
        <w:pStyle w:val="Standard"/>
        <w:numPr>
          <w:ilvl w:val="0"/>
          <w:numId w:val="173"/>
        </w:numPr>
        <w:spacing w:after="0" w:line="276" w:lineRule="auto"/>
        <w:rPr>
          <w:rFonts w:ascii="Arial" w:hAnsi="Arial" w:cs="Arial"/>
        </w:rPr>
      </w:pPr>
      <w:r w:rsidRPr="00724AA4">
        <w:rPr>
          <w:rFonts w:ascii="Arial" w:hAnsi="Arial" w:cs="Arial"/>
          <w:sz w:val="24"/>
          <w:szCs w:val="24"/>
        </w:rPr>
        <w:t>Photography</w:t>
      </w:r>
    </w:p>
    <w:p w14:paraId="0CA5CB5A" w14:textId="77777777" w:rsidR="00742C96" w:rsidRPr="00724AA4" w:rsidRDefault="006B5A6C">
      <w:pPr>
        <w:pStyle w:val="Standard"/>
        <w:numPr>
          <w:ilvl w:val="0"/>
          <w:numId w:val="173"/>
        </w:numPr>
        <w:spacing w:after="0" w:line="276" w:lineRule="auto"/>
        <w:rPr>
          <w:rFonts w:ascii="Arial" w:hAnsi="Arial" w:cs="Arial"/>
        </w:rPr>
      </w:pPr>
      <w:r w:rsidRPr="00724AA4">
        <w:rPr>
          <w:rFonts w:ascii="Arial" w:hAnsi="Arial" w:cs="Arial"/>
          <w:sz w:val="24"/>
          <w:szCs w:val="24"/>
        </w:rPr>
        <w:t>Virtual and Augmented Reality</w:t>
      </w:r>
    </w:p>
    <w:p w14:paraId="4F76F1A5" w14:textId="77777777" w:rsidR="00742C96" w:rsidRPr="00724AA4" w:rsidRDefault="00742C96">
      <w:pPr>
        <w:pStyle w:val="Standard"/>
        <w:spacing w:after="0" w:line="240" w:lineRule="auto"/>
        <w:rPr>
          <w:rFonts w:ascii="Arial" w:hAnsi="Arial" w:cs="Arial"/>
          <w:sz w:val="24"/>
          <w:szCs w:val="24"/>
        </w:rPr>
      </w:pPr>
    </w:p>
    <w:p w14:paraId="21211864" w14:textId="77777777" w:rsidR="00742C96" w:rsidRPr="00724AA4" w:rsidRDefault="006B5A6C">
      <w:pPr>
        <w:pStyle w:val="Standard"/>
        <w:spacing w:after="0" w:line="240" w:lineRule="auto"/>
        <w:rPr>
          <w:rFonts w:ascii="Arial" w:hAnsi="Arial" w:cs="Arial"/>
        </w:rPr>
      </w:pPr>
      <w:r w:rsidRPr="00724AA4">
        <w:rPr>
          <w:rFonts w:ascii="Arial" w:hAnsi="Arial" w:cs="Arial"/>
          <w:sz w:val="24"/>
          <w:szCs w:val="24"/>
        </w:rPr>
        <w:t>The Agency(s) will be capable of providing a wide range of editorial services across multiple media, including but not limited to:</w:t>
      </w:r>
    </w:p>
    <w:p w14:paraId="0DB178D1" w14:textId="77777777" w:rsidR="00742C96" w:rsidRPr="00724AA4" w:rsidRDefault="00742C96">
      <w:pPr>
        <w:pStyle w:val="Standard"/>
        <w:spacing w:after="0" w:line="240" w:lineRule="auto"/>
        <w:rPr>
          <w:rFonts w:ascii="Arial" w:hAnsi="Arial" w:cs="Arial"/>
          <w:sz w:val="24"/>
          <w:szCs w:val="24"/>
        </w:rPr>
      </w:pPr>
    </w:p>
    <w:p w14:paraId="6C749E26" w14:textId="77777777" w:rsidR="00742C96" w:rsidRPr="00724AA4" w:rsidRDefault="006B5A6C">
      <w:pPr>
        <w:pStyle w:val="Standard"/>
        <w:numPr>
          <w:ilvl w:val="0"/>
          <w:numId w:val="235"/>
        </w:numPr>
        <w:spacing w:after="0" w:line="240" w:lineRule="auto"/>
        <w:rPr>
          <w:rFonts w:ascii="Arial" w:hAnsi="Arial" w:cs="Arial"/>
        </w:rPr>
      </w:pPr>
      <w:r w:rsidRPr="00724AA4">
        <w:rPr>
          <w:rFonts w:ascii="Arial" w:hAnsi="Arial" w:cs="Arial"/>
          <w:sz w:val="24"/>
          <w:szCs w:val="24"/>
        </w:rPr>
        <w:t>Copywriting for advertising</w:t>
      </w:r>
    </w:p>
    <w:p w14:paraId="50E408CC" w14:textId="77777777" w:rsidR="00742C96" w:rsidRPr="00724AA4" w:rsidRDefault="006B5A6C">
      <w:pPr>
        <w:pStyle w:val="Standard"/>
        <w:numPr>
          <w:ilvl w:val="0"/>
          <w:numId w:val="21"/>
        </w:numPr>
        <w:spacing w:after="0" w:line="240" w:lineRule="auto"/>
        <w:rPr>
          <w:rFonts w:ascii="Arial" w:hAnsi="Arial" w:cs="Arial"/>
        </w:rPr>
      </w:pPr>
      <w:r w:rsidRPr="00724AA4">
        <w:rPr>
          <w:rFonts w:ascii="Arial" w:hAnsi="Arial" w:cs="Arial"/>
          <w:sz w:val="24"/>
          <w:szCs w:val="24"/>
        </w:rPr>
        <w:t>Copy production for leaflets, booklets, annual reports etc</w:t>
      </w:r>
    </w:p>
    <w:p w14:paraId="573250A7" w14:textId="77777777" w:rsidR="00742C96" w:rsidRPr="00724AA4" w:rsidRDefault="006B5A6C">
      <w:pPr>
        <w:pStyle w:val="Standard"/>
        <w:numPr>
          <w:ilvl w:val="0"/>
          <w:numId w:val="21"/>
        </w:numPr>
        <w:spacing w:after="0" w:line="240" w:lineRule="auto"/>
        <w:rPr>
          <w:rFonts w:ascii="Arial" w:hAnsi="Arial" w:cs="Arial"/>
        </w:rPr>
      </w:pPr>
      <w:r w:rsidRPr="00724AA4">
        <w:rPr>
          <w:rFonts w:ascii="Arial" w:hAnsi="Arial" w:cs="Arial"/>
          <w:sz w:val="24"/>
          <w:szCs w:val="24"/>
        </w:rPr>
        <w:t>Copy checking</w:t>
      </w:r>
    </w:p>
    <w:p w14:paraId="404CE8A4" w14:textId="77777777" w:rsidR="00742C96" w:rsidRPr="00724AA4" w:rsidRDefault="006B5A6C">
      <w:pPr>
        <w:pStyle w:val="Standard"/>
        <w:numPr>
          <w:ilvl w:val="0"/>
          <w:numId w:val="21"/>
        </w:numPr>
        <w:spacing w:after="0" w:line="240" w:lineRule="auto"/>
        <w:rPr>
          <w:rFonts w:ascii="Arial" w:hAnsi="Arial" w:cs="Arial"/>
        </w:rPr>
      </w:pPr>
      <w:r w:rsidRPr="00724AA4">
        <w:rPr>
          <w:rFonts w:ascii="Arial" w:hAnsi="Arial" w:cs="Arial"/>
          <w:sz w:val="24"/>
          <w:szCs w:val="24"/>
        </w:rPr>
        <w:lastRenderedPageBreak/>
        <w:t>Writing for specialist audiences (e.g. technical writing, including writing for those with learning difficulties)</w:t>
      </w:r>
    </w:p>
    <w:p w14:paraId="6185AA7A" w14:textId="77777777" w:rsidR="00742C96" w:rsidRPr="00724AA4" w:rsidRDefault="00742C96">
      <w:pPr>
        <w:pStyle w:val="Standard"/>
        <w:spacing w:after="0" w:line="240" w:lineRule="auto"/>
        <w:rPr>
          <w:rFonts w:ascii="Arial" w:hAnsi="Arial" w:cs="Arial"/>
          <w:sz w:val="24"/>
          <w:szCs w:val="24"/>
        </w:rPr>
      </w:pPr>
    </w:p>
    <w:p w14:paraId="5FE9EE6C" w14:textId="77777777" w:rsidR="00742C96" w:rsidRPr="00724AA4" w:rsidRDefault="00742C96">
      <w:pPr>
        <w:pStyle w:val="Standard"/>
        <w:spacing w:after="0" w:line="240" w:lineRule="auto"/>
        <w:rPr>
          <w:rFonts w:ascii="Arial" w:hAnsi="Arial" w:cs="Arial"/>
          <w:sz w:val="24"/>
          <w:szCs w:val="24"/>
        </w:rPr>
      </w:pPr>
    </w:p>
    <w:p w14:paraId="2C6C98DA" w14:textId="77777777" w:rsidR="00742C96" w:rsidRPr="00724AA4" w:rsidRDefault="006B5A6C">
      <w:pPr>
        <w:pStyle w:val="Standard"/>
        <w:spacing w:after="0" w:line="240" w:lineRule="auto"/>
        <w:rPr>
          <w:rFonts w:ascii="Arial" w:hAnsi="Arial" w:cs="Arial"/>
        </w:rPr>
      </w:pPr>
      <w:r w:rsidRPr="00724AA4">
        <w:rPr>
          <w:rFonts w:ascii="Arial" w:hAnsi="Arial" w:cs="Arial"/>
          <w:sz w:val="24"/>
          <w:szCs w:val="24"/>
        </w:rPr>
        <w:t>The Agency(s) will be able to provide photography and videography services including but not limited to:</w:t>
      </w:r>
    </w:p>
    <w:p w14:paraId="5D30A116" w14:textId="77777777" w:rsidR="00742C96" w:rsidRPr="00724AA4" w:rsidRDefault="00742C96">
      <w:pPr>
        <w:pStyle w:val="Standard"/>
        <w:spacing w:after="0" w:line="240" w:lineRule="auto"/>
        <w:rPr>
          <w:rFonts w:ascii="Arial" w:hAnsi="Arial" w:cs="Arial"/>
          <w:sz w:val="24"/>
          <w:szCs w:val="24"/>
        </w:rPr>
      </w:pPr>
    </w:p>
    <w:p w14:paraId="2DA0A42E" w14:textId="77777777" w:rsidR="00742C96" w:rsidRPr="00724AA4" w:rsidRDefault="006B5A6C">
      <w:pPr>
        <w:pStyle w:val="Standard"/>
        <w:numPr>
          <w:ilvl w:val="0"/>
          <w:numId w:val="173"/>
        </w:numPr>
        <w:spacing w:after="0" w:line="276" w:lineRule="auto"/>
        <w:rPr>
          <w:rFonts w:ascii="Arial" w:hAnsi="Arial" w:cs="Arial"/>
        </w:rPr>
      </w:pPr>
      <w:r w:rsidRPr="00724AA4">
        <w:rPr>
          <w:rFonts w:ascii="Arial" w:hAnsi="Arial" w:cs="Arial"/>
          <w:sz w:val="24"/>
          <w:szCs w:val="24"/>
        </w:rPr>
        <w:t xml:space="preserve">Creative photography and </w:t>
      </w:r>
      <w:proofErr w:type="gramStart"/>
      <w:r w:rsidRPr="00724AA4">
        <w:rPr>
          <w:rFonts w:ascii="Arial" w:hAnsi="Arial" w:cs="Arial"/>
          <w:sz w:val="24"/>
          <w:szCs w:val="24"/>
        </w:rPr>
        <w:t>videography  for</w:t>
      </w:r>
      <w:proofErr w:type="gramEnd"/>
      <w:r w:rsidRPr="00724AA4">
        <w:rPr>
          <w:rFonts w:ascii="Arial" w:hAnsi="Arial" w:cs="Arial"/>
          <w:sz w:val="24"/>
          <w:szCs w:val="24"/>
        </w:rPr>
        <w:t xml:space="preserve"> advertising and print</w:t>
      </w:r>
    </w:p>
    <w:p w14:paraId="06C754BA" w14:textId="77777777" w:rsidR="00742C96" w:rsidRPr="00724AA4" w:rsidRDefault="006B5A6C">
      <w:pPr>
        <w:pStyle w:val="Standard"/>
        <w:numPr>
          <w:ilvl w:val="0"/>
          <w:numId w:val="173"/>
        </w:numPr>
        <w:spacing w:after="0" w:line="276" w:lineRule="auto"/>
        <w:rPr>
          <w:rFonts w:ascii="Arial" w:hAnsi="Arial" w:cs="Arial"/>
        </w:rPr>
      </w:pPr>
      <w:r w:rsidRPr="00724AA4">
        <w:rPr>
          <w:rFonts w:ascii="Arial" w:hAnsi="Arial" w:cs="Arial"/>
          <w:sz w:val="24"/>
          <w:szCs w:val="24"/>
        </w:rPr>
        <w:t>Portraiture</w:t>
      </w:r>
    </w:p>
    <w:p w14:paraId="280A1925" w14:textId="77777777" w:rsidR="00742C96" w:rsidRPr="00724AA4" w:rsidRDefault="006B5A6C">
      <w:pPr>
        <w:pStyle w:val="Standard"/>
        <w:numPr>
          <w:ilvl w:val="0"/>
          <w:numId w:val="173"/>
        </w:numPr>
        <w:spacing w:after="0" w:line="276" w:lineRule="auto"/>
        <w:rPr>
          <w:rFonts w:ascii="Arial" w:hAnsi="Arial" w:cs="Arial"/>
        </w:rPr>
      </w:pPr>
      <w:r w:rsidRPr="00724AA4">
        <w:rPr>
          <w:rFonts w:ascii="Arial" w:hAnsi="Arial" w:cs="Arial"/>
          <w:sz w:val="24"/>
          <w:szCs w:val="24"/>
        </w:rPr>
        <w:t>Photography and videography of official visits and events (including VIP events)</w:t>
      </w:r>
    </w:p>
    <w:p w14:paraId="26737569" w14:textId="77777777" w:rsidR="00742C96" w:rsidRPr="00724AA4" w:rsidRDefault="006B5A6C">
      <w:pPr>
        <w:pStyle w:val="Standard"/>
        <w:numPr>
          <w:ilvl w:val="0"/>
          <w:numId w:val="173"/>
        </w:numPr>
        <w:spacing w:after="0" w:line="276" w:lineRule="auto"/>
        <w:rPr>
          <w:rFonts w:ascii="Arial" w:hAnsi="Arial" w:cs="Arial"/>
        </w:rPr>
      </w:pPr>
      <w:r w:rsidRPr="00724AA4">
        <w:rPr>
          <w:rFonts w:ascii="Arial" w:hAnsi="Arial" w:cs="Arial"/>
          <w:sz w:val="24"/>
          <w:szCs w:val="24"/>
        </w:rPr>
        <w:t>Photography and videography to create an official record</w:t>
      </w:r>
    </w:p>
    <w:p w14:paraId="366C163C" w14:textId="77777777" w:rsidR="00742C96" w:rsidRPr="00724AA4" w:rsidRDefault="006B5A6C">
      <w:pPr>
        <w:pStyle w:val="Standard"/>
        <w:numPr>
          <w:ilvl w:val="0"/>
          <w:numId w:val="173"/>
        </w:numPr>
        <w:spacing w:after="0" w:line="276" w:lineRule="auto"/>
        <w:rPr>
          <w:rFonts w:ascii="Arial" w:hAnsi="Arial" w:cs="Arial"/>
        </w:rPr>
      </w:pPr>
      <w:r w:rsidRPr="00724AA4">
        <w:rPr>
          <w:rFonts w:ascii="Arial" w:hAnsi="Arial" w:cs="Arial"/>
          <w:sz w:val="24"/>
          <w:szCs w:val="24"/>
        </w:rPr>
        <w:t xml:space="preserve">Photography and videography of </w:t>
      </w:r>
      <w:proofErr w:type="gramStart"/>
      <w:r w:rsidRPr="00724AA4">
        <w:rPr>
          <w:rFonts w:ascii="Arial" w:hAnsi="Arial" w:cs="Arial"/>
          <w:sz w:val="24"/>
          <w:szCs w:val="24"/>
        </w:rPr>
        <w:t>large scale</w:t>
      </w:r>
      <w:proofErr w:type="gramEnd"/>
      <w:r w:rsidRPr="00724AA4">
        <w:rPr>
          <w:rFonts w:ascii="Arial" w:hAnsi="Arial" w:cs="Arial"/>
          <w:sz w:val="24"/>
          <w:szCs w:val="24"/>
        </w:rPr>
        <w:t xml:space="preserve"> infrastructure, including aerial photography when appropriate</w:t>
      </w:r>
    </w:p>
    <w:p w14:paraId="6B9DD482" w14:textId="77777777" w:rsidR="00742C96" w:rsidRPr="00724AA4" w:rsidRDefault="00742C96">
      <w:pPr>
        <w:pStyle w:val="Standard"/>
        <w:rPr>
          <w:rFonts w:ascii="Arial" w:hAnsi="Arial" w:cs="Arial"/>
          <w:b/>
          <w:sz w:val="24"/>
          <w:szCs w:val="24"/>
        </w:rPr>
      </w:pPr>
    </w:p>
    <w:p w14:paraId="20EE81D4" w14:textId="77777777" w:rsidR="00742C96" w:rsidRPr="00724AA4" w:rsidRDefault="006B5A6C">
      <w:pPr>
        <w:pStyle w:val="Standard"/>
        <w:rPr>
          <w:rFonts w:ascii="Arial" w:hAnsi="Arial" w:cs="Arial"/>
        </w:rPr>
      </w:pPr>
      <w:r w:rsidRPr="00724AA4">
        <w:rPr>
          <w:rFonts w:ascii="Arial" w:hAnsi="Arial" w:cs="Arial"/>
          <w:sz w:val="24"/>
          <w:szCs w:val="24"/>
        </w:rPr>
        <w:t>The Agency(s) will have the ability to provide translation and transcreation services across a variety of different formats. Services include but are not limited to:</w:t>
      </w:r>
    </w:p>
    <w:p w14:paraId="78F76C91" w14:textId="77777777" w:rsidR="00742C96" w:rsidRPr="00724AA4" w:rsidRDefault="006B5A6C">
      <w:pPr>
        <w:pStyle w:val="Standard"/>
        <w:numPr>
          <w:ilvl w:val="0"/>
          <w:numId w:val="236"/>
        </w:numPr>
        <w:spacing w:after="0" w:line="276" w:lineRule="auto"/>
        <w:rPr>
          <w:rFonts w:ascii="Arial" w:hAnsi="Arial" w:cs="Arial"/>
        </w:rPr>
      </w:pPr>
      <w:r w:rsidRPr="00724AA4">
        <w:rPr>
          <w:rFonts w:ascii="Arial" w:hAnsi="Arial" w:cs="Arial"/>
          <w:sz w:val="24"/>
          <w:szCs w:val="24"/>
        </w:rPr>
        <w:t>Translation Services including a translation management system</w:t>
      </w:r>
    </w:p>
    <w:p w14:paraId="470CEC9D" w14:textId="77777777" w:rsidR="00742C96" w:rsidRPr="00724AA4" w:rsidRDefault="006B5A6C">
      <w:pPr>
        <w:pStyle w:val="Standard"/>
        <w:numPr>
          <w:ilvl w:val="0"/>
          <w:numId w:val="167"/>
        </w:numPr>
        <w:spacing w:after="0" w:line="276" w:lineRule="auto"/>
        <w:rPr>
          <w:rFonts w:ascii="Arial" w:hAnsi="Arial" w:cs="Arial"/>
        </w:rPr>
      </w:pPr>
      <w:r w:rsidRPr="00724AA4">
        <w:rPr>
          <w:rFonts w:ascii="Arial" w:hAnsi="Arial" w:cs="Arial"/>
          <w:sz w:val="24"/>
          <w:szCs w:val="24"/>
        </w:rPr>
        <w:t>Transcreation Services</w:t>
      </w:r>
    </w:p>
    <w:p w14:paraId="55DE1947" w14:textId="77777777" w:rsidR="00742C96" w:rsidRPr="00724AA4" w:rsidRDefault="006B5A6C">
      <w:pPr>
        <w:pStyle w:val="Standard"/>
        <w:numPr>
          <w:ilvl w:val="0"/>
          <w:numId w:val="167"/>
        </w:numPr>
        <w:spacing w:after="0" w:line="276" w:lineRule="auto"/>
        <w:rPr>
          <w:rFonts w:ascii="Arial" w:hAnsi="Arial" w:cs="Arial"/>
        </w:rPr>
      </w:pPr>
      <w:r w:rsidRPr="00724AA4">
        <w:rPr>
          <w:rFonts w:ascii="Arial" w:hAnsi="Arial" w:cs="Arial"/>
          <w:sz w:val="24"/>
          <w:szCs w:val="24"/>
        </w:rPr>
        <w:t>Terminology and translation memory and glossaries</w:t>
      </w:r>
    </w:p>
    <w:p w14:paraId="447C9541" w14:textId="77777777" w:rsidR="00742C96" w:rsidRPr="00724AA4" w:rsidRDefault="006B5A6C">
      <w:pPr>
        <w:pStyle w:val="Standard"/>
        <w:numPr>
          <w:ilvl w:val="0"/>
          <w:numId w:val="167"/>
        </w:numPr>
        <w:spacing w:after="0" w:line="276" w:lineRule="auto"/>
        <w:rPr>
          <w:rFonts w:ascii="Arial" w:hAnsi="Arial" w:cs="Arial"/>
        </w:rPr>
      </w:pPr>
      <w:r w:rsidRPr="00724AA4">
        <w:rPr>
          <w:rFonts w:ascii="Arial" w:hAnsi="Arial" w:cs="Arial"/>
          <w:sz w:val="24"/>
          <w:szCs w:val="24"/>
        </w:rPr>
        <w:t>Cultural insight and consultation</w:t>
      </w:r>
    </w:p>
    <w:p w14:paraId="7A76BDFE" w14:textId="77777777" w:rsidR="00742C96" w:rsidRPr="00724AA4" w:rsidRDefault="006B5A6C">
      <w:pPr>
        <w:pStyle w:val="Standard"/>
        <w:numPr>
          <w:ilvl w:val="0"/>
          <w:numId w:val="167"/>
        </w:numPr>
        <w:spacing w:after="0" w:line="276" w:lineRule="auto"/>
        <w:rPr>
          <w:rFonts w:ascii="Arial" w:hAnsi="Arial" w:cs="Arial"/>
        </w:rPr>
      </w:pPr>
      <w:r w:rsidRPr="00724AA4">
        <w:rPr>
          <w:rFonts w:ascii="Arial" w:hAnsi="Arial" w:cs="Arial"/>
          <w:sz w:val="24"/>
          <w:szCs w:val="24"/>
        </w:rPr>
        <w:t>Validation</w:t>
      </w:r>
    </w:p>
    <w:p w14:paraId="3863C23E" w14:textId="77777777" w:rsidR="00742C96" w:rsidRPr="00724AA4" w:rsidRDefault="006B5A6C">
      <w:pPr>
        <w:pStyle w:val="Standard"/>
        <w:numPr>
          <w:ilvl w:val="0"/>
          <w:numId w:val="167"/>
        </w:numPr>
        <w:spacing w:after="0" w:line="276" w:lineRule="auto"/>
        <w:rPr>
          <w:rFonts w:ascii="Arial" w:hAnsi="Arial" w:cs="Arial"/>
        </w:rPr>
      </w:pPr>
      <w:r w:rsidRPr="00724AA4">
        <w:rPr>
          <w:rFonts w:ascii="Arial" w:hAnsi="Arial" w:cs="Arial"/>
          <w:sz w:val="24"/>
          <w:szCs w:val="24"/>
        </w:rPr>
        <w:t>Editing, reviewing and copywriting</w:t>
      </w:r>
    </w:p>
    <w:p w14:paraId="661F9FDC" w14:textId="77777777" w:rsidR="00742C96" w:rsidRPr="00724AA4" w:rsidRDefault="00742C96">
      <w:pPr>
        <w:pStyle w:val="Standard"/>
        <w:spacing w:after="0" w:line="276" w:lineRule="auto"/>
        <w:rPr>
          <w:rFonts w:ascii="Arial" w:hAnsi="Arial" w:cs="Arial"/>
          <w:sz w:val="24"/>
          <w:szCs w:val="24"/>
        </w:rPr>
      </w:pPr>
    </w:p>
    <w:p w14:paraId="6644A4DE" w14:textId="77777777" w:rsidR="00742C96" w:rsidRPr="00724AA4" w:rsidRDefault="006B5A6C">
      <w:pPr>
        <w:pStyle w:val="Standard"/>
        <w:rPr>
          <w:rFonts w:ascii="Arial" w:hAnsi="Arial" w:cs="Arial"/>
        </w:rPr>
      </w:pPr>
      <w:r w:rsidRPr="00724AA4">
        <w:rPr>
          <w:rFonts w:ascii="Arial" w:hAnsi="Arial" w:cs="Arial"/>
          <w:sz w:val="24"/>
          <w:szCs w:val="24"/>
        </w:rPr>
        <w:t>The Agency(s) will need to have the ability to provide playout and distribution services to manage cross media delivery of assets to either the broadcasters, to the media agency or to digital delivery platforms. Services will include but are not limited to:</w:t>
      </w:r>
    </w:p>
    <w:p w14:paraId="7275D2B4" w14:textId="77777777" w:rsidR="00742C96" w:rsidRPr="00724AA4" w:rsidRDefault="006B5A6C">
      <w:pPr>
        <w:pStyle w:val="Standard"/>
        <w:numPr>
          <w:ilvl w:val="0"/>
          <w:numId w:val="237"/>
        </w:numPr>
        <w:spacing w:before="240" w:after="0" w:line="276" w:lineRule="auto"/>
        <w:rPr>
          <w:rFonts w:ascii="Arial" w:hAnsi="Arial" w:cs="Arial"/>
        </w:rPr>
      </w:pPr>
      <w:r w:rsidRPr="00724AA4">
        <w:rPr>
          <w:rFonts w:ascii="Arial" w:hAnsi="Arial" w:cs="Arial"/>
          <w:sz w:val="24"/>
          <w:szCs w:val="24"/>
        </w:rPr>
        <w:t>Ensuring through automated processed that formatting is correct for every channel, media owner and platform</w:t>
      </w:r>
    </w:p>
    <w:p w14:paraId="2D213F79" w14:textId="77777777" w:rsidR="00742C96" w:rsidRPr="00724AA4" w:rsidRDefault="006B5A6C">
      <w:pPr>
        <w:pStyle w:val="Standard"/>
        <w:numPr>
          <w:ilvl w:val="0"/>
          <w:numId w:val="201"/>
        </w:numPr>
        <w:spacing w:after="0" w:line="276" w:lineRule="auto"/>
        <w:rPr>
          <w:rFonts w:ascii="Arial" w:hAnsi="Arial" w:cs="Arial"/>
        </w:rPr>
      </w:pPr>
      <w:r w:rsidRPr="00724AA4">
        <w:rPr>
          <w:rFonts w:ascii="Arial" w:hAnsi="Arial" w:cs="Arial"/>
          <w:sz w:val="24"/>
          <w:szCs w:val="24"/>
        </w:rPr>
        <w:t>Ensuring content meets regulatory requirements</w:t>
      </w:r>
    </w:p>
    <w:p w14:paraId="6F8CD700" w14:textId="77777777" w:rsidR="00742C96" w:rsidRPr="00724AA4" w:rsidRDefault="006B5A6C">
      <w:pPr>
        <w:pStyle w:val="Standard"/>
        <w:numPr>
          <w:ilvl w:val="0"/>
          <w:numId w:val="201"/>
        </w:numPr>
        <w:spacing w:after="0" w:line="276" w:lineRule="auto"/>
        <w:rPr>
          <w:rFonts w:ascii="Arial" w:hAnsi="Arial" w:cs="Arial"/>
        </w:rPr>
      </w:pPr>
      <w:r w:rsidRPr="00724AA4">
        <w:rPr>
          <w:rFonts w:ascii="Arial" w:hAnsi="Arial" w:cs="Arial"/>
          <w:sz w:val="24"/>
          <w:szCs w:val="24"/>
        </w:rPr>
        <w:t>High quality broadcast-grade transcoding from original masters and instant quality checks</w:t>
      </w:r>
    </w:p>
    <w:p w14:paraId="0921173C" w14:textId="77777777" w:rsidR="00742C96" w:rsidRPr="00724AA4" w:rsidRDefault="006B5A6C">
      <w:pPr>
        <w:pStyle w:val="Standard"/>
        <w:numPr>
          <w:ilvl w:val="0"/>
          <w:numId w:val="201"/>
        </w:numPr>
        <w:spacing w:after="0" w:line="276" w:lineRule="auto"/>
        <w:rPr>
          <w:rFonts w:ascii="Arial" w:hAnsi="Arial" w:cs="Arial"/>
        </w:rPr>
      </w:pPr>
      <w:r w:rsidRPr="00724AA4">
        <w:rPr>
          <w:rFonts w:ascii="Arial" w:hAnsi="Arial" w:cs="Arial"/>
          <w:sz w:val="24"/>
          <w:szCs w:val="24"/>
        </w:rPr>
        <w:t>Ensuring secure delivery of ads from a single platform</w:t>
      </w:r>
    </w:p>
    <w:p w14:paraId="55851291" w14:textId="77777777" w:rsidR="00742C96" w:rsidRPr="00724AA4" w:rsidRDefault="006B5A6C">
      <w:pPr>
        <w:pStyle w:val="Standard"/>
        <w:numPr>
          <w:ilvl w:val="0"/>
          <w:numId w:val="201"/>
        </w:numPr>
        <w:spacing w:after="240" w:line="276" w:lineRule="auto"/>
        <w:rPr>
          <w:rFonts w:ascii="Arial" w:hAnsi="Arial" w:cs="Arial"/>
        </w:rPr>
      </w:pPr>
      <w:r w:rsidRPr="00724AA4">
        <w:rPr>
          <w:rFonts w:ascii="Arial" w:hAnsi="Arial" w:cs="Arial"/>
          <w:sz w:val="24"/>
          <w:szCs w:val="24"/>
        </w:rPr>
        <w:t xml:space="preserve">Enabling full visibility of ads for Clients before, during and after campaigns go live  </w:t>
      </w:r>
    </w:p>
    <w:p w14:paraId="6D26203C" w14:textId="77777777" w:rsidR="00742C96" w:rsidRPr="00724AA4" w:rsidRDefault="00742C96">
      <w:pPr>
        <w:pStyle w:val="Standard"/>
        <w:rPr>
          <w:rFonts w:ascii="Arial" w:hAnsi="Arial" w:cs="Arial"/>
          <w:sz w:val="24"/>
          <w:szCs w:val="24"/>
        </w:rPr>
      </w:pPr>
    </w:p>
    <w:p w14:paraId="6AAF9CA6" w14:textId="77777777" w:rsidR="00742C96" w:rsidRPr="00724AA4" w:rsidRDefault="006B5A6C">
      <w:pPr>
        <w:pStyle w:val="Standard"/>
        <w:rPr>
          <w:rFonts w:ascii="Arial" w:hAnsi="Arial" w:cs="Arial"/>
        </w:rPr>
      </w:pPr>
      <w:r w:rsidRPr="00724AA4">
        <w:rPr>
          <w:rFonts w:ascii="Arial" w:hAnsi="Arial" w:cs="Arial"/>
          <w:b/>
          <w:sz w:val="24"/>
          <w:szCs w:val="24"/>
          <w:u w:val="single"/>
        </w:rPr>
        <w:t>Potential Additional Services:</w:t>
      </w:r>
    </w:p>
    <w:p w14:paraId="6E197A12" w14:textId="77777777" w:rsidR="00742C96" w:rsidRPr="00724AA4" w:rsidRDefault="006B5A6C">
      <w:pPr>
        <w:pStyle w:val="Standard"/>
        <w:numPr>
          <w:ilvl w:val="1"/>
          <w:numId w:val="210"/>
        </w:numPr>
        <w:shd w:val="clear" w:color="auto" w:fill="FFFFFF"/>
        <w:spacing w:after="120" w:line="276" w:lineRule="auto"/>
        <w:rPr>
          <w:rFonts w:ascii="Arial" w:hAnsi="Arial" w:cs="Arial"/>
        </w:rPr>
      </w:pPr>
      <w:r w:rsidRPr="00724AA4">
        <w:rPr>
          <w:rFonts w:ascii="Arial" w:hAnsi="Arial" w:cs="Arial"/>
          <w:b/>
          <w:sz w:val="24"/>
          <w:szCs w:val="24"/>
        </w:rPr>
        <w:t>Partnerships</w:t>
      </w:r>
    </w:p>
    <w:p w14:paraId="626D08B6" w14:textId="77777777" w:rsidR="00742C96" w:rsidRPr="00724AA4" w:rsidRDefault="006B5A6C">
      <w:pPr>
        <w:pStyle w:val="Standard"/>
        <w:spacing w:after="0" w:line="240" w:lineRule="auto"/>
        <w:rPr>
          <w:rFonts w:ascii="Arial" w:hAnsi="Arial" w:cs="Arial"/>
        </w:rPr>
      </w:pPr>
      <w:r w:rsidRPr="00724AA4">
        <w:rPr>
          <w:rFonts w:ascii="Arial" w:hAnsi="Arial" w:cs="Arial"/>
          <w:sz w:val="24"/>
          <w:szCs w:val="24"/>
        </w:rPr>
        <w:t>The Agency(s) will be able to provide partnership services domestically and internationally. Services will include but are not limited to:</w:t>
      </w:r>
    </w:p>
    <w:p w14:paraId="0BF417D8" w14:textId="77777777" w:rsidR="00742C96" w:rsidRPr="00724AA4" w:rsidRDefault="00742C96">
      <w:pPr>
        <w:pStyle w:val="Standard"/>
        <w:shd w:val="clear" w:color="auto" w:fill="FFFFFF"/>
        <w:spacing w:after="120" w:line="240" w:lineRule="auto"/>
        <w:rPr>
          <w:rFonts w:ascii="Arial" w:hAnsi="Arial" w:cs="Arial"/>
          <w:b/>
          <w:sz w:val="24"/>
          <w:szCs w:val="24"/>
        </w:rPr>
      </w:pPr>
    </w:p>
    <w:p w14:paraId="2E437843" w14:textId="77777777" w:rsidR="00742C96" w:rsidRPr="00724AA4" w:rsidRDefault="006B5A6C">
      <w:pPr>
        <w:pStyle w:val="Standard"/>
        <w:numPr>
          <w:ilvl w:val="0"/>
          <w:numId w:val="238"/>
        </w:numPr>
        <w:shd w:val="clear" w:color="auto" w:fill="FFFFFF"/>
        <w:spacing w:after="0" w:line="276" w:lineRule="auto"/>
        <w:rPr>
          <w:rFonts w:ascii="Arial" w:hAnsi="Arial" w:cs="Arial"/>
        </w:rPr>
      </w:pPr>
      <w:r w:rsidRPr="00724AA4">
        <w:rPr>
          <w:rFonts w:ascii="Arial" w:hAnsi="Arial" w:cs="Arial"/>
          <w:sz w:val="24"/>
          <w:szCs w:val="24"/>
        </w:rPr>
        <w:lastRenderedPageBreak/>
        <w:t>management of one-off partner programmes</w:t>
      </w:r>
    </w:p>
    <w:p w14:paraId="6D695E0E" w14:textId="77777777" w:rsidR="00742C96" w:rsidRPr="00724AA4" w:rsidRDefault="006B5A6C">
      <w:pPr>
        <w:pStyle w:val="Standard"/>
        <w:numPr>
          <w:ilvl w:val="0"/>
          <w:numId w:val="22"/>
        </w:numPr>
        <w:shd w:val="clear" w:color="auto" w:fill="FFFFFF"/>
        <w:spacing w:after="0" w:line="276" w:lineRule="auto"/>
        <w:rPr>
          <w:rFonts w:ascii="Arial" w:hAnsi="Arial" w:cs="Arial"/>
        </w:rPr>
      </w:pPr>
      <w:r w:rsidRPr="00724AA4">
        <w:rPr>
          <w:rFonts w:ascii="Arial" w:hAnsi="Arial" w:cs="Arial"/>
          <w:sz w:val="24"/>
          <w:szCs w:val="24"/>
        </w:rPr>
        <w:t>including high profile partners (individuals and institutions)</w:t>
      </w:r>
    </w:p>
    <w:p w14:paraId="7E4A365E" w14:textId="77777777" w:rsidR="00742C96" w:rsidRPr="00724AA4" w:rsidRDefault="006B5A6C">
      <w:pPr>
        <w:pStyle w:val="Standard"/>
        <w:numPr>
          <w:ilvl w:val="0"/>
          <w:numId w:val="22"/>
        </w:numPr>
        <w:shd w:val="clear" w:color="auto" w:fill="FFFFFF"/>
        <w:spacing w:after="0" w:line="276" w:lineRule="auto"/>
        <w:rPr>
          <w:rFonts w:ascii="Arial" w:hAnsi="Arial" w:cs="Arial"/>
        </w:rPr>
      </w:pPr>
      <w:r w:rsidRPr="00724AA4">
        <w:rPr>
          <w:rFonts w:ascii="Arial" w:hAnsi="Arial" w:cs="Arial"/>
          <w:sz w:val="24"/>
          <w:szCs w:val="24"/>
        </w:rPr>
        <w:t>management of bespoke or highly technical partnership programmes</w:t>
      </w:r>
    </w:p>
    <w:p w14:paraId="0014BAF3" w14:textId="77777777" w:rsidR="00742C96" w:rsidRPr="00724AA4" w:rsidRDefault="006B5A6C">
      <w:pPr>
        <w:pStyle w:val="Standard"/>
        <w:numPr>
          <w:ilvl w:val="0"/>
          <w:numId w:val="22"/>
        </w:numPr>
        <w:shd w:val="clear" w:color="auto" w:fill="FFFFFF"/>
        <w:spacing w:after="0" w:line="276" w:lineRule="auto"/>
        <w:rPr>
          <w:rFonts w:ascii="Arial" w:hAnsi="Arial" w:cs="Arial"/>
        </w:rPr>
      </w:pPr>
      <w:r w:rsidRPr="00724AA4">
        <w:rPr>
          <w:rFonts w:ascii="Arial" w:hAnsi="Arial" w:cs="Arial"/>
          <w:sz w:val="24"/>
          <w:szCs w:val="24"/>
        </w:rPr>
        <w:t>implementation and leveraging partner activity</w:t>
      </w:r>
    </w:p>
    <w:p w14:paraId="3654A710" w14:textId="77777777" w:rsidR="00742C96" w:rsidRPr="00724AA4" w:rsidRDefault="006B5A6C">
      <w:pPr>
        <w:pStyle w:val="Standard"/>
        <w:numPr>
          <w:ilvl w:val="0"/>
          <w:numId w:val="22"/>
        </w:numPr>
        <w:shd w:val="clear" w:color="auto" w:fill="FFFFFF"/>
        <w:spacing w:after="0" w:line="276" w:lineRule="auto"/>
        <w:rPr>
          <w:rFonts w:ascii="Arial" w:hAnsi="Arial" w:cs="Arial"/>
        </w:rPr>
      </w:pPr>
      <w:r w:rsidRPr="00724AA4">
        <w:rPr>
          <w:rFonts w:ascii="Arial" w:hAnsi="Arial" w:cs="Arial"/>
          <w:sz w:val="24"/>
          <w:szCs w:val="24"/>
        </w:rPr>
        <w:t>designing and managing partner acquisition and retention programmes</w:t>
      </w:r>
    </w:p>
    <w:p w14:paraId="6899DFC9" w14:textId="77777777" w:rsidR="00742C96" w:rsidRPr="00724AA4" w:rsidRDefault="006B5A6C">
      <w:pPr>
        <w:pStyle w:val="Standard"/>
        <w:numPr>
          <w:ilvl w:val="0"/>
          <w:numId w:val="22"/>
        </w:numPr>
        <w:shd w:val="clear" w:color="auto" w:fill="FFFFFF"/>
        <w:spacing w:after="0" w:line="276" w:lineRule="auto"/>
        <w:rPr>
          <w:rFonts w:ascii="Arial" w:hAnsi="Arial" w:cs="Arial"/>
        </w:rPr>
      </w:pPr>
      <w:r w:rsidRPr="00724AA4">
        <w:rPr>
          <w:rFonts w:ascii="Arial" w:hAnsi="Arial" w:cs="Arial"/>
          <w:sz w:val="24"/>
          <w:szCs w:val="24"/>
        </w:rPr>
        <w:t>working with media owners to generate content and programming for mutual benefit</w:t>
      </w:r>
    </w:p>
    <w:p w14:paraId="722B1ABA" w14:textId="77777777" w:rsidR="00742C96" w:rsidRPr="00724AA4" w:rsidRDefault="006B5A6C">
      <w:pPr>
        <w:pStyle w:val="Standard"/>
        <w:numPr>
          <w:ilvl w:val="0"/>
          <w:numId w:val="22"/>
        </w:numPr>
        <w:shd w:val="clear" w:color="auto" w:fill="FFFFFF"/>
        <w:spacing w:after="0" w:line="276" w:lineRule="auto"/>
        <w:rPr>
          <w:rFonts w:ascii="Arial" w:hAnsi="Arial" w:cs="Arial"/>
        </w:rPr>
      </w:pPr>
      <w:r w:rsidRPr="00724AA4">
        <w:rPr>
          <w:rFonts w:ascii="Arial" w:hAnsi="Arial" w:cs="Arial"/>
          <w:sz w:val="24"/>
          <w:szCs w:val="24"/>
        </w:rPr>
        <w:t>sponsorship consultancy and strategy development</w:t>
      </w:r>
    </w:p>
    <w:p w14:paraId="7AAD434F" w14:textId="77777777" w:rsidR="00742C96" w:rsidRPr="00724AA4" w:rsidRDefault="006B5A6C">
      <w:pPr>
        <w:pStyle w:val="Standard"/>
        <w:numPr>
          <w:ilvl w:val="0"/>
          <w:numId w:val="22"/>
        </w:numPr>
        <w:shd w:val="clear" w:color="auto" w:fill="FFFFFF"/>
        <w:spacing w:after="0" w:line="276" w:lineRule="auto"/>
        <w:rPr>
          <w:rFonts w:ascii="Arial" w:hAnsi="Arial" w:cs="Arial"/>
        </w:rPr>
      </w:pPr>
      <w:r w:rsidRPr="00724AA4">
        <w:rPr>
          <w:rFonts w:ascii="Arial" w:hAnsi="Arial" w:cs="Arial"/>
          <w:sz w:val="24"/>
          <w:szCs w:val="24"/>
        </w:rPr>
        <w:t>implementation and communication of sponsorship activity</w:t>
      </w:r>
    </w:p>
    <w:p w14:paraId="63FC23B6" w14:textId="77777777" w:rsidR="00742C96" w:rsidRPr="00724AA4" w:rsidRDefault="006B5A6C">
      <w:pPr>
        <w:pStyle w:val="Standard"/>
        <w:numPr>
          <w:ilvl w:val="0"/>
          <w:numId w:val="22"/>
        </w:numPr>
        <w:shd w:val="clear" w:color="auto" w:fill="FFFFFF"/>
        <w:spacing w:after="0" w:line="276" w:lineRule="auto"/>
        <w:rPr>
          <w:rFonts w:ascii="Arial" w:hAnsi="Arial" w:cs="Arial"/>
        </w:rPr>
      </w:pPr>
      <w:r w:rsidRPr="00724AA4">
        <w:rPr>
          <w:rFonts w:ascii="Arial" w:hAnsi="Arial" w:cs="Arial"/>
          <w:sz w:val="24"/>
          <w:szCs w:val="24"/>
        </w:rPr>
        <w:t>Brokering, building and managing strategic partnerships</w:t>
      </w:r>
    </w:p>
    <w:p w14:paraId="5AF2DA40" w14:textId="77777777" w:rsidR="00742C96" w:rsidRPr="00724AA4" w:rsidRDefault="00742C96">
      <w:pPr>
        <w:pStyle w:val="Standard"/>
        <w:rPr>
          <w:rFonts w:ascii="Arial" w:hAnsi="Arial" w:cs="Arial"/>
          <w:b/>
          <w:sz w:val="24"/>
          <w:szCs w:val="24"/>
        </w:rPr>
      </w:pPr>
    </w:p>
    <w:p w14:paraId="31ABC0FD" w14:textId="77777777" w:rsidR="00742C96" w:rsidRPr="00724AA4" w:rsidRDefault="00742C96">
      <w:pPr>
        <w:pStyle w:val="Standard"/>
        <w:spacing w:after="0" w:line="240" w:lineRule="auto"/>
        <w:rPr>
          <w:rFonts w:ascii="Arial" w:hAnsi="Arial" w:cs="Arial"/>
          <w:sz w:val="24"/>
          <w:szCs w:val="24"/>
        </w:rPr>
      </w:pPr>
    </w:p>
    <w:p w14:paraId="2517676E" w14:textId="77777777" w:rsidR="00742C96" w:rsidRPr="00724AA4" w:rsidRDefault="006B5A6C">
      <w:pPr>
        <w:pStyle w:val="Standard"/>
        <w:numPr>
          <w:ilvl w:val="1"/>
          <w:numId w:val="210"/>
        </w:numPr>
        <w:spacing w:after="0" w:line="276" w:lineRule="auto"/>
        <w:rPr>
          <w:rFonts w:ascii="Arial" w:hAnsi="Arial" w:cs="Arial"/>
        </w:rPr>
      </w:pPr>
      <w:r w:rsidRPr="00724AA4">
        <w:rPr>
          <w:rFonts w:ascii="Arial" w:hAnsi="Arial" w:cs="Arial"/>
          <w:b/>
          <w:sz w:val="24"/>
          <w:szCs w:val="24"/>
        </w:rPr>
        <w:t>Events and Experiential</w:t>
      </w:r>
    </w:p>
    <w:p w14:paraId="0DE79F4F" w14:textId="77777777" w:rsidR="00742C96" w:rsidRPr="00724AA4" w:rsidRDefault="006B5A6C">
      <w:pPr>
        <w:pStyle w:val="Standard"/>
        <w:rPr>
          <w:rFonts w:ascii="Arial" w:hAnsi="Arial" w:cs="Arial"/>
        </w:rPr>
      </w:pPr>
      <w:r w:rsidRPr="00724AA4">
        <w:rPr>
          <w:rFonts w:ascii="Arial" w:hAnsi="Arial" w:cs="Arial"/>
          <w:sz w:val="24"/>
          <w:szCs w:val="24"/>
        </w:rPr>
        <w:t>The Agency(s) will be able to deliver events and experiential services where part of an integrated campaign. Events services should not be sourced as a standalone requirement from this Lot, but instead should go to Lot 5 - Events.</w:t>
      </w:r>
    </w:p>
    <w:p w14:paraId="09D763F5" w14:textId="77777777" w:rsidR="00742C96" w:rsidRPr="00724AA4" w:rsidRDefault="006B5A6C">
      <w:pPr>
        <w:pStyle w:val="Standard"/>
        <w:rPr>
          <w:rFonts w:ascii="Arial" w:hAnsi="Arial" w:cs="Arial"/>
        </w:rPr>
      </w:pPr>
      <w:r w:rsidRPr="00724AA4">
        <w:rPr>
          <w:rFonts w:ascii="Arial" w:hAnsi="Arial" w:cs="Arial"/>
          <w:sz w:val="24"/>
          <w:szCs w:val="24"/>
        </w:rPr>
        <w:t>Services included for events as part of a marketing campaign include but are not limited to:</w:t>
      </w:r>
    </w:p>
    <w:p w14:paraId="272261B5" w14:textId="77777777" w:rsidR="00742C96" w:rsidRPr="00724AA4" w:rsidRDefault="006B5A6C">
      <w:pPr>
        <w:pStyle w:val="Standard"/>
        <w:numPr>
          <w:ilvl w:val="0"/>
          <w:numId w:val="239"/>
        </w:numPr>
        <w:shd w:val="clear" w:color="auto" w:fill="FFFFFF"/>
        <w:spacing w:after="0" w:line="276" w:lineRule="auto"/>
        <w:rPr>
          <w:rFonts w:ascii="Arial" w:hAnsi="Arial" w:cs="Arial"/>
        </w:rPr>
      </w:pPr>
      <w:r w:rsidRPr="00724AA4">
        <w:rPr>
          <w:rFonts w:ascii="Arial" w:hAnsi="Arial" w:cs="Arial"/>
          <w:sz w:val="24"/>
          <w:szCs w:val="24"/>
        </w:rPr>
        <w:t>Event design and production (technical services)</w:t>
      </w:r>
    </w:p>
    <w:p w14:paraId="6D0B1CF7" w14:textId="77777777" w:rsidR="00742C96" w:rsidRPr="00724AA4" w:rsidRDefault="006B5A6C">
      <w:pPr>
        <w:pStyle w:val="Standard"/>
        <w:numPr>
          <w:ilvl w:val="0"/>
          <w:numId w:val="207"/>
        </w:numPr>
        <w:shd w:val="clear" w:color="auto" w:fill="FFFFFF"/>
        <w:spacing w:after="0" w:line="276" w:lineRule="auto"/>
        <w:rPr>
          <w:rFonts w:ascii="Arial" w:hAnsi="Arial" w:cs="Arial"/>
        </w:rPr>
      </w:pPr>
      <w:r w:rsidRPr="00724AA4">
        <w:rPr>
          <w:rFonts w:ascii="Arial" w:hAnsi="Arial" w:cs="Arial"/>
          <w:sz w:val="24"/>
          <w:szCs w:val="24"/>
        </w:rPr>
        <w:t>Event, exhibition and conference design &amp; production, including stage and stand design, build and installation</w:t>
      </w:r>
    </w:p>
    <w:p w14:paraId="5E63231E" w14:textId="77777777" w:rsidR="00742C96" w:rsidRPr="00724AA4" w:rsidRDefault="006B5A6C">
      <w:pPr>
        <w:pStyle w:val="Standard"/>
        <w:numPr>
          <w:ilvl w:val="0"/>
          <w:numId w:val="207"/>
        </w:numPr>
        <w:shd w:val="clear" w:color="auto" w:fill="FFFFFF"/>
        <w:spacing w:after="0" w:line="276" w:lineRule="auto"/>
        <w:rPr>
          <w:rFonts w:ascii="Arial" w:hAnsi="Arial" w:cs="Arial"/>
        </w:rPr>
      </w:pPr>
      <w:r w:rsidRPr="00724AA4">
        <w:rPr>
          <w:rFonts w:ascii="Arial" w:hAnsi="Arial" w:cs="Arial"/>
          <w:sz w:val="24"/>
          <w:szCs w:val="24"/>
        </w:rPr>
        <w:t>Management of paying events, including financial reconciliation</w:t>
      </w:r>
    </w:p>
    <w:p w14:paraId="1C472B9D" w14:textId="77777777" w:rsidR="00742C96" w:rsidRPr="00724AA4" w:rsidRDefault="006B5A6C">
      <w:pPr>
        <w:pStyle w:val="Standard"/>
        <w:numPr>
          <w:ilvl w:val="0"/>
          <w:numId w:val="207"/>
        </w:numPr>
        <w:shd w:val="clear" w:color="auto" w:fill="FFFFFF"/>
        <w:spacing w:after="0" w:line="276" w:lineRule="auto"/>
        <w:rPr>
          <w:rFonts w:ascii="Arial" w:hAnsi="Arial" w:cs="Arial"/>
        </w:rPr>
      </w:pPr>
      <w:r w:rsidRPr="00724AA4">
        <w:rPr>
          <w:rFonts w:ascii="Arial" w:hAnsi="Arial" w:cs="Arial"/>
          <w:sz w:val="24"/>
          <w:szCs w:val="24"/>
        </w:rPr>
        <w:t>Project planning and management including budgetary management</w:t>
      </w:r>
    </w:p>
    <w:p w14:paraId="7160E738" w14:textId="77777777" w:rsidR="00742C96" w:rsidRPr="00724AA4" w:rsidRDefault="006B5A6C">
      <w:pPr>
        <w:pStyle w:val="Standard"/>
        <w:numPr>
          <w:ilvl w:val="0"/>
          <w:numId w:val="207"/>
        </w:numPr>
        <w:shd w:val="clear" w:color="auto" w:fill="FFFFFF"/>
        <w:spacing w:after="0" w:line="276" w:lineRule="auto"/>
        <w:rPr>
          <w:rFonts w:ascii="Arial" w:hAnsi="Arial" w:cs="Arial"/>
        </w:rPr>
      </w:pPr>
      <w:r w:rsidRPr="00724AA4">
        <w:rPr>
          <w:rFonts w:ascii="Arial" w:hAnsi="Arial" w:cs="Arial"/>
          <w:sz w:val="24"/>
          <w:szCs w:val="24"/>
        </w:rPr>
        <w:t>Provision of delegate acquisition and delegate management services</w:t>
      </w:r>
    </w:p>
    <w:p w14:paraId="2D935099" w14:textId="77777777" w:rsidR="00742C96" w:rsidRPr="00724AA4" w:rsidRDefault="006B5A6C">
      <w:pPr>
        <w:pStyle w:val="Standard"/>
        <w:numPr>
          <w:ilvl w:val="0"/>
          <w:numId w:val="207"/>
        </w:numPr>
        <w:shd w:val="clear" w:color="auto" w:fill="FFFFFF"/>
        <w:spacing w:after="0" w:line="276" w:lineRule="auto"/>
        <w:rPr>
          <w:rFonts w:ascii="Arial" w:hAnsi="Arial" w:cs="Arial"/>
        </w:rPr>
      </w:pPr>
      <w:r w:rsidRPr="00724AA4">
        <w:rPr>
          <w:rFonts w:ascii="Arial" w:hAnsi="Arial" w:cs="Arial"/>
          <w:sz w:val="24"/>
          <w:szCs w:val="24"/>
        </w:rPr>
        <w:t>Provision of on-site resource to manage and coordinate events</w:t>
      </w:r>
    </w:p>
    <w:p w14:paraId="0787BDCD" w14:textId="77777777" w:rsidR="00742C96" w:rsidRPr="00724AA4" w:rsidRDefault="006B5A6C">
      <w:pPr>
        <w:pStyle w:val="Standard"/>
        <w:numPr>
          <w:ilvl w:val="0"/>
          <w:numId w:val="207"/>
        </w:numPr>
        <w:shd w:val="clear" w:color="auto" w:fill="FFFFFF"/>
        <w:spacing w:after="0" w:line="276" w:lineRule="auto"/>
        <w:rPr>
          <w:rFonts w:ascii="Arial" w:hAnsi="Arial" w:cs="Arial"/>
        </w:rPr>
      </w:pPr>
      <w:r w:rsidRPr="00724AA4">
        <w:rPr>
          <w:rFonts w:ascii="Arial" w:hAnsi="Arial" w:cs="Arial"/>
          <w:sz w:val="24"/>
          <w:szCs w:val="24"/>
        </w:rPr>
        <w:t>Venue sourcing, contracting and management</w:t>
      </w:r>
    </w:p>
    <w:p w14:paraId="7D890822" w14:textId="77777777" w:rsidR="00742C96" w:rsidRPr="00724AA4" w:rsidRDefault="006B5A6C">
      <w:pPr>
        <w:pStyle w:val="Standard"/>
        <w:numPr>
          <w:ilvl w:val="0"/>
          <w:numId w:val="207"/>
        </w:numPr>
        <w:shd w:val="clear" w:color="auto" w:fill="FFFFFF"/>
        <w:spacing w:after="0" w:line="276" w:lineRule="auto"/>
        <w:rPr>
          <w:rFonts w:ascii="Arial" w:hAnsi="Arial" w:cs="Arial"/>
        </w:rPr>
      </w:pPr>
      <w:r w:rsidRPr="00724AA4">
        <w:rPr>
          <w:rFonts w:ascii="Arial" w:hAnsi="Arial" w:cs="Arial"/>
          <w:sz w:val="24"/>
          <w:szCs w:val="24"/>
        </w:rPr>
        <w:t>Design, installation and management of AV systems for events of varying sizes</w:t>
      </w:r>
    </w:p>
    <w:p w14:paraId="0D09F611" w14:textId="77777777" w:rsidR="00742C96" w:rsidRPr="00724AA4" w:rsidRDefault="006B5A6C">
      <w:pPr>
        <w:pStyle w:val="Standard"/>
        <w:numPr>
          <w:ilvl w:val="0"/>
          <w:numId w:val="207"/>
        </w:numPr>
        <w:shd w:val="clear" w:color="auto" w:fill="FFFFFF"/>
        <w:spacing w:after="0" w:line="276" w:lineRule="auto"/>
        <w:rPr>
          <w:rFonts w:ascii="Arial" w:hAnsi="Arial" w:cs="Arial"/>
        </w:rPr>
      </w:pPr>
      <w:r w:rsidRPr="00724AA4">
        <w:rPr>
          <w:rFonts w:ascii="Arial" w:hAnsi="Arial" w:cs="Arial"/>
          <w:sz w:val="24"/>
          <w:szCs w:val="24"/>
        </w:rPr>
        <w:t>Implementation of online event technical services</w:t>
      </w:r>
    </w:p>
    <w:p w14:paraId="5231AB70" w14:textId="77777777" w:rsidR="00742C96" w:rsidRPr="00724AA4" w:rsidRDefault="006B5A6C">
      <w:pPr>
        <w:pStyle w:val="Standard"/>
        <w:numPr>
          <w:ilvl w:val="0"/>
          <w:numId w:val="207"/>
        </w:numPr>
        <w:shd w:val="clear" w:color="auto" w:fill="FFFFFF"/>
        <w:spacing w:after="0" w:line="276" w:lineRule="auto"/>
        <w:rPr>
          <w:rFonts w:ascii="Arial" w:hAnsi="Arial" w:cs="Arial"/>
        </w:rPr>
      </w:pPr>
      <w:r w:rsidRPr="00724AA4">
        <w:rPr>
          <w:rFonts w:ascii="Arial" w:hAnsi="Arial" w:cs="Arial"/>
          <w:sz w:val="24"/>
          <w:szCs w:val="24"/>
        </w:rPr>
        <w:t>Provision of laptops, tablet computers, touch screen style devices</w:t>
      </w:r>
    </w:p>
    <w:p w14:paraId="568AC98B" w14:textId="77777777" w:rsidR="00742C96" w:rsidRPr="00724AA4" w:rsidRDefault="006B5A6C">
      <w:pPr>
        <w:pStyle w:val="Standard"/>
        <w:numPr>
          <w:ilvl w:val="0"/>
          <w:numId w:val="207"/>
        </w:numPr>
        <w:shd w:val="clear" w:color="auto" w:fill="FFFFFF"/>
        <w:spacing w:after="120" w:line="276" w:lineRule="auto"/>
        <w:rPr>
          <w:rFonts w:ascii="Arial" w:hAnsi="Arial" w:cs="Arial"/>
        </w:rPr>
      </w:pPr>
      <w:r w:rsidRPr="00724AA4">
        <w:rPr>
          <w:rFonts w:ascii="Arial" w:hAnsi="Arial" w:cs="Arial"/>
          <w:sz w:val="24"/>
          <w:szCs w:val="24"/>
        </w:rPr>
        <w:t>Design and production of display stands and similar equipment</w:t>
      </w:r>
    </w:p>
    <w:p w14:paraId="2562BBE1" w14:textId="77777777" w:rsidR="00742C96" w:rsidRPr="00724AA4" w:rsidRDefault="006B5A6C">
      <w:pPr>
        <w:pStyle w:val="Standard"/>
        <w:numPr>
          <w:ilvl w:val="0"/>
          <w:numId w:val="207"/>
        </w:numPr>
        <w:spacing w:after="0" w:line="276" w:lineRule="auto"/>
        <w:rPr>
          <w:rFonts w:ascii="Arial" w:hAnsi="Arial" w:cs="Arial"/>
        </w:rPr>
      </w:pPr>
      <w:r w:rsidRPr="00724AA4">
        <w:rPr>
          <w:rFonts w:ascii="Arial" w:hAnsi="Arial" w:cs="Arial"/>
          <w:sz w:val="24"/>
          <w:szCs w:val="24"/>
        </w:rPr>
        <w:t>Artwork for a broad range of digital assets including but not limited to: delegate badges, invitations, menus, place cards, meeting desk numbers, seating plans, delegate directory both digital and physical, banners (pull-up, large hanging), directorial signage, wall wraps, large artwork for digital screens, digital banners such as email signatures</w:t>
      </w:r>
    </w:p>
    <w:p w14:paraId="57CE6D2B" w14:textId="77777777" w:rsidR="00742C96" w:rsidRPr="00724AA4" w:rsidRDefault="006B5A6C">
      <w:pPr>
        <w:pStyle w:val="Standard"/>
        <w:numPr>
          <w:ilvl w:val="0"/>
          <w:numId w:val="207"/>
        </w:numPr>
        <w:spacing w:after="0" w:line="276" w:lineRule="auto"/>
        <w:rPr>
          <w:rFonts w:ascii="Arial" w:hAnsi="Arial" w:cs="Arial"/>
        </w:rPr>
      </w:pPr>
      <w:r w:rsidRPr="00724AA4">
        <w:rPr>
          <w:rFonts w:ascii="Arial" w:hAnsi="Arial" w:cs="Arial"/>
          <w:sz w:val="24"/>
          <w:szCs w:val="24"/>
        </w:rPr>
        <w:t>Integrated designers; Infographics, presentations, brand guidelines, toolkits, logos, collateral, events stand, animation, illustration</w:t>
      </w:r>
    </w:p>
    <w:p w14:paraId="253F00EF" w14:textId="77777777" w:rsidR="00742C96" w:rsidRPr="00724AA4" w:rsidRDefault="00742C96">
      <w:pPr>
        <w:pStyle w:val="Standard"/>
        <w:shd w:val="clear" w:color="auto" w:fill="FFFFFF"/>
        <w:spacing w:after="120" w:line="240" w:lineRule="auto"/>
        <w:rPr>
          <w:rFonts w:ascii="Arial" w:hAnsi="Arial" w:cs="Arial"/>
          <w:sz w:val="24"/>
          <w:szCs w:val="24"/>
        </w:rPr>
      </w:pPr>
    </w:p>
    <w:p w14:paraId="7D13A364" w14:textId="77777777" w:rsidR="00742C96" w:rsidRPr="00724AA4" w:rsidRDefault="006B5A6C">
      <w:pPr>
        <w:pStyle w:val="Standard"/>
        <w:shd w:val="clear" w:color="auto" w:fill="FFFFFF"/>
        <w:spacing w:after="120" w:line="240" w:lineRule="auto"/>
        <w:rPr>
          <w:rFonts w:ascii="Arial" w:hAnsi="Arial" w:cs="Arial"/>
        </w:rPr>
      </w:pPr>
      <w:r w:rsidRPr="00724AA4">
        <w:rPr>
          <w:rFonts w:ascii="Arial" w:hAnsi="Arial" w:cs="Arial"/>
          <w:sz w:val="24"/>
          <w:szCs w:val="24"/>
        </w:rPr>
        <w:t>Experiential marketing services may be required by clients with requirements who need to raise awareness and drive behaviour change etc. These services will include but are not limited to B2B and B2C:</w:t>
      </w:r>
    </w:p>
    <w:p w14:paraId="757039F9" w14:textId="77777777" w:rsidR="00742C96" w:rsidRPr="00724AA4" w:rsidRDefault="006B5A6C">
      <w:pPr>
        <w:pStyle w:val="Standard"/>
        <w:numPr>
          <w:ilvl w:val="0"/>
          <w:numId w:val="207"/>
        </w:numPr>
        <w:shd w:val="clear" w:color="auto" w:fill="FFFFFF"/>
        <w:spacing w:after="0" w:line="276" w:lineRule="auto"/>
        <w:rPr>
          <w:rFonts w:ascii="Arial" w:hAnsi="Arial" w:cs="Arial"/>
        </w:rPr>
      </w:pPr>
      <w:r w:rsidRPr="00724AA4">
        <w:rPr>
          <w:rFonts w:ascii="Arial" w:hAnsi="Arial" w:cs="Arial"/>
          <w:sz w:val="24"/>
          <w:szCs w:val="24"/>
        </w:rPr>
        <w:lastRenderedPageBreak/>
        <w:t>Brand Activation</w:t>
      </w:r>
    </w:p>
    <w:p w14:paraId="6D6CEF07" w14:textId="77777777" w:rsidR="00742C96" w:rsidRPr="00724AA4" w:rsidRDefault="006B5A6C">
      <w:pPr>
        <w:pStyle w:val="Standard"/>
        <w:numPr>
          <w:ilvl w:val="0"/>
          <w:numId w:val="207"/>
        </w:numPr>
        <w:shd w:val="clear" w:color="auto" w:fill="FFFFFF"/>
        <w:spacing w:after="0" w:line="276" w:lineRule="auto"/>
        <w:rPr>
          <w:rFonts w:ascii="Arial" w:hAnsi="Arial" w:cs="Arial"/>
        </w:rPr>
      </w:pPr>
      <w:r w:rsidRPr="00724AA4">
        <w:rPr>
          <w:rFonts w:ascii="Arial" w:hAnsi="Arial" w:cs="Arial"/>
          <w:sz w:val="24"/>
          <w:szCs w:val="24"/>
        </w:rPr>
        <w:t>Product Sampling</w:t>
      </w:r>
    </w:p>
    <w:p w14:paraId="071ADD34" w14:textId="77777777" w:rsidR="00742C96" w:rsidRPr="00724AA4" w:rsidRDefault="006B5A6C">
      <w:pPr>
        <w:pStyle w:val="Standard"/>
        <w:numPr>
          <w:ilvl w:val="0"/>
          <w:numId w:val="207"/>
        </w:numPr>
        <w:shd w:val="clear" w:color="auto" w:fill="FFFFFF"/>
        <w:spacing w:after="0" w:line="276" w:lineRule="auto"/>
        <w:rPr>
          <w:rFonts w:ascii="Arial" w:hAnsi="Arial" w:cs="Arial"/>
        </w:rPr>
      </w:pPr>
      <w:r w:rsidRPr="00724AA4">
        <w:rPr>
          <w:rFonts w:ascii="Arial" w:hAnsi="Arial" w:cs="Arial"/>
          <w:sz w:val="24"/>
          <w:szCs w:val="24"/>
        </w:rPr>
        <w:t>Experiential Events</w:t>
      </w:r>
    </w:p>
    <w:p w14:paraId="2CA4B888" w14:textId="77777777" w:rsidR="00742C96" w:rsidRPr="00724AA4" w:rsidRDefault="006B5A6C">
      <w:pPr>
        <w:pStyle w:val="Standard"/>
        <w:numPr>
          <w:ilvl w:val="0"/>
          <w:numId w:val="207"/>
        </w:numPr>
        <w:shd w:val="clear" w:color="auto" w:fill="FFFFFF"/>
        <w:spacing w:after="0" w:line="276" w:lineRule="auto"/>
        <w:rPr>
          <w:rFonts w:ascii="Arial" w:hAnsi="Arial" w:cs="Arial"/>
        </w:rPr>
      </w:pPr>
      <w:r w:rsidRPr="00724AA4">
        <w:rPr>
          <w:rFonts w:ascii="Arial" w:hAnsi="Arial" w:cs="Arial"/>
          <w:sz w:val="24"/>
          <w:szCs w:val="24"/>
        </w:rPr>
        <w:t>Brand Experiences</w:t>
      </w:r>
    </w:p>
    <w:p w14:paraId="46480C6D" w14:textId="77777777" w:rsidR="00742C96" w:rsidRPr="00724AA4" w:rsidRDefault="006B5A6C">
      <w:pPr>
        <w:pStyle w:val="Standard"/>
        <w:shd w:val="clear" w:color="auto" w:fill="FFFFFF"/>
        <w:spacing w:after="120" w:line="240" w:lineRule="auto"/>
        <w:rPr>
          <w:rFonts w:ascii="Arial" w:hAnsi="Arial" w:cs="Arial"/>
        </w:rPr>
      </w:pPr>
      <w:r w:rsidRPr="00724AA4">
        <w:rPr>
          <w:rFonts w:ascii="Arial" w:hAnsi="Arial" w:cs="Arial"/>
          <w:sz w:val="24"/>
          <w:szCs w:val="24"/>
        </w:rPr>
        <w:t xml:space="preserve"> </w:t>
      </w:r>
    </w:p>
    <w:p w14:paraId="55119554" w14:textId="77777777" w:rsidR="00742C96" w:rsidRPr="00724AA4" w:rsidRDefault="00742C96">
      <w:pPr>
        <w:pStyle w:val="Standard"/>
        <w:shd w:val="clear" w:color="auto" w:fill="FFFFFF"/>
        <w:spacing w:after="120" w:line="240" w:lineRule="auto"/>
        <w:rPr>
          <w:rFonts w:ascii="Arial" w:hAnsi="Arial" w:cs="Arial"/>
          <w:sz w:val="24"/>
          <w:szCs w:val="24"/>
        </w:rPr>
      </w:pPr>
    </w:p>
    <w:p w14:paraId="1E9A884A" w14:textId="77777777" w:rsidR="00742C96" w:rsidRPr="00724AA4" w:rsidRDefault="00742C96">
      <w:pPr>
        <w:pStyle w:val="Standard"/>
        <w:rPr>
          <w:rFonts w:ascii="Arial" w:hAnsi="Arial" w:cs="Arial"/>
          <w:b/>
          <w:sz w:val="24"/>
          <w:szCs w:val="24"/>
        </w:rPr>
      </w:pPr>
    </w:p>
    <w:p w14:paraId="296B5161" w14:textId="77777777" w:rsidR="00742C96" w:rsidRPr="00724AA4" w:rsidRDefault="00742C96">
      <w:pPr>
        <w:pStyle w:val="Standard"/>
        <w:keepLines/>
        <w:spacing w:after="0" w:line="276" w:lineRule="auto"/>
        <w:rPr>
          <w:rFonts w:ascii="Arial" w:hAnsi="Arial" w:cs="Arial"/>
          <w:sz w:val="24"/>
          <w:szCs w:val="24"/>
        </w:rPr>
      </w:pPr>
    </w:p>
    <w:p w14:paraId="151DCF8E" w14:textId="77777777" w:rsidR="00742C96" w:rsidRPr="00724AA4" w:rsidRDefault="00742C96">
      <w:pPr>
        <w:pStyle w:val="Standard"/>
        <w:keepLines/>
        <w:spacing w:after="0" w:line="276" w:lineRule="auto"/>
        <w:rPr>
          <w:rFonts w:ascii="Arial" w:hAnsi="Arial" w:cs="Arial"/>
          <w:sz w:val="24"/>
          <w:szCs w:val="24"/>
        </w:rPr>
      </w:pPr>
    </w:p>
    <w:p w14:paraId="33B041D8" w14:textId="77777777" w:rsidR="00742C96" w:rsidRPr="00724AA4" w:rsidRDefault="00742C96">
      <w:pPr>
        <w:pStyle w:val="Standard"/>
        <w:keepLines/>
        <w:spacing w:after="0" w:line="276" w:lineRule="auto"/>
        <w:rPr>
          <w:rFonts w:ascii="Arial" w:hAnsi="Arial" w:cs="Arial"/>
          <w:b/>
          <w:sz w:val="24"/>
          <w:szCs w:val="24"/>
          <w:u w:val="single"/>
        </w:rPr>
      </w:pPr>
    </w:p>
    <w:p w14:paraId="0BDACB59" w14:textId="77777777" w:rsidR="00A42787" w:rsidRPr="00724AA4" w:rsidRDefault="00A42787">
      <w:pPr>
        <w:widowControl w:val="0"/>
        <w:suppressAutoHyphens w:val="0"/>
        <w:rPr>
          <w:rFonts w:ascii="Arial" w:hAnsi="Arial" w:cs="Arial"/>
          <w:b/>
          <w:color w:val="000000"/>
          <w:sz w:val="28"/>
          <w:szCs w:val="28"/>
        </w:rPr>
      </w:pPr>
      <w:bookmarkStart w:id="7" w:name="_heading=h.tyjcwt"/>
      <w:bookmarkEnd w:id="7"/>
      <w:r w:rsidRPr="00724AA4">
        <w:rPr>
          <w:rFonts w:ascii="Arial" w:hAnsi="Arial" w:cs="Arial"/>
          <w:b/>
          <w:color w:val="000000"/>
          <w:sz w:val="28"/>
          <w:szCs w:val="28"/>
        </w:rPr>
        <w:br w:type="page"/>
      </w:r>
    </w:p>
    <w:p w14:paraId="63B7BA92" w14:textId="77777777" w:rsidR="00742C96" w:rsidRPr="00724AA4" w:rsidRDefault="006B5A6C">
      <w:pPr>
        <w:pStyle w:val="Standard"/>
        <w:keepNext/>
        <w:keepLines/>
        <w:widowControl w:val="0"/>
        <w:spacing w:before="20" w:after="20" w:line="240" w:lineRule="auto"/>
        <w:ind w:left="360" w:hanging="360"/>
        <w:rPr>
          <w:rFonts w:ascii="Arial" w:hAnsi="Arial" w:cs="Arial"/>
        </w:rPr>
      </w:pPr>
      <w:r w:rsidRPr="00724AA4">
        <w:rPr>
          <w:rFonts w:ascii="Arial" w:hAnsi="Arial" w:cs="Arial"/>
          <w:b/>
          <w:color w:val="000000"/>
          <w:sz w:val="28"/>
          <w:szCs w:val="28"/>
        </w:rPr>
        <w:lastRenderedPageBreak/>
        <w:t>Framework Schedule 7 Call-Off Award Procedure</w:t>
      </w:r>
    </w:p>
    <w:p w14:paraId="1A7D5772" w14:textId="77777777" w:rsidR="00742C96" w:rsidRPr="00724AA4" w:rsidRDefault="006B5A6C">
      <w:pPr>
        <w:pStyle w:val="Standard"/>
        <w:spacing w:before="240" w:after="120" w:line="240" w:lineRule="auto"/>
        <w:rPr>
          <w:rFonts w:ascii="Arial" w:hAnsi="Arial" w:cs="Arial"/>
        </w:rPr>
      </w:pPr>
      <w:r w:rsidRPr="00724AA4">
        <w:rPr>
          <w:rFonts w:ascii="Arial" w:hAnsi="Arial" w:cs="Arial"/>
          <w:b/>
          <w:color w:val="000000"/>
          <w:sz w:val="24"/>
          <w:szCs w:val="24"/>
        </w:rPr>
        <w:t>Part 1: Order Procedure</w:t>
      </w:r>
    </w:p>
    <w:p w14:paraId="5590732D" w14:textId="77777777" w:rsidR="00742C96" w:rsidRPr="00724AA4" w:rsidRDefault="006B5A6C">
      <w:pPr>
        <w:pStyle w:val="Standard"/>
        <w:widowControl w:val="0"/>
        <w:spacing w:before="240" w:after="120" w:line="240" w:lineRule="auto"/>
        <w:rPr>
          <w:rFonts w:ascii="Arial" w:hAnsi="Arial" w:cs="Arial"/>
        </w:rPr>
      </w:pPr>
      <w:r w:rsidRPr="00724AA4">
        <w:rPr>
          <w:rFonts w:ascii="Arial" w:hAnsi="Arial" w:cs="Arial"/>
          <w:b/>
          <w:color w:val="000000"/>
          <w:sz w:val="24"/>
          <w:szCs w:val="24"/>
        </w:rPr>
        <w:t>Overview</w:t>
      </w:r>
    </w:p>
    <w:p w14:paraId="219F591F"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This Framework Schedule sets out the Call-Off Procedure for all Clients and Agencies to follow.</w:t>
      </w:r>
    </w:p>
    <w:p w14:paraId="792AB095"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CCS reserves the right to change this Call-Off Procedure.</w:t>
      </w:r>
    </w:p>
    <w:p w14:paraId="75C5386A"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All Clients listed under the FTS Notice may award a Call-Off Contract under this Framework Contract.</w:t>
      </w:r>
    </w:p>
    <w:p w14:paraId="2A12371D"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The Client may appoint an agent to act on their behalf, this includes completing this Call-Off Procedure.</w:t>
      </w:r>
    </w:p>
    <w:p w14:paraId="17D93013"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CCS is not responsible for the actions of any Client.</w:t>
      </w:r>
    </w:p>
    <w:p w14:paraId="021608E5" w14:textId="77777777" w:rsidR="00742C96" w:rsidRPr="00724AA4" w:rsidRDefault="006B5A6C">
      <w:pPr>
        <w:pStyle w:val="Standard"/>
        <w:widowControl w:val="0"/>
        <w:spacing w:before="240" w:after="120" w:line="240" w:lineRule="auto"/>
        <w:rPr>
          <w:rFonts w:ascii="Arial" w:hAnsi="Arial" w:cs="Arial"/>
        </w:rPr>
      </w:pPr>
      <w:r w:rsidRPr="00724AA4">
        <w:rPr>
          <w:rFonts w:ascii="Arial" w:hAnsi="Arial" w:cs="Arial"/>
          <w:b/>
          <w:color w:val="000000"/>
          <w:sz w:val="24"/>
          <w:szCs w:val="24"/>
        </w:rPr>
        <w:t>Client reserves the right not to award</w:t>
      </w:r>
    </w:p>
    <w:p w14:paraId="225FF151"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A Call-Off Procedure may be cancelled at any time. The Client is not obliged to award any Call-Off Contract.</w:t>
      </w:r>
    </w:p>
    <w:p w14:paraId="55B965C7"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At any time during the Further Competition Procedure, the Client may go back to any previous stage in the Procedure and amend requirements.</w:t>
      </w:r>
    </w:p>
    <w:p w14:paraId="44825A5C"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The Agency may ask clarification questions relating to the Client’s requirements. The Client will specify how clarification questions can be asked and when the clarification period will close. Questions and responses will be anonymised and made available to all Framework Agencies.</w:t>
      </w:r>
    </w:p>
    <w:p w14:paraId="57D157CF" w14:textId="77777777" w:rsidR="00742C96" w:rsidRPr="00724AA4" w:rsidRDefault="006B5A6C">
      <w:pPr>
        <w:pStyle w:val="Standard"/>
        <w:widowControl w:val="0"/>
        <w:spacing w:before="240" w:after="120" w:line="240" w:lineRule="auto"/>
        <w:rPr>
          <w:rFonts w:ascii="Arial" w:hAnsi="Arial" w:cs="Arial"/>
        </w:rPr>
      </w:pPr>
      <w:r w:rsidRPr="00724AA4">
        <w:rPr>
          <w:rFonts w:ascii="Arial" w:hAnsi="Arial" w:cs="Arial"/>
          <w:b/>
          <w:color w:val="000000"/>
          <w:sz w:val="24"/>
          <w:szCs w:val="24"/>
        </w:rPr>
        <w:t>How services will be bought</w:t>
      </w:r>
    </w:p>
    <w:p w14:paraId="1522789E"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The Client shall award a Call-Off Contract in accordance with the Further Competition Procedure as set out in Clause 1.10 below or through a Direct Award as set out in Clause 1.12.</w:t>
      </w:r>
    </w:p>
    <w:p w14:paraId="667A05C3"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Further Competition Procedure</w:t>
      </w:r>
    </w:p>
    <w:p w14:paraId="723BE4CD"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Develop a Brief. The Client shall develop a Brief detailing what is needed from the Agency and the outcome that the Agency shall be required to deliver. As a minimum the Brief must include:</w:t>
      </w:r>
    </w:p>
    <w:p w14:paraId="7EC579F0" w14:textId="77777777" w:rsidR="00742C96" w:rsidRPr="00724AA4" w:rsidRDefault="006B5A6C">
      <w:pPr>
        <w:pStyle w:val="Standard"/>
        <w:widowControl w:val="0"/>
        <w:numPr>
          <w:ilvl w:val="3"/>
          <w:numId w:val="179"/>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an outline of the business challenge/issue, including any known targets</w:t>
      </w:r>
    </w:p>
    <w:p w14:paraId="78E3FAEC" w14:textId="77777777" w:rsidR="00742C96" w:rsidRPr="00724AA4" w:rsidRDefault="006B5A6C">
      <w:pPr>
        <w:pStyle w:val="Standard"/>
        <w:widowControl w:val="0"/>
        <w:numPr>
          <w:ilvl w:val="3"/>
          <w:numId w:val="179"/>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details of any mandatory activities, channels or specialist services that should be included within any proposed solution</w:t>
      </w:r>
    </w:p>
    <w:p w14:paraId="5D1E30FC" w14:textId="77777777" w:rsidR="00742C96" w:rsidRPr="00724AA4" w:rsidRDefault="006B5A6C">
      <w:pPr>
        <w:pStyle w:val="Standard"/>
        <w:widowControl w:val="0"/>
        <w:numPr>
          <w:ilvl w:val="3"/>
          <w:numId w:val="179"/>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the evaluation method and criteria for assessing Framework Agencies against the Brief, based on the Further Competition Award Criteria together with a timetable for the evaluation Procedure</w:t>
      </w:r>
    </w:p>
    <w:p w14:paraId="6A4A1A1F" w14:textId="77777777" w:rsidR="00742C96" w:rsidRPr="00724AA4" w:rsidRDefault="006B5A6C">
      <w:pPr>
        <w:pStyle w:val="Standard"/>
        <w:widowControl w:val="0"/>
        <w:numPr>
          <w:ilvl w:val="3"/>
          <w:numId w:val="179"/>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a request for interested Framework Agencies to respond</w:t>
      </w:r>
    </w:p>
    <w:p w14:paraId="37D90AA7" w14:textId="77777777" w:rsidR="00742C96" w:rsidRPr="00724AA4" w:rsidRDefault="006B5A6C">
      <w:pPr>
        <w:pStyle w:val="Standard"/>
        <w:widowControl w:val="0"/>
        <w:numPr>
          <w:ilvl w:val="3"/>
          <w:numId w:val="179"/>
        </w:numPr>
        <w:tabs>
          <w:tab w:val="left" w:pos="-2391"/>
        </w:tabs>
        <w:spacing w:before="1" w:after="0" w:line="244" w:lineRule="auto"/>
        <w:ind w:hanging="355"/>
        <w:rPr>
          <w:rFonts w:ascii="Arial" w:hAnsi="Arial" w:cs="Arial"/>
        </w:rPr>
      </w:pPr>
      <w:r w:rsidRPr="00724AA4">
        <w:rPr>
          <w:rFonts w:ascii="Arial" w:hAnsi="Arial" w:cs="Arial"/>
          <w:color w:val="000000"/>
          <w:sz w:val="24"/>
          <w:szCs w:val="24"/>
        </w:rPr>
        <w:lastRenderedPageBreak/>
        <w:t>the Agency’s Proposal due date.</w:t>
      </w:r>
    </w:p>
    <w:p w14:paraId="1C7A7805" w14:textId="77777777" w:rsidR="00742C96" w:rsidRPr="00724AA4" w:rsidRDefault="00742C96">
      <w:pPr>
        <w:pStyle w:val="Standard"/>
        <w:widowControl w:val="0"/>
        <w:spacing w:after="0" w:line="240" w:lineRule="auto"/>
        <w:rPr>
          <w:rFonts w:ascii="Arial" w:hAnsi="Arial" w:cs="Arial"/>
          <w:color w:val="000000"/>
          <w:sz w:val="24"/>
          <w:szCs w:val="24"/>
        </w:rPr>
      </w:pPr>
    </w:p>
    <w:p w14:paraId="215B1902"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The Client is advised but not mandated to include the below in the Brief:</w:t>
      </w:r>
    </w:p>
    <w:p w14:paraId="3EDB1640" w14:textId="77777777" w:rsidR="00742C96" w:rsidRPr="00724AA4" w:rsidRDefault="006B5A6C">
      <w:pPr>
        <w:pStyle w:val="Standard"/>
        <w:widowControl w:val="0"/>
        <w:numPr>
          <w:ilvl w:val="3"/>
          <w:numId w:val="184"/>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 xml:space="preserve">a budget </w:t>
      </w:r>
      <w:proofErr w:type="gramStart"/>
      <w:r w:rsidRPr="00724AA4">
        <w:rPr>
          <w:rFonts w:ascii="Arial" w:hAnsi="Arial" w:cs="Arial"/>
          <w:color w:val="000000"/>
          <w:sz w:val="24"/>
          <w:szCs w:val="24"/>
        </w:rPr>
        <w:t>range</w:t>
      </w:r>
      <w:proofErr w:type="gramEnd"/>
    </w:p>
    <w:p w14:paraId="75F17BC0" w14:textId="77777777" w:rsidR="00742C96" w:rsidRPr="00724AA4" w:rsidRDefault="006B5A6C">
      <w:pPr>
        <w:pStyle w:val="Standard"/>
        <w:widowControl w:val="0"/>
        <w:numPr>
          <w:ilvl w:val="3"/>
          <w:numId w:val="184"/>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geographical location of work (if required)</w:t>
      </w:r>
    </w:p>
    <w:p w14:paraId="4C25612C" w14:textId="77777777" w:rsidR="00742C96" w:rsidRPr="00724AA4" w:rsidRDefault="006B5A6C">
      <w:pPr>
        <w:pStyle w:val="Standard"/>
        <w:widowControl w:val="0"/>
        <w:numPr>
          <w:ilvl w:val="3"/>
          <w:numId w:val="184"/>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any security clearances needed</w:t>
      </w:r>
    </w:p>
    <w:p w14:paraId="510DA887" w14:textId="77777777" w:rsidR="00742C96" w:rsidRPr="00724AA4" w:rsidRDefault="006B5A6C">
      <w:pPr>
        <w:pStyle w:val="Standard"/>
        <w:widowControl w:val="0"/>
        <w:numPr>
          <w:ilvl w:val="3"/>
          <w:numId w:val="184"/>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a clarification period for Agencies to ask questions about the Brief. The time frame for this clarification period shall be outlined in the Brief</w:t>
      </w:r>
    </w:p>
    <w:p w14:paraId="14073131" w14:textId="77777777" w:rsidR="00742C96" w:rsidRPr="00724AA4" w:rsidRDefault="006B5A6C">
      <w:pPr>
        <w:pStyle w:val="Standard"/>
        <w:widowControl w:val="0"/>
        <w:numPr>
          <w:ilvl w:val="3"/>
          <w:numId w:val="184"/>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any other information that the Client considers necessary to enable Agencies to submit a Proposal and a template Brief layout is attached as Annex A to this Schedule.</w:t>
      </w:r>
    </w:p>
    <w:p w14:paraId="72F6D8B9" w14:textId="77777777" w:rsidR="00742C96" w:rsidRPr="00724AA4" w:rsidRDefault="00742C96">
      <w:pPr>
        <w:pStyle w:val="Standard"/>
        <w:widowControl w:val="0"/>
        <w:spacing w:before="10" w:after="0" w:line="240" w:lineRule="auto"/>
        <w:rPr>
          <w:rFonts w:ascii="Arial" w:hAnsi="Arial" w:cs="Arial"/>
          <w:color w:val="000000"/>
          <w:sz w:val="24"/>
          <w:szCs w:val="24"/>
        </w:rPr>
      </w:pPr>
    </w:p>
    <w:p w14:paraId="02E52CB1"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The Client is advised to engage with Framework Agencies before starting the below stages, including providing preliminary details of the requirement for Framework Agency feedback.</w:t>
      </w:r>
    </w:p>
    <w:p w14:paraId="2CF042F7"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The Client shall undertake the required stage (Clause 1.10.4 Written Proposal) and may choose to undertake one or more of the optional stages set out below:</w:t>
      </w:r>
    </w:p>
    <w:p w14:paraId="1845CE35"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b/>
          <w:color w:val="000000"/>
          <w:sz w:val="24"/>
          <w:szCs w:val="24"/>
        </w:rPr>
        <w:t xml:space="preserve">Pre-Market Engagement (Recommended but Optional). </w:t>
      </w:r>
      <w:r w:rsidRPr="00724AA4">
        <w:rPr>
          <w:rFonts w:ascii="Arial" w:hAnsi="Arial" w:cs="Arial"/>
          <w:color w:val="000000"/>
          <w:sz w:val="24"/>
          <w:szCs w:val="24"/>
        </w:rPr>
        <w:t>If a Client chooses to undertake pre-market engagement the Client:</w:t>
      </w:r>
    </w:p>
    <w:p w14:paraId="490494E1" w14:textId="77777777" w:rsidR="00742C96" w:rsidRPr="00724AA4" w:rsidRDefault="006B5A6C">
      <w:pPr>
        <w:pStyle w:val="Standard"/>
        <w:widowControl w:val="0"/>
        <w:numPr>
          <w:ilvl w:val="3"/>
          <w:numId w:val="208"/>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shall send the draft Brief to all Framework Agencies asking for a response for the purposes of assisting with market engagement, as detailed within the Brief</w:t>
      </w:r>
    </w:p>
    <w:p w14:paraId="4FD05C78" w14:textId="77777777" w:rsidR="00742C96" w:rsidRPr="00724AA4" w:rsidRDefault="006B5A6C">
      <w:pPr>
        <w:pStyle w:val="Standard"/>
        <w:widowControl w:val="0"/>
        <w:numPr>
          <w:ilvl w:val="3"/>
          <w:numId w:val="208"/>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may hold a market engagement event where they shall invite all Framework Agencies, in person or online, to develop the Brief</w:t>
      </w:r>
    </w:p>
    <w:p w14:paraId="0778548B" w14:textId="77777777" w:rsidR="00742C96" w:rsidRPr="00724AA4" w:rsidRDefault="006B5A6C">
      <w:pPr>
        <w:pStyle w:val="Standard"/>
        <w:widowControl w:val="0"/>
        <w:numPr>
          <w:ilvl w:val="3"/>
          <w:numId w:val="208"/>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may choose to update the Brief and re-issue the Brief to all Framework Agencies</w:t>
      </w:r>
    </w:p>
    <w:p w14:paraId="2E501005" w14:textId="77777777" w:rsidR="00742C96" w:rsidRPr="00724AA4" w:rsidRDefault="00742C96">
      <w:pPr>
        <w:pStyle w:val="Standard"/>
        <w:widowControl w:val="0"/>
        <w:spacing w:before="10" w:after="0" w:line="240" w:lineRule="auto"/>
        <w:rPr>
          <w:rFonts w:ascii="Arial" w:hAnsi="Arial" w:cs="Arial"/>
          <w:color w:val="000000"/>
          <w:sz w:val="24"/>
          <w:szCs w:val="24"/>
        </w:rPr>
      </w:pPr>
    </w:p>
    <w:p w14:paraId="50835A25" w14:textId="77777777" w:rsidR="00742C96" w:rsidRPr="00724AA4" w:rsidRDefault="006B5A6C">
      <w:pPr>
        <w:pStyle w:val="Standard"/>
        <w:numPr>
          <w:ilvl w:val="2"/>
          <w:numId w:val="160"/>
        </w:numPr>
        <w:spacing w:before="120" w:after="240" w:line="240" w:lineRule="auto"/>
        <w:rPr>
          <w:rFonts w:ascii="Arial" w:hAnsi="Arial" w:cs="Arial"/>
        </w:rPr>
      </w:pPr>
      <w:r w:rsidRPr="00724AA4">
        <w:rPr>
          <w:rFonts w:ascii="Arial" w:hAnsi="Arial" w:cs="Arial"/>
          <w:color w:val="000000"/>
          <w:sz w:val="24"/>
          <w:szCs w:val="24"/>
        </w:rPr>
        <w:t>Where a Client chooses to undertake pre-market engagement the Agency may respond to the Client. The response may include detail about any industry developments which could affect the Client's business need.</w:t>
      </w:r>
    </w:p>
    <w:p w14:paraId="5A261E79"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b/>
          <w:color w:val="000000"/>
          <w:sz w:val="24"/>
          <w:szCs w:val="24"/>
        </w:rPr>
        <w:t xml:space="preserve">Agency Shortlisting (Recommended but Optional). </w:t>
      </w:r>
      <w:r w:rsidRPr="00724AA4">
        <w:rPr>
          <w:rFonts w:ascii="Arial" w:hAnsi="Arial" w:cs="Arial"/>
          <w:color w:val="000000"/>
          <w:sz w:val="24"/>
          <w:szCs w:val="24"/>
        </w:rPr>
        <w:t>If a Client chooses to undertake Agency shortlisting the Client:</w:t>
      </w:r>
    </w:p>
    <w:p w14:paraId="036BEA6B" w14:textId="77777777" w:rsidR="00742C96" w:rsidRPr="00724AA4" w:rsidRDefault="006B5A6C">
      <w:pPr>
        <w:pStyle w:val="Standard"/>
        <w:widowControl w:val="0"/>
        <w:numPr>
          <w:ilvl w:val="3"/>
          <w:numId w:val="205"/>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shall send the Brief to all Framework Agencies.</w:t>
      </w:r>
    </w:p>
    <w:p w14:paraId="5E0CB1E8" w14:textId="77777777" w:rsidR="00742C96" w:rsidRPr="00724AA4" w:rsidRDefault="006B5A6C">
      <w:pPr>
        <w:pStyle w:val="Standard"/>
        <w:widowControl w:val="0"/>
        <w:numPr>
          <w:ilvl w:val="3"/>
          <w:numId w:val="205"/>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shall send questions relating to the requirements set out in the Brief to Framework Agencies which require a “Yes” or “No” response (the “Shortlisting Questions”) and shall indicate the timeframe in which these must be completed.</w:t>
      </w:r>
    </w:p>
    <w:p w14:paraId="28120379" w14:textId="77777777" w:rsidR="00742C96" w:rsidRPr="00724AA4" w:rsidRDefault="006B5A6C">
      <w:pPr>
        <w:pStyle w:val="Standard"/>
        <w:widowControl w:val="0"/>
        <w:numPr>
          <w:ilvl w:val="3"/>
          <w:numId w:val="205"/>
        </w:numPr>
        <w:tabs>
          <w:tab w:val="left" w:pos="-2391"/>
        </w:tabs>
        <w:spacing w:before="1" w:after="0" w:line="244" w:lineRule="auto"/>
        <w:ind w:hanging="355"/>
        <w:rPr>
          <w:rFonts w:ascii="Arial" w:hAnsi="Arial" w:cs="Arial"/>
        </w:rPr>
      </w:pPr>
      <w:r w:rsidRPr="00724AA4">
        <w:rPr>
          <w:rFonts w:ascii="Arial" w:hAnsi="Arial" w:cs="Arial"/>
          <w:color w:val="000000"/>
          <w:sz w:val="24"/>
          <w:szCs w:val="24"/>
        </w:rPr>
        <w:lastRenderedPageBreak/>
        <w:t>shall only proceed with Framework Agencies that have responded ‘Yes’ to all the Shortlisting Questions to the next stage of the Procedure.</w:t>
      </w:r>
    </w:p>
    <w:p w14:paraId="561C0BE7"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Where a Client chooses to undertake Agency shortlisting the Agency:</w:t>
      </w:r>
    </w:p>
    <w:p w14:paraId="0D0179AF" w14:textId="77777777" w:rsidR="00742C96" w:rsidRPr="00724AA4" w:rsidRDefault="006B5A6C">
      <w:pPr>
        <w:pStyle w:val="Standard"/>
        <w:widowControl w:val="0"/>
        <w:numPr>
          <w:ilvl w:val="3"/>
          <w:numId w:val="206"/>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shall respond to the Shortlisting Questions answering “Yes” or “No”.</w:t>
      </w:r>
    </w:p>
    <w:p w14:paraId="0CA5DD1C" w14:textId="77777777" w:rsidR="00742C96" w:rsidRPr="00724AA4" w:rsidRDefault="006B5A6C">
      <w:pPr>
        <w:pStyle w:val="Standard"/>
        <w:widowControl w:val="0"/>
        <w:numPr>
          <w:ilvl w:val="3"/>
          <w:numId w:val="206"/>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may be unable to proceed to the next stage where they have failed to answer the Shortlisting Questions or provided a “No” response.</w:t>
      </w:r>
    </w:p>
    <w:p w14:paraId="522026EE" w14:textId="77777777" w:rsidR="00742C96" w:rsidRPr="00724AA4" w:rsidRDefault="00742C96">
      <w:pPr>
        <w:pStyle w:val="Standard"/>
        <w:widowControl w:val="0"/>
        <w:spacing w:before="8" w:after="0" w:line="240" w:lineRule="auto"/>
        <w:rPr>
          <w:rFonts w:ascii="Arial" w:hAnsi="Arial" w:cs="Arial"/>
          <w:color w:val="000000"/>
          <w:sz w:val="24"/>
          <w:szCs w:val="24"/>
        </w:rPr>
      </w:pPr>
    </w:p>
    <w:p w14:paraId="3682554C"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Written Proposal (Required). The Client shall undertake the written Proposal stage for all Call-Off Contracts under this Framework Contract. The Client:</w:t>
      </w:r>
    </w:p>
    <w:p w14:paraId="410F2079" w14:textId="77777777" w:rsidR="00742C96" w:rsidRPr="00724AA4" w:rsidRDefault="006B5A6C">
      <w:pPr>
        <w:pStyle w:val="Standard"/>
        <w:widowControl w:val="0"/>
        <w:numPr>
          <w:ilvl w:val="3"/>
          <w:numId w:val="182"/>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shall send the Brief to all Framework Agencies (or only those shortlisted Agencies if the Client has undertaken Agency shortlisting under clause1.10.7</w:t>
      </w:r>
    </w:p>
    <w:p w14:paraId="7C5D8FF4" w14:textId="77777777" w:rsidR="00742C96" w:rsidRPr="00724AA4" w:rsidRDefault="006B5A6C">
      <w:pPr>
        <w:pStyle w:val="Standard"/>
        <w:widowControl w:val="0"/>
        <w:numPr>
          <w:ilvl w:val="3"/>
          <w:numId w:val="182"/>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shall score the Agency’s Proposal against the evaluation method and scoring system outlined in the Brief.</w:t>
      </w:r>
    </w:p>
    <w:p w14:paraId="2C688737" w14:textId="77777777" w:rsidR="00742C96" w:rsidRPr="00724AA4" w:rsidRDefault="00742C96">
      <w:pPr>
        <w:pStyle w:val="Standard"/>
        <w:widowControl w:val="0"/>
        <w:spacing w:before="10" w:after="0" w:line="240" w:lineRule="auto"/>
        <w:rPr>
          <w:rFonts w:ascii="Arial" w:hAnsi="Arial" w:cs="Arial"/>
          <w:color w:val="000000"/>
          <w:sz w:val="24"/>
          <w:szCs w:val="24"/>
        </w:rPr>
      </w:pPr>
    </w:p>
    <w:p w14:paraId="41182152"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During the undertaking of the written Proposal stage the Framework Agencies:</w:t>
      </w:r>
    </w:p>
    <w:p w14:paraId="55C3268C" w14:textId="77777777" w:rsidR="00742C96" w:rsidRPr="00724AA4" w:rsidRDefault="006B5A6C">
      <w:pPr>
        <w:pStyle w:val="Standard"/>
        <w:widowControl w:val="0"/>
        <w:numPr>
          <w:ilvl w:val="3"/>
          <w:numId w:val="195"/>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shall submit their written Proposal in line with the requirements in the Client’s Brief including timeframe and format.</w:t>
      </w:r>
    </w:p>
    <w:p w14:paraId="3AAAA7F2" w14:textId="77777777" w:rsidR="00742C96" w:rsidRPr="00724AA4" w:rsidRDefault="006B5A6C">
      <w:pPr>
        <w:pStyle w:val="Standard"/>
        <w:widowControl w:val="0"/>
        <w:numPr>
          <w:ilvl w:val="3"/>
          <w:numId w:val="195"/>
        </w:numPr>
        <w:tabs>
          <w:tab w:val="left" w:pos="4856"/>
        </w:tabs>
        <w:spacing w:before="1" w:after="0" w:line="244" w:lineRule="auto"/>
        <w:ind w:left="2415"/>
        <w:rPr>
          <w:rFonts w:ascii="Arial" w:hAnsi="Arial" w:cs="Arial"/>
        </w:rPr>
      </w:pPr>
      <w:r w:rsidRPr="00724AA4">
        <w:rPr>
          <w:rFonts w:ascii="Arial" w:hAnsi="Arial" w:cs="Arial"/>
          <w:color w:val="000000"/>
          <w:sz w:val="24"/>
          <w:szCs w:val="24"/>
        </w:rPr>
        <w:t>shall be required to demonstrate how they will deliver the fully integrated solution, including whether the services will be delivered solely by their ‘in-house’ capability or whether they intend to Sub-Contract any element(s) of the Services delivering the solution. Where an Agency declares that it intends to Sub-Contract any element(s) of the Services, the Agency shall be required to clearly state in its response:</w:t>
      </w:r>
    </w:p>
    <w:p w14:paraId="3FF9B5A6" w14:textId="77777777" w:rsidR="00742C96" w:rsidRPr="00724AA4" w:rsidRDefault="006B5A6C">
      <w:pPr>
        <w:pStyle w:val="Standard"/>
        <w:widowControl w:val="0"/>
        <w:numPr>
          <w:ilvl w:val="4"/>
          <w:numId w:val="180"/>
        </w:numPr>
        <w:spacing w:before="120" w:after="0" w:line="240" w:lineRule="auto"/>
        <w:ind w:hanging="196"/>
        <w:rPr>
          <w:rFonts w:ascii="Arial" w:hAnsi="Arial" w:cs="Arial"/>
        </w:rPr>
      </w:pPr>
      <w:r w:rsidRPr="00724AA4">
        <w:rPr>
          <w:rFonts w:ascii="Arial" w:hAnsi="Arial" w:cs="Arial"/>
          <w:color w:val="000000"/>
          <w:sz w:val="24"/>
          <w:szCs w:val="24"/>
        </w:rPr>
        <w:t>The name of the Sub-Contractor(s)</w:t>
      </w:r>
    </w:p>
    <w:p w14:paraId="69BA66C3" w14:textId="77777777" w:rsidR="00742C96" w:rsidRPr="00724AA4" w:rsidRDefault="006B5A6C">
      <w:pPr>
        <w:pStyle w:val="Standard"/>
        <w:widowControl w:val="0"/>
        <w:numPr>
          <w:ilvl w:val="4"/>
          <w:numId w:val="180"/>
        </w:numPr>
        <w:spacing w:after="0" w:line="240" w:lineRule="auto"/>
        <w:ind w:hanging="196"/>
        <w:rPr>
          <w:rFonts w:ascii="Arial" w:hAnsi="Arial" w:cs="Arial"/>
        </w:rPr>
      </w:pPr>
      <w:r w:rsidRPr="00724AA4">
        <w:rPr>
          <w:rFonts w:ascii="Arial" w:hAnsi="Arial" w:cs="Arial"/>
          <w:color w:val="000000"/>
          <w:sz w:val="24"/>
          <w:szCs w:val="24"/>
        </w:rPr>
        <w:t>The Companies House Registration number of the Sub- Contractor(s)</w:t>
      </w:r>
    </w:p>
    <w:p w14:paraId="2F052F4B" w14:textId="77777777" w:rsidR="00742C96" w:rsidRPr="00724AA4" w:rsidRDefault="006B5A6C">
      <w:pPr>
        <w:pStyle w:val="Standard"/>
        <w:widowControl w:val="0"/>
        <w:numPr>
          <w:ilvl w:val="4"/>
          <w:numId w:val="180"/>
        </w:numPr>
        <w:spacing w:after="0" w:line="240" w:lineRule="auto"/>
        <w:ind w:hanging="196"/>
        <w:rPr>
          <w:rFonts w:ascii="Arial" w:hAnsi="Arial" w:cs="Arial"/>
        </w:rPr>
      </w:pPr>
      <w:r w:rsidRPr="00724AA4">
        <w:rPr>
          <w:rFonts w:ascii="Arial" w:hAnsi="Arial" w:cs="Arial"/>
          <w:color w:val="000000"/>
          <w:sz w:val="24"/>
          <w:szCs w:val="24"/>
        </w:rPr>
        <w:t>The registered address of the Sub-Contractor(s) and the address of the premises from where the services will be delivered</w:t>
      </w:r>
    </w:p>
    <w:p w14:paraId="74F40BA9" w14:textId="77777777" w:rsidR="00742C96" w:rsidRPr="00724AA4" w:rsidRDefault="006B5A6C">
      <w:pPr>
        <w:pStyle w:val="Standard"/>
        <w:widowControl w:val="0"/>
        <w:numPr>
          <w:ilvl w:val="4"/>
          <w:numId w:val="180"/>
        </w:numPr>
        <w:spacing w:after="0" w:line="240" w:lineRule="auto"/>
        <w:ind w:hanging="196"/>
        <w:rPr>
          <w:rFonts w:ascii="Arial" w:hAnsi="Arial" w:cs="Arial"/>
        </w:rPr>
      </w:pPr>
      <w:r w:rsidRPr="00724AA4">
        <w:rPr>
          <w:rFonts w:ascii="Arial" w:hAnsi="Arial" w:cs="Arial"/>
          <w:color w:val="000000"/>
          <w:sz w:val="24"/>
          <w:szCs w:val="24"/>
        </w:rPr>
        <w:t>Details of the services that will be Sub-Contracted</w:t>
      </w:r>
    </w:p>
    <w:p w14:paraId="5170542B" w14:textId="77777777" w:rsidR="00742C96" w:rsidRPr="00724AA4" w:rsidRDefault="006B5A6C">
      <w:pPr>
        <w:pStyle w:val="Standard"/>
        <w:widowControl w:val="0"/>
        <w:numPr>
          <w:ilvl w:val="4"/>
          <w:numId w:val="180"/>
        </w:numPr>
        <w:spacing w:after="120" w:line="240" w:lineRule="auto"/>
        <w:ind w:hanging="196"/>
        <w:rPr>
          <w:rFonts w:ascii="Arial" w:hAnsi="Arial" w:cs="Arial"/>
        </w:rPr>
      </w:pPr>
      <w:r w:rsidRPr="00724AA4">
        <w:rPr>
          <w:rFonts w:ascii="Arial" w:hAnsi="Arial" w:cs="Arial"/>
          <w:color w:val="000000"/>
          <w:sz w:val="24"/>
          <w:szCs w:val="24"/>
        </w:rPr>
        <w:t>the estimated value of the work that will be Sub-Contracted</w:t>
      </w:r>
    </w:p>
    <w:p w14:paraId="5D59E689" w14:textId="77777777" w:rsidR="00742C96" w:rsidRPr="00724AA4" w:rsidRDefault="006B5A6C">
      <w:pPr>
        <w:pStyle w:val="Standard"/>
        <w:numPr>
          <w:ilvl w:val="2"/>
          <w:numId w:val="160"/>
        </w:numPr>
        <w:spacing w:before="120" w:after="240" w:line="244" w:lineRule="auto"/>
        <w:rPr>
          <w:rFonts w:ascii="Arial" w:hAnsi="Arial" w:cs="Arial"/>
        </w:rPr>
      </w:pPr>
      <w:r w:rsidRPr="00724AA4">
        <w:rPr>
          <w:rFonts w:ascii="Arial" w:hAnsi="Arial" w:cs="Arial"/>
          <w:b/>
          <w:color w:val="000000"/>
          <w:sz w:val="24"/>
          <w:szCs w:val="24"/>
        </w:rPr>
        <w:t>Pre-Pitch Feedback (Recommended when including a pitch but Optional)</w:t>
      </w:r>
      <w:r w:rsidRPr="00724AA4">
        <w:rPr>
          <w:rFonts w:ascii="Arial" w:hAnsi="Arial" w:cs="Arial"/>
          <w:color w:val="000000"/>
          <w:sz w:val="24"/>
          <w:szCs w:val="24"/>
        </w:rPr>
        <w:t xml:space="preserve"> The Client may choose to undertake a pre-pitch feedback session with each of the Agencies invited to </w:t>
      </w:r>
      <w:r w:rsidRPr="00724AA4">
        <w:rPr>
          <w:rFonts w:ascii="Arial" w:hAnsi="Arial" w:cs="Arial"/>
          <w:color w:val="000000"/>
          <w:sz w:val="24"/>
          <w:szCs w:val="24"/>
        </w:rPr>
        <w:lastRenderedPageBreak/>
        <w:t xml:space="preserve">pitch, to provide feedback on the general direction of the Agency's </w:t>
      </w:r>
      <w:proofErr w:type="gramStart"/>
      <w:r w:rsidRPr="00724AA4">
        <w:rPr>
          <w:rFonts w:ascii="Arial" w:hAnsi="Arial" w:cs="Arial"/>
          <w:color w:val="000000"/>
          <w:sz w:val="24"/>
          <w:szCs w:val="24"/>
        </w:rPr>
        <w:t>high level</w:t>
      </w:r>
      <w:proofErr w:type="gramEnd"/>
      <w:r w:rsidRPr="00724AA4">
        <w:rPr>
          <w:rFonts w:ascii="Arial" w:hAnsi="Arial" w:cs="Arial"/>
          <w:color w:val="000000"/>
          <w:sz w:val="24"/>
          <w:szCs w:val="24"/>
        </w:rPr>
        <w:t xml:space="preserve"> creative approach. These take place before the pitch and are not evaluated.</w:t>
      </w:r>
    </w:p>
    <w:p w14:paraId="5CEE0BB5" w14:textId="77777777" w:rsidR="00742C96" w:rsidRPr="00724AA4" w:rsidRDefault="006B5A6C">
      <w:pPr>
        <w:pStyle w:val="Standard"/>
        <w:numPr>
          <w:ilvl w:val="2"/>
          <w:numId w:val="160"/>
        </w:numPr>
        <w:spacing w:before="1" w:after="240"/>
        <w:rPr>
          <w:rFonts w:ascii="Arial" w:hAnsi="Arial" w:cs="Arial"/>
        </w:rPr>
      </w:pPr>
      <w:r w:rsidRPr="00724AA4">
        <w:rPr>
          <w:rFonts w:ascii="Arial" w:hAnsi="Arial" w:cs="Arial"/>
          <w:b/>
          <w:color w:val="000000"/>
          <w:sz w:val="24"/>
          <w:szCs w:val="24"/>
        </w:rPr>
        <w:t>Pitch (Recommended but Optional).</w:t>
      </w:r>
      <w:r w:rsidRPr="00724AA4">
        <w:rPr>
          <w:rFonts w:ascii="Arial" w:hAnsi="Arial" w:cs="Arial"/>
          <w:color w:val="000000"/>
          <w:sz w:val="24"/>
          <w:szCs w:val="24"/>
        </w:rPr>
        <w:t xml:space="preserve"> If a Client chooses to undertake further shortlisting the Client shall:</w:t>
      </w:r>
    </w:p>
    <w:p w14:paraId="3343F4D9" w14:textId="77777777" w:rsidR="00742C96" w:rsidRPr="00724AA4" w:rsidRDefault="006B5A6C">
      <w:pPr>
        <w:pStyle w:val="Standard"/>
        <w:widowControl w:val="0"/>
        <w:numPr>
          <w:ilvl w:val="3"/>
          <w:numId w:val="196"/>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set out in the Brief sent to all Framework Agencies the evaluation method and scoring system to be used for shortlisting</w:t>
      </w:r>
    </w:p>
    <w:p w14:paraId="5114F75B" w14:textId="77777777" w:rsidR="00742C96" w:rsidRPr="00724AA4" w:rsidRDefault="006B5A6C">
      <w:pPr>
        <w:pStyle w:val="Standard"/>
        <w:widowControl w:val="0"/>
        <w:numPr>
          <w:ilvl w:val="3"/>
          <w:numId w:val="196"/>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conduct a quality assessment of the written Proposal in line with the shortlisting evaluation method and scoring system outlined in the Brief</w:t>
      </w:r>
    </w:p>
    <w:p w14:paraId="2C6245B0" w14:textId="77777777" w:rsidR="00742C96" w:rsidRPr="00724AA4" w:rsidRDefault="006B5A6C">
      <w:pPr>
        <w:pStyle w:val="Standard"/>
        <w:widowControl w:val="0"/>
        <w:numPr>
          <w:ilvl w:val="3"/>
          <w:numId w:val="196"/>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only proceed with those Framework Agencies who have been successfully shortlisted in accordance with the evaluation method and scoring system outlined in the Brief.</w:t>
      </w:r>
    </w:p>
    <w:p w14:paraId="51182C6E" w14:textId="77777777" w:rsidR="00742C96" w:rsidRPr="00724AA4" w:rsidRDefault="00742C96">
      <w:pPr>
        <w:pStyle w:val="Standard"/>
        <w:widowControl w:val="0"/>
        <w:spacing w:before="9" w:after="0" w:line="240" w:lineRule="auto"/>
        <w:rPr>
          <w:rFonts w:ascii="Arial" w:hAnsi="Arial" w:cs="Arial"/>
          <w:color w:val="000000"/>
          <w:sz w:val="24"/>
          <w:szCs w:val="24"/>
        </w:rPr>
      </w:pPr>
    </w:p>
    <w:p w14:paraId="276D5A58"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Where a Client chooses to undertake further shortlisting the Agency shall address the shortlisting requirements in its written Proposal.</w:t>
      </w:r>
    </w:p>
    <w:p w14:paraId="292FA867"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b/>
          <w:color w:val="000000"/>
          <w:sz w:val="24"/>
          <w:szCs w:val="24"/>
        </w:rPr>
        <w:t xml:space="preserve">Pitching the proposal (Recommended but Optional). </w:t>
      </w:r>
      <w:r w:rsidRPr="00724AA4">
        <w:rPr>
          <w:rFonts w:ascii="Arial" w:hAnsi="Arial" w:cs="Arial"/>
          <w:color w:val="000000"/>
          <w:sz w:val="24"/>
          <w:szCs w:val="24"/>
        </w:rPr>
        <w:t>If the Client chooses to undertake a pitching stage, the Client shall:</w:t>
      </w:r>
    </w:p>
    <w:p w14:paraId="245C475E" w14:textId="77777777" w:rsidR="00742C96" w:rsidRPr="00724AA4" w:rsidRDefault="006B5A6C">
      <w:pPr>
        <w:pStyle w:val="Standard"/>
        <w:widowControl w:val="0"/>
        <w:numPr>
          <w:ilvl w:val="3"/>
          <w:numId w:val="197"/>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specify in the Brief that the written Proposal must be supported by a further submission in the form of:</w:t>
      </w:r>
    </w:p>
    <w:p w14:paraId="032AB3B9" w14:textId="77777777" w:rsidR="00742C96" w:rsidRPr="00724AA4" w:rsidRDefault="006B5A6C">
      <w:pPr>
        <w:pStyle w:val="Standard"/>
        <w:widowControl w:val="0"/>
        <w:numPr>
          <w:ilvl w:val="4"/>
          <w:numId w:val="180"/>
        </w:numPr>
        <w:spacing w:before="120" w:after="0" w:line="240" w:lineRule="auto"/>
        <w:ind w:hanging="196"/>
        <w:rPr>
          <w:rFonts w:ascii="Arial" w:hAnsi="Arial" w:cs="Arial"/>
        </w:rPr>
      </w:pPr>
      <w:r w:rsidRPr="00724AA4">
        <w:rPr>
          <w:rFonts w:ascii="Arial" w:hAnsi="Arial" w:cs="Arial"/>
          <w:color w:val="000000"/>
          <w:sz w:val="24"/>
          <w:szCs w:val="24"/>
        </w:rPr>
        <w:t>a presentation;</w:t>
      </w:r>
    </w:p>
    <w:p w14:paraId="183D7A21" w14:textId="77777777" w:rsidR="00742C96" w:rsidRPr="00724AA4" w:rsidRDefault="006B5A6C">
      <w:pPr>
        <w:pStyle w:val="Standard"/>
        <w:widowControl w:val="0"/>
        <w:numPr>
          <w:ilvl w:val="4"/>
          <w:numId w:val="180"/>
        </w:numPr>
        <w:spacing w:after="0" w:line="240" w:lineRule="auto"/>
        <w:ind w:hanging="196"/>
        <w:rPr>
          <w:rFonts w:ascii="Arial" w:hAnsi="Arial" w:cs="Arial"/>
        </w:rPr>
      </w:pPr>
      <w:r w:rsidRPr="00724AA4">
        <w:rPr>
          <w:rFonts w:ascii="Arial" w:hAnsi="Arial" w:cs="Arial"/>
          <w:color w:val="000000"/>
          <w:sz w:val="24"/>
          <w:szCs w:val="24"/>
        </w:rPr>
        <w:t>a face to face pitch; or</w:t>
      </w:r>
    </w:p>
    <w:p w14:paraId="09830721" w14:textId="77777777" w:rsidR="00742C96" w:rsidRPr="00724AA4" w:rsidRDefault="006B5A6C">
      <w:pPr>
        <w:pStyle w:val="Standard"/>
        <w:widowControl w:val="0"/>
        <w:numPr>
          <w:ilvl w:val="4"/>
          <w:numId w:val="180"/>
        </w:numPr>
        <w:spacing w:after="120" w:line="240" w:lineRule="auto"/>
        <w:ind w:hanging="196"/>
        <w:rPr>
          <w:rFonts w:ascii="Arial" w:hAnsi="Arial" w:cs="Arial"/>
        </w:rPr>
      </w:pPr>
      <w:r w:rsidRPr="00724AA4">
        <w:rPr>
          <w:rFonts w:ascii="Arial" w:hAnsi="Arial" w:cs="Arial"/>
          <w:color w:val="000000"/>
          <w:sz w:val="24"/>
          <w:szCs w:val="24"/>
        </w:rPr>
        <w:t>such other submission as the Client may specify,</w:t>
      </w:r>
    </w:p>
    <w:p w14:paraId="02B53DE1" w14:textId="77777777" w:rsidR="00742C96" w:rsidRPr="00724AA4" w:rsidRDefault="006B5A6C">
      <w:pPr>
        <w:pStyle w:val="Standard"/>
        <w:widowControl w:val="0"/>
        <w:numPr>
          <w:ilvl w:val="3"/>
          <w:numId w:val="197"/>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score the Agency’s further submission against the evaluation method and scoring system outlined in the Brief, and</w:t>
      </w:r>
    </w:p>
    <w:p w14:paraId="7E139FC0"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If the Client chooses to undertake a pitching stage, the Agency shall provide the further submission in accordance with the requirements in the Client’s Brief.</w:t>
      </w:r>
    </w:p>
    <w:p w14:paraId="51E47FBD"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The Client shall ensure that the Further Competition Procedure used is proportionate to the complexity and value of the Client’s Brief.</w:t>
      </w:r>
    </w:p>
    <w:p w14:paraId="4605514C"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The Client shall award a Call-Off Contract to the successful Framework Agency in accordance with the methodology set out in the Brief.</w:t>
      </w:r>
    </w:p>
    <w:p w14:paraId="550CB011"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At all stages the Client shall notify unsuccessful Framework Agencies and may provide the Framework Agencies with feedback.</w:t>
      </w:r>
    </w:p>
    <w:p w14:paraId="62CB65BF"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lastRenderedPageBreak/>
        <w:t>An Agency shall inform the Client if at any stage it does not wish to participate in the Further Competition Procedure.</w:t>
      </w:r>
    </w:p>
    <w:p w14:paraId="300B4DF8"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Further Competition Award Criteria</w:t>
      </w:r>
    </w:p>
    <w:p w14:paraId="3CBAE70E"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 xml:space="preserve">The Client is advised but not mandated to use the GCS evaluation framework found here: </w:t>
      </w:r>
      <w:hyperlink r:id="rId10" w:history="1">
        <w:r w:rsidRPr="00724AA4">
          <w:rPr>
            <w:rFonts w:ascii="Arial" w:hAnsi="Arial" w:cs="Arial"/>
            <w:color w:val="1155CC"/>
            <w:sz w:val="24"/>
            <w:szCs w:val="24"/>
            <w:u w:val="single"/>
          </w:rPr>
          <w:t>https://gcs.civilservice.gov.uk/publications/evaluation-framework/</w:t>
        </w:r>
      </w:hyperlink>
      <w:r w:rsidRPr="00724AA4">
        <w:rPr>
          <w:rFonts w:ascii="Arial" w:hAnsi="Arial" w:cs="Arial"/>
          <w:color w:val="1155CC"/>
          <w:sz w:val="24"/>
          <w:szCs w:val="24"/>
          <w:u w:val="single"/>
        </w:rPr>
        <w:t xml:space="preserve"> </w:t>
      </w:r>
      <w:r w:rsidRPr="00724AA4">
        <w:rPr>
          <w:rFonts w:ascii="Arial" w:hAnsi="Arial" w:cs="Arial"/>
          <w:color w:val="000000"/>
          <w:sz w:val="24"/>
          <w:szCs w:val="24"/>
        </w:rPr>
        <w:t>The Client has discretion to develop the Further Competition Award Criteria as it deems appropriate.</w:t>
      </w:r>
    </w:p>
    <w:p w14:paraId="693ED442"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The Client will evaluate the Agency’s Proposal against the following criteria to determine which of the Framework Agencies provides the most economically advantageous solution from the perspective of the Client. For the avoidance of doubt the most economically advantageous solution will not necessarily be the lowest price solution:</w:t>
      </w:r>
    </w:p>
    <w:p w14:paraId="2A61CF74" w14:textId="77777777" w:rsidR="00742C96" w:rsidRPr="00724AA4" w:rsidRDefault="00742C96">
      <w:pPr>
        <w:pStyle w:val="Standard"/>
        <w:widowControl w:val="0"/>
        <w:spacing w:before="6" w:after="0" w:line="240" w:lineRule="auto"/>
        <w:rPr>
          <w:rFonts w:ascii="Arial" w:hAnsi="Arial" w:cs="Arial"/>
          <w:color w:val="000000"/>
          <w:sz w:val="24"/>
          <w:szCs w:val="24"/>
        </w:rPr>
      </w:pPr>
    </w:p>
    <w:tbl>
      <w:tblPr>
        <w:tblW w:w="6945" w:type="dxa"/>
        <w:tblInd w:w="1833" w:type="dxa"/>
        <w:tblLayout w:type="fixed"/>
        <w:tblCellMar>
          <w:left w:w="10" w:type="dxa"/>
          <w:right w:w="10" w:type="dxa"/>
        </w:tblCellMar>
        <w:tblLook w:val="0000" w:firstRow="0" w:lastRow="0" w:firstColumn="0" w:lastColumn="0" w:noHBand="0" w:noVBand="0"/>
      </w:tblPr>
      <w:tblGrid>
        <w:gridCol w:w="2861"/>
        <w:gridCol w:w="4084"/>
      </w:tblGrid>
      <w:tr w:rsidR="00742C96" w:rsidRPr="00724AA4" w14:paraId="6D055195" w14:textId="77777777">
        <w:trPr>
          <w:trHeight w:val="692"/>
        </w:trPr>
        <w:tc>
          <w:tcPr>
            <w:tcW w:w="286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5606910" w14:textId="77777777" w:rsidR="00742C96" w:rsidRPr="00724AA4" w:rsidRDefault="006B5A6C">
            <w:pPr>
              <w:pStyle w:val="Standard"/>
              <w:widowControl w:val="0"/>
              <w:spacing w:before="95" w:after="0" w:line="240" w:lineRule="auto"/>
              <w:ind w:left="98"/>
              <w:rPr>
                <w:rFonts w:ascii="Arial" w:hAnsi="Arial" w:cs="Arial"/>
              </w:rPr>
            </w:pPr>
            <w:r w:rsidRPr="00724AA4">
              <w:rPr>
                <w:rFonts w:ascii="Arial" w:hAnsi="Arial" w:cs="Arial"/>
                <w:b/>
                <w:color w:val="000000"/>
                <w:sz w:val="24"/>
                <w:szCs w:val="24"/>
              </w:rPr>
              <w:t>Criteria</w:t>
            </w:r>
          </w:p>
        </w:tc>
        <w:tc>
          <w:tcPr>
            <w:tcW w:w="4084"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EAB4F12" w14:textId="77777777" w:rsidR="00742C96" w:rsidRPr="00724AA4" w:rsidRDefault="006B5A6C">
            <w:pPr>
              <w:pStyle w:val="Standard"/>
              <w:widowControl w:val="0"/>
              <w:spacing w:before="95" w:after="0" w:line="240" w:lineRule="auto"/>
              <w:ind w:left="100"/>
              <w:rPr>
                <w:rFonts w:ascii="Arial" w:hAnsi="Arial" w:cs="Arial"/>
              </w:rPr>
            </w:pPr>
            <w:r w:rsidRPr="00724AA4">
              <w:rPr>
                <w:rFonts w:ascii="Arial" w:hAnsi="Arial" w:cs="Arial"/>
                <w:b/>
                <w:color w:val="000000"/>
                <w:sz w:val="24"/>
                <w:szCs w:val="24"/>
              </w:rPr>
              <w:t>Percentage Weightings</w:t>
            </w:r>
          </w:p>
        </w:tc>
      </w:tr>
      <w:tr w:rsidR="00742C96" w:rsidRPr="00724AA4" w14:paraId="7B3141A3" w14:textId="77777777">
        <w:trPr>
          <w:trHeight w:val="692"/>
        </w:trPr>
        <w:tc>
          <w:tcPr>
            <w:tcW w:w="286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017BE7D" w14:textId="77777777" w:rsidR="00742C96" w:rsidRPr="00724AA4" w:rsidRDefault="006B5A6C">
            <w:pPr>
              <w:pStyle w:val="Standard"/>
              <w:widowControl w:val="0"/>
              <w:spacing w:before="98" w:after="0" w:line="240" w:lineRule="auto"/>
              <w:ind w:left="98"/>
              <w:rPr>
                <w:rFonts w:ascii="Arial" w:hAnsi="Arial" w:cs="Arial"/>
              </w:rPr>
            </w:pPr>
            <w:r w:rsidRPr="00724AA4">
              <w:rPr>
                <w:rFonts w:ascii="Arial" w:hAnsi="Arial" w:cs="Arial"/>
                <w:color w:val="000000"/>
                <w:sz w:val="24"/>
                <w:szCs w:val="24"/>
              </w:rPr>
              <w:t>Quality*</w:t>
            </w:r>
            <w:r w:rsidRPr="00724AA4">
              <w:rPr>
                <w:rFonts w:ascii="Arial" w:hAnsi="Arial" w:cs="Arial"/>
                <w:color w:val="000000"/>
                <w:sz w:val="24"/>
                <w:szCs w:val="24"/>
              </w:rPr>
              <w:br/>
            </w:r>
          </w:p>
        </w:tc>
        <w:tc>
          <w:tcPr>
            <w:tcW w:w="4084"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9F3708B" w14:textId="77777777" w:rsidR="00742C96" w:rsidRPr="00724AA4" w:rsidRDefault="006B5A6C">
            <w:pPr>
              <w:pStyle w:val="Standard"/>
              <w:widowControl w:val="0"/>
              <w:spacing w:before="98" w:after="0" w:line="240" w:lineRule="auto"/>
              <w:ind w:left="100"/>
              <w:rPr>
                <w:rFonts w:ascii="Arial" w:hAnsi="Arial" w:cs="Arial"/>
              </w:rPr>
            </w:pPr>
            <w:r w:rsidRPr="00724AA4">
              <w:rPr>
                <w:rFonts w:ascii="Arial" w:hAnsi="Arial" w:cs="Arial"/>
                <w:color w:val="000000"/>
                <w:sz w:val="24"/>
                <w:szCs w:val="24"/>
              </w:rPr>
              <w:t>60 - 95%</w:t>
            </w:r>
          </w:p>
        </w:tc>
      </w:tr>
      <w:tr w:rsidR="00742C96" w:rsidRPr="00724AA4" w14:paraId="0F9F6D98" w14:textId="77777777">
        <w:trPr>
          <w:trHeight w:val="692"/>
        </w:trPr>
        <w:tc>
          <w:tcPr>
            <w:tcW w:w="286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BAFFA16" w14:textId="77777777" w:rsidR="00742C96" w:rsidRPr="00724AA4" w:rsidRDefault="006B5A6C">
            <w:pPr>
              <w:pStyle w:val="Standard"/>
              <w:widowControl w:val="0"/>
              <w:spacing w:before="98" w:after="0" w:line="240" w:lineRule="auto"/>
              <w:ind w:left="98"/>
              <w:rPr>
                <w:rFonts w:ascii="Arial" w:hAnsi="Arial" w:cs="Arial"/>
              </w:rPr>
            </w:pPr>
            <w:r w:rsidRPr="00724AA4">
              <w:rPr>
                <w:rFonts w:ascii="Arial" w:hAnsi="Arial" w:cs="Arial"/>
                <w:color w:val="000000"/>
                <w:sz w:val="24"/>
                <w:szCs w:val="24"/>
              </w:rPr>
              <w:t>Price</w:t>
            </w:r>
          </w:p>
        </w:tc>
        <w:tc>
          <w:tcPr>
            <w:tcW w:w="4084"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919D8D0" w14:textId="77777777" w:rsidR="00742C96" w:rsidRPr="00724AA4" w:rsidRDefault="006B5A6C">
            <w:pPr>
              <w:pStyle w:val="Standard"/>
              <w:widowControl w:val="0"/>
              <w:spacing w:before="98" w:after="0" w:line="240" w:lineRule="auto"/>
              <w:ind w:left="100"/>
              <w:rPr>
                <w:rFonts w:ascii="Arial" w:hAnsi="Arial" w:cs="Arial"/>
              </w:rPr>
            </w:pPr>
            <w:r w:rsidRPr="00724AA4">
              <w:rPr>
                <w:rFonts w:ascii="Arial" w:hAnsi="Arial" w:cs="Arial"/>
                <w:color w:val="000000"/>
                <w:sz w:val="24"/>
                <w:szCs w:val="24"/>
              </w:rPr>
              <w:t>5 - 40%</w:t>
            </w:r>
          </w:p>
        </w:tc>
      </w:tr>
      <w:tr w:rsidR="00742C96" w:rsidRPr="00724AA4" w14:paraId="36420BFB" w14:textId="77777777">
        <w:trPr>
          <w:trHeight w:val="692"/>
        </w:trPr>
        <w:tc>
          <w:tcPr>
            <w:tcW w:w="286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23C2560" w14:textId="77777777" w:rsidR="00742C96" w:rsidRPr="00724AA4" w:rsidRDefault="006B5A6C">
            <w:pPr>
              <w:pStyle w:val="Standard"/>
              <w:widowControl w:val="0"/>
              <w:spacing w:before="98" w:after="0" w:line="240" w:lineRule="auto"/>
              <w:ind w:left="98"/>
              <w:rPr>
                <w:rFonts w:ascii="Arial" w:hAnsi="Arial" w:cs="Arial"/>
              </w:rPr>
            </w:pPr>
            <w:r w:rsidRPr="00724AA4">
              <w:rPr>
                <w:rFonts w:ascii="Arial" w:hAnsi="Arial" w:cs="Arial"/>
                <w:color w:val="000000"/>
                <w:sz w:val="24"/>
                <w:szCs w:val="24"/>
              </w:rPr>
              <w:t>TOTAL</w:t>
            </w:r>
          </w:p>
        </w:tc>
        <w:tc>
          <w:tcPr>
            <w:tcW w:w="4084"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872C6D2" w14:textId="77777777" w:rsidR="00742C96" w:rsidRPr="00724AA4" w:rsidRDefault="006B5A6C">
            <w:pPr>
              <w:pStyle w:val="Standard"/>
              <w:widowControl w:val="0"/>
              <w:spacing w:before="98" w:after="0" w:line="240" w:lineRule="auto"/>
              <w:ind w:left="100"/>
              <w:rPr>
                <w:rFonts w:ascii="Arial" w:hAnsi="Arial" w:cs="Arial"/>
              </w:rPr>
            </w:pPr>
            <w:r w:rsidRPr="00724AA4">
              <w:rPr>
                <w:rFonts w:ascii="Arial" w:hAnsi="Arial" w:cs="Arial"/>
                <w:color w:val="000000"/>
                <w:sz w:val="24"/>
                <w:szCs w:val="24"/>
              </w:rPr>
              <w:t>100%</w:t>
            </w:r>
          </w:p>
        </w:tc>
      </w:tr>
    </w:tbl>
    <w:p w14:paraId="1ED25DAC" w14:textId="77777777" w:rsidR="00742C96" w:rsidRPr="00724AA4" w:rsidRDefault="006B5A6C">
      <w:pPr>
        <w:pStyle w:val="Standard"/>
        <w:widowControl w:val="0"/>
        <w:spacing w:after="0" w:line="240" w:lineRule="auto"/>
        <w:ind w:left="1758"/>
        <w:rPr>
          <w:rFonts w:ascii="Arial" w:hAnsi="Arial" w:cs="Arial"/>
        </w:rPr>
      </w:pPr>
      <w:r w:rsidRPr="00724AA4">
        <w:rPr>
          <w:rFonts w:ascii="Arial" w:hAnsi="Arial" w:cs="Arial"/>
          <w:color w:val="000000"/>
          <w:sz w:val="24"/>
          <w:szCs w:val="24"/>
        </w:rPr>
        <w:br/>
      </w:r>
      <w:r w:rsidRPr="00724AA4">
        <w:rPr>
          <w:rFonts w:ascii="Arial" w:hAnsi="Arial" w:cs="Arial"/>
          <w:color w:val="000000"/>
          <w:sz w:val="24"/>
          <w:szCs w:val="24"/>
          <w:shd w:val="clear" w:color="auto" w:fill="FFFFFF"/>
        </w:rPr>
        <w:t>* For organisations in scope of PPN 06/20, they must give Social Value a minimum of 10% of the total scoring</w:t>
      </w:r>
      <w:r w:rsidRPr="00724AA4">
        <w:rPr>
          <w:rFonts w:ascii="Arial" w:hAnsi="Arial" w:cs="Arial"/>
          <w:color w:val="000000"/>
          <w:sz w:val="24"/>
          <w:szCs w:val="24"/>
        </w:rPr>
        <w:br/>
      </w:r>
    </w:p>
    <w:p w14:paraId="07605FE3"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Weightings and sub-weightings for the evaluation criteria will be set by the Client and must add up to 100%.</w:t>
      </w:r>
    </w:p>
    <w:p w14:paraId="174B371F"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Where the Client has chosen to undertake a Pitch, the Client will evaluate quality and price in the Written stage to identify Agencies to invite to Pitch.</w:t>
      </w:r>
    </w:p>
    <w:p w14:paraId="3B8E67D2"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Direct Award (Lot 2 only)</w:t>
      </w:r>
    </w:p>
    <w:p w14:paraId="6131A8AC"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The Client awarding a Call-Off Contract under this Contract without holding a further competition shall:</w:t>
      </w:r>
    </w:p>
    <w:p w14:paraId="4920AFF7" w14:textId="77777777" w:rsidR="00742C96" w:rsidRPr="00724AA4" w:rsidRDefault="006B5A6C">
      <w:pPr>
        <w:pStyle w:val="Standard"/>
        <w:widowControl w:val="0"/>
        <w:numPr>
          <w:ilvl w:val="3"/>
          <w:numId w:val="198"/>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develop a clear Brief</w:t>
      </w:r>
    </w:p>
    <w:p w14:paraId="060B7CA3" w14:textId="77777777" w:rsidR="00742C96" w:rsidRPr="00724AA4" w:rsidRDefault="006B5A6C">
      <w:pPr>
        <w:pStyle w:val="Standard"/>
        <w:widowControl w:val="0"/>
        <w:numPr>
          <w:ilvl w:val="3"/>
          <w:numId w:val="198"/>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 xml:space="preserve">apply the direct award criteria to the Agency’s Deliverables as set out in the Specification and Framework Tender Response for all Agencies capable of meeting the Brief in order to establish which Agency provides the most economically </w:t>
      </w:r>
      <w:r w:rsidRPr="00724AA4">
        <w:rPr>
          <w:rFonts w:ascii="Arial" w:hAnsi="Arial" w:cs="Arial"/>
          <w:color w:val="000000"/>
          <w:sz w:val="24"/>
          <w:szCs w:val="24"/>
        </w:rPr>
        <w:lastRenderedPageBreak/>
        <w:t>advantageous solution</w:t>
      </w:r>
    </w:p>
    <w:p w14:paraId="01B92DE5" w14:textId="77777777" w:rsidR="00742C96" w:rsidRPr="00724AA4" w:rsidRDefault="006B5A6C">
      <w:pPr>
        <w:pStyle w:val="Standard"/>
        <w:widowControl w:val="0"/>
        <w:numPr>
          <w:ilvl w:val="3"/>
          <w:numId w:val="198"/>
        </w:numPr>
        <w:tabs>
          <w:tab w:val="left" w:pos="-2391"/>
        </w:tabs>
        <w:spacing w:before="1" w:after="0" w:line="244" w:lineRule="auto"/>
        <w:ind w:hanging="355"/>
        <w:rPr>
          <w:rFonts w:ascii="Arial" w:hAnsi="Arial" w:cs="Arial"/>
        </w:rPr>
      </w:pPr>
      <w:r w:rsidRPr="00724AA4">
        <w:rPr>
          <w:rFonts w:ascii="Arial" w:hAnsi="Arial" w:cs="Arial"/>
          <w:color w:val="000000"/>
          <w:sz w:val="24"/>
          <w:szCs w:val="24"/>
        </w:rPr>
        <w:t xml:space="preserve">on the basis set out above, award the Call-Off Contract with the successful Agency in accordance with Clause 2 below. </w:t>
      </w:r>
      <w:r w:rsidRPr="00724AA4">
        <w:rPr>
          <w:rFonts w:ascii="Arial" w:hAnsi="Arial" w:cs="Arial"/>
          <w:color w:val="000000"/>
          <w:sz w:val="24"/>
          <w:szCs w:val="24"/>
        </w:rPr>
        <w:br/>
      </w:r>
    </w:p>
    <w:p w14:paraId="382251E7" w14:textId="77777777" w:rsidR="00742C96" w:rsidRPr="00724AA4" w:rsidRDefault="00742C96">
      <w:pPr>
        <w:pStyle w:val="Standard"/>
        <w:rPr>
          <w:rFonts w:ascii="Arial" w:hAnsi="Arial" w:cs="Arial"/>
          <w:sz w:val="24"/>
          <w:szCs w:val="24"/>
        </w:rPr>
      </w:pPr>
    </w:p>
    <w:p w14:paraId="17ACEF1A"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Direct award criteria</w:t>
      </w:r>
    </w:p>
    <w:p w14:paraId="605D7D4E"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The following criteria and weightings shall apply to the evaluation for direct award of each Call-Off.</w:t>
      </w:r>
    </w:p>
    <w:tbl>
      <w:tblPr>
        <w:tblW w:w="9214" w:type="dxa"/>
        <w:tblInd w:w="-5" w:type="dxa"/>
        <w:tblLayout w:type="fixed"/>
        <w:tblCellMar>
          <w:left w:w="10" w:type="dxa"/>
          <w:right w:w="10" w:type="dxa"/>
        </w:tblCellMar>
        <w:tblLook w:val="0000" w:firstRow="0" w:lastRow="0" w:firstColumn="0" w:lastColumn="0" w:noHBand="0" w:noVBand="0"/>
      </w:tblPr>
      <w:tblGrid>
        <w:gridCol w:w="9214"/>
      </w:tblGrid>
      <w:tr w:rsidR="00742C96" w:rsidRPr="00724AA4" w14:paraId="08BF7BCF" w14:textId="77777777">
        <w:tc>
          <w:tcPr>
            <w:tcW w:w="9214"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vAlign w:val="center"/>
          </w:tcPr>
          <w:p w14:paraId="7D9CF066" w14:textId="77777777" w:rsidR="00742C96" w:rsidRPr="00724AA4" w:rsidRDefault="006B5A6C">
            <w:pPr>
              <w:pStyle w:val="Standard"/>
              <w:spacing w:before="120" w:after="120" w:line="276" w:lineRule="auto"/>
              <w:rPr>
                <w:rFonts w:ascii="Arial" w:hAnsi="Arial" w:cs="Arial"/>
              </w:rPr>
            </w:pPr>
            <w:r w:rsidRPr="00724AA4">
              <w:rPr>
                <w:rFonts w:ascii="Arial" w:hAnsi="Arial" w:cs="Arial"/>
                <w:b/>
                <w:color w:val="000000"/>
                <w:sz w:val="24"/>
                <w:szCs w:val="24"/>
              </w:rPr>
              <w:t>Criteria</w:t>
            </w:r>
          </w:p>
        </w:tc>
      </w:tr>
      <w:tr w:rsidR="00742C96" w:rsidRPr="00724AA4" w14:paraId="533FC1BF" w14:textId="77777777">
        <w:trPr>
          <w:trHeight w:val="984"/>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FD6654" w14:textId="77777777" w:rsidR="00742C96" w:rsidRPr="00724AA4" w:rsidRDefault="006B5A6C">
            <w:pPr>
              <w:pStyle w:val="Standard"/>
              <w:widowControl w:val="0"/>
              <w:numPr>
                <w:ilvl w:val="0"/>
                <w:numId w:val="199"/>
              </w:numPr>
              <w:spacing w:before="120" w:after="120" w:line="240" w:lineRule="auto"/>
              <w:rPr>
                <w:rFonts w:ascii="Arial" w:hAnsi="Arial" w:cs="Arial"/>
              </w:rPr>
            </w:pPr>
            <w:r w:rsidRPr="00724AA4">
              <w:rPr>
                <w:rFonts w:ascii="Arial" w:hAnsi="Arial" w:cs="Arial"/>
                <w:color w:val="000000"/>
                <w:sz w:val="24"/>
                <w:szCs w:val="24"/>
                <w:shd w:val="clear" w:color="auto" w:fill="FFFFFF"/>
              </w:rPr>
              <w:t>Value for money: e.g. the Client believes that the Agency provides</w:t>
            </w:r>
            <w:r w:rsidRPr="00724AA4">
              <w:rPr>
                <w:rFonts w:ascii="Arial" w:hAnsi="Arial" w:cs="Arial"/>
                <w:color w:val="000000"/>
                <w:sz w:val="24"/>
                <w:szCs w:val="24"/>
              </w:rPr>
              <w:t xml:space="preserve">               </w:t>
            </w:r>
            <w:r w:rsidRPr="00724AA4">
              <w:rPr>
                <w:rFonts w:ascii="Arial" w:hAnsi="Arial" w:cs="Arial"/>
                <w:color w:val="000000"/>
                <w:sz w:val="24"/>
                <w:szCs w:val="24"/>
                <w:shd w:val="clear" w:color="auto" w:fill="FFFFFF"/>
              </w:rPr>
              <w:t>demonstrable value for money, which may include but is not limited to:</w:t>
            </w:r>
          </w:p>
          <w:p w14:paraId="784B6BD8" w14:textId="77777777" w:rsidR="00742C96" w:rsidRPr="00724AA4" w:rsidRDefault="006B5A6C">
            <w:pPr>
              <w:pStyle w:val="Standard"/>
              <w:numPr>
                <w:ilvl w:val="0"/>
                <w:numId w:val="268"/>
              </w:numPr>
              <w:spacing w:after="0" w:line="240" w:lineRule="auto"/>
              <w:rPr>
                <w:rFonts w:ascii="Arial" w:hAnsi="Arial" w:cs="Arial"/>
              </w:rPr>
            </w:pPr>
            <w:r w:rsidRPr="00724AA4">
              <w:rPr>
                <w:rFonts w:ascii="Arial" w:hAnsi="Arial" w:cs="Arial"/>
                <w:color w:val="000000"/>
                <w:sz w:val="24"/>
                <w:szCs w:val="24"/>
                <w:shd w:val="clear" w:color="auto" w:fill="FFFFFF"/>
              </w:rPr>
              <w:t>Cost effectiveness;</w:t>
            </w:r>
          </w:p>
          <w:p w14:paraId="00753AAE" w14:textId="77777777" w:rsidR="00742C96" w:rsidRPr="00724AA4" w:rsidRDefault="006B5A6C">
            <w:pPr>
              <w:pStyle w:val="Standard"/>
              <w:numPr>
                <w:ilvl w:val="0"/>
                <w:numId w:val="162"/>
              </w:numPr>
              <w:spacing w:after="0" w:line="240" w:lineRule="auto"/>
              <w:rPr>
                <w:rFonts w:ascii="Arial" w:hAnsi="Arial" w:cs="Arial"/>
              </w:rPr>
            </w:pPr>
            <w:r w:rsidRPr="00724AA4">
              <w:rPr>
                <w:rFonts w:ascii="Arial" w:hAnsi="Arial" w:cs="Arial"/>
                <w:color w:val="000000"/>
                <w:sz w:val="24"/>
                <w:szCs w:val="24"/>
                <w:shd w:val="clear" w:color="auto" w:fill="FFFFFF"/>
              </w:rPr>
              <w:t>Price; and</w:t>
            </w:r>
          </w:p>
          <w:p w14:paraId="2C58C668" w14:textId="77777777" w:rsidR="00742C96" w:rsidRPr="00724AA4" w:rsidRDefault="006B5A6C">
            <w:pPr>
              <w:pStyle w:val="Standard"/>
              <w:numPr>
                <w:ilvl w:val="0"/>
                <w:numId w:val="162"/>
              </w:numPr>
              <w:spacing w:after="0" w:line="240" w:lineRule="auto"/>
              <w:rPr>
                <w:rFonts w:ascii="Arial" w:hAnsi="Arial" w:cs="Arial"/>
              </w:rPr>
            </w:pPr>
            <w:r w:rsidRPr="00724AA4">
              <w:rPr>
                <w:rFonts w:ascii="Arial" w:hAnsi="Arial" w:cs="Arial"/>
                <w:color w:val="000000"/>
                <w:sz w:val="24"/>
                <w:szCs w:val="24"/>
                <w:shd w:val="clear" w:color="auto" w:fill="FFFFFF"/>
              </w:rPr>
              <w:t>Quality.</w:t>
            </w:r>
            <w:r w:rsidRPr="00724AA4">
              <w:rPr>
                <w:rFonts w:ascii="Arial" w:hAnsi="Arial" w:cs="Arial"/>
                <w:color w:val="000000"/>
                <w:sz w:val="24"/>
                <w:szCs w:val="24"/>
                <w:shd w:val="clear" w:color="auto" w:fill="FFFFFF"/>
              </w:rPr>
              <w:br/>
            </w:r>
            <w:r w:rsidRPr="00724AA4">
              <w:rPr>
                <w:rFonts w:ascii="Arial" w:hAnsi="Arial" w:cs="Arial"/>
                <w:color w:val="000000"/>
                <w:sz w:val="24"/>
                <w:szCs w:val="24"/>
                <w:shd w:val="clear" w:color="auto" w:fill="FFFFFF"/>
              </w:rPr>
              <w:br/>
            </w:r>
          </w:p>
          <w:p w14:paraId="64C0492A" w14:textId="77777777" w:rsidR="00742C96" w:rsidRPr="00724AA4" w:rsidRDefault="006B5A6C">
            <w:pPr>
              <w:pStyle w:val="Standard"/>
              <w:rPr>
                <w:rFonts w:ascii="Arial" w:hAnsi="Arial" w:cs="Arial"/>
              </w:rPr>
            </w:pPr>
            <w:r w:rsidRPr="00724AA4">
              <w:rPr>
                <w:rFonts w:ascii="Arial" w:hAnsi="Arial" w:cs="Arial"/>
                <w:sz w:val="24"/>
                <w:szCs w:val="24"/>
              </w:rPr>
              <w:t xml:space="preserve">Social Value </w:t>
            </w:r>
            <w:r w:rsidRPr="00724AA4">
              <w:rPr>
                <w:rFonts w:ascii="Arial" w:hAnsi="Arial" w:cs="Arial"/>
                <w:sz w:val="24"/>
                <w:szCs w:val="24"/>
              </w:rPr>
              <w:br/>
              <w:t>For organisations in scope of PPN 06/20, the Buyer should agree with the Agency what they can and will do to help work towards the social value priorities set out in the Framework Schedule 1 (Specification). Rather than setting targets for the Agency, Clients should discuss with the Agency what would be an appropriate and proportionate commitment, and this commitment will form part of the Call-off Contract. Clients would then evaluate the Agency’s performance against this commitment as part of ongoing contract management.</w:t>
            </w:r>
          </w:p>
          <w:p w14:paraId="3FC3BD3E" w14:textId="77777777" w:rsidR="00742C96" w:rsidRPr="00724AA4" w:rsidRDefault="00742C96">
            <w:pPr>
              <w:pStyle w:val="Standard"/>
              <w:rPr>
                <w:rFonts w:ascii="Arial" w:hAnsi="Arial" w:cs="Arial"/>
                <w:sz w:val="24"/>
                <w:szCs w:val="24"/>
                <w:shd w:val="clear" w:color="auto" w:fill="FFFFFF"/>
              </w:rPr>
            </w:pPr>
          </w:p>
        </w:tc>
      </w:tr>
    </w:tbl>
    <w:p w14:paraId="4FF8AE80" w14:textId="77777777" w:rsidR="00742C96" w:rsidRPr="00724AA4" w:rsidRDefault="00742C96">
      <w:pPr>
        <w:pStyle w:val="Standard"/>
        <w:ind w:left="1080"/>
        <w:rPr>
          <w:rFonts w:ascii="Arial" w:hAnsi="Arial" w:cs="Arial"/>
        </w:rPr>
      </w:pPr>
      <w:bookmarkStart w:id="8" w:name="bookmark=id.3dy6vkm"/>
      <w:bookmarkEnd w:id="8"/>
    </w:p>
    <w:p w14:paraId="124B56D8" w14:textId="77777777" w:rsidR="00742C96" w:rsidRPr="00724AA4" w:rsidRDefault="006B5A6C">
      <w:pPr>
        <w:pStyle w:val="Standard"/>
        <w:keepNext/>
        <w:keepLines/>
        <w:widowControl w:val="0"/>
        <w:numPr>
          <w:ilvl w:val="0"/>
          <w:numId w:val="160"/>
        </w:numPr>
        <w:spacing w:before="240" w:after="120" w:line="240" w:lineRule="auto"/>
        <w:ind w:left="1134" w:hanging="1134"/>
        <w:rPr>
          <w:rFonts w:ascii="Arial" w:hAnsi="Arial" w:cs="Arial"/>
        </w:rPr>
      </w:pPr>
      <w:r w:rsidRPr="00724AA4">
        <w:rPr>
          <w:rFonts w:ascii="Arial" w:hAnsi="Arial" w:cs="Arial"/>
          <w:b/>
          <w:color w:val="000000"/>
          <w:sz w:val="24"/>
          <w:szCs w:val="24"/>
        </w:rPr>
        <w:t>Awarding and creating a Call-Off Contract</w:t>
      </w:r>
    </w:p>
    <w:p w14:paraId="6F4F56FC" w14:textId="77777777" w:rsidR="00742C96" w:rsidRPr="00724AA4" w:rsidRDefault="006B5A6C">
      <w:pPr>
        <w:pStyle w:val="Standard"/>
        <w:numPr>
          <w:ilvl w:val="1"/>
          <w:numId w:val="160"/>
        </w:numPr>
        <w:spacing w:before="120" w:after="120" w:line="240" w:lineRule="auto"/>
        <w:rPr>
          <w:rFonts w:ascii="Arial" w:hAnsi="Arial" w:cs="Arial"/>
        </w:rPr>
      </w:pPr>
      <w:bookmarkStart w:id="9" w:name="_heading=h.1t3h5sf"/>
      <w:bookmarkEnd w:id="9"/>
      <w:r w:rsidRPr="00724AA4">
        <w:rPr>
          <w:rFonts w:ascii="Arial" w:hAnsi="Arial" w:cs="Arial"/>
          <w:color w:val="000000"/>
          <w:sz w:val="24"/>
          <w:szCs w:val="24"/>
        </w:rPr>
        <w:t>A Client may award a Call-Off Contract with the Agency by sending (including electronically) a signed Order Form substantially in the form (as may be amended or refined by the Client) of the Letter of Appointment Template set out in Framework Schedule 6 (Letter of Appointment Template and Call-Off Schedules).</w:t>
      </w:r>
    </w:p>
    <w:p w14:paraId="51C8FC6E"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The Parties agree that any document or communication (including any document or communication in the apparent form of a Call-Off Contract) which is not as described in this Paragraph 2 shall not constitute a Call-Off Contract under this Contract.</w:t>
      </w:r>
    </w:p>
    <w:p w14:paraId="2688DD9B" w14:textId="77777777" w:rsidR="00742C96" w:rsidRPr="00724AA4" w:rsidRDefault="006B5A6C">
      <w:pPr>
        <w:pStyle w:val="Standard"/>
        <w:numPr>
          <w:ilvl w:val="1"/>
          <w:numId w:val="160"/>
        </w:numPr>
        <w:spacing w:before="120" w:after="120" w:line="240" w:lineRule="auto"/>
        <w:rPr>
          <w:rFonts w:ascii="Arial" w:hAnsi="Arial" w:cs="Arial"/>
        </w:rPr>
      </w:pPr>
      <w:bookmarkStart w:id="10" w:name="_heading=h.4d34og8"/>
      <w:bookmarkEnd w:id="10"/>
      <w:r w:rsidRPr="00724AA4">
        <w:rPr>
          <w:rFonts w:ascii="Arial" w:hAnsi="Arial" w:cs="Arial"/>
          <w:color w:val="000000"/>
          <w:sz w:val="24"/>
          <w:szCs w:val="24"/>
        </w:rPr>
        <w:t>On receipt of an Order Form as described in Paragraph 2.1 from a Client the Agency shall accept the Call-Off Contract by promptly signing and returning (including by electronic means) a copy of the Order Form to the Client concerned.</w:t>
      </w:r>
    </w:p>
    <w:p w14:paraId="6BAA4E62"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lastRenderedPageBreak/>
        <w:t>On receipt of the countersigned Order Form from the Agency, the Client shall send (including by electronic means) a written notice of receipt to the Agency within two (2) Working Days and the Call-Off Contract shall be formed with effect from the Call-Off Start Date stated in the Order Form.</w:t>
      </w:r>
    </w:p>
    <w:p w14:paraId="7F8E05F3"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The Agency acknowledges that the Client is independently responsible for the conduct of its award of Call-Off Contracts under this Contract and that CCS is not responsible or accountable for and shall have no liability whatsoever, except where it is the Client, in relation to:</w:t>
      </w:r>
    </w:p>
    <w:p w14:paraId="06874154"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the conduct of Client in relation to this Contract; or</w:t>
      </w:r>
    </w:p>
    <w:p w14:paraId="0DE1E559"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the performance or non-performance of any Call-Off Contracts between the Agency and Client entered into pursuant to this Contract.</w:t>
      </w:r>
    </w:p>
    <w:p w14:paraId="2E2832CB" w14:textId="77777777" w:rsidR="00742C96" w:rsidRPr="00724AA4" w:rsidRDefault="006B5A6C">
      <w:pPr>
        <w:pStyle w:val="Standard"/>
        <w:keepNext/>
        <w:keepLines/>
        <w:widowControl w:val="0"/>
        <w:numPr>
          <w:ilvl w:val="0"/>
          <w:numId w:val="160"/>
        </w:numPr>
        <w:spacing w:before="240" w:after="120" w:line="240" w:lineRule="auto"/>
        <w:rPr>
          <w:rFonts w:ascii="Arial" w:hAnsi="Arial" w:cs="Arial"/>
        </w:rPr>
      </w:pPr>
      <w:r w:rsidRPr="00724AA4">
        <w:rPr>
          <w:rFonts w:ascii="Arial" w:hAnsi="Arial" w:cs="Arial"/>
          <w:b/>
          <w:color w:val="000000"/>
          <w:sz w:val="24"/>
          <w:szCs w:val="24"/>
        </w:rPr>
        <w:t>Awarding and creating an Exempt Call-off Contract</w:t>
      </w:r>
    </w:p>
    <w:p w14:paraId="573156B5"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Paragraph 1.9 above shall not apply to an Exempt Client.</w:t>
      </w:r>
    </w:p>
    <w:p w14:paraId="1AD84A1A"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If a potential Exempt Client decides to source Deliverables through this Framework Contract, it will award an Exempt Call-off Contract for Deliverables in accordance with the procedure in this Schedule as modified by this Paragraph 3 and in accordance with any legal requirements applicable to that potential Exempt Client.</w:t>
      </w:r>
    </w:p>
    <w:p w14:paraId="769F93F2"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A potential Exempt Client may award an Exempt Call-off Contract under this Framework Contract without holding a further competition in accordance with Paragraph 1 above as modified by Paragraph 3.4 below or through a Further Competition Procedure in accordance with Paragraph 1 as modified by Paragraph 3.5 below.</w:t>
      </w:r>
    </w:p>
    <w:p w14:paraId="62FB9636"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Notwithstanding the procedure set out in Paragraph 1 above, if the potential Exempt Client can determine that:</w:t>
      </w:r>
    </w:p>
    <w:p w14:paraId="68BE73A6"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its Deliverables can be met by the Agency’s catalogues and description of the Deliverables as set out in Framework Schedule 1 (Specification) and Framework Schedule 2 (Framework Tender); and</w:t>
      </w:r>
    </w:p>
    <w:p w14:paraId="6D67A5EE"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the Agency will accept any required Exempt Procurement Amendments,</w:t>
      </w:r>
    </w:p>
    <w:p w14:paraId="3C559A9D" w14:textId="77777777" w:rsidR="00742C96" w:rsidRPr="00724AA4" w:rsidRDefault="006B5A6C">
      <w:pPr>
        <w:pStyle w:val="Standard"/>
        <w:numPr>
          <w:ilvl w:val="2"/>
          <w:numId w:val="160"/>
        </w:numPr>
        <w:spacing w:before="120" w:after="240"/>
        <w:rPr>
          <w:rFonts w:ascii="Arial" w:hAnsi="Arial" w:cs="Arial"/>
        </w:rPr>
      </w:pPr>
      <w:r w:rsidRPr="00724AA4">
        <w:rPr>
          <w:rFonts w:ascii="Arial" w:hAnsi="Arial" w:cs="Arial"/>
          <w:color w:val="000000"/>
          <w:sz w:val="24"/>
          <w:szCs w:val="24"/>
        </w:rPr>
        <w:t>then the Exempt Client may award an Exempt Call-off Contract to that Agency in accordance with Paragraph 2 above.</w:t>
      </w:r>
    </w:p>
    <w:p w14:paraId="3B195C51" w14:textId="77777777" w:rsidR="00742C96" w:rsidRPr="00724AA4" w:rsidRDefault="006B5A6C">
      <w:pPr>
        <w:pStyle w:val="Standard"/>
        <w:numPr>
          <w:ilvl w:val="1"/>
          <w:numId w:val="160"/>
        </w:numPr>
        <w:spacing w:before="120" w:after="120" w:line="240" w:lineRule="auto"/>
        <w:rPr>
          <w:rFonts w:ascii="Arial" w:hAnsi="Arial" w:cs="Arial"/>
        </w:rPr>
      </w:pPr>
      <w:r w:rsidRPr="00724AA4">
        <w:rPr>
          <w:rFonts w:ascii="Arial" w:hAnsi="Arial" w:cs="Arial"/>
          <w:color w:val="000000"/>
          <w:sz w:val="24"/>
          <w:szCs w:val="24"/>
        </w:rPr>
        <w:t xml:space="preserve">If the potential Exempt Client requires the Agency to develop proposals or a solution in respect of Deliverables, then the potential Exempt Client may at its discretion use the procedure set out in Paragraph 1 above as modified by this Paragraph 3.5. </w:t>
      </w:r>
      <w:r w:rsidRPr="00724AA4">
        <w:rPr>
          <w:rFonts w:ascii="Arial" w:hAnsi="Arial" w:cs="Arial"/>
          <w:color w:val="000000"/>
          <w:sz w:val="24"/>
          <w:szCs w:val="24"/>
        </w:rPr>
        <w:lastRenderedPageBreak/>
        <w:t>In that case, references to “the Regulations” in           Paragraph 1 above shall be read as references to “any legal requirements applicable to that potential Exempt Client”, and the Exempt Client shall be permitted to modify the Further Competition Procedure in accordance with any legal requirements applicable to the Exempt Client.</w:t>
      </w:r>
    </w:p>
    <w:p w14:paraId="56F75CC0" w14:textId="77777777" w:rsidR="00742C96" w:rsidRPr="00724AA4" w:rsidRDefault="006B5A6C">
      <w:pPr>
        <w:pStyle w:val="Standard"/>
        <w:numPr>
          <w:ilvl w:val="1"/>
          <w:numId w:val="160"/>
        </w:numPr>
        <w:spacing w:before="120" w:after="120" w:line="240" w:lineRule="auto"/>
        <w:rPr>
          <w:rFonts w:ascii="Arial" w:hAnsi="Arial" w:cs="Arial"/>
        </w:rPr>
        <w:sectPr w:rsidR="00742C96" w:rsidRPr="00724AA4" w:rsidSect="00724AA4">
          <w:headerReference w:type="default" r:id="rId11"/>
          <w:footerReference w:type="default" r:id="rId12"/>
          <w:pgSz w:w="11906" w:h="16838"/>
          <w:pgMar w:top="1440" w:right="1440" w:bottom="1440" w:left="1440" w:header="708" w:footer="709" w:gutter="0"/>
          <w:cols w:space="720"/>
          <w:docGrid w:linePitch="299"/>
        </w:sectPr>
      </w:pPr>
      <w:r w:rsidRPr="00724AA4">
        <w:rPr>
          <w:rFonts w:ascii="Arial" w:hAnsi="Arial" w:cs="Arial"/>
          <w:color w:val="000000"/>
          <w:sz w:val="24"/>
          <w:szCs w:val="24"/>
        </w:rPr>
        <w:t>Paragraphs 3.1 to 3.5 above are without prejudice to an Exempt Client’s ability to make such further modifications to the Call-Off Procedure as it considers necessary and in accordance with any legal requirements applicable to that potential Exempt Client.</w:t>
      </w:r>
    </w:p>
    <w:p w14:paraId="6AAE1CF8" w14:textId="5251F354" w:rsidR="00742C96" w:rsidRPr="00724AA4" w:rsidRDefault="006B5A6C">
      <w:pPr>
        <w:pStyle w:val="Standard"/>
        <w:spacing w:after="0" w:line="240" w:lineRule="auto"/>
        <w:rPr>
          <w:rFonts w:ascii="Arial" w:hAnsi="Arial" w:cs="Arial"/>
        </w:rPr>
      </w:pPr>
      <w:r w:rsidRPr="00724AA4">
        <w:rPr>
          <w:rFonts w:ascii="Arial" w:hAnsi="Arial" w:cs="Arial"/>
          <w:b/>
          <w:color w:val="000000"/>
          <w:sz w:val="24"/>
          <w:szCs w:val="24"/>
        </w:rPr>
        <w:lastRenderedPageBreak/>
        <w:t xml:space="preserve">Annex A – Brief </w:t>
      </w:r>
    </w:p>
    <w:p w14:paraId="349A5386" w14:textId="77777777" w:rsidR="00742C96" w:rsidRPr="00724AA4" w:rsidRDefault="00742C96">
      <w:pPr>
        <w:pStyle w:val="Standard"/>
        <w:spacing w:after="0" w:line="240" w:lineRule="auto"/>
        <w:rPr>
          <w:rFonts w:ascii="Arial" w:hAnsi="Arial" w:cs="Arial"/>
          <w:b/>
          <w:color w:val="FFFFFF"/>
          <w:sz w:val="24"/>
          <w:szCs w:val="24"/>
        </w:rPr>
      </w:pPr>
    </w:p>
    <w:p w14:paraId="1F831812" w14:textId="77777777" w:rsidR="00742C96" w:rsidRPr="00724AA4" w:rsidRDefault="006B5A6C">
      <w:pPr>
        <w:pStyle w:val="Standard"/>
        <w:rPr>
          <w:rFonts w:ascii="Arial" w:hAnsi="Arial" w:cs="Arial"/>
        </w:rPr>
      </w:pPr>
      <w:r w:rsidRPr="00724AA4">
        <w:rPr>
          <w:rFonts w:ascii="Arial" w:hAnsi="Arial" w:cs="Arial"/>
          <w:sz w:val="24"/>
          <w:szCs w:val="24"/>
        </w:rPr>
        <w:t>Department/Organisation:</w:t>
      </w:r>
    </w:p>
    <w:p w14:paraId="033F1C98" w14:textId="77777777" w:rsidR="00742C96" w:rsidRPr="00724AA4" w:rsidRDefault="006B5A6C">
      <w:pPr>
        <w:pStyle w:val="Standard"/>
        <w:rPr>
          <w:rFonts w:ascii="Arial" w:hAnsi="Arial" w:cs="Arial"/>
        </w:rPr>
      </w:pPr>
      <w:r w:rsidRPr="00724AA4">
        <w:rPr>
          <w:rFonts w:ascii="Arial" w:hAnsi="Arial" w:cs="Arial"/>
          <w:sz w:val="24"/>
          <w:szCs w:val="24"/>
        </w:rPr>
        <w:t>Contact name:</w:t>
      </w:r>
    </w:p>
    <w:p w14:paraId="2738B396" w14:textId="77777777" w:rsidR="00742C96" w:rsidRPr="00724AA4" w:rsidRDefault="006B5A6C">
      <w:pPr>
        <w:pStyle w:val="Standard"/>
        <w:rPr>
          <w:rFonts w:ascii="Arial" w:hAnsi="Arial" w:cs="Arial"/>
        </w:rPr>
      </w:pPr>
      <w:r w:rsidRPr="00724AA4">
        <w:rPr>
          <w:rFonts w:ascii="Arial" w:hAnsi="Arial" w:cs="Arial"/>
          <w:sz w:val="24"/>
          <w:szCs w:val="24"/>
        </w:rPr>
        <w:t>Contact email:</w:t>
      </w:r>
    </w:p>
    <w:p w14:paraId="454E3618" w14:textId="77777777" w:rsidR="00742C96" w:rsidRPr="00724AA4" w:rsidRDefault="006B5A6C">
      <w:pPr>
        <w:pStyle w:val="Standard"/>
        <w:rPr>
          <w:rFonts w:ascii="Arial" w:hAnsi="Arial" w:cs="Arial"/>
        </w:rPr>
      </w:pPr>
      <w:r w:rsidRPr="00724AA4">
        <w:rPr>
          <w:rFonts w:ascii="Arial" w:hAnsi="Arial" w:cs="Arial"/>
          <w:sz w:val="24"/>
          <w:szCs w:val="24"/>
        </w:rPr>
        <w:t>Framework ref:</w:t>
      </w:r>
    </w:p>
    <w:p w14:paraId="647E14D4" w14:textId="77777777" w:rsidR="00742C96" w:rsidRPr="00724AA4" w:rsidRDefault="006B5A6C">
      <w:pPr>
        <w:pStyle w:val="Standard"/>
        <w:rPr>
          <w:rFonts w:ascii="Arial" w:hAnsi="Arial" w:cs="Arial"/>
        </w:rPr>
      </w:pPr>
      <w:r w:rsidRPr="00724AA4">
        <w:rPr>
          <w:rFonts w:ascii="Arial" w:hAnsi="Arial" w:cs="Arial"/>
          <w:sz w:val="24"/>
          <w:szCs w:val="24"/>
        </w:rPr>
        <w:t>Date issued:</w:t>
      </w:r>
    </w:p>
    <w:p w14:paraId="53F1E840" w14:textId="77777777" w:rsidR="00742C96" w:rsidRPr="00724AA4" w:rsidRDefault="006B5A6C">
      <w:pPr>
        <w:pStyle w:val="Standard"/>
        <w:rPr>
          <w:rFonts w:ascii="Arial" w:hAnsi="Arial" w:cs="Arial"/>
        </w:rPr>
      </w:pPr>
      <w:r w:rsidRPr="00724AA4">
        <w:rPr>
          <w:rFonts w:ascii="Arial" w:hAnsi="Arial" w:cs="Arial"/>
          <w:sz w:val="24"/>
          <w:szCs w:val="24"/>
        </w:rPr>
        <w:t>Response deadline:</w:t>
      </w:r>
    </w:p>
    <w:p w14:paraId="0267B3EC" w14:textId="77777777" w:rsidR="00742C96" w:rsidRPr="00724AA4" w:rsidRDefault="006B5A6C">
      <w:pPr>
        <w:pStyle w:val="Title"/>
        <w:rPr>
          <w:rFonts w:ascii="Arial" w:hAnsi="Arial" w:cs="Arial"/>
        </w:rPr>
      </w:pPr>
      <w:r w:rsidRPr="00724AA4">
        <w:rPr>
          <w:rFonts w:ascii="Arial" w:hAnsi="Arial" w:cs="Arial"/>
          <w:sz w:val="24"/>
          <w:szCs w:val="24"/>
        </w:rPr>
        <w:t>Summary</w:t>
      </w:r>
    </w:p>
    <w:p w14:paraId="5F6E21F3" w14:textId="77777777" w:rsidR="00742C96" w:rsidRPr="00724AA4" w:rsidRDefault="006B5A6C">
      <w:pPr>
        <w:pStyle w:val="Standard"/>
        <w:widowControl w:val="0"/>
        <w:numPr>
          <w:ilvl w:val="0"/>
          <w:numId w:val="269"/>
        </w:numPr>
        <w:spacing w:before="120" w:after="0" w:line="240" w:lineRule="auto"/>
        <w:rPr>
          <w:rFonts w:ascii="Arial" w:hAnsi="Arial" w:cs="Arial"/>
        </w:rPr>
      </w:pPr>
      <w:r w:rsidRPr="00724AA4">
        <w:rPr>
          <w:rFonts w:ascii="Arial" w:hAnsi="Arial" w:cs="Arial"/>
          <w:color w:val="000000"/>
          <w:sz w:val="24"/>
          <w:szCs w:val="24"/>
        </w:rPr>
        <w:t>The problem</w:t>
      </w:r>
    </w:p>
    <w:p w14:paraId="1F19507B" w14:textId="77777777" w:rsidR="00742C96" w:rsidRPr="00724AA4" w:rsidRDefault="006B5A6C">
      <w:pPr>
        <w:pStyle w:val="Standard"/>
        <w:widowControl w:val="0"/>
        <w:numPr>
          <w:ilvl w:val="0"/>
          <w:numId w:val="164"/>
        </w:numPr>
        <w:spacing w:after="0" w:line="240" w:lineRule="auto"/>
        <w:rPr>
          <w:rFonts w:ascii="Arial" w:hAnsi="Arial" w:cs="Arial"/>
        </w:rPr>
      </w:pPr>
      <w:r w:rsidRPr="00724AA4">
        <w:rPr>
          <w:rFonts w:ascii="Arial" w:hAnsi="Arial" w:cs="Arial"/>
          <w:color w:val="000000"/>
          <w:sz w:val="24"/>
          <w:szCs w:val="24"/>
        </w:rPr>
        <w:t>Mandatory constraints/ services required</w:t>
      </w:r>
    </w:p>
    <w:p w14:paraId="29314A10" w14:textId="77777777" w:rsidR="00742C96" w:rsidRPr="00724AA4" w:rsidRDefault="006B5A6C">
      <w:pPr>
        <w:pStyle w:val="Standard"/>
        <w:widowControl w:val="0"/>
        <w:numPr>
          <w:ilvl w:val="0"/>
          <w:numId w:val="164"/>
        </w:numPr>
        <w:spacing w:after="0" w:line="240" w:lineRule="auto"/>
        <w:rPr>
          <w:rFonts w:ascii="Arial" w:hAnsi="Arial" w:cs="Arial"/>
        </w:rPr>
      </w:pPr>
      <w:r w:rsidRPr="00724AA4">
        <w:rPr>
          <w:rFonts w:ascii="Arial" w:hAnsi="Arial" w:cs="Arial"/>
          <w:color w:val="000000"/>
          <w:sz w:val="24"/>
          <w:szCs w:val="24"/>
        </w:rPr>
        <w:t>Constraints that may preclude agencies from accepting this brief</w:t>
      </w:r>
    </w:p>
    <w:p w14:paraId="62F3174F" w14:textId="77777777" w:rsidR="00742C96" w:rsidRPr="00724AA4" w:rsidRDefault="006B5A6C">
      <w:pPr>
        <w:pStyle w:val="Standard"/>
        <w:widowControl w:val="0"/>
        <w:numPr>
          <w:ilvl w:val="0"/>
          <w:numId w:val="164"/>
        </w:numPr>
        <w:spacing w:after="0" w:line="240" w:lineRule="auto"/>
        <w:rPr>
          <w:rFonts w:ascii="Arial" w:hAnsi="Arial" w:cs="Arial"/>
        </w:rPr>
      </w:pPr>
      <w:r w:rsidRPr="00724AA4">
        <w:rPr>
          <w:rFonts w:ascii="Arial" w:hAnsi="Arial" w:cs="Arial"/>
          <w:color w:val="000000"/>
          <w:sz w:val="24"/>
          <w:szCs w:val="24"/>
        </w:rPr>
        <w:t>Budget</w:t>
      </w:r>
    </w:p>
    <w:p w14:paraId="22D22730" w14:textId="77777777" w:rsidR="00742C96" w:rsidRPr="00724AA4" w:rsidRDefault="006B5A6C">
      <w:pPr>
        <w:pStyle w:val="Standard"/>
        <w:widowControl w:val="0"/>
        <w:numPr>
          <w:ilvl w:val="0"/>
          <w:numId w:val="164"/>
        </w:numPr>
        <w:spacing w:after="120" w:line="240" w:lineRule="auto"/>
        <w:rPr>
          <w:rFonts w:ascii="Arial" w:hAnsi="Arial" w:cs="Arial"/>
        </w:rPr>
      </w:pPr>
      <w:r w:rsidRPr="00724AA4">
        <w:rPr>
          <w:rFonts w:ascii="Arial" w:hAnsi="Arial" w:cs="Arial"/>
          <w:color w:val="000000"/>
          <w:sz w:val="24"/>
          <w:szCs w:val="24"/>
        </w:rPr>
        <w:t>Timescales</w:t>
      </w:r>
    </w:p>
    <w:p w14:paraId="73362F15" w14:textId="77777777" w:rsidR="00742C96" w:rsidRPr="00724AA4" w:rsidRDefault="006B5A6C">
      <w:pPr>
        <w:pStyle w:val="Title"/>
        <w:rPr>
          <w:rFonts w:ascii="Arial" w:hAnsi="Arial" w:cs="Arial"/>
        </w:rPr>
      </w:pPr>
      <w:r w:rsidRPr="00724AA4">
        <w:rPr>
          <w:rFonts w:ascii="Arial" w:hAnsi="Arial" w:cs="Arial"/>
          <w:sz w:val="24"/>
          <w:szCs w:val="24"/>
        </w:rPr>
        <w:t>The Problem (and Objectives)</w:t>
      </w:r>
    </w:p>
    <w:p w14:paraId="00B91FE2" w14:textId="77777777" w:rsidR="00742C96" w:rsidRPr="00724AA4" w:rsidRDefault="006B5A6C">
      <w:pPr>
        <w:pStyle w:val="Standard"/>
        <w:widowControl w:val="0"/>
        <w:numPr>
          <w:ilvl w:val="0"/>
          <w:numId w:val="270"/>
        </w:numPr>
        <w:spacing w:before="120" w:after="0" w:line="240" w:lineRule="auto"/>
        <w:rPr>
          <w:rFonts w:ascii="Arial" w:hAnsi="Arial" w:cs="Arial"/>
        </w:rPr>
      </w:pPr>
      <w:r w:rsidRPr="00724AA4">
        <w:rPr>
          <w:rFonts w:ascii="Arial" w:hAnsi="Arial" w:cs="Arial"/>
          <w:color w:val="000000"/>
          <w:sz w:val="24"/>
          <w:szCs w:val="24"/>
        </w:rPr>
        <w:t>Outcome goals</w:t>
      </w:r>
    </w:p>
    <w:p w14:paraId="5908E044" w14:textId="77777777" w:rsidR="00742C96" w:rsidRPr="00724AA4" w:rsidRDefault="006B5A6C">
      <w:pPr>
        <w:pStyle w:val="Standard"/>
        <w:widowControl w:val="0"/>
        <w:numPr>
          <w:ilvl w:val="0"/>
          <w:numId w:val="187"/>
        </w:numPr>
        <w:spacing w:after="0" w:line="240" w:lineRule="auto"/>
        <w:rPr>
          <w:rFonts w:ascii="Arial" w:hAnsi="Arial" w:cs="Arial"/>
        </w:rPr>
      </w:pPr>
      <w:r w:rsidRPr="00724AA4">
        <w:rPr>
          <w:rFonts w:ascii="Arial" w:hAnsi="Arial" w:cs="Arial"/>
          <w:color w:val="000000"/>
          <w:sz w:val="24"/>
          <w:szCs w:val="24"/>
        </w:rPr>
        <w:t>Business/ brand/ channel objectives</w:t>
      </w:r>
    </w:p>
    <w:p w14:paraId="44906F44" w14:textId="77777777" w:rsidR="00742C96" w:rsidRPr="00724AA4" w:rsidRDefault="006B5A6C">
      <w:pPr>
        <w:pStyle w:val="Standard"/>
        <w:widowControl w:val="0"/>
        <w:numPr>
          <w:ilvl w:val="0"/>
          <w:numId w:val="187"/>
        </w:numPr>
        <w:spacing w:after="120" w:line="240" w:lineRule="auto"/>
        <w:rPr>
          <w:rFonts w:ascii="Arial" w:hAnsi="Arial" w:cs="Arial"/>
        </w:rPr>
      </w:pPr>
      <w:r w:rsidRPr="00724AA4">
        <w:rPr>
          <w:rFonts w:ascii="Arial" w:hAnsi="Arial" w:cs="Arial"/>
          <w:color w:val="000000"/>
          <w:sz w:val="24"/>
          <w:szCs w:val="24"/>
        </w:rPr>
        <w:t>SMART objective/ policy objective</w:t>
      </w:r>
    </w:p>
    <w:p w14:paraId="74094B7B" w14:textId="77777777" w:rsidR="00742C96" w:rsidRPr="00724AA4" w:rsidRDefault="006B5A6C">
      <w:pPr>
        <w:pStyle w:val="Title"/>
        <w:rPr>
          <w:rFonts w:ascii="Arial" w:hAnsi="Arial" w:cs="Arial"/>
        </w:rPr>
      </w:pPr>
      <w:r w:rsidRPr="00724AA4">
        <w:rPr>
          <w:rFonts w:ascii="Arial" w:hAnsi="Arial" w:cs="Arial"/>
          <w:sz w:val="24"/>
          <w:szCs w:val="24"/>
        </w:rPr>
        <w:t>Context (Insight)</w:t>
      </w:r>
    </w:p>
    <w:p w14:paraId="23A1AE56" w14:textId="77777777" w:rsidR="00742C96" w:rsidRPr="00724AA4" w:rsidRDefault="006B5A6C">
      <w:pPr>
        <w:pStyle w:val="Standard"/>
        <w:widowControl w:val="0"/>
        <w:numPr>
          <w:ilvl w:val="0"/>
          <w:numId w:val="271"/>
        </w:numPr>
        <w:spacing w:before="120" w:after="0" w:line="240" w:lineRule="auto"/>
        <w:rPr>
          <w:rFonts w:ascii="Arial" w:hAnsi="Arial" w:cs="Arial"/>
        </w:rPr>
      </w:pPr>
      <w:r w:rsidRPr="00724AA4">
        <w:rPr>
          <w:rFonts w:ascii="Arial" w:hAnsi="Arial" w:cs="Arial"/>
          <w:color w:val="000000"/>
          <w:sz w:val="24"/>
          <w:szCs w:val="24"/>
        </w:rPr>
        <w:t>About our organisation</w:t>
      </w:r>
    </w:p>
    <w:p w14:paraId="0CA9EE70" w14:textId="77777777" w:rsidR="00742C96" w:rsidRPr="00724AA4" w:rsidRDefault="006B5A6C">
      <w:pPr>
        <w:pStyle w:val="Standard"/>
        <w:widowControl w:val="0"/>
        <w:numPr>
          <w:ilvl w:val="0"/>
          <w:numId w:val="189"/>
        </w:numPr>
        <w:spacing w:after="0" w:line="240" w:lineRule="auto"/>
        <w:rPr>
          <w:rFonts w:ascii="Arial" w:hAnsi="Arial" w:cs="Arial"/>
        </w:rPr>
      </w:pPr>
      <w:r w:rsidRPr="00724AA4">
        <w:rPr>
          <w:rFonts w:ascii="Arial" w:hAnsi="Arial" w:cs="Arial"/>
          <w:color w:val="000000"/>
          <w:sz w:val="24"/>
          <w:szCs w:val="24"/>
        </w:rPr>
        <w:t>Outline of the policy context</w:t>
      </w:r>
    </w:p>
    <w:p w14:paraId="6E2D0651" w14:textId="77777777" w:rsidR="00742C96" w:rsidRPr="00724AA4" w:rsidRDefault="006B5A6C">
      <w:pPr>
        <w:pStyle w:val="Standard"/>
        <w:widowControl w:val="0"/>
        <w:numPr>
          <w:ilvl w:val="0"/>
          <w:numId w:val="189"/>
        </w:numPr>
        <w:spacing w:after="0" w:line="240" w:lineRule="auto"/>
        <w:rPr>
          <w:rFonts w:ascii="Arial" w:hAnsi="Arial" w:cs="Arial"/>
        </w:rPr>
      </w:pPr>
      <w:r w:rsidRPr="00724AA4">
        <w:rPr>
          <w:rFonts w:ascii="Arial" w:hAnsi="Arial" w:cs="Arial"/>
          <w:color w:val="000000"/>
          <w:sz w:val="24"/>
          <w:szCs w:val="24"/>
        </w:rPr>
        <w:t>Data, research and useful links</w:t>
      </w:r>
    </w:p>
    <w:p w14:paraId="50584424" w14:textId="77777777" w:rsidR="00742C96" w:rsidRPr="00724AA4" w:rsidRDefault="006B5A6C">
      <w:pPr>
        <w:pStyle w:val="Standard"/>
        <w:widowControl w:val="0"/>
        <w:numPr>
          <w:ilvl w:val="0"/>
          <w:numId w:val="189"/>
        </w:numPr>
        <w:spacing w:after="120" w:line="240" w:lineRule="auto"/>
        <w:rPr>
          <w:rFonts w:ascii="Arial" w:hAnsi="Arial" w:cs="Arial"/>
        </w:rPr>
      </w:pPr>
      <w:r w:rsidRPr="00724AA4">
        <w:rPr>
          <w:rFonts w:ascii="Arial" w:hAnsi="Arial" w:cs="Arial"/>
          <w:color w:val="000000"/>
          <w:sz w:val="24"/>
          <w:szCs w:val="24"/>
        </w:rPr>
        <w:t>Previous communications activity</w:t>
      </w:r>
    </w:p>
    <w:p w14:paraId="653AF683" w14:textId="77777777" w:rsidR="00742C96" w:rsidRPr="00724AA4" w:rsidRDefault="006B5A6C">
      <w:pPr>
        <w:pStyle w:val="Title"/>
        <w:rPr>
          <w:rFonts w:ascii="Arial" w:hAnsi="Arial" w:cs="Arial"/>
        </w:rPr>
      </w:pPr>
      <w:r w:rsidRPr="00724AA4">
        <w:rPr>
          <w:rFonts w:ascii="Arial" w:hAnsi="Arial" w:cs="Arial"/>
          <w:sz w:val="24"/>
          <w:szCs w:val="24"/>
        </w:rPr>
        <w:t>Audiences</w:t>
      </w:r>
    </w:p>
    <w:p w14:paraId="220FECD6" w14:textId="77777777" w:rsidR="00742C96" w:rsidRPr="00724AA4" w:rsidRDefault="006B5A6C">
      <w:pPr>
        <w:pStyle w:val="Standard"/>
        <w:widowControl w:val="0"/>
        <w:numPr>
          <w:ilvl w:val="0"/>
          <w:numId w:val="272"/>
        </w:numPr>
        <w:spacing w:before="120" w:after="0" w:line="240" w:lineRule="auto"/>
        <w:rPr>
          <w:rFonts w:ascii="Arial" w:hAnsi="Arial" w:cs="Arial"/>
        </w:rPr>
      </w:pPr>
      <w:r w:rsidRPr="00724AA4">
        <w:rPr>
          <w:rFonts w:ascii="Arial" w:hAnsi="Arial" w:cs="Arial"/>
          <w:color w:val="000000"/>
          <w:sz w:val="24"/>
          <w:szCs w:val="24"/>
        </w:rPr>
        <w:t>Audience data</w:t>
      </w:r>
    </w:p>
    <w:p w14:paraId="57FDA123" w14:textId="77777777" w:rsidR="00742C96" w:rsidRPr="00724AA4" w:rsidRDefault="006B5A6C">
      <w:pPr>
        <w:pStyle w:val="Standard"/>
        <w:widowControl w:val="0"/>
        <w:numPr>
          <w:ilvl w:val="0"/>
          <w:numId w:val="185"/>
        </w:numPr>
        <w:spacing w:after="0" w:line="240" w:lineRule="auto"/>
        <w:rPr>
          <w:rFonts w:ascii="Arial" w:hAnsi="Arial" w:cs="Arial"/>
        </w:rPr>
      </w:pPr>
      <w:r w:rsidRPr="00724AA4">
        <w:rPr>
          <w:rFonts w:ascii="Arial" w:hAnsi="Arial" w:cs="Arial"/>
          <w:color w:val="000000"/>
          <w:sz w:val="24"/>
          <w:szCs w:val="24"/>
        </w:rPr>
        <w:t>Current audience insight</w:t>
      </w:r>
    </w:p>
    <w:p w14:paraId="381B9BEC" w14:textId="77777777" w:rsidR="00742C96" w:rsidRPr="00724AA4" w:rsidRDefault="006B5A6C">
      <w:pPr>
        <w:pStyle w:val="Standard"/>
        <w:widowControl w:val="0"/>
        <w:numPr>
          <w:ilvl w:val="0"/>
          <w:numId w:val="185"/>
        </w:numPr>
        <w:spacing w:after="0" w:line="240" w:lineRule="auto"/>
        <w:rPr>
          <w:rFonts w:ascii="Arial" w:hAnsi="Arial" w:cs="Arial"/>
        </w:rPr>
      </w:pPr>
      <w:r w:rsidRPr="00724AA4">
        <w:rPr>
          <w:rFonts w:ascii="Arial" w:hAnsi="Arial" w:cs="Arial"/>
          <w:color w:val="000000"/>
          <w:sz w:val="24"/>
          <w:szCs w:val="24"/>
        </w:rPr>
        <w:t>Customer journey</w:t>
      </w:r>
    </w:p>
    <w:p w14:paraId="16398F45" w14:textId="77777777" w:rsidR="00742C96" w:rsidRPr="00724AA4" w:rsidRDefault="006B5A6C">
      <w:pPr>
        <w:pStyle w:val="Standard"/>
        <w:widowControl w:val="0"/>
        <w:numPr>
          <w:ilvl w:val="0"/>
          <w:numId w:val="185"/>
        </w:numPr>
        <w:spacing w:after="0" w:line="240" w:lineRule="auto"/>
        <w:rPr>
          <w:rFonts w:ascii="Arial" w:hAnsi="Arial" w:cs="Arial"/>
        </w:rPr>
      </w:pPr>
      <w:r w:rsidRPr="00724AA4">
        <w:rPr>
          <w:rFonts w:ascii="Arial" w:hAnsi="Arial" w:cs="Arial"/>
          <w:color w:val="000000"/>
          <w:sz w:val="24"/>
          <w:szCs w:val="24"/>
        </w:rPr>
        <w:t>Stakeholders and influencers</w:t>
      </w:r>
    </w:p>
    <w:p w14:paraId="3939F813" w14:textId="77777777" w:rsidR="00742C96" w:rsidRPr="00724AA4" w:rsidRDefault="006B5A6C">
      <w:pPr>
        <w:pStyle w:val="Standard"/>
        <w:widowControl w:val="0"/>
        <w:numPr>
          <w:ilvl w:val="0"/>
          <w:numId w:val="185"/>
        </w:numPr>
        <w:spacing w:after="120" w:line="240" w:lineRule="auto"/>
        <w:rPr>
          <w:rFonts w:ascii="Arial" w:hAnsi="Arial" w:cs="Arial"/>
        </w:rPr>
      </w:pPr>
      <w:r w:rsidRPr="00724AA4">
        <w:rPr>
          <w:rFonts w:ascii="Arial" w:hAnsi="Arial" w:cs="Arial"/>
          <w:color w:val="000000"/>
          <w:sz w:val="24"/>
          <w:szCs w:val="24"/>
        </w:rPr>
        <w:t>Think/ feel/ do</w:t>
      </w:r>
    </w:p>
    <w:p w14:paraId="7FEEB89B" w14:textId="77777777" w:rsidR="00742C96" w:rsidRPr="00724AA4" w:rsidRDefault="006B5A6C">
      <w:pPr>
        <w:pStyle w:val="Title"/>
        <w:rPr>
          <w:rFonts w:ascii="Arial" w:hAnsi="Arial" w:cs="Arial"/>
        </w:rPr>
      </w:pPr>
      <w:r w:rsidRPr="00724AA4">
        <w:rPr>
          <w:rFonts w:ascii="Arial" w:hAnsi="Arial" w:cs="Arial"/>
          <w:sz w:val="24"/>
          <w:szCs w:val="24"/>
        </w:rPr>
        <w:t>Strategy</w:t>
      </w:r>
    </w:p>
    <w:p w14:paraId="042D0BFF" w14:textId="77777777" w:rsidR="00742C96" w:rsidRPr="00724AA4" w:rsidRDefault="006B5A6C">
      <w:pPr>
        <w:pStyle w:val="Standard"/>
        <w:widowControl w:val="0"/>
        <w:numPr>
          <w:ilvl w:val="0"/>
          <w:numId w:val="273"/>
        </w:numPr>
        <w:spacing w:before="120" w:after="0" w:line="240" w:lineRule="auto"/>
        <w:rPr>
          <w:rFonts w:ascii="Arial" w:hAnsi="Arial" w:cs="Arial"/>
        </w:rPr>
      </w:pPr>
      <w:r w:rsidRPr="00724AA4">
        <w:rPr>
          <w:rFonts w:ascii="Arial" w:hAnsi="Arial" w:cs="Arial"/>
          <w:color w:val="000000"/>
          <w:sz w:val="24"/>
          <w:szCs w:val="24"/>
        </w:rPr>
        <w:t>Existing strategy</w:t>
      </w:r>
    </w:p>
    <w:p w14:paraId="4F31E883" w14:textId="77777777" w:rsidR="00742C96" w:rsidRPr="00724AA4" w:rsidRDefault="006B5A6C">
      <w:pPr>
        <w:pStyle w:val="Standard"/>
        <w:widowControl w:val="0"/>
        <w:numPr>
          <w:ilvl w:val="0"/>
          <w:numId w:val="174"/>
        </w:numPr>
        <w:spacing w:after="0" w:line="240" w:lineRule="auto"/>
        <w:rPr>
          <w:rFonts w:ascii="Arial" w:hAnsi="Arial" w:cs="Arial"/>
        </w:rPr>
      </w:pPr>
      <w:r w:rsidRPr="00724AA4">
        <w:rPr>
          <w:rFonts w:ascii="Arial" w:hAnsi="Arial" w:cs="Arial"/>
          <w:color w:val="000000"/>
          <w:sz w:val="24"/>
          <w:szCs w:val="24"/>
        </w:rPr>
        <w:t>Known sensitivities</w:t>
      </w:r>
    </w:p>
    <w:p w14:paraId="48B1D03E" w14:textId="77777777" w:rsidR="00742C96" w:rsidRPr="00724AA4" w:rsidRDefault="006B5A6C">
      <w:pPr>
        <w:pStyle w:val="Standard"/>
        <w:widowControl w:val="0"/>
        <w:numPr>
          <w:ilvl w:val="0"/>
          <w:numId w:val="174"/>
        </w:numPr>
        <w:spacing w:after="0" w:line="240" w:lineRule="auto"/>
        <w:rPr>
          <w:rFonts w:ascii="Arial" w:hAnsi="Arial" w:cs="Arial"/>
        </w:rPr>
      </w:pPr>
      <w:r w:rsidRPr="00724AA4">
        <w:rPr>
          <w:rFonts w:ascii="Arial" w:hAnsi="Arial" w:cs="Arial"/>
          <w:color w:val="000000"/>
          <w:sz w:val="24"/>
          <w:szCs w:val="24"/>
        </w:rPr>
        <w:t>Branding arrangements</w:t>
      </w:r>
    </w:p>
    <w:p w14:paraId="688EAE84" w14:textId="77777777" w:rsidR="00742C96" w:rsidRPr="00724AA4" w:rsidRDefault="006B5A6C">
      <w:pPr>
        <w:pStyle w:val="Standard"/>
        <w:widowControl w:val="0"/>
        <w:numPr>
          <w:ilvl w:val="0"/>
          <w:numId w:val="174"/>
        </w:numPr>
        <w:spacing w:after="0" w:line="240" w:lineRule="auto"/>
        <w:rPr>
          <w:rFonts w:ascii="Arial" w:hAnsi="Arial" w:cs="Arial"/>
        </w:rPr>
      </w:pPr>
      <w:r w:rsidRPr="00724AA4">
        <w:rPr>
          <w:rFonts w:ascii="Arial" w:hAnsi="Arial" w:cs="Arial"/>
          <w:color w:val="000000"/>
          <w:sz w:val="24"/>
          <w:szCs w:val="24"/>
        </w:rPr>
        <w:t>Constraints – for example if the strategy must include a certain channel (</w:t>
      </w:r>
      <w:proofErr w:type="spellStart"/>
      <w:r w:rsidRPr="00724AA4">
        <w:rPr>
          <w:rFonts w:ascii="Arial" w:hAnsi="Arial" w:cs="Arial"/>
          <w:color w:val="000000"/>
          <w:sz w:val="24"/>
          <w:szCs w:val="24"/>
        </w:rPr>
        <w:t>eg</w:t>
      </w:r>
      <w:proofErr w:type="spellEnd"/>
      <w:r w:rsidRPr="00724AA4">
        <w:rPr>
          <w:rFonts w:ascii="Arial" w:hAnsi="Arial" w:cs="Arial"/>
          <w:color w:val="000000"/>
          <w:sz w:val="24"/>
          <w:szCs w:val="24"/>
        </w:rPr>
        <w:t xml:space="preserve"> TV)</w:t>
      </w:r>
    </w:p>
    <w:p w14:paraId="44C9EF8B" w14:textId="77777777" w:rsidR="00742C96" w:rsidRPr="00724AA4" w:rsidRDefault="006B5A6C">
      <w:pPr>
        <w:pStyle w:val="Standard"/>
        <w:widowControl w:val="0"/>
        <w:numPr>
          <w:ilvl w:val="0"/>
          <w:numId w:val="174"/>
        </w:numPr>
        <w:spacing w:after="120" w:line="240" w:lineRule="auto"/>
        <w:rPr>
          <w:rFonts w:ascii="Arial" w:hAnsi="Arial" w:cs="Arial"/>
        </w:rPr>
      </w:pPr>
      <w:r w:rsidRPr="00724AA4">
        <w:rPr>
          <w:rFonts w:ascii="Arial" w:hAnsi="Arial" w:cs="Arial"/>
          <w:color w:val="000000"/>
          <w:sz w:val="24"/>
          <w:szCs w:val="24"/>
        </w:rPr>
        <w:t>Conflicts of interest/ reputational constraints</w:t>
      </w:r>
    </w:p>
    <w:p w14:paraId="11F78F6D" w14:textId="77777777" w:rsidR="00742C96" w:rsidRPr="00724AA4" w:rsidRDefault="006B5A6C">
      <w:pPr>
        <w:pStyle w:val="Title"/>
        <w:rPr>
          <w:rFonts w:ascii="Arial" w:hAnsi="Arial" w:cs="Arial"/>
        </w:rPr>
      </w:pPr>
      <w:r w:rsidRPr="00724AA4">
        <w:rPr>
          <w:rFonts w:ascii="Arial" w:hAnsi="Arial" w:cs="Arial"/>
          <w:sz w:val="24"/>
          <w:szCs w:val="24"/>
        </w:rPr>
        <w:lastRenderedPageBreak/>
        <w:t>Agency requirement (Implementation)</w:t>
      </w:r>
    </w:p>
    <w:p w14:paraId="6145F999" w14:textId="77777777" w:rsidR="00742C96" w:rsidRPr="00724AA4" w:rsidRDefault="006B5A6C">
      <w:pPr>
        <w:pStyle w:val="Standard"/>
        <w:widowControl w:val="0"/>
        <w:numPr>
          <w:ilvl w:val="0"/>
          <w:numId w:val="274"/>
        </w:numPr>
        <w:spacing w:before="120" w:after="0" w:line="240" w:lineRule="auto"/>
        <w:rPr>
          <w:rFonts w:ascii="Arial" w:hAnsi="Arial" w:cs="Arial"/>
        </w:rPr>
      </w:pPr>
      <w:r w:rsidRPr="00724AA4">
        <w:rPr>
          <w:rFonts w:ascii="Arial" w:hAnsi="Arial" w:cs="Arial"/>
          <w:color w:val="000000"/>
          <w:sz w:val="24"/>
          <w:szCs w:val="24"/>
        </w:rPr>
        <w:t>Requirements</w:t>
      </w:r>
    </w:p>
    <w:p w14:paraId="54855AD7" w14:textId="77777777" w:rsidR="00742C96" w:rsidRPr="00724AA4" w:rsidRDefault="006B5A6C">
      <w:pPr>
        <w:pStyle w:val="Standard"/>
        <w:widowControl w:val="0"/>
        <w:numPr>
          <w:ilvl w:val="0"/>
          <w:numId w:val="175"/>
        </w:numPr>
        <w:spacing w:after="0" w:line="240" w:lineRule="auto"/>
        <w:rPr>
          <w:rFonts w:ascii="Arial" w:hAnsi="Arial" w:cs="Arial"/>
        </w:rPr>
      </w:pPr>
      <w:r w:rsidRPr="00724AA4">
        <w:rPr>
          <w:rFonts w:ascii="Arial" w:hAnsi="Arial" w:cs="Arial"/>
          <w:color w:val="000000"/>
          <w:sz w:val="24"/>
          <w:szCs w:val="24"/>
        </w:rPr>
        <w:t>Role of the agency</w:t>
      </w:r>
    </w:p>
    <w:p w14:paraId="1AFAD867" w14:textId="77777777" w:rsidR="00742C96" w:rsidRPr="00724AA4" w:rsidRDefault="006B5A6C">
      <w:pPr>
        <w:pStyle w:val="Standard"/>
        <w:widowControl w:val="0"/>
        <w:numPr>
          <w:ilvl w:val="0"/>
          <w:numId w:val="175"/>
        </w:numPr>
        <w:spacing w:after="0" w:line="240" w:lineRule="auto"/>
        <w:rPr>
          <w:rFonts w:ascii="Arial" w:hAnsi="Arial" w:cs="Arial"/>
        </w:rPr>
      </w:pPr>
      <w:r w:rsidRPr="00724AA4">
        <w:rPr>
          <w:rFonts w:ascii="Arial" w:hAnsi="Arial" w:cs="Arial"/>
          <w:color w:val="000000"/>
          <w:sz w:val="24"/>
          <w:szCs w:val="24"/>
        </w:rPr>
        <w:t>Management and staffing</w:t>
      </w:r>
    </w:p>
    <w:p w14:paraId="244CA948" w14:textId="77777777" w:rsidR="00742C96" w:rsidRPr="00724AA4" w:rsidRDefault="006B5A6C">
      <w:pPr>
        <w:pStyle w:val="Standard"/>
        <w:widowControl w:val="0"/>
        <w:numPr>
          <w:ilvl w:val="0"/>
          <w:numId w:val="175"/>
        </w:numPr>
        <w:spacing w:after="120" w:line="240" w:lineRule="auto"/>
        <w:rPr>
          <w:rFonts w:ascii="Arial" w:hAnsi="Arial" w:cs="Arial"/>
        </w:rPr>
      </w:pPr>
      <w:r w:rsidRPr="00724AA4">
        <w:rPr>
          <w:rFonts w:ascii="Arial" w:hAnsi="Arial" w:cs="Arial"/>
          <w:color w:val="000000"/>
          <w:sz w:val="24"/>
          <w:szCs w:val="24"/>
        </w:rPr>
        <w:t>Key delivery milestones</w:t>
      </w:r>
    </w:p>
    <w:p w14:paraId="2C06FC09" w14:textId="77777777" w:rsidR="00742C96" w:rsidRPr="00724AA4" w:rsidRDefault="006B5A6C">
      <w:pPr>
        <w:pStyle w:val="Title"/>
        <w:rPr>
          <w:rFonts w:ascii="Arial" w:hAnsi="Arial" w:cs="Arial"/>
        </w:rPr>
      </w:pPr>
      <w:r w:rsidRPr="00724AA4">
        <w:rPr>
          <w:rFonts w:ascii="Arial" w:hAnsi="Arial" w:cs="Arial"/>
          <w:sz w:val="24"/>
          <w:szCs w:val="24"/>
        </w:rPr>
        <w:t>Agency response (Evaluation)</w:t>
      </w:r>
    </w:p>
    <w:p w14:paraId="22FFA6AF" w14:textId="77777777" w:rsidR="00742C96" w:rsidRPr="00724AA4" w:rsidRDefault="006B5A6C">
      <w:pPr>
        <w:pStyle w:val="Standard"/>
        <w:widowControl w:val="0"/>
        <w:numPr>
          <w:ilvl w:val="0"/>
          <w:numId w:val="275"/>
        </w:numPr>
        <w:spacing w:before="120" w:after="0" w:line="240" w:lineRule="auto"/>
        <w:rPr>
          <w:rFonts w:ascii="Arial" w:hAnsi="Arial" w:cs="Arial"/>
        </w:rPr>
      </w:pPr>
      <w:r w:rsidRPr="00724AA4">
        <w:rPr>
          <w:rFonts w:ascii="Arial" w:hAnsi="Arial" w:cs="Arial"/>
          <w:color w:val="000000"/>
          <w:sz w:val="24"/>
          <w:szCs w:val="24"/>
        </w:rPr>
        <w:t>OASIS outline</w:t>
      </w:r>
    </w:p>
    <w:p w14:paraId="44AA5101" w14:textId="77777777" w:rsidR="00742C96" w:rsidRPr="00724AA4" w:rsidRDefault="006B5A6C">
      <w:pPr>
        <w:pStyle w:val="Standard"/>
        <w:widowControl w:val="0"/>
        <w:numPr>
          <w:ilvl w:val="0"/>
          <w:numId w:val="176"/>
        </w:numPr>
        <w:spacing w:after="0" w:line="240" w:lineRule="auto"/>
        <w:rPr>
          <w:rFonts w:ascii="Arial" w:hAnsi="Arial" w:cs="Arial"/>
        </w:rPr>
      </w:pPr>
      <w:r w:rsidRPr="00724AA4">
        <w:rPr>
          <w:rFonts w:ascii="Arial" w:hAnsi="Arial" w:cs="Arial"/>
          <w:color w:val="000000"/>
          <w:sz w:val="24"/>
          <w:szCs w:val="24"/>
        </w:rPr>
        <w:t>Marking scheme</w:t>
      </w:r>
    </w:p>
    <w:p w14:paraId="54F26D80" w14:textId="77777777" w:rsidR="00742C96" w:rsidRPr="00724AA4" w:rsidRDefault="006B5A6C">
      <w:pPr>
        <w:pStyle w:val="Standard"/>
        <w:widowControl w:val="0"/>
        <w:numPr>
          <w:ilvl w:val="0"/>
          <w:numId w:val="176"/>
        </w:numPr>
        <w:spacing w:after="120" w:line="240" w:lineRule="auto"/>
        <w:rPr>
          <w:rFonts w:ascii="Arial" w:hAnsi="Arial" w:cs="Arial"/>
        </w:rPr>
      </w:pPr>
      <w:r w:rsidRPr="00724AA4">
        <w:rPr>
          <w:rFonts w:ascii="Arial" w:hAnsi="Arial" w:cs="Arial"/>
          <w:color w:val="000000"/>
          <w:sz w:val="24"/>
          <w:szCs w:val="24"/>
        </w:rPr>
        <w:t>Further stage(s)</w:t>
      </w:r>
    </w:p>
    <w:p w14:paraId="735FB50B" w14:textId="77777777" w:rsidR="00742C96" w:rsidRPr="00724AA4" w:rsidRDefault="006B5A6C">
      <w:pPr>
        <w:pStyle w:val="Title"/>
        <w:rPr>
          <w:rFonts w:ascii="Arial" w:hAnsi="Arial" w:cs="Arial"/>
        </w:rPr>
      </w:pPr>
      <w:r w:rsidRPr="00724AA4">
        <w:rPr>
          <w:rFonts w:ascii="Arial" w:hAnsi="Arial" w:cs="Arial"/>
          <w:sz w:val="24"/>
          <w:szCs w:val="24"/>
        </w:rPr>
        <w:t>Appointment and timings (Scoring / Evaluation)</w:t>
      </w:r>
    </w:p>
    <w:p w14:paraId="39B15644" w14:textId="77777777" w:rsidR="00742C96" w:rsidRPr="00724AA4" w:rsidRDefault="006B5A6C">
      <w:pPr>
        <w:pStyle w:val="Standard"/>
        <w:widowControl w:val="0"/>
        <w:numPr>
          <w:ilvl w:val="0"/>
          <w:numId w:val="276"/>
        </w:numPr>
        <w:spacing w:before="120" w:after="0" w:line="240" w:lineRule="auto"/>
        <w:rPr>
          <w:rFonts w:ascii="Arial" w:hAnsi="Arial" w:cs="Arial"/>
        </w:rPr>
      </w:pPr>
      <w:r w:rsidRPr="00724AA4">
        <w:rPr>
          <w:rFonts w:ascii="Arial" w:hAnsi="Arial" w:cs="Arial"/>
          <w:color w:val="000000"/>
          <w:sz w:val="24"/>
          <w:szCs w:val="24"/>
        </w:rPr>
        <w:t>Timescales for tender (stages/ award)</w:t>
      </w:r>
    </w:p>
    <w:p w14:paraId="63473E80" w14:textId="77777777" w:rsidR="00742C96" w:rsidRPr="00724AA4" w:rsidRDefault="006B5A6C">
      <w:pPr>
        <w:pStyle w:val="Standard"/>
        <w:widowControl w:val="0"/>
        <w:numPr>
          <w:ilvl w:val="0"/>
          <w:numId w:val="177"/>
        </w:numPr>
        <w:spacing w:after="0" w:line="240" w:lineRule="auto"/>
        <w:rPr>
          <w:rFonts w:ascii="Arial" w:hAnsi="Arial" w:cs="Arial"/>
        </w:rPr>
      </w:pPr>
      <w:r w:rsidRPr="00724AA4">
        <w:rPr>
          <w:rFonts w:ascii="Arial" w:hAnsi="Arial" w:cs="Arial"/>
          <w:color w:val="000000"/>
          <w:sz w:val="24"/>
          <w:szCs w:val="24"/>
        </w:rPr>
        <w:t>Contract length</w:t>
      </w:r>
    </w:p>
    <w:p w14:paraId="3F359F7F" w14:textId="77777777" w:rsidR="00742C96" w:rsidRPr="00724AA4" w:rsidRDefault="006B5A6C">
      <w:pPr>
        <w:pStyle w:val="Standard"/>
        <w:widowControl w:val="0"/>
        <w:numPr>
          <w:ilvl w:val="0"/>
          <w:numId w:val="177"/>
        </w:numPr>
        <w:spacing w:after="120" w:line="240" w:lineRule="auto"/>
        <w:rPr>
          <w:rFonts w:ascii="Arial" w:hAnsi="Arial" w:cs="Arial"/>
        </w:rPr>
      </w:pPr>
      <w:r w:rsidRPr="00724AA4">
        <w:rPr>
          <w:rFonts w:ascii="Arial" w:hAnsi="Arial" w:cs="Arial"/>
          <w:color w:val="000000"/>
          <w:sz w:val="24"/>
          <w:szCs w:val="24"/>
        </w:rPr>
        <w:t>Total contract value</w:t>
      </w:r>
    </w:p>
    <w:p w14:paraId="0734B3AA" w14:textId="77777777" w:rsidR="00742C96" w:rsidRPr="00724AA4" w:rsidRDefault="00742C96">
      <w:pPr>
        <w:pStyle w:val="Standard"/>
        <w:spacing w:after="0" w:line="240" w:lineRule="auto"/>
        <w:rPr>
          <w:rFonts w:ascii="Arial" w:hAnsi="Arial" w:cs="Arial"/>
          <w:b/>
          <w:color w:val="FFFFFF"/>
          <w:sz w:val="24"/>
          <w:szCs w:val="24"/>
        </w:rPr>
      </w:pPr>
    </w:p>
    <w:p w14:paraId="0BDD4326" w14:textId="77777777" w:rsidR="00742C96" w:rsidRPr="00724AA4" w:rsidRDefault="00742C96">
      <w:pPr>
        <w:pStyle w:val="Standard"/>
        <w:rPr>
          <w:rFonts w:ascii="Arial" w:hAnsi="Arial" w:cs="Arial"/>
          <w:b/>
          <w:sz w:val="24"/>
          <w:szCs w:val="24"/>
        </w:rPr>
      </w:pPr>
    </w:p>
    <w:p w14:paraId="4265B9BC" w14:textId="77777777" w:rsidR="00A42787" w:rsidRPr="00724AA4" w:rsidRDefault="00A42787">
      <w:pPr>
        <w:widowControl w:val="0"/>
        <w:suppressAutoHyphens w:val="0"/>
        <w:rPr>
          <w:rFonts w:ascii="Arial" w:hAnsi="Arial" w:cs="Arial"/>
          <w:b/>
          <w:color w:val="000000"/>
          <w:sz w:val="28"/>
          <w:szCs w:val="28"/>
        </w:rPr>
      </w:pPr>
      <w:bookmarkStart w:id="11" w:name="_heading=h.2s8eyo1"/>
      <w:bookmarkEnd w:id="11"/>
      <w:r w:rsidRPr="00724AA4">
        <w:rPr>
          <w:rFonts w:ascii="Arial" w:hAnsi="Arial" w:cs="Arial"/>
          <w:b/>
          <w:color w:val="000000"/>
          <w:sz w:val="28"/>
          <w:szCs w:val="28"/>
        </w:rPr>
        <w:br w:type="page"/>
      </w:r>
    </w:p>
    <w:p w14:paraId="53932C39" w14:textId="77777777" w:rsidR="00742C96" w:rsidRPr="00724AA4" w:rsidRDefault="006B5A6C">
      <w:pPr>
        <w:pStyle w:val="Standard"/>
        <w:keepNext/>
        <w:keepLines/>
        <w:widowControl w:val="0"/>
        <w:spacing w:before="20" w:after="20" w:line="240" w:lineRule="auto"/>
        <w:ind w:left="360" w:hanging="360"/>
        <w:rPr>
          <w:rFonts w:ascii="Arial" w:hAnsi="Arial" w:cs="Arial"/>
        </w:rPr>
      </w:pPr>
      <w:r w:rsidRPr="00724AA4">
        <w:rPr>
          <w:rFonts w:ascii="Arial" w:hAnsi="Arial" w:cs="Arial"/>
          <w:b/>
          <w:color w:val="000000"/>
          <w:sz w:val="28"/>
          <w:szCs w:val="28"/>
        </w:rPr>
        <w:lastRenderedPageBreak/>
        <w:t xml:space="preserve">Core Terms  </w:t>
      </w:r>
    </w:p>
    <w:p w14:paraId="5014791F" w14:textId="77777777" w:rsidR="00742C96" w:rsidRPr="00724AA4" w:rsidRDefault="006B5A6C">
      <w:pPr>
        <w:pStyle w:val="Heading1"/>
        <w:numPr>
          <w:ilvl w:val="0"/>
          <w:numId w:val="277"/>
        </w:numPr>
        <w:rPr>
          <w:rFonts w:ascii="Arial" w:hAnsi="Arial" w:cs="Arial"/>
        </w:rPr>
      </w:pPr>
      <w:bookmarkStart w:id="12" w:name="_heading=h.17dp8vu"/>
      <w:bookmarkEnd w:id="12"/>
      <w:r w:rsidRPr="00724AA4">
        <w:rPr>
          <w:rFonts w:ascii="Arial" w:hAnsi="Arial" w:cs="Arial"/>
          <w:sz w:val="24"/>
          <w:szCs w:val="24"/>
        </w:rPr>
        <w:t xml:space="preserve">  Definitions used in the contract</w:t>
      </w:r>
    </w:p>
    <w:p w14:paraId="3C77821D" w14:textId="77777777" w:rsidR="00742C96" w:rsidRPr="00724AA4" w:rsidRDefault="006B5A6C">
      <w:pPr>
        <w:pStyle w:val="Standard"/>
        <w:ind w:left="567"/>
        <w:rPr>
          <w:rFonts w:ascii="Arial" w:hAnsi="Arial" w:cs="Arial"/>
        </w:rPr>
      </w:pPr>
      <w:r w:rsidRPr="00724AA4">
        <w:rPr>
          <w:rFonts w:ascii="Arial" w:hAnsi="Arial" w:cs="Arial"/>
          <w:sz w:val="24"/>
          <w:szCs w:val="24"/>
        </w:rPr>
        <w:t>Interpret this Contract using Joint Schedule 1 (Definitions).</w:t>
      </w:r>
    </w:p>
    <w:p w14:paraId="4FC762EF"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 xml:space="preserve">  How the contract works</w:t>
      </w:r>
    </w:p>
    <w:p w14:paraId="2F2B40D8"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The Agency is eligible for the award of Call-Off Contracts during the Framework Contract Period.</w:t>
      </w:r>
      <w:r w:rsidRPr="00724AA4">
        <w:rPr>
          <w:rFonts w:ascii="Arial" w:hAnsi="Arial" w:cs="Arial"/>
          <w:color w:val="000000"/>
          <w:sz w:val="24"/>
          <w:szCs w:val="24"/>
        </w:rPr>
        <w:br/>
      </w:r>
    </w:p>
    <w:p w14:paraId="29636607"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CCS does not guarantee the Agency any exclusivity, quantity or value of work under the Framework Contract.</w:t>
      </w:r>
      <w:r w:rsidRPr="00724AA4">
        <w:rPr>
          <w:rFonts w:ascii="Arial" w:hAnsi="Arial" w:cs="Arial"/>
          <w:color w:val="000000"/>
          <w:sz w:val="24"/>
          <w:szCs w:val="24"/>
        </w:rPr>
        <w:br/>
      </w:r>
    </w:p>
    <w:p w14:paraId="654DDFED"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 xml:space="preserve">CCS has paid one penny to the Agency legally to form the Framework Contract. The Agency acknowledges this payment. </w:t>
      </w:r>
      <w:r w:rsidRPr="00724AA4">
        <w:rPr>
          <w:rFonts w:ascii="Arial" w:hAnsi="Arial" w:cs="Arial"/>
          <w:color w:val="000000"/>
          <w:sz w:val="24"/>
          <w:szCs w:val="24"/>
        </w:rPr>
        <w:br/>
      </w:r>
    </w:p>
    <w:p w14:paraId="77946894"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If the Client decides to buy Deliverables under the Framework Contract it must use Framework Schedule 7 (Call-Off Award Procedure) and must state its requirements using Framework Schedule 6 (Letter of Appointment Template and Call-Off Schedules). If allowed by the Regulations, the Client can:</w:t>
      </w:r>
    </w:p>
    <w:p w14:paraId="137CDBAC" w14:textId="77777777" w:rsidR="00742C96" w:rsidRPr="00724AA4" w:rsidRDefault="00742C96">
      <w:pPr>
        <w:pStyle w:val="Standard"/>
        <w:ind w:left="426"/>
        <w:rPr>
          <w:rFonts w:ascii="Arial" w:hAnsi="Arial" w:cs="Arial"/>
          <w:sz w:val="24"/>
          <w:szCs w:val="24"/>
        </w:rPr>
      </w:pPr>
    </w:p>
    <w:p w14:paraId="38040A29" w14:textId="77777777" w:rsidR="00742C96" w:rsidRPr="00724AA4" w:rsidRDefault="006B5A6C">
      <w:pPr>
        <w:pStyle w:val="Standard"/>
        <w:widowControl w:val="0"/>
        <w:numPr>
          <w:ilvl w:val="1"/>
          <w:numId w:val="14"/>
        </w:numPr>
        <w:spacing w:before="20" w:after="0" w:line="240" w:lineRule="auto"/>
        <w:ind w:left="993" w:hanging="426"/>
        <w:rPr>
          <w:rFonts w:ascii="Arial" w:hAnsi="Arial" w:cs="Arial"/>
        </w:rPr>
      </w:pPr>
      <w:r w:rsidRPr="00724AA4">
        <w:rPr>
          <w:rFonts w:ascii="Arial" w:hAnsi="Arial" w:cs="Arial"/>
          <w:sz w:val="24"/>
          <w:szCs w:val="24"/>
        </w:rPr>
        <w:t>make changes to Framework Schedule 6 (Letter of Appointment Template and Call-Off Schedules);</w:t>
      </w:r>
    </w:p>
    <w:p w14:paraId="0E0694F9" w14:textId="77777777" w:rsidR="00742C96" w:rsidRPr="00724AA4" w:rsidRDefault="006B5A6C">
      <w:pPr>
        <w:pStyle w:val="Standard"/>
        <w:widowControl w:val="0"/>
        <w:numPr>
          <w:ilvl w:val="1"/>
          <w:numId w:val="14"/>
        </w:numPr>
        <w:spacing w:before="20" w:after="0" w:line="240" w:lineRule="auto"/>
        <w:ind w:left="993" w:hanging="426"/>
        <w:rPr>
          <w:rFonts w:ascii="Arial" w:hAnsi="Arial" w:cs="Arial"/>
        </w:rPr>
      </w:pPr>
      <w:r w:rsidRPr="00724AA4">
        <w:rPr>
          <w:rFonts w:ascii="Arial" w:hAnsi="Arial" w:cs="Arial"/>
          <w:sz w:val="24"/>
          <w:szCs w:val="24"/>
        </w:rPr>
        <w:t>create new Call-Off Schedules;</w:t>
      </w:r>
    </w:p>
    <w:p w14:paraId="2D8DD246" w14:textId="77777777" w:rsidR="00742C96" w:rsidRPr="00724AA4" w:rsidRDefault="006B5A6C">
      <w:pPr>
        <w:pStyle w:val="Standard"/>
        <w:widowControl w:val="0"/>
        <w:numPr>
          <w:ilvl w:val="1"/>
          <w:numId w:val="14"/>
        </w:numPr>
        <w:spacing w:before="20" w:after="0" w:line="240" w:lineRule="auto"/>
        <w:ind w:left="993" w:hanging="426"/>
        <w:rPr>
          <w:rFonts w:ascii="Arial" w:hAnsi="Arial" w:cs="Arial"/>
        </w:rPr>
      </w:pPr>
      <w:r w:rsidRPr="00724AA4">
        <w:rPr>
          <w:rFonts w:ascii="Arial" w:hAnsi="Arial" w:cs="Arial"/>
          <w:sz w:val="24"/>
          <w:szCs w:val="24"/>
        </w:rPr>
        <w:t>exclude optional template Call-Off Schedules; and/or</w:t>
      </w:r>
    </w:p>
    <w:p w14:paraId="34C89BA6" w14:textId="77777777" w:rsidR="00742C96" w:rsidRPr="00724AA4" w:rsidRDefault="006B5A6C">
      <w:pPr>
        <w:pStyle w:val="Standard"/>
        <w:widowControl w:val="0"/>
        <w:numPr>
          <w:ilvl w:val="1"/>
          <w:numId w:val="14"/>
        </w:numPr>
        <w:spacing w:before="20" w:after="0" w:line="240" w:lineRule="auto"/>
        <w:ind w:left="993" w:hanging="426"/>
        <w:rPr>
          <w:rFonts w:ascii="Arial" w:hAnsi="Arial" w:cs="Arial"/>
        </w:rPr>
      </w:pPr>
      <w:r w:rsidRPr="00724AA4">
        <w:rPr>
          <w:rFonts w:ascii="Arial" w:hAnsi="Arial" w:cs="Arial"/>
          <w:sz w:val="24"/>
          <w:szCs w:val="24"/>
        </w:rPr>
        <w:t>use Special Terms in the Letter of Appointment to add or change terms.</w:t>
      </w:r>
    </w:p>
    <w:p w14:paraId="0F080F71" w14:textId="77777777" w:rsidR="00742C96" w:rsidRPr="00724AA4" w:rsidRDefault="00742C96">
      <w:pPr>
        <w:pStyle w:val="Standard"/>
        <w:spacing w:after="0" w:line="240" w:lineRule="auto"/>
        <w:ind w:left="426"/>
        <w:rPr>
          <w:rFonts w:ascii="Arial" w:hAnsi="Arial" w:cs="Arial"/>
          <w:sz w:val="24"/>
          <w:szCs w:val="24"/>
        </w:rPr>
      </w:pPr>
    </w:p>
    <w:p w14:paraId="43451740"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Each Call-Off Contract:</w:t>
      </w:r>
      <w:r w:rsidRPr="00724AA4">
        <w:rPr>
          <w:rFonts w:ascii="Arial" w:hAnsi="Arial" w:cs="Arial"/>
          <w:color w:val="000000"/>
          <w:sz w:val="24"/>
          <w:szCs w:val="24"/>
        </w:rPr>
        <w:br/>
      </w:r>
    </w:p>
    <w:p w14:paraId="4C99CABD" w14:textId="77777777" w:rsidR="00742C96" w:rsidRPr="00724AA4" w:rsidRDefault="006B5A6C">
      <w:pPr>
        <w:pStyle w:val="Standard"/>
        <w:widowControl w:val="0"/>
        <w:numPr>
          <w:ilvl w:val="1"/>
          <w:numId w:val="15"/>
        </w:numPr>
        <w:spacing w:before="20" w:after="0" w:line="240" w:lineRule="auto"/>
        <w:ind w:left="993" w:hanging="426"/>
        <w:rPr>
          <w:rFonts w:ascii="Arial" w:hAnsi="Arial" w:cs="Arial"/>
        </w:rPr>
      </w:pPr>
      <w:r w:rsidRPr="00724AA4">
        <w:rPr>
          <w:rFonts w:ascii="Arial" w:hAnsi="Arial" w:cs="Arial"/>
          <w:sz w:val="24"/>
          <w:szCs w:val="24"/>
        </w:rPr>
        <w:t>is a separate Contract from the Framework Contract;</w:t>
      </w:r>
    </w:p>
    <w:p w14:paraId="4303A25B" w14:textId="77777777" w:rsidR="00742C96" w:rsidRPr="00724AA4" w:rsidRDefault="006B5A6C">
      <w:pPr>
        <w:pStyle w:val="Standard"/>
        <w:widowControl w:val="0"/>
        <w:numPr>
          <w:ilvl w:val="1"/>
          <w:numId w:val="15"/>
        </w:numPr>
        <w:spacing w:before="20" w:after="0" w:line="240" w:lineRule="auto"/>
        <w:ind w:left="993" w:hanging="426"/>
        <w:rPr>
          <w:rFonts w:ascii="Arial" w:hAnsi="Arial" w:cs="Arial"/>
        </w:rPr>
      </w:pPr>
      <w:r w:rsidRPr="00724AA4">
        <w:rPr>
          <w:rFonts w:ascii="Arial" w:hAnsi="Arial" w:cs="Arial"/>
          <w:sz w:val="24"/>
          <w:szCs w:val="24"/>
        </w:rPr>
        <w:t>is between an Agency and a Client;</w:t>
      </w:r>
    </w:p>
    <w:p w14:paraId="7D7853E6" w14:textId="77777777" w:rsidR="00742C96" w:rsidRPr="00724AA4" w:rsidRDefault="006B5A6C">
      <w:pPr>
        <w:pStyle w:val="Standard"/>
        <w:widowControl w:val="0"/>
        <w:numPr>
          <w:ilvl w:val="1"/>
          <w:numId w:val="15"/>
        </w:numPr>
        <w:spacing w:before="20" w:after="0" w:line="240" w:lineRule="auto"/>
        <w:ind w:left="993" w:hanging="426"/>
        <w:rPr>
          <w:rFonts w:ascii="Arial" w:hAnsi="Arial" w:cs="Arial"/>
        </w:rPr>
      </w:pPr>
      <w:r w:rsidRPr="00724AA4">
        <w:rPr>
          <w:rFonts w:ascii="Arial" w:hAnsi="Arial" w:cs="Arial"/>
          <w:sz w:val="24"/>
          <w:szCs w:val="24"/>
        </w:rPr>
        <w:t>includes Core Terms, Schedules and any other changes or items in the completed Letter of Appointment; and</w:t>
      </w:r>
    </w:p>
    <w:p w14:paraId="0C378C67" w14:textId="77777777" w:rsidR="00742C96" w:rsidRPr="00724AA4" w:rsidRDefault="006B5A6C">
      <w:pPr>
        <w:pStyle w:val="Standard"/>
        <w:widowControl w:val="0"/>
        <w:numPr>
          <w:ilvl w:val="1"/>
          <w:numId w:val="15"/>
        </w:numPr>
        <w:spacing w:before="20" w:after="0" w:line="240" w:lineRule="auto"/>
        <w:ind w:left="993" w:hanging="426"/>
        <w:rPr>
          <w:rFonts w:ascii="Arial" w:hAnsi="Arial" w:cs="Arial"/>
        </w:rPr>
      </w:pPr>
      <w:r w:rsidRPr="00724AA4">
        <w:rPr>
          <w:rFonts w:ascii="Arial" w:hAnsi="Arial" w:cs="Arial"/>
          <w:sz w:val="24"/>
          <w:szCs w:val="24"/>
        </w:rPr>
        <w:t>survives the termination of the Framework Contract until its own End Date.</w:t>
      </w:r>
      <w:r w:rsidRPr="00724AA4">
        <w:rPr>
          <w:rFonts w:ascii="Arial" w:hAnsi="Arial" w:cs="Arial"/>
          <w:sz w:val="24"/>
          <w:szCs w:val="24"/>
        </w:rPr>
        <w:br/>
      </w:r>
    </w:p>
    <w:p w14:paraId="4A1209FC"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 xml:space="preserve">Where the Agency is approached by any Other Contracting Authority requesting Deliverables or substantially similar goods or services, the Agency must tell them about this Framework Contract before accepting their order so that they are aware that they could place an order under this Framework Contract. </w:t>
      </w:r>
      <w:r w:rsidRPr="00724AA4">
        <w:rPr>
          <w:rFonts w:ascii="Arial" w:hAnsi="Arial" w:cs="Arial"/>
          <w:color w:val="000000"/>
          <w:sz w:val="24"/>
          <w:szCs w:val="24"/>
        </w:rPr>
        <w:br/>
      </w:r>
    </w:p>
    <w:p w14:paraId="3115D5B9"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The Agency acknowledges it has all the information required to perform its obligations under each Contract before entering into a Contract. When information is provided by a Relevant Authority no warranty of its accuracy is given to the Agency.</w:t>
      </w:r>
      <w:r w:rsidRPr="00724AA4">
        <w:rPr>
          <w:rFonts w:ascii="Arial" w:hAnsi="Arial" w:cs="Arial"/>
          <w:color w:val="000000"/>
          <w:sz w:val="24"/>
          <w:szCs w:val="24"/>
        </w:rPr>
        <w:br/>
      </w:r>
    </w:p>
    <w:p w14:paraId="2DB4F77F"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The Agency will not be excused from any obligation, or be entitled to additional Costs or Charges because it failed to either:</w:t>
      </w:r>
      <w:r w:rsidRPr="00724AA4">
        <w:rPr>
          <w:rFonts w:ascii="Arial" w:hAnsi="Arial" w:cs="Arial"/>
          <w:color w:val="000000"/>
          <w:sz w:val="24"/>
          <w:szCs w:val="24"/>
        </w:rPr>
        <w:br/>
      </w:r>
    </w:p>
    <w:p w14:paraId="12877C16" w14:textId="77777777" w:rsidR="00742C96" w:rsidRPr="00724AA4" w:rsidRDefault="006B5A6C">
      <w:pPr>
        <w:pStyle w:val="Standard"/>
        <w:widowControl w:val="0"/>
        <w:numPr>
          <w:ilvl w:val="1"/>
          <w:numId w:val="5"/>
        </w:numPr>
        <w:spacing w:before="20" w:after="0" w:line="240" w:lineRule="auto"/>
        <w:ind w:left="993" w:hanging="426"/>
        <w:rPr>
          <w:rFonts w:ascii="Arial" w:hAnsi="Arial" w:cs="Arial"/>
        </w:rPr>
      </w:pPr>
      <w:r w:rsidRPr="00724AA4">
        <w:rPr>
          <w:rFonts w:ascii="Arial" w:hAnsi="Arial" w:cs="Arial"/>
          <w:sz w:val="24"/>
          <w:szCs w:val="24"/>
        </w:rPr>
        <w:t>verify the accuracy of the Due Diligence Information; or</w:t>
      </w:r>
    </w:p>
    <w:p w14:paraId="72B00D43" w14:textId="77777777" w:rsidR="00742C96" w:rsidRPr="00724AA4" w:rsidRDefault="006B5A6C">
      <w:pPr>
        <w:pStyle w:val="Standard"/>
        <w:widowControl w:val="0"/>
        <w:numPr>
          <w:ilvl w:val="1"/>
          <w:numId w:val="5"/>
        </w:numPr>
        <w:spacing w:before="20" w:after="0" w:line="240" w:lineRule="auto"/>
        <w:ind w:left="993" w:hanging="426"/>
        <w:rPr>
          <w:rFonts w:ascii="Arial" w:hAnsi="Arial" w:cs="Arial"/>
        </w:rPr>
      </w:pPr>
      <w:r w:rsidRPr="00724AA4">
        <w:rPr>
          <w:rFonts w:ascii="Arial" w:hAnsi="Arial" w:cs="Arial"/>
          <w:sz w:val="24"/>
          <w:szCs w:val="24"/>
        </w:rPr>
        <w:t>properly perform its own adequate checks.</w:t>
      </w:r>
    </w:p>
    <w:p w14:paraId="66F9C929" w14:textId="77777777" w:rsidR="00742C96" w:rsidRPr="00724AA4" w:rsidRDefault="00742C96">
      <w:pPr>
        <w:pStyle w:val="Standard"/>
        <w:ind w:left="426"/>
        <w:rPr>
          <w:rFonts w:ascii="Arial" w:hAnsi="Arial" w:cs="Arial"/>
          <w:sz w:val="24"/>
          <w:szCs w:val="24"/>
        </w:rPr>
      </w:pPr>
    </w:p>
    <w:p w14:paraId="17A7139F"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CCS and the Client will not be liable for errors, omissions or misrepresentation of any information.</w:t>
      </w:r>
    </w:p>
    <w:p w14:paraId="7FA8798C" w14:textId="77777777" w:rsidR="00742C96" w:rsidRPr="00724AA4" w:rsidRDefault="00742C96">
      <w:pPr>
        <w:pStyle w:val="Standard"/>
        <w:ind w:left="426"/>
        <w:rPr>
          <w:rFonts w:ascii="Arial" w:hAnsi="Arial" w:cs="Arial"/>
          <w:sz w:val="24"/>
          <w:szCs w:val="24"/>
        </w:rPr>
      </w:pPr>
    </w:p>
    <w:p w14:paraId="7D4BF84D"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The Agency warrants and represents that all statements made and documents submitted as part of the procurement of Deliverables are and remain true and accurate.</w:t>
      </w:r>
    </w:p>
    <w:p w14:paraId="66819955" w14:textId="77777777" w:rsidR="00742C96" w:rsidRPr="00724AA4" w:rsidRDefault="00742C96">
      <w:pPr>
        <w:pStyle w:val="Standard"/>
        <w:ind w:left="426"/>
        <w:rPr>
          <w:rFonts w:ascii="Arial" w:hAnsi="Arial" w:cs="Arial"/>
          <w:sz w:val="24"/>
          <w:szCs w:val="24"/>
        </w:rPr>
      </w:pPr>
      <w:bookmarkStart w:id="13" w:name="_heading=h.3rdcrjn"/>
      <w:bookmarkEnd w:id="13"/>
    </w:p>
    <w:p w14:paraId="14E4395C" w14:textId="77777777" w:rsidR="00742C96" w:rsidRPr="00724AA4" w:rsidRDefault="006B5A6C">
      <w:pPr>
        <w:pStyle w:val="Heading1"/>
        <w:numPr>
          <w:ilvl w:val="0"/>
          <w:numId w:val="146"/>
        </w:numPr>
        <w:rPr>
          <w:rFonts w:ascii="Arial" w:hAnsi="Arial" w:cs="Arial"/>
        </w:rPr>
      </w:pPr>
      <w:bookmarkStart w:id="14" w:name="_heading=h.26in1rg"/>
      <w:bookmarkEnd w:id="14"/>
      <w:r w:rsidRPr="00724AA4">
        <w:rPr>
          <w:rFonts w:ascii="Arial" w:hAnsi="Arial" w:cs="Arial"/>
          <w:sz w:val="24"/>
          <w:szCs w:val="24"/>
        </w:rPr>
        <w:t xml:space="preserve">     What needs to be delivered</w:t>
      </w:r>
    </w:p>
    <w:p w14:paraId="12792BFB"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b/>
          <w:color w:val="000000"/>
          <w:sz w:val="24"/>
          <w:szCs w:val="24"/>
        </w:rPr>
        <w:t xml:space="preserve">   All deliverables</w:t>
      </w:r>
    </w:p>
    <w:p w14:paraId="4D990071" w14:textId="77777777" w:rsidR="00742C96" w:rsidRPr="00724AA4" w:rsidRDefault="006B5A6C">
      <w:pPr>
        <w:pStyle w:val="Standard"/>
        <w:widowControl w:val="0"/>
        <w:numPr>
          <w:ilvl w:val="2"/>
          <w:numId w:val="146"/>
        </w:numPr>
        <w:spacing w:after="20" w:line="240" w:lineRule="auto"/>
        <w:ind w:left="709"/>
        <w:rPr>
          <w:rFonts w:ascii="Arial" w:hAnsi="Arial" w:cs="Arial"/>
        </w:rPr>
      </w:pPr>
      <w:r w:rsidRPr="00724AA4">
        <w:rPr>
          <w:rFonts w:ascii="Arial" w:hAnsi="Arial" w:cs="Arial"/>
          <w:color w:val="000000"/>
          <w:sz w:val="24"/>
          <w:szCs w:val="24"/>
        </w:rPr>
        <w:t>The Agency must provide Deliverables:</w:t>
      </w:r>
      <w:r w:rsidRPr="00724AA4">
        <w:rPr>
          <w:rFonts w:ascii="Arial" w:hAnsi="Arial" w:cs="Arial"/>
          <w:color w:val="000000"/>
          <w:sz w:val="24"/>
          <w:szCs w:val="24"/>
        </w:rPr>
        <w:br/>
      </w:r>
    </w:p>
    <w:p w14:paraId="01B2DB1A" w14:textId="77777777" w:rsidR="00742C96" w:rsidRPr="00724AA4" w:rsidRDefault="006B5A6C">
      <w:pPr>
        <w:pStyle w:val="Standard"/>
        <w:widowControl w:val="0"/>
        <w:numPr>
          <w:ilvl w:val="1"/>
          <w:numId w:val="6"/>
        </w:numPr>
        <w:spacing w:before="20" w:after="0" w:line="240" w:lineRule="auto"/>
        <w:ind w:left="993" w:hanging="426"/>
        <w:rPr>
          <w:rFonts w:ascii="Arial" w:hAnsi="Arial" w:cs="Arial"/>
        </w:rPr>
      </w:pPr>
      <w:r w:rsidRPr="00724AA4">
        <w:rPr>
          <w:rFonts w:ascii="Arial" w:hAnsi="Arial" w:cs="Arial"/>
          <w:sz w:val="24"/>
          <w:szCs w:val="24"/>
        </w:rPr>
        <w:t>that comply with the Specification, the Framework Tender Response and, in relation to a Call-Off Contract, the Call-Off Proposal (if there is one);</w:t>
      </w:r>
    </w:p>
    <w:p w14:paraId="458C2513" w14:textId="77777777" w:rsidR="00742C96" w:rsidRPr="00724AA4" w:rsidRDefault="006B5A6C">
      <w:pPr>
        <w:pStyle w:val="Standard"/>
        <w:widowControl w:val="0"/>
        <w:numPr>
          <w:ilvl w:val="1"/>
          <w:numId w:val="6"/>
        </w:numPr>
        <w:spacing w:before="20" w:after="0" w:line="240" w:lineRule="auto"/>
        <w:ind w:left="993" w:hanging="426"/>
        <w:rPr>
          <w:rFonts w:ascii="Arial" w:hAnsi="Arial" w:cs="Arial"/>
        </w:rPr>
      </w:pPr>
      <w:r w:rsidRPr="00724AA4">
        <w:rPr>
          <w:rFonts w:ascii="Arial" w:hAnsi="Arial" w:cs="Arial"/>
          <w:sz w:val="24"/>
          <w:szCs w:val="24"/>
        </w:rPr>
        <w:t>to a professional standard;</w:t>
      </w:r>
    </w:p>
    <w:p w14:paraId="2C771F53" w14:textId="77777777" w:rsidR="00742C96" w:rsidRPr="00724AA4" w:rsidRDefault="006B5A6C">
      <w:pPr>
        <w:pStyle w:val="Standard"/>
        <w:widowControl w:val="0"/>
        <w:numPr>
          <w:ilvl w:val="1"/>
          <w:numId w:val="6"/>
        </w:numPr>
        <w:spacing w:before="20" w:after="0" w:line="240" w:lineRule="auto"/>
        <w:ind w:left="993" w:hanging="426"/>
        <w:rPr>
          <w:rFonts w:ascii="Arial" w:hAnsi="Arial" w:cs="Arial"/>
        </w:rPr>
      </w:pPr>
      <w:r w:rsidRPr="00724AA4">
        <w:rPr>
          <w:rFonts w:ascii="Arial" w:hAnsi="Arial" w:cs="Arial"/>
          <w:sz w:val="24"/>
          <w:szCs w:val="24"/>
        </w:rPr>
        <w:t>using reasonable skill and care;</w:t>
      </w:r>
    </w:p>
    <w:p w14:paraId="70F98053" w14:textId="77777777" w:rsidR="00742C96" w:rsidRPr="00724AA4" w:rsidRDefault="006B5A6C">
      <w:pPr>
        <w:pStyle w:val="Standard"/>
        <w:widowControl w:val="0"/>
        <w:numPr>
          <w:ilvl w:val="1"/>
          <w:numId w:val="6"/>
        </w:numPr>
        <w:spacing w:before="20" w:after="0" w:line="240" w:lineRule="auto"/>
        <w:ind w:left="993" w:hanging="426"/>
        <w:rPr>
          <w:rFonts w:ascii="Arial" w:hAnsi="Arial" w:cs="Arial"/>
        </w:rPr>
      </w:pPr>
      <w:r w:rsidRPr="00724AA4">
        <w:rPr>
          <w:rFonts w:ascii="Arial" w:hAnsi="Arial" w:cs="Arial"/>
          <w:sz w:val="24"/>
          <w:szCs w:val="24"/>
        </w:rPr>
        <w:t>using Good Industry Practice;</w:t>
      </w:r>
    </w:p>
    <w:p w14:paraId="2EBCF3CE" w14:textId="77777777" w:rsidR="00742C96" w:rsidRPr="00724AA4" w:rsidRDefault="006B5A6C">
      <w:pPr>
        <w:pStyle w:val="Standard"/>
        <w:widowControl w:val="0"/>
        <w:numPr>
          <w:ilvl w:val="1"/>
          <w:numId w:val="6"/>
        </w:numPr>
        <w:spacing w:before="20" w:after="0" w:line="240" w:lineRule="auto"/>
        <w:ind w:left="993" w:hanging="426"/>
        <w:rPr>
          <w:rFonts w:ascii="Arial" w:hAnsi="Arial" w:cs="Arial"/>
        </w:rPr>
      </w:pPr>
      <w:r w:rsidRPr="00724AA4">
        <w:rPr>
          <w:rFonts w:ascii="Arial" w:hAnsi="Arial" w:cs="Arial"/>
          <w:sz w:val="24"/>
          <w:szCs w:val="24"/>
        </w:rPr>
        <w:t>using its own policies, processes and internal quality control measures as long as they do not conflict with the Contract;</w:t>
      </w:r>
    </w:p>
    <w:p w14:paraId="21E1DEDC" w14:textId="77777777" w:rsidR="00742C96" w:rsidRPr="00724AA4" w:rsidRDefault="006B5A6C">
      <w:pPr>
        <w:pStyle w:val="Standard"/>
        <w:widowControl w:val="0"/>
        <w:numPr>
          <w:ilvl w:val="1"/>
          <w:numId w:val="6"/>
        </w:numPr>
        <w:spacing w:before="20" w:after="0" w:line="240" w:lineRule="auto"/>
        <w:ind w:left="993" w:hanging="426"/>
        <w:rPr>
          <w:rFonts w:ascii="Arial" w:hAnsi="Arial" w:cs="Arial"/>
        </w:rPr>
      </w:pPr>
      <w:r w:rsidRPr="00724AA4">
        <w:rPr>
          <w:rFonts w:ascii="Arial" w:hAnsi="Arial" w:cs="Arial"/>
          <w:sz w:val="24"/>
          <w:szCs w:val="24"/>
        </w:rPr>
        <w:t>on the dates agreed; and</w:t>
      </w:r>
    </w:p>
    <w:p w14:paraId="712F5A29" w14:textId="77777777" w:rsidR="00742C96" w:rsidRPr="00724AA4" w:rsidRDefault="006B5A6C">
      <w:pPr>
        <w:pStyle w:val="Standard"/>
        <w:widowControl w:val="0"/>
        <w:numPr>
          <w:ilvl w:val="1"/>
          <w:numId w:val="6"/>
        </w:numPr>
        <w:spacing w:before="20" w:after="0" w:line="240" w:lineRule="auto"/>
        <w:ind w:left="993" w:hanging="426"/>
        <w:rPr>
          <w:rFonts w:ascii="Arial" w:hAnsi="Arial" w:cs="Arial"/>
        </w:rPr>
      </w:pPr>
      <w:bookmarkStart w:id="15" w:name="_heading=h.lnxbz9"/>
      <w:bookmarkEnd w:id="15"/>
      <w:r w:rsidRPr="00724AA4">
        <w:rPr>
          <w:rFonts w:ascii="Arial" w:hAnsi="Arial" w:cs="Arial"/>
          <w:sz w:val="24"/>
          <w:szCs w:val="24"/>
        </w:rPr>
        <w:t>that comply with Law.</w:t>
      </w:r>
    </w:p>
    <w:p w14:paraId="40A2D898" w14:textId="77777777" w:rsidR="00742C96" w:rsidRPr="00724AA4" w:rsidRDefault="00742C96">
      <w:pPr>
        <w:pStyle w:val="Standard"/>
        <w:ind w:left="426"/>
        <w:rPr>
          <w:rFonts w:ascii="Arial" w:hAnsi="Arial" w:cs="Arial"/>
          <w:sz w:val="24"/>
          <w:szCs w:val="24"/>
        </w:rPr>
      </w:pPr>
    </w:p>
    <w:p w14:paraId="425C293E" w14:textId="77777777" w:rsidR="00742C96" w:rsidRPr="00724AA4" w:rsidRDefault="006B5A6C">
      <w:pPr>
        <w:pStyle w:val="Standard"/>
        <w:widowControl w:val="0"/>
        <w:numPr>
          <w:ilvl w:val="2"/>
          <w:numId w:val="146"/>
        </w:numPr>
        <w:spacing w:before="20" w:after="0" w:line="240" w:lineRule="auto"/>
        <w:ind w:left="709"/>
        <w:rPr>
          <w:rFonts w:ascii="Arial" w:hAnsi="Arial" w:cs="Arial"/>
        </w:rPr>
      </w:pPr>
      <w:bookmarkStart w:id="16" w:name="_heading=h.35nkun2"/>
      <w:bookmarkEnd w:id="16"/>
      <w:r w:rsidRPr="00724AA4">
        <w:rPr>
          <w:rFonts w:ascii="Arial" w:hAnsi="Arial" w:cs="Arial"/>
          <w:color w:val="000000"/>
          <w:sz w:val="24"/>
          <w:szCs w:val="24"/>
        </w:rPr>
        <w:t>The Agency must provide Deliverables with a warranty of at least 90 days from Delivery against all obvious defects.</w:t>
      </w:r>
      <w:r w:rsidRPr="00724AA4">
        <w:rPr>
          <w:rFonts w:ascii="Arial" w:hAnsi="Arial" w:cs="Arial"/>
          <w:color w:val="000000"/>
          <w:sz w:val="24"/>
          <w:szCs w:val="24"/>
        </w:rPr>
        <w:br/>
      </w:r>
    </w:p>
    <w:p w14:paraId="64A70A2F"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bookmarkStart w:id="17" w:name="_heading=h.1ksv4uv"/>
      <w:bookmarkEnd w:id="17"/>
      <w:r w:rsidRPr="00724AA4">
        <w:rPr>
          <w:rFonts w:ascii="Arial" w:hAnsi="Arial" w:cs="Arial"/>
          <w:b/>
          <w:color w:val="000000"/>
          <w:sz w:val="24"/>
          <w:szCs w:val="24"/>
        </w:rPr>
        <w:t xml:space="preserve">  Services clauses</w:t>
      </w:r>
    </w:p>
    <w:p w14:paraId="773EA508"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 xml:space="preserve">The Agency must co-operate with the Client and </w:t>
      </w:r>
      <w:proofErr w:type="gramStart"/>
      <w:r w:rsidRPr="00724AA4">
        <w:rPr>
          <w:rFonts w:ascii="Arial" w:hAnsi="Arial" w:cs="Arial"/>
          <w:color w:val="000000"/>
          <w:sz w:val="24"/>
          <w:szCs w:val="24"/>
        </w:rPr>
        <w:t>third party</w:t>
      </w:r>
      <w:proofErr w:type="gramEnd"/>
      <w:r w:rsidRPr="00724AA4">
        <w:rPr>
          <w:rFonts w:ascii="Arial" w:hAnsi="Arial" w:cs="Arial"/>
          <w:color w:val="000000"/>
          <w:sz w:val="24"/>
          <w:szCs w:val="24"/>
        </w:rPr>
        <w:t xml:space="preserve"> suppliers on all aspects connected with the Delivery of the Services and ensure that Supplier Staff comply with any reasonable instructions.</w:t>
      </w:r>
      <w:r w:rsidRPr="00724AA4">
        <w:rPr>
          <w:rFonts w:ascii="Arial" w:hAnsi="Arial" w:cs="Arial"/>
          <w:color w:val="000000"/>
          <w:sz w:val="24"/>
          <w:szCs w:val="24"/>
        </w:rPr>
        <w:br/>
      </w:r>
    </w:p>
    <w:p w14:paraId="394E1CB1"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The Agency must at its own risk and expense provide all Agency Equipment required to Deliver the Services.</w:t>
      </w:r>
      <w:r w:rsidRPr="00724AA4">
        <w:rPr>
          <w:rFonts w:ascii="Arial" w:hAnsi="Arial" w:cs="Arial"/>
          <w:color w:val="000000"/>
          <w:sz w:val="24"/>
          <w:szCs w:val="24"/>
        </w:rPr>
        <w:br/>
      </w:r>
    </w:p>
    <w:p w14:paraId="04AF84A7"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The Agency must allocate sufficient resources and appropriate expertise to each Contract.</w:t>
      </w:r>
      <w:r w:rsidRPr="00724AA4">
        <w:rPr>
          <w:rFonts w:ascii="Arial" w:hAnsi="Arial" w:cs="Arial"/>
          <w:color w:val="000000"/>
          <w:sz w:val="24"/>
          <w:szCs w:val="24"/>
        </w:rPr>
        <w:br/>
      </w:r>
    </w:p>
    <w:p w14:paraId="5C809FAE"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The Agency must take all reasonable care to ensure performance does not disrupt the Client’s operations, employees or other contractors.</w:t>
      </w:r>
      <w:r w:rsidRPr="00724AA4">
        <w:rPr>
          <w:rFonts w:ascii="Arial" w:hAnsi="Arial" w:cs="Arial"/>
          <w:color w:val="000000"/>
          <w:sz w:val="24"/>
          <w:szCs w:val="24"/>
        </w:rPr>
        <w:br/>
      </w:r>
    </w:p>
    <w:p w14:paraId="4D7ACC13"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The Agency must ensure all Services, and anything used to Deliver the Services, are of good quality and free from defects.</w:t>
      </w:r>
      <w:r w:rsidRPr="00724AA4">
        <w:rPr>
          <w:rFonts w:ascii="Arial" w:hAnsi="Arial" w:cs="Arial"/>
          <w:color w:val="000000"/>
          <w:sz w:val="24"/>
          <w:szCs w:val="24"/>
        </w:rPr>
        <w:br/>
      </w:r>
    </w:p>
    <w:p w14:paraId="7AF3C406"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The Client is entitled to withhold payment for partially or undelivered Services, but doing so does not stop it from using its other rights under the Contract.</w:t>
      </w:r>
    </w:p>
    <w:p w14:paraId="74B41330"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Late Delivery of the Services will be a Default of a Call-Off Contract.</w:t>
      </w:r>
      <w:r w:rsidRPr="00724AA4">
        <w:rPr>
          <w:rFonts w:ascii="Arial" w:hAnsi="Arial" w:cs="Arial"/>
          <w:color w:val="000000"/>
          <w:sz w:val="24"/>
          <w:szCs w:val="24"/>
        </w:rPr>
        <w:br/>
      </w:r>
    </w:p>
    <w:p w14:paraId="3B50FFC4"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b/>
          <w:color w:val="000000"/>
          <w:sz w:val="24"/>
          <w:szCs w:val="24"/>
        </w:rPr>
        <w:t xml:space="preserve">  Goods clauses</w:t>
      </w:r>
    </w:p>
    <w:p w14:paraId="2D70C843"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lastRenderedPageBreak/>
        <w:t>All Goods delivered must be new, or as new if recycled, unused and of recent origin.</w:t>
      </w:r>
      <w:r w:rsidRPr="00724AA4">
        <w:rPr>
          <w:rFonts w:ascii="Arial" w:hAnsi="Arial" w:cs="Arial"/>
          <w:color w:val="000000"/>
          <w:sz w:val="24"/>
          <w:szCs w:val="24"/>
        </w:rPr>
        <w:br/>
      </w:r>
    </w:p>
    <w:p w14:paraId="5ABF85CF"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All manufacturer warranties covering the Goods must be assignable to the Client on request and for free.</w:t>
      </w:r>
      <w:r w:rsidRPr="00724AA4">
        <w:rPr>
          <w:rFonts w:ascii="Arial" w:hAnsi="Arial" w:cs="Arial"/>
          <w:color w:val="000000"/>
          <w:sz w:val="24"/>
          <w:szCs w:val="24"/>
        </w:rPr>
        <w:br/>
      </w:r>
    </w:p>
    <w:p w14:paraId="007D3D61"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The Agency transfers ownership of the Goods on Delivery or payment for those Goods, whichever is earlier.</w:t>
      </w:r>
      <w:r w:rsidRPr="00724AA4">
        <w:rPr>
          <w:rFonts w:ascii="Arial" w:hAnsi="Arial" w:cs="Arial"/>
          <w:color w:val="000000"/>
          <w:sz w:val="24"/>
          <w:szCs w:val="24"/>
        </w:rPr>
        <w:br/>
      </w:r>
    </w:p>
    <w:p w14:paraId="5FA86A48"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Risk in the Goods transfers to the Client on Delivery of the Goods, but remains with the Agency if the Client notices damage following Delivery and lets the Agency know within 3 Working Days of Delivery.</w:t>
      </w:r>
      <w:r w:rsidRPr="00724AA4">
        <w:rPr>
          <w:rFonts w:ascii="Arial" w:hAnsi="Arial" w:cs="Arial"/>
          <w:color w:val="000000"/>
          <w:sz w:val="24"/>
          <w:szCs w:val="24"/>
        </w:rPr>
        <w:br/>
      </w:r>
    </w:p>
    <w:p w14:paraId="5B024743"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The Agency warrants that it has full and unrestricted ownership of the Goods at the time of transfer of ownership.</w:t>
      </w:r>
      <w:r w:rsidRPr="00724AA4">
        <w:rPr>
          <w:rFonts w:ascii="Arial" w:hAnsi="Arial" w:cs="Arial"/>
          <w:color w:val="000000"/>
          <w:sz w:val="24"/>
          <w:szCs w:val="24"/>
        </w:rPr>
        <w:br/>
      </w:r>
    </w:p>
    <w:p w14:paraId="0174CB5B"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The Agency must deliver the Goods on the date and to the specified location during the Client’s working hours.</w:t>
      </w:r>
      <w:r w:rsidRPr="00724AA4">
        <w:rPr>
          <w:rFonts w:ascii="Arial" w:hAnsi="Arial" w:cs="Arial"/>
          <w:color w:val="000000"/>
          <w:sz w:val="24"/>
          <w:szCs w:val="24"/>
        </w:rPr>
        <w:br/>
      </w:r>
    </w:p>
    <w:p w14:paraId="78AA18C1"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The Agency must provide sufficient packaging for the Goods to reach the point of Delivery safely and undamaged.</w:t>
      </w:r>
      <w:r w:rsidRPr="00724AA4">
        <w:rPr>
          <w:rFonts w:ascii="Arial" w:hAnsi="Arial" w:cs="Arial"/>
          <w:color w:val="000000"/>
          <w:sz w:val="24"/>
          <w:szCs w:val="24"/>
        </w:rPr>
        <w:br/>
      </w:r>
    </w:p>
    <w:p w14:paraId="308494E2"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All deliveries must have a delivery note attached that specifies the order number, type and quantity of Goods.</w:t>
      </w:r>
      <w:r w:rsidRPr="00724AA4">
        <w:rPr>
          <w:rFonts w:ascii="Arial" w:hAnsi="Arial" w:cs="Arial"/>
          <w:color w:val="000000"/>
          <w:sz w:val="24"/>
          <w:szCs w:val="24"/>
        </w:rPr>
        <w:br/>
      </w:r>
    </w:p>
    <w:p w14:paraId="69506F5A"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The Agency must provide all tools, information and instructions the Client needs to make use of the Goods.</w:t>
      </w:r>
      <w:r w:rsidRPr="00724AA4">
        <w:rPr>
          <w:rFonts w:ascii="Arial" w:hAnsi="Arial" w:cs="Arial"/>
          <w:color w:val="000000"/>
          <w:sz w:val="24"/>
          <w:szCs w:val="24"/>
        </w:rPr>
        <w:br/>
      </w:r>
    </w:p>
    <w:p w14:paraId="4DCCB3F3"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 xml:space="preserve">The Agency must indemnify the Client against the costs of any Recall of the Goods and give notice of actual or anticipated action about the Recall of the Goods. </w:t>
      </w:r>
      <w:r w:rsidRPr="00724AA4">
        <w:rPr>
          <w:rFonts w:ascii="Arial" w:hAnsi="Arial" w:cs="Arial"/>
          <w:color w:val="000000"/>
          <w:sz w:val="24"/>
          <w:szCs w:val="24"/>
        </w:rPr>
        <w:br/>
      </w:r>
    </w:p>
    <w:p w14:paraId="41204C77"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 xml:space="preserve">The Client can cancel any order or part order of Goods which has not been Delivered. If the Client gives less than 14 </w:t>
      </w:r>
      <w:proofErr w:type="spellStart"/>
      <w:r w:rsidRPr="00724AA4">
        <w:rPr>
          <w:rFonts w:ascii="Arial" w:hAnsi="Arial" w:cs="Arial"/>
          <w:color w:val="000000"/>
          <w:sz w:val="24"/>
          <w:szCs w:val="24"/>
        </w:rPr>
        <w:t>days notice</w:t>
      </w:r>
      <w:proofErr w:type="spellEnd"/>
      <w:r w:rsidRPr="00724AA4">
        <w:rPr>
          <w:rFonts w:ascii="Arial" w:hAnsi="Arial" w:cs="Arial"/>
          <w:color w:val="000000"/>
          <w:sz w:val="24"/>
          <w:szCs w:val="24"/>
        </w:rPr>
        <w:t xml:space="preserve"> then it will pay the Agency’s reasonable and proven costs already incurred on the cancelled order as long as the Agency takes all reasonable steps to minimise these costs.</w:t>
      </w:r>
      <w:r w:rsidRPr="00724AA4">
        <w:rPr>
          <w:rFonts w:ascii="Arial" w:hAnsi="Arial" w:cs="Arial"/>
          <w:color w:val="000000"/>
          <w:sz w:val="24"/>
          <w:szCs w:val="24"/>
        </w:rPr>
        <w:br/>
      </w:r>
    </w:p>
    <w:p w14:paraId="0F224D3F" w14:textId="77777777" w:rsidR="00742C96" w:rsidRPr="00724AA4" w:rsidRDefault="006B5A6C">
      <w:pPr>
        <w:pStyle w:val="Standard"/>
        <w:widowControl w:val="0"/>
        <w:numPr>
          <w:ilvl w:val="2"/>
          <w:numId w:val="146"/>
        </w:numPr>
        <w:spacing w:after="20" w:line="240" w:lineRule="auto"/>
        <w:ind w:left="709"/>
        <w:rPr>
          <w:rFonts w:ascii="Arial" w:hAnsi="Arial" w:cs="Arial"/>
        </w:rPr>
      </w:pPr>
      <w:r w:rsidRPr="00724AA4">
        <w:rPr>
          <w:rFonts w:ascii="Arial" w:hAnsi="Arial" w:cs="Arial"/>
          <w:color w:val="000000"/>
          <w:sz w:val="24"/>
          <w:szCs w:val="24"/>
        </w:rPr>
        <w:t xml:space="preserve">The Agency must at its own cost repair, replace, refund or substitute (at the Client’s option and request) any Goods that the Client rejects because they do not conform with Clause 3. If the Agency does not do this it will pay the Client’s costs including repair or re-supply by a third party. </w:t>
      </w:r>
      <w:r w:rsidRPr="00724AA4">
        <w:rPr>
          <w:rFonts w:ascii="Arial" w:hAnsi="Arial" w:cs="Arial"/>
          <w:color w:val="000000"/>
          <w:sz w:val="24"/>
          <w:szCs w:val="24"/>
        </w:rPr>
        <w:br/>
      </w:r>
    </w:p>
    <w:p w14:paraId="31FA1F76"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Pricing and payments</w:t>
      </w:r>
    </w:p>
    <w:p w14:paraId="6395C6D6"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 xml:space="preserve">  In exchange for the Deliverables, the Agency must invoice the Client for the Charges in the Letter of Appointment or applicable Statement of Work.</w:t>
      </w:r>
    </w:p>
    <w:p w14:paraId="03F9D8D6"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CCS must invoice the Agency for the Management Charge and the Agency must pay it using the process in Framework Schedule 5 (Management Charges and Information).</w:t>
      </w:r>
    </w:p>
    <w:p w14:paraId="23003C19" w14:textId="77777777" w:rsidR="00742C96" w:rsidRPr="00724AA4" w:rsidRDefault="00742C96">
      <w:pPr>
        <w:pStyle w:val="Standard"/>
        <w:widowControl w:val="0"/>
        <w:numPr>
          <w:ilvl w:val="1"/>
          <w:numId w:val="146"/>
        </w:numPr>
        <w:spacing w:after="0" w:line="240" w:lineRule="auto"/>
        <w:ind w:left="567" w:firstLine="0"/>
        <w:rPr>
          <w:rFonts w:ascii="Arial" w:hAnsi="Arial" w:cs="Arial"/>
          <w:color w:val="000000"/>
          <w:sz w:val="24"/>
          <w:szCs w:val="24"/>
        </w:rPr>
      </w:pPr>
    </w:p>
    <w:p w14:paraId="5B0E40F4"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 xml:space="preserve">The Agency must invoice the Client for the GCS Management Charge and pass </w:t>
      </w:r>
      <w:r w:rsidRPr="00724AA4">
        <w:rPr>
          <w:rFonts w:ascii="Arial" w:hAnsi="Arial" w:cs="Arial"/>
          <w:color w:val="000000"/>
          <w:sz w:val="24"/>
          <w:szCs w:val="24"/>
        </w:rPr>
        <w:lastRenderedPageBreak/>
        <w:t xml:space="preserve">it to CCS when the Agency pays the Management Charge. </w:t>
      </w:r>
      <w:r w:rsidRPr="00724AA4">
        <w:rPr>
          <w:rFonts w:ascii="Arial" w:hAnsi="Arial" w:cs="Arial"/>
          <w:color w:val="000000"/>
          <w:sz w:val="24"/>
          <w:szCs w:val="24"/>
        </w:rPr>
        <w:br/>
      </w:r>
    </w:p>
    <w:p w14:paraId="4CDEC17B"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All Charges and the Management Charge:</w:t>
      </w:r>
      <w:r w:rsidRPr="00724AA4">
        <w:rPr>
          <w:rFonts w:ascii="Arial" w:hAnsi="Arial" w:cs="Arial"/>
          <w:color w:val="000000"/>
          <w:sz w:val="24"/>
          <w:szCs w:val="24"/>
        </w:rPr>
        <w:br/>
      </w:r>
    </w:p>
    <w:p w14:paraId="18B17AA8" w14:textId="77777777" w:rsidR="00742C96" w:rsidRPr="00724AA4" w:rsidRDefault="006B5A6C">
      <w:pPr>
        <w:pStyle w:val="Standard"/>
        <w:widowControl w:val="0"/>
        <w:numPr>
          <w:ilvl w:val="1"/>
          <w:numId w:val="7"/>
        </w:numPr>
        <w:spacing w:before="20" w:after="0" w:line="240" w:lineRule="auto"/>
        <w:ind w:left="993" w:hanging="426"/>
        <w:rPr>
          <w:rFonts w:ascii="Arial" w:hAnsi="Arial" w:cs="Arial"/>
        </w:rPr>
      </w:pPr>
      <w:r w:rsidRPr="00724AA4">
        <w:rPr>
          <w:rFonts w:ascii="Arial" w:hAnsi="Arial" w:cs="Arial"/>
          <w:sz w:val="24"/>
          <w:szCs w:val="24"/>
        </w:rPr>
        <w:t>exclude VAT, which is payable on provision of a valid VAT invoice; and</w:t>
      </w:r>
    </w:p>
    <w:p w14:paraId="6BBB32E1" w14:textId="77777777" w:rsidR="00742C96" w:rsidRPr="00724AA4" w:rsidRDefault="006B5A6C">
      <w:pPr>
        <w:pStyle w:val="Standard"/>
        <w:widowControl w:val="0"/>
        <w:numPr>
          <w:ilvl w:val="1"/>
          <w:numId w:val="7"/>
        </w:numPr>
        <w:spacing w:before="20" w:after="0" w:line="240" w:lineRule="auto"/>
        <w:ind w:left="993" w:hanging="426"/>
        <w:rPr>
          <w:rFonts w:ascii="Arial" w:hAnsi="Arial" w:cs="Arial"/>
        </w:rPr>
      </w:pPr>
      <w:r w:rsidRPr="00724AA4">
        <w:rPr>
          <w:rFonts w:ascii="Arial" w:hAnsi="Arial" w:cs="Arial"/>
          <w:sz w:val="24"/>
          <w:szCs w:val="24"/>
        </w:rPr>
        <w:t>include all costs connected with the Supply of Deliverables.</w:t>
      </w:r>
    </w:p>
    <w:p w14:paraId="079BD641" w14:textId="77777777" w:rsidR="00742C96" w:rsidRPr="00724AA4" w:rsidRDefault="00742C96">
      <w:pPr>
        <w:pStyle w:val="Standard"/>
        <w:ind w:left="426"/>
        <w:rPr>
          <w:rFonts w:ascii="Arial" w:hAnsi="Arial" w:cs="Arial"/>
          <w:sz w:val="24"/>
          <w:szCs w:val="24"/>
        </w:rPr>
      </w:pPr>
    </w:p>
    <w:p w14:paraId="0077407A"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 xml:space="preserve">The Client must pay the Agency the Charges within 30 days of receipt by the Client of a valid, undisputed invoice, in cleared funds using the payment method and details stated in the Letter of Appointment. </w:t>
      </w:r>
      <w:r w:rsidRPr="00724AA4">
        <w:rPr>
          <w:rFonts w:ascii="Arial" w:hAnsi="Arial" w:cs="Arial"/>
          <w:color w:val="000000"/>
          <w:sz w:val="24"/>
          <w:szCs w:val="24"/>
        </w:rPr>
        <w:br/>
      </w:r>
    </w:p>
    <w:p w14:paraId="79F13905"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An Agency invoice is only valid if it:</w:t>
      </w:r>
      <w:r w:rsidRPr="00724AA4">
        <w:rPr>
          <w:rFonts w:ascii="Arial" w:hAnsi="Arial" w:cs="Arial"/>
          <w:color w:val="000000"/>
          <w:sz w:val="24"/>
          <w:szCs w:val="24"/>
        </w:rPr>
        <w:br/>
      </w:r>
    </w:p>
    <w:p w14:paraId="36257792" w14:textId="77777777" w:rsidR="00742C96" w:rsidRPr="00724AA4" w:rsidRDefault="006B5A6C">
      <w:pPr>
        <w:pStyle w:val="Standard"/>
        <w:widowControl w:val="0"/>
        <w:numPr>
          <w:ilvl w:val="1"/>
          <w:numId w:val="8"/>
        </w:numPr>
        <w:spacing w:before="20" w:after="0" w:line="240" w:lineRule="auto"/>
        <w:ind w:left="993" w:hanging="426"/>
        <w:rPr>
          <w:rFonts w:ascii="Arial" w:hAnsi="Arial" w:cs="Arial"/>
        </w:rPr>
      </w:pPr>
      <w:r w:rsidRPr="00724AA4">
        <w:rPr>
          <w:rFonts w:ascii="Arial" w:hAnsi="Arial" w:cs="Arial"/>
          <w:sz w:val="24"/>
          <w:szCs w:val="24"/>
        </w:rPr>
        <w:t>includes all appropriate references including the Contract reference number and other details reasonably requested by the Client;</w:t>
      </w:r>
    </w:p>
    <w:p w14:paraId="5668D9B4" w14:textId="77777777" w:rsidR="00742C96" w:rsidRPr="00724AA4" w:rsidRDefault="006B5A6C">
      <w:pPr>
        <w:pStyle w:val="Standard"/>
        <w:widowControl w:val="0"/>
        <w:numPr>
          <w:ilvl w:val="1"/>
          <w:numId w:val="8"/>
        </w:numPr>
        <w:spacing w:before="20" w:after="0" w:line="240" w:lineRule="auto"/>
        <w:ind w:left="993" w:hanging="426"/>
        <w:rPr>
          <w:rFonts w:ascii="Arial" w:hAnsi="Arial" w:cs="Arial"/>
        </w:rPr>
      </w:pPr>
      <w:r w:rsidRPr="00724AA4">
        <w:rPr>
          <w:rFonts w:ascii="Arial" w:hAnsi="Arial" w:cs="Arial"/>
          <w:sz w:val="24"/>
          <w:szCs w:val="24"/>
        </w:rPr>
        <w:t>includes a detailed breakdown of Delivered Deliverables and Milestone(s) (if any); and</w:t>
      </w:r>
    </w:p>
    <w:p w14:paraId="0F74BB0A" w14:textId="77777777" w:rsidR="00742C96" w:rsidRPr="00724AA4" w:rsidRDefault="006B5A6C">
      <w:pPr>
        <w:pStyle w:val="Standard"/>
        <w:widowControl w:val="0"/>
        <w:numPr>
          <w:ilvl w:val="1"/>
          <w:numId w:val="8"/>
        </w:numPr>
        <w:spacing w:before="20" w:after="0" w:line="240" w:lineRule="auto"/>
        <w:ind w:left="993" w:hanging="426"/>
        <w:rPr>
          <w:rFonts w:ascii="Arial" w:hAnsi="Arial" w:cs="Arial"/>
        </w:rPr>
      </w:pPr>
      <w:r w:rsidRPr="00724AA4">
        <w:rPr>
          <w:rFonts w:ascii="Arial" w:hAnsi="Arial" w:cs="Arial"/>
          <w:sz w:val="24"/>
          <w:szCs w:val="24"/>
        </w:rPr>
        <w:t>does not include any Management Charge (the Agency must not charge the Client in any way for the Management Charge).</w:t>
      </w:r>
    </w:p>
    <w:p w14:paraId="0C3830A6" w14:textId="77777777" w:rsidR="00742C96" w:rsidRPr="00724AA4" w:rsidRDefault="00742C96">
      <w:pPr>
        <w:pStyle w:val="Standard"/>
        <w:ind w:left="426"/>
        <w:rPr>
          <w:rFonts w:ascii="Arial" w:hAnsi="Arial" w:cs="Arial"/>
          <w:sz w:val="24"/>
          <w:szCs w:val="24"/>
        </w:rPr>
      </w:pPr>
    </w:p>
    <w:p w14:paraId="62AF04C1"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The Client must accept and process for payment an undisputed Electronic Invoice received from the Agency.</w:t>
      </w:r>
      <w:r w:rsidRPr="00724AA4">
        <w:rPr>
          <w:rFonts w:ascii="Arial" w:hAnsi="Arial" w:cs="Arial"/>
          <w:color w:val="000000"/>
          <w:sz w:val="24"/>
          <w:szCs w:val="24"/>
        </w:rPr>
        <w:br/>
      </w:r>
    </w:p>
    <w:p w14:paraId="6F563FA5"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The Client may retain or set-off payment of any amount owed to it by the Agency if notice and reasons are provided.</w:t>
      </w:r>
      <w:r w:rsidRPr="00724AA4">
        <w:rPr>
          <w:rFonts w:ascii="Arial" w:hAnsi="Arial" w:cs="Arial"/>
          <w:color w:val="000000"/>
          <w:sz w:val="24"/>
          <w:szCs w:val="24"/>
        </w:rPr>
        <w:br/>
      </w:r>
    </w:p>
    <w:p w14:paraId="5AD48D7B"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bookmarkStart w:id="18" w:name="_heading=h.44sinio"/>
      <w:bookmarkEnd w:id="18"/>
      <w:r w:rsidRPr="00724AA4">
        <w:rPr>
          <w:rFonts w:ascii="Arial" w:hAnsi="Arial" w:cs="Arial"/>
          <w:color w:val="000000"/>
          <w:sz w:val="24"/>
          <w:szCs w:val="24"/>
        </w:rPr>
        <w:t>The Agency must ensure that all Subcontractors are paid, in full, within 30 days of receipt of a valid, undisputed invoice. If this does not happen, CCS or the Client can publish the details of the late payment or non-payment.</w:t>
      </w:r>
      <w:r w:rsidRPr="00724AA4">
        <w:rPr>
          <w:rFonts w:ascii="Arial" w:hAnsi="Arial" w:cs="Arial"/>
          <w:color w:val="000000"/>
          <w:sz w:val="24"/>
          <w:szCs w:val="24"/>
        </w:rPr>
        <w:br/>
      </w:r>
      <w:bookmarkStart w:id="19" w:name="bookmark=id.z337ya"/>
      <w:bookmarkEnd w:id="19"/>
    </w:p>
    <w:p w14:paraId="2744A14B"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bookmarkStart w:id="20" w:name="_heading=h.2jxsxqh"/>
      <w:bookmarkEnd w:id="20"/>
      <w:r w:rsidRPr="00724AA4">
        <w:rPr>
          <w:rFonts w:ascii="Arial" w:hAnsi="Arial" w:cs="Arial"/>
          <w:color w:val="000000"/>
          <w:sz w:val="24"/>
          <w:szCs w:val="24"/>
        </w:rPr>
        <w:t>If CCS or the Client can get more favourable commercial terms for the supply at cost of any materials, goods or services used by the Agency to provide the Deliverables, then CCS or the Client may require the Agency to use their supplier.</w:t>
      </w:r>
      <w:r w:rsidRPr="00724AA4">
        <w:rPr>
          <w:rFonts w:ascii="Arial" w:hAnsi="Arial" w:cs="Arial"/>
          <w:color w:val="000000"/>
          <w:sz w:val="24"/>
          <w:szCs w:val="24"/>
        </w:rPr>
        <w:br/>
      </w:r>
    </w:p>
    <w:p w14:paraId="0EEC8C85"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If CCS or the Client uses Clause 4.10 then the Framework Prices (and where applicable, the Charges) must be reduced by an agreed amount by using the Variation Procedure.</w:t>
      </w:r>
      <w:r w:rsidRPr="00724AA4">
        <w:rPr>
          <w:rFonts w:ascii="Arial" w:hAnsi="Arial" w:cs="Arial"/>
          <w:color w:val="000000"/>
          <w:sz w:val="24"/>
          <w:szCs w:val="24"/>
        </w:rPr>
        <w:br/>
      </w:r>
    </w:p>
    <w:p w14:paraId="23D78EBA"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The Agency has no right of set-off, counterclaim, discount or abatement unless they are ordered to do so by a court.</w:t>
      </w:r>
    </w:p>
    <w:p w14:paraId="1F8B4931" w14:textId="77777777" w:rsidR="00742C96" w:rsidRPr="00724AA4" w:rsidRDefault="00742C96">
      <w:pPr>
        <w:pStyle w:val="Standard"/>
        <w:ind w:left="426"/>
        <w:rPr>
          <w:rFonts w:ascii="Arial" w:hAnsi="Arial" w:cs="Arial"/>
          <w:sz w:val="24"/>
          <w:szCs w:val="24"/>
        </w:rPr>
      </w:pPr>
    </w:p>
    <w:p w14:paraId="3D83AB8D"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The client’s obligations to the agency</w:t>
      </w:r>
    </w:p>
    <w:p w14:paraId="7F591663"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bookmarkStart w:id="21" w:name="_heading=h.3j2qqm3"/>
      <w:bookmarkEnd w:id="21"/>
      <w:r w:rsidRPr="00724AA4">
        <w:rPr>
          <w:rFonts w:ascii="Arial" w:hAnsi="Arial" w:cs="Arial"/>
          <w:color w:val="000000"/>
          <w:sz w:val="24"/>
          <w:szCs w:val="24"/>
        </w:rPr>
        <w:t>If Agency Non-Performance arises from an Authority Cause:</w:t>
      </w:r>
      <w:r w:rsidRPr="00724AA4">
        <w:rPr>
          <w:rFonts w:ascii="Arial" w:hAnsi="Arial" w:cs="Arial"/>
          <w:color w:val="000000"/>
          <w:sz w:val="24"/>
          <w:szCs w:val="24"/>
        </w:rPr>
        <w:br/>
      </w:r>
    </w:p>
    <w:p w14:paraId="17BCCFD3" w14:textId="77777777" w:rsidR="00742C96" w:rsidRPr="00724AA4" w:rsidRDefault="006B5A6C">
      <w:pPr>
        <w:pStyle w:val="Standard"/>
        <w:widowControl w:val="0"/>
        <w:numPr>
          <w:ilvl w:val="1"/>
          <w:numId w:val="9"/>
        </w:numPr>
        <w:spacing w:before="20" w:after="0" w:line="240" w:lineRule="auto"/>
        <w:ind w:left="993" w:hanging="426"/>
        <w:rPr>
          <w:rFonts w:ascii="Arial" w:hAnsi="Arial" w:cs="Arial"/>
        </w:rPr>
      </w:pPr>
      <w:r w:rsidRPr="00724AA4">
        <w:rPr>
          <w:rFonts w:ascii="Arial" w:hAnsi="Arial" w:cs="Arial"/>
          <w:sz w:val="24"/>
          <w:szCs w:val="24"/>
        </w:rPr>
        <w:t>neither CCS or the Client can terminate a Contract under Clause 10.4.1;</w:t>
      </w:r>
    </w:p>
    <w:p w14:paraId="417D8EDE" w14:textId="77777777" w:rsidR="00742C96" w:rsidRPr="00724AA4" w:rsidRDefault="006B5A6C">
      <w:pPr>
        <w:pStyle w:val="Standard"/>
        <w:widowControl w:val="0"/>
        <w:numPr>
          <w:ilvl w:val="1"/>
          <w:numId w:val="9"/>
        </w:numPr>
        <w:spacing w:before="20" w:after="0" w:line="240" w:lineRule="auto"/>
        <w:ind w:left="993" w:hanging="426"/>
        <w:rPr>
          <w:rFonts w:ascii="Arial" w:hAnsi="Arial" w:cs="Arial"/>
        </w:rPr>
      </w:pPr>
      <w:r w:rsidRPr="00724AA4">
        <w:rPr>
          <w:rFonts w:ascii="Arial" w:hAnsi="Arial" w:cs="Arial"/>
          <w:sz w:val="24"/>
          <w:szCs w:val="24"/>
        </w:rPr>
        <w:t>the Agency is entitled to reasonable and proven additional expenses and to relief from liability and Deduction under this Contract;</w:t>
      </w:r>
    </w:p>
    <w:p w14:paraId="08DEC3DA" w14:textId="77777777" w:rsidR="00742C96" w:rsidRPr="00724AA4" w:rsidRDefault="006B5A6C">
      <w:pPr>
        <w:pStyle w:val="Standard"/>
        <w:widowControl w:val="0"/>
        <w:numPr>
          <w:ilvl w:val="1"/>
          <w:numId w:val="9"/>
        </w:numPr>
        <w:spacing w:before="20" w:after="0" w:line="240" w:lineRule="auto"/>
        <w:ind w:left="993" w:hanging="426"/>
        <w:rPr>
          <w:rFonts w:ascii="Arial" w:hAnsi="Arial" w:cs="Arial"/>
        </w:rPr>
      </w:pPr>
      <w:r w:rsidRPr="00724AA4">
        <w:rPr>
          <w:rFonts w:ascii="Arial" w:hAnsi="Arial" w:cs="Arial"/>
          <w:sz w:val="24"/>
          <w:szCs w:val="24"/>
        </w:rPr>
        <w:lastRenderedPageBreak/>
        <w:t>the Agency is entitled to additional time needed to make the Delivery; and</w:t>
      </w:r>
    </w:p>
    <w:p w14:paraId="650C3691" w14:textId="77777777" w:rsidR="00742C96" w:rsidRPr="00724AA4" w:rsidRDefault="006B5A6C">
      <w:pPr>
        <w:pStyle w:val="Standard"/>
        <w:widowControl w:val="0"/>
        <w:numPr>
          <w:ilvl w:val="1"/>
          <w:numId w:val="9"/>
        </w:numPr>
        <w:spacing w:before="20" w:after="0" w:line="240" w:lineRule="auto"/>
        <w:ind w:left="993" w:hanging="426"/>
        <w:rPr>
          <w:rFonts w:ascii="Arial" w:hAnsi="Arial" w:cs="Arial"/>
        </w:rPr>
      </w:pPr>
      <w:r w:rsidRPr="00724AA4">
        <w:rPr>
          <w:rFonts w:ascii="Arial" w:hAnsi="Arial" w:cs="Arial"/>
          <w:sz w:val="24"/>
          <w:szCs w:val="24"/>
        </w:rPr>
        <w:t>the Agency cannot suspend the ongoing supply of Deliverables.</w:t>
      </w:r>
      <w:r w:rsidRPr="00724AA4">
        <w:rPr>
          <w:rFonts w:ascii="Arial" w:hAnsi="Arial" w:cs="Arial"/>
          <w:sz w:val="24"/>
          <w:szCs w:val="24"/>
        </w:rPr>
        <w:br/>
      </w:r>
    </w:p>
    <w:p w14:paraId="2096579B"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Clause 5.1 only applies if the Agency:</w:t>
      </w:r>
      <w:r w:rsidRPr="00724AA4">
        <w:rPr>
          <w:rFonts w:ascii="Arial" w:hAnsi="Arial" w:cs="Arial"/>
          <w:color w:val="000000"/>
          <w:sz w:val="24"/>
          <w:szCs w:val="24"/>
        </w:rPr>
        <w:br/>
      </w:r>
    </w:p>
    <w:p w14:paraId="42ABA39C" w14:textId="77777777" w:rsidR="00742C96" w:rsidRPr="00724AA4" w:rsidRDefault="006B5A6C">
      <w:pPr>
        <w:pStyle w:val="Standard"/>
        <w:widowControl w:val="0"/>
        <w:numPr>
          <w:ilvl w:val="1"/>
          <w:numId w:val="10"/>
        </w:numPr>
        <w:spacing w:before="20" w:after="0" w:line="240" w:lineRule="auto"/>
        <w:ind w:left="993" w:hanging="426"/>
        <w:rPr>
          <w:rFonts w:ascii="Arial" w:hAnsi="Arial" w:cs="Arial"/>
        </w:rPr>
      </w:pPr>
      <w:r w:rsidRPr="00724AA4">
        <w:rPr>
          <w:rFonts w:ascii="Arial" w:hAnsi="Arial" w:cs="Arial"/>
          <w:sz w:val="24"/>
          <w:szCs w:val="24"/>
        </w:rPr>
        <w:t>gives notice to the Party responsible for the Authority Cause within 10 Working Days of becoming aware;</w:t>
      </w:r>
    </w:p>
    <w:p w14:paraId="4DB06A64" w14:textId="77777777" w:rsidR="00742C96" w:rsidRPr="00724AA4" w:rsidRDefault="006B5A6C">
      <w:pPr>
        <w:pStyle w:val="Standard"/>
        <w:widowControl w:val="0"/>
        <w:numPr>
          <w:ilvl w:val="1"/>
          <w:numId w:val="10"/>
        </w:numPr>
        <w:spacing w:before="20" w:after="0" w:line="240" w:lineRule="auto"/>
        <w:ind w:left="993" w:hanging="426"/>
        <w:rPr>
          <w:rFonts w:ascii="Arial" w:hAnsi="Arial" w:cs="Arial"/>
        </w:rPr>
      </w:pPr>
      <w:r w:rsidRPr="00724AA4">
        <w:rPr>
          <w:rFonts w:ascii="Arial" w:hAnsi="Arial" w:cs="Arial"/>
          <w:sz w:val="24"/>
          <w:szCs w:val="24"/>
        </w:rPr>
        <w:t>demonstrates that the Agency Non-Performance would not have occurred but for the Authority Cause; and</w:t>
      </w:r>
    </w:p>
    <w:p w14:paraId="03EE6C8D" w14:textId="77777777" w:rsidR="00742C96" w:rsidRPr="00724AA4" w:rsidRDefault="006B5A6C">
      <w:pPr>
        <w:pStyle w:val="Standard"/>
        <w:widowControl w:val="0"/>
        <w:numPr>
          <w:ilvl w:val="1"/>
          <w:numId w:val="10"/>
        </w:numPr>
        <w:spacing w:before="20" w:after="0" w:line="240" w:lineRule="auto"/>
        <w:ind w:left="993" w:hanging="426"/>
        <w:rPr>
          <w:rFonts w:ascii="Arial" w:hAnsi="Arial" w:cs="Arial"/>
        </w:rPr>
      </w:pPr>
      <w:r w:rsidRPr="00724AA4">
        <w:rPr>
          <w:rFonts w:ascii="Arial" w:hAnsi="Arial" w:cs="Arial"/>
          <w:sz w:val="24"/>
          <w:szCs w:val="24"/>
        </w:rPr>
        <w:t>mitigated the impact of the Authority Cause.</w:t>
      </w:r>
    </w:p>
    <w:p w14:paraId="6CC7181D" w14:textId="77777777" w:rsidR="00742C96" w:rsidRPr="00724AA4" w:rsidRDefault="00742C96">
      <w:pPr>
        <w:pStyle w:val="Standard"/>
        <w:ind w:left="426"/>
        <w:rPr>
          <w:rFonts w:ascii="Arial" w:hAnsi="Arial" w:cs="Arial"/>
          <w:sz w:val="24"/>
          <w:szCs w:val="24"/>
        </w:rPr>
      </w:pPr>
    </w:p>
    <w:p w14:paraId="2CF507E6" w14:textId="77777777" w:rsidR="00742C96" w:rsidRPr="00724AA4" w:rsidRDefault="006B5A6C">
      <w:pPr>
        <w:pStyle w:val="Heading1"/>
        <w:numPr>
          <w:ilvl w:val="0"/>
          <w:numId w:val="146"/>
        </w:numPr>
        <w:rPr>
          <w:rFonts w:ascii="Arial" w:hAnsi="Arial" w:cs="Arial"/>
        </w:rPr>
      </w:pPr>
      <w:bookmarkStart w:id="22" w:name="_heading=h.1y810tw"/>
      <w:bookmarkEnd w:id="22"/>
      <w:r w:rsidRPr="00724AA4">
        <w:rPr>
          <w:rFonts w:ascii="Arial" w:hAnsi="Arial" w:cs="Arial"/>
          <w:sz w:val="24"/>
          <w:szCs w:val="24"/>
        </w:rPr>
        <w:t>Record keeping and reporting</w:t>
      </w:r>
    </w:p>
    <w:p w14:paraId="4F3CC3AB"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The Agency must attend Progress Meetings with the Client and provide Progress Reports when specified in the Letter of Appointment.</w:t>
      </w:r>
      <w:r w:rsidRPr="00724AA4">
        <w:rPr>
          <w:rFonts w:ascii="Arial" w:hAnsi="Arial" w:cs="Arial"/>
          <w:color w:val="000000"/>
          <w:sz w:val="24"/>
          <w:szCs w:val="24"/>
        </w:rPr>
        <w:br/>
      </w:r>
    </w:p>
    <w:p w14:paraId="692B4B0A"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The Agency must keep and maintain full and accurate records and accounts on everything to do with the Contract:</w:t>
      </w:r>
      <w:r w:rsidRPr="00724AA4">
        <w:rPr>
          <w:rFonts w:ascii="Arial" w:hAnsi="Arial" w:cs="Arial"/>
          <w:color w:val="000000"/>
          <w:sz w:val="24"/>
          <w:szCs w:val="24"/>
        </w:rPr>
        <w:br/>
      </w:r>
    </w:p>
    <w:p w14:paraId="3CEAA942" w14:textId="77777777" w:rsidR="00742C96" w:rsidRPr="00724AA4" w:rsidRDefault="006B5A6C">
      <w:pPr>
        <w:pStyle w:val="Standard"/>
        <w:widowControl w:val="0"/>
        <w:numPr>
          <w:ilvl w:val="1"/>
          <w:numId w:val="12"/>
        </w:numPr>
        <w:spacing w:before="20" w:after="0" w:line="240" w:lineRule="auto"/>
        <w:ind w:left="993" w:hanging="426"/>
        <w:rPr>
          <w:rFonts w:ascii="Arial" w:hAnsi="Arial" w:cs="Arial"/>
        </w:rPr>
      </w:pPr>
      <w:r w:rsidRPr="00724AA4">
        <w:rPr>
          <w:rFonts w:ascii="Arial" w:hAnsi="Arial" w:cs="Arial"/>
          <w:sz w:val="24"/>
          <w:szCs w:val="24"/>
        </w:rPr>
        <w:t>during the Contract Period;</w:t>
      </w:r>
    </w:p>
    <w:p w14:paraId="116C0EAA" w14:textId="77777777" w:rsidR="00742C96" w:rsidRPr="00724AA4" w:rsidRDefault="006B5A6C">
      <w:pPr>
        <w:pStyle w:val="Standard"/>
        <w:widowControl w:val="0"/>
        <w:numPr>
          <w:ilvl w:val="1"/>
          <w:numId w:val="12"/>
        </w:numPr>
        <w:spacing w:before="20" w:after="0" w:line="240" w:lineRule="auto"/>
        <w:ind w:left="993" w:hanging="426"/>
        <w:rPr>
          <w:rFonts w:ascii="Arial" w:hAnsi="Arial" w:cs="Arial"/>
        </w:rPr>
      </w:pPr>
      <w:r w:rsidRPr="00724AA4">
        <w:rPr>
          <w:rFonts w:ascii="Arial" w:hAnsi="Arial" w:cs="Arial"/>
          <w:sz w:val="24"/>
          <w:szCs w:val="24"/>
        </w:rPr>
        <w:t>for 7 years after the End Date; and</w:t>
      </w:r>
    </w:p>
    <w:p w14:paraId="797B4062" w14:textId="77777777" w:rsidR="00742C96" w:rsidRPr="00724AA4" w:rsidRDefault="006B5A6C">
      <w:pPr>
        <w:pStyle w:val="Standard"/>
        <w:widowControl w:val="0"/>
        <w:numPr>
          <w:ilvl w:val="1"/>
          <w:numId w:val="12"/>
        </w:numPr>
        <w:spacing w:before="20" w:after="0" w:line="240" w:lineRule="auto"/>
        <w:ind w:left="993" w:hanging="426"/>
        <w:rPr>
          <w:rFonts w:ascii="Arial" w:hAnsi="Arial" w:cs="Arial"/>
        </w:rPr>
      </w:pPr>
      <w:r w:rsidRPr="00724AA4">
        <w:rPr>
          <w:rFonts w:ascii="Arial" w:hAnsi="Arial" w:cs="Arial"/>
          <w:sz w:val="24"/>
          <w:szCs w:val="24"/>
        </w:rPr>
        <w:t>in accordance with UK GDPR,</w:t>
      </w:r>
    </w:p>
    <w:p w14:paraId="0861EB63" w14:textId="77777777" w:rsidR="00742C96" w:rsidRPr="00724AA4" w:rsidRDefault="006B5A6C">
      <w:pPr>
        <w:pStyle w:val="Standard"/>
        <w:ind w:left="567"/>
        <w:rPr>
          <w:rFonts w:ascii="Arial" w:hAnsi="Arial" w:cs="Arial"/>
        </w:rPr>
      </w:pPr>
      <w:r w:rsidRPr="00724AA4">
        <w:rPr>
          <w:rFonts w:ascii="Arial" w:hAnsi="Arial" w:cs="Arial"/>
          <w:sz w:val="24"/>
          <w:szCs w:val="24"/>
        </w:rPr>
        <w:t>including but not limited to the records and accounts stated in the definition of Audit in Joint Schedule 1.</w:t>
      </w:r>
      <w:r w:rsidRPr="00724AA4">
        <w:rPr>
          <w:rFonts w:ascii="Arial" w:hAnsi="Arial" w:cs="Arial"/>
          <w:sz w:val="24"/>
          <w:szCs w:val="24"/>
        </w:rPr>
        <w:br/>
      </w:r>
    </w:p>
    <w:p w14:paraId="2F8FEB24"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The Relevant Authority or an Auditor under the CRTPA can Audit the Agency.</w:t>
      </w:r>
      <w:r w:rsidRPr="00724AA4">
        <w:rPr>
          <w:rFonts w:ascii="Arial" w:hAnsi="Arial" w:cs="Arial"/>
          <w:color w:val="000000"/>
          <w:sz w:val="24"/>
          <w:szCs w:val="24"/>
        </w:rPr>
        <w:br/>
      </w:r>
    </w:p>
    <w:p w14:paraId="3F3C8411"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During an Audit, the Agency must:</w:t>
      </w:r>
      <w:r w:rsidRPr="00724AA4">
        <w:rPr>
          <w:rFonts w:ascii="Arial" w:hAnsi="Arial" w:cs="Arial"/>
          <w:color w:val="000000"/>
          <w:sz w:val="24"/>
          <w:szCs w:val="24"/>
        </w:rPr>
        <w:br/>
      </w:r>
    </w:p>
    <w:p w14:paraId="0FA35EAA" w14:textId="77777777" w:rsidR="00742C96" w:rsidRPr="00724AA4" w:rsidRDefault="006B5A6C">
      <w:pPr>
        <w:pStyle w:val="Standard"/>
        <w:widowControl w:val="0"/>
        <w:numPr>
          <w:ilvl w:val="1"/>
          <w:numId w:val="28"/>
        </w:numPr>
        <w:spacing w:before="20" w:after="0" w:line="240" w:lineRule="auto"/>
        <w:ind w:left="993" w:hanging="426"/>
        <w:rPr>
          <w:rFonts w:ascii="Arial" w:hAnsi="Arial" w:cs="Arial"/>
        </w:rPr>
      </w:pPr>
      <w:r w:rsidRPr="00724AA4">
        <w:rPr>
          <w:rFonts w:ascii="Arial" w:hAnsi="Arial" w:cs="Arial"/>
          <w:sz w:val="24"/>
          <w:szCs w:val="24"/>
        </w:rPr>
        <w:t>allow the Relevant Authority or any Auditor access to their premises to verify all contract accounts and records of everything to do with the Contract and provide copies for an Audit; and</w:t>
      </w:r>
    </w:p>
    <w:p w14:paraId="0973551C" w14:textId="77777777" w:rsidR="00742C96" w:rsidRPr="00724AA4" w:rsidRDefault="006B5A6C">
      <w:pPr>
        <w:pStyle w:val="Standard"/>
        <w:widowControl w:val="0"/>
        <w:numPr>
          <w:ilvl w:val="1"/>
          <w:numId w:val="28"/>
        </w:numPr>
        <w:spacing w:before="20" w:after="0" w:line="240" w:lineRule="auto"/>
        <w:ind w:left="993" w:hanging="426"/>
        <w:rPr>
          <w:rFonts w:ascii="Arial" w:hAnsi="Arial" w:cs="Arial"/>
        </w:rPr>
      </w:pPr>
      <w:r w:rsidRPr="00724AA4">
        <w:rPr>
          <w:rFonts w:ascii="Arial" w:hAnsi="Arial" w:cs="Arial"/>
          <w:sz w:val="24"/>
          <w:szCs w:val="24"/>
        </w:rPr>
        <w:t>provide information to the Relevant Authority or to the Auditor and reasonable co-operation at their request.</w:t>
      </w:r>
    </w:p>
    <w:p w14:paraId="2894D33D" w14:textId="77777777" w:rsidR="00742C96" w:rsidRPr="00724AA4" w:rsidRDefault="00742C96">
      <w:pPr>
        <w:pStyle w:val="Standard"/>
        <w:spacing w:after="0" w:line="240" w:lineRule="auto"/>
        <w:ind w:left="360"/>
        <w:rPr>
          <w:rFonts w:ascii="Arial" w:hAnsi="Arial" w:cs="Arial"/>
          <w:sz w:val="24"/>
          <w:szCs w:val="24"/>
        </w:rPr>
      </w:pPr>
    </w:p>
    <w:p w14:paraId="70788A3F"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Where the Audit of the Agency is carried out by an Auditor, the Auditor shall be entitled to share any information obtained during the Audit with the Relevant Authority.</w:t>
      </w:r>
    </w:p>
    <w:p w14:paraId="5B5C90D7" w14:textId="77777777" w:rsidR="00742C96" w:rsidRPr="00724AA4" w:rsidRDefault="00742C96">
      <w:pPr>
        <w:pStyle w:val="Standard"/>
        <w:ind w:left="426"/>
        <w:rPr>
          <w:rFonts w:ascii="Arial" w:hAnsi="Arial" w:cs="Arial"/>
          <w:sz w:val="24"/>
          <w:szCs w:val="24"/>
        </w:rPr>
      </w:pPr>
    </w:p>
    <w:p w14:paraId="092D6EFC"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If the Agency is not providing any of the Deliverables, or is unable to provide them, it must immediately:</w:t>
      </w:r>
    </w:p>
    <w:p w14:paraId="2F077C16" w14:textId="77777777" w:rsidR="00742C96" w:rsidRPr="00724AA4" w:rsidRDefault="00742C96">
      <w:pPr>
        <w:pStyle w:val="Standard"/>
        <w:ind w:left="426"/>
        <w:rPr>
          <w:rFonts w:ascii="Arial" w:hAnsi="Arial" w:cs="Arial"/>
          <w:sz w:val="24"/>
          <w:szCs w:val="24"/>
        </w:rPr>
      </w:pPr>
    </w:p>
    <w:p w14:paraId="4D3016DB" w14:textId="77777777" w:rsidR="00742C96" w:rsidRPr="00724AA4" w:rsidRDefault="006B5A6C">
      <w:pPr>
        <w:pStyle w:val="Standard"/>
        <w:widowControl w:val="0"/>
        <w:numPr>
          <w:ilvl w:val="1"/>
          <w:numId w:val="27"/>
        </w:numPr>
        <w:spacing w:before="20" w:after="0" w:line="240" w:lineRule="auto"/>
        <w:ind w:left="993" w:hanging="426"/>
        <w:rPr>
          <w:rFonts w:ascii="Arial" w:hAnsi="Arial" w:cs="Arial"/>
        </w:rPr>
      </w:pPr>
      <w:r w:rsidRPr="00724AA4">
        <w:rPr>
          <w:rFonts w:ascii="Arial" w:hAnsi="Arial" w:cs="Arial"/>
          <w:sz w:val="24"/>
          <w:szCs w:val="24"/>
        </w:rPr>
        <w:t>tell the Relevant Authority and give reasons;</w:t>
      </w:r>
    </w:p>
    <w:p w14:paraId="48E9B89C" w14:textId="77777777" w:rsidR="00742C96" w:rsidRPr="00724AA4" w:rsidRDefault="006B5A6C">
      <w:pPr>
        <w:pStyle w:val="Standard"/>
        <w:widowControl w:val="0"/>
        <w:numPr>
          <w:ilvl w:val="1"/>
          <w:numId w:val="27"/>
        </w:numPr>
        <w:spacing w:before="20" w:after="0" w:line="240" w:lineRule="auto"/>
        <w:ind w:left="993" w:hanging="426"/>
        <w:rPr>
          <w:rFonts w:ascii="Arial" w:hAnsi="Arial" w:cs="Arial"/>
        </w:rPr>
      </w:pPr>
      <w:r w:rsidRPr="00724AA4">
        <w:rPr>
          <w:rFonts w:ascii="Arial" w:hAnsi="Arial" w:cs="Arial"/>
          <w:sz w:val="24"/>
          <w:szCs w:val="24"/>
        </w:rPr>
        <w:t>propose corrective action; and</w:t>
      </w:r>
    </w:p>
    <w:p w14:paraId="495C0579" w14:textId="77777777" w:rsidR="00742C96" w:rsidRPr="00724AA4" w:rsidRDefault="006B5A6C">
      <w:pPr>
        <w:pStyle w:val="Standard"/>
        <w:widowControl w:val="0"/>
        <w:numPr>
          <w:ilvl w:val="1"/>
          <w:numId w:val="27"/>
        </w:numPr>
        <w:spacing w:before="20" w:after="0" w:line="240" w:lineRule="auto"/>
        <w:ind w:left="993" w:hanging="426"/>
        <w:rPr>
          <w:rFonts w:ascii="Arial" w:hAnsi="Arial" w:cs="Arial"/>
        </w:rPr>
      </w:pPr>
      <w:r w:rsidRPr="00724AA4">
        <w:rPr>
          <w:rFonts w:ascii="Arial" w:hAnsi="Arial" w:cs="Arial"/>
          <w:sz w:val="24"/>
          <w:szCs w:val="24"/>
        </w:rPr>
        <w:t>provide a deadline for completing the corrective action.</w:t>
      </w:r>
    </w:p>
    <w:p w14:paraId="6A4AD3C3" w14:textId="77777777" w:rsidR="00742C96" w:rsidRPr="00724AA4" w:rsidRDefault="00742C96">
      <w:pPr>
        <w:pStyle w:val="Standard"/>
        <w:spacing w:after="0" w:line="240" w:lineRule="auto"/>
        <w:ind w:left="993"/>
        <w:rPr>
          <w:rFonts w:ascii="Arial" w:hAnsi="Arial" w:cs="Arial"/>
          <w:sz w:val="24"/>
          <w:szCs w:val="24"/>
        </w:rPr>
      </w:pPr>
    </w:p>
    <w:p w14:paraId="53AAD3C1"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 xml:space="preserve">The Agency must provide CCS with a </w:t>
      </w:r>
      <w:proofErr w:type="spellStart"/>
      <w:r w:rsidRPr="00724AA4">
        <w:rPr>
          <w:rFonts w:ascii="Arial" w:hAnsi="Arial" w:cs="Arial"/>
          <w:color w:val="000000"/>
          <w:sz w:val="24"/>
          <w:szCs w:val="24"/>
        </w:rPr>
        <w:t>Self Audit</w:t>
      </w:r>
      <w:proofErr w:type="spellEnd"/>
      <w:r w:rsidRPr="00724AA4">
        <w:rPr>
          <w:rFonts w:ascii="Arial" w:hAnsi="Arial" w:cs="Arial"/>
          <w:color w:val="000000"/>
          <w:sz w:val="24"/>
          <w:szCs w:val="24"/>
        </w:rPr>
        <w:t xml:space="preserve"> Certificate supported by an audit report at the end of each Contract Year. The report must contain:</w:t>
      </w:r>
    </w:p>
    <w:p w14:paraId="5B8A6CE0" w14:textId="77777777" w:rsidR="00742C96" w:rsidRPr="00724AA4" w:rsidRDefault="00742C96">
      <w:pPr>
        <w:pStyle w:val="Standard"/>
        <w:ind w:left="426"/>
        <w:rPr>
          <w:rFonts w:ascii="Arial" w:hAnsi="Arial" w:cs="Arial"/>
          <w:sz w:val="24"/>
          <w:szCs w:val="24"/>
        </w:rPr>
      </w:pPr>
    </w:p>
    <w:p w14:paraId="687FBE71" w14:textId="77777777" w:rsidR="00742C96" w:rsidRPr="00724AA4" w:rsidRDefault="006B5A6C">
      <w:pPr>
        <w:pStyle w:val="Standard"/>
        <w:widowControl w:val="0"/>
        <w:numPr>
          <w:ilvl w:val="1"/>
          <w:numId w:val="31"/>
        </w:numPr>
        <w:spacing w:before="20" w:after="0" w:line="240" w:lineRule="auto"/>
        <w:ind w:left="993" w:hanging="426"/>
        <w:rPr>
          <w:rFonts w:ascii="Arial" w:hAnsi="Arial" w:cs="Arial"/>
        </w:rPr>
      </w:pPr>
      <w:r w:rsidRPr="00724AA4">
        <w:rPr>
          <w:rFonts w:ascii="Arial" w:hAnsi="Arial" w:cs="Arial"/>
          <w:sz w:val="24"/>
          <w:szCs w:val="24"/>
        </w:rPr>
        <w:t>the methodology of the review;</w:t>
      </w:r>
    </w:p>
    <w:p w14:paraId="07B9D291" w14:textId="77777777" w:rsidR="00742C96" w:rsidRPr="00724AA4" w:rsidRDefault="006B5A6C">
      <w:pPr>
        <w:pStyle w:val="Standard"/>
        <w:widowControl w:val="0"/>
        <w:numPr>
          <w:ilvl w:val="1"/>
          <w:numId w:val="31"/>
        </w:numPr>
        <w:spacing w:before="20" w:after="0" w:line="240" w:lineRule="auto"/>
        <w:ind w:left="993" w:hanging="426"/>
        <w:rPr>
          <w:rFonts w:ascii="Arial" w:hAnsi="Arial" w:cs="Arial"/>
        </w:rPr>
      </w:pPr>
      <w:r w:rsidRPr="00724AA4">
        <w:rPr>
          <w:rFonts w:ascii="Arial" w:hAnsi="Arial" w:cs="Arial"/>
          <w:sz w:val="24"/>
          <w:szCs w:val="24"/>
        </w:rPr>
        <w:t>the sampling techniques applied;</w:t>
      </w:r>
    </w:p>
    <w:p w14:paraId="7ECFAC29" w14:textId="77777777" w:rsidR="00742C96" w:rsidRPr="00724AA4" w:rsidRDefault="006B5A6C">
      <w:pPr>
        <w:pStyle w:val="Standard"/>
        <w:widowControl w:val="0"/>
        <w:numPr>
          <w:ilvl w:val="1"/>
          <w:numId w:val="31"/>
        </w:numPr>
        <w:spacing w:before="20" w:after="0" w:line="240" w:lineRule="auto"/>
        <w:ind w:left="993" w:hanging="426"/>
        <w:rPr>
          <w:rFonts w:ascii="Arial" w:hAnsi="Arial" w:cs="Arial"/>
        </w:rPr>
      </w:pPr>
      <w:r w:rsidRPr="00724AA4">
        <w:rPr>
          <w:rFonts w:ascii="Arial" w:hAnsi="Arial" w:cs="Arial"/>
          <w:sz w:val="24"/>
          <w:szCs w:val="24"/>
        </w:rPr>
        <w:t>details of any issues; and</w:t>
      </w:r>
    </w:p>
    <w:p w14:paraId="000C9689" w14:textId="77777777" w:rsidR="00742C96" w:rsidRPr="00724AA4" w:rsidRDefault="006B5A6C">
      <w:pPr>
        <w:pStyle w:val="Standard"/>
        <w:widowControl w:val="0"/>
        <w:numPr>
          <w:ilvl w:val="1"/>
          <w:numId w:val="31"/>
        </w:numPr>
        <w:spacing w:before="20" w:after="0" w:line="240" w:lineRule="auto"/>
        <w:ind w:left="993" w:hanging="426"/>
        <w:rPr>
          <w:rFonts w:ascii="Arial" w:hAnsi="Arial" w:cs="Arial"/>
        </w:rPr>
      </w:pPr>
      <w:r w:rsidRPr="00724AA4">
        <w:rPr>
          <w:rFonts w:ascii="Arial" w:hAnsi="Arial" w:cs="Arial"/>
          <w:sz w:val="24"/>
          <w:szCs w:val="24"/>
        </w:rPr>
        <w:t>any remedial action taken.</w:t>
      </w:r>
    </w:p>
    <w:p w14:paraId="7DF7C023" w14:textId="77777777" w:rsidR="00742C96" w:rsidRPr="00724AA4" w:rsidRDefault="00742C96">
      <w:pPr>
        <w:pStyle w:val="Standard"/>
        <w:spacing w:after="0" w:line="240" w:lineRule="auto"/>
        <w:ind w:left="993"/>
        <w:rPr>
          <w:rFonts w:ascii="Arial" w:hAnsi="Arial" w:cs="Arial"/>
          <w:sz w:val="24"/>
          <w:szCs w:val="24"/>
        </w:rPr>
      </w:pPr>
    </w:p>
    <w:p w14:paraId="2492EBAA"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The Self Audit Certificate must be completed and signed by an auditor or senior member of the Agency’s management team that is qualified in either a relevant audit or financial discipline.</w:t>
      </w:r>
      <w:r w:rsidRPr="00724AA4">
        <w:rPr>
          <w:rFonts w:ascii="Arial" w:hAnsi="Arial" w:cs="Arial"/>
          <w:color w:val="000000"/>
          <w:sz w:val="24"/>
          <w:szCs w:val="24"/>
        </w:rPr>
        <w:br/>
      </w:r>
    </w:p>
    <w:p w14:paraId="33679E11"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If an Audit reveals that the Agency has underpaid an amount equal to or greater than 1% of the Management Charge due in respect of any Monthly reporting and accounting period relating to this Framework Agreement and any Call-Off Contracts, the Agency shall reimburse CCS its reasonable costs incurred in relation to the Audit.</w:t>
      </w:r>
      <w:r w:rsidRPr="00724AA4">
        <w:rPr>
          <w:rFonts w:ascii="Arial" w:hAnsi="Arial" w:cs="Arial"/>
          <w:color w:val="000000"/>
          <w:sz w:val="24"/>
          <w:szCs w:val="24"/>
        </w:rPr>
        <w:br/>
      </w:r>
    </w:p>
    <w:p w14:paraId="2927CCB1"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If an Audit reveals:</w:t>
      </w:r>
    </w:p>
    <w:p w14:paraId="76E465F5" w14:textId="77777777" w:rsidR="00742C96" w:rsidRPr="00724AA4" w:rsidRDefault="00742C96">
      <w:pPr>
        <w:pStyle w:val="Standard"/>
        <w:ind w:left="426"/>
        <w:rPr>
          <w:rFonts w:ascii="Arial" w:hAnsi="Arial" w:cs="Arial"/>
          <w:sz w:val="24"/>
          <w:szCs w:val="24"/>
        </w:rPr>
      </w:pPr>
    </w:p>
    <w:p w14:paraId="33286908" w14:textId="77777777" w:rsidR="00742C96" w:rsidRPr="00724AA4" w:rsidRDefault="006B5A6C">
      <w:pPr>
        <w:pStyle w:val="Standard"/>
        <w:widowControl w:val="0"/>
        <w:numPr>
          <w:ilvl w:val="1"/>
          <w:numId w:val="29"/>
        </w:numPr>
        <w:spacing w:before="20" w:after="0" w:line="240" w:lineRule="auto"/>
        <w:ind w:left="993" w:hanging="426"/>
        <w:rPr>
          <w:rFonts w:ascii="Arial" w:hAnsi="Arial" w:cs="Arial"/>
        </w:rPr>
      </w:pPr>
      <w:r w:rsidRPr="00724AA4">
        <w:rPr>
          <w:rFonts w:ascii="Arial" w:hAnsi="Arial" w:cs="Arial"/>
          <w:sz w:val="24"/>
          <w:szCs w:val="24"/>
        </w:rPr>
        <w:t>that the Agency has underpaid an amount equal to or greater than 5% of the Management Charge due in respect of any Monthly reporting and accounting period relating to this Framework Agreement and any Call-Off Contracts, or</w:t>
      </w:r>
    </w:p>
    <w:p w14:paraId="305229A8" w14:textId="77777777" w:rsidR="00742C96" w:rsidRPr="00724AA4" w:rsidRDefault="006B5A6C">
      <w:pPr>
        <w:pStyle w:val="Standard"/>
        <w:widowControl w:val="0"/>
        <w:numPr>
          <w:ilvl w:val="1"/>
          <w:numId w:val="29"/>
        </w:numPr>
        <w:spacing w:before="20" w:after="0" w:line="240" w:lineRule="auto"/>
        <w:ind w:left="993" w:hanging="426"/>
        <w:rPr>
          <w:rFonts w:ascii="Arial" w:hAnsi="Arial" w:cs="Arial"/>
        </w:rPr>
      </w:pPr>
      <w:r w:rsidRPr="00724AA4">
        <w:rPr>
          <w:rFonts w:ascii="Arial" w:hAnsi="Arial" w:cs="Arial"/>
          <w:sz w:val="24"/>
          <w:szCs w:val="24"/>
        </w:rPr>
        <w:t>a material Default</w:t>
      </w:r>
      <w:r w:rsidRPr="00724AA4">
        <w:rPr>
          <w:rFonts w:ascii="Arial" w:hAnsi="Arial" w:cs="Arial"/>
          <w:sz w:val="24"/>
          <w:szCs w:val="24"/>
        </w:rPr>
        <w:br/>
      </w:r>
    </w:p>
    <w:p w14:paraId="5B14CC06"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CCS may terminate this Framework Agreement. The Agency shall also reimburse CCS its reasonable costs incurred in relation to the Audit.</w:t>
      </w:r>
      <w:r w:rsidRPr="00724AA4">
        <w:rPr>
          <w:rFonts w:ascii="Arial" w:hAnsi="Arial" w:cs="Arial"/>
          <w:color w:val="000000"/>
          <w:sz w:val="24"/>
          <w:szCs w:val="24"/>
        </w:rPr>
        <w:br/>
      </w:r>
    </w:p>
    <w:p w14:paraId="47E3F2A6"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The Parties agree that they will bear their own respective costs and expenses incurred during any Audit, save as specified in Clause 6.10.</w:t>
      </w:r>
      <w:r w:rsidRPr="00724AA4">
        <w:rPr>
          <w:rFonts w:ascii="Arial" w:hAnsi="Arial" w:cs="Arial"/>
          <w:color w:val="000000"/>
          <w:sz w:val="24"/>
          <w:szCs w:val="24"/>
        </w:rPr>
        <w:br/>
      </w:r>
    </w:p>
    <w:p w14:paraId="0EE0966F"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CCS may from time to time undertake (or procure the undertaking of) a “Client Satisfaction Survey”, to assess the level of satisfaction among some or all Clients with the Deliverables. This may include:</w:t>
      </w:r>
    </w:p>
    <w:p w14:paraId="58F7E8C7" w14:textId="77777777" w:rsidR="00742C96" w:rsidRPr="00724AA4" w:rsidRDefault="006B5A6C">
      <w:pPr>
        <w:pStyle w:val="Standard"/>
        <w:widowControl w:val="0"/>
        <w:numPr>
          <w:ilvl w:val="1"/>
          <w:numId w:val="30"/>
        </w:numPr>
        <w:spacing w:before="20" w:after="0" w:line="240" w:lineRule="auto"/>
        <w:ind w:left="993" w:hanging="426"/>
        <w:rPr>
          <w:rFonts w:ascii="Arial" w:hAnsi="Arial" w:cs="Arial"/>
        </w:rPr>
      </w:pPr>
      <w:r w:rsidRPr="00724AA4">
        <w:rPr>
          <w:rFonts w:ascii="Arial" w:hAnsi="Arial" w:cs="Arial"/>
          <w:sz w:val="24"/>
          <w:szCs w:val="24"/>
        </w:rPr>
        <w:t>the way in which the Services are provided, performed and delivered;</w:t>
      </w:r>
    </w:p>
    <w:p w14:paraId="39AA0CEF" w14:textId="77777777" w:rsidR="00742C96" w:rsidRPr="00724AA4" w:rsidRDefault="006B5A6C">
      <w:pPr>
        <w:pStyle w:val="Standard"/>
        <w:widowControl w:val="0"/>
        <w:numPr>
          <w:ilvl w:val="1"/>
          <w:numId w:val="30"/>
        </w:numPr>
        <w:spacing w:before="20" w:after="0" w:line="240" w:lineRule="auto"/>
        <w:ind w:left="993" w:hanging="426"/>
        <w:rPr>
          <w:rFonts w:ascii="Arial" w:hAnsi="Arial" w:cs="Arial"/>
        </w:rPr>
      </w:pPr>
      <w:r w:rsidRPr="00724AA4">
        <w:rPr>
          <w:rFonts w:ascii="Arial" w:hAnsi="Arial" w:cs="Arial"/>
          <w:sz w:val="24"/>
          <w:szCs w:val="24"/>
        </w:rPr>
        <w:t>the quality, efficiency and effectiveness of the supply of the Services;</w:t>
      </w:r>
    </w:p>
    <w:p w14:paraId="4BBF0337" w14:textId="77777777" w:rsidR="00742C96" w:rsidRPr="00724AA4" w:rsidRDefault="006B5A6C">
      <w:pPr>
        <w:pStyle w:val="Standard"/>
        <w:widowControl w:val="0"/>
        <w:numPr>
          <w:ilvl w:val="1"/>
          <w:numId w:val="30"/>
        </w:numPr>
        <w:spacing w:before="20" w:after="0" w:line="240" w:lineRule="auto"/>
        <w:ind w:left="993" w:hanging="426"/>
        <w:rPr>
          <w:rFonts w:ascii="Arial" w:hAnsi="Arial" w:cs="Arial"/>
        </w:rPr>
      </w:pPr>
      <w:r w:rsidRPr="00724AA4">
        <w:rPr>
          <w:rFonts w:ascii="Arial" w:hAnsi="Arial" w:cs="Arial"/>
          <w:sz w:val="24"/>
          <w:szCs w:val="24"/>
        </w:rPr>
        <w:t>Agency compliance with this Framework Agreement and any Call-Off Contracts; and</w:t>
      </w:r>
    </w:p>
    <w:p w14:paraId="79EB3F60" w14:textId="77777777" w:rsidR="00742C96" w:rsidRPr="00724AA4" w:rsidRDefault="006B5A6C">
      <w:pPr>
        <w:pStyle w:val="Standard"/>
        <w:widowControl w:val="0"/>
        <w:numPr>
          <w:ilvl w:val="1"/>
          <w:numId w:val="30"/>
        </w:numPr>
        <w:spacing w:before="20" w:after="0" w:line="240" w:lineRule="auto"/>
        <w:ind w:left="993" w:hanging="426"/>
        <w:rPr>
          <w:rFonts w:ascii="Arial" w:hAnsi="Arial" w:cs="Arial"/>
        </w:rPr>
      </w:pPr>
      <w:r w:rsidRPr="00724AA4">
        <w:rPr>
          <w:rFonts w:ascii="Arial" w:hAnsi="Arial" w:cs="Arial"/>
          <w:sz w:val="24"/>
          <w:szCs w:val="24"/>
        </w:rPr>
        <w:t>any other assessment CCS deems appropriate for monitoring Client satisfaction.</w:t>
      </w:r>
      <w:r w:rsidRPr="00724AA4">
        <w:rPr>
          <w:rFonts w:ascii="Arial" w:hAnsi="Arial" w:cs="Arial"/>
          <w:sz w:val="24"/>
          <w:szCs w:val="24"/>
        </w:rPr>
        <w:br/>
      </w:r>
      <w:bookmarkStart w:id="23" w:name="bookmark=id.4i7ojhp"/>
      <w:bookmarkEnd w:id="23"/>
    </w:p>
    <w:p w14:paraId="50EB4361"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CCS and the Clients may use the results of any Client Satisfaction Survey to make decisions in relation to this Framework Agreement and any Call-Off Contracts.</w:t>
      </w:r>
      <w:r w:rsidRPr="00724AA4">
        <w:rPr>
          <w:rFonts w:ascii="Arial" w:hAnsi="Arial" w:cs="Arial"/>
          <w:color w:val="000000"/>
          <w:sz w:val="24"/>
          <w:szCs w:val="24"/>
        </w:rPr>
        <w:br/>
      </w:r>
    </w:p>
    <w:p w14:paraId="6C84C3AA"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 xml:space="preserve">When the Agency enters into or extends a Call-Off Contract with a Client, a signed copy of the Call-Off Contract must be provided to CCS within 14 days. </w:t>
      </w:r>
      <w:r w:rsidRPr="00724AA4">
        <w:rPr>
          <w:rFonts w:ascii="Arial" w:hAnsi="Arial" w:cs="Arial"/>
          <w:color w:val="000000"/>
          <w:sz w:val="24"/>
          <w:szCs w:val="24"/>
        </w:rPr>
        <w:br/>
      </w:r>
    </w:p>
    <w:p w14:paraId="3C535262"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lastRenderedPageBreak/>
        <w:t>Supplier staff</w:t>
      </w:r>
    </w:p>
    <w:p w14:paraId="638C5CBB"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The Supplier Staff involved in the performance of each Contract must:</w:t>
      </w:r>
      <w:r w:rsidRPr="00724AA4">
        <w:rPr>
          <w:rFonts w:ascii="Arial" w:hAnsi="Arial" w:cs="Arial"/>
          <w:color w:val="000000"/>
          <w:sz w:val="24"/>
          <w:szCs w:val="24"/>
        </w:rPr>
        <w:br/>
      </w:r>
    </w:p>
    <w:p w14:paraId="1ACE57B0" w14:textId="77777777" w:rsidR="00742C96" w:rsidRPr="00724AA4" w:rsidRDefault="006B5A6C">
      <w:pPr>
        <w:pStyle w:val="Standard"/>
        <w:widowControl w:val="0"/>
        <w:numPr>
          <w:ilvl w:val="1"/>
          <w:numId w:val="32"/>
        </w:numPr>
        <w:spacing w:before="20" w:after="0" w:line="240" w:lineRule="auto"/>
        <w:ind w:left="993" w:hanging="426"/>
        <w:rPr>
          <w:rFonts w:ascii="Arial" w:hAnsi="Arial" w:cs="Arial"/>
        </w:rPr>
      </w:pPr>
      <w:r w:rsidRPr="00724AA4">
        <w:rPr>
          <w:rFonts w:ascii="Arial" w:hAnsi="Arial" w:cs="Arial"/>
          <w:sz w:val="24"/>
          <w:szCs w:val="24"/>
        </w:rPr>
        <w:t>be appropriately trained and qualified;</w:t>
      </w:r>
    </w:p>
    <w:p w14:paraId="7906C809" w14:textId="77777777" w:rsidR="00742C96" w:rsidRPr="00724AA4" w:rsidRDefault="006B5A6C">
      <w:pPr>
        <w:pStyle w:val="Standard"/>
        <w:widowControl w:val="0"/>
        <w:numPr>
          <w:ilvl w:val="1"/>
          <w:numId w:val="32"/>
        </w:numPr>
        <w:spacing w:before="20" w:after="0" w:line="240" w:lineRule="auto"/>
        <w:ind w:left="993" w:hanging="426"/>
        <w:rPr>
          <w:rFonts w:ascii="Arial" w:hAnsi="Arial" w:cs="Arial"/>
        </w:rPr>
      </w:pPr>
      <w:r w:rsidRPr="00724AA4">
        <w:rPr>
          <w:rFonts w:ascii="Arial" w:hAnsi="Arial" w:cs="Arial"/>
          <w:sz w:val="24"/>
          <w:szCs w:val="24"/>
        </w:rPr>
        <w:t>be vetted using Good Industry Practice and the Security Policy; and</w:t>
      </w:r>
    </w:p>
    <w:p w14:paraId="1434FDF4" w14:textId="77777777" w:rsidR="00742C96" w:rsidRPr="00724AA4" w:rsidRDefault="006B5A6C">
      <w:pPr>
        <w:pStyle w:val="Standard"/>
        <w:widowControl w:val="0"/>
        <w:numPr>
          <w:ilvl w:val="1"/>
          <w:numId w:val="32"/>
        </w:numPr>
        <w:spacing w:before="20" w:after="0" w:line="240" w:lineRule="auto"/>
        <w:ind w:left="993" w:hanging="426"/>
        <w:rPr>
          <w:rFonts w:ascii="Arial" w:hAnsi="Arial" w:cs="Arial"/>
        </w:rPr>
      </w:pPr>
      <w:r w:rsidRPr="00724AA4">
        <w:rPr>
          <w:rFonts w:ascii="Arial" w:hAnsi="Arial" w:cs="Arial"/>
          <w:sz w:val="24"/>
          <w:szCs w:val="24"/>
        </w:rPr>
        <w:t>comply with all conduct requirements when on the Client’s Premises.</w:t>
      </w:r>
    </w:p>
    <w:p w14:paraId="4FFF36B5" w14:textId="77777777" w:rsidR="00742C96" w:rsidRPr="00724AA4" w:rsidRDefault="00742C96">
      <w:pPr>
        <w:pStyle w:val="Standard"/>
        <w:ind w:left="426"/>
        <w:rPr>
          <w:rFonts w:ascii="Arial" w:hAnsi="Arial" w:cs="Arial"/>
          <w:sz w:val="24"/>
          <w:szCs w:val="24"/>
        </w:rPr>
      </w:pPr>
    </w:p>
    <w:p w14:paraId="0CE29905"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bookmarkStart w:id="24" w:name="_heading=h.2xcytpi"/>
      <w:bookmarkEnd w:id="24"/>
      <w:r w:rsidRPr="00724AA4">
        <w:rPr>
          <w:rFonts w:ascii="Arial" w:hAnsi="Arial" w:cs="Arial"/>
          <w:color w:val="000000"/>
          <w:sz w:val="24"/>
          <w:szCs w:val="24"/>
        </w:rPr>
        <w:t>Where a Client decides one of the Supplier’s Staff is not suitable to work on a contract, the Agency must replace them with a suitably qualified alternative.</w:t>
      </w:r>
      <w:r w:rsidRPr="00724AA4">
        <w:rPr>
          <w:rFonts w:ascii="Arial" w:hAnsi="Arial" w:cs="Arial"/>
          <w:color w:val="000000"/>
          <w:sz w:val="24"/>
          <w:szCs w:val="24"/>
        </w:rPr>
        <w:br/>
      </w:r>
    </w:p>
    <w:p w14:paraId="6C15116E"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bookmarkStart w:id="25" w:name="_heading=h.1ci93xb"/>
      <w:bookmarkEnd w:id="25"/>
      <w:r w:rsidRPr="00724AA4">
        <w:rPr>
          <w:rFonts w:ascii="Arial" w:hAnsi="Arial" w:cs="Arial"/>
          <w:color w:val="000000"/>
          <w:sz w:val="24"/>
          <w:szCs w:val="24"/>
        </w:rPr>
        <w:t xml:space="preserve">If requested, the Agency must replace any person whose acts or omissions have caused the Agency to breach Clause 27. </w:t>
      </w:r>
      <w:r w:rsidRPr="00724AA4">
        <w:rPr>
          <w:rFonts w:ascii="Arial" w:hAnsi="Arial" w:cs="Arial"/>
          <w:color w:val="000000"/>
          <w:sz w:val="24"/>
          <w:szCs w:val="24"/>
        </w:rPr>
        <w:br/>
      </w:r>
    </w:p>
    <w:p w14:paraId="7F4AA723"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bookmarkStart w:id="26" w:name="_heading=h.3whwml4"/>
      <w:bookmarkEnd w:id="26"/>
      <w:r w:rsidRPr="00724AA4">
        <w:rPr>
          <w:rFonts w:ascii="Arial" w:hAnsi="Arial" w:cs="Arial"/>
          <w:color w:val="000000"/>
          <w:sz w:val="24"/>
          <w:szCs w:val="24"/>
        </w:rPr>
        <w:t xml:space="preserve">The Agency must provide a list of Supplier Staff needing to access the Client’s Premises and say why access is required. </w:t>
      </w:r>
      <w:r w:rsidRPr="00724AA4">
        <w:rPr>
          <w:rFonts w:ascii="Arial" w:hAnsi="Arial" w:cs="Arial"/>
          <w:color w:val="000000"/>
          <w:sz w:val="24"/>
          <w:szCs w:val="24"/>
        </w:rPr>
        <w:br/>
      </w:r>
    </w:p>
    <w:p w14:paraId="6DFAE56B"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bookmarkStart w:id="27" w:name="_heading=h.2bn6wsx"/>
      <w:bookmarkEnd w:id="27"/>
      <w:r w:rsidRPr="00724AA4">
        <w:rPr>
          <w:rFonts w:ascii="Arial" w:hAnsi="Arial" w:cs="Arial"/>
          <w:color w:val="000000"/>
          <w:sz w:val="24"/>
          <w:szCs w:val="24"/>
        </w:rPr>
        <w:t xml:space="preserve">The Agency indemnifies CCS and the Client against all claims brought by any person employed by the Agency caused by an act or omission of the Agency or any Supplier Staff. </w:t>
      </w:r>
      <w:r w:rsidRPr="00724AA4">
        <w:rPr>
          <w:rFonts w:ascii="Arial" w:hAnsi="Arial" w:cs="Arial"/>
          <w:color w:val="000000"/>
          <w:sz w:val="24"/>
          <w:szCs w:val="24"/>
        </w:rPr>
        <w:br/>
      </w:r>
    </w:p>
    <w:p w14:paraId="4D4035E0"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Rights and protection</w:t>
      </w:r>
    </w:p>
    <w:p w14:paraId="335FC3E4"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bookmarkStart w:id="28" w:name="_heading=h.qsh70q"/>
      <w:bookmarkEnd w:id="28"/>
      <w:r w:rsidRPr="00724AA4">
        <w:rPr>
          <w:rFonts w:ascii="Arial" w:hAnsi="Arial" w:cs="Arial"/>
          <w:color w:val="000000"/>
          <w:sz w:val="24"/>
          <w:szCs w:val="24"/>
        </w:rPr>
        <w:t>The Agency warrants and represents that:</w:t>
      </w:r>
      <w:r w:rsidRPr="00724AA4">
        <w:rPr>
          <w:rFonts w:ascii="Arial" w:hAnsi="Arial" w:cs="Arial"/>
          <w:color w:val="000000"/>
          <w:sz w:val="24"/>
          <w:szCs w:val="24"/>
        </w:rPr>
        <w:br/>
      </w:r>
    </w:p>
    <w:p w14:paraId="7BEAE2C8" w14:textId="77777777" w:rsidR="00742C96" w:rsidRPr="00724AA4" w:rsidRDefault="006B5A6C">
      <w:pPr>
        <w:pStyle w:val="Standard"/>
        <w:widowControl w:val="0"/>
        <w:numPr>
          <w:ilvl w:val="1"/>
          <w:numId w:val="33"/>
        </w:numPr>
        <w:spacing w:before="20" w:after="0" w:line="240" w:lineRule="auto"/>
        <w:ind w:left="993" w:hanging="426"/>
        <w:rPr>
          <w:rFonts w:ascii="Arial" w:hAnsi="Arial" w:cs="Arial"/>
        </w:rPr>
      </w:pPr>
      <w:r w:rsidRPr="00724AA4">
        <w:rPr>
          <w:rFonts w:ascii="Arial" w:hAnsi="Arial" w:cs="Arial"/>
          <w:sz w:val="24"/>
          <w:szCs w:val="24"/>
        </w:rPr>
        <w:t>it has full capacity and authority to enter into and to perform each Contract;</w:t>
      </w:r>
    </w:p>
    <w:p w14:paraId="7D0B1481" w14:textId="77777777" w:rsidR="00742C96" w:rsidRPr="00724AA4" w:rsidRDefault="006B5A6C">
      <w:pPr>
        <w:pStyle w:val="Standard"/>
        <w:widowControl w:val="0"/>
        <w:numPr>
          <w:ilvl w:val="1"/>
          <w:numId w:val="33"/>
        </w:numPr>
        <w:spacing w:before="20" w:after="0" w:line="240" w:lineRule="auto"/>
        <w:ind w:left="993" w:hanging="426"/>
        <w:rPr>
          <w:rFonts w:ascii="Arial" w:hAnsi="Arial" w:cs="Arial"/>
        </w:rPr>
      </w:pPr>
      <w:r w:rsidRPr="00724AA4">
        <w:rPr>
          <w:rFonts w:ascii="Arial" w:hAnsi="Arial" w:cs="Arial"/>
          <w:sz w:val="24"/>
          <w:szCs w:val="24"/>
        </w:rPr>
        <w:t>each Contract is executed by its authorised representative;</w:t>
      </w:r>
    </w:p>
    <w:p w14:paraId="2D1E90D3" w14:textId="77777777" w:rsidR="00742C96" w:rsidRPr="00724AA4" w:rsidRDefault="006B5A6C">
      <w:pPr>
        <w:pStyle w:val="Standard"/>
        <w:widowControl w:val="0"/>
        <w:numPr>
          <w:ilvl w:val="1"/>
          <w:numId w:val="33"/>
        </w:numPr>
        <w:spacing w:before="20" w:after="0" w:line="240" w:lineRule="auto"/>
        <w:ind w:left="993" w:hanging="426"/>
        <w:rPr>
          <w:rFonts w:ascii="Arial" w:hAnsi="Arial" w:cs="Arial"/>
        </w:rPr>
      </w:pPr>
      <w:r w:rsidRPr="00724AA4">
        <w:rPr>
          <w:rFonts w:ascii="Arial" w:hAnsi="Arial" w:cs="Arial"/>
          <w:sz w:val="24"/>
          <w:szCs w:val="24"/>
        </w:rPr>
        <w:t>it is a legally valid and existing organisation incorporated in the place it was formed;</w:t>
      </w:r>
    </w:p>
    <w:p w14:paraId="08A6C127" w14:textId="77777777" w:rsidR="00742C96" w:rsidRPr="00724AA4" w:rsidRDefault="006B5A6C">
      <w:pPr>
        <w:pStyle w:val="Standard"/>
        <w:widowControl w:val="0"/>
        <w:numPr>
          <w:ilvl w:val="1"/>
          <w:numId w:val="33"/>
        </w:numPr>
        <w:spacing w:before="20" w:after="0" w:line="240" w:lineRule="auto"/>
        <w:ind w:left="993" w:hanging="426"/>
        <w:rPr>
          <w:rFonts w:ascii="Arial" w:hAnsi="Arial" w:cs="Arial"/>
        </w:rPr>
      </w:pPr>
      <w:r w:rsidRPr="00724AA4">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004CA820" w14:textId="77777777" w:rsidR="00742C96" w:rsidRPr="00724AA4" w:rsidRDefault="006B5A6C">
      <w:pPr>
        <w:pStyle w:val="Standard"/>
        <w:widowControl w:val="0"/>
        <w:numPr>
          <w:ilvl w:val="1"/>
          <w:numId w:val="33"/>
        </w:numPr>
        <w:spacing w:before="20" w:after="0" w:line="240" w:lineRule="auto"/>
        <w:ind w:left="993" w:hanging="426"/>
        <w:rPr>
          <w:rFonts w:ascii="Arial" w:hAnsi="Arial" w:cs="Arial"/>
        </w:rPr>
      </w:pPr>
      <w:r w:rsidRPr="00724AA4">
        <w:rPr>
          <w:rFonts w:ascii="Arial" w:hAnsi="Arial" w:cs="Arial"/>
          <w:sz w:val="24"/>
          <w:szCs w:val="24"/>
        </w:rPr>
        <w:t>it maintains all necessary rights, authorisations, licences and consents to perform its obligations under each Contract;</w:t>
      </w:r>
    </w:p>
    <w:p w14:paraId="17DA7485" w14:textId="77777777" w:rsidR="00742C96" w:rsidRPr="00724AA4" w:rsidRDefault="006B5A6C">
      <w:pPr>
        <w:pStyle w:val="Standard"/>
        <w:widowControl w:val="0"/>
        <w:numPr>
          <w:ilvl w:val="1"/>
          <w:numId w:val="33"/>
        </w:numPr>
        <w:spacing w:before="20" w:after="0" w:line="240" w:lineRule="auto"/>
        <w:ind w:left="993" w:hanging="426"/>
        <w:rPr>
          <w:rFonts w:ascii="Arial" w:hAnsi="Arial" w:cs="Arial"/>
        </w:rPr>
      </w:pPr>
      <w:r w:rsidRPr="00724AA4">
        <w:rPr>
          <w:rFonts w:ascii="Arial" w:hAnsi="Arial" w:cs="Arial"/>
          <w:sz w:val="24"/>
          <w:szCs w:val="24"/>
        </w:rPr>
        <w:t>it does not have any contractual obligations which are likely to have a material adverse effect on its ability to perform each Contract;</w:t>
      </w:r>
    </w:p>
    <w:p w14:paraId="32B4E231" w14:textId="77777777" w:rsidR="00742C96" w:rsidRPr="00724AA4" w:rsidRDefault="006B5A6C">
      <w:pPr>
        <w:pStyle w:val="Standard"/>
        <w:widowControl w:val="0"/>
        <w:numPr>
          <w:ilvl w:val="1"/>
          <w:numId w:val="33"/>
        </w:numPr>
        <w:spacing w:before="20" w:after="0" w:line="240" w:lineRule="auto"/>
        <w:ind w:left="993" w:hanging="426"/>
        <w:rPr>
          <w:rFonts w:ascii="Arial" w:hAnsi="Arial" w:cs="Arial"/>
        </w:rPr>
      </w:pPr>
      <w:r w:rsidRPr="00724AA4">
        <w:rPr>
          <w:rFonts w:ascii="Arial" w:hAnsi="Arial" w:cs="Arial"/>
          <w:sz w:val="24"/>
          <w:szCs w:val="24"/>
        </w:rPr>
        <w:t>it is not impacted by an Insolvency Event;</w:t>
      </w:r>
    </w:p>
    <w:p w14:paraId="60564BC5" w14:textId="77777777" w:rsidR="00742C96" w:rsidRPr="00724AA4" w:rsidRDefault="006B5A6C">
      <w:pPr>
        <w:pStyle w:val="Standard"/>
        <w:widowControl w:val="0"/>
        <w:numPr>
          <w:ilvl w:val="1"/>
          <w:numId w:val="33"/>
        </w:numPr>
        <w:spacing w:before="20" w:after="0" w:line="240" w:lineRule="auto"/>
        <w:ind w:left="993" w:hanging="426"/>
        <w:rPr>
          <w:rFonts w:ascii="Arial" w:hAnsi="Arial" w:cs="Arial"/>
        </w:rPr>
      </w:pPr>
      <w:r w:rsidRPr="00724AA4">
        <w:rPr>
          <w:rFonts w:ascii="Arial" w:hAnsi="Arial" w:cs="Arial"/>
          <w:sz w:val="24"/>
          <w:szCs w:val="24"/>
        </w:rPr>
        <w:t>it will comply with each Call-Off Contract; and</w:t>
      </w:r>
    </w:p>
    <w:p w14:paraId="69A5AC0A" w14:textId="77777777" w:rsidR="00742C96" w:rsidRPr="00724AA4" w:rsidRDefault="006B5A6C">
      <w:pPr>
        <w:pStyle w:val="Standard"/>
        <w:widowControl w:val="0"/>
        <w:numPr>
          <w:ilvl w:val="1"/>
          <w:numId w:val="33"/>
        </w:numPr>
        <w:spacing w:before="20" w:after="0" w:line="240" w:lineRule="auto"/>
        <w:ind w:left="993" w:hanging="426"/>
        <w:rPr>
          <w:rFonts w:ascii="Arial" w:hAnsi="Arial" w:cs="Arial"/>
        </w:rPr>
      </w:pPr>
      <w:r w:rsidRPr="00724AA4">
        <w:rPr>
          <w:rFonts w:ascii="Arial" w:hAnsi="Arial" w:cs="Arial"/>
          <w:sz w:val="24"/>
          <w:szCs w:val="24"/>
        </w:rPr>
        <w:t>as at the date they are delivered, the Deliverables of a Call-Off Contract may be used for the purposes set out in the Call-Off Contract and comply with all Advertising Regulations.</w:t>
      </w:r>
    </w:p>
    <w:p w14:paraId="13C5F5EB" w14:textId="77777777" w:rsidR="00742C96" w:rsidRPr="00724AA4" w:rsidRDefault="00742C96">
      <w:pPr>
        <w:pStyle w:val="Standard"/>
        <w:ind w:left="426"/>
        <w:rPr>
          <w:rFonts w:ascii="Arial" w:hAnsi="Arial" w:cs="Arial"/>
          <w:sz w:val="24"/>
          <w:szCs w:val="24"/>
        </w:rPr>
      </w:pPr>
    </w:p>
    <w:p w14:paraId="2C77FCA2"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The warranties and representations in Clauses 2.10 and 8.1 are repeated each time the Agency provides Deliverables under the Contract.</w:t>
      </w:r>
      <w:r w:rsidRPr="00724AA4">
        <w:rPr>
          <w:rFonts w:ascii="Arial" w:hAnsi="Arial" w:cs="Arial"/>
          <w:color w:val="000000"/>
          <w:sz w:val="24"/>
          <w:szCs w:val="24"/>
        </w:rPr>
        <w:br/>
      </w:r>
    </w:p>
    <w:p w14:paraId="1223988A"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The Agency indemnifies both CCS and every Client against each of the following:</w:t>
      </w:r>
    </w:p>
    <w:p w14:paraId="7A9F96C2" w14:textId="77777777" w:rsidR="00742C96" w:rsidRPr="00724AA4" w:rsidRDefault="00742C96">
      <w:pPr>
        <w:pStyle w:val="Standard"/>
        <w:ind w:left="426"/>
        <w:rPr>
          <w:rFonts w:ascii="Arial" w:hAnsi="Arial" w:cs="Arial"/>
          <w:sz w:val="24"/>
          <w:szCs w:val="24"/>
        </w:rPr>
      </w:pPr>
    </w:p>
    <w:p w14:paraId="57678C42" w14:textId="77777777" w:rsidR="00742C96" w:rsidRPr="00724AA4" w:rsidRDefault="006B5A6C">
      <w:pPr>
        <w:pStyle w:val="Standard"/>
        <w:widowControl w:val="0"/>
        <w:numPr>
          <w:ilvl w:val="1"/>
          <w:numId w:val="34"/>
        </w:numPr>
        <w:spacing w:before="20" w:after="0" w:line="240" w:lineRule="auto"/>
        <w:ind w:left="993" w:hanging="426"/>
        <w:rPr>
          <w:rFonts w:ascii="Arial" w:hAnsi="Arial" w:cs="Arial"/>
        </w:rPr>
      </w:pPr>
      <w:bookmarkStart w:id="29" w:name="_heading=h.3as4poj"/>
      <w:bookmarkEnd w:id="29"/>
      <w:r w:rsidRPr="00724AA4">
        <w:rPr>
          <w:rFonts w:ascii="Arial" w:hAnsi="Arial" w:cs="Arial"/>
          <w:sz w:val="24"/>
          <w:szCs w:val="24"/>
        </w:rPr>
        <w:t xml:space="preserve">wilful misconduct of the Agency, Subcontractor and Supplier Staff that </w:t>
      </w:r>
      <w:r w:rsidRPr="00724AA4">
        <w:rPr>
          <w:rFonts w:ascii="Arial" w:hAnsi="Arial" w:cs="Arial"/>
          <w:sz w:val="24"/>
          <w:szCs w:val="24"/>
        </w:rPr>
        <w:lastRenderedPageBreak/>
        <w:t>impacts the Contract; and</w:t>
      </w:r>
    </w:p>
    <w:p w14:paraId="3A7C9C83" w14:textId="77777777" w:rsidR="00742C96" w:rsidRPr="00724AA4" w:rsidRDefault="006B5A6C">
      <w:pPr>
        <w:pStyle w:val="Standard"/>
        <w:widowControl w:val="0"/>
        <w:numPr>
          <w:ilvl w:val="1"/>
          <w:numId w:val="34"/>
        </w:numPr>
        <w:spacing w:before="20" w:after="0" w:line="240" w:lineRule="auto"/>
        <w:ind w:left="993" w:hanging="426"/>
        <w:rPr>
          <w:rFonts w:ascii="Arial" w:hAnsi="Arial" w:cs="Arial"/>
        </w:rPr>
      </w:pPr>
      <w:bookmarkStart w:id="30" w:name="_heading=h.1pxezwc"/>
      <w:bookmarkEnd w:id="30"/>
      <w:r w:rsidRPr="00724AA4">
        <w:rPr>
          <w:rFonts w:ascii="Arial" w:hAnsi="Arial" w:cs="Arial"/>
          <w:sz w:val="24"/>
          <w:szCs w:val="24"/>
        </w:rPr>
        <w:t>non-payment by the Agency of any Tax or National Insurance.</w:t>
      </w:r>
    </w:p>
    <w:p w14:paraId="598D33F1" w14:textId="77777777" w:rsidR="00742C96" w:rsidRPr="00724AA4" w:rsidRDefault="00742C96">
      <w:pPr>
        <w:pStyle w:val="Standard"/>
        <w:ind w:left="426"/>
        <w:rPr>
          <w:rFonts w:ascii="Arial" w:hAnsi="Arial" w:cs="Arial"/>
          <w:sz w:val="24"/>
          <w:szCs w:val="24"/>
        </w:rPr>
      </w:pPr>
      <w:bookmarkStart w:id="31" w:name="_heading=h.49x2ik5"/>
      <w:bookmarkEnd w:id="31"/>
    </w:p>
    <w:p w14:paraId="190E830A"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All claims indemnified under this Contract must use Clause 26.</w:t>
      </w:r>
      <w:r w:rsidRPr="00724AA4">
        <w:rPr>
          <w:rFonts w:ascii="Arial" w:hAnsi="Arial" w:cs="Arial"/>
          <w:color w:val="000000"/>
          <w:sz w:val="24"/>
          <w:szCs w:val="24"/>
        </w:rPr>
        <w:br/>
      </w:r>
    </w:p>
    <w:p w14:paraId="5CC5CBFB"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The description of any provision of this Contract as a warranty does not prevent CCS or a Client from exercising any termination right that it may have for breach of that clause by the Agency.</w:t>
      </w:r>
      <w:r w:rsidRPr="00724AA4">
        <w:rPr>
          <w:rFonts w:ascii="Arial" w:hAnsi="Arial" w:cs="Arial"/>
          <w:color w:val="000000"/>
          <w:sz w:val="24"/>
          <w:szCs w:val="24"/>
        </w:rPr>
        <w:br/>
      </w:r>
    </w:p>
    <w:p w14:paraId="2B2F429D"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If the Agency becomes aware of a representation or warranty that becomes untrue or misleading, it must immediately notify CCS and every Client.</w:t>
      </w:r>
      <w:r w:rsidRPr="00724AA4">
        <w:rPr>
          <w:rFonts w:ascii="Arial" w:hAnsi="Arial" w:cs="Arial"/>
          <w:color w:val="000000"/>
          <w:sz w:val="24"/>
          <w:szCs w:val="24"/>
        </w:rPr>
        <w:br/>
      </w:r>
    </w:p>
    <w:p w14:paraId="4F1B4020"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 xml:space="preserve">All </w:t>
      </w:r>
      <w:proofErr w:type="gramStart"/>
      <w:r w:rsidRPr="00724AA4">
        <w:rPr>
          <w:rFonts w:ascii="Arial" w:hAnsi="Arial" w:cs="Arial"/>
          <w:color w:val="000000"/>
          <w:sz w:val="24"/>
          <w:szCs w:val="24"/>
        </w:rPr>
        <w:t>third party</w:t>
      </w:r>
      <w:proofErr w:type="gramEnd"/>
      <w:r w:rsidRPr="00724AA4">
        <w:rPr>
          <w:rFonts w:ascii="Arial" w:hAnsi="Arial" w:cs="Arial"/>
          <w:color w:val="000000"/>
          <w:sz w:val="24"/>
          <w:szCs w:val="24"/>
        </w:rPr>
        <w:t xml:space="preserve"> warranties and indemnities covering the Deliverables must be assigned for the Client’s benefit by the Agency.</w:t>
      </w:r>
    </w:p>
    <w:p w14:paraId="6377E337" w14:textId="77777777" w:rsidR="00742C96" w:rsidRPr="00724AA4" w:rsidRDefault="00742C96">
      <w:pPr>
        <w:pStyle w:val="Standard"/>
        <w:rPr>
          <w:rFonts w:ascii="Arial" w:hAnsi="Arial" w:cs="Arial"/>
          <w:sz w:val="24"/>
          <w:szCs w:val="24"/>
        </w:rPr>
      </w:pPr>
    </w:p>
    <w:p w14:paraId="09549BC9" w14:textId="77777777" w:rsidR="00742C96" w:rsidRPr="00724AA4" w:rsidRDefault="006B5A6C">
      <w:pPr>
        <w:pStyle w:val="Heading1"/>
        <w:numPr>
          <w:ilvl w:val="0"/>
          <w:numId w:val="146"/>
        </w:numPr>
        <w:rPr>
          <w:rFonts w:ascii="Arial" w:hAnsi="Arial" w:cs="Arial"/>
        </w:rPr>
      </w:pPr>
      <w:bookmarkStart w:id="32" w:name="_heading=h.2p2csry"/>
      <w:bookmarkEnd w:id="32"/>
      <w:r w:rsidRPr="00724AA4">
        <w:rPr>
          <w:rFonts w:ascii="Arial" w:hAnsi="Arial" w:cs="Arial"/>
          <w:sz w:val="24"/>
          <w:szCs w:val="24"/>
        </w:rPr>
        <w:t>Intellectual Property Rights (IPRs)</w:t>
      </w:r>
    </w:p>
    <w:p w14:paraId="0DE92997"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bookmarkStart w:id="33" w:name="_heading=h.147n2zr"/>
      <w:bookmarkEnd w:id="33"/>
      <w:r w:rsidRPr="00724AA4">
        <w:rPr>
          <w:rFonts w:ascii="Arial" w:hAnsi="Arial" w:cs="Arial"/>
          <w:color w:val="000000"/>
          <w:sz w:val="24"/>
          <w:szCs w:val="24"/>
        </w:rPr>
        <w:t>Each Party keeps ownership of its own Existing IPRs. The Agency gives the Client a non-exclusive, perpetual, royalty-free, irrevocable, transferable worldwide licence to use, change and sub-license the Agency’s Existing IPR to enable it to both:</w:t>
      </w:r>
    </w:p>
    <w:p w14:paraId="44ED48D7" w14:textId="77777777" w:rsidR="00742C96" w:rsidRPr="00724AA4" w:rsidRDefault="00742C96">
      <w:pPr>
        <w:pStyle w:val="Standard"/>
        <w:ind w:left="426"/>
        <w:rPr>
          <w:rFonts w:ascii="Arial" w:hAnsi="Arial" w:cs="Arial"/>
          <w:sz w:val="24"/>
          <w:szCs w:val="24"/>
        </w:rPr>
      </w:pPr>
      <w:bookmarkStart w:id="34" w:name="_heading=h.3o7alnk"/>
      <w:bookmarkEnd w:id="34"/>
    </w:p>
    <w:p w14:paraId="5E1048C7" w14:textId="77777777" w:rsidR="00742C96" w:rsidRPr="00724AA4" w:rsidRDefault="006B5A6C">
      <w:pPr>
        <w:pStyle w:val="Standard"/>
        <w:widowControl w:val="0"/>
        <w:numPr>
          <w:ilvl w:val="1"/>
          <w:numId w:val="25"/>
        </w:numPr>
        <w:spacing w:before="20" w:after="0" w:line="240" w:lineRule="auto"/>
        <w:ind w:left="993" w:hanging="426"/>
        <w:rPr>
          <w:rFonts w:ascii="Arial" w:hAnsi="Arial" w:cs="Arial"/>
        </w:rPr>
      </w:pPr>
      <w:r w:rsidRPr="00724AA4">
        <w:rPr>
          <w:rFonts w:ascii="Arial" w:hAnsi="Arial" w:cs="Arial"/>
          <w:sz w:val="24"/>
          <w:szCs w:val="24"/>
        </w:rPr>
        <w:t>receive and use the Deliverables; and</w:t>
      </w:r>
    </w:p>
    <w:p w14:paraId="31C4F0FB" w14:textId="77777777" w:rsidR="00742C96" w:rsidRPr="00724AA4" w:rsidRDefault="006B5A6C">
      <w:pPr>
        <w:pStyle w:val="Standard"/>
        <w:widowControl w:val="0"/>
        <w:numPr>
          <w:ilvl w:val="1"/>
          <w:numId w:val="25"/>
        </w:numPr>
        <w:spacing w:before="20" w:after="0" w:line="240" w:lineRule="auto"/>
        <w:ind w:left="993" w:hanging="426"/>
        <w:rPr>
          <w:rFonts w:ascii="Arial" w:hAnsi="Arial" w:cs="Arial"/>
        </w:rPr>
      </w:pPr>
      <w:r w:rsidRPr="00724AA4">
        <w:rPr>
          <w:rFonts w:ascii="Arial" w:hAnsi="Arial" w:cs="Arial"/>
          <w:sz w:val="24"/>
          <w:szCs w:val="24"/>
        </w:rPr>
        <w:t>make use of the deliverables provided by a Replacement Agency.</w:t>
      </w:r>
    </w:p>
    <w:p w14:paraId="6B5D9C3B" w14:textId="77777777" w:rsidR="00742C96" w:rsidRPr="00724AA4" w:rsidRDefault="00742C96">
      <w:pPr>
        <w:pStyle w:val="Standard"/>
        <w:ind w:left="426"/>
        <w:rPr>
          <w:rFonts w:ascii="Arial" w:hAnsi="Arial" w:cs="Arial"/>
          <w:sz w:val="24"/>
          <w:szCs w:val="24"/>
        </w:rPr>
      </w:pPr>
    </w:p>
    <w:p w14:paraId="013F757B"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bookmarkStart w:id="35" w:name="_heading=h.23ckvvd"/>
      <w:bookmarkEnd w:id="35"/>
      <w:r w:rsidRPr="00724AA4">
        <w:rPr>
          <w:rFonts w:ascii="Arial" w:hAnsi="Arial" w:cs="Arial"/>
          <w:color w:val="000000"/>
          <w:sz w:val="24"/>
          <w:szCs w:val="24"/>
        </w:rPr>
        <w:t>Any New IPR created under a Contract is owned by the Client. The Client gives the Agency a non-exclusive licence to use any Existing IPRs and New IPRs for the purpose of fulfilling its obligations during the Contract Period.</w:t>
      </w:r>
      <w:r w:rsidRPr="00724AA4">
        <w:rPr>
          <w:rFonts w:ascii="Arial" w:hAnsi="Arial" w:cs="Arial"/>
          <w:color w:val="000000"/>
          <w:sz w:val="24"/>
          <w:szCs w:val="24"/>
        </w:rPr>
        <w:br/>
      </w:r>
    </w:p>
    <w:p w14:paraId="7A8A8E7A"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Where a Party acquires ownership of IPRs incorrectly under this Contract it must do everything reasonably necessary to complete a transfer assigning them in writing to the other Party on request and at its own cost.</w:t>
      </w:r>
      <w:r w:rsidRPr="00724AA4">
        <w:rPr>
          <w:rFonts w:ascii="Arial" w:hAnsi="Arial" w:cs="Arial"/>
          <w:color w:val="000000"/>
          <w:sz w:val="24"/>
          <w:szCs w:val="24"/>
        </w:rPr>
        <w:br/>
      </w:r>
    </w:p>
    <w:p w14:paraId="3088D143"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Neither Party has the right to use the other Party’s IPRs, including any use of the other Party’s names, logos or trademarks, except as provided in Clause 9 or otherwise agreed in writing.</w:t>
      </w:r>
      <w:r w:rsidRPr="00724AA4">
        <w:rPr>
          <w:rFonts w:ascii="Arial" w:hAnsi="Arial" w:cs="Arial"/>
          <w:color w:val="000000"/>
          <w:sz w:val="24"/>
          <w:szCs w:val="24"/>
        </w:rPr>
        <w:br/>
      </w:r>
    </w:p>
    <w:p w14:paraId="0BD0CEC9"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bookmarkStart w:id="36" w:name="_heading=h.ihv636"/>
      <w:bookmarkEnd w:id="36"/>
      <w:r w:rsidRPr="00724AA4">
        <w:rPr>
          <w:rFonts w:ascii="Arial" w:hAnsi="Arial" w:cs="Arial"/>
          <w:color w:val="000000"/>
          <w:sz w:val="24"/>
          <w:szCs w:val="24"/>
        </w:rPr>
        <w:t>If there is an IPR Claim, the Agency indemnifies CCS and each Client against all losses, damages, costs or expenses (including professional fees and fines) incurred as a result.</w:t>
      </w:r>
      <w:r w:rsidRPr="00724AA4">
        <w:rPr>
          <w:rFonts w:ascii="Arial" w:hAnsi="Arial" w:cs="Arial"/>
          <w:color w:val="000000"/>
          <w:sz w:val="24"/>
          <w:szCs w:val="24"/>
        </w:rPr>
        <w:br/>
      </w:r>
    </w:p>
    <w:p w14:paraId="6499A785"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If an IPR Claim is made or anticipated the Agency must at its own expense and the Client’s sole option, either:</w:t>
      </w:r>
    </w:p>
    <w:p w14:paraId="75BC837D" w14:textId="77777777" w:rsidR="00742C96" w:rsidRPr="00724AA4" w:rsidRDefault="00742C96">
      <w:pPr>
        <w:pStyle w:val="Standard"/>
        <w:ind w:left="426"/>
        <w:rPr>
          <w:rFonts w:ascii="Arial" w:hAnsi="Arial" w:cs="Arial"/>
          <w:sz w:val="24"/>
          <w:szCs w:val="24"/>
        </w:rPr>
      </w:pPr>
    </w:p>
    <w:p w14:paraId="5C0D3B02" w14:textId="77777777" w:rsidR="00742C96" w:rsidRPr="00724AA4" w:rsidRDefault="006B5A6C">
      <w:pPr>
        <w:pStyle w:val="Standard"/>
        <w:widowControl w:val="0"/>
        <w:numPr>
          <w:ilvl w:val="1"/>
          <w:numId w:val="147"/>
        </w:numPr>
        <w:spacing w:before="20" w:after="0" w:line="240" w:lineRule="auto"/>
        <w:ind w:left="993" w:hanging="426"/>
        <w:rPr>
          <w:rFonts w:ascii="Arial" w:hAnsi="Arial" w:cs="Arial"/>
        </w:rPr>
      </w:pPr>
      <w:r w:rsidRPr="00724AA4">
        <w:rPr>
          <w:rFonts w:ascii="Arial" w:hAnsi="Arial" w:cs="Arial"/>
          <w:sz w:val="24"/>
          <w:szCs w:val="24"/>
        </w:rPr>
        <w:t>obtain for CCS and the Client the rights in Clause 9.1 and 9.2 without infringing any Third Party IPR; or</w:t>
      </w:r>
    </w:p>
    <w:p w14:paraId="029DAB73" w14:textId="77777777" w:rsidR="00742C96" w:rsidRPr="00724AA4" w:rsidRDefault="006B5A6C">
      <w:pPr>
        <w:pStyle w:val="Standard"/>
        <w:widowControl w:val="0"/>
        <w:numPr>
          <w:ilvl w:val="1"/>
          <w:numId w:val="147"/>
        </w:numPr>
        <w:spacing w:before="20" w:after="0" w:line="240" w:lineRule="auto"/>
        <w:ind w:left="993" w:hanging="426"/>
        <w:rPr>
          <w:rFonts w:ascii="Arial" w:hAnsi="Arial" w:cs="Arial"/>
        </w:rPr>
      </w:pPr>
      <w:r w:rsidRPr="00724AA4">
        <w:rPr>
          <w:rFonts w:ascii="Arial" w:hAnsi="Arial" w:cs="Arial"/>
          <w:sz w:val="24"/>
          <w:szCs w:val="24"/>
        </w:rPr>
        <w:t xml:space="preserve">replace or modify the relevant item with substitutes that do not infringe IPR without adversely affecting the functionality or performance of the </w:t>
      </w:r>
      <w:r w:rsidRPr="00724AA4">
        <w:rPr>
          <w:rFonts w:ascii="Arial" w:hAnsi="Arial" w:cs="Arial"/>
          <w:sz w:val="24"/>
          <w:szCs w:val="24"/>
        </w:rPr>
        <w:lastRenderedPageBreak/>
        <w:t>Deliverables.</w:t>
      </w:r>
      <w:r w:rsidRPr="00724AA4">
        <w:rPr>
          <w:rFonts w:ascii="Arial" w:hAnsi="Arial" w:cs="Arial"/>
          <w:sz w:val="24"/>
          <w:szCs w:val="24"/>
        </w:rPr>
        <w:br/>
      </w:r>
    </w:p>
    <w:p w14:paraId="75C70795"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In spite of any other provisions of a Contract and for the avoidance of doubt, award of a Contract by the Client and placement of any contract task under it does not constitute an authorisation by the Crown under Sections 55 and 56 of the Patents Act 1977 or Section 12 of the Registered Designs Act 1949. The Agency acknowledges that any authorisation by the Client under its statutory powers must be expressly provided in writing, with reference to the acts authorised and the specific IPR involved.</w:t>
      </w:r>
      <w:r w:rsidRPr="00724AA4">
        <w:rPr>
          <w:rFonts w:ascii="Arial" w:hAnsi="Arial" w:cs="Arial"/>
          <w:color w:val="000000"/>
          <w:sz w:val="24"/>
          <w:szCs w:val="24"/>
        </w:rPr>
        <w:br/>
      </w:r>
    </w:p>
    <w:p w14:paraId="6F7AD0CB"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The Agency warrants that it owns, or has obtained, valid licences for all IPR that are necessary to perform its obligations under this Framework Agreement and the Call-Off Contract, other than any IPR provided to it by CCS or the Client. The Agency shall maintain these licences in full during the Contract Period of this Framework Contract and the Call-Off Contract.</w:t>
      </w:r>
      <w:r w:rsidRPr="00724AA4">
        <w:rPr>
          <w:rFonts w:ascii="Arial" w:hAnsi="Arial" w:cs="Arial"/>
          <w:color w:val="000000"/>
          <w:sz w:val="24"/>
          <w:szCs w:val="24"/>
        </w:rPr>
        <w:br/>
      </w:r>
    </w:p>
    <w:p w14:paraId="55A901A4"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Unless expressly prohibited in a Call-Off Contract, the Agency will be able during and after the Contract Period to use any Deliverables which have been broadcast, published, distributed or otherwise made available to the public, and the Client’s name and logo for the purposes of promoting its work and its business including on the Agency’s website, in credentials pitches and in its showreel. Any other use by the Agency shall be subject to the Client’s prior Approval.</w:t>
      </w:r>
      <w:r w:rsidRPr="00724AA4">
        <w:rPr>
          <w:rFonts w:ascii="Arial" w:hAnsi="Arial" w:cs="Arial"/>
          <w:color w:val="000000"/>
          <w:sz w:val="24"/>
          <w:szCs w:val="24"/>
        </w:rPr>
        <w:br/>
      </w:r>
    </w:p>
    <w:p w14:paraId="4FB0E132"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During the Contract Period, if the Agency is asked to take part in a competitive pitch or other similar process for the Client, then notwithstanding any of the previous provisions of this Clause 9, the Agency will retain ownership of all IPR in any materials forming part of the pitch process. If the Agency is successful in such pitch and the Parties agree that such materials will be used in a Call-Off Contract the Agency will assign all such IPR to the Client.</w:t>
      </w:r>
      <w:r w:rsidRPr="00724AA4">
        <w:rPr>
          <w:rFonts w:ascii="Arial" w:hAnsi="Arial" w:cs="Arial"/>
          <w:color w:val="000000"/>
          <w:sz w:val="24"/>
          <w:szCs w:val="24"/>
        </w:rPr>
        <w:br/>
      </w:r>
    </w:p>
    <w:p w14:paraId="4FBC153A"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The Agency is not liable in connection with a Call-Off Contract for any modifications, adaptations or amendments to any Deliverables made by the Client or by a third party on the Client’s behalf after the Agency has handed them over. The Agency is also not liable if any fault, error, destruction or other degradation in the quality and/or quantity of the Deliverables arises due to the acts or omissions of the Client.</w:t>
      </w:r>
    </w:p>
    <w:p w14:paraId="7D8738A5" w14:textId="77777777" w:rsidR="00742C96" w:rsidRPr="00724AA4" w:rsidRDefault="00742C96">
      <w:pPr>
        <w:pStyle w:val="Standard"/>
        <w:rPr>
          <w:rFonts w:ascii="Arial" w:hAnsi="Arial" w:cs="Arial"/>
          <w:sz w:val="24"/>
          <w:szCs w:val="24"/>
        </w:rPr>
      </w:pPr>
    </w:p>
    <w:p w14:paraId="47950555"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Any marketing materials produced by the Agency in relation to this Framework Contract must comply in all respects with the Branding Guidance.</w:t>
      </w:r>
    </w:p>
    <w:p w14:paraId="3AFA5D3B" w14:textId="77777777" w:rsidR="00742C96" w:rsidRPr="00724AA4" w:rsidRDefault="00742C96">
      <w:pPr>
        <w:pStyle w:val="Standard"/>
        <w:rPr>
          <w:rFonts w:ascii="Arial" w:hAnsi="Arial" w:cs="Arial"/>
          <w:sz w:val="24"/>
          <w:szCs w:val="24"/>
        </w:rPr>
      </w:pPr>
    </w:p>
    <w:p w14:paraId="31D7619F"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To the extent permitted by Law, the Agency shall ensure that all Moral Rights relating to Agency IPR are waived. Where it is not lawfully possible to waive Moral Rights, the Agency agrees not to assert any Moral Rights in respect of the relevant materials.</w:t>
      </w:r>
    </w:p>
    <w:p w14:paraId="2EC8EBA7" w14:textId="77777777" w:rsidR="00742C96" w:rsidRPr="00724AA4" w:rsidRDefault="00742C96">
      <w:pPr>
        <w:pStyle w:val="Standard"/>
        <w:rPr>
          <w:rFonts w:ascii="Arial" w:hAnsi="Arial" w:cs="Arial"/>
          <w:sz w:val="24"/>
          <w:szCs w:val="24"/>
        </w:rPr>
      </w:pPr>
    </w:p>
    <w:p w14:paraId="6D0525CE"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 xml:space="preserve">The Agency will use its reasonable endeavours to ensure that all Moral Rights relating to Third Party IPR are waived. Where it is not lawfully possible to waive </w:t>
      </w:r>
      <w:r w:rsidRPr="00724AA4">
        <w:rPr>
          <w:rFonts w:ascii="Arial" w:hAnsi="Arial" w:cs="Arial"/>
          <w:color w:val="000000"/>
          <w:sz w:val="24"/>
          <w:szCs w:val="24"/>
        </w:rPr>
        <w:lastRenderedPageBreak/>
        <w:t xml:space="preserve">Moral Rights, the Agency will work with the owner or creator of the Third Party IPR to procure that Moral Rights are not asserted in respect of the relevant materials). If the Agency cannot obtain such waiver of (or agreement not to assert) such Moral Rights in respect of any such materials, the Agency will notify the Client and will obtain the Client’s Approval prior to incorporating such materials into the Deliverables. </w:t>
      </w:r>
      <w:r w:rsidRPr="00724AA4">
        <w:rPr>
          <w:rFonts w:ascii="Arial" w:hAnsi="Arial" w:cs="Arial"/>
          <w:color w:val="000000"/>
          <w:sz w:val="24"/>
          <w:szCs w:val="24"/>
        </w:rPr>
        <w:br/>
      </w:r>
    </w:p>
    <w:p w14:paraId="79883C41"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Ending the contract or any subcontract</w:t>
      </w:r>
    </w:p>
    <w:p w14:paraId="7A7C8385"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b/>
          <w:color w:val="000000"/>
          <w:sz w:val="24"/>
          <w:szCs w:val="24"/>
        </w:rPr>
        <w:t>Contract Period</w:t>
      </w:r>
    </w:p>
    <w:p w14:paraId="15CE738A"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The Contract takes effect on the Start Date and ends on the End Date or earlier if required by Law.</w:t>
      </w:r>
      <w:r w:rsidRPr="00724AA4">
        <w:rPr>
          <w:rFonts w:ascii="Arial" w:hAnsi="Arial" w:cs="Arial"/>
          <w:color w:val="000000"/>
          <w:sz w:val="24"/>
          <w:szCs w:val="24"/>
        </w:rPr>
        <w:br/>
      </w:r>
    </w:p>
    <w:p w14:paraId="2C33301A"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The Relevant Authority can extend the Contract for the Extension Period by giving the Agency no less than 3 Months' written notice before the Contract expires.</w:t>
      </w:r>
      <w:r w:rsidRPr="00724AA4">
        <w:rPr>
          <w:rFonts w:ascii="Arial" w:hAnsi="Arial" w:cs="Arial"/>
          <w:color w:val="000000"/>
          <w:sz w:val="24"/>
          <w:szCs w:val="24"/>
        </w:rPr>
        <w:br/>
      </w:r>
    </w:p>
    <w:p w14:paraId="42C92D69"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bookmarkStart w:id="37" w:name="_heading=h.32hioqz"/>
      <w:bookmarkEnd w:id="37"/>
      <w:r w:rsidRPr="00724AA4">
        <w:rPr>
          <w:rFonts w:ascii="Arial" w:hAnsi="Arial" w:cs="Arial"/>
          <w:b/>
          <w:color w:val="000000"/>
          <w:sz w:val="24"/>
          <w:szCs w:val="24"/>
        </w:rPr>
        <w:t>Ending the contract without a reason</w:t>
      </w:r>
    </w:p>
    <w:p w14:paraId="3ADFF86D"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CCS has the right to terminate the Framework Contract at any time without reason by giving the Agency at least 30 days' notice.</w:t>
      </w:r>
      <w:r w:rsidRPr="00724AA4">
        <w:rPr>
          <w:rFonts w:ascii="Arial" w:hAnsi="Arial" w:cs="Arial"/>
          <w:color w:val="000000"/>
          <w:sz w:val="24"/>
          <w:szCs w:val="24"/>
        </w:rPr>
        <w:br/>
      </w:r>
    </w:p>
    <w:p w14:paraId="3D4A3AED"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Each Client has the right to terminate their Call-Off Contract at any time without reason by giving the Agency not less than 90 days' written notice.</w:t>
      </w:r>
      <w:r w:rsidRPr="00724AA4">
        <w:rPr>
          <w:rFonts w:ascii="Arial" w:hAnsi="Arial" w:cs="Arial"/>
          <w:color w:val="000000"/>
          <w:sz w:val="24"/>
          <w:szCs w:val="24"/>
        </w:rPr>
        <w:br/>
      </w:r>
    </w:p>
    <w:p w14:paraId="63C35AF4"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bookmarkStart w:id="38" w:name="_heading=h.1hmsyys"/>
      <w:bookmarkEnd w:id="38"/>
      <w:r w:rsidRPr="00724AA4">
        <w:rPr>
          <w:rFonts w:ascii="Arial" w:hAnsi="Arial" w:cs="Arial"/>
          <w:b/>
          <w:color w:val="000000"/>
          <w:sz w:val="24"/>
          <w:szCs w:val="24"/>
        </w:rPr>
        <w:t>Rectification plan process</w:t>
      </w:r>
    </w:p>
    <w:p w14:paraId="58854012"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If there is a Default, the Relevant Authority may, without limiting its other rights, request that the Agency provide a Rectification Plan.</w:t>
      </w:r>
      <w:r w:rsidRPr="00724AA4">
        <w:rPr>
          <w:rFonts w:ascii="Arial" w:hAnsi="Arial" w:cs="Arial"/>
          <w:color w:val="000000"/>
          <w:sz w:val="24"/>
          <w:szCs w:val="24"/>
        </w:rPr>
        <w:br/>
      </w:r>
    </w:p>
    <w:p w14:paraId="0AF7CEEE" w14:textId="77777777" w:rsidR="00742C96" w:rsidRPr="00724AA4" w:rsidRDefault="006B5A6C">
      <w:pPr>
        <w:pStyle w:val="Standard"/>
        <w:widowControl w:val="0"/>
        <w:numPr>
          <w:ilvl w:val="2"/>
          <w:numId w:val="146"/>
        </w:numPr>
        <w:spacing w:after="20" w:line="240" w:lineRule="auto"/>
        <w:ind w:left="709"/>
        <w:rPr>
          <w:rFonts w:ascii="Arial" w:hAnsi="Arial" w:cs="Arial"/>
        </w:rPr>
      </w:pPr>
      <w:r w:rsidRPr="00724AA4">
        <w:rPr>
          <w:rFonts w:ascii="Arial" w:hAnsi="Arial" w:cs="Arial"/>
          <w:color w:val="000000"/>
          <w:sz w:val="24"/>
          <w:szCs w:val="24"/>
        </w:rPr>
        <w:t>When the Relevant Authority receives a requested Rectification Plan it can either:</w:t>
      </w:r>
    </w:p>
    <w:p w14:paraId="5FCA3283" w14:textId="77777777" w:rsidR="00742C96" w:rsidRPr="00724AA4" w:rsidRDefault="00742C96">
      <w:pPr>
        <w:pStyle w:val="Standard"/>
        <w:ind w:left="426"/>
        <w:rPr>
          <w:rFonts w:ascii="Arial" w:hAnsi="Arial" w:cs="Arial"/>
          <w:sz w:val="24"/>
          <w:szCs w:val="24"/>
        </w:rPr>
      </w:pPr>
    </w:p>
    <w:p w14:paraId="6B00B250" w14:textId="77777777" w:rsidR="00742C96" w:rsidRPr="00724AA4" w:rsidRDefault="006B5A6C">
      <w:pPr>
        <w:pStyle w:val="Standard"/>
        <w:widowControl w:val="0"/>
        <w:numPr>
          <w:ilvl w:val="1"/>
          <w:numId w:val="133"/>
        </w:numPr>
        <w:spacing w:before="20" w:after="0" w:line="240" w:lineRule="auto"/>
        <w:ind w:left="993" w:hanging="426"/>
        <w:rPr>
          <w:rFonts w:ascii="Arial" w:hAnsi="Arial" w:cs="Arial"/>
        </w:rPr>
      </w:pPr>
      <w:r w:rsidRPr="00724AA4">
        <w:rPr>
          <w:rFonts w:ascii="Arial" w:hAnsi="Arial" w:cs="Arial"/>
          <w:sz w:val="24"/>
          <w:szCs w:val="24"/>
        </w:rPr>
        <w:t>reject the Rectification Plan or revised Rectification Plan, giving reasons; or</w:t>
      </w:r>
    </w:p>
    <w:p w14:paraId="14C5A864" w14:textId="77777777" w:rsidR="00742C96" w:rsidRPr="00724AA4" w:rsidRDefault="006B5A6C">
      <w:pPr>
        <w:pStyle w:val="Standard"/>
        <w:widowControl w:val="0"/>
        <w:numPr>
          <w:ilvl w:val="1"/>
          <w:numId w:val="133"/>
        </w:numPr>
        <w:spacing w:before="20" w:after="0" w:line="240" w:lineRule="auto"/>
        <w:ind w:left="993" w:hanging="426"/>
        <w:rPr>
          <w:rFonts w:ascii="Arial" w:hAnsi="Arial" w:cs="Arial"/>
        </w:rPr>
      </w:pPr>
      <w:r w:rsidRPr="00724AA4">
        <w:rPr>
          <w:rFonts w:ascii="Arial" w:hAnsi="Arial" w:cs="Arial"/>
          <w:sz w:val="24"/>
          <w:szCs w:val="24"/>
        </w:rPr>
        <w:t>accept the Rectification Plan or revised Rectification Plan (without limiting its rights) and the Agency must immediately start work on the actions in the Rectification Plan at its own cost, unless agreed otherwise by the Parties.</w:t>
      </w:r>
    </w:p>
    <w:p w14:paraId="7DD9CB95" w14:textId="77777777" w:rsidR="00742C96" w:rsidRPr="00724AA4" w:rsidRDefault="00742C96">
      <w:pPr>
        <w:pStyle w:val="Standard"/>
        <w:ind w:left="426"/>
        <w:rPr>
          <w:rFonts w:ascii="Arial" w:hAnsi="Arial" w:cs="Arial"/>
          <w:sz w:val="24"/>
          <w:szCs w:val="24"/>
        </w:rPr>
      </w:pPr>
    </w:p>
    <w:p w14:paraId="2764095E" w14:textId="77777777" w:rsidR="00742C96" w:rsidRPr="00724AA4" w:rsidRDefault="006B5A6C">
      <w:pPr>
        <w:pStyle w:val="Standard"/>
        <w:widowControl w:val="0"/>
        <w:numPr>
          <w:ilvl w:val="2"/>
          <w:numId w:val="146"/>
        </w:numPr>
        <w:spacing w:before="20" w:after="20" w:line="240" w:lineRule="auto"/>
        <w:ind w:left="709"/>
        <w:rPr>
          <w:rFonts w:ascii="Arial" w:hAnsi="Arial" w:cs="Arial"/>
        </w:rPr>
      </w:pPr>
      <w:r w:rsidRPr="00724AA4">
        <w:rPr>
          <w:rFonts w:ascii="Arial" w:hAnsi="Arial" w:cs="Arial"/>
          <w:color w:val="000000"/>
          <w:sz w:val="24"/>
          <w:szCs w:val="24"/>
        </w:rPr>
        <w:t>Where the Rectification Plan or revised Rectification Plan is rejected, the Relevant Authority:</w:t>
      </w:r>
    </w:p>
    <w:p w14:paraId="43C826E7" w14:textId="77777777" w:rsidR="00742C96" w:rsidRPr="00724AA4" w:rsidRDefault="00742C96">
      <w:pPr>
        <w:pStyle w:val="Standard"/>
        <w:ind w:left="426"/>
        <w:rPr>
          <w:rFonts w:ascii="Arial" w:hAnsi="Arial" w:cs="Arial"/>
          <w:sz w:val="24"/>
          <w:szCs w:val="24"/>
        </w:rPr>
      </w:pPr>
    </w:p>
    <w:p w14:paraId="708937E5" w14:textId="77777777" w:rsidR="00742C96" w:rsidRPr="00724AA4" w:rsidRDefault="006B5A6C">
      <w:pPr>
        <w:pStyle w:val="Standard"/>
        <w:widowControl w:val="0"/>
        <w:numPr>
          <w:ilvl w:val="1"/>
          <w:numId w:val="26"/>
        </w:numPr>
        <w:spacing w:before="20" w:after="0" w:line="240" w:lineRule="auto"/>
        <w:ind w:left="993" w:hanging="426"/>
        <w:rPr>
          <w:rFonts w:ascii="Arial" w:hAnsi="Arial" w:cs="Arial"/>
        </w:rPr>
      </w:pPr>
      <w:r w:rsidRPr="00724AA4">
        <w:rPr>
          <w:rFonts w:ascii="Arial" w:hAnsi="Arial" w:cs="Arial"/>
          <w:sz w:val="24"/>
          <w:szCs w:val="24"/>
        </w:rPr>
        <w:t>must give reasonable grounds for its decision; and</w:t>
      </w:r>
    </w:p>
    <w:p w14:paraId="5B322D13" w14:textId="77777777" w:rsidR="00742C96" w:rsidRPr="00724AA4" w:rsidRDefault="006B5A6C">
      <w:pPr>
        <w:pStyle w:val="Standard"/>
        <w:widowControl w:val="0"/>
        <w:numPr>
          <w:ilvl w:val="1"/>
          <w:numId w:val="26"/>
        </w:numPr>
        <w:spacing w:before="20" w:after="0" w:line="240" w:lineRule="auto"/>
        <w:ind w:left="993" w:hanging="426"/>
        <w:rPr>
          <w:rFonts w:ascii="Arial" w:hAnsi="Arial" w:cs="Arial"/>
        </w:rPr>
      </w:pPr>
      <w:r w:rsidRPr="00724AA4">
        <w:rPr>
          <w:rFonts w:ascii="Arial" w:hAnsi="Arial" w:cs="Arial"/>
          <w:sz w:val="24"/>
          <w:szCs w:val="24"/>
        </w:rPr>
        <w:t>may request that the Agency provides a revised Rectification Plan within 5 Working Days.</w:t>
      </w:r>
    </w:p>
    <w:p w14:paraId="2EF8067F" w14:textId="77777777" w:rsidR="00742C96" w:rsidRPr="00724AA4" w:rsidRDefault="00742C96">
      <w:pPr>
        <w:pStyle w:val="Standard"/>
        <w:spacing w:after="0" w:line="240" w:lineRule="auto"/>
        <w:rPr>
          <w:rFonts w:ascii="Arial" w:hAnsi="Arial" w:cs="Arial"/>
          <w:sz w:val="24"/>
          <w:szCs w:val="24"/>
        </w:rPr>
      </w:pPr>
    </w:p>
    <w:p w14:paraId="7C1E12BF" w14:textId="77777777" w:rsidR="00742C96" w:rsidRPr="00724AA4" w:rsidRDefault="006B5A6C">
      <w:pPr>
        <w:pStyle w:val="Standard"/>
        <w:widowControl w:val="0"/>
        <w:numPr>
          <w:ilvl w:val="2"/>
          <w:numId w:val="146"/>
        </w:numPr>
        <w:spacing w:before="20" w:after="20" w:line="240" w:lineRule="auto"/>
        <w:ind w:left="709"/>
        <w:rPr>
          <w:rFonts w:ascii="Arial" w:hAnsi="Arial" w:cs="Arial"/>
        </w:rPr>
      </w:pPr>
      <w:r w:rsidRPr="00724AA4">
        <w:rPr>
          <w:rFonts w:ascii="Arial" w:hAnsi="Arial" w:cs="Arial"/>
          <w:color w:val="000000"/>
          <w:sz w:val="24"/>
          <w:szCs w:val="24"/>
        </w:rPr>
        <w:t xml:space="preserve"> If the Relevant Authority rejects any Rectification Plan, including any revised Rectification Plan, the Relevant Authority does not have to request a revised Rectification Plan before exercising its right to terminate its Contract under Clause 10.4.3(a).</w:t>
      </w:r>
    </w:p>
    <w:p w14:paraId="28C216B5" w14:textId="77777777" w:rsidR="00742C96" w:rsidRPr="00724AA4" w:rsidRDefault="00742C96">
      <w:pPr>
        <w:pStyle w:val="Standard"/>
        <w:spacing w:after="0" w:line="240" w:lineRule="auto"/>
        <w:ind w:left="567"/>
        <w:rPr>
          <w:rFonts w:ascii="Arial" w:hAnsi="Arial" w:cs="Arial"/>
          <w:b/>
          <w:sz w:val="24"/>
          <w:szCs w:val="24"/>
        </w:rPr>
      </w:pPr>
    </w:p>
    <w:p w14:paraId="38EDF831"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b/>
          <w:color w:val="000000"/>
          <w:sz w:val="24"/>
          <w:szCs w:val="24"/>
        </w:rPr>
        <w:t>When CCS or the client can end a contract</w:t>
      </w:r>
    </w:p>
    <w:p w14:paraId="1C5752DC" w14:textId="77777777" w:rsidR="00742C96" w:rsidRPr="00724AA4" w:rsidRDefault="006B5A6C">
      <w:pPr>
        <w:pStyle w:val="Standard"/>
        <w:widowControl w:val="0"/>
        <w:numPr>
          <w:ilvl w:val="2"/>
          <w:numId w:val="146"/>
        </w:numPr>
        <w:spacing w:after="20" w:line="240" w:lineRule="auto"/>
        <w:ind w:left="709"/>
        <w:rPr>
          <w:rFonts w:ascii="Arial" w:hAnsi="Arial" w:cs="Arial"/>
        </w:rPr>
      </w:pPr>
      <w:bookmarkStart w:id="39" w:name="_heading=h.41mghml"/>
      <w:bookmarkEnd w:id="39"/>
      <w:r w:rsidRPr="00724AA4">
        <w:rPr>
          <w:rFonts w:ascii="Arial" w:hAnsi="Arial" w:cs="Arial"/>
          <w:color w:val="000000"/>
          <w:sz w:val="24"/>
          <w:szCs w:val="24"/>
        </w:rPr>
        <w:lastRenderedPageBreak/>
        <w:t>If any of the following events happen, the Relevant Authority has the right to immediately terminate its Contract by issuing a Termination Notice to the Agency:</w:t>
      </w:r>
    </w:p>
    <w:p w14:paraId="5D127A57" w14:textId="77777777" w:rsidR="00742C96" w:rsidRPr="00724AA4" w:rsidRDefault="00742C96">
      <w:pPr>
        <w:pStyle w:val="Standard"/>
        <w:ind w:left="426"/>
        <w:rPr>
          <w:rFonts w:ascii="Arial" w:hAnsi="Arial" w:cs="Arial"/>
          <w:sz w:val="24"/>
          <w:szCs w:val="24"/>
        </w:rPr>
      </w:pPr>
      <w:bookmarkStart w:id="40" w:name="_heading=h.2grqrue"/>
      <w:bookmarkEnd w:id="40"/>
    </w:p>
    <w:p w14:paraId="28EC5331" w14:textId="77777777" w:rsidR="00742C96" w:rsidRPr="00724AA4" w:rsidRDefault="006B5A6C">
      <w:pPr>
        <w:pStyle w:val="Standard"/>
        <w:widowControl w:val="0"/>
        <w:numPr>
          <w:ilvl w:val="1"/>
          <w:numId w:val="148"/>
        </w:numPr>
        <w:spacing w:before="20" w:after="0" w:line="240" w:lineRule="auto"/>
        <w:ind w:left="993" w:hanging="426"/>
        <w:rPr>
          <w:rFonts w:ascii="Arial" w:hAnsi="Arial" w:cs="Arial"/>
        </w:rPr>
      </w:pPr>
      <w:r w:rsidRPr="00724AA4">
        <w:rPr>
          <w:rFonts w:ascii="Arial" w:hAnsi="Arial" w:cs="Arial"/>
          <w:sz w:val="24"/>
          <w:szCs w:val="24"/>
        </w:rPr>
        <w:t>there is an Agency Insolvency Event;</w:t>
      </w:r>
    </w:p>
    <w:p w14:paraId="0D4054BF" w14:textId="77777777" w:rsidR="00742C96" w:rsidRPr="00724AA4" w:rsidRDefault="006B5A6C">
      <w:pPr>
        <w:pStyle w:val="Standard"/>
        <w:widowControl w:val="0"/>
        <w:numPr>
          <w:ilvl w:val="1"/>
          <w:numId w:val="148"/>
        </w:numPr>
        <w:spacing w:before="20" w:after="0" w:line="240" w:lineRule="auto"/>
        <w:ind w:left="993" w:hanging="426"/>
        <w:rPr>
          <w:rFonts w:ascii="Arial" w:hAnsi="Arial" w:cs="Arial"/>
        </w:rPr>
      </w:pPr>
      <w:r w:rsidRPr="00724AA4">
        <w:rPr>
          <w:rFonts w:ascii="Arial" w:hAnsi="Arial" w:cs="Arial"/>
          <w:sz w:val="24"/>
          <w:szCs w:val="24"/>
        </w:rPr>
        <w:t>there is a Default that is not corrected in line with an accepted Rectification Plan;</w:t>
      </w:r>
    </w:p>
    <w:p w14:paraId="77FFE3F9" w14:textId="77777777" w:rsidR="00742C96" w:rsidRPr="00724AA4" w:rsidRDefault="006B5A6C">
      <w:pPr>
        <w:pStyle w:val="Standard"/>
        <w:widowControl w:val="0"/>
        <w:numPr>
          <w:ilvl w:val="1"/>
          <w:numId w:val="148"/>
        </w:numPr>
        <w:spacing w:before="20" w:after="0" w:line="240" w:lineRule="auto"/>
        <w:ind w:left="993" w:hanging="426"/>
        <w:rPr>
          <w:rFonts w:ascii="Arial" w:hAnsi="Arial" w:cs="Arial"/>
        </w:rPr>
      </w:pPr>
      <w:r w:rsidRPr="00724AA4">
        <w:rPr>
          <w:rFonts w:ascii="Arial" w:hAnsi="Arial" w:cs="Arial"/>
          <w:sz w:val="24"/>
          <w:szCs w:val="24"/>
        </w:rPr>
        <w:t>the Agency does not provide a Rectification Plan within 10 days of the request;</w:t>
      </w:r>
    </w:p>
    <w:p w14:paraId="2ED9B754" w14:textId="77777777" w:rsidR="00742C96" w:rsidRPr="00724AA4" w:rsidRDefault="006B5A6C">
      <w:pPr>
        <w:pStyle w:val="Standard"/>
        <w:widowControl w:val="0"/>
        <w:numPr>
          <w:ilvl w:val="1"/>
          <w:numId w:val="148"/>
        </w:numPr>
        <w:spacing w:before="20" w:after="0" w:line="240" w:lineRule="auto"/>
        <w:ind w:left="993" w:hanging="426"/>
        <w:rPr>
          <w:rFonts w:ascii="Arial" w:hAnsi="Arial" w:cs="Arial"/>
        </w:rPr>
      </w:pPr>
      <w:r w:rsidRPr="00724AA4">
        <w:rPr>
          <w:rFonts w:ascii="Arial" w:hAnsi="Arial" w:cs="Arial"/>
          <w:sz w:val="24"/>
          <w:szCs w:val="24"/>
        </w:rPr>
        <w:t>there is any material Default of the Contract;</w:t>
      </w:r>
    </w:p>
    <w:p w14:paraId="715ACC55" w14:textId="77777777" w:rsidR="00742C96" w:rsidRPr="00724AA4" w:rsidRDefault="006B5A6C">
      <w:pPr>
        <w:pStyle w:val="Standard"/>
        <w:widowControl w:val="0"/>
        <w:numPr>
          <w:ilvl w:val="1"/>
          <w:numId w:val="148"/>
        </w:numPr>
        <w:spacing w:before="20" w:after="0" w:line="240" w:lineRule="auto"/>
        <w:ind w:left="993" w:hanging="426"/>
        <w:rPr>
          <w:rFonts w:ascii="Arial" w:hAnsi="Arial" w:cs="Arial"/>
        </w:rPr>
      </w:pPr>
      <w:r w:rsidRPr="00724AA4">
        <w:rPr>
          <w:rFonts w:ascii="Arial" w:hAnsi="Arial" w:cs="Arial"/>
          <w:sz w:val="24"/>
          <w:szCs w:val="24"/>
        </w:rPr>
        <w:t>there is any material Default of any Joint Controller Agreement relating to any Contract;</w:t>
      </w:r>
    </w:p>
    <w:p w14:paraId="435DC945" w14:textId="77777777" w:rsidR="00742C96" w:rsidRPr="00724AA4" w:rsidRDefault="006B5A6C">
      <w:pPr>
        <w:pStyle w:val="Standard"/>
        <w:widowControl w:val="0"/>
        <w:numPr>
          <w:ilvl w:val="1"/>
          <w:numId w:val="148"/>
        </w:numPr>
        <w:spacing w:before="20" w:after="0" w:line="240" w:lineRule="auto"/>
        <w:ind w:left="993" w:hanging="426"/>
        <w:rPr>
          <w:rFonts w:ascii="Arial" w:hAnsi="Arial" w:cs="Arial"/>
        </w:rPr>
      </w:pPr>
      <w:r w:rsidRPr="00724AA4">
        <w:rPr>
          <w:rFonts w:ascii="Arial" w:hAnsi="Arial" w:cs="Arial"/>
          <w:sz w:val="24"/>
          <w:szCs w:val="24"/>
        </w:rPr>
        <w:t>there is a Default of Clauses 2.10, 9, 14, 15, 27, 32 or Framework Schedule 9 (Cyber Essentials) (where applicable) relating to any Contract;</w:t>
      </w:r>
    </w:p>
    <w:p w14:paraId="7FFF4796" w14:textId="77777777" w:rsidR="00742C96" w:rsidRPr="00724AA4" w:rsidRDefault="006B5A6C">
      <w:pPr>
        <w:pStyle w:val="Standard"/>
        <w:widowControl w:val="0"/>
        <w:numPr>
          <w:ilvl w:val="1"/>
          <w:numId w:val="148"/>
        </w:numPr>
        <w:spacing w:before="20" w:after="0" w:line="240" w:lineRule="auto"/>
        <w:ind w:left="993" w:hanging="426"/>
        <w:rPr>
          <w:rFonts w:ascii="Arial" w:hAnsi="Arial" w:cs="Arial"/>
        </w:rPr>
      </w:pPr>
      <w:r w:rsidRPr="00724AA4">
        <w:rPr>
          <w:rFonts w:ascii="Arial" w:hAnsi="Arial" w:cs="Arial"/>
          <w:sz w:val="24"/>
          <w:szCs w:val="24"/>
        </w:rPr>
        <w:t>there is a consistent repeated failure to meet the Key Performance Indicators in Framework Schedule 4 (Framework Management);</w:t>
      </w:r>
    </w:p>
    <w:p w14:paraId="7F6A386E" w14:textId="77777777" w:rsidR="00742C96" w:rsidRPr="00724AA4" w:rsidRDefault="006B5A6C">
      <w:pPr>
        <w:pStyle w:val="Standard"/>
        <w:widowControl w:val="0"/>
        <w:numPr>
          <w:ilvl w:val="1"/>
          <w:numId w:val="148"/>
        </w:numPr>
        <w:spacing w:before="20" w:after="0" w:line="240" w:lineRule="auto"/>
        <w:ind w:left="993" w:hanging="426"/>
        <w:rPr>
          <w:rFonts w:ascii="Arial" w:hAnsi="Arial" w:cs="Arial"/>
        </w:rPr>
      </w:pPr>
      <w:r w:rsidRPr="00724AA4">
        <w:rPr>
          <w:rFonts w:ascii="Arial" w:hAnsi="Arial" w:cs="Arial"/>
          <w:sz w:val="24"/>
          <w:szCs w:val="24"/>
        </w:rPr>
        <w:t>there is a Change of Control of the Agency which is not pre-approved by the Relevant Authority in writing;</w:t>
      </w:r>
    </w:p>
    <w:p w14:paraId="2903C661" w14:textId="77777777" w:rsidR="00742C96" w:rsidRPr="00724AA4" w:rsidRDefault="006B5A6C">
      <w:pPr>
        <w:pStyle w:val="Standard"/>
        <w:widowControl w:val="0"/>
        <w:numPr>
          <w:ilvl w:val="1"/>
          <w:numId w:val="148"/>
        </w:numPr>
        <w:spacing w:before="20" w:after="0" w:line="240" w:lineRule="auto"/>
        <w:ind w:left="993" w:hanging="426"/>
        <w:rPr>
          <w:rFonts w:ascii="Arial" w:hAnsi="Arial" w:cs="Arial"/>
        </w:rPr>
      </w:pPr>
      <w:r w:rsidRPr="00724AA4">
        <w:rPr>
          <w:rFonts w:ascii="Arial" w:hAnsi="Arial" w:cs="Arial"/>
          <w:sz w:val="24"/>
          <w:szCs w:val="24"/>
        </w:rPr>
        <w:t>if the Relevant Authority discovers that the Agency was in one of the situations in 57 (1) or 57(2) of the Regulations at the time the Contract was awarded; or</w:t>
      </w:r>
    </w:p>
    <w:p w14:paraId="10DE38CE" w14:textId="77777777" w:rsidR="00742C96" w:rsidRPr="00724AA4" w:rsidRDefault="006B5A6C">
      <w:pPr>
        <w:pStyle w:val="Standard"/>
        <w:widowControl w:val="0"/>
        <w:numPr>
          <w:ilvl w:val="1"/>
          <w:numId w:val="148"/>
        </w:numPr>
        <w:spacing w:before="20" w:after="0" w:line="240" w:lineRule="auto"/>
        <w:ind w:left="993" w:hanging="426"/>
        <w:rPr>
          <w:rFonts w:ascii="Arial" w:hAnsi="Arial" w:cs="Arial"/>
        </w:rPr>
      </w:pPr>
      <w:r w:rsidRPr="00724AA4">
        <w:rPr>
          <w:rFonts w:ascii="Arial" w:hAnsi="Arial" w:cs="Arial"/>
          <w:sz w:val="24"/>
          <w:szCs w:val="24"/>
        </w:rPr>
        <w:t>the Agency or its Affiliates embarrass or bring CCS or the Client into disrepute or diminish the public trust in them.</w:t>
      </w:r>
    </w:p>
    <w:p w14:paraId="3835E7D7" w14:textId="77777777" w:rsidR="00742C96" w:rsidRPr="00724AA4" w:rsidRDefault="00742C96">
      <w:pPr>
        <w:pStyle w:val="Standard"/>
        <w:ind w:left="426"/>
        <w:rPr>
          <w:rFonts w:ascii="Arial" w:hAnsi="Arial" w:cs="Arial"/>
          <w:sz w:val="24"/>
          <w:szCs w:val="24"/>
        </w:rPr>
      </w:pPr>
    </w:p>
    <w:p w14:paraId="070BF502" w14:textId="77777777" w:rsidR="00742C96" w:rsidRPr="00724AA4" w:rsidRDefault="006B5A6C">
      <w:pPr>
        <w:pStyle w:val="Standard"/>
        <w:widowControl w:val="0"/>
        <w:numPr>
          <w:ilvl w:val="2"/>
          <w:numId w:val="146"/>
        </w:numPr>
        <w:spacing w:before="20" w:after="20" w:line="240" w:lineRule="auto"/>
        <w:ind w:left="709"/>
        <w:rPr>
          <w:rFonts w:ascii="Arial" w:hAnsi="Arial" w:cs="Arial"/>
        </w:rPr>
      </w:pPr>
      <w:r w:rsidRPr="00724AA4">
        <w:rPr>
          <w:rFonts w:ascii="Arial" w:hAnsi="Arial" w:cs="Arial"/>
          <w:color w:val="000000"/>
          <w:sz w:val="24"/>
          <w:szCs w:val="24"/>
        </w:rPr>
        <w:t>CCS may terminate the Framework Contract if a Client terminates a Call-Off Contract for any of the reasons listed in Clause 10.4.1.</w:t>
      </w:r>
    </w:p>
    <w:p w14:paraId="70C2EF4B" w14:textId="77777777" w:rsidR="00742C96" w:rsidRPr="00724AA4" w:rsidRDefault="00742C96">
      <w:pPr>
        <w:pStyle w:val="Standard"/>
        <w:ind w:left="426"/>
        <w:rPr>
          <w:rFonts w:ascii="Arial" w:hAnsi="Arial" w:cs="Arial"/>
          <w:sz w:val="24"/>
          <w:szCs w:val="24"/>
        </w:rPr>
      </w:pPr>
    </w:p>
    <w:p w14:paraId="0162F87A" w14:textId="77777777" w:rsidR="00742C96" w:rsidRPr="00724AA4" w:rsidRDefault="006B5A6C">
      <w:pPr>
        <w:pStyle w:val="Standard"/>
        <w:widowControl w:val="0"/>
        <w:numPr>
          <w:ilvl w:val="2"/>
          <w:numId w:val="146"/>
        </w:numPr>
        <w:spacing w:before="20" w:after="20" w:line="240" w:lineRule="auto"/>
        <w:ind w:left="709"/>
        <w:rPr>
          <w:rFonts w:ascii="Arial" w:hAnsi="Arial" w:cs="Arial"/>
        </w:rPr>
      </w:pPr>
      <w:r w:rsidRPr="00724AA4">
        <w:rPr>
          <w:rFonts w:ascii="Arial" w:hAnsi="Arial" w:cs="Arial"/>
          <w:color w:val="000000"/>
          <w:sz w:val="24"/>
          <w:szCs w:val="24"/>
        </w:rPr>
        <w:t>If any of the following non-</w:t>
      </w:r>
      <w:proofErr w:type="gramStart"/>
      <w:r w:rsidRPr="00724AA4">
        <w:rPr>
          <w:rFonts w:ascii="Arial" w:hAnsi="Arial" w:cs="Arial"/>
          <w:color w:val="000000"/>
          <w:sz w:val="24"/>
          <w:szCs w:val="24"/>
        </w:rPr>
        <w:t>fault based</w:t>
      </w:r>
      <w:proofErr w:type="gramEnd"/>
      <w:r w:rsidRPr="00724AA4">
        <w:rPr>
          <w:rFonts w:ascii="Arial" w:hAnsi="Arial" w:cs="Arial"/>
          <w:color w:val="000000"/>
          <w:sz w:val="24"/>
          <w:szCs w:val="24"/>
        </w:rPr>
        <w:t xml:space="preserve"> events happen, the Relevant Authority has the right to immediately terminate its Contract by issuing a Termination Notice to the Agency:</w:t>
      </w:r>
    </w:p>
    <w:p w14:paraId="4CE306E8" w14:textId="77777777" w:rsidR="00742C96" w:rsidRPr="00724AA4" w:rsidRDefault="00742C96">
      <w:pPr>
        <w:pStyle w:val="Standard"/>
        <w:ind w:left="426"/>
        <w:rPr>
          <w:rFonts w:ascii="Arial" w:hAnsi="Arial" w:cs="Arial"/>
          <w:sz w:val="24"/>
          <w:szCs w:val="24"/>
        </w:rPr>
      </w:pPr>
    </w:p>
    <w:p w14:paraId="3C8CE107" w14:textId="77777777" w:rsidR="00742C96" w:rsidRPr="00724AA4" w:rsidRDefault="006B5A6C">
      <w:pPr>
        <w:pStyle w:val="Standard"/>
        <w:widowControl w:val="0"/>
        <w:numPr>
          <w:ilvl w:val="1"/>
          <w:numId w:val="134"/>
        </w:numPr>
        <w:spacing w:before="20" w:after="0" w:line="240" w:lineRule="auto"/>
        <w:ind w:left="993" w:hanging="426"/>
        <w:rPr>
          <w:rFonts w:ascii="Arial" w:hAnsi="Arial" w:cs="Arial"/>
        </w:rPr>
      </w:pPr>
      <w:r w:rsidRPr="00724AA4">
        <w:rPr>
          <w:rFonts w:ascii="Arial" w:hAnsi="Arial" w:cs="Arial"/>
          <w:sz w:val="24"/>
          <w:szCs w:val="24"/>
        </w:rPr>
        <w:t>the Relevant Authority rejects a Rectification Plan;</w:t>
      </w:r>
    </w:p>
    <w:p w14:paraId="03A19A52" w14:textId="77777777" w:rsidR="00742C96" w:rsidRPr="00724AA4" w:rsidRDefault="006B5A6C">
      <w:pPr>
        <w:pStyle w:val="Standard"/>
        <w:widowControl w:val="0"/>
        <w:numPr>
          <w:ilvl w:val="1"/>
          <w:numId w:val="134"/>
        </w:numPr>
        <w:spacing w:before="20" w:after="0" w:line="240" w:lineRule="auto"/>
        <w:ind w:left="993" w:hanging="426"/>
        <w:rPr>
          <w:rFonts w:ascii="Arial" w:hAnsi="Arial" w:cs="Arial"/>
        </w:rPr>
      </w:pPr>
      <w:r w:rsidRPr="00724AA4">
        <w:rPr>
          <w:rFonts w:ascii="Arial" w:hAnsi="Arial" w:cs="Arial"/>
          <w:sz w:val="24"/>
          <w:szCs w:val="24"/>
        </w:rPr>
        <w:t>there is a Variation which cannot be agreed using Clause 24 (Changing the contract) or resolved using Clause 34 (Resolving disputes);</w:t>
      </w:r>
    </w:p>
    <w:p w14:paraId="69A9E7EB" w14:textId="77777777" w:rsidR="00742C96" w:rsidRPr="00724AA4" w:rsidRDefault="006B5A6C">
      <w:pPr>
        <w:pStyle w:val="Standard"/>
        <w:widowControl w:val="0"/>
        <w:numPr>
          <w:ilvl w:val="1"/>
          <w:numId w:val="134"/>
        </w:numPr>
        <w:spacing w:before="20" w:after="0" w:line="240" w:lineRule="auto"/>
        <w:ind w:left="993" w:hanging="426"/>
        <w:rPr>
          <w:rFonts w:ascii="Arial" w:hAnsi="Arial" w:cs="Arial"/>
        </w:rPr>
      </w:pPr>
      <w:r w:rsidRPr="00724AA4">
        <w:rPr>
          <w:rFonts w:ascii="Arial" w:hAnsi="Arial" w:cs="Arial"/>
          <w:sz w:val="24"/>
          <w:szCs w:val="24"/>
        </w:rPr>
        <w:t>if there is a declaration of ineffectiveness in respect of any Variation; or</w:t>
      </w:r>
    </w:p>
    <w:p w14:paraId="3633220D" w14:textId="77777777" w:rsidR="00742C96" w:rsidRPr="00724AA4" w:rsidRDefault="006B5A6C">
      <w:pPr>
        <w:pStyle w:val="Standard"/>
        <w:widowControl w:val="0"/>
        <w:numPr>
          <w:ilvl w:val="1"/>
          <w:numId w:val="134"/>
        </w:numPr>
        <w:spacing w:before="20" w:after="0" w:line="240" w:lineRule="auto"/>
        <w:ind w:left="993" w:hanging="426"/>
        <w:rPr>
          <w:rFonts w:ascii="Arial" w:hAnsi="Arial" w:cs="Arial"/>
        </w:rPr>
      </w:pPr>
      <w:r w:rsidRPr="00724AA4">
        <w:rPr>
          <w:rFonts w:ascii="Arial" w:hAnsi="Arial" w:cs="Arial"/>
          <w:sz w:val="24"/>
          <w:szCs w:val="24"/>
        </w:rPr>
        <w:t>the events in 73 (1) (a) of the Regulations happen.</w:t>
      </w:r>
    </w:p>
    <w:p w14:paraId="62AE13FA" w14:textId="77777777" w:rsidR="00742C96" w:rsidRPr="00724AA4" w:rsidRDefault="00742C96">
      <w:pPr>
        <w:pStyle w:val="Standard"/>
        <w:ind w:left="426"/>
        <w:rPr>
          <w:rFonts w:ascii="Arial" w:hAnsi="Arial" w:cs="Arial"/>
          <w:sz w:val="24"/>
          <w:szCs w:val="24"/>
        </w:rPr>
      </w:pPr>
    </w:p>
    <w:p w14:paraId="4B41540F"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bookmarkStart w:id="41" w:name="_heading=h.vx1227"/>
      <w:bookmarkEnd w:id="41"/>
      <w:r w:rsidRPr="00724AA4">
        <w:rPr>
          <w:rFonts w:ascii="Arial" w:hAnsi="Arial" w:cs="Arial"/>
          <w:b/>
          <w:color w:val="000000"/>
          <w:sz w:val="24"/>
          <w:szCs w:val="24"/>
        </w:rPr>
        <w:t>When the agency can end the contract</w:t>
      </w:r>
    </w:p>
    <w:p w14:paraId="24428F0E" w14:textId="77777777" w:rsidR="00742C96" w:rsidRPr="00724AA4" w:rsidRDefault="006B5A6C">
      <w:pPr>
        <w:pStyle w:val="Standard"/>
        <w:ind w:left="426"/>
        <w:rPr>
          <w:rFonts w:ascii="Arial" w:hAnsi="Arial" w:cs="Arial"/>
        </w:rPr>
      </w:pPr>
      <w:bookmarkStart w:id="42" w:name="_heading=h.3fwokq0"/>
      <w:bookmarkEnd w:id="42"/>
      <w:r w:rsidRPr="00724AA4">
        <w:rPr>
          <w:rFonts w:ascii="Arial" w:hAnsi="Arial" w:cs="Arial"/>
          <w:sz w:val="24"/>
          <w:szCs w:val="24"/>
        </w:rPr>
        <w:t>The Agency can issue a Reminder Notice if the Client does not pay an undisputed invoice on time. The Agency can terminate a Call-Off Contract if the Client fails to pay an undisputed invoiced sum due and worth over 10% of the annual Contract Value within 30 days of the date of the Reminder Notice.</w:t>
      </w:r>
    </w:p>
    <w:p w14:paraId="2876CA21" w14:textId="77777777" w:rsidR="00742C96" w:rsidRPr="00724AA4" w:rsidRDefault="00742C96">
      <w:pPr>
        <w:pStyle w:val="Standard"/>
        <w:ind w:left="426"/>
        <w:rPr>
          <w:rFonts w:ascii="Arial" w:hAnsi="Arial" w:cs="Arial"/>
          <w:sz w:val="24"/>
          <w:szCs w:val="24"/>
        </w:rPr>
      </w:pPr>
    </w:p>
    <w:p w14:paraId="703516BF"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b/>
          <w:color w:val="000000"/>
          <w:sz w:val="24"/>
          <w:szCs w:val="24"/>
        </w:rPr>
        <w:t>What happens if the contract ends</w:t>
      </w:r>
    </w:p>
    <w:p w14:paraId="3FB69785" w14:textId="77777777" w:rsidR="00742C96" w:rsidRPr="00724AA4" w:rsidRDefault="006B5A6C">
      <w:pPr>
        <w:pStyle w:val="Standard"/>
        <w:widowControl w:val="0"/>
        <w:numPr>
          <w:ilvl w:val="2"/>
          <w:numId w:val="146"/>
        </w:numPr>
        <w:spacing w:after="20" w:line="240" w:lineRule="auto"/>
        <w:ind w:left="709"/>
        <w:rPr>
          <w:rFonts w:ascii="Arial" w:hAnsi="Arial" w:cs="Arial"/>
        </w:rPr>
      </w:pPr>
      <w:r w:rsidRPr="00724AA4">
        <w:rPr>
          <w:rFonts w:ascii="Arial" w:hAnsi="Arial" w:cs="Arial"/>
          <w:color w:val="000000"/>
          <w:sz w:val="24"/>
          <w:szCs w:val="24"/>
        </w:rPr>
        <w:lastRenderedPageBreak/>
        <w:t>Where a Party terminates a Contract under any of Clauses 10.2.1, 10.2.2, 10.4.1, 10.4.2, 10.4.3, 10.5 or 20.2 or a Contract expires all of the following apply:</w:t>
      </w:r>
      <w:r w:rsidRPr="00724AA4">
        <w:rPr>
          <w:rFonts w:ascii="Arial" w:hAnsi="Arial" w:cs="Arial"/>
          <w:color w:val="000000"/>
          <w:sz w:val="24"/>
          <w:szCs w:val="24"/>
        </w:rPr>
        <w:br/>
      </w:r>
    </w:p>
    <w:p w14:paraId="5ADFA627" w14:textId="77777777" w:rsidR="00742C96" w:rsidRPr="00724AA4" w:rsidRDefault="006B5A6C">
      <w:pPr>
        <w:pStyle w:val="Standard"/>
        <w:widowControl w:val="0"/>
        <w:numPr>
          <w:ilvl w:val="1"/>
          <w:numId w:val="136"/>
        </w:numPr>
        <w:spacing w:before="20" w:after="0" w:line="240" w:lineRule="auto"/>
        <w:ind w:left="993" w:hanging="426"/>
        <w:rPr>
          <w:rFonts w:ascii="Arial" w:hAnsi="Arial" w:cs="Arial"/>
        </w:rPr>
      </w:pPr>
      <w:r w:rsidRPr="00724AA4">
        <w:rPr>
          <w:rFonts w:ascii="Arial" w:hAnsi="Arial" w:cs="Arial"/>
          <w:sz w:val="24"/>
          <w:szCs w:val="24"/>
        </w:rPr>
        <w:t>The Client’s payment obligations under the terminated Contract stop immediately.</w:t>
      </w:r>
    </w:p>
    <w:p w14:paraId="50F60208" w14:textId="77777777" w:rsidR="00742C96" w:rsidRPr="00724AA4" w:rsidRDefault="006B5A6C">
      <w:pPr>
        <w:pStyle w:val="Standard"/>
        <w:widowControl w:val="0"/>
        <w:numPr>
          <w:ilvl w:val="1"/>
          <w:numId w:val="136"/>
        </w:numPr>
        <w:spacing w:before="20" w:after="0" w:line="240" w:lineRule="auto"/>
        <w:ind w:left="993" w:hanging="426"/>
        <w:rPr>
          <w:rFonts w:ascii="Arial" w:hAnsi="Arial" w:cs="Arial"/>
        </w:rPr>
      </w:pPr>
      <w:bookmarkStart w:id="43" w:name="_heading=h.1v1yuxt"/>
      <w:bookmarkEnd w:id="43"/>
      <w:r w:rsidRPr="00724AA4">
        <w:rPr>
          <w:rFonts w:ascii="Arial" w:hAnsi="Arial" w:cs="Arial"/>
          <w:sz w:val="24"/>
          <w:szCs w:val="24"/>
        </w:rPr>
        <w:t>Accumulated rights of the Parties are not affected.</w:t>
      </w:r>
    </w:p>
    <w:p w14:paraId="08B8BAE9" w14:textId="77777777" w:rsidR="00742C96" w:rsidRPr="00724AA4" w:rsidRDefault="006B5A6C">
      <w:pPr>
        <w:pStyle w:val="Standard"/>
        <w:widowControl w:val="0"/>
        <w:numPr>
          <w:ilvl w:val="1"/>
          <w:numId w:val="136"/>
        </w:numPr>
        <w:spacing w:before="20" w:after="0" w:line="240" w:lineRule="auto"/>
        <w:ind w:left="993" w:hanging="426"/>
        <w:rPr>
          <w:rFonts w:ascii="Arial" w:hAnsi="Arial" w:cs="Arial"/>
        </w:rPr>
      </w:pPr>
      <w:r w:rsidRPr="00724AA4">
        <w:rPr>
          <w:rFonts w:ascii="Arial" w:hAnsi="Arial" w:cs="Arial"/>
          <w:sz w:val="24"/>
          <w:szCs w:val="24"/>
        </w:rPr>
        <w:t>The Agency must promptly repay to the Client any and all Charges the Client has paid in advance in respect of Deliverables not provided by the Agency as at the End Date.</w:t>
      </w:r>
    </w:p>
    <w:p w14:paraId="31E7337E" w14:textId="77777777" w:rsidR="00742C96" w:rsidRPr="00724AA4" w:rsidRDefault="006B5A6C">
      <w:pPr>
        <w:pStyle w:val="Standard"/>
        <w:widowControl w:val="0"/>
        <w:numPr>
          <w:ilvl w:val="1"/>
          <w:numId w:val="136"/>
        </w:numPr>
        <w:spacing w:before="20" w:after="0" w:line="240" w:lineRule="auto"/>
        <w:ind w:left="993" w:hanging="426"/>
        <w:rPr>
          <w:rFonts w:ascii="Arial" w:hAnsi="Arial" w:cs="Arial"/>
        </w:rPr>
      </w:pPr>
      <w:bookmarkStart w:id="44" w:name="_heading=h.4f1mdlm"/>
      <w:bookmarkEnd w:id="44"/>
      <w:r w:rsidRPr="00724AA4">
        <w:rPr>
          <w:rFonts w:ascii="Arial" w:hAnsi="Arial" w:cs="Arial"/>
          <w:sz w:val="24"/>
          <w:szCs w:val="24"/>
        </w:rPr>
        <w:t>The Agency must promptly delete or return the Government Data except where required to retain copies by Law.</w:t>
      </w:r>
    </w:p>
    <w:p w14:paraId="0DAF411E" w14:textId="77777777" w:rsidR="00742C96" w:rsidRPr="00724AA4" w:rsidRDefault="006B5A6C">
      <w:pPr>
        <w:pStyle w:val="Standard"/>
        <w:widowControl w:val="0"/>
        <w:numPr>
          <w:ilvl w:val="1"/>
          <w:numId w:val="136"/>
        </w:numPr>
        <w:spacing w:before="20" w:after="0" w:line="240" w:lineRule="auto"/>
        <w:ind w:left="993" w:hanging="426"/>
        <w:rPr>
          <w:rFonts w:ascii="Arial" w:hAnsi="Arial" w:cs="Arial"/>
        </w:rPr>
      </w:pPr>
      <w:bookmarkStart w:id="45" w:name="_heading=h.2u6wntf"/>
      <w:bookmarkEnd w:id="45"/>
      <w:r w:rsidRPr="00724AA4">
        <w:rPr>
          <w:rFonts w:ascii="Arial" w:hAnsi="Arial" w:cs="Arial"/>
          <w:sz w:val="24"/>
          <w:szCs w:val="24"/>
        </w:rPr>
        <w:t>The Agency must promptly return any of CCS or the Client’s property provided under the terminated Contract.</w:t>
      </w:r>
    </w:p>
    <w:p w14:paraId="1761D54C" w14:textId="77777777" w:rsidR="00742C96" w:rsidRPr="00724AA4" w:rsidRDefault="006B5A6C">
      <w:pPr>
        <w:pStyle w:val="Standard"/>
        <w:widowControl w:val="0"/>
        <w:numPr>
          <w:ilvl w:val="1"/>
          <w:numId w:val="136"/>
        </w:numPr>
        <w:spacing w:before="20" w:after="0" w:line="240" w:lineRule="auto"/>
        <w:ind w:left="993" w:hanging="426"/>
        <w:rPr>
          <w:rFonts w:ascii="Arial" w:hAnsi="Arial" w:cs="Arial"/>
        </w:rPr>
      </w:pPr>
      <w:bookmarkStart w:id="46" w:name="_heading=h.19c6y18"/>
      <w:bookmarkEnd w:id="46"/>
      <w:r w:rsidRPr="00724AA4">
        <w:rPr>
          <w:rFonts w:ascii="Arial" w:hAnsi="Arial" w:cs="Arial"/>
          <w:sz w:val="24"/>
          <w:szCs w:val="24"/>
        </w:rPr>
        <w:t>The Agency must, at no cost to CCS or the Client, co-operate fully in the handover and re-procurement (including to a Replacement Agency).</w:t>
      </w:r>
      <w:r w:rsidRPr="00724AA4">
        <w:rPr>
          <w:rFonts w:ascii="Arial" w:hAnsi="Arial" w:cs="Arial"/>
          <w:sz w:val="24"/>
          <w:szCs w:val="24"/>
        </w:rPr>
        <w:br/>
      </w:r>
    </w:p>
    <w:p w14:paraId="1F407D55" w14:textId="77777777" w:rsidR="00742C96" w:rsidRPr="00724AA4" w:rsidRDefault="006B5A6C">
      <w:pPr>
        <w:pStyle w:val="Standard"/>
        <w:widowControl w:val="0"/>
        <w:numPr>
          <w:ilvl w:val="2"/>
          <w:numId w:val="146"/>
        </w:numPr>
        <w:spacing w:before="20" w:after="20" w:line="240" w:lineRule="auto"/>
        <w:ind w:left="709"/>
        <w:rPr>
          <w:rFonts w:ascii="Arial" w:hAnsi="Arial" w:cs="Arial"/>
        </w:rPr>
      </w:pPr>
      <w:bookmarkStart w:id="47" w:name="_heading=h.3tbugp1"/>
      <w:bookmarkEnd w:id="47"/>
      <w:r w:rsidRPr="00724AA4">
        <w:rPr>
          <w:rFonts w:ascii="Arial" w:hAnsi="Arial" w:cs="Arial"/>
          <w:color w:val="000000"/>
          <w:sz w:val="24"/>
          <w:szCs w:val="24"/>
        </w:rPr>
        <w:t>In addition to the consequences of termination listed in Clause 10.6.1, where the Relevant Authority terminates a Contract under Clause 10.4.1 the Agency is also responsible for the Relevant Authority’s reasonable costs of procuring Replacement Deliverables for the rest of the Contract Period.</w:t>
      </w:r>
    </w:p>
    <w:p w14:paraId="0814EC9D" w14:textId="77777777" w:rsidR="00742C96" w:rsidRPr="00724AA4" w:rsidRDefault="00742C96">
      <w:pPr>
        <w:pStyle w:val="Standard"/>
        <w:ind w:left="426"/>
        <w:rPr>
          <w:rFonts w:ascii="Arial" w:hAnsi="Arial" w:cs="Arial"/>
          <w:sz w:val="24"/>
          <w:szCs w:val="24"/>
        </w:rPr>
      </w:pPr>
    </w:p>
    <w:p w14:paraId="25C6087F" w14:textId="77777777" w:rsidR="00742C96" w:rsidRPr="00724AA4" w:rsidRDefault="006B5A6C">
      <w:pPr>
        <w:pStyle w:val="Standard"/>
        <w:widowControl w:val="0"/>
        <w:numPr>
          <w:ilvl w:val="2"/>
          <w:numId w:val="146"/>
        </w:numPr>
        <w:spacing w:before="20" w:after="20" w:line="240" w:lineRule="auto"/>
        <w:ind w:left="709"/>
        <w:rPr>
          <w:rFonts w:ascii="Arial" w:hAnsi="Arial" w:cs="Arial"/>
        </w:rPr>
      </w:pPr>
      <w:r w:rsidRPr="00724AA4">
        <w:rPr>
          <w:rFonts w:ascii="Arial" w:hAnsi="Arial" w:cs="Arial"/>
          <w:color w:val="000000"/>
          <w:sz w:val="24"/>
          <w:szCs w:val="24"/>
        </w:rPr>
        <w:t>In addition to the consequences of termination listed in Clause 10.6.1, if either the Relevant Authority terminates a Contract under Clause 10.2.1 or 10.2.2 or an Agency terminates a Call-Off Contract under Clause 10.5:</w:t>
      </w:r>
    </w:p>
    <w:p w14:paraId="3940B239" w14:textId="77777777" w:rsidR="00742C96" w:rsidRPr="00724AA4" w:rsidRDefault="00742C96">
      <w:pPr>
        <w:pStyle w:val="Standard"/>
        <w:ind w:left="426"/>
        <w:rPr>
          <w:rFonts w:ascii="Arial" w:hAnsi="Arial" w:cs="Arial"/>
          <w:sz w:val="24"/>
          <w:szCs w:val="24"/>
        </w:rPr>
      </w:pPr>
    </w:p>
    <w:p w14:paraId="0202167E" w14:textId="77777777" w:rsidR="00742C96" w:rsidRPr="00724AA4" w:rsidRDefault="006B5A6C">
      <w:pPr>
        <w:pStyle w:val="Standard"/>
        <w:widowControl w:val="0"/>
        <w:numPr>
          <w:ilvl w:val="1"/>
          <w:numId w:val="138"/>
        </w:numPr>
        <w:spacing w:before="20" w:after="0" w:line="240" w:lineRule="auto"/>
        <w:ind w:left="993" w:hanging="426"/>
        <w:rPr>
          <w:rFonts w:ascii="Arial" w:hAnsi="Arial" w:cs="Arial"/>
        </w:rPr>
      </w:pPr>
      <w:r w:rsidRPr="00724AA4">
        <w:rPr>
          <w:rFonts w:ascii="Arial" w:hAnsi="Arial" w:cs="Arial"/>
          <w:sz w:val="24"/>
          <w:szCs w:val="24"/>
        </w:rPr>
        <w:t>the Client must promptly pay all outstanding Charges incurred to the Agency; and</w:t>
      </w:r>
    </w:p>
    <w:p w14:paraId="252594D3" w14:textId="77777777" w:rsidR="00742C96" w:rsidRPr="00724AA4" w:rsidRDefault="006B5A6C">
      <w:pPr>
        <w:pStyle w:val="Standard"/>
        <w:widowControl w:val="0"/>
        <w:numPr>
          <w:ilvl w:val="1"/>
          <w:numId w:val="138"/>
        </w:numPr>
        <w:spacing w:before="20" w:after="0" w:line="240" w:lineRule="auto"/>
        <w:ind w:left="993" w:hanging="426"/>
        <w:rPr>
          <w:rFonts w:ascii="Arial" w:hAnsi="Arial" w:cs="Arial"/>
        </w:rPr>
      </w:pPr>
      <w:r w:rsidRPr="00724AA4">
        <w:rPr>
          <w:rFonts w:ascii="Arial" w:hAnsi="Arial" w:cs="Arial"/>
          <w:sz w:val="24"/>
          <w:szCs w:val="24"/>
        </w:rPr>
        <w:t>the Client must pay the Agency reasonable committed and unavoidable Losses as long as the Agency provides a fully itemised and costed schedule with evidence - the maximum value of this payment is limited to the total sum payable to the Agency if the Contract had not been terminated.</w:t>
      </w:r>
    </w:p>
    <w:p w14:paraId="2DCB2D36" w14:textId="77777777" w:rsidR="00742C96" w:rsidRPr="00724AA4" w:rsidRDefault="00742C96">
      <w:pPr>
        <w:pStyle w:val="Standard"/>
        <w:ind w:left="426"/>
        <w:rPr>
          <w:rFonts w:ascii="Arial" w:hAnsi="Arial" w:cs="Arial"/>
          <w:sz w:val="24"/>
          <w:szCs w:val="24"/>
        </w:rPr>
      </w:pPr>
    </w:p>
    <w:p w14:paraId="669230D4" w14:textId="77777777" w:rsidR="00742C96" w:rsidRPr="00724AA4" w:rsidRDefault="006B5A6C">
      <w:pPr>
        <w:pStyle w:val="Standard"/>
        <w:widowControl w:val="0"/>
        <w:numPr>
          <w:ilvl w:val="2"/>
          <w:numId w:val="146"/>
        </w:numPr>
        <w:spacing w:before="20" w:after="20" w:line="240" w:lineRule="auto"/>
        <w:ind w:left="709"/>
        <w:rPr>
          <w:rFonts w:ascii="Arial" w:hAnsi="Arial" w:cs="Arial"/>
        </w:rPr>
      </w:pPr>
      <w:r w:rsidRPr="00724AA4">
        <w:rPr>
          <w:rFonts w:ascii="Arial" w:hAnsi="Arial" w:cs="Arial"/>
          <w:color w:val="000000"/>
          <w:sz w:val="24"/>
          <w:szCs w:val="24"/>
        </w:rPr>
        <w:t>In addition to the consequences of termination listed in Clause 10.6.1, where a Party terminates under Clause 20.2 each Party must cover its own Losses.</w:t>
      </w:r>
    </w:p>
    <w:p w14:paraId="11682869" w14:textId="77777777" w:rsidR="00742C96" w:rsidRPr="00724AA4" w:rsidRDefault="00742C96">
      <w:pPr>
        <w:pStyle w:val="Standard"/>
        <w:ind w:left="426"/>
        <w:rPr>
          <w:rFonts w:ascii="Arial" w:hAnsi="Arial" w:cs="Arial"/>
          <w:sz w:val="24"/>
          <w:szCs w:val="24"/>
        </w:rPr>
      </w:pPr>
    </w:p>
    <w:p w14:paraId="63E2ED21" w14:textId="77777777" w:rsidR="00742C96" w:rsidRPr="00724AA4" w:rsidRDefault="006B5A6C">
      <w:pPr>
        <w:pStyle w:val="Standard"/>
        <w:widowControl w:val="0"/>
        <w:numPr>
          <w:ilvl w:val="2"/>
          <w:numId w:val="146"/>
        </w:numPr>
        <w:spacing w:before="20" w:after="20" w:line="240" w:lineRule="auto"/>
        <w:ind w:left="709"/>
        <w:rPr>
          <w:rFonts w:ascii="Arial" w:hAnsi="Arial" w:cs="Arial"/>
        </w:rPr>
      </w:pPr>
      <w:r w:rsidRPr="00724AA4">
        <w:rPr>
          <w:rFonts w:ascii="Arial" w:hAnsi="Arial" w:cs="Arial"/>
          <w:color w:val="000000"/>
          <w:sz w:val="24"/>
          <w:szCs w:val="24"/>
        </w:rPr>
        <w:t>The following Clauses survive the termination or expiry of each Contract: 3.2.10, 4.2, 6, 7.5, 9, 11, 12.2, 14, 15, 16, 17, 18, 31.3, 34, 35 and any Clauses and Schedules which are expressly or by implication intended to continue.</w:t>
      </w:r>
    </w:p>
    <w:p w14:paraId="13AFF28B" w14:textId="77777777" w:rsidR="00742C96" w:rsidRPr="00724AA4" w:rsidRDefault="00742C96">
      <w:pPr>
        <w:pStyle w:val="Standard"/>
        <w:ind w:left="426"/>
        <w:rPr>
          <w:rFonts w:ascii="Arial" w:hAnsi="Arial" w:cs="Arial"/>
          <w:sz w:val="24"/>
          <w:szCs w:val="24"/>
        </w:rPr>
      </w:pPr>
      <w:bookmarkStart w:id="48" w:name="_heading=h.28h4qwu"/>
      <w:bookmarkEnd w:id="48"/>
    </w:p>
    <w:p w14:paraId="5FF87305"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bookmarkStart w:id="49" w:name="_heading=h.nmf14n"/>
      <w:bookmarkEnd w:id="49"/>
      <w:r w:rsidRPr="00724AA4">
        <w:rPr>
          <w:rFonts w:ascii="Arial" w:hAnsi="Arial" w:cs="Arial"/>
          <w:b/>
          <w:color w:val="000000"/>
          <w:sz w:val="24"/>
          <w:szCs w:val="24"/>
        </w:rPr>
        <w:t>Partially ending and suspending the contract</w:t>
      </w:r>
    </w:p>
    <w:p w14:paraId="59616D51"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 xml:space="preserve">Where CCS has the right to terminate the Framework Contract it can suspend the Agency's ability to accept Orders (for any period) and the Agency cannot enter into any new Call-Off Contracts during this period. If this happens, the </w:t>
      </w:r>
      <w:r w:rsidRPr="00724AA4">
        <w:rPr>
          <w:rFonts w:ascii="Arial" w:hAnsi="Arial" w:cs="Arial"/>
          <w:color w:val="000000"/>
          <w:sz w:val="24"/>
          <w:szCs w:val="24"/>
        </w:rPr>
        <w:lastRenderedPageBreak/>
        <w:t>Agency must still meet its obligations under any existing Call-Off Contracts that have already been signed.</w:t>
      </w:r>
      <w:r w:rsidRPr="00724AA4">
        <w:rPr>
          <w:rFonts w:ascii="Arial" w:hAnsi="Arial" w:cs="Arial"/>
          <w:color w:val="000000"/>
          <w:sz w:val="24"/>
          <w:szCs w:val="24"/>
        </w:rPr>
        <w:br/>
      </w:r>
    </w:p>
    <w:p w14:paraId="09ABA8DA"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Where CCS has the right to terminate a Framework Contract it is entitled to terminate all or part of it.</w:t>
      </w:r>
      <w:r w:rsidRPr="00724AA4">
        <w:rPr>
          <w:rFonts w:ascii="Arial" w:hAnsi="Arial" w:cs="Arial"/>
          <w:color w:val="000000"/>
          <w:sz w:val="24"/>
          <w:szCs w:val="24"/>
        </w:rPr>
        <w:br/>
      </w:r>
    </w:p>
    <w:p w14:paraId="1979604E"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 xml:space="preserve">Where the Client has the right to terminate a Call-Off Contract it can terminate or suspend (for any period), all or part of it (including without limitation individual Statements of Work). If the Client suspends a Contract it can provide the Deliverables itself or buy them from a third party. </w:t>
      </w:r>
      <w:r w:rsidRPr="00724AA4">
        <w:rPr>
          <w:rFonts w:ascii="Arial" w:hAnsi="Arial" w:cs="Arial"/>
          <w:color w:val="000000"/>
          <w:sz w:val="24"/>
          <w:szCs w:val="24"/>
        </w:rPr>
        <w:br/>
      </w:r>
    </w:p>
    <w:p w14:paraId="60705126" w14:textId="77777777" w:rsidR="00742C96" w:rsidRPr="00724AA4" w:rsidRDefault="006B5A6C">
      <w:pPr>
        <w:pStyle w:val="Standard"/>
        <w:widowControl w:val="0"/>
        <w:numPr>
          <w:ilvl w:val="2"/>
          <w:numId w:val="146"/>
        </w:numPr>
        <w:spacing w:after="0" w:line="240" w:lineRule="auto"/>
        <w:ind w:left="709"/>
        <w:rPr>
          <w:rFonts w:ascii="Arial" w:hAnsi="Arial" w:cs="Arial"/>
        </w:rPr>
      </w:pPr>
      <w:r w:rsidRPr="00724AA4">
        <w:rPr>
          <w:rFonts w:ascii="Arial" w:hAnsi="Arial" w:cs="Arial"/>
          <w:color w:val="000000"/>
          <w:sz w:val="24"/>
          <w:szCs w:val="24"/>
        </w:rPr>
        <w:tab/>
        <w:t>The Relevant Authority can only partially terminate or suspend a Contract if the remaining parts of that Contract can still be used to effectively deliver the intended purpose.</w:t>
      </w:r>
      <w:r w:rsidRPr="00724AA4">
        <w:rPr>
          <w:rFonts w:ascii="Arial" w:hAnsi="Arial" w:cs="Arial"/>
          <w:color w:val="000000"/>
          <w:sz w:val="24"/>
          <w:szCs w:val="24"/>
        </w:rPr>
        <w:br/>
      </w:r>
    </w:p>
    <w:p w14:paraId="4FE5FD37" w14:textId="77777777" w:rsidR="00742C96" w:rsidRPr="00724AA4" w:rsidRDefault="006B5A6C">
      <w:pPr>
        <w:pStyle w:val="Standard"/>
        <w:widowControl w:val="0"/>
        <w:numPr>
          <w:ilvl w:val="2"/>
          <w:numId w:val="146"/>
        </w:numPr>
        <w:spacing w:after="20" w:line="240" w:lineRule="auto"/>
        <w:ind w:left="709"/>
        <w:rPr>
          <w:rFonts w:ascii="Arial" w:hAnsi="Arial" w:cs="Arial"/>
        </w:rPr>
      </w:pPr>
      <w:r w:rsidRPr="00724AA4">
        <w:rPr>
          <w:rFonts w:ascii="Arial" w:hAnsi="Arial" w:cs="Arial"/>
          <w:color w:val="000000"/>
          <w:sz w:val="24"/>
          <w:szCs w:val="24"/>
        </w:rPr>
        <w:t>The Parties must agree any necessary Variation required by Clause 10.7 using the Variation Procedure, but the Agency may not either:</w:t>
      </w:r>
    </w:p>
    <w:p w14:paraId="452FFBB9" w14:textId="77777777" w:rsidR="00742C96" w:rsidRPr="00724AA4" w:rsidRDefault="00742C96">
      <w:pPr>
        <w:pStyle w:val="Standard"/>
        <w:ind w:left="426"/>
        <w:rPr>
          <w:rFonts w:ascii="Arial" w:hAnsi="Arial" w:cs="Arial"/>
          <w:sz w:val="24"/>
          <w:szCs w:val="24"/>
        </w:rPr>
      </w:pPr>
    </w:p>
    <w:p w14:paraId="5CD8D2C1" w14:textId="77777777" w:rsidR="00742C96" w:rsidRPr="00724AA4" w:rsidRDefault="006B5A6C">
      <w:pPr>
        <w:pStyle w:val="Standard"/>
        <w:widowControl w:val="0"/>
        <w:numPr>
          <w:ilvl w:val="1"/>
          <w:numId w:val="142"/>
        </w:numPr>
        <w:spacing w:before="20" w:after="0" w:line="240" w:lineRule="auto"/>
        <w:ind w:left="993" w:hanging="426"/>
        <w:rPr>
          <w:rFonts w:ascii="Arial" w:hAnsi="Arial" w:cs="Arial"/>
        </w:rPr>
      </w:pPr>
      <w:r w:rsidRPr="00724AA4">
        <w:rPr>
          <w:rFonts w:ascii="Arial" w:hAnsi="Arial" w:cs="Arial"/>
          <w:sz w:val="24"/>
          <w:szCs w:val="24"/>
        </w:rPr>
        <w:t>reject the Variation; or</w:t>
      </w:r>
    </w:p>
    <w:p w14:paraId="051A1B32" w14:textId="77777777" w:rsidR="00742C96" w:rsidRPr="00724AA4" w:rsidRDefault="006B5A6C">
      <w:pPr>
        <w:pStyle w:val="Standard"/>
        <w:widowControl w:val="0"/>
        <w:numPr>
          <w:ilvl w:val="1"/>
          <w:numId w:val="142"/>
        </w:numPr>
        <w:spacing w:before="20" w:after="0" w:line="240" w:lineRule="auto"/>
        <w:ind w:left="993" w:hanging="426"/>
        <w:rPr>
          <w:rFonts w:ascii="Arial" w:hAnsi="Arial" w:cs="Arial"/>
        </w:rPr>
      </w:pPr>
      <w:r w:rsidRPr="00724AA4">
        <w:rPr>
          <w:rFonts w:ascii="Arial" w:hAnsi="Arial" w:cs="Arial"/>
          <w:sz w:val="24"/>
          <w:szCs w:val="24"/>
        </w:rPr>
        <w:t>increase the Charges, except where the right to partial termination is under Clause 10.2.</w:t>
      </w:r>
    </w:p>
    <w:p w14:paraId="559201EA" w14:textId="77777777" w:rsidR="00742C96" w:rsidRPr="00724AA4" w:rsidRDefault="00742C96">
      <w:pPr>
        <w:pStyle w:val="Standard"/>
        <w:ind w:left="426"/>
        <w:rPr>
          <w:rFonts w:ascii="Arial" w:hAnsi="Arial" w:cs="Arial"/>
          <w:sz w:val="24"/>
          <w:szCs w:val="24"/>
        </w:rPr>
      </w:pPr>
    </w:p>
    <w:p w14:paraId="5D60430D" w14:textId="77777777" w:rsidR="00742C96" w:rsidRPr="00724AA4" w:rsidRDefault="006B5A6C">
      <w:pPr>
        <w:pStyle w:val="Standard"/>
        <w:widowControl w:val="0"/>
        <w:numPr>
          <w:ilvl w:val="2"/>
          <w:numId w:val="146"/>
        </w:numPr>
        <w:spacing w:before="20" w:after="0" w:line="240" w:lineRule="auto"/>
        <w:ind w:left="709"/>
        <w:rPr>
          <w:rFonts w:ascii="Arial" w:hAnsi="Arial" w:cs="Arial"/>
        </w:rPr>
      </w:pPr>
      <w:r w:rsidRPr="00724AA4">
        <w:rPr>
          <w:rFonts w:ascii="Arial" w:hAnsi="Arial" w:cs="Arial"/>
          <w:color w:val="000000"/>
          <w:sz w:val="24"/>
          <w:szCs w:val="24"/>
        </w:rPr>
        <w:t>The Client can still use other rights available, or subsequently available to it if it acts on its rights under Clause 10.7.</w:t>
      </w:r>
      <w:r w:rsidRPr="00724AA4">
        <w:rPr>
          <w:rFonts w:ascii="Arial" w:hAnsi="Arial" w:cs="Arial"/>
          <w:color w:val="000000"/>
          <w:sz w:val="24"/>
          <w:szCs w:val="24"/>
        </w:rPr>
        <w:br/>
      </w:r>
    </w:p>
    <w:p w14:paraId="50F929C8"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b/>
          <w:color w:val="000000"/>
          <w:sz w:val="24"/>
          <w:szCs w:val="24"/>
        </w:rPr>
        <w:t>When subcontracts can be ended</w:t>
      </w:r>
    </w:p>
    <w:p w14:paraId="01C4B241" w14:textId="77777777" w:rsidR="00742C96" w:rsidRPr="00724AA4" w:rsidRDefault="006B5A6C">
      <w:pPr>
        <w:pStyle w:val="Standard"/>
        <w:ind w:left="426"/>
        <w:rPr>
          <w:rFonts w:ascii="Arial" w:hAnsi="Arial" w:cs="Arial"/>
        </w:rPr>
      </w:pPr>
      <w:r w:rsidRPr="00724AA4">
        <w:rPr>
          <w:rFonts w:ascii="Arial" w:hAnsi="Arial" w:cs="Arial"/>
          <w:sz w:val="24"/>
          <w:szCs w:val="24"/>
        </w:rPr>
        <w:t>At the Client’s request, the Agency must terminate any Subcontracts in any of the following events:</w:t>
      </w:r>
    </w:p>
    <w:p w14:paraId="71F71DDC" w14:textId="77777777" w:rsidR="00742C96" w:rsidRPr="00724AA4" w:rsidRDefault="00742C96">
      <w:pPr>
        <w:pStyle w:val="Standard"/>
        <w:ind w:left="426"/>
        <w:rPr>
          <w:rFonts w:ascii="Arial" w:hAnsi="Arial" w:cs="Arial"/>
          <w:sz w:val="24"/>
          <w:szCs w:val="24"/>
        </w:rPr>
      </w:pPr>
    </w:p>
    <w:p w14:paraId="30416E3F" w14:textId="77777777" w:rsidR="00742C96" w:rsidRPr="00724AA4" w:rsidRDefault="006B5A6C">
      <w:pPr>
        <w:pStyle w:val="Standard"/>
        <w:widowControl w:val="0"/>
        <w:numPr>
          <w:ilvl w:val="1"/>
          <w:numId w:val="140"/>
        </w:numPr>
        <w:spacing w:before="20" w:after="0" w:line="240" w:lineRule="auto"/>
        <w:ind w:left="993" w:hanging="426"/>
        <w:rPr>
          <w:rFonts w:ascii="Arial" w:hAnsi="Arial" w:cs="Arial"/>
        </w:rPr>
      </w:pPr>
      <w:r w:rsidRPr="00724AA4">
        <w:rPr>
          <w:rFonts w:ascii="Arial" w:hAnsi="Arial" w:cs="Arial"/>
          <w:sz w:val="24"/>
          <w:szCs w:val="24"/>
        </w:rPr>
        <w:t>there is a Change of Control of a Subcontractor which is not pre-approved by the Relevant Authority in writing;</w:t>
      </w:r>
    </w:p>
    <w:p w14:paraId="592F31E4" w14:textId="77777777" w:rsidR="00742C96" w:rsidRPr="00724AA4" w:rsidRDefault="006B5A6C">
      <w:pPr>
        <w:pStyle w:val="Standard"/>
        <w:widowControl w:val="0"/>
        <w:numPr>
          <w:ilvl w:val="1"/>
          <w:numId w:val="140"/>
        </w:numPr>
        <w:spacing w:before="20" w:after="0" w:line="240" w:lineRule="auto"/>
        <w:ind w:left="993" w:hanging="426"/>
        <w:rPr>
          <w:rFonts w:ascii="Arial" w:hAnsi="Arial" w:cs="Arial"/>
        </w:rPr>
      </w:pPr>
      <w:r w:rsidRPr="00724AA4">
        <w:rPr>
          <w:rFonts w:ascii="Arial" w:hAnsi="Arial" w:cs="Arial"/>
          <w:sz w:val="24"/>
          <w:szCs w:val="24"/>
        </w:rPr>
        <w:t>the acts or omissions of the Subcontractor have caused or materially contributed to a right of termination under Clause 10.4; or</w:t>
      </w:r>
    </w:p>
    <w:p w14:paraId="0299CADA" w14:textId="77777777" w:rsidR="00742C96" w:rsidRPr="00724AA4" w:rsidRDefault="006B5A6C">
      <w:pPr>
        <w:pStyle w:val="Standard"/>
        <w:widowControl w:val="0"/>
        <w:numPr>
          <w:ilvl w:val="1"/>
          <w:numId w:val="140"/>
        </w:numPr>
        <w:spacing w:before="20" w:after="0" w:line="240" w:lineRule="auto"/>
        <w:ind w:left="993" w:hanging="426"/>
        <w:rPr>
          <w:rFonts w:ascii="Arial" w:hAnsi="Arial" w:cs="Arial"/>
        </w:rPr>
      </w:pPr>
      <w:r w:rsidRPr="00724AA4">
        <w:rPr>
          <w:rFonts w:ascii="Arial" w:hAnsi="Arial" w:cs="Arial"/>
          <w:sz w:val="24"/>
          <w:szCs w:val="24"/>
        </w:rPr>
        <w:t>a Subcontractor or its Affiliates embarrasses or brings into disrepute or diminishes the public trust in the Relevant Authority.</w:t>
      </w:r>
    </w:p>
    <w:p w14:paraId="6107CA8F" w14:textId="77777777" w:rsidR="00742C96" w:rsidRPr="00724AA4" w:rsidRDefault="00742C96">
      <w:pPr>
        <w:pStyle w:val="Standard"/>
        <w:ind w:left="426"/>
        <w:rPr>
          <w:rFonts w:ascii="Arial" w:hAnsi="Arial" w:cs="Arial"/>
          <w:sz w:val="24"/>
          <w:szCs w:val="24"/>
        </w:rPr>
      </w:pPr>
    </w:p>
    <w:p w14:paraId="02F2C717" w14:textId="77777777" w:rsidR="00742C96" w:rsidRPr="00724AA4" w:rsidRDefault="006B5A6C">
      <w:pPr>
        <w:pStyle w:val="Heading1"/>
        <w:numPr>
          <w:ilvl w:val="0"/>
          <w:numId w:val="146"/>
        </w:numPr>
        <w:rPr>
          <w:rFonts w:ascii="Arial" w:hAnsi="Arial" w:cs="Arial"/>
        </w:rPr>
      </w:pPr>
      <w:bookmarkStart w:id="50" w:name="_heading=h.37m2jsg"/>
      <w:bookmarkEnd w:id="50"/>
      <w:r w:rsidRPr="00724AA4">
        <w:rPr>
          <w:rFonts w:ascii="Arial" w:hAnsi="Arial" w:cs="Arial"/>
          <w:sz w:val="24"/>
          <w:szCs w:val="24"/>
        </w:rPr>
        <w:t xml:space="preserve"> How much you can be held responsible for</w:t>
      </w:r>
    </w:p>
    <w:p w14:paraId="36CC807E"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bookmarkStart w:id="51" w:name="_heading=h.1mrcu09"/>
      <w:bookmarkEnd w:id="51"/>
      <w:r w:rsidRPr="00724AA4">
        <w:rPr>
          <w:rFonts w:ascii="Arial" w:hAnsi="Arial" w:cs="Arial"/>
          <w:color w:val="000000"/>
          <w:sz w:val="24"/>
          <w:szCs w:val="24"/>
        </w:rPr>
        <w:t xml:space="preserve">Each Party's total aggregate liability in each Contract Year under this Framework Contract (whether in tort, contract or otherwise) is no more than £100,000. </w:t>
      </w:r>
      <w:r w:rsidRPr="00724AA4">
        <w:rPr>
          <w:rFonts w:ascii="Arial" w:hAnsi="Arial" w:cs="Arial"/>
          <w:color w:val="000000"/>
          <w:sz w:val="24"/>
          <w:szCs w:val="24"/>
        </w:rPr>
        <w:br/>
      </w:r>
    </w:p>
    <w:p w14:paraId="5E6A3206"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bookmarkStart w:id="52" w:name="_heading=h.46r0co2"/>
      <w:bookmarkEnd w:id="52"/>
      <w:r w:rsidRPr="00724AA4">
        <w:rPr>
          <w:rFonts w:ascii="Arial" w:hAnsi="Arial" w:cs="Arial"/>
          <w:color w:val="000000"/>
          <w:sz w:val="24"/>
          <w:szCs w:val="24"/>
        </w:rPr>
        <w:t>Each Party's total aggregate liability in each Contract Year under each Call-Off Contract (whether in tort, contract or otherwise) is no more than the greater of £5 million or 150% of the Estimated Yearly Charges unless specified in the Call-Off Letter of Appointment.</w:t>
      </w:r>
      <w:r w:rsidRPr="00724AA4">
        <w:rPr>
          <w:rFonts w:ascii="Arial" w:hAnsi="Arial" w:cs="Arial"/>
          <w:color w:val="000000"/>
          <w:sz w:val="24"/>
          <w:szCs w:val="24"/>
        </w:rPr>
        <w:br/>
      </w:r>
    </w:p>
    <w:p w14:paraId="2B0DEF44"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No Party is liable to the other for:</w:t>
      </w:r>
    </w:p>
    <w:p w14:paraId="50A0CA6F" w14:textId="77777777" w:rsidR="00742C96" w:rsidRPr="00724AA4" w:rsidRDefault="00742C96">
      <w:pPr>
        <w:pStyle w:val="Standard"/>
        <w:ind w:left="426"/>
        <w:rPr>
          <w:rFonts w:ascii="Arial" w:hAnsi="Arial" w:cs="Arial"/>
          <w:sz w:val="24"/>
          <w:szCs w:val="24"/>
        </w:rPr>
      </w:pPr>
    </w:p>
    <w:p w14:paraId="4382F025" w14:textId="77777777" w:rsidR="00742C96" w:rsidRPr="00724AA4" w:rsidRDefault="006B5A6C">
      <w:pPr>
        <w:pStyle w:val="Standard"/>
        <w:widowControl w:val="0"/>
        <w:numPr>
          <w:ilvl w:val="1"/>
          <w:numId w:val="145"/>
        </w:numPr>
        <w:spacing w:before="20" w:after="0" w:line="240" w:lineRule="auto"/>
        <w:ind w:left="993" w:hanging="426"/>
        <w:rPr>
          <w:rFonts w:ascii="Arial" w:hAnsi="Arial" w:cs="Arial"/>
        </w:rPr>
      </w:pPr>
      <w:r w:rsidRPr="00724AA4">
        <w:rPr>
          <w:rFonts w:ascii="Arial" w:hAnsi="Arial" w:cs="Arial"/>
          <w:sz w:val="24"/>
          <w:szCs w:val="24"/>
        </w:rPr>
        <w:t>any indirect Losses; or</w:t>
      </w:r>
    </w:p>
    <w:p w14:paraId="1143A3E5" w14:textId="77777777" w:rsidR="00742C96" w:rsidRPr="00724AA4" w:rsidRDefault="006B5A6C">
      <w:pPr>
        <w:pStyle w:val="Standard"/>
        <w:widowControl w:val="0"/>
        <w:numPr>
          <w:ilvl w:val="1"/>
          <w:numId w:val="145"/>
        </w:numPr>
        <w:spacing w:before="20" w:after="0" w:line="240" w:lineRule="auto"/>
        <w:ind w:left="993" w:hanging="426"/>
        <w:rPr>
          <w:rFonts w:ascii="Arial" w:hAnsi="Arial" w:cs="Arial"/>
        </w:rPr>
      </w:pPr>
      <w:r w:rsidRPr="00724AA4">
        <w:rPr>
          <w:rFonts w:ascii="Arial" w:hAnsi="Arial" w:cs="Arial"/>
          <w:sz w:val="24"/>
          <w:szCs w:val="24"/>
        </w:rPr>
        <w:t>Loss of profits, turnover, savings, business opportunities or damage to goodwill (in each case whether direct or indirect).</w:t>
      </w:r>
      <w:r w:rsidRPr="00724AA4">
        <w:rPr>
          <w:rFonts w:ascii="Arial" w:hAnsi="Arial" w:cs="Arial"/>
          <w:sz w:val="24"/>
          <w:szCs w:val="24"/>
        </w:rPr>
        <w:br/>
      </w:r>
    </w:p>
    <w:p w14:paraId="6AF3439B"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In spite of Clause 11.1 and 11.2, neither Party limits or excludes any of the following:</w:t>
      </w:r>
    </w:p>
    <w:p w14:paraId="11759316" w14:textId="77777777" w:rsidR="00742C96" w:rsidRPr="00724AA4" w:rsidRDefault="00742C96">
      <w:pPr>
        <w:pStyle w:val="Standard"/>
        <w:ind w:left="426"/>
        <w:rPr>
          <w:rFonts w:ascii="Arial" w:hAnsi="Arial" w:cs="Arial"/>
          <w:sz w:val="24"/>
          <w:szCs w:val="24"/>
        </w:rPr>
      </w:pPr>
    </w:p>
    <w:p w14:paraId="66987D8B" w14:textId="77777777" w:rsidR="00742C96" w:rsidRPr="00724AA4" w:rsidRDefault="006B5A6C">
      <w:pPr>
        <w:pStyle w:val="Standard"/>
        <w:widowControl w:val="0"/>
        <w:numPr>
          <w:ilvl w:val="1"/>
          <w:numId w:val="144"/>
        </w:numPr>
        <w:spacing w:before="20" w:after="0" w:line="240" w:lineRule="auto"/>
        <w:ind w:left="993" w:hanging="426"/>
        <w:rPr>
          <w:rFonts w:ascii="Arial" w:hAnsi="Arial" w:cs="Arial"/>
        </w:rPr>
      </w:pPr>
      <w:r w:rsidRPr="00724AA4">
        <w:rPr>
          <w:rFonts w:ascii="Arial" w:hAnsi="Arial" w:cs="Arial"/>
          <w:sz w:val="24"/>
          <w:szCs w:val="24"/>
        </w:rPr>
        <w:t>its liability for death or personal injury caused by its negligence, or that of its employees, agents or Subcontractors;</w:t>
      </w:r>
    </w:p>
    <w:p w14:paraId="03153370" w14:textId="77777777" w:rsidR="00742C96" w:rsidRPr="00724AA4" w:rsidRDefault="006B5A6C">
      <w:pPr>
        <w:pStyle w:val="Standard"/>
        <w:widowControl w:val="0"/>
        <w:numPr>
          <w:ilvl w:val="1"/>
          <w:numId w:val="144"/>
        </w:numPr>
        <w:spacing w:before="20" w:after="0" w:line="240" w:lineRule="auto"/>
        <w:ind w:left="993" w:hanging="426"/>
        <w:rPr>
          <w:rFonts w:ascii="Arial" w:hAnsi="Arial" w:cs="Arial"/>
        </w:rPr>
      </w:pPr>
      <w:r w:rsidRPr="00724AA4">
        <w:rPr>
          <w:rFonts w:ascii="Arial" w:hAnsi="Arial" w:cs="Arial"/>
          <w:sz w:val="24"/>
          <w:szCs w:val="24"/>
        </w:rPr>
        <w:t>its liability for bribery or fraud or fraudulent misrepresentation by it or its employees;</w:t>
      </w:r>
    </w:p>
    <w:p w14:paraId="5F62FF6A" w14:textId="77777777" w:rsidR="00742C96" w:rsidRPr="00724AA4" w:rsidRDefault="006B5A6C">
      <w:pPr>
        <w:pStyle w:val="Standard"/>
        <w:widowControl w:val="0"/>
        <w:numPr>
          <w:ilvl w:val="1"/>
          <w:numId w:val="144"/>
        </w:numPr>
        <w:spacing w:before="20" w:after="0" w:line="240" w:lineRule="auto"/>
        <w:ind w:left="993" w:hanging="426"/>
        <w:rPr>
          <w:rFonts w:ascii="Arial" w:hAnsi="Arial" w:cs="Arial"/>
        </w:rPr>
      </w:pPr>
      <w:r w:rsidRPr="00724AA4">
        <w:rPr>
          <w:rFonts w:ascii="Arial" w:hAnsi="Arial" w:cs="Arial"/>
          <w:sz w:val="24"/>
          <w:szCs w:val="24"/>
        </w:rPr>
        <w:t>any liability that cannot be excluded or limited by Law;</w:t>
      </w:r>
    </w:p>
    <w:p w14:paraId="73ED7A65" w14:textId="77777777" w:rsidR="00742C96" w:rsidRPr="00724AA4" w:rsidRDefault="006B5A6C">
      <w:pPr>
        <w:pStyle w:val="Standard"/>
        <w:widowControl w:val="0"/>
        <w:numPr>
          <w:ilvl w:val="1"/>
          <w:numId w:val="144"/>
        </w:numPr>
        <w:spacing w:before="20" w:after="0" w:line="240" w:lineRule="auto"/>
        <w:ind w:left="993" w:hanging="426"/>
        <w:rPr>
          <w:rFonts w:ascii="Arial" w:hAnsi="Arial" w:cs="Arial"/>
        </w:rPr>
      </w:pPr>
      <w:r w:rsidRPr="00724AA4">
        <w:rPr>
          <w:rFonts w:ascii="Arial" w:hAnsi="Arial" w:cs="Arial"/>
          <w:sz w:val="24"/>
          <w:szCs w:val="24"/>
        </w:rPr>
        <w:t>its obligation to pay the required Management Charge, GCS Management Charge or Default Management Charge.</w:t>
      </w:r>
    </w:p>
    <w:p w14:paraId="787D7351" w14:textId="77777777" w:rsidR="00742C96" w:rsidRPr="00724AA4" w:rsidRDefault="00742C96">
      <w:pPr>
        <w:pStyle w:val="Standard"/>
        <w:ind w:left="426"/>
        <w:rPr>
          <w:rFonts w:ascii="Arial" w:hAnsi="Arial" w:cs="Arial"/>
          <w:sz w:val="24"/>
          <w:szCs w:val="24"/>
        </w:rPr>
      </w:pPr>
    </w:p>
    <w:p w14:paraId="7FBDE9BA"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 xml:space="preserve">In spite of Clauses 11.1 and 11.2, the Agency does not limit or exclude its liability for any indemnity given under Clauses 7.5, 8.3(b), 9.5, 31.3 or Call-Off Schedule 2 (Staff Transfer) of a Contract. </w:t>
      </w:r>
      <w:r w:rsidRPr="00724AA4">
        <w:rPr>
          <w:rFonts w:ascii="Arial" w:hAnsi="Arial" w:cs="Arial"/>
          <w:color w:val="000000"/>
          <w:sz w:val="24"/>
          <w:szCs w:val="24"/>
        </w:rPr>
        <w:br/>
      </w:r>
    </w:p>
    <w:p w14:paraId="33BC75CA"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In spite of Clauses 11.1, 11.2 but subject to Clauses 11.3 and 11.4, the Agency's aggregate liability in each and any Contract Year under each Contract under Clause 14.8 shall in no event exceed the Data Protection Liability Cap.</w:t>
      </w:r>
      <w:r w:rsidRPr="00724AA4">
        <w:rPr>
          <w:rFonts w:ascii="Arial" w:hAnsi="Arial" w:cs="Arial"/>
          <w:color w:val="000000"/>
          <w:sz w:val="24"/>
          <w:szCs w:val="24"/>
        </w:rPr>
        <w:br/>
      </w:r>
    </w:p>
    <w:p w14:paraId="5FFF8B8A"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Each Party must use all reasonable endeavours to mitigate any Loss or damage which it suffers under or in connection with each Contract, including any indemnities.</w:t>
      </w:r>
    </w:p>
    <w:p w14:paraId="69992012" w14:textId="77777777" w:rsidR="00742C96" w:rsidRPr="00724AA4" w:rsidRDefault="00742C96">
      <w:pPr>
        <w:pStyle w:val="Standard"/>
        <w:ind w:left="426"/>
        <w:rPr>
          <w:rFonts w:ascii="Arial" w:hAnsi="Arial" w:cs="Arial"/>
          <w:sz w:val="24"/>
          <w:szCs w:val="24"/>
        </w:rPr>
      </w:pPr>
    </w:p>
    <w:p w14:paraId="327044CE"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When calculating the Agency’s liability under Clause 11.1 or 11.2 the following items will not be taken into consideration:</w:t>
      </w:r>
    </w:p>
    <w:p w14:paraId="180C6CC1" w14:textId="77777777" w:rsidR="00742C96" w:rsidRPr="00724AA4" w:rsidRDefault="00742C96">
      <w:pPr>
        <w:pStyle w:val="Standard"/>
        <w:ind w:left="426"/>
        <w:rPr>
          <w:rFonts w:ascii="Arial" w:hAnsi="Arial" w:cs="Arial"/>
          <w:sz w:val="24"/>
          <w:szCs w:val="24"/>
        </w:rPr>
      </w:pPr>
    </w:p>
    <w:p w14:paraId="2FB4DA64" w14:textId="77777777" w:rsidR="00742C96" w:rsidRPr="00724AA4" w:rsidRDefault="006B5A6C">
      <w:pPr>
        <w:pStyle w:val="Standard"/>
        <w:widowControl w:val="0"/>
        <w:numPr>
          <w:ilvl w:val="1"/>
          <w:numId w:val="143"/>
        </w:numPr>
        <w:spacing w:before="20" w:after="0" w:line="240" w:lineRule="auto"/>
        <w:ind w:left="993" w:hanging="426"/>
        <w:rPr>
          <w:rFonts w:ascii="Arial" w:hAnsi="Arial" w:cs="Arial"/>
        </w:rPr>
      </w:pPr>
      <w:r w:rsidRPr="00724AA4">
        <w:rPr>
          <w:rFonts w:ascii="Arial" w:hAnsi="Arial" w:cs="Arial"/>
          <w:sz w:val="24"/>
          <w:szCs w:val="24"/>
        </w:rPr>
        <w:t>Deductions; and</w:t>
      </w:r>
    </w:p>
    <w:p w14:paraId="482B0399" w14:textId="77777777" w:rsidR="00742C96" w:rsidRPr="00724AA4" w:rsidRDefault="006B5A6C">
      <w:pPr>
        <w:pStyle w:val="Standard"/>
        <w:widowControl w:val="0"/>
        <w:numPr>
          <w:ilvl w:val="1"/>
          <w:numId w:val="143"/>
        </w:numPr>
        <w:spacing w:before="20" w:after="0" w:line="240" w:lineRule="auto"/>
        <w:ind w:left="993" w:hanging="426"/>
        <w:rPr>
          <w:rFonts w:ascii="Arial" w:hAnsi="Arial" w:cs="Arial"/>
        </w:rPr>
      </w:pPr>
      <w:r w:rsidRPr="00724AA4">
        <w:rPr>
          <w:rFonts w:ascii="Arial" w:hAnsi="Arial" w:cs="Arial"/>
          <w:sz w:val="24"/>
          <w:szCs w:val="24"/>
        </w:rPr>
        <w:t>any items specified in Clauses 11.5 or 11.6.</w:t>
      </w:r>
    </w:p>
    <w:p w14:paraId="3535D32F" w14:textId="77777777" w:rsidR="00742C96" w:rsidRPr="00724AA4" w:rsidRDefault="00742C96">
      <w:pPr>
        <w:pStyle w:val="Standard"/>
        <w:ind w:left="426"/>
        <w:rPr>
          <w:rFonts w:ascii="Arial" w:hAnsi="Arial" w:cs="Arial"/>
          <w:sz w:val="24"/>
          <w:szCs w:val="24"/>
        </w:rPr>
      </w:pPr>
    </w:p>
    <w:p w14:paraId="6CF37A4D"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If more than one Agency is party to a Contract, each Agency Party is jointly and severally liable for their obligations under that Contract.</w:t>
      </w:r>
    </w:p>
    <w:p w14:paraId="53A7E012" w14:textId="77777777" w:rsidR="00742C96" w:rsidRPr="00724AA4" w:rsidRDefault="00742C96">
      <w:pPr>
        <w:pStyle w:val="Standard"/>
        <w:ind w:left="426"/>
        <w:rPr>
          <w:rFonts w:ascii="Arial" w:hAnsi="Arial" w:cs="Arial"/>
          <w:sz w:val="24"/>
          <w:szCs w:val="24"/>
        </w:rPr>
      </w:pPr>
    </w:p>
    <w:p w14:paraId="6A4BF55E" w14:textId="77777777" w:rsidR="00742C96" w:rsidRPr="00724AA4" w:rsidRDefault="006B5A6C">
      <w:pPr>
        <w:pStyle w:val="Heading1"/>
        <w:numPr>
          <w:ilvl w:val="0"/>
          <w:numId w:val="146"/>
        </w:numPr>
        <w:rPr>
          <w:rFonts w:ascii="Arial" w:hAnsi="Arial" w:cs="Arial"/>
        </w:rPr>
      </w:pPr>
      <w:bookmarkStart w:id="53" w:name="_heading=h.2lwamvv"/>
      <w:bookmarkEnd w:id="53"/>
      <w:r w:rsidRPr="00724AA4">
        <w:rPr>
          <w:rFonts w:ascii="Arial" w:hAnsi="Arial" w:cs="Arial"/>
          <w:sz w:val="24"/>
          <w:szCs w:val="24"/>
        </w:rPr>
        <w:t>Obeying the law</w:t>
      </w:r>
    </w:p>
    <w:p w14:paraId="7F110763"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bookmarkStart w:id="54" w:name="_heading=h.111kx3o"/>
      <w:bookmarkEnd w:id="54"/>
      <w:r w:rsidRPr="00724AA4">
        <w:rPr>
          <w:rFonts w:ascii="Arial" w:hAnsi="Arial" w:cs="Arial"/>
          <w:color w:val="000000"/>
          <w:sz w:val="24"/>
          <w:szCs w:val="24"/>
        </w:rPr>
        <w:t>The Agency must use reasonable endeavours to comply with the provisions of Joint Schedule 5 (Corporate Social Responsibility).</w:t>
      </w:r>
      <w:r w:rsidRPr="00724AA4">
        <w:rPr>
          <w:rFonts w:ascii="Arial" w:hAnsi="Arial" w:cs="Arial"/>
          <w:color w:val="000000"/>
          <w:sz w:val="24"/>
          <w:szCs w:val="24"/>
        </w:rPr>
        <w:br/>
      </w:r>
    </w:p>
    <w:p w14:paraId="4B5564EA"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To the extent that it arises as a result of a Default by the Agency, the Agency indemnifies the Relevant Authority against any fine or penalty incurred by the Relevant Authority pursuant to Law and any costs incurred by the Relevant Authority in defending any proceedings which result in such fine or penalty.</w:t>
      </w:r>
      <w:r w:rsidRPr="00724AA4">
        <w:rPr>
          <w:rFonts w:ascii="Arial" w:hAnsi="Arial" w:cs="Arial"/>
          <w:color w:val="000000"/>
          <w:sz w:val="24"/>
          <w:szCs w:val="24"/>
        </w:rPr>
        <w:br/>
      </w:r>
    </w:p>
    <w:p w14:paraId="260D39E7"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bookmarkStart w:id="55" w:name="_heading=h.3l18frh"/>
      <w:bookmarkEnd w:id="55"/>
      <w:r w:rsidRPr="00724AA4">
        <w:rPr>
          <w:rFonts w:ascii="Arial" w:hAnsi="Arial" w:cs="Arial"/>
          <w:color w:val="000000"/>
          <w:sz w:val="24"/>
          <w:szCs w:val="24"/>
        </w:rPr>
        <w:t>The Agency must appoint a Compliance Officer who must be responsible for ensuring that the Agency complies with Law, Clause 12.1 and Clauses 27 to 32.</w:t>
      </w:r>
      <w:r w:rsidRPr="00724AA4">
        <w:rPr>
          <w:rFonts w:ascii="Arial" w:hAnsi="Arial" w:cs="Arial"/>
          <w:color w:val="000000"/>
          <w:sz w:val="24"/>
          <w:szCs w:val="24"/>
        </w:rPr>
        <w:br/>
      </w:r>
    </w:p>
    <w:p w14:paraId="6473250A"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The Parties acknowledge that they have a responsibility to comply with all relevant Advertising Regulations and will co-operate with each other to ensure satisfaction of the requirements of any applicable Advertising Regulations.</w:t>
      </w:r>
      <w:r w:rsidRPr="00724AA4">
        <w:rPr>
          <w:rFonts w:ascii="Arial" w:hAnsi="Arial" w:cs="Arial"/>
          <w:color w:val="000000"/>
          <w:sz w:val="24"/>
          <w:szCs w:val="24"/>
        </w:rPr>
        <w:br/>
      </w:r>
    </w:p>
    <w:p w14:paraId="3060CD78"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Where the Agency or its Subcontractors perform the Contract outside the United Kingdom they shall do so in accordance with the Law and the local laws applicable to their activity in the relevant country, including without limitation the Modern Slavery Act 2015.</w:t>
      </w:r>
      <w:r w:rsidRPr="00724AA4">
        <w:rPr>
          <w:rFonts w:ascii="Arial" w:hAnsi="Arial" w:cs="Arial"/>
          <w:color w:val="000000"/>
          <w:sz w:val="24"/>
          <w:szCs w:val="24"/>
        </w:rPr>
        <w:br/>
      </w:r>
    </w:p>
    <w:p w14:paraId="0CB75076"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Insurance</w:t>
      </w:r>
    </w:p>
    <w:p w14:paraId="6F966680" w14:textId="77777777" w:rsidR="00742C96" w:rsidRPr="00724AA4" w:rsidRDefault="006B5A6C">
      <w:pPr>
        <w:pStyle w:val="Standard"/>
        <w:ind w:left="142" w:hanging="6"/>
        <w:rPr>
          <w:rFonts w:ascii="Arial" w:hAnsi="Arial" w:cs="Arial"/>
        </w:rPr>
      </w:pPr>
      <w:r w:rsidRPr="00724AA4">
        <w:rPr>
          <w:rFonts w:ascii="Arial" w:hAnsi="Arial" w:cs="Arial"/>
          <w:sz w:val="24"/>
          <w:szCs w:val="24"/>
        </w:rPr>
        <w:t>The Agency must, at its own cost, obtain and maintain the Required Insurances in Joint Schedule 3 (Insurance Requirements) and any Additional Insurances in the Letter of Appointment.</w:t>
      </w:r>
      <w:r w:rsidRPr="00724AA4">
        <w:rPr>
          <w:rFonts w:ascii="Arial" w:hAnsi="Arial" w:cs="Arial"/>
          <w:sz w:val="24"/>
          <w:szCs w:val="24"/>
        </w:rPr>
        <w:br/>
      </w:r>
    </w:p>
    <w:p w14:paraId="77E74012" w14:textId="77777777" w:rsidR="00742C96" w:rsidRPr="00724AA4" w:rsidRDefault="006B5A6C">
      <w:pPr>
        <w:pStyle w:val="Heading1"/>
        <w:numPr>
          <w:ilvl w:val="0"/>
          <w:numId w:val="146"/>
        </w:numPr>
        <w:rPr>
          <w:rFonts w:ascii="Arial" w:hAnsi="Arial" w:cs="Arial"/>
        </w:rPr>
      </w:pPr>
      <w:bookmarkStart w:id="56" w:name="_heading=h.206ipza"/>
      <w:bookmarkEnd w:id="56"/>
      <w:r w:rsidRPr="00724AA4">
        <w:rPr>
          <w:rFonts w:ascii="Arial" w:hAnsi="Arial" w:cs="Arial"/>
          <w:sz w:val="24"/>
          <w:szCs w:val="24"/>
        </w:rPr>
        <w:t>Data protection</w:t>
      </w:r>
    </w:p>
    <w:p w14:paraId="7D91F13D"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The Agency must process Personal Data and ensure that Supplier Staff process Personal Data only in accordance with Joint Schedule 11 (Processing Data).</w:t>
      </w:r>
      <w:r w:rsidRPr="00724AA4">
        <w:rPr>
          <w:rFonts w:ascii="Arial" w:hAnsi="Arial" w:cs="Arial"/>
          <w:color w:val="000000"/>
          <w:sz w:val="24"/>
          <w:szCs w:val="24"/>
        </w:rPr>
        <w:br/>
      </w:r>
    </w:p>
    <w:p w14:paraId="62E0B75B"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The Agency must not remove any ownership or security notices in or relating to the Government Data.</w:t>
      </w:r>
      <w:r w:rsidRPr="00724AA4">
        <w:rPr>
          <w:rFonts w:ascii="Arial" w:hAnsi="Arial" w:cs="Arial"/>
          <w:color w:val="000000"/>
          <w:sz w:val="24"/>
          <w:szCs w:val="24"/>
        </w:rPr>
        <w:br/>
      </w:r>
    </w:p>
    <w:p w14:paraId="61E7042F"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 xml:space="preserve">The Agency must make accessible back-ups of all Government Data, stored in an agreed off-site location and send the Client copies every 6 Months. </w:t>
      </w:r>
      <w:r w:rsidRPr="00724AA4">
        <w:rPr>
          <w:rFonts w:ascii="Arial" w:hAnsi="Arial" w:cs="Arial"/>
          <w:color w:val="000000"/>
          <w:sz w:val="24"/>
          <w:szCs w:val="24"/>
        </w:rPr>
        <w:br/>
      </w:r>
    </w:p>
    <w:p w14:paraId="76986F04"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The Agency must ensure that any Agency system holding any Government Data, including back-up data, is a secure system that complies with the Security Policy and any applicable Security Management Plan.</w:t>
      </w:r>
      <w:r w:rsidRPr="00724AA4">
        <w:rPr>
          <w:rFonts w:ascii="Arial" w:hAnsi="Arial" w:cs="Arial"/>
          <w:color w:val="000000"/>
          <w:sz w:val="24"/>
          <w:szCs w:val="24"/>
        </w:rPr>
        <w:br/>
      </w:r>
    </w:p>
    <w:p w14:paraId="50E7D487"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If at any time the Agency suspects or has reason to believe that the Government Data provided under a Contract is corrupted, lost or sufficiently degraded, then the Agency must notify the Relevant Authority and immediately suggest remedial action.</w:t>
      </w:r>
      <w:r w:rsidRPr="00724AA4">
        <w:rPr>
          <w:rFonts w:ascii="Arial" w:hAnsi="Arial" w:cs="Arial"/>
          <w:color w:val="000000"/>
          <w:sz w:val="24"/>
          <w:szCs w:val="24"/>
        </w:rPr>
        <w:br/>
      </w:r>
    </w:p>
    <w:p w14:paraId="68D1246B"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If the Government Data is corrupted, lost or sufficiently degraded so as to be unusable the Relevant Authority may either or both:</w:t>
      </w:r>
      <w:r w:rsidRPr="00724AA4">
        <w:rPr>
          <w:rFonts w:ascii="Arial" w:hAnsi="Arial" w:cs="Arial"/>
          <w:color w:val="000000"/>
          <w:sz w:val="24"/>
          <w:szCs w:val="24"/>
        </w:rPr>
        <w:br/>
      </w:r>
    </w:p>
    <w:p w14:paraId="3A6F13DC" w14:textId="77777777" w:rsidR="00742C96" w:rsidRPr="00724AA4" w:rsidRDefault="006B5A6C">
      <w:pPr>
        <w:pStyle w:val="Standard"/>
        <w:widowControl w:val="0"/>
        <w:numPr>
          <w:ilvl w:val="1"/>
          <w:numId w:val="141"/>
        </w:numPr>
        <w:spacing w:before="20" w:after="0" w:line="240" w:lineRule="auto"/>
        <w:ind w:left="993" w:hanging="426"/>
        <w:rPr>
          <w:rFonts w:ascii="Arial" w:hAnsi="Arial" w:cs="Arial"/>
        </w:rPr>
      </w:pPr>
      <w:r w:rsidRPr="00724AA4">
        <w:rPr>
          <w:rFonts w:ascii="Arial" w:hAnsi="Arial" w:cs="Arial"/>
          <w:sz w:val="24"/>
          <w:szCs w:val="24"/>
        </w:rPr>
        <w:t>tell the Agency to restore or get restored Government Data as soon as practical but no later than 5 Working Days from the date that the Relevant Authority receives notice, or the Agency finds out about the issue, whichever is earlier; and/or</w:t>
      </w:r>
    </w:p>
    <w:p w14:paraId="5259A37B" w14:textId="77777777" w:rsidR="00742C96" w:rsidRPr="00724AA4" w:rsidRDefault="006B5A6C">
      <w:pPr>
        <w:pStyle w:val="Standard"/>
        <w:widowControl w:val="0"/>
        <w:numPr>
          <w:ilvl w:val="1"/>
          <w:numId w:val="141"/>
        </w:numPr>
        <w:spacing w:before="20" w:after="0" w:line="240" w:lineRule="auto"/>
        <w:ind w:left="993" w:hanging="426"/>
        <w:rPr>
          <w:rFonts w:ascii="Arial" w:hAnsi="Arial" w:cs="Arial"/>
        </w:rPr>
      </w:pPr>
      <w:r w:rsidRPr="00724AA4">
        <w:rPr>
          <w:rFonts w:ascii="Arial" w:hAnsi="Arial" w:cs="Arial"/>
          <w:sz w:val="24"/>
          <w:szCs w:val="24"/>
        </w:rPr>
        <w:t>restore the Government Data itself or using a third party.</w:t>
      </w:r>
      <w:r w:rsidRPr="00724AA4">
        <w:rPr>
          <w:rFonts w:ascii="Arial" w:hAnsi="Arial" w:cs="Arial"/>
          <w:color w:val="000000"/>
          <w:sz w:val="24"/>
          <w:szCs w:val="24"/>
        </w:rPr>
        <w:br/>
      </w:r>
    </w:p>
    <w:p w14:paraId="53E1873D"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 xml:space="preserve">The Agency must pay each Party’s reasonable costs of complying with Clause 14.6 unless CCS or the Client is at fault. </w:t>
      </w:r>
      <w:r w:rsidRPr="00724AA4">
        <w:rPr>
          <w:rFonts w:ascii="Arial" w:hAnsi="Arial" w:cs="Arial"/>
          <w:color w:val="000000"/>
          <w:sz w:val="24"/>
          <w:szCs w:val="24"/>
        </w:rPr>
        <w:br/>
      </w:r>
    </w:p>
    <w:p w14:paraId="0E0E1C09"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The Agency:</w:t>
      </w:r>
      <w:r w:rsidRPr="00724AA4">
        <w:rPr>
          <w:rFonts w:ascii="Arial" w:hAnsi="Arial" w:cs="Arial"/>
          <w:color w:val="000000"/>
          <w:sz w:val="24"/>
          <w:szCs w:val="24"/>
        </w:rPr>
        <w:br/>
      </w:r>
    </w:p>
    <w:p w14:paraId="4E5635D3" w14:textId="77777777" w:rsidR="00742C96" w:rsidRPr="00724AA4" w:rsidRDefault="006B5A6C">
      <w:pPr>
        <w:pStyle w:val="Standard"/>
        <w:widowControl w:val="0"/>
        <w:numPr>
          <w:ilvl w:val="1"/>
          <w:numId w:val="139"/>
        </w:numPr>
        <w:spacing w:before="20" w:after="0" w:line="240" w:lineRule="auto"/>
        <w:ind w:left="993" w:hanging="426"/>
        <w:rPr>
          <w:rFonts w:ascii="Arial" w:hAnsi="Arial" w:cs="Arial"/>
        </w:rPr>
      </w:pPr>
      <w:r w:rsidRPr="00724AA4">
        <w:rPr>
          <w:rFonts w:ascii="Arial" w:hAnsi="Arial" w:cs="Arial"/>
          <w:sz w:val="24"/>
          <w:szCs w:val="24"/>
        </w:rPr>
        <w:t>must provide the Relevant Authority with all Government Data in an agreed open format within 10 Working Days of a written request;</w:t>
      </w:r>
    </w:p>
    <w:p w14:paraId="5C5BAE1A" w14:textId="77777777" w:rsidR="00742C96" w:rsidRPr="00724AA4" w:rsidRDefault="006B5A6C">
      <w:pPr>
        <w:pStyle w:val="Standard"/>
        <w:widowControl w:val="0"/>
        <w:numPr>
          <w:ilvl w:val="1"/>
          <w:numId w:val="139"/>
        </w:numPr>
        <w:spacing w:before="20" w:after="0" w:line="240" w:lineRule="auto"/>
        <w:ind w:left="993" w:hanging="426"/>
        <w:rPr>
          <w:rFonts w:ascii="Arial" w:hAnsi="Arial" w:cs="Arial"/>
        </w:rPr>
      </w:pPr>
      <w:r w:rsidRPr="00724AA4">
        <w:rPr>
          <w:rFonts w:ascii="Arial" w:hAnsi="Arial" w:cs="Arial"/>
          <w:sz w:val="24"/>
          <w:szCs w:val="24"/>
        </w:rPr>
        <w:t>must have documented processes to guarantee prompt availability of Government Data if the Agency stops trading;</w:t>
      </w:r>
    </w:p>
    <w:p w14:paraId="4432FC1A" w14:textId="77777777" w:rsidR="00742C96" w:rsidRPr="00724AA4" w:rsidRDefault="006B5A6C">
      <w:pPr>
        <w:pStyle w:val="Standard"/>
        <w:widowControl w:val="0"/>
        <w:numPr>
          <w:ilvl w:val="1"/>
          <w:numId w:val="139"/>
        </w:numPr>
        <w:spacing w:before="20" w:after="0" w:line="240" w:lineRule="auto"/>
        <w:ind w:left="993" w:hanging="426"/>
        <w:rPr>
          <w:rFonts w:ascii="Arial" w:hAnsi="Arial" w:cs="Arial"/>
        </w:rPr>
      </w:pPr>
      <w:r w:rsidRPr="00724AA4">
        <w:rPr>
          <w:rFonts w:ascii="Arial" w:hAnsi="Arial" w:cs="Arial"/>
          <w:sz w:val="24"/>
          <w:szCs w:val="24"/>
        </w:rPr>
        <w:t>must securely destroy all Storage Media that has held Government Data at the end of life of that media using Good Industry Practice;</w:t>
      </w:r>
    </w:p>
    <w:p w14:paraId="72FE576C" w14:textId="77777777" w:rsidR="00742C96" w:rsidRPr="00724AA4" w:rsidRDefault="006B5A6C">
      <w:pPr>
        <w:pStyle w:val="Standard"/>
        <w:widowControl w:val="0"/>
        <w:numPr>
          <w:ilvl w:val="1"/>
          <w:numId w:val="139"/>
        </w:numPr>
        <w:spacing w:before="20" w:after="0" w:line="240" w:lineRule="auto"/>
        <w:ind w:left="993" w:hanging="426"/>
        <w:rPr>
          <w:rFonts w:ascii="Arial" w:hAnsi="Arial" w:cs="Arial"/>
        </w:rPr>
      </w:pPr>
      <w:r w:rsidRPr="00724AA4">
        <w:rPr>
          <w:rFonts w:ascii="Arial" w:hAnsi="Arial" w:cs="Arial"/>
          <w:sz w:val="24"/>
          <w:szCs w:val="24"/>
        </w:rPr>
        <w:t>securely erase all Government Data and any copies it holds when asked to do so by CCS or the Client unless required by Law to retain it; and</w:t>
      </w:r>
    </w:p>
    <w:p w14:paraId="226CAC3E" w14:textId="77777777" w:rsidR="00742C96" w:rsidRPr="00724AA4" w:rsidRDefault="006B5A6C">
      <w:pPr>
        <w:pStyle w:val="Standard"/>
        <w:widowControl w:val="0"/>
        <w:numPr>
          <w:ilvl w:val="1"/>
          <w:numId w:val="139"/>
        </w:numPr>
        <w:spacing w:before="20" w:after="0" w:line="240" w:lineRule="auto"/>
        <w:ind w:left="993" w:hanging="426"/>
        <w:rPr>
          <w:rFonts w:ascii="Arial" w:hAnsi="Arial" w:cs="Arial"/>
        </w:rPr>
      </w:pPr>
      <w:r w:rsidRPr="00724AA4">
        <w:rPr>
          <w:rFonts w:ascii="Arial" w:hAnsi="Arial" w:cs="Arial"/>
          <w:sz w:val="24"/>
          <w:szCs w:val="24"/>
        </w:rPr>
        <w:t>indemnifies CCS and each Client against any and all Losses incurred if the Agency breaches Clause 14 and any Data Protection Legislation.</w:t>
      </w:r>
    </w:p>
    <w:p w14:paraId="3E18907A" w14:textId="77777777" w:rsidR="00742C96" w:rsidRPr="00724AA4" w:rsidRDefault="00742C96">
      <w:pPr>
        <w:pStyle w:val="Standard"/>
        <w:ind w:left="426"/>
        <w:rPr>
          <w:rFonts w:ascii="Arial" w:hAnsi="Arial" w:cs="Arial"/>
          <w:sz w:val="24"/>
          <w:szCs w:val="24"/>
        </w:rPr>
      </w:pPr>
    </w:p>
    <w:p w14:paraId="4F6B7CE0" w14:textId="77777777" w:rsidR="00742C96" w:rsidRPr="00724AA4" w:rsidRDefault="006B5A6C">
      <w:pPr>
        <w:pStyle w:val="Heading1"/>
        <w:numPr>
          <w:ilvl w:val="0"/>
          <w:numId w:val="146"/>
        </w:numPr>
        <w:rPr>
          <w:rFonts w:ascii="Arial" w:hAnsi="Arial" w:cs="Arial"/>
        </w:rPr>
      </w:pPr>
      <w:bookmarkStart w:id="57" w:name="_heading=h.4k668n3"/>
      <w:bookmarkEnd w:id="57"/>
      <w:r w:rsidRPr="00724AA4">
        <w:rPr>
          <w:rFonts w:ascii="Arial" w:hAnsi="Arial" w:cs="Arial"/>
          <w:sz w:val="24"/>
          <w:szCs w:val="24"/>
        </w:rPr>
        <w:t>What you must keep confidential</w:t>
      </w:r>
    </w:p>
    <w:p w14:paraId="69A26E12"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bookmarkStart w:id="58" w:name="_heading=h.2zbgiuw"/>
      <w:bookmarkEnd w:id="58"/>
      <w:r w:rsidRPr="00724AA4">
        <w:rPr>
          <w:rFonts w:ascii="Arial" w:hAnsi="Arial" w:cs="Arial"/>
          <w:color w:val="000000"/>
          <w:sz w:val="24"/>
          <w:szCs w:val="24"/>
        </w:rPr>
        <w:t>Each Party must:</w:t>
      </w:r>
      <w:r w:rsidRPr="00724AA4">
        <w:rPr>
          <w:rFonts w:ascii="Arial" w:hAnsi="Arial" w:cs="Arial"/>
          <w:color w:val="000000"/>
          <w:sz w:val="24"/>
          <w:szCs w:val="24"/>
        </w:rPr>
        <w:br/>
      </w:r>
    </w:p>
    <w:p w14:paraId="17659A6F" w14:textId="77777777" w:rsidR="00742C96" w:rsidRPr="00724AA4" w:rsidRDefault="006B5A6C">
      <w:pPr>
        <w:pStyle w:val="Standard"/>
        <w:widowControl w:val="0"/>
        <w:numPr>
          <w:ilvl w:val="1"/>
          <w:numId w:val="137"/>
        </w:numPr>
        <w:spacing w:before="20" w:after="0" w:line="240" w:lineRule="auto"/>
        <w:ind w:left="993" w:hanging="426"/>
        <w:rPr>
          <w:rFonts w:ascii="Arial" w:hAnsi="Arial" w:cs="Arial"/>
        </w:rPr>
      </w:pPr>
      <w:r w:rsidRPr="00724AA4">
        <w:rPr>
          <w:rFonts w:ascii="Arial" w:hAnsi="Arial" w:cs="Arial"/>
          <w:sz w:val="24"/>
          <w:szCs w:val="24"/>
        </w:rPr>
        <w:t>keep all Confidential Information it receives confidential and secure;</w:t>
      </w:r>
    </w:p>
    <w:p w14:paraId="2FE24B66" w14:textId="77777777" w:rsidR="00742C96" w:rsidRPr="00724AA4" w:rsidRDefault="006B5A6C">
      <w:pPr>
        <w:pStyle w:val="Standard"/>
        <w:widowControl w:val="0"/>
        <w:numPr>
          <w:ilvl w:val="1"/>
          <w:numId w:val="137"/>
        </w:numPr>
        <w:spacing w:before="20" w:after="0" w:line="240" w:lineRule="auto"/>
        <w:ind w:left="993" w:hanging="426"/>
        <w:rPr>
          <w:rFonts w:ascii="Arial" w:hAnsi="Arial" w:cs="Arial"/>
        </w:rPr>
      </w:pPr>
      <w:r w:rsidRPr="00724AA4">
        <w:rPr>
          <w:rFonts w:ascii="Arial" w:hAnsi="Arial" w:cs="Arial"/>
          <w:sz w:val="24"/>
          <w:szCs w:val="24"/>
        </w:rPr>
        <w:t>except as expressly set out in the Contract at Clauses 15.2 to 15.4 or elsewhere in the Contract, not disclose, use or exploit the Disclosing Party’s Confidential Information without the Disclosing Party's prior written consent; and</w:t>
      </w:r>
    </w:p>
    <w:p w14:paraId="17734EF1" w14:textId="77777777" w:rsidR="00742C96" w:rsidRPr="00724AA4" w:rsidRDefault="006B5A6C">
      <w:pPr>
        <w:pStyle w:val="Standard"/>
        <w:widowControl w:val="0"/>
        <w:numPr>
          <w:ilvl w:val="1"/>
          <w:numId w:val="137"/>
        </w:numPr>
        <w:spacing w:before="20" w:after="0" w:line="240" w:lineRule="auto"/>
        <w:ind w:left="993" w:hanging="426"/>
        <w:rPr>
          <w:rFonts w:ascii="Arial" w:hAnsi="Arial" w:cs="Arial"/>
        </w:rPr>
      </w:pPr>
      <w:r w:rsidRPr="00724AA4">
        <w:rPr>
          <w:rFonts w:ascii="Arial" w:hAnsi="Arial" w:cs="Arial"/>
          <w:sz w:val="24"/>
          <w:szCs w:val="24"/>
        </w:rPr>
        <w:t>immediately notify the Disclosing Party if it suspects unauthorised access, copying, use or disclosure of the Confidential Information.</w:t>
      </w:r>
      <w:r w:rsidRPr="00724AA4">
        <w:rPr>
          <w:rFonts w:ascii="Arial" w:hAnsi="Arial" w:cs="Arial"/>
          <w:sz w:val="24"/>
          <w:szCs w:val="24"/>
        </w:rPr>
        <w:br/>
      </w:r>
    </w:p>
    <w:p w14:paraId="3DA82095"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bookmarkStart w:id="59" w:name="_heading=h.1egqt2p"/>
      <w:bookmarkEnd w:id="59"/>
      <w:r w:rsidRPr="00724AA4">
        <w:rPr>
          <w:rFonts w:ascii="Arial" w:hAnsi="Arial" w:cs="Arial"/>
          <w:color w:val="000000"/>
          <w:sz w:val="24"/>
          <w:szCs w:val="24"/>
        </w:rPr>
        <w:t>In spite of Clause 15.1, a Party may disclose Confidential Information which it receives from the Disclosing Party in any of the following instances:</w:t>
      </w:r>
      <w:r w:rsidRPr="00724AA4">
        <w:rPr>
          <w:rFonts w:ascii="Arial" w:hAnsi="Arial" w:cs="Arial"/>
          <w:color w:val="000000"/>
          <w:sz w:val="24"/>
          <w:szCs w:val="24"/>
        </w:rPr>
        <w:br/>
      </w:r>
    </w:p>
    <w:p w14:paraId="75F6D455" w14:textId="77777777" w:rsidR="00742C96" w:rsidRPr="00724AA4" w:rsidRDefault="006B5A6C">
      <w:pPr>
        <w:pStyle w:val="Standard"/>
        <w:widowControl w:val="0"/>
        <w:numPr>
          <w:ilvl w:val="1"/>
          <w:numId w:val="135"/>
        </w:numPr>
        <w:spacing w:before="20" w:after="0" w:line="240" w:lineRule="auto"/>
        <w:ind w:left="993" w:hanging="426"/>
        <w:rPr>
          <w:rFonts w:ascii="Arial" w:hAnsi="Arial" w:cs="Arial"/>
        </w:rPr>
      </w:pPr>
      <w:r w:rsidRPr="00724AA4">
        <w:rPr>
          <w:rFonts w:ascii="Arial" w:hAnsi="Arial" w:cs="Arial"/>
          <w:sz w:val="24"/>
          <w:szCs w:val="24"/>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193CC9C7" w14:textId="77777777" w:rsidR="00742C96" w:rsidRPr="00724AA4" w:rsidRDefault="006B5A6C">
      <w:pPr>
        <w:pStyle w:val="Standard"/>
        <w:widowControl w:val="0"/>
        <w:numPr>
          <w:ilvl w:val="1"/>
          <w:numId w:val="135"/>
        </w:numPr>
        <w:spacing w:before="20" w:after="0" w:line="240" w:lineRule="auto"/>
        <w:ind w:left="993" w:hanging="426"/>
        <w:rPr>
          <w:rFonts w:ascii="Arial" w:hAnsi="Arial" w:cs="Arial"/>
        </w:rPr>
      </w:pPr>
      <w:r w:rsidRPr="00724AA4">
        <w:rPr>
          <w:rFonts w:ascii="Arial" w:hAnsi="Arial" w:cs="Arial"/>
          <w:sz w:val="24"/>
          <w:szCs w:val="24"/>
        </w:rPr>
        <w:t>if the Recipient Party already had the information without obligation of confidentiality before it was disclosed by the Disclosing Party;</w:t>
      </w:r>
    </w:p>
    <w:p w14:paraId="4C158560" w14:textId="77777777" w:rsidR="00742C96" w:rsidRPr="00724AA4" w:rsidRDefault="006B5A6C">
      <w:pPr>
        <w:pStyle w:val="Standard"/>
        <w:widowControl w:val="0"/>
        <w:numPr>
          <w:ilvl w:val="1"/>
          <w:numId w:val="135"/>
        </w:numPr>
        <w:spacing w:before="20" w:after="0" w:line="240" w:lineRule="auto"/>
        <w:ind w:left="993" w:hanging="426"/>
        <w:rPr>
          <w:rFonts w:ascii="Arial" w:hAnsi="Arial" w:cs="Arial"/>
        </w:rPr>
      </w:pPr>
      <w:r w:rsidRPr="00724AA4">
        <w:rPr>
          <w:rFonts w:ascii="Arial" w:hAnsi="Arial" w:cs="Arial"/>
          <w:sz w:val="24"/>
          <w:szCs w:val="24"/>
        </w:rPr>
        <w:t>if the information was given to it by a third party without obligation of confidentiality;</w:t>
      </w:r>
    </w:p>
    <w:p w14:paraId="70AA828C" w14:textId="77777777" w:rsidR="00742C96" w:rsidRPr="00724AA4" w:rsidRDefault="006B5A6C">
      <w:pPr>
        <w:pStyle w:val="Standard"/>
        <w:widowControl w:val="0"/>
        <w:numPr>
          <w:ilvl w:val="1"/>
          <w:numId w:val="135"/>
        </w:numPr>
        <w:spacing w:before="20" w:after="0" w:line="240" w:lineRule="auto"/>
        <w:ind w:left="993" w:hanging="426"/>
        <w:rPr>
          <w:rFonts w:ascii="Arial" w:hAnsi="Arial" w:cs="Arial"/>
        </w:rPr>
      </w:pPr>
      <w:r w:rsidRPr="00724AA4">
        <w:rPr>
          <w:rFonts w:ascii="Arial" w:hAnsi="Arial" w:cs="Arial"/>
          <w:sz w:val="24"/>
          <w:szCs w:val="24"/>
        </w:rPr>
        <w:t>if the information was in the public domain at the time of the disclosure;</w:t>
      </w:r>
    </w:p>
    <w:p w14:paraId="585F2A6C" w14:textId="77777777" w:rsidR="00742C96" w:rsidRPr="00724AA4" w:rsidRDefault="006B5A6C">
      <w:pPr>
        <w:pStyle w:val="Standard"/>
        <w:widowControl w:val="0"/>
        <w:numPr>
          <w:ilvl w:val="1"/>
          <w:numId w:val="135"/>
        </w:numPr>
        <w:spacing w:before="20" w:after="0" w:line="240" w:lineRule="auto"/>
        <w:ind w:left="993" w:hanging="426"/>
        <w:rPr>
          <w:rFonts w:ascii="Arial" w:hAnsi="Arial" w:cs="Arial"/>
        </w:rPr>
      </w:pPr>
      <w:r w:rsidRPr="00724AA4">
        <w:rPr>
          <w:rFonts w:ascii="Arial" w:hAnsi="Arial" w:cs="Arial"/>
          <w:sz w:val="24"/>
          <w:szCs w:val="24"/>
        </w:rPr>
        <w:t>if the information was independently developed without access to the Disclosing Party’s Confidential Information;</w:t>
      </w:r>
    </w:p>
    <w:p w14:paraId="55EB4AEC" w14:textId="77777777" w:rsidR="00742C96" w:rsidRPr="00724AA4" w:rsidRDefault="006B5A6C">
      <w:pPr>
        <w:pStyle w:val="Standard"/>
        <w:widowControl w:val="0"/>
        <w:numPr>
          <w:ilvl w:val="1"/>
          <w:numId w:val="135"/>
        </w:numPr>
        <w:spacing w:before="20" w:after="0" w:line="240" w:lineRule="auto"/>
        <w:ind w:left="993" w:hanging="426"/>
        <w:rPr>
          <w:rFonts w:ascii="Arial" w:hAnsi="Arial" w:cs="Arial"/>
        </w:rPr>
      </w:pPr>
      <w:r w:rsidRPr="00724AA4">
        <w:rPr>
          <w:rFonts w:ascii="Arial" w:hAnsi="Arial" w:cs="Arial"/>
          <w:sz w:val="24"/>
          <w:szCs w:val="24"/>
        </w:rPr>
        <w:t>on a confidential basis, to its auditors;</w:t>
      </w:r>
    </w:p>
    <w:p w14:paraId="3EA629D5" w14:textId="77777777" w:rsidR="00742C96" w:rsidRPr="00724AA4" w:rsidRDefault="006B5A6C">
      <w:pPr>
        <w:pStyle w:val="Standard"/>
        <w:widowControl w:val="0"/>
        <w:numPr>
          <w:ilvl w:val="1"/>
          <w:numId w:val="135"/>
        </w:numPr>
        <w:spacing w:before="20" w:after="0" w:line="240" w:lineRule="auto"/>
        <w:ind w:left="993" w:hanging="426"/>
        <w:rPr>
          <w:rFonts w:ascii="Arial" w:hAnsi="Arial" w:cs="Arial"/>
        </w:rPr>
      </w:pPr>
      <w:r w:rsidRPr="00724AA4">
        <w:rPr>
          <w:rFonts w:ascii="Arial" w:hAnsi="Arial" w:cs="Arial"/>
          <w:sz w:val="24"/>
          <w:szCs w:val="24"/>
        </w:rPr>
        <w:t>on a confidential basis, to its professional advisers on a need-to-know basis; or</w:t>
      </w:r>
    </w:p>
    <w:p w14:paraId="079FB204" w14:textId="77777777" w:rsidR="00742C96" w:rsidRPr="00724AA4" w:rsidRDefault="006B5A6C">
      <w:pPr>
        <w:pStyle w:val="Standard"/>
        <w:widowControl w:val="0"/>
        <w:numPr>
          <w:ilvl w:val="1"/>
          <w:numId w:val="135"/>
        </w:numPr>
        <w:spacing w:before="20" w:after="0" w:line="240" w:lineRule="auto"/>
        <w:ind w:left="993" w:hanging="426"/>
        <w:rPr>
          <w:rFonts w:ascii="Arial" w:hAnsi="Arial" w:cs="Arial"/>
        </w:rPr>
      </w:pPr>
      <w:r w:rsidRPr="00724AA4">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p>
    <w:p w14:paraId="147CEA92" w14:textId="77777777" w:rsidR="00742C96" w:rsidRPr="00724AA4" w:rsidRDefault="00742C96">
      <w:pPr>
        <w:pStyle w:val="Standard"/>
        <w:ind w:left="426"/>
        <w:rPr>
          <w:rFonts w:ascii="Arial" w:hAnsi="Arial" w:cs="Arial"/>
          <w:sz w:val="24"/>
          <w:szCs w:val="24"/>
        </w:rPr>
      </w:pPr>
    </w:p>
    <w:p w14:paraId="173F8F79"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 xml:space="preserve">In spite of Clause 15.1, the Agency may disclose Confidential Information on a confidential basis to Supplier Staff on a need-to-know basis to allow the Agency </w:t>
      </w:r>
      <w:r w:rsidRPr="00724AA4">
        <w:rPr>
          <w:rFonts w:ascii="Arial" w:hAnsi="Arial" w:cs="Arial"/>
          <w:color w:val="000000"/>
          <w:sz w:val="24"/>
          <w:szCs w:val="24"/>
        </w:rPr>
        <w:lastRenderedPageBreak/>
        <w:t>to meet its obligations under the Contract. The Supplier Staff must enter into a direct confidentiality agreement with the Relevant Authority at its request.</w:t>
      </w:r>
      <w:r w:rsidRPr="00724AA4">
        <w:rPr>
          <w:rFonts w:ascii="Arial" w:hAnsi="Arial" w:cs="Arial"/>
          <w:color w:val="000000"/>
          <w:sz w:val="24"/>
          <w:szCs w:val="24"/>
        </w:rPr>
        <w:br/>
      </w:r>
    </w:p>
    <w:p w14:paraId="7C6FE3C7"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bookmarkStart w:id="60" w:name="_heading=h.3ygebqi"/>
      <w:bookmarkEnd w:id="60"/>
      <w:r w:rsidRPr="00724AA4">
        <w:rPr>
          <w:rFonts w:ascii="Arial" w:hAnsi="Arial" w:cs="Arial"/>
          <w:color w:val="000000"/>
          <w:sz w:val="24"/>
          <w:szCs w:val="24"/>
        </w:rPr>
        <w:t>In spite of Clause 15.1, CCS or the Client may disclose Confidential Information in any of the following cases:</w:t>
      </w:r>
      <w:r w:rsidRPr="00724AA4">
        <w:rPr>
          <w:rFonts w:ascii="Arial" w:hAnsi="Arial" w:cs="Arial"/>
          <w:color w:val="000000"/>
          <w:sz w:val="24"/>
          <w:szCs w:val="24"/>
        </w:rPr>
        <w:br/>
      </w:r>
    </w:p>
    <w:p w14:paraId="6B824CCA" w14:textId="77777777" w:rsidR="00742C96" w:rsidRPr="00724AA4" w:rsidRDefault="006B5A6C">
      <w:pPr>
        <w:pStyle w:val="Standard"/>
        <w:widowControl w:val="0"/>
        <w:numPr>
          <w:ilvl w:val="1"/>
          <w:numId w:val="152"/>
        </w:numPr>
        <w:spacing w:before="20" w:after="0" w:line="240" w:lineRule="auto"/>
        <w:ind w:left="993" w:hanging="426"/>
        <w:rPr>
          <w:rFonts w:ascii="Arial" w:hAnsi="Arial" w:cs="Arial"/>
        </w:rPr>
      </w:pPr>
      <w:r w:rsidRPr="00724AA4">
        <w:rPr>
          <w:rFonts w:ascii="Arial" w:hAnsi="Arial" w:cs="Arial"/>
          <w:sz w:val="24"/>
          <w:szCs w:val="24"/>
        </w:rPr>
        <w:t>on a confidential basis to the employees, agents, consultants and contractors of CCS or the Client;</w:t>
      </w:r>
    </w:p>
    <w:p w14:paraId="00C8D933" w14:textId="77777777" w:rsidR="00742C96" w:rsidRPr="00724AA4" w:rsidRDefault="006B5A6C">
      <w:pPr>
        <w:pStyle w:val="Standard"/>
        <w:widowControl w:val="0"/>
        <w:numPr>
          <w:ilvl w:val="1"/>
          <w:numId w:val="152"/>
        </w:numPr>
        <w:spacing w:before="20" w:after="0" w:line="240" w:lineRule="auto"/>
        <w:ind w:left="993" w:hanging="426"/>
        <w:rPr>
          <w:rFonts w:ascii="Arial" w:hAnsi="Arial" w:cs="Arial"/>
        </w:rPr>
      </w:pPr>
      <w:r w:rsidRPr="00724AA4">
        <w:rPr>
          <w:rFonts w:ascii="Arial" w:hAnsi="Arial" w:cs="Arial"/>
          <w:sz w:val="24"/>
          <w:szCs w:val="24"/>
        </w:rPr>
        <w:t>on a confidential basis to any other Central Government Body, any successor body to a Central Government Body or any company that CCS or the Client transfers or proposes to transfer all or any part of its business to;</w:t>
      </w:r>
    </w:p>
    <w:p w14:paraId="344117B9" w14:textId="77777777" w:rsidR="00742C96" w:rsidRPr="00724AA4" w:rsidRDefault="006B5A6C">
      <w:pPr>
        <w:pStyle w:val="Standard"/>
        <w:widowControl w:val="0"/>
        <w:numPr>
          <w:ilvl w:val="1"/>
          <w:numId w:val="152"/>
        </w:numPr>
        <w:spacing w:before="20" w:after="0" w:line="240" w:lineRule="auto"/>
        <w:ind w:left="993" w:hanging="426"/>
        <w:rPr>
          <w:rFonts w:ascii="Arial" w:hAnsi="Arial" w:cs="Arial"/>
        </w:rPr>
      </w:pPr>
      <w:r w:rsidRPr="00724AA4">
        <w:rPr>
          <w:rFonts w:ascii="Arial" w:hAnsi="Arial" w:cs="Arial"/>
          <w:sz w:val="24"/>
          <w:szCs w:val="24"/>
        </w:rPr>
        <w:t>if CCS or the Client (acting reasonably) considers disclosure necessary or appropriate to carry out its public functions;</w:t>
      </w:r>
    </w:p>
    <w:p w14:paraId="4037F5C4" w14:textId="77777777" w:rsidR="00742C96" w:rsidRPr="00724AA4" w:rsidRDefault="006B5A6C">
      <w:pPr>
        <w:pStyle w:val="Standard"/>
        <w:widowControl w:val="0"/>
        <w:numPr>
          <w:ilvl w:val="1"/>
          <w:numId w:val="152"/>
        </w:numPr>
        <w:spacing w:before="20" w:after="0" w:line="240" w:lineRule="auto"/>
        <w:ind w:left="993" w:hanging="426"/>
        <w:rPr>
          <w:rFonts w:ascii="Arial" w:hAnsi="Arial" w:cs="Arial"/>
        </w:rPr>
      </w:pPr>
      <w:r w:rsidRPr="00724AA4">
        <w:rPr>
          <w:rFonts w:ascii="Arial" w:hAnsi="Arial" w:cs="Arial"/>
          <w:sz w:val="24"/>
          <w:szCs w:val="24"/>
        </w:rPr>
        <w:t>where requested by Parliament; or</w:t>
      </w:r>
    </w:p>
    <w:p w14:paraId="3DDC3236" w14:textId="77777777" w:rsidR="00742C96" w:rsidRPr="00724AA4" w:rsidRDefault="006B5A6C">
      <w:pPr>
        <w:pStyle w:val="Standard"/>
        <w:widowControl w:val="0"/>
        <w:numPr>
          <w:ilvl w:val="1"/>
          <w:numId w:val="152"/>
        </w:numPr>
        <w:spacing w:before="20" w:after="0" w:line="240" w:lineRule="auto"/>
        <w:ind w:left="993" w:hanging="426"/>
        <w:rPr>
          <w:rFonts w:ascii="Arial" w:hAnsi="Arial" w:cs="Arial"/>
        </w:rPr>
      </w:pPr>
      <w:r w:rsidRPr="00724AA4">
        <w:rPr>
          <w:rFonts w:ascii="Arial" w:hAnsi="Arial" w:cs="Arial"/>
          <w:sz w:val="24"/>
          <w:szCs w:val="24"/>
        </w:rPr>
        <w:t>under Clauses 4.7 and 16.</w:t>
      </w:r>
    </w:p>
    <w:p w14:paraId="437F2738" w14:textId="77777777" w:rsidR="00742C96" w:rsidRPr="00724AA4" w:rsidRDefault="00742C96">
      <w:pPr>
        <w:pStyle w:val="Standard"/>
        <w:ind w:left="426"/>
        <w:rPr>
          <w:rFonts w:ascii="Arial" w:hAnsi="Arial" w:cs="Arial"/>
          <w:sz w:val="24"/>
          <w:szCs w:val="24"/>
        </w:rPr>
      </w:pPr>
    </w:p>
    <w:p w14:paraId="001074E0"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For the purposes of Clauses 15.2 to 15.4 references to disclosure on a confidential basis means disclosure under a confidentiality agreement or arrangement including terms as strict as those required in Clause 15.</w:t>
      </w:r>
      <w:r w:rsidRPr="00724AA4">
        <w:rPr>
          <w:rFonts w:ascii="Arial" w:hAnsi="Arial" w:cs="Arial"/>
          <w:color w:val="000000"/>
          <w:sz w:val="24"/>
          <w:szCs w:val="24"/>
        </w:rPr>
        <w:br/>
      </w:r>
    </w:p>
    <w:p w14:paraId="12606D93"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bookmarkStart w:id="61" w:name="_heading=h.2dlolyb"/>
      <w:bookmarkEnd w:id="61"/>
      <w:r w:rsidRPr="00724AA4">
        <w:rPr>
          <w:rFonts w:ascii="Arial" w:hAnsi="Arial" w:cs="Arial"/>
          <w:color w:val="000000"/>
          <w:sz w:val="24"/>
          <w:szCs w:val="24"/>
        </w:rPr>
        <w:t>Transparency Information is not Confidential Information.</w:t>
      </w:r>
      <w:r w:rsidRPr="00724AA4">
        <w:rPr>
          <w:rFonts w:ascii="Arial" w:hAnsi="Arial" w:cs="Arial"/>
          <w:color w:val="000000"/>
          <w:sz w:val="24"/>
          <w:szCs w:val="24"/>
        </w:rPr>
        <w:br/>
      </w:r>
    </w:p>
    <w:p w14:paraId="18585CB9"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The Agency must not share any information with the media, make any media announcement or publicise the Contracts or any part of them including a Brief or any other pre-Contract material or discussions in any way including industry award competitions, without the prior written consent of the Relevant Authority and must take all reasonable steps to ensure that Supplier Staff do not either.</w:t>
      </w:r>
      <w:r w:rsidRPr="00724AA4">
        <w:rPr>
          <w:rFonts w:ascii="Arial" w:hAnsi="Arial" w:cs="Arial"/>
          <w:color w:val="000000"/>
          <w:sz w:val="24"/>
          <w:szCs w:val="24"/>
        </w:rPr>
        <w:br/>
      </w:r>
    </w:p>
    <w:p w14:paraId="10E9EECF"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Nothing in this Clause shall prevent a Recipient Party from using any techniques, ideas or Know-How which the Recipient Party has gained during the performance of this Framework Contract in the course of its normal business, as long as this use does not result in a disclosure of the Disclosing Party’s Confidential Information or an infringement of IPR.</w:t>
      </w:r>
    </w:p>
    <w:p w14:paraId="797B350F" w14:textId="77777777" w:rsidR="00742C96" w:rsidRPr="00724AA4" w:rsidRDefault="00742C96">
      <w:pPr>
        <w:pStyle w:val="Standard"/>
        <w:ind w:left="426"/>
        <w:rPr>
          <w:rFonts w:ascii="Arial" w:hAnsi="Arial" w:cs="Arial"/>
          <w:sz w:val="24"/>
          <w:szCs w:val="24"/>
        </w:rPr>
      </w:pPr>
    </w:p>
    <w:p w14:paraId="06AF8180" w14:textId="77777777" w:rsidR="00742C96" w:rsidRPr="00724AA4" w:rsidRDefault="006B5A6C">
      <w:pPr>
        <w:pStyle w:val="Heading1"/>
        <w:numPr>
          <w:ilvl w:val="0"/>
          <w:numId w:val="146"/>
        </w:numPr>
        <w:rPr>
          <w:rFonts w:ascii="Arial" w:hAnsi="Arial" w:cs="Arial"/>
        </w:rPr>
      </w:pPr>
      <w:bookmarkStart w:id="62" w:name="_heading=h.sqyw64"/>
      <w:bookmarkEnd w:id="62"/>
      <w:r w:rsidRPr="00724AA4">
        <w:rPr>
          <w:rFonts w:ascii="Arial" w:hAnsi="Arial" w:cs="Arial"/>
          <w:sz w:val="24"/>
          <w:szCs w:val="24"/>
        </w:rPr>
        <w:t>When you can share information</w:t>
      </w:r>
    </w:p>
    <w:p w14:paraId="1607AEF2"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 xml:space="preserve">The Agency must tell the Relevant Authority within 48 hours if it receives a Request </w:t>
      </w:r>
      <w:proofErr w:type="gramStart"/>
      <w:r w:rsidRPr="00724AA4">
        <w:rPr>
          <w:rFonts w:ascii="Arial" w:hAnsi="Arial" w:cs="Arial"/>
          <w:color w:val="000000"/>
          <w:sz w:val="24"/>
          <w:szCs w:val="24"/>
        </w:rPr>
        <w:t>For</w:t>
      </w:r>
      <w:proofErr w:type="gramEnd"/>
      <w:r w:rsidRPr="00724AA4">
        <w:rPr>
          <w:rFonts w:ascii="Arial" w:hAnsi="Arial" w:cs="Arial"/>
          <w:color w:val="000000"/>
          <w:sz w:val="24"/>
          <w:szCs w:val="24"/>
        </w:rPr>
        <w:t xml:space="preserve"> Information.</w:t>
      </w:r>
      <w:r w:rsidRPr="00724AA4">
        <w:rPr>
          <w:rFonts w:ascii="Arial" w:hAnsi="Arial" w:cs="Arial"/>
          <w:color w:val="000000"/>
          <w:sz w:val="24"/>
          <w:szCs w:val="24"/>
        </w:rPr>
        <w:br/>
      </w:r>
    </w:p>
    <w:p w14:paraId="3FCF2A2B"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Within five (5) Working Days of the Client’s request the Agency must give CCS and each Client full co-operation and information needed so the Client can:</w:t>
      </w:r>
      <w:r w:rsidRPr="00724AA4">
        <w:rPr>
          <w:rFonts w:ascii="Arial" w:hAnsi="Arial" w:cs="Arial"/>
          <w:color w:val="000000"/>
          <w:sz w:val="24"/>
          <w:szCs w:val="24"/>
        </w:rPr>
        <w:br/>
      </w:r>
    </w:p>
    <w:p w14:paraId="09918C91" w14:textId="77777777" w:rsidR="00742C96" w:rsidRPr="00724AA4" w:rsidRDefault="006B5A6C">
      <w:pPr>
        <w:pStyle w:val="Standard"/>
        <w:widowControl w:val="0"/>
        <w:numPr>
          <w:ilvl w:val="1"/>
          <w:numId w:val="151"/>
        </w:numPr>
        <w:spacing w:before="20" w:after="0" w:line="240" w:lineRule="auto"/>
        <w:ind w:left="993" w:hanging="426"/>
        <w:rPr>
          <w:rFonts w:ascii="Arial" w:hAnsi="Arial" w:cs="Arial"/>
        </w:rPr>
      </w:pPr>
      <w:r w:rsidRPr="00724AA4">
        <w:rPr>
          <w:rFonts w:ascii="Arial" w:hAnsi="Arial" w:cs="Arial"/>
          <w:sz w:val="24"/>
          <w:szCs w:val="24"/>
        </w:rPr>
        <w:t>publish the Transparency Information;</w:t>
      </w:r>
    </w:p>
    <w:p w14:paraId="2FCA3B18" w14:textId="77777777" w:rsidR="00742C96" w:rsidRPr="00724AA4" w:rsidRDefault="006B5A6C">
      <w:pPr>
        <w:pStyle w:val="Standard"/>
        <w:widowControl w:val="0"/>
        <w:numPr>
          <w:ilvl w:val="1"/>
          <w:numId w:val="151"/>
        </w:numPr>
        <w:spacing w:before="20" w:after="0" w:line="240" w:lineRule="auto"/>
        <w:ind w:left="993" w:hanging="426"/>
        <w:rPr>
          <w:rFonts w:ascii="Arial" w:hAnsi="Arial" w:cs="Arial"/>
        </w:rPr>
      </w:pPr>
      <w:r w:rsidRPr="00724AA4">
        <w:rPr>
          <w:rFonts w:ascii="Arial" w:hAnsi="Arial" w:cs="Arial"/>
          <w:sz w:val="24"/>
          <w:szCs w:val="24"/>
        </w:rPr>
        <w:t>comply with any Freedom of Information Act (FOIA) request; and/or</w:t>
      </w:r>
    </w:p>
    <w:p w14:paraId="7C49C5D5" w14:textId="77777777" w:rsidR="00742C96" w:rsidRPr="00724AA4" w:rsidRDefault="006B5A6C">
      <w:pPr>
        <w:pStyle w:val="Standard"/>
        <w:widowControl w:val="0"/>
        <w:numPr>
          <w:ilvl w:val="1"/>
          <w:numId w:val="151"/>
        </w:numPr>
        <w:spacing w:before="20" w:after="0" w:line="240" w:lineRule="auto"/>
        <w:ind w:left="993" w:hanging="426"/>
        <w:rPr>
          <w:rFonts w:ascii="Arial" w:hAnsi="Arial" w:cs="Arial"/>
        </w:rPr>
      </w:pPr>
      <w:r w:rsidRPr="00724AA4">
        <w:rPr>
          <w:rFonts w:ascii="Arial" w:hAnsi="Arial" w:cs="Arial"/>
          <w:sz w:val="24"/>
          <w:szCs w:val="24"/>
        </w:rPr>
        <w:t>comply with any Environmental Information Regulations (EIR) request.</w:t>
      </w:r>
      <w:r w:rsidRPr="00724AA4">
        <w:rPr>
          <w:rFonts w:ascii="Arial" w:hAnsi="Arial" w:cs="Arial"/>
          <w:sz w:val="24"/>
          <w:szCs w:val="24"/>
        </w:rPr>
        <w:br/>
      </w:r>
    </w:p>
    <w:p w14:paraId="35376C79"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The Relevant Authority may talk to the Agency to help it decide whether to publish information under Clause 16. However, the extent, content and format of the disclosure is the Relevant Authority’s decision in its absolute discretion.</w:t>
      </w:r>
    </w:p>
    <w:p w14:paraId="2A492D9C" w14:textId="77777777" w:rsidR="00742C96" w:rsidRPr="00724AA4" w:rsidRDefault="00742C96">
      <w:pPr>
        <w:pStyle w:val="Standard"/>
        <w:ind w:left="426"/>
        <w:rPr>
          <w:rFonts w:ascii="Arial" w:hAnsi="Arial" w:cs="Arial"/>
          <w:sz w:val="24"/>
          <w:szCs w:val="24"/>
        </w:rPr>
      </w:pPr>
    </w:p>
    <w:p w14:paraId="5467705E" w14:textId="77777777" w:rsidR="00742C96" w:rsidRPr="00724AA4" w:rsidRDefault="006B5A6C">
      <w:pPr>
        <w:pStyle w:val="Heading1"/>
        <w:numPr>
          <w:ilvl w:val="0"/>
          <w:numId w:val="146"/>
        </w:numPr>
        <w:rPr>
          <w:rFonts w:ascii="Arial" w:hAnsi="Arial" w:cs="Arial"/>
        </w:rPr>
      </w:pPr>
      <w:bookmarkStart w:id="63" w:name="_heading=h.3cqmetx"/>
      <w:bookmarkEnd w:id="63"/>
      <w:r w:rsidRPr="00724AA4">
        <w:rPr>
          <w:rFonts w:ascii="Arial" w:hAnsi="Arial" w:cs="Arial"/>
          <w:sz w:val="24"/>
          <w:szCs w:val="24"/>
        </w:rPr>
        <w:t>Invalid parts of the contract</w:t>
      </w:r>
    </w:p>
    <w:p w14:paraId="1F4EB6EB" w14:textId="77777777" w:rsidR="00742C96" w:rsidRPr="00724AA4" w:rsidRDefault="006B5A6C">
      <w:pPr>
        <w:pStyle w:val="Standard"/>
        <w:ind w:left="142" w:hanging="6"/>
        <w:rPr>
          <w:rFonts w:ascii="Arial" w:hAnsi="Arial" w:cs="Arial"/>
        </w:rPr>
      </w:pPr>
      <w:bookmarkStart w:id="64" w:name="_heading=h.1rvwp1q"/>
      <w:bookmarkEnd w:id="64"/>
      <w:r w:rsidRPr="00724AA4">
        <w:rPr>
          <w:rFonts w:ascii="Arial" w:hAnsi="Arial" w:cs="Arial"/>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sidRPr="00724AA4">
        <w:rPr>
          <w:rFonts w:ascii="Arial" w:hAnsi="Arial" w:cs="Arial"/>
          <w:sz w:val="24"/>
          <w:szCs w:val="24"/>
        </w:rPr>
        <w:br/>
      </w:r>
    </w:p>
    <w:p w14:paraId="29CC1703" w14:textId="77777777" w:rsidR="00742C96" w:rsidRPr="00724AA4" w:rsidRDefault="006B5A6C">
      <w:pPr>
        <w:pStyle w:val="Heading1"/>
        <w:numPr>
          <w:ilvl w:val="0"/>
          <w:numId w:val="146"/>
        </w:numPr>
        <w:rPr>
          <w:rFonts w:ascii="Arial" w:hAnsi="Arial" w:cs="Arial"/>
        </w:rPr>
      </w:pPr>
      <w:bookmarkStart w:id="65" w:name="_heading=h.4bvk7pj"/>
      <w:bookmarkEnd w:id="65"/>
      <w:r w:rsidRPr="00724AA4">
        <w:rPr>
          <w:rFonts w:ascii="Arial" w:hAnsi="Arial" w:cs="Arial"/>
          <w:sz w:val="24"/>
          <w:szCs w:val="24"/>
        </w:rPr>
        <w:t>No other terms apply</w:t>
      </w:r>
    </w:p>
    <w:p w14:paraId="159B8610" w14:textId="77777777" w:rsidR="00742C96" w:rsidRPr="00724AA4" w:rsidRDefault="006B5A6C">
      <w:pPr>
        <w:pStyle w:val="Standard"/>
        <w:ind w:left="142" w:hanging="6"/>
        <w:rPr>
          <w:rFonts w:ascii="Arial" w:hAnsi="Arial" w:cs="Arial"/>
        </w:rPr>
      </w:pPr>
      <w:r w:rsidRPr="00724AA4">
        <w:rPr>
          <w:rFonts w:ascii="Arial" w:hAnsi="Arial" w:cs="Arial"/>
          <w:sz w:val="24"/>
          <w:szCs w:val="24"/>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rsidRPr="00724AA4">
        <w:rPr>
          <w:rFonts w:ascii="Arial" w:hAnsi="Arial" w:cs="Arial"/>
          <w:sz w:val="24"/>
          <w:szCs w:val="24"/>
        </w:rPr>
        <w:br/>
      </w:r>
    </w:p>
    <w:p w14:paraId="0A72E197"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Other people’s rights in a contract</w:t>
      </w:r>
    </w:p>
    <w:p w14:paraId="74452629" w14:textId="77777777" w:rsidR="00742C96" w:rsidRPr="00724AA4" w:rsidRDefault="006B5A6C">
      <w:pPr>
        <w:pStyle w:val="Standard"/>
        <w:ind w:left="142" w:hanging="6"/>
        <w:rPr>
          <w:rFonts w:ascii="Arial" w:hAnsi="Arial" w:cs="Arial"/>
        </w:rPr>
      </w:pPr>
      <w:r w:rsidRPr="00724AA4">
        <w:rPr>
          <w:rFonts w:ascii="Arial" w:hAnsi="Arial" w:cs="Arial"/>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sidRPr="00724AA4">
        <w:rPr>
          <w:rFonts w:ascii="Arial" w:hAnsi="Arial" w:cs="Arial"/>
          <w:sz w:val="24"/>
          <w:szCs w:val="24"/>
        </w:rPr>
        <w:br/>
      </w:r>
    </w:p>
    <w:p w14:paraId="1BD5D79A" w14:textId="77777777" w:rsidR="00742C96" w:rsidRPr="00724AA4" w:rsidRDefault="006B5A6C">
      <w:pPr>
        <w:pStyle w:val="Heading1"/>
        <w:numPr>
          <w:ilvl w:val="0"/>
          <w:numId w:val="146"/>
        </w:numPr>
        <w:rPr>
          <w:rFonts w:ascii="Arial" w:hAnsi="Arial" w:cs="Arial"/>
        </w:rPr>
      </w:pPr>
      <w:bookmarkStart w:id="66" w:name="_heading=h.2r0uhxc"/>
      <w:bookmarkEnd w:id="66"/>
      <w:r w:rsidRPr="00724AA4">
        <w:rPr>
          <w:rFonts w:ascii="Arial" w:hAnsi="Arial" w:cs="Arial"/>
          <w:sz w:val="24"/>
          <w:szCs w:val="24"/>
        </w:rPr>
        <w:t>Circumstances beyond your control</w:t>
      </w:r>
    </w:p>
    <w:p w14:paraId="75BCE737"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Any Party affected by a Force Majeure Event is excused from performing its obligations under a Contract while the inability to perform continues, if it both:</w:t>
      </w:r>
    </w:p>
    <w:p w14:paraId="6AFF12A1" w14:textId="77777777" w:rsidR="00742C96" w:rsidRPr="00724AA4" w:rsidRDefault="00742C96">
      <w:pPr>
        <w:pStyle w:val="Standard"/>
        <w:ind w:left="426"/>
        <w:rPr>
          <w:rFonts w:ascii="Arial" w:hAnsi="Arial" w:cs="Arial"/>
          <w:sz w:val="24"/>
          <w:szCs w:val="24"/>
        </w:rPr>
      </w:pPr>
    </w:p>
    <w:p w14:paraId="567A88D2" w14:textId="77777777" w:rsidR="00742C96" w:rsidRPr="00724AA4" w:rsidRDefault="006B5A6C">
      <w:pPr>
        <w:pStyle w:val="Standard"/>
        <w:widowControl w:val="0"/>
        <w:numPr>
          <w:ilvl w:val="1"/>
          <w:numId w:val="150"/>
        </w:numPr>
        <w:spacing w:before="20" w:after="0" w:line="240" w:lineRule="auto"/>
        <w:ind w:left="993" w:hanging="426"/>
        <w:rPr>
          <w:rFonts w:ascii="Arial" w:hAnsi="Arial" w:cs="Arial"/>
        </w:rPr>
      </w:pPr>
      <w:r w:rsidRPr="00724AA4">
        <w:rPr>
          <w:rFonts w:ascii="Arial" w:hAnsi="Arial" w:cs="Arial"/>
          <w:sz w:val="24"/>
          <w:szCs w:val="24"/>
        </w:rPr>
        <w:t>provides a Force Majeure Notice to the other Party; and</w:t>
      </w:r>
    </w:p>
    <w:p w14:paraId="35DFD481" w14:textId="77777777" w:rsidR="00742C96" w:rsidRPr="00724AA4" w:rsidRDefault="006B5A6C">
      <w:pPr>
        <w:pStyle w:val="Standard"/>
        <w:widowControl w:val="0"/>
        <w:numPr>
          <w:ilvl w:val="1"/>
          <w:numId w:val="150"/>
        </w:numPr>
        <w:spacing w:before="20" w:after="0" w:line="240" w:lineRule="auto"/>
        <w:ind w:left="993" w:hanging="426"/>
        <w:rPr>
          <w:rFonts w:ascii="Arial" w:hAnsi="Arial" w:cs="Arial"/>
        </w:rPr>
      </w:pPr>
      <w:r w:rsidRPr="00724AA4">
        <w:rPr>
          <w:rFonts w:ascii="Arial" w:hAnsi="Arial" w:cs="Arial"/>
          <w:sz w:val="24"/>
          <w:szCs w:val="24"/>
        </w:rPr>
        <w:t>uses all reasonable measures practical to reduce the impact of the Force Majeure Event.</w:t>
      </w:r>
    </w:p>
    <w:p w14:paraId="66E82823" w14:textId="77777777" w:rsidR="00742C96" w:rsidRPr="00724AA4" w:rsidRDefault="00742C96">
      <w:pPr>
        <w:pStyle w:val="Standard"/>
        <w:ind w:left="426"/>
        <w:rPr>
          <w:rFonts w:ascii="Arial" w:hAnsi="Arial" w:cs="Arial"/>
          <w:sz w:val="24"/>
          <w:szCs w:val="24"/>
        </w:rPr>
      </w:pPr>
    </w:p>
    <w:p w14:paraId="7358A74B"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bookmarkStart w:id="67" w:name="_heading=h.1664s55"/>
      <w:bookmarkEnd w:id="67"/>
      <w:r w:rsidRPr="00724AA4">
        <w:rPr>
          <w:rFonts w:ascii="Arial" w:hAnsi="Arial" w:cs="Arial"/>
          <w:color w:val="000000"/>
          <w:sz w:val="24"/>
          <w:szCs w:val="24"/>
        </w:rPr>
        <w:t xml:space="preserve">Either Party can partially or fully terminate the affected Contract if the provision of the Deliverables is materially affected by a Force Majeure Event which lasts for 90 days continuously. </w:t>
      </w:r>
      <w:r w:rsidRPr="00724AA4">
        <w:rPr>
          <w:rFonts w:ascii="Arial" w:hAnsi="Arial" w:cs="Arial"/>
          <w:color w:val="000000"/>
          <w:sz w:val="24"/>
          <w:szCs w:val="24"/>
        </w:rPr>
        <w:br/>
      </w:r>
    </w:p>
    <w:p w14:paraId="2B16ED9F" w14:textId="77777777" w:rsidR="00742C96" w:rsidRPr="00724AA4" w:rsidRDefault="006B5A6C">
      <w:pPr>
        <w:pStyle w:val="Heading1"/>
        <w:numPr>
          <w:ilvl w:val="0"/>
          <w:numId w:val="146"/>
        </w:numPr>
        <w:rPr>
          <w:rFonts w:ascii="Arial" w:hAnsi="Arial" w:cs="Arial"/>
        </w:rPr>
      </w:pPr>
      <w:bookmarkStart w:id="68" w:name="_heading=h.3q5sasy"/>
      <w:bookmarkEnd w:id="68"/>
      <w:r w:rsidRPr="00724AA4">
        <w:rPr>
          <w:rFonts w:ascii="Arial" w:hAnsi="Arial" w:cs="Arial"/>
          <w:sz w:val="24"/>
          <w:szCs w:val="24"/>
        </w:rPr>
        <w:t>Relationships created by the contract</w:t>
      </w:r>
    </w:p>
    <w:p w14:paraId="29A6AC87" w14:textId="77777777" w:rsidR="00742C96" w:rsidRPr="00724AA4" w:rsidRDefault="006B5A6C">
      <w:pPr>
        <w:pStyle w:val="Standard"/>
        <w:ind w:left="142" w:hanging="6"/>
        <w:rPr>
          <w:rFonts w:ascii="Arial" w:hAnsi="Arial" w:cs="Arial"/>
        </w:rPr>
      </w:pPr>
      <w:r w:rsidRPr="00724AA4">
        <w:rPr>
          <w:rFonts w:ascii="Arial" w:hAnsi="Arial" w:cs="Arial"/>
          <w:sz w:val="24"/>
          <w:szCs w:val="24"/>
        </w:rPr>
        <w:t>No Contract creates a partnership, joint venture or employment relationship. The Agency must represent themselves accordingly and ensure others do so.</w:t>
      </w:r>
      <w:r w:rsidRPr="00724AA4">
        <w:rPr>
          <w:rFonts w:ascii="Arial" w:hAnsi="Arial" w:cs="Arial"/>
          <w:sz w:val="24"/>
          <w:szCs w:val="24"/>
        </w:rPr>
        <w:br/>
      </w:r>
    </w:p>
    <w:p w14:paraId="7A35809F"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Giving up contract rights</w:t>
      </w:r>
    </w:p>
    <w:p w14:paraId="71943BD6" w14:textId="77777777" w:rsidR="00742C96" w:rsidRPr="00724AA4" w:rsidRDefault="006B5A6C">
      <w:pPr>
        <w:pStyle w:val="Standard"/>
        <w:ind w:left="142" w:hanging="6"/>
        <w:rPr>
          <w:rFonts w:ascii="Arial" w:hAnsi="Arial" w:cs="Arial"/>
        </w:rPr>
      </w:pPr>
      <w:r w:rsidRPr="00724AA4">
        <w:rPr>
          <w:rFonts w:ascii="Arial" w:hAnsi="Arial" w:cs="Arial"/>
          <w:sz w:val="24"/>
          <w:szCs w:val="24"/>
        </w:rPr>
        <w:t>A partial or full waiver or relaxation of the terms of a Contract is only valid if it is stated to be a waiver in writing to the other Party.</w:t>
      </w:r>
      <w:r w:rsidRPr="00724AA4">
        <w:rPr>
          <w:rFonts w:ascii="Arial" w:hAnsi="Arial" w:cs="Arial"/>
          <w:sz w:val="24"/>
          <w:szCs w:val="24"/>
        </w:rPr>
        <w:br/>
      </w:r>
    </w:p>
    <w:p w14:paraId="5EC8661E"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Transferring responsibilities</w:t>
      </w:r>
    </w:p>
    <w:p w14:paraId="490283F6"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The Agency cannot assign, novate or transfer a Contract or any part of a Contract without the Relevant Authority’s written consent.</w:t>
      </w:r>
      <w:r w:rsidRPr="00724AA4">
        <w:rPr>
          <w:rFonts w:ascii="Arial" w:hAnsi="Arial" w:cs="Arial"/>
          <w:color w:val="000000"/>
          <w:sz w:val="24"/>
          <w:szCs w:val="24"/>
        </w:rPr>
        <w:br/>
      </w:r>
    </w:p>
    <w:p w14:paraId="008D3FE6"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bookmarkStart w:id="69" w:name="_heading=h.25b2l0r"/>
      <w:bookmarkEnd w:id="69"/>
      <w:r w:rsidRPr="00724AA4">
        <w:rPr>
          <w:rFonts w:ascii="Arial" w:hAnsi="Arial" w:cs="Arial"/>
          <w:color w:val="000000"/>
          <w:sz w:val="24"/>
          <w:szCs w:val="24"/>
        </w:rPr>
        <w:t xml:space="preserve">The Relevant Authority can assign, novate or transfer its Contract or any part of </w:t>
      </w:r>
      <w:r w:rsidRPr="00724AA4">
        <w:rPr>
          <w:rFonts w:ascii="Arial" w:hAnsi="Arial" w:cs="Arial"/>
          <w:color w:val="000000"/>
          <w:sz w:val="24"/>
          <w:szCs w:val="24"/>
        </w:rPr>
        <w:lastRenderedPageBreak/>
        <w:t>it to any Central Government Body, public or private sector body which performs the functions of the Relevant Authority.</w:t>
      </w:r>
      <w:r w:rsidRPr="00724AA4">
        <w:rPr>
          <w:rFonts w:ascii="Arial" w:hAnsi="Arial" w:cs="Arial"/>
          <w:color w:val="000000"/>
          <w:sz w:val="24"/>
          <w:szCs w:val="24"/>
        </w:rPr>
        <w:br/>
      </w:r>
    </w:p>
    <w:p w14:paraId="45D911A1"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 xml:space="preserve">When CCS or the Client uses its rights under Clause 23.2 the Agency must enter into a novation agreement in the form that CCS or the Client specifies. </w:t>
      </w:r>
      <w:r w:rsidRPr="00724AA4">
        <w:rPr>
          <w:rFonts w:ascii="Arial" w:hAnsi="Arial" w:cs="Arial"/>
          <w:color w:val="000000"/>
          <w:sz w:val="24"/>
          <w:szCs w:val="24"/>
        </w:rPr>
        <w:br/>
      </w:r>
    </w:p>
    <w:p w14:paraId="3386145F"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The Agency can terminate a Contract novated under Clause 23.2 to a private sector body that is experiencing an Insolvency Event.</w:t>
      </w:r>
      <w:r w:rsidRPr="00724AA4">
        <w:rPr>
          <w:rFonts w:ascii="Arial" w:hAnsi="Arial" w:cs="Arial"/>
          <w:color w:val="000000"/>
          <w:sz w:val="24"/>
          <w:szCs w:val="24"/>
        </w:rPr>
        <w:br/>
      </w:r>
    </w:p>
    <w:p w14:paraId="39C85F5F"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The Agency remains responsible for all acts and omissions of the Supplier Staff as if they were its own.</w:t>
      </w:r>
      <w:r w:rsidRPr="00724AA4">
        <w:rPr>
          <w:rFonts w:ascii="Arial" w:hAnsi="Arial" w:cs="Arial"/>
          <w:color w:val="000000"/>
          <w:sz w:val="24"/>
          <w:szCs w:val="24"/>
        </w:rPr>
        <w:br/>
      </w:r>
    </w:p>
    <w:p w14:paraId="56FF97B4"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If CCS or the Client asks the Agency for details about Subcontractors, the Agency must provide details of Subcontractors at all levels of the supply chain including:</w:t>
      </w:r>
    </w:p>
    <w:p w14:paraId="266BA637" w14:textId="77777777" w:rsidR="00742C96" w:rsidRPr="00724AA4" w:rsidRDefault="00742C96">
      <w:pPr>
        <w:pStyle w:val="Standard"/>
        <w:ind w:left="426"/>
        <w:rPr>
          <w:rFonts w:ascii="Arial" w:hAnsi="Arial" w:cs="Arial"/>
          <w:sz w:val="24"/>
          <w:szCs w:val="24"/>
        </w:rPr>
      </w:pPr>
    </w:p>
    <w:p w14:paraId="0AD44CF2" w14:textId="77777777" w:rsidR="00742C96" w:rsidRPr="00724AA4" w:rsidRDefault="006B5A6C">
      <w:pPr>
        <w:pStyle w:val="Standard"/>
        <w:widowControl w:val="0"/>
        <w:numPr>
          <w:ilvl w:val="1"/>
          <w:numId w:val="127"/>
        </w:numPr>
        <w:spacing w:before="20" w:after="0" w:line="240" w:lineRule="auto"/>
        <w:ind w:left="993" w:hanging="426"/>
        <w:rPr>
          <w:rFonts w:ascii="Arial" w:hAnsi="Arial" w:cs="Arial"/>
        </w:rPr>
      </w:pPr>
      <w:r w:rsidRPr="00724AA4">
        <w:rPr>
          <w:rFonts w:ascii="Arial" w:hAnsi="Arial" w:cs="Arial"/>
          <w:sz w:val="24"/>
          <w:szCs w:val="24"/>
        </w:rPr>
        <w:t>their name;</w:t>
      </w:r>
    </w:p>
    <w:p w14:paraId="0D98A5E7" w14:textId="77777777" w:rsidR="00742C96" w:rsidRPr="00724AA4" w:rsidRDefault="006B5A6C">
      <w:pPr>
        <w:pStyle w:val="Standard"/>
        <w:widowControl w:val="0"/>
        <w:numPr>
          <w:ilvl w:val="1"/>
          <w:numId w:val="127"/>
        </w:numPr>
        <w:spacing w:before="20" w:after="0" w:line="240" w:lineRule="auto"/>
        <w:ind w:left="993" w:hanging="426"/>
        <w:rPr>
          <w:rFonts w:ascii="Arial" w:hAnsi="Arial" w:cs="Arial"/>
        </w:rPr>
      </w:pPr>
      <w:r w:rsidRPr="00724AA4">
        <w:rPr>
          <w:rFonts w:ascii="Arial" w:hAnsi="Arial" w:cs="Arial"/>
          <w:sz w:val="24"/>
          <w:szCs w:val="24"/>
        </w:rPr>
        <w:t>the scope of their appointment; and</w:t>
      </w:r>
    </w:p>
    <w:p w14:paraId="3421350F" w14:textId="77777777" w:rsidR="00742C96" w:rsidRPr="00724AA4" w:rsidRDefault="006B5A6C">
      <w:pPr>
        <w:pStyle w:val="Standard"/>
        <w:widowControl w:val="0"/>
        <w:numPr>
          <w:ilvl w:val="1"/>
          <w:numId w:val="127"/>
        </w:numPr>
        <w:spacing w:before="20" w:after="0" w:line="240" w:lineRule="auto"/>
        <w:ind w:left="993" w:hanging="426"/>
        <w:rPr>
          <w:rFonts w:ascii="Arial" w:hAnsi="Arial" w:cs="Arial"/>
        </w:rPr>
      </w:pPr>
      <w:r w:rsidRPr="00724AA4">
        <w:rPr>
          <w:rFonts w:ascii="Arial" w:hAnsi="Arial" w:cs="Arial"/>
          <w:sz w:val="24"/>
          <w:szCs w:val="24"/>
        </w:rPr>
        <w:t>the duration of their appointment.</w:t>
      </w:r>
      <w:r w:rsidRPr="00724AA4">
        <w:rPr>
          <w:rFonts w:ascii="Arial" w:hAnsi="Arial" w:cs="Arial"/>
          <w:sz w:val="24"/>
          <w:szCs w:val="24"/>
        </w:rPr>
        <w:br/>
      </w:r>
    </w:p>
    <w:p w14:paraId="78FD4561"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Changing the contract</w:t>
      </w:r>
    </w:p>
    <w:p w14:paraId="275B9EA3"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bookmarkStart w:id="70" w:name="_heading=h.kgcv8k"/>
      <w:bookmarkEnd w:id="70"/>
      <w:r w:rsidRPr="00724AA4">
        <w:rPr>
          <w:rFonts w:ascii="Arial" w:hAnsi="Arial" w:cs="Arial"/>
          <w:color w:val="000000"/>
          <w:sz w:val="24"/>
          <w:szCs w:val="24"/>
        </w:rPr>
        <w:t>Either Party can request a Variation which is only effective if agreed in writing and signed by both Parties.</w:t>
      </w:r>
      <w:r w:rsidRPr="00724AA4">
        <w:rPr>
          <w:rFonts w:ascii="Arial" w:hAnsi="Arial" w:cs="Arial"/>
          <w:color w:val="000000"/>
          <w:sz w:val="24"/>
          <w:szCs w:val="24"/>
        </w:rPr>
        <w:br/>
      </w:r>
    </w:p>
    <w:p w14:paraId="00E1AB8F"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The Agency must provide an Impact Assessment either:</w:t>
      </w:r>
    </w:p>
    <w:p w14:paraId="6C7F4658" w14:textId="77777777" w:rsidR="00742C96" w:rsidRPr="00724AA4" w:rsidRDefault="00742C96">
      <w:pPr>
        <w:pStyle w:val="Standard"/>
        <w:ind w:left="426"/>
        <w:rPr>
          <w:rFonts w:ascii="Arial" w:hAnsi="Arial" w:cs="Arial"/>
          <w:sz w:val="24"/>
          <w:szCs w:val="24"/>
        </w:rPr>
      </w:pPr>
    </w:p>
    <w:p w14:paraId="69BA7D0D" w14:textId="77777777" w:rsidR="00742C96" w:rsidRPr="00724AA4" w:rsidRDefault="006B5A6C">
      <w:pPr>
        <w:pStyle w:val="Standard"/>
        <w:widowControl w:val="0"/>
        <w:numPr>
          <w:ilvl w:val="1"/>
          <w:numId w:val="149"/>
        </w:numPr>
        <w:spacing w:before="20" w:after="0" w:line="240" w:lineRule="auto"/>
        <w:ind w:left="993" w:hanging="426"/>
        <w:rPr>
          <w:rFonts w:ascii="Arial" w:hAnsi="Arial" w:cs="Arial"/>
        </w:rPr>
      </w:pPr>
      <w:r w:rsidRPr="00724AA4">
        <w:rPr>
          <w:rFonts w:ascii="Arial" w:hAnsi="Arial" w:cs="Arial"/>
          <w:sz w:val="24"/>
          <w:szCs w:val="24"/>
        </w:rPr>
        <w:t>with the Variation Form, where the Agency requests the Variation; or</w:t>
      </w:r>
    </w:p>
    <w:p w14:paraId="325C546F" w14:textId="77777777" w:rsidR="00742C96" w:rsidRPr="00724AA4" w:rsidRDefault="006B5A6C">
      <w:pPr>
        <w:pStyle w:val="Standard"/>
        <w:widowControl w:val="0"/>
        <w:numPr>
          <w:ilvl w:val="1"/>
          <w:numId w:val="149"/>
        </w:numPr>
        <w:spacing w:before="20" w:after="0" w:line="240" w:lineRule="auto"/>
        <w:ind w:left="993" w:hanging="426"/>
        <w:rPr>
          <w:rFonts w:ascii="Arial" w:hAnsi="Arial" w:cs="Arial"/>
        </w:rPr>
      </w:pPr>
      <w:r w:rsidRPr="00724AA4">
        <w:rPr>
          <w:rFonts w:ascii="Arial" w:hAnsi="Arial" w:cs="Arial"/>
          <w:sz w:val="24"/>
          <w:szCs w:val="24"/>
        </w:rPr>
        <w:t>within the time limits included in a Variation Form requested by CCS or the Client.</w:t>
      </w:r>
    </w:p>
    <w:p w14:paraId="1B1FF1B4" w14:textId="77777777" w:rsidR="00742C96" w:rsidRPr="00724AA4" w:rsidRDefault="00742C96">
      <w:pPr>
        <w:pStyle w:val="Standard"/>
        <w:ind w:left="426"/>
        <w:rPr>
          <w:rFonts w:ascii="Arial" w:hAnsi="Arial" w:cs="Arial"/>
          <w:sz w:val="24"/>
          <w:szCs w:val="24"/>
        </w:rPr>
      </w:pPr>
    </w:p>
    <w:p w14:paraId="338855E4"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If the Variation cannot be agreed or resolved by the Parties, CCS or the Client can either:</w:t>
      </w:r>
    </w:p>
    <w:p w14:paraId="1053DAF5" w14:textId="77777777" w:rsidR="00742C96" w:rsidRPr="00724AA4" w:rsidRDefault="00742C96">
      <w:pPr>
        <w:pStyle w:val="Standard"/>
        <w:ind w:left="426"/>
        <w:rPr>
          <w:rFonts w:ascii="Arial" w:hAnsi="Arial" w:cs="Arial"/>
          <w:sz w:val="24"/>
          <w:szCs w:val="24"/>
        </w:rPr>
      </w:pPr>
    </w:p>
    <w:p w14:paraId="7C039548" w14:textId="77777777" w:rsidR="00742C96" w:rsidRPr="00724AA4" w:rsidRDefault="006B5A6C">
      <w:pPr>
        <w:pStyle w:val="Standard"/>
        <w:widowControl w:val="0"/>
        <w:numPr>
          <w:ilvl w:val="1"/>
          <w:numId w:val="126"/>
        </w:numPr>
        <w:spacing w:before="20" w:after="0" w:line="240" w:lineRule="auto"/>
        <w:ind w:left="993" w:hanging="426"/>
        <w:rPr>
          <w:rFonts w:ascii="Arial" w:hAnsi="Arial" w:cs="Arial"/>
        </w:rPr>
      </w:pPr>
      <w:r w:rsidRPr="00724AA4">
        <w:rPr>
          <w:rFonts w:ascii="Arial" w:hAnsi="Arial" w:cs="Arial"/>
          <w:sz w:val="24"/>
          <w:szCs w:val="24"/>
        </w:rPr>
        <w:t>agree that the Contract continues without the Variation; or</w:t>
      </w:r>
    </w:p>
    <w:p w14:paraId="3082F8C6" w14:textId="77777777" w:rsidR="00742C96" w:rsidRPr="00724AA4" w:rsidRDefault="006B5A6C">
      <w:pPr>
        <w:pStyle w:val="Standard"/>
        <w:widowControl w:val="0"/>
        <w:numPr>
          <w:ilvl w:val="1"/>
          <w:numId w:val="126"/>
        </w:numPr>
        <w:spacing w:before="20" w:after="0" w:line="240" w:lineRule="auto"/>
        <w:ind w:left="993" w:hanging="426"/>
        <w:rPr>
          <w:rFonts w:ascii="Arial" w:hAnsi="Arial" w:cs="Arial"/>
        </w:rPr>
      </w:pPr>
      <w:r w:rsidRPr="00724AA4">
        <w:rPr>
          <w:rFonts w:ascii="Arial" w:hAnsi="Arial" w:cs="Arial"/>
          <w:sz w:val="24"/>
          <w:szCs w:val="24"/>
        </w:rPr>
        <w:t>terminate the affected Contract, unless in the case of a Call-Off Contract, the Agency has already provided part or all of the provision of the Deliverables, or where the Agency can show evidence of substantial work being carried out to provide them; or</w:t>
      </w:r>
    </w:p>
    <w:p w14:paraId="2B8E8319" w14:textId="77777777" w:rsidR="00742C96" w:rsidRPr="00724AA4" w:rsidRDefault="006B5A6C">
      <w:pPr>
        <w:pStyle w:val="Standard"/>
        <w:widowControl w:val="0"/>
        <w:numPr>
          <w:ilvl w:val="1"/>
          <w:numId w:val="126"/>
        </w:numPr>
        <w:spacing w:before="20" w:after="0" w:line="240" w:lineRule="auto"/>
        <w:ind w:left="993" w:hanging="426"/>
        <w:rPr>
          <w:rFonts w:ascii="Arial" w:hAnsi="Arial" w:cs="Arial"/>
        </w:rPr>
      </w:pPr>
      <w:r w:rsidRPr="00724AA4">
        <w:rPr>
          <w:rFonts w:ascii="Arial" w:hAnsi="Arial" w:cs="Arial"/>
          <w:sz w:val="24"/>
          <w:szCs w:val="24"/>
        </w:rPr>
        <w:t>refer the Dispute to be resolved using Clause 34 (Resolving Disputes).</w:t>
      </w:r>
    </w:p>
    <w:p w14:paraId="15480E48" w14:textId="77777777" w:rsidR="00742C96" w:rsidRPr="00724AA4" w:rsidRDefault="00742C96">
      <w:pPr>
        <w:pStyle w:val="Standard"/>
        <w:ind w:left="426"/>
        <w:rPr>
          <w:rFonts w:ascii="Arial" w:hAnsi="Arial" w:cs="Arial"/>
          <w:sz w:val="24"/>
          <w:szCs w:val="24"/>
        </w:rPr>
      </w:pPr>
    </w:p>
    <w:p w14:paraId="08589C7A"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bookmarkStart w:id="71" w:name="_heading=h.34g0dwd"/>
      <w:bookmarkEnd w:id="71"/>
      <w:r w:rsidRPr="00724AA4">
        <w:rPr>
          <w:rFonts w:ascii="Arial" w:hAnsi="Arial" w:cs="Arial"/>
          <w:color w:val="000000"/>
          <w:sz w:val="24"/>
          <w:szCs w:val="24"/>
        </w:rPr>
        <w:t>CCS and the Client are not required to accept a Variation request made by the Agency.</w:t>
      </w:r>
      <w:r w:rsidRPr="00724AA4">
        <w:rPr>
          <w:rFonts w:ascii="Arial" w:hAnsi="Arial" w:cs="Arial"/>
          <w:color w:val="000000"/>
          <w:sz w:val="24"/>
          <w:szCs w:val="24"/>
        </w:rPr>
        <w:br/>
      </w:r>
    </w:p>
    <w:p w14:paraId="4A77B043"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If there is a General Change in Law, the Agency must bear the risk of the change and is not entitled to ask for an increase to the Framework Prices or the Charges.</w:t>
      </w:r>
      <w:r w:rsidRPr="00724AA4">
        <w:rPr>
          <w:rFonts w:ascii="Arial" w:hAnsi="Arial" w:cs="Arial"/>
          <w:color w:val="000000"/>
          <w:sz w:val="24"/>
          <w:szCs w:val="24"/>
        </w:rPr>
        <w:br/>
      </w:r>
    </w:p>
    <w:p w14:paraId="6CB1E02A"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lastRenderedPageBreak/>
        <w:t>If there is a Specific Change in Law or one is likely to happen during the Contract Period the Agency must give CCS and the Client notice of the likely effects of the changes as soon as reasonably practical. They must also say if they think any Variation is needed either to the Deliverables, Framework Prices or a Contract and provide evidence:</w:t>
      </w:r>
    </w:p>
    <w:p w14:paraId="7EF1A5B0" w14:textId="77777777" w:rsidR="00742C96" w:rsidRPr="00724AA4" w:rsidRDefault="00742C96">
      <w:pPr>
        <w:pStyle w:val="Standard"/>
        <w:ind w:left="426"/>
        <w:rPr>
          <w:rFonts w:ascii="Arial" w:hAnsi="Arial" w:cs="Arial"/>
          <w:sz w:val="24"/>
          <w:szCs w:val="24"/>
        </w:rPr>
      </w:pPr>
    </w:p>
    <w:p w14:paraId="176E49A6" w14:textId="77777777" w:rsidR="00742C96" w:rsidRPr="00724AA4" w:rsidRDefault="006B5A6C">
      <w:pPr>
        <w:pStyle w:val="Standard"/>
        <w:widowControl w:val="0"/>
        <w:numPr>
          <w:ilvl w:val="1"/>
          <w:numId w:val="125"/>
        </w:numPr>
        <w:spacing w:before="20" w:after="0" w:line="240" w:lineRule="auto"/>
        <w:ind w:left="993" w:hanging="426"/>
        <w:rPr>
          <w:rFonts w:ascii="Arial" w:hAnsi="Arial" w:cs="Arial"/>
        </w:rPr>
      </w:pPr>
      <w:r w:rsidRPr="00724AA4">
        <w:rPr>
          <w:rFonts w:ascii="Arial" w:hAnsi="Arial" w:cs="Arial"/>
          <w:sz w:val="24"/>
          <w:szCs w:val="24"/>
        </w:rPr>
        <w:t>that the Agency has kept costs as low as possible, including in Subcontractor costs; and</w:t>
      </w:r>
    </w:p>
    <w:p w14:paraId="7D0C30C1" w14:textId="77777777" w:rsidR="00742C96" w:rsidRPr="00724AA4" w:rsidRDefault="006B5A6C">
      <w:pPr>
        <w:pStyle w:val="Standard"/>
        <w:widowControl w:val="0"/>
        <w:numPr>
          <w:ilvl w:val="1"/>
          <w:numId w:val="125"/>
        </w:numPr>
        <w:spacing w:before="20" w:after="0" w:line="240" w:lineRule="auto"/>
        <w:ind w:left="993" w:hanging="426"/>
        <w:rPr>
          <w:rFonts w:ascii="Arial" w:hAnsi="Arial" w:cs="Arial"/>
        </w:rPr>
      </w:pPr>
      <w:r w:rsidRPr="00724AA4">
        <w:rPr>
          <w:rFonts w:ascii="Arial" w:hAnsi="Arial" w:cs="Arial"/>
          <w:sz w:val="24"/>
          <w:szCs w:val="24"/>
        </w:rPr>
        <w:t>of how it has affected the Agency’s costs.</w:t>
      </w:r>
      <w:r w:rsidRPr="00724AA4">
        <w:rPr>
          <w:rFonts w:ascii="Arial" w:hAnsi="Arial" w:cs="Arial"/>
          <w:sz w:val="24"/>
          <w:szCs w:val="24"/>
        </w:rPr>
        <w:br/>
      </w:r>
    </w:p>
    <w:p w14:paraId="57B758F1"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Any change in the Framework Prices or relief from the Agency's obligations because of a Specific Change in Law must be implemented using Clauses 24.1 to 24.4.</w:t>
      </w:r>
      <w:r w:rsidRPr="00724AA4">
        <w:rPr>
          <w:rFonts w:ascii="Arial" w:hAnsi="Arial" w:cs="Arial"/>
          <w:color w:val="000000"/>
          <w:sz w:val="24"/>
          <w:szCs w:val="24"/>
        </w:rPr>
        <w:br/>
      </w:r>
    </w:p>
    <w:p w14:paraId="2FDC0712"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 xml:space="preserve">The Agency will disclose to the Client any commission, discount or rebate earned by the Agency arising in respect of </w:t>
      </w:r>
      <w:proofErr w:type="gramStart"/>
      <w:r w:rsidRPr="00724AA4">
        <w:rPr>
          <w:rFonts w:ascii="Arial" w:hAnsi="Arial" w:cs="Arial"/>
          <w:color w:val="000000"/>
          <w:sz w:val="24"/>
          <w:szCs w:val="24"/>
        </w:rPr>
        <w:t>third party</w:t>
      </w:r>
      <w:proofErr w:type="gramEnd"/>
      <w:r w:rsidRPr="00724AA4">
        <w:rPr>
          <w:rFonts w:ascii="Arial" w:hAnsi="Arial" w:cs="Arial"/>
          <w:color w:val="000000"/>
          <w:sz w:val="24"/>
          <w:szCs w:val="24"/>
        </w:rPr>
        <w:t xml:space="preserve"> costs directly related to Call-Off Contracts. The Client will receive the full benefit of such commission, discount or rebate and the Charges shall be varied accordingly.</w:t>
      </w:r>
      <w:r w:rsidRPr="00724AA4">
        <w:rPr>
          <w:rFonts w:ascii="Arial" w:hAnsi="Arial" w:cs="Arial"/>
          <w:color w:val="000000"/>
          <w:sz w:val="24"/>
          <w:szCs w:val="24"/>
        </w:rPr>
        <w:br/>
      </w:r>
    </w:p>
    <w:p w14:paraId="2707F823"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sidRPr="00724AA4">
        <w:rPr>
          <w:rFonts w:ascii="Arial" w:hAnsi="Arial" w:cs="Arial"/>
          <w:color w:val="000000"/>
          <w:sz w:val="24"/>
          <w:szCs w:val="24"/>
        </w:rPr>
        <w:br/>
      </w:r>
    </w:p>
    <w:p w14:paraId="77C70BD6"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How to communicate about the contract</w:t>
      </w:r>
    </w:p>
    <w:p w14:paraId="2A1E08A1"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sidRPr="00724AA4">
        <w:rPr>
          <w:rFonts w:ascii="Arial" w:hAnsi="Arial" w:cs="Arial"/>
          <w:color w:val="000000"/>
          <w:sz w:val="24"/>
          <w:szCs w:val="24"/>
        </w:rPr>
        <w:br/>
      </w:r>
    </w:p>
    <w:p w14:paraId="5D3DD3F1"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Notices to CCS must be sent to the CCS Authorised Representative’s address or email address in the Framework Award Form.</w:t>
      </w:r>
      <w:r w:rsidRPr="00724AA4">
        <w:rPr>
          <w:rFonts w:ascii="Arial" w:hAnsi="Arial" w:cs="Arial"/>
          <w:color w:val="000000"/>
          <w:sz w:val="24"/>
          <w:szCs w:val="24"/>
        </w:rPr>
        <w:br/>
      </w:r>
    </w:p>
    <w:p w14:paraId="27F89B05"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 xml:space="preserve">Notices to the Client must be sent to the Client Authorised Representative’s address or email address in the Letter of Appointment. </w:t>
      </w:r>
      <w:r w:rsidRPr="00724AA4">
        <w:rPr>
          <w:rFonts w:ascii="Arial" w:hAnsi="Arial" w:cs="Arial"/>
          <w:color w:val="000000"/>
          <w:sz w:val="24"/>
          <w:szCs w:val="24"/>
        </w:rPr>
        <w:br/>
      </w:r>
    </w:p>
    <w:p w14:paraId="075FD9D3"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 xml:space="preserve">This Clause does not apply to the service of legal proceedings or any documents in any legal action, arbitration or dispute resolution. </w:t>
      </w:r>
      <w:r w:rsidRPr="00724AA4">
        <w:rPr>
          <w:rFonts w:ascii="Arial" w:hAnsi="Arial" w:cs="Arial"/>
          <w:color w:val="000000"/>
          <w:sz w:val="24"/>
          <w:szCs w:val="24"/>
        </w:rPr>
        <w:br/>
      </w:r>
    </w:p>
    <w:p w14:paraId="03342050" w14:textId="77777777" w:rsidR="00742C96" w:rsidRPr="00724AA4" w:rsidRDefault="006B5A6C">
      <w:pPr>
        <w:pStyle w:val="Heading1"/>
        <w:numPr>
          <w:ilvl w:val="0"/>
          <w:numId w:val="146"/>
        </w:numPr>
        <w:rPr>
          <w:rFonts w:ascii="Arial" w:hAnsi="Arial" w:cs="Arial"/>
        </w:rPr>
      </w:pPr>
      <w:bookmarkStart w:id="72" w:name="_heading=h.1jlao46"/>
      <w:bookmarkEnd w:id="72"/>
      <w:r w:rsidRPr="00724AA4">
        <w:rPr>
          <w:rFonts w:ascii="Arial" w:hAnsi="Arial" w:cs="Arial"/>
          <w:sz w:val="24"/>
          <w:szCs w:val="24"/>
        </w:rPr>
        <w:t>Dealing with claims</w:t>
      </w:r>
    </w:p>
    <w:p w14:paraId="01C85A6F"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If a Beneficiary is notified of a Claim then it must notify the Indemnifier as soon as reasonably practical and no later than 10 Working Days.</w:t>
      </w:r>
      <w:r w:rsidRPr="00724AA4">
        <w:rPr>
          <w:rFonts w:ascii="Arial" w:hAnsi="Arial" w:cs="Arial"/>
          <w:color w:val="000000"/>
          <w:sz w:val="24"/>
          <w:szCs w:val="24"/>
        </w:rPr>
        <w:br/>
      </w:r>
    </w:p>
    <w:p w14:paraId="7E41FEBC"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bookmarkStart w:id="73" w:name="_heading=h.43ky6rz"/>
      <w:bookmarkEnd w:id="73"/>
      <w:r w:rsidRPr="00724AA4">
        <w:rPr>
          <w:rFonts w:ascii="Arial" w:hAnsi="Arial" w:cs="Arial"/>
          <w:color w:val="000000"/>
          <w:sz w:val="24"/>
          <w:szCs w:val="24"/>
        </w:rPr>
        <w:t>At the Indemnifier’s cost the Beneficiary must both:</w:t>
      </w:r>
    </w:p>
    <w:p w14:paraId="44D65BCB" w14:textId="77777777" w:rsidR="00742C96" w:rsidRPr="00724AA4" w:rsidRDefault="00742C96">
      <w:pPr>
        <w:pStyle w:val="Standard"/>
        <w:ind w:left="426"/>
        <w:rPr>
          <w:rFonts w:ascii="Arial" w:hAnsi="Arial" w:cs="Arial"/>
          <w:sz w:val="24"/>
          <w:szCs w:val="24"/>
        </w:rPr>
      </w:pPr>
      <w:bookmarkStart w:id="74" w:name="_heading=h.2iq8gzs"/>
      <w:bookmarkEnd w:id="74"/>
    </w:p>
    <w:p w14:paraId="6E8C4380" w14:textId="77777777" w:rsidR="00742C96" w:rsidRPr="00724AA4" w:rsidRDefault="006B5A6C">
      <w:pPr>
        <w:pStyle w:val="Standard"/>
        <w:widowControl w:val="0"/>
        <w:numPr>
          <w:ilvl w:val="1"/>
          <w:numId w:val="124"/>
        </w:numPr>
        <w:spacing w:before="20" w:after="0" w:line="240" w:lineRule="auto"/>
        <w:ind w:left="993" w:hanging="426"/>
        <w:rPr>
          <w:rFonts w:ascii="Arial" w:hAnsi="Arial" w:cs="Arial"/>
        </w:rPr>
      </w:pPr>
      <w:bookmarkStart w:id="75" w:name="_heading=h.xvir7l"/>
      <w:bookmarkEnd w:id="75"/>
      <w:r w:rsidRPr="00724AA4">
        <w:rPr>
          <w:rFonts w:ascii="Arial" w:hAnsi="Arial" w:cs="Arial"/>
          <w:sz w:val="24"/>
          <w:szCs w:val="24"/>
        </w:rPr>
        <w:t>allow the Indemnifier to conduct all negotiations and proceedings to do with a Claim; and</w:t>
      </w:r>
    </w:p>
    <w:p w14:paraId="16066DA7" w14:textId="77777777" w:rsidR="00742C96" w:rsidRPr="00724AA4" w:rsidRDefault="006B5A6C">
      <w:pPr>
        <w:pStyle w:val="Standard"/>
        <w:widowControl w:val="0"/>
        <w:numPr>
          <w:ilvl w:val="1"/>
          <w:numId w:val="124"/>
        </w:numPr>
        <w:spacing w:before="20" w:after="0" w:line="240" w:lineRule="auto"/>
        <w:ind w:left="993" w:hanging="426"/>
        <w:rPr>
          <w:rFonts w:ascii="Arial" w:hAnsi="Arial" w:cs="Arial"/>
        </w:rPr>
      </w:pPr>
      <w:bookmarkStart w:id="76" w:name="_heading=h.3hv69ve"/>
      <w:bookmarkEnd w:id="76"/>
      <w:r w:rsidRPr="00724AA4">
        <w:rPr>
          <w:rFonts w:ascii="Arial" w:hAnsi="Arial" w:cs="Arial"/>
          <w:sz w:val="24"/>
          <w:szCs w:val="24"/>
        </w:rPr>
        <w:t>give the Indemnifier reasonable assistance with the claim if requested.</w:t>
      </w:r>
      <w:r w:rsidRPr="00724AA4">
        <w:rPr>
          <w:rFonts w:ascii="Arial" w:hAnsi="Arial" w:cs="Arial"/>
          <w:sz w:val="24"/>
          <w:szCs w:val="24"/>
        </w:rPr>
        <w:br/>
      </w:r>
    </w:p>
    <w:p w14:paraId="0FA965BB"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bookmarkStart w:id="77" w:name="_heading=h.1x0gk37"/>
      <w:bookmarkEnd w:id="77"/>
      <w:r w:rsidRPr="00724AA4">
        <w:rPr>
          <w:rFonts w:ascii="Arial" w:hAnsi="Arial" w:cs="Arial"/>
          <w:color w:val="000000"/>
          <w:sz w:val="24"/>
          <w:szCs w:val="24"/>
        </w:rPr>
        <w:t xml:space="preserve">The Beneficiary must not make admissions about the Claim without the prior written consent of the Indemnifier which </w:t>
      </w:r>
      <w:proofErr w:type="spellStart"/>
      <w:r w:rsidRPr="00724AA4">
        <w:rPr>
          <w:rFonts w:ascii="Arial" w:hAnsi="Arial" w:cs="Arial"/>
          <w:color w:val="000000"/>
          <w:sz w:val="24"/>
          <w:szCs w:val="24"/>
        </w:rPr>
        <w:t>can not</w:t>
      </w:r>
      <w:proofErr w:type="spellEnd"/>
      <w:r w:rsidRPr="00724AA4">
        <w:rPr>
          <w:rFonts w:ascii="Arial" w:hAnsi="Arial" w:cs="Arial"/>
          <w:color w:val="000000"/>
          <w:sz w:val="24"/>
          <w:szCs w:val="24"/>
        </w:rPr>
        <w:t xml:space="preserve"> be unreasonably withheld or delayed.</w:t>
      </w:r>
      <w:r w:rsidRPr="00724AA4">
        <w:rPr>
          <w:rFonts w:ascii="Arial" w:hAnsi="Arial" w:cs="Arial"/>
          <w:color w:val="000000"/>
          <w:sz w:val="24"/>
          <w:szCs w:val="24"/>
        </w:rPr>
        <w:br/>
      </w:r>
    </w:p>
    <w:p w14:paraId="70B0640A"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bookmarkStart w:id="78" w:name="_heading=h.4h042r0"/>
      <w:bookmarkEnd w:id="78"/>
      <w:r w:rsidRPr="00724AA4">
        <w:rPr>
          <w:rFonts w:ascii="Arial" w:hAnsi="Arial" w:cs="Arial"/>
          <w:color w:val="000000"/>
          <w:sz w:val="24"/>
          <w:szCs w:val="24"/>
        </w:rPr>
        <w:t>The Indemnifier must consider and defend the Claim diligently using competent legal advisors and in a way that does not damage the Beneficiary’s reputation.</w:t>
      </w:r>
      <w:r w:rsidRPr="00724AA4">
        <w:rPr>
          <w:rFonts w:ascii="Arial" w:hAnsi="Arial" w:cs="Arial"/>
          <w:color w:val="000000"/>
          <w:sz w:val="24"/>
          <w:szCs w:val="24"/>
        </w:rPr>
        <w:br/>
      </w:r>
    </w:p>
    <w:p w14:paraId="39FABACF"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bookmarkStart w:id="79" w:name="_heading=h.2w5ecyt"/>
      <w:bookmarkEnd w:id="79"/>
      <w:r w:rsidRPr="00724AA4">
        <w:rPr>
          <w:rFonts w:ascii="Arial" w:hAnsi="Arial" w:cs="Arial"/>
          <w:color w:val="000000"/>
          <w:sz w:val="24"/>
          <w:szCs w:val="24"/>
        </w:rPr>
        <w:t>The Indemnifier must not settle or compromise any Claim without the Beneficiary's prior written consent which it must not unreasonably withhold or delay.</w:t>
      </w:r>
      <w:r w:rsidRPr="00724AA4">
        <w:rPr>
          <w:rFonts w:ascii="Arial" w:hAnsi="Arial" w:cs="Arial"/>
          <w:color w:val="000000"/>
          <w:sz w:val="24"/>
          <w:szCs w:val="24"/>
        </w:rPr>
        <w:br/>
      </w:r>
    </w:p>
    <w:p w14:paraId="62DD75AF"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Each Beneficiary must take all reasonable steps to minimise and mitigate any losses that it suffers because of the Claim.</w:t>
      </w:r>
      <w:r w:rsidRPr="00724AA4">
        <w:rPr>
          <w:rFonts w:ascii="Arial" w:hAnsi="Arial" w:cs="Arial"/>
          <w:color w:val="000000"/>
          <w:sz w:val="24"/>
          <w:szCs w:val="24"/>
        </w:rPr>
        <w:br/>
      </w:r>
    </w:p>
    <w:p w14:paraId="64F89649"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If the Indemnifier pays the Beneficiary money under an indemnity and the Beneficiary later recovers money which is directly related to the Claim, the Beneficiary must immediately repay the Indemnifier the lesser of either:</w:t>
      </w:r>
    </w:p>
    <w:p w14:paraId="2FAA54F3" w14:textId="77777777" w:rsidR="00742C96" w:rsidRPr="00724AA4" w:rsidRDefault="00742C96">
      <w:pPr>
        <w:pStyle w:val="Standard"/>
        <w:ind w:left="426"/>
        <w:rPr>
          <w:rFonts w:ascii="Arial" w:hAnsi="Arial" w:cs="Arial"/>
          <w:sz w:val="24"/>
          <w:szCs w:val="24"/>
        </w:rPr>
      </w:pPr>
    </w:p>
    <w:p w14:paraId="3489AD5E" w14:textId="77777777" w:rsidR="00742C96" w:rsidRPr="00724AA4" w:rsidRDefault="006B5A6C">
      <w:pPr>
        <w:pStyle w:val="Standard"/>
        <w:widowControl w:val="0"/>
        <w:numPr>
          <w:ilvl w:val="1"/>
          <w:numId w:val="123"/>
        </w:numPr>
        <w:spacing w:before="20" w:after="0" w:line="240" w:lineRule="auto"/>
        <w:ind w:left="993" w:hanging="426"/>
        <w:rPr>
          <w:rFonts w:ascii="Arial" w:hAnsi="Arial" w:cs="Arial"/>
        </w:rPr>
      </w:pPr>
      <w:r w:rsidRPr="00724AA4">
        <w:rPr>
          <w:rFonts w:ascii="Arial" w:hAnsi="Arial" w:cs="Arial"/>
          <w:sz w:val="24"/>
          <w:szCs w:val="24"/>
        </w:rPr>
        <w:t>the sum recovered minus any legitimate amount spent by the Beneficiary when recovering this money; or</w:t>
      </w:r>
    </w:p>
    <w:p w14:paraId="20CCC6BE" w14:textId="77777777" w:rsidR="00742C96" w:rsidRPr="00724AA4" w:rsidRDefault="006B5A6C">
      <w:pPr>
        <w:pStyle w:val="Standard"/>
        <w:widowControl w:val="0"/>
        <w:numPr>
          <w:ilvl w:val="1"/>
          <w:numId w:val="123"/>
        </w:numPr>
        <w:spacing w:before="20" w:after="0" w:line="240" w:lineRule="auto"/>
        <w:ind w:left="993" w:hanging="426"/>
        <w:rPr>
          <w:rFonts w:ascii="Arial" w:hAnsi="Arial" w:cs="Arial"/>
        </w:rPr>
      </w:pPr>
      <w:r w:rsidRPr="00724AA4">
        <w:rPr>
          <w:rFonts w:ascii="Arial" w:hAnsi="Arial" w:cs="Arial"/>
          <w:sz w:val="24"/>
          <w:szCs w:val="24"/>
        </w:rPr>
        <w:t>the amount the Indemnifier paid the Beneficiary for the Claim.</w:t>
      </w:r>
      <w:r w:rsidRPr="00724AA4">
        <w:rPr>
          <w:rFonts w:ascii="Arial" w:hAnsi="Arial" w:cs="Arial"/>
          <w:sz w:val="24"/>
          <w:szCs w:val="24"/>
        </w:rPr>
        <w:br/>
      </w:r>
    </w:p>
    <w:p w14:paraId="6AF12776" w14:textId="77777777" w:rsidR="00742C96" w:rsidRPr="00724AA4" w:rsidRDefault="006B5A6C">
      <w:pPr>
        <w:pStyle w:val="Heading1"/>
        <w:numPr>
          <w:ilvl w:val="0"/>
          <w:numId w:val="146"/>
        </w:numPr>
        <w:rPr>
          <w:rFonts w:ascii="Arial" w:hAnsi="Arial" w:cs="Arial"/>
        </w:rPr>
      </w:pPr>
      <w:bookmarkStart w:id="80" w:name="_heading=h.1baon6m"/>
      <w:bookmarkEnd w:id="80"/>
      <w:r w:rsidRPr="00724AA4">
        <w:rPr>
          <w:rFonts w:ascii="Arial" w:hAnsi="Arial" w:cs="Arial"/>
          <w:sz w:val="24"/>
          <w:szCs w:val="24"/>
        </w:rPr>
        <w:t>Preventing fraud, bribery and corruption</w:t>
      </w:r>
    </w:p>
    <w:p w14:paraId="4083BBCC"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bookmarkStart w:id="81" w:name="_heading=h.3vac5uf"/>
      <w:bookmarkEnd w:id="81"/>
      <w:r w:rsidRPr="00724AA4">
        <w:rPr>
          <w:rFonts w:ascii="Arial" w:hAnsi="Arial" w:cs="Arial"/>
          <w:color w:val="000000"/>
          <w:sz w:val="24"/>
          <w:szCs w:val="24"/>
        </w:rPr>
        <w:t>The Agency must not during any Contract Period:</w:t>
      </w:r>
    </w:p>
    <w:p w14:paraId="18C86A89" w14:textId="77777777" w:rsidR="00742C96" w:rsidRPr="00724AA4" w:rsidRDefault="00742C96">
      <w:pPr>
        <w:pStyle w:val="Standard"/>
        <w:ind w:left="426"/>
        <w:rPr>
          <w:rFonts w:ascii="Arial" w:hAnsi="Arial" w:cs="Arial"/>
          <w:sz w:val="24"/>
          <w:szCs w:val="24"/>
        </w:rPr>
      </w:pPr>
      <w:bookmarkStart w:id="82" w:name="_heading=h.2afmg28"/>
      <w:bookmarkEnd w:id="82"/>
    </w:p>
    <w:p w14:paraId="5BABD30C" w14:textId="77777777" w:rsidR="00742C96" w:rsidRPr="00724AA4" w:rsidRDefault="006B5A6C">
      <w:pPr>
        <w:pStyle w:val="Standard"/>
        <w:widowControl w:val="0"/>
        <w:numPr>
          <w:ilvl w:val="1"/>
          <w:numId w:val="122"/>
        </w:numPr>
        <w:spacing w:before="20" w:after="0" w:line="240" w:lineRule="auto"/>
        <w:ind w:left="993" w:hanging="426"/>
        <w:rPr>
          <w:rFonts w:ascii="Arial" w:hAnsi="Arial" w:cs="Arial"/>
        </w:rPr>
      </w:pPr>
      <w:r w:rsidRPr="00724AA4">
        <w:rPr>
          <w:rFonts w:ascii="Arial" w:hAnsi="Arial" w:cs="Arial"/>
          <w:sz w:val="24"/>
          <w:szCs w:val="24"/>
        </w:rPr>
        <w:t>commit a Prohibited Act or any other criminal offence in the Regulations 57(1) and 57(2); or</w:t>
      </w:r>
    </w:p>
    <w:p w14:paraId="69CC65EC" w14:textId="77777777" w:rsidR="00742C96" w:rsidRPr="00724AA4" w:rsidRDefault="006B5A6C">
      <w:pPr>
        <w:pStyle w:val="Standard"/>
        <w:widowControl w:val="0"/>
        <w:numPr>
          <w:ilvl w:val="1"/>
          <w:numId w:val="122"/>
        </w:numPr>
        <w:spacing w:before="20" w:after="0" w:line="240" w:lineRule="auto"/>
        <w:ind w:left="993" w:hanging="426"/>
        <w:rPr>
          <w:rFonts w:ascii="Arial" w:hAnsi="Arial" w:cs="Arial"/>
        </w:rPr>
      </w:pPr>
      <w:r w:rsidRPr="00724AA4">
        <w:rPr>
          <w:rFonts w:ascii="Arial" w:hAnsi="Arial" w:cs="Arial"/>
          <w:sz w:val="24"/>
          <w:szCs w:val="24"/>
        </w:rPr>
        <w:t>do or allow anything which would cause CCS or the Client, including any of their employees, consultants, contractors, Subcontractors or agents to breach any of the Relevant Requirements or incur any liability under them.</w:t>
      </w:r>
      <w:r w:rsidRPr="00724AA4">
        <w:rPr>
          <w:rFonts w:ascii="Arial" w:hAnsi="Arial" w:cs="Arial"/>
          <w:sz w:val="24"/>
          <w:szCs w:val="24"/>
        </w:rPr>
        <w:br/>
      </w:r>
    </w:p>
    <w:p w14:paraId="616F0485"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bookmarkStart w:id="83" w:name="_heading=h.pkwqa1"/>
      <w:bookmarkEnd w:id="83"/>
      <w:r w:rsidRPr="00724AA4">
        <w:rPr>
          <w:rFonts w:ascii="Arial" w:hAnsi="Arial" w:cs="Arial"/>
          <w:color w:val="000000"/>
          <w:sz w:val="24"/>
          <w:szCs w:val="24"/>
        </w:rPr>
        <w:t>The Agency must during the Contract Period:</w:t>
      </w:r>
      <w:r w:rsidRPr="00724AA4">
        <w:rPr>
          <w:rFonts w:ascii="Arial" w:hAnsi="Arial" w:cs="Arial"/>
          <w:color w:val="000000"/>
          <w:sz w:val="24"/>
          <w:szCs w:val="24"/>
        </w:rPr>
        <w:br/>
      </w:r>
    </w:p>
    <w:p w14:paraId="7B0D50D5" w14:textId="77777777" w:rsidR="00742C96" w:rsidRPr="00724AA4" w:rsidRDefault="006B5A6C">
      <w:pPr>
        <w:pStyle w:val="Standard"/>
        <w:widowControl w:val="0"/>
        <w:numPr>
          <w:ilvl w:val="1"/>
          <w:numId w:val="132"/>
        </w:numPr>
        <w:spacing w:before="20" w:after="0" w:line="240" w:lineRule="auto"/>
        <w:ind w:left="993" w:hanging="426"/>
        <w:rPr>
          <w:rFonts w:ascii="Arial" w:hAnsi="Arial" w:cs="Arial"/>
        </w:rPr>
      </w:pPr>
      <w:bookmarkStart w:id="84" w:name="_heading=h.39kk8xu"/>
      <w:bookmarkEnd w:id="84"/>
      <w:r w:rsidRPr="00724AA4">
        <w:rPr>
          <w:rFonts w:ascii="Arial" w:hAnsi="Arial" w:cs="Arial"/>
          <w:sz w:val="24"/>
          <w:szCs w:val="24"/>
        </w:rPr>
        <w:t>create, maintain and enforce adequate policies and procedures to ensure it complies with the Relevant Requirements to prevent a Prohibited Act and require its Subcontractors to do the same;</w:t>
      </w:r>
    </w:p>
    <w:p w14:paraId="48E2F882" w14:textId="77777777" w:rsidR="00742C96" w:rsidRPr="00724AA4" w:rsidRDefault="006B5A6C">
      <w:pPr>
        <w:pStyle w:val="Standard"/>
        <w:widowControl w:val="0"/>
        <w:numPr>
          <w:ilvl w:val="1"/>
          <w:numId w:val="132"/>
        </w:numPr>
        <w:spacing w:before="20" w:after="0" w:line="240" w:lineRule="auto"/>
        <w:ind w:left="993" w:hanging="426"/>
        <w:rPr>
          <w:rFonts w:ascii="Arial" w:hAnsi="Arial" w:cs="Arial"/>
        </w:rPr>
      </w:pPr>
      <w:r w:rsidRPr="00724AA4">
        <w:rPr>
          <w:rFonts w:ascii="Arial" w:hAnsi="Arial" w:cs="Arial"/>
          <w:sz w:val="24"/>
          <w:szCs w:val="24"/>
        </w:rPr>
        <w:t>keep full records to show it has complied with its obligations under Clause 27 and give copies to CCS or the Client on request; and</w:t>
      </w:r>
    </w:p>
    <w:p w14:paraId="46647A41" w14:textId="77777777" w:rsidR="00742C96" w:rsidRPr="00724AA4" w:rsidRDefault="006B5A6C">
      <w:pPr>
        <w:pStyle w:val="Standard"/>
        <w:widowControl w:val="0"/>
        <w:numPr>
          <w:ilvl w:val="1"/>
          <w:numId w:val="132"/>
        </w:numPr>
        <w:spacing w:before="20" w:after="0" w:line="240" w:lineRule="auto"/>
        <w:ind w:left="993" w:hanging="426"/>
        <w:rPr>
          <w:rFonts w:ascii="Arial" w:hAnsi="Arial" w:cs="Arial"/>
        </w:rPr>
      </w:pPr>
      <w:r w:rsidRPr="00724AA4">
        <w:rPr>
          <w:rFonts w:ascii="Arial" w:hAnsi="Arial" w:cs="Arial"/>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17B2E017" w14:textId="77777777" w:rsidR="00742C96" w:rsidRPr="00724AA4" w:rsidRDefault="00742C96">
      <w:pPr>
        <w:pStyle w:val="Standard"/>
        <w:ind w:left="426"/>
        <w:rPr>
          <w:rFonts w:ascii="Arial" w:hAnsi="Arial" w:cs="Arial"/>
          <w:sz w:val="24"/>
          <w:szCs w:val="24"/>
        </w:rPr>
      </w:pPr>
    </w:p>
    <w:p w14:paraId="444B88FA"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bookmarkStart w:id="85" w:name="_heading=h.1opuj5n"/>
      <w:bookmarkEnd w:id="85"/>
      <w:r w:rsidRPr="00724AA4">
        <w:rPr>
          <w:rFonts w:ascii="Arial" w:hAnsi="Arial" w:cs="Arial"/>
          <w:color w:val="000000"/>
          <w:sz w:val="24"/>
          <w:szCs w:val="24"/>
        </w:rPr>
        <w:t>The Agency must immediately notify CCS and the Client if it becomes aware of any breach of Clauses 27.1 or 27.2 or has any reason to think that it, or any of the Supplier Staff, has either:</w:t>
      </w:r>
    </w:p>
    <w:p w14:paraId="20D2C89F" w14:textId="77777777" w:rsidR="00742C96" w:rsidRPr="00724AA4" w:rsidRDefault="00742C96">
      <w:pPr>
        <w:pStyle w:val="Standard"/>
        <w:ind w:left="426"/>
        <w:rPr>
          <w:rFonts w:ascii="Arial" w:hAnsi="Arial" w:cs="Arial"/>
          <w:sz w:val="24"/>
          <w:szCs w:val="24"/>
        </w:rPr>
      </w:pPr>
      <w:bookmarkStart w:id="86" w:name="_heading=h.48pi1tg"/>
      <w:bookmarkEnd w:id="86"/>
    </w:p>
    <w:p w14:paraId="51674185" w14:textId="77777777" w:rsidR="00742C96" w:rsidRPr="00724AA4" w:rsidRDefault="006B5A6C">
      <w:pPr>
        <w:pStyle w:val="Standard"/>
        <w:widowControl w:val="0"/>
        <w:numPr>
          <w:ilvl w:val="1"/>
          <w:numId w:val="131"/>
        </w:numPr>
        <w:spacing w:before="20" w:after="0" w:line="240" w:lineRule="auto"/>
        <w:ind w:left="993" w:hanging="426"/>
        <w:rPr>
          <w:rFonts w:ascii="Arial" w:hAnsi="Arial" w:cs="Arial"/>
        </w:rPr>
      </w:pPr>
      <w:r w:rsidRPr="00724AA4">
        <w:rPr>
          <w:rFonts w:ascii="Arial" w:hAnsi="Arial" w:cs="Arial"/>
          <w:sz w:val="24"/>
          <w:szCs w:val="24"/>
        </w:rPr>
        <w:t>been investigated or prosecuted for an alleged Prohibited Act;</w:t>
      </w:r>
    </w:p>
    <w:p w14:paraId="01496948" w14:textId="77777777" w:rsidR="00742C96" w:rsidRPr="00724AA4" w:rsidRDefault="006B5A6C">
      <w:pPr>
        <w:pStyle w:val="Standard"/>
        <w:widowControl w:val="0"/>
        <w:numPr>
          <w:ilvl w:val="1"/>
          <w:numId w:val="131"/>
        </w:numPr>
        <w:spacing w:before="20" w:after="0" w:line="240" w:lineRule="auto"/>
        <w:ind w:left="993" w:hanging="426"/>
        <w:rPr>
          <w:rFonts w:ascii="Arial" w:hAnsi="Arial" w:cs="Arial"/>
        </w:rPr>
      </w:pPr>
      <w:r w:rsidRPr="00724AA4">
        <w:rPr>
          <w:rFonts w:ascii="Arial" w:hAnsi="Arial" w:cs="Arial"/>
          <w:sz w:val="24"/>
          <w:szCs w:val="24"/>
        </w:rPr>
        <w:t>been debarred, suspended, proposed for suspension or debarment, or is otherwise ineligible to take part in procurement programmes or contracts because of a Prohibited Act by any government department or agency;</w:t>
      </w:r>
    </w:p>
    <w:p w14:paraId="78589A16" w14:textId="77777777" w:rsidR="00742C96" w:rsidRPr="00724AA4" w:rsidRDefault="006B5A6C">
      <w:pPr>
        <w:pStyle w:val="Standard"/>
        <w:widowControl w:val="0"/>
        <w:numPr>
          <w:ilvl w:val="1"/>
          <w:numId w:val="131"/>
        </w:numPr>
        <w:spacing w:before="20" w:after="0" w:line="240" w:lineRule="auto"/>
        <w:ind w:left="993" w:hanging="426"/>
        <w:rPr>
          <w:rFonts w:ascii="Arial" w:hAnsi="Arial" w:cs="Arial"/>
        </w:rPr>
      </w:pPr>
      <w:r w:rsidRPr="00724AA4">
        <w:rPr>
          <w:rFonts w:ascii="Arial" w:hAnsi="Arial" w:cs="Arial"/>
          <w:sz w:val="24"/>
          <w:szCs w:val="24"/>
        </w:rPr>
        <w:t>received a request or demand for any undue financial or other advantage of any kind related to a Contract; or</w:t>
      </w:r>
    </w:p>
    <w:p w14:paraId="7A1C4144" w14:textId="77777777" w:rsidR="00742C96" w:rsidRPr="00724AA4" w:rsidRDefault="006B5A6C">
      <w:pPr>
        <w:pStyle w:val="Standard"/>
        <w:widowControl w:val="0"/>
        <w:numPr>
          <w:ilvl w:val="1"/>
          <w:numId w:val="131"/>
        </w:numPr>
        <w:spacing w:before="20" w:after="0" w:line="240" w:lineRule="auto"/>
        <w:ind w:left="993" w:hanging="426"/>
        <w:rPr>
          <w:rFonts w:ascii="Arial" w:hAnsi="Arial" w:cs="Arial"/>
        </w:rPr>
      </w:pPr>
      <w:r w:rsidRPr="00724AA4">
        <w:rPr>
          <w:rFonts w:ascii="Arial" w:hAnsi="Arial" w:cs="Arial"/>
          <w:sz w:val="24"/>
          <w:szCs w:val="24"/>
        </w:rPr>
        <w:t>suspected that any person or Party directly or indirectly related to a Contract has committed or attempted to commit a Prohibited Act.</w:t>
      </w:r>
      <w:r w:rsidRPr="00724AA4">
        <w:rPr>
          <w:rFonts w:ascii="Arial" w:hAnsi="Arial" w:cs="Arial"/>
          <w:sz w:val="24"/>
          <w:szCs w:val="24"/>
        </w:rPr>
        <w:br/>
      </w:r>
    </w:p>
    <w:p w14:paraId="2900BC13"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If the Agency notifies CCS or the Client as required by Clause 27.3, the Agency must respond promptly to their further enquiries, co-operate with any investigation and allow the Audit of any books, records and relevant documentation.</w:t>
      </w:r>
      <w:r w:rsidRPr="00724AA4">
        <w:rPr>
          <w:rFonts w:ascii="Arial" w:hAnsi="Arial" w:cs="Arial"/>
          <w:color w:val="000000"/>
          <w:sz w:val="24"/>
          <w:szCs w:val="24"/>
        </w:rPr>
        <w:br/>
      </w:r>
    </w:p>
    <w:p w14:paraId="1C3BEDCF"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In any notice the Agency gives under Clause 27.3 it must specify the:</w:t>
      </w:r>
      <w:r w:rsidRPr="00724AA4">
        <w:rPr>
          <w:rFonts w:ascii="Arial" w:hAnsi="Arial" w:cs="Arial"/>
          <w:color w:val="000000"/>
          <w:sz w:val="24"/>
          <w:szCs w:val="24"/>
        </w:rPr>
        <w:br/>
      </w:r>
    </w:p>
    <w:p w14:paraId="421EEDEC" w14:textId="77777777" w:rsidR="00742C96" w:rsidRPr="00724AA4" w:rsidRDefault="006B5A6C">
      <w:pPr>
        <w:pStyle w:val="Standard"/>
        <w:widowControl w:val="0"/>
        <w:numPr>
          <w:ilvl w:val="1"/>
          <w:numId w:val="130"/>
        </w:numPr>
        <w:spacing w:before="20" w:after="0" w:line="240" w:lineRule="auto"/>
        <w:ind w:left="993" w:hanging="426"/>
        <w:rPr>
          <w:rFonts w:ascii="Arial" w:hAnsi="Arial" w:cs="Arial"/>
        </w:rPr>
      </w:pPr>
      <w:r w:rsidRPr="00724AA4">
        <w:rPr>
          <w:rFonts w:ascii="Arial" w:hAnsi="Arial" w:cs="Arial"/>
          <w:sz w:val="24"/>
          <w:szCs w:val="24"/>
        </w:rPr>
        <w:t>Prohibited Act;</w:t>
      </w:r>
    </w:p>
    <w:p w14:paraId="379A5AC4" w14:textId="77777777" w:rsidR="00742C96" w:rsidRPr="00724AA4" w:rsidRDefault="006B5A6C">
      <w:pPr>
        <w:pStyle w:val="Standard"/>
        <w:widowControl w:val="0"/>
        <w:numPr>
          <w:ilvl w:val="1"/>
          <w:numId w:val="130"/>
        </w:numPr>
        <w:spacing w:before="20" w:after="0" w:line="240" w:lineRule="auto"/>
        <w:ind w:left="993" w:hanging="426"/>
        <w:rPr>
          <w:rFonts w:ascii="Arial" w:hAnsi="Arial" w:cs="Arial"/>
        </w:rPr>
      </w:pPr>
      <w:r w:rsidRPr="00724AA4">
        <w:rPr>
          <w:rFonts w:ascii="Arial" w:hAnsi="Arial" w:cs="Arial"/>
          <w:sz w:val="24"/>
          <w:szCs w:val="24"/>
        </w:rPr>
        <w:t>identity of the Party who it thinks has committed the Prohibited Act; and</w:t>
      </w:r>
    </w:p>
    <w:p w14:paraId="3798D77D" w14:textId="77777777" w:rsidR="00742C96" w:rsidRPr="00724AA4" w:rsidRDefault="006B5A6C">
      <w:pPr>
        <w:pStyle w:val="Standard"/>
        <w:widowControl w:val="0"/>
        <w:numPr>
          <w:ilvl w:val="1"/>
          <w:numId w:val="130"/>
        </w:numPr>
        <w:spacing w:before="20" w:after="0" w:line="240" w:lineRule="auto"/>
        <w:ind w:left="993" w:hanging="426"/>
        <w:rPr>
          <w:rFonts w:ascii="Arial" w:hAnsi="Arial" w:cs="Arial"/>
        </w:rPr>
      </w:pPr>
      <w:r w:rsidRPr="00724AA4">
        <w:rPr>
          <w:rFonts w:ascii="Arial" w:hAnsi="Arial" w:cs="Arial"/>
          <w:sz w:val="24"/>
          <w:szCs w:val="24"/>
        </w:rPr>
        <w:t>action it has decided to take.</w:t>
      </w:r>
      <w:r w:rsidRPr="00724AA4">
        <w:rPr>
          <w:rFonts w:ascii="Arial" w:hAnsi="Arial" w:cs="Arial"/>
          <w:sz w:val="24"/>
          <w:szCs w:val="24"/>
        </w:rPr>
        <w:br/>
      </w:r>
    </w:p>
    <w:p w14:paraId="7D8F986B"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Equality, diversity and human rights</w:t>
      </w:r>
    </w:p>
    <w:p w14:paraId="08D7420D"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The Agency must follow all applicable equality Law when they perform their obligations under the Contract, including:</w:t>
      </w:r>
    </w:p>
    <w:p w14:paraId="450DA5E5" w14:textId="77777777" w:rsidR="00742C96" w:rsidRPr="00724AA4" w:rsidRDefault="00742C96">
      <w:pPr>
        <w:pStyle w:val="Standard"/>
        <w:ind w:left="426"/>
        <w:rPr>
          <w:rFonts w:ascii="Arial" w:hAnsi="Arial" w:cs="Arial"/>
          <w:sz w:val="24"/>
          <w:szCs w:val="24"/>
        </w:rPr>
      </w:pPr>
    </w:p>
    <w:p w14:paraId="37A20C5F" w14:textId="77777777" w:rsidR="00742C96" w:rsidRPr="00724AA4" w:rsidRDefault="006B5A6C">
      <w:pPr>
        <w:pStyle w:val="Standard"/>
        <w:widowControl w:val="0"/>
        <w:numPr>
          <w:ilvl w:val="1"/>
          <w:numId w:val="129"/>
        </w:numPr>
        <w:spacing w:before="20" w:after="0" w:line="240" w:lineRule="auto"/>
        <w:ind w:left="993" w:hanging="426"/>
        <w:rPr>
          <w:rFonts w:ascii="Arial" w:hAnsi="Arial" w:cs="Arial"/>
        </w:rPr>
      </w:pPr>
      <w:r w:rsidRPr="00724AA4">
        <w:rPr>
          <w:rFonts w:ascii="Arial" w:hAnsi="Arial" w:cs="Arial"/>
          <w:sz w:val="24"/>
          <w:szCs w:val="24"/>
        </w:rPr>
        <w:t>protections against discrimination on the grounds of race, sex, gender reassignment, religion or belief, disability, sexual orientation, pregnancy, maternity, age or otherwise; and</w:t>
      </w:r>
    </w:p>
    <w:p w14:paraId="5EC16B9B" w14:textId="77777777" w:rsidR="00742C96" w:rsidRPr="00724AA4" w:rsidRDefault="006B5A6C">
      <w:pPr>
        <w:pStyle w:val="Standard"/>
        <w:widowControl w:val="0"/>
        <w:numPr>
          <w:ilvl w:val="1"/>
          <w:numId w:val="129"/>
        </w:numPr>
        <w:spacing w:before="20" w:after="0" w:line="240" w:lineRule="auto"/>
        <w:ind w:left="993" w:hanging="426"/>
        <w:rPr>
          <w:rFonts w:ascii="Arial" w:hAnsi="Arial" w:cs="Arial"/>
        </w:rPr>
      </w:pPr>
      <w:r w:rsidRPr="00724AA4">
        <w:rPr>
          <w:rFonts w:ascii="Arial" w:hAnsi="Arial" w:cs="Arial"/>
          <w:sz w:val="24"/>
          <w:szCs w:val="24"/>
        </w:rPr>
        <w:t>any other requirements and instructions which CCS or the Client reasonably imposes related to equality Law.</w:t>
      </w:r>
      <w:r w:rsidRPr="00724AA4">
        <w:rPr>
          <w:rFonts w:ascii="Arial" w:hAnsi="Arial" w:cs="Arial"/>
          <w:sz w:val="24"/>
          <w:szCs w:val="24"/>
        </w:rPr>
        <w:br/>
      </w:r>
    </w:p>
    <w:p w14:paraId="3D4A0402"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The Agency must take all necessary steps, and inform CCS or the Client of the steps taken, to prevent anything that is considered to be unlawful discrimination by any court or tribunal, or the Equality and Human Rights Commission (or any successor organisation) when working on a Contract.</w:t>
      </w:r>
    </w:p>
    <w:p w14:paraId="5B888D60" w14:textId="77777777" w:rsidR="00742C96" w:rsidRPr="00724AA4" w:rsidRDefault="00742C96">
      <w:pPr>
        <w:pStyle w:val="Standard"/>
        <w:ind w:left="426"/>
        <w:rPr>
          <w:rFonts w:ascii="Arial" w:hAnsi="Arial" w:cs="Arial"/>
          <w:sz w:val="24"/>
          <w:szCs w:val="24"/>
        </w:rPr>
      </w:pPr>
    </w:p>
    <w:p w14:paraId="20A4951C"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Health and safety</w:t>
      </w:r>
    </w:p>
    <w:p w14:paraId="64F928F6"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The Agency must perform its obligations meeting the requirements of:</w:t>
      </w:r>
    </w:p>
    <w:p w14:paraId="45A564BF" w14:textId="77777777" w:rsidR="00742C96" w:rsidRPr="00724AA4" w:rsidRDefault="00742C96">
      <w:pPr>
        <w:pStyle w:val="Standard"/>
        <w:ind w:left="426"/>
        <w:rPr>
          <w:rFonts w:ascii="Arial" w:hAnsi="Arial" w:cs="Arial"/>
          <w:sz w:val="24"/>
          <w:szCs w:val="24"/>
        </w:rPr>
      </w:pPr>
    </w:p>
    <w:p w14:paraId="7516C521" w14:textId="77777777" w:rsidR="00742C96" w:rsidRPr="00724AA4" w:rsidRDefault="006B5A6C">
      <w:pPr>
        <w:pStyle w:val="Standard"/>
        <w:widowControl w:val="0"/>
        <w:numPr>
          <w:ilvl w:val="1"/>
          <w:numId w:val="128"/>
        </w:numPr>
        <w:spacing w:before="20" w:after="0" w:line="240" w:lineRule="auto"/>
        <w:ind w:left="993" w:hanging="426"/>
        <w:rPr>
          <w:rFonts w:ascii="Arial" w:hAnsi="Arial" w:cs="Arial"/>
        </w:rPr>
      </w:pPr>
      <w:r w:rsidRPr="00724AA4">
        <w:rPr>
          <w:rFonts w:ascii="Arial" w:hAnsi="Arial" w:cs="Arial"/>
          <w:sz w:val="24"/>
          <w:szCs w:val="24"/>
        </w:rPr>
        <w:t>all applicable Law regarding health and safety; and</w:t>
      </w:r>
    </w:p>
    <w:p w14:paraId="059589B7" w14:textId="77777777" w:rsidR="00742C96" w:rsidRPr="00724AA4" w:rsidRDefault="006B5A6C">
      <w:pPr>
        <w:pStyle w:val="Standard"/>
        <w:widowControl w:val="0"/>
        <w:numPr>
          <w:ilvl w:val="1"/>
          <w:numId w:val="128"/>
        </w:numPr>
        <w:spacing w:before="20" w:after="0" w:line="240" w:lineRule="auto"/>
        <w:ind w:left="993" w:hanging="426"/>
        <w:rPr>
          <w:rFonts w:ascii="Arial" w:hAnsi="Arial" w:cs="Arial"/>
        </w:rPr>
      </w:pPr>
      <w:r w:rsidRPr="00724AA4">
        <w:rPr>
          <w:rFonts w:ascii="Arial" w:hAnsi="Arial" w:cs="Arial"/>
          <w:sz w:val="24"/>
          <w:szCs w:val="24"/>
        </w:rPr>
        <w:t xml:space="preserve">the Client’s current health and safety policy while at the Client’s Premises, as provided to the Agency. </w:t>
      </w:r>
      <w:r w:rsidRPr="00724AA4">
        <w:rPr>
          <w:rFonts w:ascii="Arial" w:hAnsi="Arial" w:cs="Arial"/>
          <w:sz w:val="24"/>
          <w:szCs w:val="24"/>
        </w:rPr>
        <w:br/>
      </w:r>
    </w:p>
    <w:p w14:paraId="54D0D55F"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The Agency and the Client must as soon as possible notify the other of any health and safety incidents or material hazards they are aware of at the Client Premises that relate to the performance of a Contract.</w:t>
      </w:r>
    </w:p>
    <w:p w14:paraId="6A967793" w14:textId="77777777" w:rsidR="00742C96" w:rsidRPr="00724AA4" w:rsidRDefault="00742C96">
      <w:pPr>
        <w:pStyle w:val="Standard"/>
        <w:ind w:left="426"/>
        <w:rPr>
          <w:rFonts w:ascii="Arial" w:hAnsi="Arial" w:cs="Arial"/>
          <w:sz w:val="24"/>
          <w:szCs w:val="24"/>
        </w:rPr>
      </w:pPr>
    </w:p>
    <w:p w14:paraId="297628FB"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lastRenderedPageBreak/>
        <w:t>Environment</w:t>
      </w:r>
    </w:p>
    <w:p w14:paraId="350EF236"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When working on Site the Agency must perform its obligations under the Client’s current Environmental Policy, which the Client must provide.</w:t>
      </w:r>
      <w:r w:rsidRPr="00724AA4">
        <w:rPr>
          <w:rFonts w:ascii="Arial" w:hAnsi="Arial" w:cs="Arial"/>
          <w:color w:val="000000"/>
          <w:sz w:val="24"/>
          <w:szCs w:val="24"/>
        </w:rPr>
        <w:br/>
      </w:r>
    </w:p>
    <w:p w14:paraId="196ED0F8"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The Agency must ensure that Supplier Staff are aware of the Client’s Environmental Policy.</w:t>
      </w:r>
    </w:p>
    <w:p w14:paraId="4B537B48" w14:textId="77777777" w:rsidR="00742C96" w:rsidRPr="00724AA4" w:rsidRDefault="00742C96">
      <w:pPr>
        <w:pStyle w:val="Heading1"/>
        <w:ind w:left="426" w:firstLine="0"/>
        <w:rPr>
          <w:rFonts w:ascii="Arial" w:hAnsi="Arial" w:cs="Arial"/>
          <w:b w:val="0"/>
          <w:sz w:val="24"/>
          <w:szCs w:val="24"/>
        </w:rPr>
      </w:pPr>
    </w:p>
    <w:p w14:paraId="5CAD540B"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Tax</w:t>
      </w:r>
    </w:p>
    <w:p w14:paraId="007E1081"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The Agency must not breach any Tax or social security obligations and must enter into a binding agreement to pay any late contributions due, including where applicable, any interest or any fines. CCS and the Client cannot terminate a Contract where the Agency has not paid a minor Tax or social security contribution.</w:t>
      </w:r>
      <w:r w:rsidRPr="00724AA4">
        <w:rPr>
          <w:rFonts w:ascii="Arial" w:hAnsi="Arial" w:cs="Arial"/>
          <w:color w:val="000000"/>
          <w:sz w:val="24"/>
          <w:szCs w:val="24"/>
        </w:rPr>
        <w:br/>
      </w:r>
    </w:p>
    <w:p w14:paraId="7F4BC48E"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Where the Charges payable under a Contract with the Client are or are likely to exceed £5 million at any point during the relevant Contract Period, and an Occasion of Tax Non-Compliance occurs, the Agency must notify CCS and the Client of it within 5 Working Days including:</w:t>
      </w:r>
      <w:r w:rsidRPr="00724AA4">
        <w:rPr>
          <w:rFonts w:ascii="Arial" w:hAnsi="Arial" w:cs="Arial"/>
          <w:color w:val="000000"/>
          <w:sz w:val="24"/>
          <w:szCs w:val="24"/>
        </w:rPr>
        <w:br/>
      </w:r>
    </w:p>
    <w:p w14:paraId="18C0756C" w14:textId="77777777" w:rsidR="00742C96" w:rsidRPr="00724AA4" w:rsidRDefault="006B5A6C">
      <w:pPr>
        <w:pStyle w:val="Standard"/>
        <w:widowControl w:val="0"/>
        <w:numPr>
          <w:ilvl w:val="1"/>
          <w:numId w:val="120"/>
        </w:numPr>
        <w:spacing w:before="20" w:after="0" w:line="240" w:lineRule="auto"/>
        <w:ind w:left="993" w:hanging="426"/>
        <w:rPr>
          <w:rFonts w:ascii="Arial" w:hAnsi="Arial" w:cs="Arial"/>
        </w:rPr>
      </w:pPr>
      <w:r w:rsidRPr="00724AA4">
        <w:rPr>
          <w:rFonts w:ascii="Arial" w:hAnsi="Arial" w:cs="Arial"/>
          <w:sz w:val="24"/>
          <w:szCs w:val="24"/>
        </w:rPr>
        <w:t>the steps that the Agency is taking to address the Occasion of Tax Non-Compliance and any mitigating factors that it considers relevant; and</w:t>
      </w:r>
    </w:p>
    <w:p w14:paraId="2A657C97" w14:textId="77777777" w:rsidR="00742C96" w:rsidRPr="00724AA4" w:rsidRDefault="006B5A6C">
      <w:pPr>
        <w:pStyle w:val="Standard"/>
        <w:widowControl w:val="0"/>
        <w:numPr>
          <w:ilvl w:val="1"/>
          <w:numId w:val="120"/>
        </w:numPr>
        <w:spacing w:before="20" w:after="0" w:line="240" w:lineRule="auto"/>
        <w:ind w:left="993" w:hanging="426"/>
        <w:rPr>
          <w:rFonts w:ascii="Arial" w:hAnsi="Arial" w:cs="Arial"/>
        </w:rPr>
      </w:pPr>
      <w:r w:rsidRPr="00724AA4">
        <w:rPr>
          <w:rFonts w:ascii="Arial" w:hAnsi="Arial" w:cs="Arial"/>
          <w:sz w:val="24"/>
          <w:szCs w:val="24"/>
        </w:rPr>
        <w:t>other information relating to the Occasion of Tax Non-Compliance that CCS and the Client may reasonably need.</w:t>
      </w:r>
      <w:r w:rsidRPr="00724AA4">
        <w:rPr>
          <w:rFonts w:ascii="Arial" w:hAnsi="Arial" w:cs="Arial"/>
          <w:sz w:val="24"/>
          <w:szCs w:val="24"/>
        </w:rPr>
        <w:br/>
      </w:r>
    </w:p>
    <w:p w14:paraId="126963DB"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bookmarkStart w:id="87" w:name="_heading=h.2nusc19"/>
      <w:bookmarkEnd w:id="87"/>
      <w:r w:rsidRPr="00724AA4">
        <w:rPr>
          <w:rFonts w:ascii="Arial" w:hAnsi="Arial" w:cs="Arial"/>
          <w:color w:val="000000"/>
          <w:sz w:val="24"/>
          <w:szCs w:val="24"/>
        </w:rPr>
        <w:t>Where the Agency or any Supplier Staff are liable to be taxed or to pay National Insurance contributions in the UK relating to payment received under a Call-Off Contract, the Agency must both:</w:t>
      </w:r>
      <w:r w:rsidRPr="00724AA4">
        <w:rPr>
          <w:rFonts w:ascii="Arial" w:hAnsi="Arial" w:cs="Arial"/>
          <w:color w:val="000000"/>
          <w:sz w:val="24"/>
          <w:szCs w:val="24"/>
        </w:rPr>
        <w:br/>
      </w:r>
    </w:p>
    <w:p w14:paraId="70288878" w14:textId="77777777" w:rsidR="00742C96" w:rsidRPr="00724AA4" w:rsidRDefault="006B5A6C">
      <w:pPr>
        <w:pStyle w:val="Standard"/>
        <w:widowControl w:val="0"/>
        <w:numPr>
          <w:ilvl w:val="1"/>
          <w:numId w:val="121"/>
        </w:numPr>
        <w:spacing w:before="20" w:after="0" w:line="240" w:lineRule="auto"/>
        <w:ind w:left="993" w:hanging="426"/>
        <w:rPr>
          <w:rFonts w:ascii="Arial" w:hAnsi="Arial" w:cs="Arial"/>
        </w:rPr>
      </w:pPr>
      <w:bookmarkStart w:id="88" w:name="_heading=h.1302m92"/>
      <w:bookmarkEnd w:id="88"/>
      <w:r w:rsidRPr="00724AA4">
        <w:rPr>
          <w:rFonts w:ascii="Arial" w:hAnsi="Arial" w:cs="Arial"/>
          <w:sz w:val="24"/>
          <w:szCs w:val="24"/>
        </w:rPr>
        <w:t>comply with the Income Tax (Earnings and Pensions) Act 2003 and all other statutes and regulations relating to income tax, the Social Security Contributions and Benefits Act 1992 (including IR35) and National Insurance contributions; and</w:t>
      </w:r>
    </w:p>
    <w:p w14:paraId="5E086179" w14:textId="77777777" w:rsidR="00742C96" w:rsidRPr="00724AA4" w:rsidRDefault="006B5A6C">
      <w:pPr>
        <w:pStyle w:val="Standard"/>
        <w:widowControl w:val="0"/>
        <w:numPr>
          <w:ilvl w:val="1"/>
          <w:numId w:val="121"/>
        </w:numPr>
        <w:spacing w:before="20" w:after="0" w:line="240" w:lineRule="auto"/>
        <w:ind w:left="993" w:hanging="426"/>
        <w:rPr>
          <w:rFonts w:ascii="Arial" w:hAnsi="Arial" w:cs="Arial"/>
        </w:rPr>
      </w:pPr>
      <w:bookmarkStart w:id="89" w:name="_heading=h.3mzq4wv"/>
      <w:bookmarkEnd w:id="89"/>
      <w:r w:rsidRPr="00724AA4">
        <w:rPr>
          <w:rFonts w:ascii="Arial" w:hAnsi="Arial" w:cs="Arial"/>
          <w:sz w:val="24"/>
          <w:szCs w:val="24"/>
        </w:rPr>
        <w:t>indemnify the Client against any Income Tax, National Insurance and social security contributions and any other liability, deduction, contribution, assessment or claim arising from or made during or after the Contract Period in connection with the provision of the Deliverables by the Agency or any of the Supplier Staff.</w:t>
      </w:r>
      <w:r w:rsidRPr="00724AA4">
        <w:rPr>
          <w:rFonts w:ascii="Arial" w:hAnsi="Arial" w:cs="Arial"/>
          <w:sz w:val="24"/>
          <w:szCs w:val="24"/>
        </w:rPr>
        <w:br/>
      </w:r>
    </w:p>
    <w:p w14:paraId="02903ECB"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bookmarkStart w:id="90" w:name="_heading=h.2250f4o"/>
      <w:bookmarkEnd w:id="90"/>
      <w:r w:rsidRPr="00724AA4">
        <w:rPr>
          <w:rFonts w:ascii="Arial" w:hAnsi="Arial" w:cs="Arial"/>
          <w:color w:val="000000"/>
          <w:sz w:val="24"/>
          <w:szCs w:val="24"/>
        </w:rPr>
        <w:t>If any of the Supplier Staff are Workers who receive payment relating to the Deliverables, then the Agency must ensure that its contract with the Worker contains the following requirements:</w:t>
      </w:r>
    </w:p>
    <w:p w14:paraId="72C5B16F" w14:textId="77777777" w:rsidR="00742C96" w:rsidRPr="00724AA4" w:rsidRDefault="00742C96">
      <w:pPr>
        <w:pStyle w:val="Standard"/>
        <w:ind w:left="426"/>
        <w:rPr>
          <w:rFonts w:ascii="Arial" w:hAnsi="Arial" w:cs="Arial"/>
          <w:sz w:val="24"/>
          <w:szCs w:val="24"/>
        </w:rPr>
      </w:pPr>
      <w:bookmarkStart w:id="91" w:name="_heading=h.haapch"/>
      <w:bookmarkEnd w:id="91"/>
    </w:p>
    <w:p w14:paraId="2534D84E" w14:textId="77777777" w:rsidR="00742C96" w:rsidRPr="00724AA4" w:rsidRDefault="006B5A6C">
      <w:pPr>
        <w:pStyle w:val="Standard"/>
        <w:widowControl w:val="0"/>
        <w:numPr>
          <w:ilvl w:val="1"/>
          <w:numId w:val="119"/>
        </w:numPr>
        <w:spacing w:before="20" w:after="0" w:line="240" w:lineRule="auto"/>
        <w:ind w:left="993" w:hanging="426"/>
        <w:rPr>
          <w:rFonts w:ascii="Arial" w:hAnsi="Arial" w:cs="Arial"/>
        </w:rPr>
      </w:pPr>
      <w:bookmarkStart w:id="92" w:name="_heading=h.319y80a"/>
      <w:bookmarkEnd w:id="92"/>
      <w:r w:rsidRPr="00724AA4">
        <w:rPr>
          <w:rFonts w:ascii="Arial" w:hAnsi="Arial" w:cs="Arial"/>
          <w:sz w:val="24"/>
          <w:szCs w:val="24"/>
        </w:rPr>
        <w:t>the Client may, at any time during the Contract Period, request that the Worker provides information which demonstrates they comply with Clause 31.3, or why those requirements do not apply, the Client can specify the information the Worker must provide and the deadline for responding;</w:t>
      </w:r>
    </w:p>
    <w:p w14:paraId="775ADECE" w14:textId="77777777" w:rsidR="00742C96" w:rsidRPr="00724AA4" w:rsidRDefault="006B5A6C">
      <w:pPr>
        <w:pStyle w:val="Standard"/>
        <w:widowControl w:val="0"/>
        <w:numPr>
          <w:ilvl w:val="1"/>
          <w:numId w:val="119"/>
        </w:numPr>
        <w:spacing w:before="20" w:after="0" w:line="240" w:lineRule="auto"/>
        <w:ind w:left="993" w:hanging="426"/>
        <w:rPr>
          <w:rFonts w:ascii="Arial" w:hAnsi="Arial" w:cs="Arial"/>
        </w:rPr>
      </w:pPr>
      <w:bookmarkStart w:id="93" w:name="_heading=h.1gf8i83"/>
      <w:bookmarkEnd w:id="93"/>
      <w:r w:rsidRPr="00724AA4">
        <w:rPr>
          <w:rFonts w:ascii="Arial" w:hAnsi="Arial" w:cs="Arial"/>
          <w:sz w:val="24"/>
          <w:szCs w:val="24"/>
        </w:rPr>
        <w:t>the Worker’s contract may be terminated at the Client’s request if the Worker fails to provide the information requested by the Client within the time specified by the Client;</w:t>
      </w:r>
    </w:p>
    <w:p w14:paraId="7422870F" w14:textId="77777777" w:rsidR="00742C96" w:rsidRPr="00724AA4" w:rsidRDefault="006B5A6C">
      <w:pPr>
        <w:pStyle w:val="Standard"/>
        <w:widowControl w:val="0"/>
        <w:numPr>
          <w:ilvl w:val="1"/>
          <w:numId w:val="119"/>
        </w:numPr>
        <w:spacing w:before="20" w:after="0" w:line="240" w:lineRule="auto"/>
        <w:ind w:left="993" w:hanging="426"/>
        <w:rPr>
          <w:rFonts w:ascii="Arial" w:hAnsi="Arial" w:cs="Arial"/>
        </w:rPr>
      </w:pPr>
      <w:bookmarkStart w:id="94" w:name="_heading=h.40ew0vw"/>
      <w:bookmarkEnd w:id="94"/>
      <w:r w:rsidRPr="00724AA4">
        <w:rPr>
          <w:rFonts w:ascii="Arial" w:hAnsi="Arial" w:cs="Arial"/>
          <w:sz w:val="24"/>
          <w:szCs w:val="24"/>
        </w:rPr>
        <w:lastRenderedPageBreak/>
        <w:t>the Worker’s contract may be terminated at the Client’s request if the Worker provides information which the Client considers is not good enough to demonstrate how it complies with Clause 31.3 or confirms that the Worker is not complying with those requirements; and</w:t>
      </w:r>
    </w:p>
    <w:p w14:paraId="6BA43EF6" w14:textId="77777777" w:rsidR="00742C96" w:rsidRPr="00724AA4" w:rsidRDefault="006B5A6C">
      <w:pPr>
        <w:pStyle w:val="Standard"/>
        <w:widowControl w:val="0"/>
        <w:numPr>
          <w:ilvl w:val="1"/>
          <w:numId w:val="119"/>
        </w:numPr>
        <w:spacing w:before="20" w:after="0" w:line="240" w:lineRule="auto"/>
        <w:ind w:left="993" w:hanging="426"/>
        <w:rPr>
          <w:rFonts w:ascii="Arial" w:hAnsi="Arial" w:cs="Arial"/>
        </w:rPr>
      </w:pPr>
      <w:r w:rsidRPr="00724AA4">
        <w:rPr>
          <w:rFonts w:ascii="Arial" w:hAnsi="Arial" w:cs="Arial"/>
          <w:sz w:val="24"/>
          <w:szCs w:val="24"/>
        </w:rPr>
        <w:t>the Client may supply any information they receive from the Worker to HMRC for revenue collection and management.</w:t>
      </w:r>
      <w:r w:rsidRPr="00724AA4">
        <w:rPr>
          <w:rFonts w:ascii="Arial" w:hAnsi="Arial" w:cs="Arial"/>
          <w:sz w:val="24"/>
          <w:szCs w:val="24"/>
        </w:rPr>
        <w:br/>
      </w:r>
    </w:p>
    <w:p w14:paraId="17104E98" w14:textId="77777777" w:rsidR="00742C96" w:rsidRPr="00724AA4" w:rsidRDefault="006B5A6C">
      <w:pPr>
        <w:pStyle w:val="Heading1"/>
        <w:numPr>
          <w:ilvl w:val="0"/>
          <w:numId w:val="146"/>
        </w:numPr>
        <w:rPr>
          <w:rFonts w:ascii="Arial" w:hAnsi="Arial" w:cs="Arial"/>
        </w:rPr>
      </w:pPr>
      <w:bookmarkStart w:id="95" w:name="_heading=h.2fk6b3p"/>
      <w:bookmarkEnd w:id="95"/>
      <w:r w:rsidRPr="00724AA4">
        <w:rPr>
          <w:rFonts w:ascii="Arial" w:hAnsi="Arial" w:cs="Arial"/>
          <w:sz w:val="24"/>
          <w:szCs w:val="24"/>
        </w:rPr>
        <w:t>Conflict of interest</w:t>
      </w:r>
    </w:p>
    <w:p w14:paraId="67A3CDFF"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bookmarkStart w:id="96" w:name="_heading=h.upglbi"/>
      <w:bookmarkEnd w:id="96"/>
      <w:r w:rsidRPr="00724AA4">
        <w:rPr>
          <w:rFonts w:ascii="Arial" w:hAnsi="Arial" w:cs="Arial"/>
          <w:color w:val="000000"/>
          <w:sz w:val="24"/>
          <w:szCs w:val="24"/>
        </w:rPr>
        <w:t xml:space="preserve">The Agency must </w:t>
      </w:r>
      <w:proofErr w:type="gramStart"/>
      <w:r w:rsidRPr="00724AA4">
        <w:rPr>
          <w:rFonts w:ascii="Arial" w:hAnsi="Arial" w:cs="Arial"/>
          <w:color w:val="000000"/>
          <w:sz w:val="24"/>
          <w:szCs w:val="24"/>
        </w:rPr>
        <w:t>take action</w:t>
      </w:r>
      <w:proofErr w:type="gramEnd"/>
      <w:r w:rsidRPr="00724AA4">
        <w:rPr>
          <w:rFonts w:ascii="Arial" w:hAnsi="Arial" w:cs="Arial"/>
          <w:color w:val="000000"/>
          <w:sz w:val="24"/>
          <w:szCs w:val="24"/>
        </w:rPr>
        <w:t xml:space="preserve"> to ensure that neither the Agency nor the Supplier Staff are placed in the position of an actual or potential Conflict of Interest.</w:t>
      </w:r>
      <w:r w:rsidRPr="00724AA4">
        <w:rPr>
          <w:rFonts w:ascii="Arial" w:hAnsi="Arial" w:cs="Arial"/>
          <w:color w:val="000000"/>
          <w:sz w:val="24"/>
          <w:szCs w:val="24"/>
        </w:rPr>
        <w:br/>
      </w:r>
    </w:p>
    <w:p w14:paraId="122292FF"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The Agency must promptly notify and provide details to CCS and each Client if a Conflict of Interest happens or is expected to happen.</w:t>
      </w:r>
      <w:r w:rsidRPr="00724AA4">
        <w:rPr>
          <w:rFonts w:ascii="Arial" w:hAnsi="Arial" w:cs="Arial"/>
          <w:color w:val="000000"/>
          <w:sz w:val="24"/>
          <w:szCs w:val="24"/>
        </w:rPr>
        <w:br/>
      </w:r>
    </w:p>
    <w:p w14:paraId="536DEE91"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bookmarkStart w:id="97" w:name="_heading=h.3ep43zb"/>
      <w:bookmarkEnd w:id="97"/>
      <w:r w:rsidRPr="00724AA4">
        <w:rPr>
          <w:rFonts w:ascii="Arial" w:hAnsi="Arial" w:cs="Arial"/>
          <w:color w:val="000000"/>
          <w:sz w:val="24"/>
          <w:szCs w:val="24"/>
        </w:rPr>
        <w:t>CCS and each Client can terminate its Contract immediately by giving notice in writing to the Agency or take any steps it thinks are necessary where there is or may be an actual or potential Conflict of Interest.</w:t>
      </w:r>
      <w:r w:rsidRPr="00724AA4">
        <w:rPr>
          <w:rFonts w:ascii="Arial" w:hAnsi="Arial" w:cs="Arial"/>
          <w:color w:val="000000"/>
          <w:sz w:val="24"/>
          <w:szCs w:val="24"/>
        </w:rPr>
        <w:br/>
      </w:r>
    </w:p>
    <w:p w14:paraId="3B6617C7"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Reporting a breach of the contract</w:t>
      </w:r>
    </w:p>
    <w:p w14:paraId="56AB04BC"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As soon as it is aware of it the Agency and Supplier Staff must report to CCS or the Client any actual or suspected breach of:</w:t>
      </w:r>
    </w:p>
    <w:p w14:paraId="79E17929" w14:textId="77777777" w:rsidR="00742C96" w:rsidRPr="00724AA4" w:rsidRDefault="00742C96">
      <w:pPr>
        <w:pStyle w:val="Standard"/>
        <w:ind w:left="426"/>
        <w:rPr>
          <w:rFonts w:ascii="Arial" w:hAnsi="Arial" w:cs="Arial"/>
          <w:sz w:val="24"/>
          <w:szCs w:val="24"/>
        </w:rPr>
      </w:pPr>
    </w:p>
    <w:p w14:paraId="59F20411" w14:textId="77777777" w:rsidR="00742C96" w:rsidRPr="00724AA4" w:rsidRDefault="006B5A6C">
      <w:pPr>
        <w:pStyle w:val="Standard"/>
        <w:widowControl w:val="0"/>
        <w:numPr>
          <w:ilvl w:val="1"/>
          <w:numId w:val="118"/>
        </w:numPr>
        <w:spacing w:before="20" w:after="0" w:line="240" w:lineRule="auto"/>
        <w:ind w:left="993" w:hanging="426"/>
        <w:rPr>
          <w:rFonts w:ascii="Arial" w:hAnsi="Arial" w:cs="Arial"/>
        </w:rPr>
      </w:pPr>
      <w:r w:rsidRPr="00724AA4">
        <w:rPr>
          <w:rFonts w:ascii="Arial" w:hAnsi="Arial" w:cs="Arial"/>
          <w:sz w:val="24"/>
          <w:szCs w:val="24"/>
        </w:rPr>
        <w:t>Law;</w:t>
      </w:r>
    </w:p>
    <w:p w14:paraId="3492E8DA" w14:textId="77777777" w:rsidR="00742C96" w:rsidRPr="00724AA4" w:rsidRDefault="006B5A6C">
      <w:pPr>
        <w:pStyle w:val="Standard"/>
        <w:widowControl w:val="0"/>
        <w:numPr>
          <w:ilvl w:val="1"/>
          <w:numId w:val="118"/>
        </w:numPr>
        <w:spacing w:before="20" w:after="0" w:line="240" w:lineRule="auto"/>
        <w:ind w:left="993" w:hanging="426"/>
        <w:rPr>
          <w:rFonts w:ascii="Arial" w:hAnsi="Arial" w:cs="Arial"/>
        </w:rPr>
      </w:pPr>
      <w:r w:rsidRPr="00724AA4">
        <w:rPr>
          <w:rFonts w:ascii="Arial" w:hAnsi="Arial" w:cs="Arial"/>
          <w:sz w:val="24"/>
          <w:szCs w:val="24"/>
        </w:rPr>
        <w:t>Clause 12.1; or</w:t>
      </w:r>
    </w:p>
    <w:p w14:paraId="02FBC386" w14:textId="77777777" w:rsidR="00742C96" w:rsidRPr="00724AA4" w:rsidRDefault="006B5A6C">
      <w:pPr>
        <w:pStyle w:val="Standard"/>
        <w:widowControl w:val="0"/>
        <w:numPr>
          <w:ilvl w:val="1"/>
          <w:numId w:val="118"/>
        </w:numPr>
        <w:spacing w:before="20" w:after="0" w:line="240" w:lineRule="auto"/>
        <w:ind w:left="993" w:hanging="426"/>
        <w:rPr>
          <w:rFonts w:ascii="Arial" w:hAnsi="Arial" w:cs="Arial"/>
        </w:rPr>
      </w:pPr>
      <w:r w:rsidRPr="00724AA4">
        <w:rPr>
          <w:rFonts w:ascii="Arial" w:hAnsi="Arial" w:cs="Arial"/>
          <w:sz w:val="24"/>
          <w:szCs w:val="24"/>
        </w:rPr>
        <w:t>Clauses 27 to 32.</w:t>
      </w:r>
    </w:p>
    <w:p w14:paraId="0F88945E" w14:textId="77777777" w:rsidR="00742C96" w:rsidRPr="00724AA4" w:rsidRDefault="00742C96">
      <w:pPr>
        <w:pStyle w:val="Standard"/>
        <w:ind w:left="426"/>
        <w:rPr>
          <w:rFonts w:ascii="Arial" w:hAnsi="Arial" w:cs="Arial"/>
          <w:sz w:val="24"/>
          <w:szCs w:val="24"/>
        </w:rPr>
      </w:pPr>
    </w:p>
    <w:p w14:paraId="05B0A5D5"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 xml:space="preserve">The Agency must not retaliate against any of the Supplier Staff who in good faith reports a breach listed in Clause 33.1 to the Client or a Prescribed Person. </w:t>
      </w:r>
      <w:r w:rsidRPr="00724AA4">
        <w:rPr>
          <w:rFonts w:ascii="Arial" w:hAnsi="Arial" w:cs="Arial"/>
          <w:color w:val="000000"/>
          <w:sz w:val="24"/>
          <w:szCs w:val="24"/>
        </w:rPr>
        <w:br/>
      </w:r>
    </w:p>
    <w:p w14:paraId="64D69207" w14:textId="77777777" w:rsidR="00742C96" w:rsidRPr="00724AA4" w:rsidRDefault="006B5A6C">
      <w:pPr>
        <w:pStyle w:val="Heading1"/>
        <w:numPr>
          <w:ilvl w:val="0"/>
          <w:numId w:val="146"/>
        </w:numPr>
        <w:rPr>
          <w:rFonts w:ascii="Arial" w:hAnsi="Arial" w:cs="Arial"/>
        </w:rPr>
      </w:pPr>
      <w:r w:rsidRPr="00724AA4">
        <w:rPr>
          <w:rFonts w:ascii="Arial" w:hAnsi="Arial" w:cs="Arial"/>
          <w:sz w:val="24"/>
          <w:szCs w:val="24"/>
        </w:rPr>
        <w:t>Resolving disputes</w:t>
      </w:r>
    </w:p>
    <w:p w14:paraId="16ACF27C"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r w:rsidRPr="00724AA4">
        <w:rPr>
          <w:rFonts w:ascii="Arial" w:hAnsi="Arial" w:cs="Arial"/>
          <w:color w:val="000000"/>
          <w:sz w:val="24"/>
          <w:szCs w:val="24"/>
        </w:rPr>
        <w:t>If there is a Dispute, the senior representatives of the Parties who have authority to settle the Dispute will, within 28 days of a written request from the other Party, meet in good faith to resolve the Dispute.</w:t>
      </w:r>
      <w:r w:rsidRPr="00724AA4">
        <w:rPr>
          <w:rFonts w:ascii="Arial" w:hAnsi="Arial" w:cs="Arial"/>
          <w:color w:val="000000"/>
          <w:sz w:val="24"/>
          <w:szCs w:val="24"/>
        </w:rPr>
        <w:br/>
      </w:r>
    </w:p>
    <w:p w14:paraId="03DF2DA8"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23E738C2" w14:textId="77777777" w:rsidR="00742C96" w:rsidRPr="00724AA4" w:rsidRDefault="00742C96">
      <w:pPr>
        <w:pStyle w:val="Standard"/>
        <w:ind w:left="426"/>
        <w:rPr>
          <w:rFonts w:ascii="Arial" w:hAnsi="Arial" w:cs="Arial"/>
          <w:sz w:val="24"/>
          <w:szCs w:val="24"/>
        </w:rPr>
      </w:pPr>
    </w:p>
    <w:p w14:paraId="78794330" w14:textId="77777777" w:rsidR="00742C96" w:rsidRPr="00724AA4" w:rsidRDefault="006B5A6C">
      <w:pPr>
        <w:pStyle w:val="Standard"/>
        <w:widowControl w:val="0"/>
        <w:numPr>
          <w:ilvl w:val="1"/>
          <w:numId w:val="146"/>
        </w:numPr>
        <w:spacing w:before="20" w:after="20" w:line="240" w:lineRule="auto"/>
        <w:ind w:left="567" w:hanging="567"/>
        <w:rPr>
          <w:rFonts w:ascii="Arial" w:hAnsi="Arial" w:cs="Arial"/>
        </w:rPr>
      </w:pPr>
      <w:r w:rsidRPr="00724AA4">
        <w:rPr>
          <w:rFonts w:ascii="Arial" w:hAnsi="Arial" w:cs="Arial"/>
          <w:color w:val="000000"/>
          <w:sz w:val="24"/>
          <w:szCs w:val="24"/>
        </w:rPr>
        <w:t>Unless the Relevant Authority refers the Dispute to arbitration using Clause 34.4, the Parties irrevocably agree that the courts of England and Wales have the exclusive jurisdiction to:</w:t>
      </w:r>
    </w:p>
    <w:p w14:paraId="5F138B09" w14:textId="77777777" w:rsidR="00742C96" w:rsidRPr="00724AA4" w:rsidRDefault="00742C96">
      <w:pPr>
        <w:pStyle w:val="Standard"/>
        <w:ind w:left="426"/>
        <w:rPr>
          <w:rFonts w:ascii="Arial" w:hAnsi="Arial" w:cs="Arial"/>
          <w:sz w:val="24"/>
          <w:szCs w:val="24"/>
        </w:rPr>
      </w:pPr>
    </w:p>
    <w:p w14:paraId="0BC9C931" w14:textId="77777777" w:rsidR="00742C96" w:rsidRPr="00724AA4" w:rsidRDefault="006B5A6C">
      <w:pPr>
        <w:pStyle w:val="Standard"/>
        <w:widowControl w:val="0"/>
        <w:numPr>
          <w:ilvl w:val="1"/>
          <w:numId w:val="117"/>
        </w:numPr>
        <w:spacing w:before="20" w:after="0" w:line="240" w:lineRule="auto"/>
        <w:ind w:left="993" w:hanging="426"/>
        <w:rPr>
          <w:rFonts w:ascii="Arial" w:hAnsi="Arial" w:cs="Arial"/>
        </w:rPr>
      </w:pPr>
      <w:r w:rsidRPr="00724AA4">
        <w:rPr>
          <w:rFonts w:ascii="Arial" w:hAnsi="Arial" w:cs="Arial"/>
          <w:sz w:val="24"/>
          <w:szCs w:val="24"/>
        </w:rPr>
        <w:t>determine the Dispute;</w:t>
      </w:r>
    </w:p>
    <w:p w14:paraId="57380603" w14:textId="77777777" w:rsidR="00742C96" w:rsidRPr="00724AA4" w:rsidRDefault="006B5A6C">
      <w:pPr>
        <w:pStyle w:val="Standard"/>
        <w:widowControl w:val="0"/>
        <w:numPr>
          <w:ilvl w:val="1"/>
          <w:numId w:val="117"/>
        </w:numPr>
        <w:spacing w:before="20" w:after="0" w:line="240" w:lineRule="auto"/>
        <w:ind w:left="993" w:hanging="426"/>
        <w:rPr>
          <w:rFonts w:ascii="Arial" w:hAnsi="Arial" w:cs="Arial"/>
        </w:rPr>
      </w:pPr>
      <w:r w:rsidRPr="00724AA4">
        <w:rPr>
          <w:rFonts w:ascii="Arial" w:hAnsi="Arial" w:cs="Arial"/>
          <w:sz w:val="24"/>
          <w:szCs w:val="24"/>
        </w:rPr>
        <w:t>grant interim remedies; and/or</w:t>
      </w:r>
    </w:p>
    <w:p w14:paraId="1B4B772F" w14:textId="77777777" w:rsidR="00742C96" w:rsidRPr="00724AA4" w:rsidRDefault="006B5A6C">
      <w:pPr>
        <w:pStyle w:val="Standard"/>
        <w:widowControl w:val="0"/>
        <w:numPr>
          <w:ilvl w:val="1"/>
          <w:numId w:val="117"/>
        </w:numPr>
        <w:spacing w:before="20" w:after="0" w:line="240" w:lineRule="auto"/>
        <w:ind w:left="993" w:hanging="426"/>
        <w:rPr>
          <w:rFonts w:ascii="Arial" w:hAnsi="Arial" w:cs="Arial"/>
        </w:rPr>
      </w:pPr>
      <w:r w:rsidRPr="00724AA4">
        <w:rPr>
          <w:rFonts w:ascii="Arial" w:hAnsi="Arial" w:cs="Arial"/>
          <w:sz w:val="24"/>
          <w:szCs w:val="24"/>
        </w:rPr>
        <w:lastRenderedPageBreak/>
        <w:t>grant any other provisional or protective relief.</w:t>
      </w:r>
      <w:r w:rsidRPr="00724AA4">
        <w:rPr>
          <w:rFonts w:ascii="Arial" w:hAnsi="Arial" w:cs="Arial"/>
          <w:sz w:val="24"/>
          <w:szCs w:val="24"/>
        </w:rPr>
        <w:br/>
      </w:r>
    </w:p>
    <w:p w14:paraId="3928149A" w14:textId="77777777" w:rsidR="00742C96" w:rsidRPr="00724AA4" w:rsidRDefault="006B5A6C">
      <w:pPr>
        <w:pStyle w:val="Standard"/>
        <w:widowControl w:val="0"/>
        <w:numPr>
          <w:ilvl w:val="1"/>
          <w:numId w:val="146"/>
        </w:numPr>
        <w:spacing w:before="20" w:after="0" w:line="240" w:lineRule="auto"/>
        <w:ind w:left="567" w:hanging="567"/>
        <w:rPr>
          <w:rFonts w:ascii="Arial" w:hAnsi="Arial" w:cs="Arial"/>
        </w:rPr>
      </w:pPr>
      <w:bookmarkStart w:id="98" w:name="_heading=h.1tuee74"/>
      <w:bookmarkEnd w:id="98"/>
      <w:r w:rsidRPr="00724AA4">
        <w:rPr>
          <w:rFonts w:ascii="Arial" w:hAnsi="Arial" w:cs="Arial"/>
          <w:color w:val="000000"/>
          <w:sz w:val="24"/>
          <w:szCs w:val="24"/>
        </w:rPr>
        <w:t>The Agency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724AA4">
        <w:rPr>
          <w:rFonts w:ascii="Arial" w:hAnsi="Arial" w:cs="Arial"/>
          <w:color w:val="000000"/>
          <w:sz w:val="24"/>
          <w:szCs w:val="24"/>
        </w:rPr>
        <w:br/>
      </w:r>
    </w:p>
    <w:p w14:paraId="51AB1935"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bookmarkStart w:id="99" w:name="_heading=h.4du1wux"/>
      <w:bookmarkEnd w:id="99"/>
      <w:r w:rsidRPr="00724AA4">
        <w:rPr>
          <w:rFonts w:ascii="Arial" w:hAnsi="Arial" w:cs="Arial"/>
          <w:color w:val="000000"/>
          <w:sz w:val="24"/>
          <w:szCs w:val="24"/>
        </w:rPr>
        <w:t>The Relevant Authority has the right to refer a Dispute to arbitration even if the Agency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724AA4">
        <w:rPr>
          <w:rFonts w:ascii="Arial" w:hAnsi="Arial" w:cs="Arial"/>
          <w:color w:val="000000"/>
          <w:sz w:val="24"/>
          <w:szCs w:val="24"/>
        </w:rPr>
        <w:br/>
      </w:r>
    </w:p>
    <w:p w14:paraId="2BF2E81D" w14:textId="77777777" w:rsidR="00742C96" w:rsidRPr="00724AA4" w:rsidRDefault="006B5A6C">
      <w:pPr>
        <w:pStyle w:val="Standard"/>
        <w:widowControl w:val="0"/>
        <w:numPr>
          <w:ilvl w:val="1"/>
          <w:numId w:val="146"/>
        </w:numPr>
        <w:spacing w:after="20" w:line="240" w:lineRule="auto"/>
        <w:ind w:left="567" w:hanging="567"/>
        <w:rPr>
          <w:rFonts w:ascii="Arial" w:hAnsi="Arial" w:cs="Arial"/>
        </w:rPr>
      </w:pPr>
      <w:r w:rsidRPr="00724AA4">
        <w:rPr>
          <w:rFonts w:ascii="Arial" w:hAnsi="Arial" w:cs="Arial"/>
          <w:color w:val="000000"/>
          <w:sz w:val="24"/>
          <w:szCs w:val="24"/>
        </w:rPr>
        <w:t>The Agency cannot suspend the performance of a Contract during any Dispute.</w:t>
      </w:r>
    </w:p>
    <w:p w14:paraId="20BF5C8E" w14:textId="77777777" w:rsidR="00742C96" w:rsidRPr="00724AA4" w:rsidRDefault="00742C96">
      <w:pPr>
        <w:pStyle w:val="Standard"/>
        <w:ind w:left="426"/>
        <w:rPr>
          <w:rFonts w:ascii="Arial" w:hAnsi="Arial" w:cs="Arial"/>
          <w:sz w:val="24"/>
          <w:szCs w:val="24"/>
        </w:rPr>
      </w:pPr>
    </w:p>
    <w:p w14:paraId="684E7A04" w14:textId="77777777" w:rsidR="00742C96" w:rsidRPr="00724AA4" w:rsidRDefault="006B5A6C">
      <w:pPr>
        <w:pStyle w:val="Heading1"/>
        <w:numPr>
          <w:ilvl w:val="0"/>
          <w:numId w:val="146"/>
        </w:numPr>
        <w:spacing w:before="48" w:after="48"/>
        <w:rPr>
          <w:rFonts w:ascii="Arial" w:hAnsi="Arial" w:cs="Arial"/>
        </w:rPr>
      </w:pPr>
      <w:r w:rsidRPr="00724AA4">
        <w:rPr>
          <w:rFonts w:ascii="Arial" w:hAnsi="Arial" w:cs="Arial"/>
          <w:sz w:val="24"/>
          <w:szCs w:val="24"/>
        </w:rPr>
        <w:t>Which law applies</w:t>
      </w:r>
    </w:p>
    <w:p w14:paraId="25ABE1C4" w14:textId="77777777" w:rsidR="00742C96" w:rsidRPr="00724AA4" w:rsidRDefault="006B5A6C">
      <w:pPr>
        <w:pStyle w:val="Standard"/>
        <w:ind w:left="426"/>
        <w:rPr>
          <w:rFonts w:ascii="Arial" w:hAnsi="Arial" w:cs="Arial"/>
        </w:rPr>
      </w:pPr>
      <w:bookmarkStart w:id="100" w:name="_heading=h.2szc72q"/>
      <w:bookmarkEnd w:id="100"/>
      <w:r w:rsidRPr="00724AA4">
        <w:rPr>
          <w:rFonts w:ascii="Arial" w:hAnsi="Arial" w:cs="Arial"/>
          <w:sz w:val="24"/>
          <w:szCs w:val="24"/>
        </w:rPr>
        <w:t>This Contract and any Disputes arising out of, or connected to it, are governed by English law.</w:t>
      </w:r>
    </w:p>
    <w:p w14:paraId="4E00EEC6" w14:textId="77777777" w:rsidR="00742C96" w:rsidRPr="00724AA4" w:rsidRDefault="006B5A6C">
      <w:pPr>
        <w:pStyle w:val="Heading1"/>
        <w:numPr>
          <w:ilvl w:val="0"/>
          <w:numId w:val="146"/>
        </w:numPr>
        <w:spacing w:before="48" w:after="48"/>
        <w:rPr>
          <w:rFonts w:ascii="Arial" w:hAnsi="Arial" w:cs="Arial"/>
        </w:rPr>
      </w:pPr>
      <w:r w:rsidRPr="00724AA4">
        <w:rPr>
          <w:rFonts w:ascii="Arial" w:hAnsi="Arial" w:cs="Arial"/>
          <w:sz w:val="24"/>
          <w:szCs w:val="24"/>
        </w:rPr>
        <w:t>Agency doing work for others</w:t>
      </w:r>
    </w:p>
    <w:p w14:paraId="14D50237" w14:textId="77777777" w:rsidR="00742C96" w:rsidRPr="00724AA4" w:rsidRDefault="006B5A6C">
      <w:pPr>
        <w:pStyle w:val="Standard"/>
        <w:widowControl w:val="0"/>
        <w:numPr>
          <w:ilvl w:val="1"/>
          <w:numId w:val="146"/>
        </w:numPr>
        <w:spacing w:before="48" w:after="48" w:line="240" w:lineRule="auto"/>
        <w:ind w:left="567" w:hanging="567"/>
        <w:rPr>
          <w:rFonts w:ascii="Arial" w:hAnsi="Arial" w:cs="Arial"/>
        </w:rPr>
      </w:pPr>
      <w:r w:rsidRPr="00724AA4">
        <w:rPr>
          <w:rFonts w:ascii="Arial" w:hAnsi="Arial" w:cs="Arial"/>
          <w:color w:val="000000"/>
          <w:sz w:val="24"/>
          <w:szCs w:val="24"/>
        </w:rPr>
        <w:t>Adverse public perception could have a detrimental impact on the Client’s desired outcomes for a Call-Off Contract. To minimise this risk, the Agency must not, without the Client’s written consent, provide services to a third party during the Contract Period of any Call-Off Contract where the provision of such services (in the reasonable opinion of the Client):</w:t>
      </w:r>
    </w:p>
    <w:p w14:paraId="4AC2BB1E" w14:textId="77777777" w:rsidR="00742C96" w:rsidRPr="00724AA4" w:rsidRDefault="006B5A6C">
      <w:pPr>
        <w:pStyle w:val="Standard"/>
        <w:widowControl w:val="0"/>
        <w:numPr>
          <w:ilvl w:val="1"/>
          <w:numId w:val="166"/>
        </w:numPr>
        <w:spacing w:before="20" w:after="0" w:line="240" w:lineRule="auto"/>
        <w:ind w:hanging="503"/>
        <w:rPr>
          <w:rFonts w:ascii="Arial" w:hAnsi="Arial" w:cs="Arial"/>
        </w:rPr>
      </w:pPr>
      <w:r w:rsidRPr="00724AA4">
        <w:rPr>
          <w:rFonts w:ascii="Arial" w:hAnsi="Arial" w:cs="Arial"/>
          <w:sz w:val="24"/>
          <w:szCs w:val="24"/>
        </w:rPr>
        <w:t>has the potential to adversely affect the Client’s desired outcome of the Call-Off Contract or diminish the trust that the public places in the Client; or</w:t>
      </w:r>
    </w:p>
    <w:p w14:paraId="2B913E26" w14:textId="77777777" w:rsidR="00742C96" w:rsidRPr="00724AA4" w:rsidRDefault="006B5A6C">
      <w:pPr>
        <w:pStyle w:val="Standard"/>
        <w:widowControl w:val="0"/>
        <w:numPr>
          <w:ilvl w:val="1"/>
          <w:numId w:val="166"/>
        </w:numPr>
        <w:spacing w:before="20" w:after="0" w:line="240" w:lineRule="auto"/>
        <w:ind w:left="993" w:hanging="426"/>
        <w:rPr>
          <w:rFonts w:ascii="Arial" w:hAnsi="Arial" w:cs="Arial"/>
        </w:rPr>
      </w:pPr>
      <w:r w:rsidRPr="00724AA4">
        <w:rPr>
          <w:rFonts w:ascii="Arial" w:hAnsi="Arial" w:cs="Arial"/>
          <w:sz w:val="24"/>
          <w:szCs w:val="24"/>
        </w:rPr>
        <w:t>is likely to cause embarrassment to the Client or bring the Client into disrepute or may result in a conflict of interest for the Client.</w:t>
      </w:r>
    </w:p>
    <w:p w14:paraId="7E09FFE2" w14:textId="77777777" w:rsidR="00742C96" w:rsidRPr="00724AA4" w:rsidRDefault="006B5A6C">
      <w:pPr>
        <w:pStyle w:val="Standard"/>
        <w:widowControl w:val="0"/>
        <w:numPr>
          <w:ilvl w:val="1"/>
          <w:numId w:val="146"/>
        </w:numPr>
        <w:spacing w:before="48" w:after="0" w:line="240" w:lineRule="auto"/>
        <w:ind w:left="567" w:hanging="567"/>
        <w:rPr>
          <w:rFonts w:ascii="Arial" w:hAnsi="Arial" w:cs="Arial"/>
        </w:rPr>
      </w:pPr>
      <w:r w:rsidRPr="00724AA4">
        <w:rPr>
          <w:rFonts w:ascii="Arial" w:hAnsi="Arial" w:cs="Arial"/>
          <w:color w:val="000000"/>
          <w:sz w:val="24"/>
          <w:szCs w:val="24"/>
        </w:rPr>
        <w:t>The only exception to this is if the Agency provides services to an existing client, which the Client had been informed about before entering into the relevant Call-Off Contract.</w:t>
      </w:r>
    </w:p>
    <w:p w14:paraId="60AA7743" w14:textId="77777777" w:rsidR="00742C96" w:rsidRPr="00724AA4" w:rsidRDefault="006B5A6C">
      <w:pPr>
        <w:pStyle w:val="Standard"/>
        <w:widowControl w:val="0"/>
        <w:numPr>
          <w:ilvl w:val="1"/>
          <w:numId w:val="146"/>
        </w:numPr>
        <w:spacing w:after="0" w:line="240" w:lineRule="auto"/>
        <w:ind w:left="567" w:hanging="567"/>
        <w:rPr>
          <w:rFonts w:ascii="Arial" w:hAnsi="Arial" w:cs="Arial"/>
        </w:rPr>
      </w:pPr>
      <w:r w:rsidRPr="00724AA4">
        <w:rPr>
          <w:rFonts w:ascii="Arial" w:hAnsi="Arial" w:cs="Arial"/>
          <w:color w:val="000000"/>
          <w:sz w:val="24"/>
          <w:szCs w:val="24"/>
        </w:rPr>
        <w:t>If the Agency becomes aware of a breach, or potential breach, of its obligations under Clause 36.1, the Agency must notify the Client immediately, providing full details of the nature of the breach and the likely impact on the Call-Off Contract.</w:t>
      </w:r>
    </w:p>
    <w:p w14:paraId="06AE306B" w14:textId="77777777" w:rsidR="00742C96" w:rsidRPr="00724AA4" w:rsidRDefault="006B5A6C">
      <w:pPr>
        <w:pStyle w:val="Standard"/>
        <w:widowControl w:val="0"/>
        <w:numPr>
          <w:ilvl w:val="1"/>
          <w:numId w:val="146"/>
        </w:numPr>
        <w:spacing w:after="48" w:line="240" w:lineRule="auto"/>
        <w:ind w:left="567" w:hanging="567"/>
        <w:rPr>
          <w:rFonts w:ascii="Arial" w:hAnsi="Arial" w:cs="Arial"/>
        </w:rPr>
      </w:pPr>
      <w:r w:rsidRPr="00724AA4">
        <w:rPr>
          <w:rFonts w:ascii="Arial" w:hAnsi="Arial" w:cs="Arial"/>
          <w:color w:val="000000"/>
          <w:sz w:val="24"/>
          <w:szCs w:val="24"/>
        </w:rPr>
        <w:t>If the Agency breaches Clause 36.1, the Client may terminate the relevant Call-Off Contract or any Statement of Work under it with immediate effect in accordance with Clause 10.4.1.</w:t>
      </w:r>
      <w:bookmarkStart w:id="101" w:name="bookmark=id.184mhaj"/>
      <w:bookmarkStart w:id="102" w:name="bookmark=id.zu0gcz"/>
      <w:bookmarkStart w:id="103" w:name="bookmark=id.1ljsd9k"/>
      <w:bookmarkStart w:id="104" w:name="bookmark=id.2koq656"/>
      <w:bookmarkStart w:id="105" w:name="bookmark=id.3s49zyc"/>
      <w:bookmarkStart w:id="106" w:name="bookmark=id.45jfvxd"/>
      <w:bookmarkStart w:id="107" w:name="bookmark=id.meukdy"/>
      <w:bookmarkStart w:id="108" w:name="bookmark=id.279ka65"/>
      <w:bookmarkStart w:id="109" w:name="bookmark=id.36ei31r"/>
      <w:bookmarkEnd w:id="101"/>
      <w:bookmarkEnd w:id="102"/>
      <w:bookmarkEnd w:id="103"/>
      <w:bookmarkEnd w:id="104"/>
      <w:bookmarkEnd w:id="105"/>
      <w:bookmarkEnd w:id="106"/>
      <w:bookmarkEnd w:id="107"/>
      <w:bookmarkEnd w:id="108"/>
      <w:bookmarkEnd w:id="109"/>
    </w:p>
    <w:p w14:paraId="63841BA3" w14:textId="77777777" w:rsidR="00742C96" w:rsidRPr="00724AA4" w:rsidRDefault="00742C96">
      <w:pPr>
        <w:pStyle w:val="Standard"/>
        <w:rPr>
          <w:rFonts w:ascii="Arial" w:hAnsi="Arial" w:cs="Arial"/>
          <w:b/>
          <w:sz w:val="24"/>
          <w:szCs w:val="24"/>
        </w:rPr>
      </w:pPr>
    </w:p>
    <w:p w14:paraId="5E2520D8" w14:textId="77777777" w:rsidR="00742C96" w:rsidRPr="00724AA4" w:rsidRDefault="00742C96">
      <w:pPr>
        <w:pStyle w:val="Standard"/>
        <w:rPr>
          <w:rFonts w:ascii="Arial" w:hAnsi="Arial" w:cs="Arial"/>
          <w:b/>
          <w:sz w:val="24"/>
          <w:szCs w:val="24"/>
        </w:rPr>
      </w:pPr>
    </w:p>
    <w:p w14:paraId="5169D622" w14:textId="77777777" w:rsidR="00A42787" w:rsidRPr="00724AA4" w:rsidRDefault="00A42787">
      <w:pPr>
        <w:widowControl w:val="0"/>
        <w:suppressAutoHyphens w:val="0"/>
        <w:rPr>
          <w:rFonts w:ascii="Arial" w:hAnsi="Arial" w:cs="Arial"/>
          <w:b/>
          <w:color w:val="000000"/>
          <w:sz w:val="28"/>
          <w:szCs w:val="28"/>
        </w:rPr>
      </w:pPr>
      <w:bookmarkStart w:id="110" w:name="_heading=h.3jtnz0s"/>
      <w:bookmarkEnd w:id="110"/>
      <w:r w:rsidRPr="00724AA4">
        <w:rPr>
          <w:rFonts w:ascii="Arial" w:hAnsi="Arial" w:cs="Arial"/>
          <w:b/>
          <w:color w:val="000000"/>
          <w:sz w:val="28"/>
          <w:szCs w:val="28"/>
        </w:rPr>
        <w:br w:type="page"/>
      </w:r>
    </w:p>
    <w:p w14:paraId="6448C41F" w14:textId="77777777" w:rsidR="00742C96" w:rsidRPr="00724AA4" w:rsidRDefault="006B5A6C">
      <w:pPr>
        <w:pStyle w:val="Standard"/>
        <w:keepNext/>
        <w:keepLines/>
        <w:widowControl w:val="0"/>
        <w:spacing w:before="20" w:after="20" w:line="240" w:lineRule="auto"/>
        <w:ind w:left="360" w:hanging="360"/>
        <w:rPr>
          <w:rFonts w:ascii="Arial" w:hAnsi="Arial" w:cs="Arial"/>
        </w:rPr>
      </w:pPr>
      <w:r w:rsidRPr="00724AA4">
        <w:rPr>
          <w:rFonts w:ascii="Arial" w:hAnsi="Arial" w:cs="Arial"/>
          <w:b/>
          <w:color w:val="000000"/>
          <w:sz w:val="28"/>
          <w:szCs w:val="28"/>
        </w:rPr>
        <w:lastRenderedPageBreak/>
        <w:t>Framework Schedule 2 (Framework Tender)</w:t>
      </w:r>
    </w:p>
    <w:p w14:paraId="5698B712" w14:textId="77777777" w:rsidR="00742C96" w:rsidRPr="00724AA4" w:rsidRDefault="00742C96">
      <w:pPr>
        <w:pStyle w:val="Standard"/>
        <w:rPr>
          <w:rFonts w:ascii="Arial" w:hAnsi="Arial" w:cs="Arial"/>
        </w:rPr>
      </w:pPr>
    </w:p>
    <w:p w14:paraId="3BB41743" w14:textId="2DA7D195" w:rsidR="00A42787" w:rsidRPr="00724AA4" w:rsidRDefault="00071689">
      <w:pPr>
        <w:pStyle w:val="Standard"/>
        <w:rPr>
          <w:rFonts w:ascii="Arial" w:hAnsi="Arial" w:cs="Arial"/>
          <w:sz w:val="24"/>
          <w:szCs w:val="24"/>
        </w:rPr>
        <w:sectPr w:rsidR="00A42787" w:rsidRPr="00724AA4" w:rsidSect="00724AA4">
          <w:headerReference w:type="default" r:id="rId13"/>
          <w:footerReference w:type="default" r:id="rId14"/>
          <w:pgSz w:w="11906" w:h="16838"/>
          <w:pgMar w:top="1440" w:right="1440" w:bottom="1440" w:left="1440" w:header="708" w:footer="709" w:gutter="0"/>
          <w:cols w:space="720"/>
          <w:docGrid w:linePitch="299"/>
        </w:sectPr>
      </w:pPr>
      <w:r w:rsidRPr="00724AA4">
        <w:rPr>
          <w:rFonts w:ascii="Arial" w:hAnsi="Arial" w:cs="Arial"/>
          <w:sz w:val="24"/>
          <w:szCs w:val="24"/>
        </w:rPr>
        <w:t xml:space="preserve">Please refer to original Framework schedules </w:t>
      </w:r>
      <w:r w:rsidR="008554FB" w:rsidRPr="00724AA4">
        <w:rPr>
          <w:rFonts w:ascii="Arial" w:hAnsi="Arial" w:cs="Arial"/>
          <w:sz w:val="24"/>
          <w:szCs w:val="24"/>
        </w:rPr>
        <w:t>received at Framework Award</w:t>
      </w:r>
    </w:p>
    <w:p w14:paraId="06ED4A7F" w14:textId="77777777" w:rsidR="00742C96" w:rsidRPr="00724AA4" w:rsidRDefault="006B5A6C" w:rsidP="00790E21">
      <w:pPr>
        <w:pStyle w:val="Standard"/>
        <w:shd w:val="clear" w:color="auto" w:fill="FFFFFF"/>
        <w:rPr>
          <w:rFonts w:ascii="Arial" w:hAnsi="Arial" w:cs="Arial"/>
        </w:rPr>
      </w:pPr>
      <w:bookmarkStart w:id="111" w:name="_heading=h.gjdgxs"/>
      <w:bookmarkStart w:id="112" w:name="_heading=h.1yyy98l"/>
      <w:bookmarkEnd w:id="111"/>
      <w:bookmarkEnd w:id="112"/>
      <w:r w:rsidRPr="00724AA4">
        <w:rPr>
          <w:rFonts w:ascii="Arial" w:hAnsi="Arial" w:cs="Arial"/>
          <w:b/>
          <w:color w:val="000000"/>
          <w:sz w:val="28"/>
          <w:szCs w:val="28"/>
        </w:rPr>
        <w:lastRenderedPageBreak/>
        <w:t>Framework Schedule 3 (Framework Prices)</w:t>
      </w:r>
    </w:p>
    <w:p w14:paraId="584FA5DA" w14:textId="77777777" w:rsidR="00742C96" w:rsidRPr="00724AA4" w:rsidRDefault="006B5A6C">
      <w:pPr>
        <w:pStyle w:val="Standard"/>
        <w:numPr>
          <w:ilvl w:val="0"/>
          <w:numId w:val="278"/>
        </w:numPr>
        <w:tabs>
          <w:tab w:val="left" w:pos="-578"/>
        </w:tabs>
        <w:spacing w:before="120" w:after="240" w:line="240" w:lineRule="auto"/>
        <w:rPr>
          <w:rFonts w:ascii="Arial" w:hAnsi="Arial" w:cs="Arial"/>
        </w:rPr>
      </w:pPr>
      <w:r w:rsidRPr="00724AA4">
        <w:rPr>
          <w:rFonts w:ascii="Arial" w:hAnsi="Arial" w:cs="Arial"/>
          <w:b/>
          <w:color w:val="000000"/>
          <w:sz w:val="24"/>
          <w:szCs w:val="24"/>
        </w:rPr>
        <w:t>How Framework Prices are used to calculated Call-Off Charges</w:t>
      </w:r>
    </w:p>
    <w:p w14:paraId="029A937C" w14:textId="77777777" w:rsidR="00742C96" w:rsidRPr="00724AA4" w:rsidRDefault="006B5A6C">
      <w:pPr>
        <w:pStyle w:val="Standard"/>
        <w:numPr>
          <w:ilvl w:val="1"/>
          <w:numId w:val="168"/>
        </w:numPr>
        <w:tabs>
          <w:tab w:val="left" w:pos="1843"/>
        </w:tabs>
        <w:spacing w:before="120" w:after="120" w:line="240" w:lineRule="auto"/>
        <w:ind w:left="1134" w:hanging="504"/>
        <w:rPr>
          <w:rFonts w:ascii="Arial" w:hAnsi="Arial" w:cs="Arial"/>
        </w:rPr>
      </w:pPr>
      <w:r w:rsidRPr="00724AA4">
        <w:rPr>
          <w:rFonts w:ascii="Arial" w:hAnsi="Arial" w:cs="Arial"/>
          <w:color w:val="000000"/>
          <w:sz w:val="24"/>
          <w:szCs w:val="24"/>
        </w:rPr>
        <w:t>The Framework Prices:</w:t>
      </w:r>
    </w:p>
    <w:p w14:paraId="7F18B61D" w14:textId="77777777" w:rsidR="00742C96" w:rsidRPr="00724AA4" w:rsidRDefault="006B5A6C">
      <w:pPr>
        <w:pStyle w:val="Standard"/>
        <w:numPr>
          <w:ilvl w:val="2"/>
          <w:numId w:val="168"/>
        </w:numPr>
        <w:tabs>
          <w:tab w:val="left" w:pos="3420"/>
          <w:tab w:val="left" w:pos="3965"/>
          <w:tab w:val="left" w:pos="4107"/>
        </w:tabs>
        <w:spacing w:before="120" w:after="120" w:line="240" w:lineRule="auto"/>
        <w:ind w:left="1980" w:hanging="810"/>
        <w:rPr>
          <w:rFonts w:ascii="Arial" w:hAnsi="Arial" w:cs="Arial"/>
        </w:rPr>
      </w:pPr>
      <w:r w:rsidRPr="00724AA4">
        <w:rPr>
          <w:rFonts w:ascii="Arial" w:hAnsi="Arial" w:cs="Arial"/>
          <w:color w:val="000000"/>
          <w:sz w:val="24"/>
          <w:szCs w:val="24"/>
        </w:rPr>
        <w:t>will be used as the basis for the charges (and are maximums that the Agency may charge) under each Call-Off Contract; and</w:t>
      </w:r>
    </w:p>
    <w:p w14:paraId="720F6DF8" w14:textId="77777777" w:rsidR="00742C96" w:rsidRPr="00724AA4" w:rsidRDefault="006B5A6C">
      <w:pPr>
        <w:pStyle w:val="Standard"/>
        <w:numPr>
          <w:ilvl w:val="2"/>
          <w:numId w:val="168"/>
        </w:numPr>
        <w:tabs>
          <w:tab w:val="left" w:pos="3965"/>
          <w:tab w:val="left" w:pos="4107"/>
        </w:tabs>
        <w:spacing w:before="120" w:after="120" w:line="240" w:lineRule="auto"/>
        <w:ind w:left="1980" w:hanging="810"/>
        <w:rPr>
          <w:rFonts w:ascii="Arial" w:hAnsi="Arial" w:cs="Arial"/>
        </w:rPr>
      </w:pPr>
      <w:r w:rsidRPr="00724AA4">
        <w:rPr>
          <w:rFonts w:ascii="Arial" w:hAnsi="Arial" w:cs="Arial"/>
          <w:color w:val="000000"/>
          <w:sz w:val="24"/>
          <w:szCs w:val="24"/>
        </w:rPr>
        <w:t>cannot be increased except as in accordance with this Schedule.</w:t>
      </w:r>
    </w:p>
    <w:p w14:paraId="54FAC88A" w14:textId="77777777" w:rsidR="00742C96" w:rsidRPr="00724AA4" w:rsidRDefault="006B5A6C">
      <w:pPr>
        <w:pStyle w:val="Standard"/>
        <w:numPr>
          <w:ilvl w:val="1"/>
          <w:numId w:val="168"/>
        </w:numPr>
        <w:tabs>
          <w:tab w:val="left" w:pos="1843"/>
        </w:tabs>
        <w:spacing w:before="120" w:after="120" w:line="240" w:lineRule="auto"/>
        <w:ind w:left="1134" w:hanging="504"/>
        <w:rPr>
          <w:rFonts w:ascii="Arial" w:hAnsi="Arial" w:cs="Arial"/>
        </w:rPr>
      </w:pPr>
      <w:r w:rsidRPr="00724AA4">
        <w:rPr>
          <w:rFonts w:ascii="Arial" w:hAnsi="Arial" w:cs="Arial"/>
          <w:color w:val="000000"/>
          <w:sz w:val="24"/>
          <w:szCs w:val="24"/>
        </w:rPr>
        <w:t>The Charges shall be calculated in accordance with the terms of the Call-Off Contract and in particular in accordance with the terms of the Order Form.</w:t>
      </w:r>
    </w:p>
    <w:p w14:paraId="33EC434E" w14:textId="77777777" w:rsidR="00742C96" w:rsidRPr="00724AA4" w:rsidRDefault="006B5A6C">
      <w:pPr>
        <w:pStyle w:val="Standard"/>
        <w:numPr>
          <w:ilvl w:val="1"/>
          <w:numId w:val="168"/>
        </w:numPr>
        <w:tabs>
          <w:tab w:val="left" w:pos="1843"/>
        </w:tabs>
        <w:spacing w:before="120" w:after="120" w:line="240" w:lineRule="auto"/>
        <w:ind w:left="1134" w:hanging="504"/>
        <w:rPr>
          <w:rFonts w:ascii="Arial" w:hAnsi="Arial" w:cs="Arial"/>
        </w:rPr>
      </w:pPr>
      <w:bookmarkStart w:id="113" w:name="_heading=h.4iylrwe"/>
      <w:bookmarkEnd w:id="113"/>
      <w:r w:rsidRPr="00724AA4">
        <w:rPr>
          <w:rFonts w:ascii="Arial" w:hAnsi="Arial" w:cs="Arial"/>
          <w:color w:val="000000"/>
          <w:sz w:val="24"/>
          <w:szCs w:val="24"/>
        </w:rPr>
        <w:t>Any variation to the Charges payable under a Call Off Contract must be agreed between the Agency and the Client and implemented using the same procedure for altering Framework Prices in accordance with the provisions of this Framework Schedule 3.</w:t>
      </w:r>
    </w:p>
    <w:p w14:paraId="09DED3C4" w14:textId="77777777" w:rsidR="00742C96" w:rsidRPr="00724AA4" w:rsidRDefault="006B5A6C">
      <w:pPr>
        <w:pStyle w:val="Standard"/>
        <w:numPr>
          <w:ilvl w:val="0"/>
          <w:numId w:val="168"/>
        </w:numPr>
        <w:tabs>
          <w:tab w:val="left" w:pos="-578"/>
        </w:tabs>
        <w:spacing w:before="120" w:after="240" w:line="240" w:lineRule="auto"/>
        <w:rPr>
          <w:rFonts w:ascii="Arial" w:hAnsi="Arial" w:cs="Arial"/>
        </w:rPr>
      </w:pPr>
      <w:r w:rsidRPr="00724AA4">
        <w:rPr>
          <w:rFonts w:ascii="Arial" w:hAnsi="Arial" w:cs="Arial"/>
          <w:b/>
          <w:color w:val="000000"/>
          <w:sz w:val="24"/>
          <w:szCs w:val="24"/>
        </w:rPr>
        <w:t>How Framework Prices are calculated</w:t>
      </w:r>
    </w:p>
    <w:p w14:paraId="446EC42B" w14:textId="77777777" w:rsidR="00742C96" w:rsidRPr="00724AA4" w:rsidRDefault="006B5A6C">
      <w:pPr>
        <w:pStyle w:val="Standard"/>
        <w:numPr>
          <w:ilvl w:val="1"/>
          <w:numId w:val="168"/>
        </w:numPr>
        <w:tabs>
          <w:tab w:val="left" w:pos="1843"/>
        </w:tabs>
        <w:spacing w:before="120" w:after="120" w:line="240" w:lineRule="auto"/>
        <w:ind w:left="1134" w:hanging="504"/>
        <w:rPr>
          <w:rFonts w:ascii="Arial" w:hAnsi="Arial" w:cs="Arial"/>
        </w:rPr>
      </w:pPr>
      <w:r w:rsidRPr="00724AA4">
        <w:rPr>
          <w:rFonts w:ascii="Arial" w:hAnsi="Arial" w:cs="Arial"/>
          <w:color w:val="000000"/>
          <w:sz w:val="24"/>
          <w:szCs w:val="24"/>
        </w:rPr>
        <w:t>The pricing mechanisms and prices set out in Annex 1 shall be available for use in calculation of Framework Prices in Call Off Contracts.</w:t>
      </w:r>
      <w:bookmarkStart w:id="114" w:name="bookmark=id.2et92p0"/>
      <w:bookmarkEnd w:id="114"/>
    </w:p>
    <w:p w14:paraId="686887C6" w14:textId="77777777" w:rsidR="00742C96" w:rsidRPr="00724AA4" w:rsidRDefault="006B5A6C">
      <w:pPr>
        <w:pStyle w:val="Standard"/>
        <w:numPr>
          <w:ilvl w:val="0"/>
          <w:numId w:val="168"/>
        </w:numPr>
        <w:tabs>
          <w:tab w:val="left" w:pos="-578"/>
        </w:tabs>
        <w:spacing w:before="120" w:after="240" w:line="240" w:lineRule="auto"/>
        <w:rPr>
          <w:rFonts w:ascii="Arial" w:hAnsi="Arial" w:cs="Arial"/>
        </w:rPr>
      </w:pPr>
      <w:bookmarkStart w:id="115" w:name="_heading=h.2y3w247"/>
      <w:bookmarkEnd w:id="115"/>
      <w:r w:rsidRPr="00724AA4">
        <w:rPr>
          <w:rFonts w:ascii="Arial" w:hAnsi="Arial" w:cs="Arial"/>
          <w:b/>
          <w:color w:val="000000"/>
          <w:sz w:val="24"/>
          <w:szCs w:val="24"/>
        </w:rPr>
        <w:t>All costs and expenses included in the Framework Prices</w:t>
      </w:r>
    </w:p>
    <w:p w14:paraId="0D2DB530" w14:textId="77777777" w:rsidR="00742C96" w:rsidRPr="00724AA4" w:rsidRDefault="006B5A6C">
      <w:pPr>
        <w:pStyle w:val="Standard"/>
        <w:numPr>
          <w:ilvl w:val="1"/>
          <w:numId w:val="168"/>
        </w:numPr>
        <w:tabs>
          <w:tab w:val="left" w:pos="1843"/>
        </w:tabs>
        <w:spacing w:before="120" w:after="120" w:line="240" w:lineRule="auto"/>
        <w:ind w:left="1134" w:hanging="504"/>
        <w:rPr>
          <w:rFonts w:ascii="Arial" w:hAnsi="Arial" w:cs="Arial"/>
        </w:rPr>
      </w:pPr>
      <w:r w:rsidRPr="00724AA4">
        <w:rPr>
          <w:rFonts w:ascii="Arial" w:hAnsi="Arial" w:cs="Arial"/>
          <w:color w:val="000000"/>
          <w:sz w:val="24"/>
          <w:szCs w:val="24"/>
        </w:rPr>
        <w:t>Except as expressly set out in Paragraph 4 below, or otherwise stated in a Call Off Order Form the Framework Prices shall include all costs and expenses relating to the provision of Deliverables. No further amounts shall be payable in respect of matters such as:</w:t>
      </w:r>
    </w:p>
    <w:p w14:paraId="2D8CA863" w14:textId="77777777" w:rsidR="00742C96" w:rsidRPr="00724AA4" w:rsidRDefault="006B5A6C">
      <w:pPr>
        <w:pStyle w:val="Standard"/>
        <w:numPr>
          <w:ilvl w:val="2"/>
          <w:numId w:val="168"/>
        </w:numPr>
        <w:tabs>
          <w:tab w:val="left" w:pos="3960"/>
          <w:tab w:val="left" w:pos="3965"/>
          <w:tab w:val="left" w:pos="4107"/>
        </w:tabs>
        <w:spacing w:before="120" w:after="120" w:line="240" w:lineRule="auto"/>
        <w:ind w:left="1980" w:hanging="810"/>
        <w:rPr>
          <w:rFonts w:ascii="Arial" w:hAnsi="Arial" w:cs="Arial"/>
        </w:rPr>
      </w:pPr>
      <w:r w:rsidRPr="00724AA4">
        <w:rPr>
          <w:rFonts w:ascii="Arial" w:hAnsi="Arial" w:cs="Arial"/>
          <w:color w:val="000000"/>
          <w:sz w:val="24"/>
          <w:szCs w:val="24"/>
        </w:rPr>
        <w:t>incidental expenses such as travel, subsistence and lodging; or</w:t>
      </w:r>
    </w:p>
    <w:p w14:paraId="0824AF6A" w14:textId="77777777" w:rsidR="00742C96" w:rsidRPr="00724AA4" w:rsidRDefault="006B5A6C">
      <w:pPr>
        <w:pStyle w:val="Standard"/>
        <w:numPr>
          <w:ilvl w:val="2"/>
          <w:numId w:val="168"/>
        </w:numPr>
        <w:tabs>
          <w:tab w:val="left" w:pos="3960"/>
          <w:tab w:val="left" w:pos="3965"/>
          <w:tab w:val="left" w:pos="4107"/>
        </w:tabs>
        <w:spacing w:before="120" w:after="120" w:line="240" w:lineRule="auto"/>
        <w:ind w:left="1980" w:hanging="810"/>
        <w:rPr>
          <w:rFonts w:ascii="Arial" w:hAnsi="Arial" w:cs="Arial"/>
        </w:rPr>
      </w:pPr>
      <w:r w:rsidRPr="00724AA4">
        <w:rPr>
          <w:rFonts w:ascii="Arial" w:hAnsi="Arial" w:cs="Arial"/>
          <w:color w:val="000000"/>
          <w:sz w:val="24"/>
          <w:szCs w:val="24"/>
        </w:rPr>
        <w:t>costs incurred prior to the commencement of any Call Off Contract.</w:t>
      </w:r>
    </w:p>
    <w:p w14:paraId="026A39FF" w14:textId="77777777" w:rsidR="00742C96" w:rsidRPr="00724AA4" w:rsidRDefault="006B5A6C">
      <w:pPr>
        <w:pStyle w:val="Standard"/>
        <w:numPr>
          <w:ilvl w:val="0"/>
          <w:numId w:val="168"/>
        </w:numPr>
        <w:tabs>
          <w:tab w:val="left" w:pos="-578"/>
        </w:tabs>
        <w:spacing w:before="120" w:after="240" w:line="240" w:lineRule="auto"/>
        <w:rPr>
          <w:rFonts w:ascii="Arial" w:hAnsi="Arial" w:cs="Arial"/>
        </w:rPr>
      </w:pPr>
      <w:r w:rsidRPr="00724AA4">
        <w:rPr>
          <w:rFonts w:ascii="Arial" w:hAnsi="Arial" w:cs="Arial"/>
          <w:b/>
          <w:color w:val="000000"/>
          <w:sz w:val="24"/>
          <w:szCs w:val="24"/>
        </w:rPr>
        <w:t>When the Agency can ask to change the Framework Prices</w:t>
      </w:r>
    </w:p>
    <w:p w14:paraId="403F9FDD" w14:textId="77777777" w:rsidR="00742C96" w:rsidRPr="00724AA4" w:rsidRDefault="006B5A6C">
      <w:pPr>
        <w:pStyle w:val="Standard"/>
        <w:numPr>
          <w:ilvl w:val="1"/>
          <w:numId w:val="168"/>
        </w:numPr>
        <w:tabs>
          <w:tab w:val="left" w:pos="1843"/>
        </w:tabs>
        <w:spacing w:before="120" w:after="120" w:line="240" w:lineRule="auto"/>
        <w:ind w:left="1134" w:hanging="504"/>
        <w:rPr>
          <w:rFonts w:ascii="Arial" w:hAnsi="Arial" w:cs="Arial"/>
        </w:rPr>
      </w:pPr>
      <w:r w:rsidRPr="00724AA4">
        <w:rPr>
          <w:rFonts w:ascii="Arial" w:hAnsi="Arial" w:cs="Arial"/>
          <w:color w:val="000000"/>
          <w:sz w:val="24"/>
          <w:szCs w:val="24"/>
        </w:rPr>
        <w:t>The Framework Prices will be fixed for the first two Contract Years following the Framework Contract Commencement Date (the date of expiry of such period is a "</w:t>
      </w:r>
      <w:r w:rsidRPr="00724AA4">
        <w:rPr>
          <w:rFonts w:ascii="Arial" w:hAnsi="Arial" w:cs="Arial"/>
          <w:b/>
          <w:color w:val="000000"/>
          <w:sz w:val="24"/>
          <w:szCs w:val="24"/>
        </w:rPr>
        <w:t>Review Date</w:t>
      </w:r>
      <w:r w:rsidRPr="00724AA4">
        <w:rPr>
          <w:rFonts w:ascii="Arial" w:hAnsi="Arial" w:cs="Arial"/>
          <w:color w:val="000000"/>
          <w:sz w:val="24"/>
          <w:szCs w:val="24"/>
        </w:rPr>
        <w:t>").  After this Framework Prices can only be adjusted on each following yearly anniversary (the date of each such anniversary is also a "</w:t>
      </w:r>
      <w:r w:rsidRPr="00724AA4">
        <w:rPr>
          <w:rFonts w:ascii="Arial" w:hAnsi="Arial" w:cs="Arial"/>
          <w:b/>
          <w:color w:val="000000"/>
          <w:sz w:val="24"/>
          <w:szCs w:val="24"/>
        </w:rPr>
        <w:t>Review Date</w:t>
      </w:r>
      <w:r w:rsidRPr="00724AA4">
        <w:rPr>
          <w:rFonts w:ascii="Arial" w:hAnsi="Arial" w:cs="Arial"/>
          <w:color w:val="000000"/>
          <w:sz w:val="24"/>
          <w:szCs w:val="24"/>
        </w:rPr>
        <w:t>").</w:t>
      </w:r>
    </w:p>
    <w:p w14:paraId="63E4ABEA" w14:textId="77777777" w:rsidR="00742C96" w:rsidRPr="00724AA4" w:rsidRDefault="006B5A6C">
      <w:pPr>
        <w:pStyle w:val="Standard"/>
        <w:numPr>
          <w:ilvl w:val="1"/>
          <w:numId w:val="168"/>
        </w:numPr>
        <w:tabs>
          <w:tab w:val="left" w:pos="1843"/>
        </w:tabs>
        <w:spacing w:before="120" w:after="120" w:line="240" w:lineRule="auto"/>
        <w:ind w:left="1134" w:hanging="504"/>
        <w:rPr>
          <w:rFonts w:ascii="Arial" w:hAnsi="Arial" w:cs="Arial"/>
        </w:rPr>
      </w:pPr>
      <w:bookmarkStart w:id="116" w:name="_heading=h.1d96cc0"/>
      <w:bookmarkEnd w:id="116"/>
      <w:r w:rsidRPr="00724AA4">
        <w:rPr>
          <w:rFonts w:ascii="Arial" w:hAnsi="Arial" w:cs="Arial"/>
          <w:color w:val="000000"/>
          <w:sz w:val="24"/>
          <w:szCs w:val="24"/>
        </w:rPr>
        <w:t>The Agency shall give CCS at least three (3) Months' notice in writing prior to a Review Date where it wants to request an increase.  If the Agency does not give notice in time then it will only be able to request an increase prior to the next Review Date.</w:t>
      </w:r>
    </w:p>
    <w:p w14:paraId="56A41D8D" w14:textId="77777777" w:rsidR="00742C96" w:rsidRPr="00724AA4" w:rsidRDefault="006B5A6C">
      <w:pPr>
        <w:pStyle w:val="Standard"/>
        <w:numPr>
          <w:ilvl w:val="1"/>
          <w:numId w:val="168"/>
        </w:numPr>
        <w:tabs>
          <w:tab w:val="left" w:pos="1843"/>
        </w:tabs>
        <w:spacing w:before="120" w:after="120" w:line="240" w:lineRule="auto"/>
        <w:ind w:left="1134" w:hanging="504"/>
        <w:rPr>
          <w:rFonts w:ascii="Arial" w:hAnsi="Arial" w:cs="Arial"/>
        </w:rPr>
      </w:pPr>
      <w:r w:rsidRPr="00724AA4">
        <w:rPr>
          <w:rFonts w:ascii="Arial" w:hAnsi="Arial" w:cs="Arial"/>
          <w:color w:val="000000"/>
          <w:sz w:val="24"/>
          <w:szCs w:val="24"/>
        </w:rPr>
        <w:t>Any notice requesting an increase shall include:</w:t>
      </w:r>
    </w:p>
    <w:p w14:paraId="710E997D" w14:textId="77777777" w:rsidR="00742C96" w:rsidRPr="00724AA4" w:rsidRDefault="006B5A6C">
      <w:pPr>
        <w:pStyle w:val="Standard"/>
        <w:numPr>
          <w:ilvl w:val="2"/>
          <w:numId w:val="168"/>
        </w:numPr>
        <w:tabs>
          <w:tab w:val="left" w:pos="3965"/>
          <w:tab w:val="left" w:pos="4107"/>
        </w:tabs>
        <w:spacing w:before="120" w:after="120" w:line="240" w:lineRule="auto"/>
        <w:ind w:left="1980" w:hanging="810"/>
        <w:rPr>
          <w:rFonts w:ascii="Arial" w:hAnsi="Arial" w:cs="Arial"/>
        </w:rPr>
      </w:pPr>
      <w:r w:rsidRPr="00724AA4">
        <w:rPr>
          <w:rFonts w:ascii="Arial" w:hAnsi="Arial" w:cs="Arial"/>
          <w:color w:val="000000"/>
          <w:sz w:val="24"/>
          <w:szCs w:val="24"/>
        </w:rPr>
        <w:t>a list of the Framework Prices to be reviewed;</w:t>
      </w:r>
    </w:p>
    <w:p w14:paraId="5823467F" w14:textId="77777777" w:rsidR="00742C96" w:rsidRPr="00724AA4" w:rsidRDefault="006B5A6C">
      <w:pPr>
        <w:pStyle w:val="Standard"/>
        <w:numPr>
          <w:ilvl w:val="2"/>
          <w:numId w:val="168"/>
        </w:numPr>
        <w:tabs>
          <w:tab w:val="left" w:pos="3965"/>
          <w:tab w:val="left" w:pos="4107"/>
        </w:tabs>
        <w:spacing w:before="120" w:after="120" w:line="240" w:lineRule="auto"/>
        <w:ind w:left="1980" w:hanging="810"/>
        <w:rPr>
          <w:rFonts w:ascii="Arial" w:hAnsi="Arial" w:cs="Arial"/>
        </w:rPr>
      </w:pPr>
      <w:r w:rsidRPr="00724AA4">
        <w:rPr>
          <w:rFonts w:ascii="Arial" w:hAnsi="Arial" w:cs="Arial"/>
          <w:color w:val="000000"/>
          <w:sz w:val="24"/>
          <w:szCs w:val="24"/>
        </w:rPr>
        <w:t>for each Framework Price under review, written evidence of the justification for the requested increase including:</w:t>
      </w:r>
    </w:p>
    <w:p w14:paraId="5C545A2A" w14:textId="77777777" w:rsidR="00742C96" w:rsidRPr="00724AA4" w:rsidRDefault="006B5A6C">
      <w:pPr>
        <w:pStyle w:val="Standard"/>
        <w:numPr>
          <w:ilvl w:val="3"/>
          <w:numId w:val="168"/>
        </w:numPr>
        <w:tabs>
          <w:tab w:val="left" w:pos="3970"/>
          <w:tab w:val="left" w:pos="4112"/>
          <w:tab w:val="left" w:pos="4537"/>
        </w:tabs>
        <w:spacing w:before="120" w:after="120" w:line="240" w:lineRule="auto"/>
        <w:ind w:left="1985" w:hanging="815"/>
        <w:rPr>
          <w:rFonts w:ascii="Arial" w:hAnsi="Arial" w:cs="Arial"/>
        </w:rPr>
      </w:pPr>
      <w:r w:rsidRPr="00724AA4">
        <w:rPr>
          <w:rFonts w:ascii="Arial" w:hAnsi="Arial" w:cs="Arial"/>
          <w:color w:val="000000"/>
          <w:sz w:val="24"/>
          <w:szCs w:val="24"/>
        </w:rPr>
        <w:t>a breakdown of the profit and cost components that comprise the relevant Framework Price;</w:t>
      </w:r>
    </w:p>
    <w:p w14:paraId="2B13E9E8" w14:textId="77777777" w:rsidR="00742C96" w:rsidRPr="00724AA4" w:rsidRDefault="006B5A6C">
      <w:pPr>
        <w:pStyle w:val="Standard"/>
        <w:numPr>
          <w:ilvl w:val="3"/>
          <w:numId w:val="168"/>
        </w:numPr>
        <w:tabs>
          <w:tab w:val="left" w:pos="3970"/>
          <w:tab w:val="left" w:pos="4112"/>
          <w:tab w:val="left" w:pos="4537"/>
        </w:tabs>
        <w:spacing w:before="120" w:after="120" w:line="240" w:lineRule="auto"/>
        <w:ind w:left="1985" w:hanging="815"/>
        <w:rPr>
          <w:rFonts w:ascii="Arial" w:hAnsi="Arial" w:cs="Arial"/>
        </w:rPr>
      </w:pPr>
      <w:r w:rsidRPr="00724AA4">
        <w:rPr>
          <w:rFonts w:ascii="Arial" w:hAnsi="Arial" w:cs="Arial"/>
          <w:color w:val="000000"/>
          <w:sz w:val="24"/>
          <w:szCs w:val="24"/>
        </w:rPr>
        <w:lastRenderedPageBreak/>
        <w:t>details of the movement in the different identified cost components of the relevant Framework Price;</w:t>
      </w:r>
    </w:p>
    <w:p w14:paraId="36012B4B" w14:textId="77777777" w:rsidR="00742C96" w:rsidRPr="00724AA4" w:rsidRDefault="006B5A6C">
      <w:pPr>
        <w:pStyle w:val="Standard"/>
        <w:numPr>
          <w:ilvl w:val="3"/>
          <w:numId w:val="168"/>
        </w:numPr>
        <w:tabs>
          <w:tab w:val="left" w:pos="3970"/>
          <w:tab w:val="left" w:pos="4112"/>
          <w:tab w:val="left" w:pos="4537"/>
        </w:tabs>
        <w:spacing w:before="120" w:after="120" w:line="240" w:lineRule="auto"/>
        <w:ind w:left="1985" w:hanging="815"/>
        <w:rPr>
          <w:rFonts w:ascii="Arial" w:hAnsi="Arial" w:cs="Arial"/>
        </w:rPr>
      </w:pPr>
      <w:r w:rsidRPr="00724AA4">
        <w:rPr>
          <w:rFonts w:ascii="Arial" w:hAnsi="Arial" w:cs="Arial"/>
          <w:color w:val="000000"/>
          <w:sz w:val="24"/>
          <w:szCs w:val="24"/>
        </w:rPr>
        <w:t>reasons for the movement in the different identified cost components of the relevant Framework Price;</w:t>
      </w:r>
    </w:p>
    <w:p w14:paraId="65E6B70F" w14:textId="77777777" w:rsidR="00742C96" w:rsidRPr="00724AA4" w:rsidRDefault="006B5A6C">
      <w:pPr>
        <w:pStyle w:val="Standard"/>
        <w:numPr>
          <w:ilvl w:val="3"/>
          <w:numId w:val="168"/>
        </w:numPr>
        <w:tabs>
          <w:tab w:val="left" w:pos="3970"/>
          <w:tab w:val="left" w:pos="4112"/>
          <w:tab w:val="left" w:pos="4537"/>
        </w:tabs>
        <w:spacing w:before="120" w:after="120" w:line="240" w:lineRule="auto"/>
        <w:ind w:left="1985" w:hanging="815"/>
        <w:rPr>
          <w:rFonts w:ascii="Arial" w:hAnsi="Arial" w:cs="Arial"/>
        </w:rPr>
      </w:pPr>
      <w:r w:rsidRPr="00724AA4">
        <w:rPr>
          <w:rFonts w:ascii="Arial" w:hAnsi="Arial" w:cs="Arial"/>
          <w:color w:val="000000"/>
          <w:sz w:val="24"/>
          <w:szCs w:val="24"/>
        </w:rPr>
        <w:t>evidence that the Agency has attempted to mitigate against the increase in the relevant cost components; and</w:t>
      </w:r>
    </w:p>
    <w:p w14:paraId="5F0999FB" w14:textId="77777777" w:rsidR="00742C96" w:rsidRPr="00724AA4" w:rsidRDefault="006B5A6C">
      <w:pPr>
        <w:pStyle w:val="Standard"/>
        <w:numPr>
          <w:ilvl w:val="3"/>
          <w:numId w:val="168"/>
        </w:numPr>
        <w:tabs>
          <w:tab w:val="left" w:pos="3970"/>
          <w:tab w:val="left" w:pos="4112"/>
          <w:tab w:val="left" w:pos="4537"/>
        </w:tabs>
        <w:spacing w:before="120" w:after="120" w:line="240" w:lineRule="auto"/>
        <w:ind w:left="1985" w:hanging="815"/>
        <w:rPr>
          <w:rFonts w:ascii="Arial" w:hAnsi="Arial" w:cs="Arial"/>
        </w:rPr>
      </w:pPr>
      <w:r w:rsidRPr="00724AA4">
        <w:rPr>
          <w:rFonts w:ascii="Arial" w:hAnsi="Arial" w:cs="Arial"/>
          <w:color w:val="000000"/>
          <w:sz w:val="24"/>
          <w:szCs w:val="24"/>
        </w:rPr>
        <w:t>evidence that the Agency’s profit component of the relevant Framework Price is no greater than that applying to Framework Prices using the same pricing mechanism as at the Contract Commencement Date.</w:t>
      </w:r>
    </w:p>
    <w:p w14:paraId="0E6522BB" w14:textId="77777777" w:rsidR="00742C96" w:rsidRPr="00724AA4" w:rsidRDefault="006B5A6C">
      <w:pPr>
        <w:pStyle w:val="Standard"/>
        <w:numPr>
          <w:ilvl w:val="1"/>
          <w:numId w:val="168"/>
        </w:numPr>
        <w:tabs>
          <w:tab w:val="left" w:pos="1843"/>
        </w:tabs>
        <w:spacing w:before="120" w:after="120" w:line="240" w:lineRule="auto"/>
        <w:ind w:left="1134" w:hanging="504"/>
        <w:rPr>
          <w:rFonts w:ascii="Arial" w:hAnsi="Arial" w:cs="Arial"/>
        </w:rPr>
      </w:pPr>
      <w:r w:rsidRPr="00724AA4">
        <w:rPr>
          <w:rFonts w:ascii="Arial" w:hAnsi="Arial" w:cs="Arial"/>
          <w:color w:val="000000"/>
          <w:sz w:val="24"/>
          <w:szCs w:val="24"/>
        </w:rPr>
        <w:t>CCS shall consider each request for a price increase.  CCS may grant Approval to an increase at its sole discretion in whole or in part.</w:t>
      </w:r>
    </w:p>
    <w:p w14:paraId="58F20CAA" w14:textId="77777777" w:rsidR="00742C96" w:rsidRPr="00724AA4" w:rsidRDefault="006B5A6C">
      <w:pPr>
        <w:pStyle w:val="Standard"/>
        <w:numPr>
          <w:ilvl w:val="1"/>
          <w:numId w:val="168"/>
        </w:numPr>
        <w:tabs>
          <w:tab w:val="left" w:pos="1843"/>
        </w:tabs>
        <w:spacing w:before="120" w:after="120" w:line="240" w:lineRule="auto"/>
        <w:ind w:left="1134" w:hanging="504"/>
        <w:rPr>
          <w:rFonts w:ascii="Arial" w:hAnsi="Arial" w:cs="Arial"/>
        </w:rPr>
      </w:pPr>
      <w:r w:rsidRPr="00724AA4">
        <w:rPr>
          <w:rFonts w:ascii="Arial" w:hAnsi="Arial" w:cs="Arial"/>
          <w:color w:val="000000"/>
          <w:sz w:val="24"/>
          <w:szCs w:val="24"/>
        </w:rPr>
        <w:t>Where CCS approves an increase then it will be implemented from the first (1st) Working Day following the relevant Review Date or such later date as CCS may determine at its sole discretion and Annex 1 shall be updated accordingly.</w:t>
      </w:r>
    </w:p>
    <w:p w14:paraId="58DCC074" w14:textId="77777777" w:rsidR="00742C96" w:rsidRPr="00724AA4" w:rsidRDefault="006B5A6C">
      <w:pPr>
        <w:pStyle w:val="Standard"/>
        <w:numPr>
          <w:ilvl w:val="0"/>
          <w:numId w:val="168"/>
        </w:numPr>
        <w:tabs>
          <w:tab w:val="left" w:pos="-578"/>
        </w:tabs>
        <w:spacing w:before="120" w:after="240" w:line="240" w:lineRule="auto"/>
        <w:rPr>
          <w:rFonts w:ascii="Arial" w:hAnsi="Arial" w:cs="Arial"/>
        </w:rPr>
      </w:pPr>
      <w:r w:rsidRPr="00724AA4">
        <w:rPr>
          <w:rFonts w:ascii="Arial" w:hAnsi="Arial" w:cs="Arial"/>
          <w:b/>
          <w:color w:val="000000"/>
          <w:sz w:val="24"/>
          <w:szCs w:val="24"/>
        </w:rPr>
        <w:t>Other events that allow the Agency to change the Framework Prices</w:t>
      </w:r>
    </w:p>
    <w:p w14:paraId="27D01528" w14:textId="77777777" w:rsidR="00742C96" w:rsidRPr="00724AA4" w:rsidRDefault="006B5A6C">
      <w:pPr>
        <w:pStyle w:val="Standard"/>
        <w:numPr>
          <w:ilvl w:val="1"/>
          <w:numId w:val="168"/>
        </w:numPr>
        <w:tabs>
          <w:tab w:val="left" w:pos="1843"/>
        </w:tabs>
        <w:spacing w:before="120" w:after="120" w:line="240" w:lineRule="auto"/>
        <w:ind w:left="1134" w:hanging="504"/>
        <w:rPr>
          <w:rFonts w:ascii="Arial" w:hAnsi="Arial" w:cs="Arial"/>
        </w:rPr>
      </w:pPr>
      <w:r w:rsidRPr="00724AA4">
        <w:rPr>
          <w:rFonts w:ascii="Arial" w:hAnsi="Arial" w:cs="Arial"/>
          <w:color w:val="000000"/>
          <w:sz w:val="24"/>
          <w:szCs w:val="24"/>
        </w:rPr>
        <w:t>The Framework Prices can also be varied (and Annex 1 will be updated accordingly) due to:</w:t>
      </w:r>
    </w:p>
    <w:p w14:paraId="74C87266" w14:textId="77777777" w:rsidR="00742C96" w:rsidRPr="00724AA4" w:rsidRDefault="006B5A6C">
      <w:pPr>
        <w:pStyle w:val="Standard"/>
        <w:numPr>
          <w:ilvl w:val="2"/>
          <w:numId w:val="168"/>
        </w:numPr>
        <w:tabs>
          <w:tab w:val="left" w:pos="3965"/>
          <w:tab w:val="left" w:pos="4107"/>
        </w:tabs>
        <w:spacing w:before="120" w:after="120" w:line="240" w:lineRule="auto"/>
        <w:ind w:left="1980" w:hanging="810"/>
        <w:rPr>
          <w:rFonts w:ascii="Arial" w:hAnsi="Arial" w:cs="Arial"/>
        </w:rPr>
      </w:pPr>
      <w:r w:rsidRPr="00724AA4">
        <w:rPr>
          <w:rFonts w:ascii="Arial" w:hAnsi="Arial" w:cs="Arial"/>
          <w:color w:val="000000"/>
          <w:sz w:val="24"/>
          <w:szCs w:val="24"/>
        </w:rPr>
        <w:t>a Specific Change in Law in accordance with Clause 24;</w:t>
      </w:r>
    </w:p>
    <w:p w14:paraId="48D9AF36" w14:textId="77777777" w:rsidR="00742C96" w:rsidRPr="00724AA4" w:rsidRDefault="006B5A6C">
      <w:pPr>
        <w:pStyle w:val="Standard"/>
        <w:numPr>
          <w:ilvl w:val="2"/>
          <w:numId w:val="168"/>
        </w:numPr>
        <w:tabs>
          <w:tab w:val="left" w:pos="3958"/>
          <w:tab w:val="left" w:pos="4100"/>
        </w:tabs>
        <w:spacing w:before="120" w:after="120" w:line="240" w:lineRule="auto"/>
        <w:ind w:left="1973" w:hanging="805"/>
        <w:rPr>
          <w:rFonts w:ascii="Arial" w:hAnsi="Arial" w:cs="Arial"/>
        </w:rPr>
      </w:pPr>
      <w:r w:rsidRPr="00724AA4">
        <w:rPr>
          <w:rFonts w:ascii="Arial" w:hAnsi="Arial" w:cs="Arial"/>
          <w:color w:val="000000"/>
          <w:sz w:val="24"/>
          <w:szCs w:val="24"/>
        </w:rPr>
        <w:t>a review in accordance with insurance requirements in Clause 13;</w:t>
      </w:r>
    </w:p>
    <w:p w14:paraId="622383B5" w14:textId="77777777" w:rsidR="00742C96" w:rsidRPr="00724AA4" w:rsidRDefault="006B5A6C">
      <w:pPr>
        <w:pStyle w:val="Standard"/>
        <w:numPr>
          <w:ilvl w:val="2"/>
          <w:numId w:val="168"/>
        </w:numPr>
        <w:tabs>
          <w:tab w:val="left" w:pos="3958"/>
          <w:tab w:val="left" w:pos="4100"/>
        </w:tabs>
        <w:spacing w:before="120" w:after="120" w:line="240" w:lineRule="auto"/>
        <w:ind w:left="1973" w:hanging="805"/>
        <w:rPr>
          <w:rFonts w:ascii="Arial" w:hAnsi="Arial" w:cs="Arial"/>
        </w:rPr>
      </w:pPr>
      <w:r w:rsidRPr="00724AA4">
        <w:rPr>
          <w:rFonts w:ascii="Arial" w:hAnsi="Arial" w:cs="Arial"/>
          <w:color w:val="000000"/>
          <w:sz w:val="24"/>
          <w:szCs w:val="24"/>
        </w:rPr>
        <w:t>a benchmarking review in accordance with Call Off Schedule 16 (Benchmarking)</w:t>
      </w:r>
    </w:p>
    <w:p w14:paraId="07808F79" w14:textId="77777777" w:rsidR="00742C96" w:rsidRPr="00724AA4" w:rsidRDefault="006B5A6C">
      <w:pPr>
        <w:pStyle w:val="Standard"/>
        <w:numPr>
          <w:ilvl w:val="2"/>
          <w:numId w:val="168"/>
        </w:numPr>
        <w:tabs>
          <w:tab w:val="left" w:pos="3965"/>
          <w:tab w:val="left" w:pos="4107"/>
        </w:tabs>
        <w:spacing w:before="120" w:after="120" w:line="240" w:lineRule="auto"/>
        <w:ind w:left="1980" w:hanging="810"/>
        <w:rPr>
          <w:rFonts w:ascii="Arial" w:hAnsi="Arial" w:cs="Arial"/>
        </w:rPr>
      </w:pPr>
      <w:r w:rsidRPr="00724AA4">
        <w:rPr>
          <w:rFonts w:ascii="Arial" w:hAnsi="Arial" w:cs="Arial"/>
          <w:color w:val="000000"/>
          <w:sz w:val="24"/>
          <w:szCs w:val="24"/>
        </w:rPr>
        <w:t>a request from the Agency, which it can make at any time, to decrease the Framework Prices; and</w:t>
      </w:r>
    </w:p>
    <w:p w14:paraId="6A0CCAD4" w14:textId="77777777" w:rsidR="00742C96" w:rsidRPr="00724AA4" w:rsidRDefault="006B5A6C">
      <w:pPr>
        <w:pStyle w:val="Standard"/>
        <w:numPr>
          <w:ilvl w:val="0"/>
          <w:numId w:val="168"/>
        </w:numPr>
        <w:tabs>
          <w:tab w:val="left" w:pos="-720"/>
        </w:tabs>
        <w:spacing w:before="240" w:after="240" w:line="240" w:lineRule="auto"/>
        <w:rPr>
          <w:rFonts w:ascii="Arial" w:hAnsi="Arial" w:cs="Arial"/>
        </w:rPr>
      </w:pPr>
      <w:r w:rsidRPr="00724AA4">
        <w:rPr>
          <w:rFonts w:ascii="Arial" w:hAnsi="Arial" w:cs="Arial"/>
          <w:b/>
          <w:color w:val="000000"/>
          <w:sz w:val="24"/>
          <w:szCs w:val="24"/>
        </w:rPr>
        <w:t>When you will be reimbursed for travel and subsistence</w:t>
      </w:r>
    </w:p>
    <w:p w14:paraId="07CE17DD" w14:textId="77777777" w:rsidR="00742C96" w:rsidRPr="00724AA4" w:rsidRDefault="006B5A6C">
      <w:pPr>
        <w:pStyle w:val="Standard"/>
        <w:numPr>
          <w:ilvl w:val="1"/>
          <w:numId w:val="168"/>
        </w:numPr>
        <w:tabs>
          <w:tab w:val="left" w:pos="1843"/>
        </w:tabs>
        <w:spacing w:before="120" w:after="120" w:line="240" w:lineRule="auto"/>
        <w:ind w:left="1134" w:hanging="504"/>
        <w:rPr>
          <w:rFonts w:ascii="Arial" w:hAnsi="Arial" w:cs="Arial"/>
        </w:rPr>
      </w:pPr>
      <w:r w:rsidRPr="00724AA4">
        <w:rPr>
          <w:rFonts w:ascii="Arial" w:hAnsi="Arial" w:cs="Arial"/>
          <w:color w:val="000000"/>
          <w:sz w:val="24"/>
          <w:szCs w:val="24"/>
        </w:rPr>
        <w:t>Expenses shall only be recoverable where:</w:t>
      </w:r>
    </w:p>
    <w:p w14:paraId="08761B88" w14:textId="77777777" w:rsidR="00742C96" w:rsidRPr="00724AA4" w:rsidRDefault="006B5A6C">
      <w:pPr>
        <w:pStyle w:val="Standard"/>
        <w:numPr>
          <w:ilvl w:val="2"/>
          <w:numId w:val="168"/>
        </w:numPr>
        <w:tabs>
          <w:tab w:val="left" w:pos="3960"/>
          <w:tab w:val="left" w:pos="3965"/>
          <w:tab w:val="left" w:pos="4107"/>
        </w:tabs>
        <w:spacing w:before="120" w:after="120" w:line="240" w:lineRule="auto"/>
        <w:ind w:left="1980" w:hanging="810"/>
        <w:rPr>
          <w:rFonts w:ascii="Arial" w:hAnsi="Arial" w:cs="Arial"/>
        </w:rPr>
      </w:pPr>
      <w:r w:rsidRPr="00724AA4">
        <w:rPr>
          <w:rFonts w:ascii="Arial" w:hAnsi="Arial" w:cs="Arial"/>
          <w:color w:val="000000"/>
          <w:sz w:val="24"/>
          <w:szCs w:val="24"/>
        </w:rPr>
        <w:t>the Order Form states that recovery is permitted; and</w:t>
      </w:r>
    </w:p>
    <w:p w14:paraId="360AE442" w14:textId="77777777" w:rsidR="00742C96" w:rsidRPr="00724AA4" w:rsidRDefault="006B5A6C">
      <w:pPr>
        <w:pStyle w:val="Standard"/>
        <w:numPr>
          <w:ilvl w:val="2"/>
          <w:numId w:val="168"/>
        </w:numPr>
        <w:tabs>
          <w:tab w:val="left" w:pos="3960"/>
          <w:tab w:val="left" w:pos="3965"/>
          <w:tab w:val="left" w:pos="4107"/>
        </w:tabs>
        <w:spacing w:before="120" w:after="120" w:line="240" w:lineRule="auto"/>
        <w:ind w:left="1980" w:hanging="810"/>
        <w:rPr>
          <w:rFonts w:ascii="Arial" w:hAnsi="Arial" w:cs="Arial"/>
        </w:rPr>
      </w:pPr>
      <w:r w:rsidRPr="00724AA4">
        <w:rPr>
          <w:rFonts w:ascii="Arial" w:hAnsi="Arial" w:cs="Arial"/>
          <w:color w:val="000000"/>
          <w:sz w:val="24"/>
          <w:szCs w:val="24"/>
        </w:rPr>
        <w:t>they are Reimbursable Expenses and are supported by Supporting Documentation.</w:t>
      </w:r>
    </w:p>
    <w:p w14:paraId="5AE38620" w14:textId="77777777" w:rsidR="00742C96" w:rsidRPr="00724AA4" w:rsidRDefault="006B5A6C">
      <w:pPr>
        <w:pStyle w:val="Standard"/>
        <w:numPr>
          <w:ilvl w:val="1"/>
          <w:numId w:val="168"/>
        </w:numPr>
        <w:tabs>
          <w:tab w:val="left" w:pos="1843"/>
        </w:tabs>
        <w:spacing w:before="120" w:after="120" w:line="240" w:lineRule="auto"/>
        <w:ind w:left="1134" w:hanging="504"/>
        <w:rPr>
          <w:rFonts w:ascii="Arial" w:hAnsi="Arial" w:cs="Arial"/>
        </w:rPr>
      </w:pPr>
      <w:bookmarkStart w:id="117" w:name="_heading=h.3dy6vkm"/>
      <w:bookmarkEnd w:id="117"/>
      <w:r w:rsidRPr="00724AA4">
        <w:rPr>
          <w:rFonts w:ascii="Arial" w:hAnsi="Arial" w:cs="Arial"/>
          <w:color w:val="000000"/>
          <w:sz w:val="24"/>
          <w:szCs w:val="24"/>
        </w:rPr>
        <w:t>The Client shall provide a copy of their current expenses policy to the Agency upon request.</w:t>
      </w:r>
    </w:p>
    <w:p w14:paraId="659D64C5" w14:textId="77777777" w:rsidR="00742C96" w:rsidRPr="00724AA4" w:rsidRDefault="00742C96">
      <w:pPr>
        <w:pStyle w:val="Standard"/>
        <w:tabs>
          <w:tab w:val="left" w:pos="644"/>
        </w:tabs>
        <w:spacing w:before="240" w:after="240" w:line="240" w:lineRule="auto"/>
        <w:ind w:left="644" w:hanging="360"/>
        <w:rPr>
          <w:rFonts w:ascii="Arial" w:hAnsi="Arial" w:cs="Arial"/>
          <w:b/>
          <w:smallCaps/>
          <w:color w:val="000000"/>
          <w:sz w:val="24"/>
          <w:szCs w:val="24"/>
          <w:shd w:val="clear" w:color="auto" w:fill="FFFF00"/>
        </w:rPr>
      </w:pPr>
    </w:p>
    <w:p w14:paraId="622FD007" w14:textId="77777777" w:rsidR="00742C96" w:rsidRPr="00724AA4" w:rsidRDefault="00742C96">
      <w:pPr>
        <w:pStyle w:val="Standard"/>
        <w:tabs>
          <w:tab w:val="left" w:pos="3641"/>
          <w:tab w:val="left" w:pos="3783"/>
        </w:tabs>
        <w:spacing w:before="120" w:after="120" w:line="240" w:lineRule="auto"/>
        <w:ind w:left="1656" w:hanging="1372"/>
        <w:rPr>
          <w:rFonts w:ascii="Arial" w:hAnsi="Arial" w:cs="Arial"/>
          <w:color w:val="000000"/>
          <w:sz w:val="24"/>
          <w:szCs w:val="24"/>
        </w:rPr>
      </w:pPr>
    </w:p>
    <w:p w14:paraId="5F4C7D0D" w14:textId="77777777" w:rsidR="00742C96" w:rsidRPr="00724AA4" w:rsidRDefault="006B5A6C">
      <w:pPr>
        <w:pStyle w:val="Standard"/>
        <w:pageBreakBefore/>
        <w:rPr>
          <w:rFonts w:ascii="Arial" w:hAnsi="Arial" w:cs="Arial"/>
        </w:rPr>
      </w:pPr>
      <w:bookmarkStart w:id="118" w:name="_heading=h.3x8tuzt"/>
      <w:bookmarkEnd w:id="118"/>
      <w:r w:rsidRPr="00724AA4">
        <w:rPr>
          <w:rFonts w:ascii="Arial" w:hAnsi="Arial" w:cs="Arial"/>
          <w:b/>
          <w:sz w:val="24"/>
          <w:szCs w:val="24"/>
        </w:rPr>
        <w:lastRenderedPageBreak/>
        <w:t>Annex 1: Rates and Prices</w:t>
      </w:r>
    </w:p>
    <w:p w14:paraId="0F05EE5C" w14:textId="77777777" w:rsidR="008554FB" w:rsidRPr="00724AA4" w:rsidRDefault="008554FB" w:rsidP="008554FB">
      <w:pPr>
        <w:pStyle w:val="Standard"/>
        <w:rPr>
          <w:rFonts w:ascii="Arial" w:hAnsi="Arial" w:cs="Arial"/>
          <w:sz w:val="24"/>
          <w:szCs w:val="24"/>
        </w:rPr>
        <w:sectPr w:rsidR="008554FB" w:rsidRPr="00724AA4" w:rsidSect="00724AA4">
          <w:headerReference w:type="default" r:id="rId15"/>
          <w:pgSz w:w="11906" w:h="16838"/>
          <w:pgMar w:top="1440" w:right="1440" w:bottom="1440" w:left="1440" w:header="708" w:footer="709" w:gutter="0"/>
          <w:cols w:space="720"/>
          <w:docGrid w:linePitch="299"/>
        </w:sectPr>
      </w:pPr>
      <w:bookmarkStart w:id="119" w:name="_heading=h.2ce457m"/>
      <w:bookmarkEnd w:id="119"/>
      <w:r w:rsidRPr="00724AA4">
        <w:rPr>
          <w:rFonts w:ascii="Arial" w:hAnsi="Arial" w:cs="Arial"/>
          <w:sz w:val="24"/>
          <w:szCs w:val="24"/>
        </w:rPr>
        <w:t>Please refer to original Framework schedules received at Framework Award</w:t>
      </w:r>
    </w:p>
    <w:p w14:paraId="2FDCAA17" w14:textId="77777777" w:rsidR="00742C96" w:rsidRPr="00724AA4" w:rsidRDefault="006B5A6C">
      <w:pPr>
        <w:pStyle w:val="Standard"/>
        <w:keepNext/>
        <w:keepLines/>
        <w:widowControl w:val="0"/>
        <w:spacing w:before="20" w:after="20" w:line="240" w:lineRule="auto"/>
        <w:ind w:left="360" w:hanging="360"/>
        <w:rPr>
          <w:rFonts w:ascii="Arial" w:hAnsi="Arial" w:cs="Arial"/>
          <w:b/>
          <w:color w:val="000000"/>
          <w:sz w:val="28"/>
          <w:szCs w:val="28"/>
        </w:rPr>
      </w:pPr>
      <w:r w:rsidRPr="00724AA4">
        <w:rPr>
          <w:rFonts w:ascii="Arial" w:hAnsi="Arial" w:cs="Arial"/>
          <w:b/>
          <w:color w:val="000000"/>
          <w:sz w:val="28"/>
          <w:szCs w:val="28"/>
        </w:rPr>
        <w:lastRenderedPageBreak/>
        <w:t>Framework Schedule 4 (Framework Management)</w:t>
      </w:r>
    </w:p>
    <w:p w14:paraId="3F75FD90" w14:textId="77777777" w:rsidR="00742C96" w:rsidRPr="00724AA4" w:rsidRDefault="00742C96">
      <w:pPr>
        <w:pStyle w:val="Standard"/>
        <w:keepNext/>
        <w:keepLines/>
        <w:widowControl w:val="0"/>
        <w:spacing w:before="20" w:after="20" w:line="240" w:lineRule="auto"/>
        <w:rPr>
          <w:rFonts w:ascii="Arial" w:hAnsi="Arial" w:cs="Arial"/>
          <w:b/>
          <w:color w:val="000000"/>
          <w:sz w:val="28"/>
          <w:szCs w:val="28"/>
        </w:rPr>
      </w:pPr>
    </w:p>
    <w:p w14:paraId="2C8D428C" w14:textId="77777777" w:rsidR="00742C96" w:rsidRPr="00724AA4" w:rsidRDefault="006B5A6C">
      <w:pPr>
        <w:pStyle w:val="Standard"/>
        <w:keepNext/>
        <w:keepLines/>
        <w:widowControl w:val="0"/>
        <w:spacing w:before="20" w:after="20" w:line="240" w:lineRule="auto"/>
        <w:rPr>
          <w:rFonts w:ascii="Arial" w:hAnsi="Arial" w:cs="Arial"/>
        </w:rPr>
      </w:pPr>
      <w:r w:rsidRPr="00724AA4">
        <w:rPr>
          <w:rFonts w:ascii="Arial" w:hAnsi="Arial" w:cs="Arial"/>
          <w:b/>
          <w:color w:val="000000"/>
          <w:sz w:val="24"/>
          <w:szCs w:val="24"/>
        </w:rPr>
        <w:t>Definitions</w:t>
      </w:r>
    </w:p>
    <w:p w14:paraId="423EC868"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In this Schedule, the following words shall have the following meanings and they shall supplement Joint Schedule 1 (Definitions):</w:t>
      </w:r>
    </w:p>
    <w:tbl>
      <w:tblPr>
        <w:tblW w:w="8314" w:type="dxa"/>
        <w:tblInd w:w="1008" w:type="dxa"/>
        <w:tblLayout w:type="fixed"/>
        <w:tblCellMar>
          <w:left w:w="10" w:type="dxa"/>
          <w:right w:w="10" w:type="dxa"/>
        </w:tblCellMar>
        <w:tblLook w:val="0000" w:firstRow="0" w:lastRow="0" w:firstColumn="0" w:lastColumn="0" w:noHBand="0" w:noVBand="0"/>
      </w:tblPr>
      <w:tblGrid>
        <w:gridCol w:w="2928"/>
        <w:gridCol w:w="5386"/>
      </w:tblGrid>
      <w:tr w:rsidR="00742C96" w:rsidRPr="00724AA4" w14:paraId="5F61CC23" w14:textId="77777777">
        <w:tc>
          <w:tcPr>
            <w:tcW w:w="2928" w:type="dxa"/>
            <w:shd w:val="clear" w:color="auto" w:fill="auto"/>
            <w:tcMar>
              <w:top w:w="0" w:type="dxa"/>
              <w:left w:w="108" w:type="dxa"/>
              <w:bottom w:w="0" w:type="dxa"/>
              <w:right w:w="108" w:type="dxa"/>
            </w:tcMar>
          </w:tcPr>
          <w:p w14:paraId="7D9B058F"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"Supplier Framework Manager"</w:t>
            </w:r>
          </w:p>
        </w:tc>
        <w:tc>
          <w:tcPr>
            <w:tcW w:w="5386" w:type="dxa"/>
            <w:shd w:val="clear" w:color="auto" w:fill="auto"/>
            <w:tcMar>
              <w:top w:w="0" w:type="dxa"/>
              <w:left w:w="108" w:type="dxa"/>
              <w:bottom w:w="0" w:type="dxa"/>
              <w:right w:w="108" w:type="dxa"/>
            </w:tcMar>
          </w:tcPr>
          <w:p w14:paraId="3F313F9A" w14:textId="77777777" w:rsidR="00742C96" w:rsidRPr="00724AA4" w:rsidRDefault="006B5A6C">
            <w:pPr>
              <w:pStyle w:val="Standard"/>
              <w:numPr>
                <w:ilvl w:val="0"/>
                <w:numId w:val="170"/>
              </w:numPr>
              <w:tabs>
                <w:tab w:val="left" w:pos="-165"/>
              </w:tabs>
              <w:spacing w:after="120" w:line="240" w:lineRule="auto"/>
              <w:rPr>
                <w:rFonts w:ascii="Arial" w:hAnsi="Arial" w:cs="Arial"/>
              </w:rPr>
            </w:pPr>
            <w:r w:rsidRPr="00724AA4">
              <w:rPr>
                <w:rFonts w:ascii="Arial" w:hAnsi="Arial" w:cs="Arial"/>
                <w:color w:val="000000"/>
                <w:sz w:val="24"/>
                <w:szCs w:val="24"/>
              </w:rPr>
              <w:t>has the meaning given to it in Paragraph 3.1 of this Schedule; and</w:t>
            </w:r>
          </w:p>
        </w:tc>
      </w:tr>
      <w:tr w:rsidR="00742C96" w:rsidRPr="00724AA4" w14:paraId="5362EAF4" w14:textId="77777777">
        <w:tc>
          <w:tcPr>
            <w:tcW w:w="2928" w:type="dxa"/>
            <w:shd w:val="clear" w:color="auto" w:fill="auto"/>
            <w:tcMar>
              <w:top w:w="0" w:type="dxa"/>
              <w:left w:w="108" w:type="dxa"/>
              <w:bottom w:w="0" w:type="dxa"/>
              <w:right w:w="108" w:type="dxa"/>
            </w:tcMar>
          </w:tcPr>
          <w:p w14:paraId="45E148B6" w14:textId="77777777" w:rsidR="00742C96" w:rsidRPr="00724AA4" w:rsidRDefault="006B5A6C">
            <w:pPr>
              <w:pStyle w:val="Standard"/>
              <w:spacing w:after="0" w:line="240" w:lineRule="auto"/>
              <w:ind w:left="-108"/>
              <w:rPr>
                <w:rFonts w:ascii="Arial" w:hAnsi="Arial" w:cs="Arial"/>
              </w:rPr>
            </w:pPr>
            <w:r w:rsidRPr="00724AA4">
              <w:rPr>
                <w:rFonts w:ascii="Arial" w:hAnsi="Arial" w:cs="Arial"/>
                <w:b/>
                <w:color w:val="000000"/>
                <w:sz w:val="24"/>
                <w:szCs w:val="24"/>
              </w:rPr>
              <w:t>"Supplier Review Meetings"</w:t>
            </w:r>
          </w:p>
        </w:tc>
        <w:tc>
          <w:tcPr>
            <w:tcW w:w="5386" w:type="dxa"/>
            <w:shd w:val="clear" w:color="auto" w:fill="auto"/>
            <w:tcMar>
              <w:top w:w="0" w:type="dxa"/>
              <w:left w:w="108" w:type="dxa"/>
              <w:bottom w:w="0" w:type="dxa"/>
              <w:right w:w="108" w:type="dxa"/>
            </w:tcMar>
          </w:tcPr>
          <w:p w14:paraId="6EAF3A77" w14:textId="77777777" w:rsidR="00742C96" w:rsidRPr="00724AA4" w:rsidRDefault="006B5A6C">
            <w:pPr>
              <w:pStyle w:val="Standard"/>
              <w:numPr>
                <w:ilvl w:val="0"/>
                <w:numId w:val="170"/>
              </w:numPr>
              <w:tabs>
                <w:tab w:val="left" w:pos="-165"/>
              </w:tabs>
              <w:spacing w:after="0" w:line="240" w:lineRule="auto"/>
              <w:rPr>
                <w:rFonts w:ascii="Arial" w:hAnsi="Arial" w:cs="Arial"/>
              </w:rPr>
            </w:pPr>
            <w:r w:rsidRPr="00724AA4">
              <w:rPr>
                <w:rFonts w:ascii="Arial" w:hAnsi="Arial" w:cs="Arial"/>
                <w:color w:val="000000"/>
                <w:sz w:val="24"/>
                <w:szCs w:val="24"/>
              </w:rPr>
              <w:t xml:space="preserve">has the meaning given to it in Paragraph 3.9 of this </w:t>
            </w:r>
            <w:proofErr w:type="gramStart"/>
            <w:r w:rsidRPr="00724AA4">
              <w:rPr>
                <w:rFonts w:ascii="Arial" w:hAnsi="Arial" w:cs="Arial"/>
                <w:color w:val="000000"/>
                <w:sz w:val="24"/>
                <w:szCs w:val="24"/>
              </w:rPr>
              <w:t>Schedule.</w:t>
            </w:r>
            <w:proofErr w:type="gramEnd"/>
          </w:p>
        </w:tc>
      </w:tr>
    </w:tbl>
    <w:p w14:paraId="14DC7912" w14:textId="77777777" w:rsidR="00742C96" w:rsidRPr="00724AA4" w:rsidRDefault="006B5A6C">
      <w:pPr>
        <w:pStyle w:val="Standard"/>
        <w:numPr>
          <w:ilvl w:val="0"/>
          <w:numId w:val="204"/>
        </w:numPr>
        <w:tabs>
          <w:tab w:val="left" w:pos="-720"/>
        </w:tabs>
        <w:spacing w:before="240" w:after="240" w:line="240" w:lineRule="auto"/>
        <w:rPr>
          <w:rFonts w:ascii="Arial" w:hAnsi="Arial" w:cs="Arial"/>
        </w:rPr>
      </w:pPr>
      <w:r w:rsidRPr="00724AA4">
        <w:rPr>
          <w:rFonts w:ascii="Arial" w:hAnsi="Arial" w:cs="Arial"/>
          <w:b/>
          <w:color w:val="000000"/>
          <w:sz w:val="24"/>
          <w:szCs w:val="24"/>
        </w:rPr>
        <w:t>How CCS and the Agency will work together</w:t>
      </w:r>
    </w:p>
    <w:p w14:paraId="691D66A0"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The successful delivery of this Contract will rely on the ability of the Agency and CCS to develop a strategic relationship immediately following the conclusion of this Contract and maintaining this relationship throughout the Framework Contract Period.</w:t>
      </w:r>
    </w:p>
    <w:p w14:paraId="27F70615"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To achieve this strategic relationship, there will be a requirement to adopt proactive framework management activities which will be informed by quality Management Information, and the sharing of information between the Agency and CCS.</w:t>
      </w:r>
    </w:p>
    <w:p w14:paraId="4AB11411"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This Schedule outlines the general structures and management activities that the Parties shall follow during the Framework Period.</w:t>
      </w:r>
    </w:p>
    <w:p w14:paraId="065BB21C" w14:textId="77777777" w:rsidR="00742C96" w:rsidRPr="00724AA4" w:rsidRDefault="006B5A6C">
      <w:pPr>
        <w:pStyle w:val="Standard"/>
        <w:numPr>
          <w:ilvl w:val="0"/>
          <w:numId w:val="204"/>
        </w:numPr>
        <w:tabs>
          <w:tab w:val="left" w:pos="-720"/>
        </w:tabs>
        <w:spacing w:before="240" w:after="240" w:line="240" w:lineRule="auto"/>
        <w:rPr>
          <w:rFonts w:ascii="Arial" w:hAnsi="Arial" w:cs="Arial"/>
        </w:rPr>
      </w:pPr>
      <w:r w:rsidRPr="00724AA4">
        <w:rPr>
          <w:rFonts w:ascii="Arial" w:hAnsi="Arial" w:cs="Arial"/>
          <w:b/>
          <w:color w:val="000000"/>
          <w:sz w:val="24"/>
          <w:szCs w:val="24"/>
        </w:rPr>
        <w:t>Framework Management</w:t>
      </w:r>
    </w:p>
    <w:p w14:paraId="06CC9F29" w14:textId="77777777" w:rsidR="00742C96" w:rsidRPr="00724AA4" w:rsidRDefault="006B5A6C">
      <w:pPr>
        <w:pStyle w:val="Standard"/>
        <w:keepNext/>
        <w:tabs>
          <w:tab w:val="left" w:pos="1134"/>
        </w:tabs>
        <w:spacing w:before="120" w:after="120" w:line="240" w:lineRule="auto"/>
        <w:rPr>
          <w:rFonts w:ascii="Arial" w:hAnsi="Arial" w:cs="Arial"/>
        </w:rPr>
      </w:pPr>
      <w:r w:rsidRPr="00724AA4">
        <w:rPr>
          <w:rFonts w:ascii="Arial" w:hAnsi="Arial" w:cs="Arial"/>
          <w:b/>
          <w:color w:val="000000"/>
          <w:sz w:val="24"/>
          <w:szCs w:val="24"/>
        </w:rPr>
        <w:t>Framework Management Structure</w:t>
      </w:r>
    </w:p>
    <w:p w14:paraId="7302AA34"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bookmarkStart w:id="120" w:name="_heading=h.rjefff"/>
      <w:bookmarkEnd w:id="120"/>
      <w:r w:rsidRPr="00724AA4">
        <w:rPr>
          <w:rFonts w:ascii="Arial" w:hAnsi="Arial" w:cs="Arial"/>
          <w:color w:val="000000"/>
          <w:sz w:val="24"/>
          <w:szCs w:val="24"/>
        </w:rPr>
        <w:t>The Agency shall provide a suitably qualified nominated contact (the " Agency Framework Manager") who will take overall responsibility for delivering the Goods and/or Services required within this Contract, as well as a suitably qualified deputy to act in their absence.</w:t>
      </w:r>
    </w:p>
    <w:p w14:paraId="48488394"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The Agency shall put in place a structure to manage this Contract in accordance with Framework Schedule 1 (Specification) and the Key Performance Indicators.</w:t>
      </w:r>
    </w:p>
    <w:p w14:paraId="20EC93D1"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A governance structure will be agreed between the Parties as soon as reasonably practicable following the Framework Start Date.</w:t>
      </w:r>
    </w:p>
    <w:p w14:paraId="2EEF849B"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Following discussions between the Parties following the Framework Start Date, where requested by CCS the Agency shall produce and issue to CCS a draft supplier action plan (the "Agency Action Plan").  CCS shall not unreasonably withhold or delay its agreement to the draft Agency Action Plan. The Agency Action Plan shall be agreed between the Parties and come into effect within two weeks from receipt by the Agency of the draft Agency Action Plan.</w:t>
      </w:r>
    </w:p>
    <w:p w14:paraId="35BEF352" w14:textId="77777777" w:rsidR="00742C96" w:rsidRPr="00724AA4" w:rsidRDefault="00742C96">
      <w:pPr>
        <w:pStyle w:val="Standard"/>
        <w:rPr>
          <w:rFonts w:ascii="Arial" w:hAnsi="Arial" w:cs="Arial"/>
          <w:sz w:val="24"/>
          <w:szCs w:val="24"/>
        </w:rPr>
      </w:pPr>
    </w:p>
    <w:p w14:paraId="79894F6D"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 xml:space="preserve">The Agency Action Plan shall be maintained and updated on an ongoing basis by CCS. Any changes to the Agency Action Plan shall be notified by CCS to the Agency. The Agency shall not unreasonably withhold its agreement to any changes to the Agency Action Plan. Any such changes shall, unless CCS </w:t>
      </w:r>
      <w:r w:rsidRPr="00724AA4">
        <w:rPr>
          <w:rFonts w:ascii="Arial" w:hAnsi="Arial" w:cs="Arial"/>
          <w:color w:val="000000"/>
          <w:sz w:val="24"/>
          <w:szCs w:val="24"/>
        </w:rPr>
        <w:lastRenderedPageBreak/>
        <w:t>otherwise Approves, be agreed between the Parties and come into effect within two weeks from receipt by the Agency of CCS’s notification.</w:t>
      </w:r>
    </w:p>
    <w:p w14:paraId="23B9031C"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The Agency agrees to comply with its obligations in the Agency Action Plan as updated from time to time.</w:t>
      </w:r>
    </w:p>
    <w:p w14:paraId="0BB8FC0D"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 xml:space="preserve">The </w:t>
      </w:r>
      <w:proofErr w:type="spellStart"/>
      <w:r w:rsidRPr="00724AA4">
        <w:rPr>
          <w:rFonts w:ascii="Arial" w:hAnsi="Arial" w:cs="Arial"/>
          <w:color w:val="000000"/>
          <w:sz w:val="24"/>
          <w:szCs w:val="24"/>
        </w:rPr>
        <w:t>Agerncy</w:t>
      </w:r>
      <w:proofErr w:type="spellEnd"/>
      <w:r w:rsidRPr="00724AA4">
        <w:rPr>
          <w:rFonts w:ascii="Arial" w:hAnsi="Arial" w:cs="Arial"/>
          <w:color w:val="000000"/>
          <w:sz w:val="24"/>
          <w:szCs w:val="24"/>
        </w:rPr>
        <w:t xml:space="preserve"> shall comply with all requests from CCS in regard to compliance requirements as required including:</w:t>
      </w:r>
    </w:p>
    <w:p w14:paraId="52AA3F03"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Dun and Bradstreet risk failure score monitoring;</w:t>
      </w:r>
    </w:p>
    <w:p w14:paraId="68402A15"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regular evidence that the Required Insurances and Additional Insurances have been renewed and maintained;</w:t>
      </w:r>
    </w:p>
    <w:p w14:paraId="009B5939"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invoice payment performance; and</w:t>
      </w:r>
    </w:p>
    <w:p w14:paraId="62BAA144"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verification of required accreditations &amp; certifications.</w:t>
      </w:r>
    </w:p>
    <w:p w14:paraId="2CC9AB6F"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bookmarkStart w:id="121" w:name="_heading=h.3bj1y38"/>
      <w:bookmarkEnd w:id="121"/>
      <w:r w:rsidRPr="00724AA4">
        <w:rPr>
          <w:rFonts w:ascii="Arial" w:hAnsi="Arial" w:cs="Arial"/>
          <w:color w:val="000000"/>
          <w:sz w:val="24"/>
          <w:szCs w:val="24"/>
        </w:rPr>
        <w:t>Agency’s should participate in further competitions when identified as part of the final bidder list. Failure to bid on further competitions without an acceptable reason may result in the Agency being suspended from the Framework, in accordance with Clause 10.7 (Partially ending and suspending the contract), for a period as decided by CCS.</w:t>
      </w:r>
    </w:p>
    <w:p w14:paraId="4FC29EAF" w14:textId="77777777" w:rsidR="00742C96" w:rsidRPr="00724AA4" w:rsidRDefault="006B5A6C">
      <w:pPr>
        <w:pStyle w:val="Standard"/>
        <w:keepNext/>
        <w:tabs>
          <w:tab w:val="left" w:pos="1134"/>
        </w:tabs>
        <w:spacing w:before="120" w:after="120" w:line="240" w:lineRule="auto"/>
        <w:rPr>
          <w:rFonts w:ascii="Arial" w:hAnsi="Arial" w:cs="Arial"/>
        </w:rPr>
      </w:pPr>
      <w:bookmarkStart w:id="122" w:name="_heading=h.1qoc8b1"/>
      <w:bookmarkEnd w:id="122"/>
      <w:r w:rsidRPr="00724AA4">
        <w:rPr>
          <w:rFonts w:ascii="Arial" w:hAnsi="Arial" w:cs="Arial"/>
          <w:b/>
          <w:color w:val="000000"/>
          <w:sz w:val="24"/>
          <w:szCs w:val="24"/>
        </w:rPr>
        <w:t>Supplier Review Meetings</w:t>
      </w:r>
    </w:p>
    <w:p w14:paraId="784E85D9"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bookmarkStart w:id="123" w:name="_heading=h.4anzqyu"/>
      <w:bookmarkEnd w:id="123"/>
      <w:r w:rsidRPr="00724AA4">
        <w:rPr>
          <w:rFonts w:ascii="Arial" w:hAnsi="Arial" w:cs="Arial"/>
          <w:color w:val="000000"/>
          <w:sz w:val="24"/>
          <w:szCs w:val="24"/>
        </w:rPr>
        <w:t>Regular performance review meetings will take place at CCS’s premises or elsewhere as agreed by the Parties throughout the Framework Contract Period ("Supplier Review Meetings") at such times and frequencies as CCS determine from time to time.  The Parties shall be flexible about the timings of these meetings.</w:t>
      </w:r>
    </w:p>
    <w:p w14:paraId="7771D3B5"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The Supplier Review Meetings will review the Agency’s performance under this Contract and, where applicable, the Agency’s adherence to the Agency Action Plan. The agenda for each Supplier Review Meeting shall be set by CCS and sent to the Agency in advance.</w:t>
      </w:r>
    </w:p>
    <w:p w14:paraId="64D3CCF3"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CCS may ask the Agency to discuss any instances known to the Agency where any Other Contracting Authority decided not to use this Framework Contract for their order.</w:t>
      </w:r>
    </w:p>
    <w:p w14:paraId="2C6A6C68"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The Supplier Review Meetings shall be attended, as a minimum, by CCS Representative(s) and the Agency Framework Manager.</w:t>
      </w:r>
    </w:p>
    <w:p w14:paraId="09CD9B5D" w14:textId="77777777" w:rsidR="00742C96" w:rsidRPr="00724AA4" w:rsidRDefault="00742C96">
      <w:pPr>
        <w:pStyle w:val="Standard"/>
        <w:keepNext/>
        <w:tabs>
          <w:tab w:val="left" w:pos="1985"/>
        </w:tabs>
        <w:spacing w:before="120" w:after="120" w:line="240" w:lineRule="auto"/>
        <w:ind w:left="851"/>
        <w:rPr>
          <w:rFonts w:ascii="Arial" w:hAnsi="Arial" w:cs="Arial"/>
          <w:color w:val="000000"/>
          <w:sz w:val="24"/>
          <w:szCs w:val="24"/>
        </w:rPr>
      </w:pPr>
    </w:p>
    <w:p w14:paraId="2FCE0080" w14:textId="77777777" w:rsidR="00742C96" w:rsidRPr="00724AA4" w:rsidRDefault="006B5A6C">
      <w:pPr>
        <w:pStyle w:val="Standard"/>
        <w:keepNext/>
        <w:tabs>
          <w:tab w:val="left" w:pos="1134"/>
        </w:tabs>
        <w:spacing w:before="120" w:after="120" w:line="240" w:lineRule="auto"/>
        <w:rPr>
          <w:rFonts w:ascii="Arial" w:hAnsi="Arial" w:cs="Arial"/>
        </w:rPr>
      </w:pPr>
      <w:r w:rsidRPr="00724AA4">
        <w:rPr>
          <w:rFonts w:ascii="Arial" w:hAnsi="Arial" w:cs="Arial"/>
          <w:b/>
          <w:color w:val="000000"/>
          <w:sz w:val="24"/>
          <w:szCs w:val="24"/>
        </w:rPr>
        <w:t>Strategic Management Reviews</w:t>
      </w:r>
    </w:p>
    <w:p w14:paraId="0CF5ED71"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The Agency Framework Manager and CCS will meet at least every six Months.</w:t>
      </w:r>
    </w:p>
    <w:p w14:paraId="51A2D1B4"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CCS sees these meetings as a vital element in developing a strategic relationship with the Agency and building in a positive working relationship. The content of these meetings will be agreed between both Parties at least 14 Working Days before the date of the Strategic Management Review. However, as a minimum they will consider:</w:t>
      </w:r>
    </w:p>
    <w:p w14:paraId="6E53D56F"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overall Framework Contract performance, including the Agency’s supply chain;</w:t>
      </w:r>
    </w:p>
    <w:p w14:paraId="212FE482"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lastRenderedPageBreak/>
        <w:t>performance, and its usage of SMEs to supply and/or deliver goods and services;</w:t>
      </w:r>
    </w:p>
    <w:p w14:paraId="455E1955"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efficiency opportunities;</w:t>
      </w:r>
    </w:p>
    <w:p w14:paraId="45FE9E02"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benchmarking, including progress against Government efficiency targets;</w:t>
      </w:r>
    </w:p>
    <w:p w14:paraId="54007B2E"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market conditions;</w:t>
      </w:r>
    </w:p>
    <w:p w14:paraId="3182865A"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policy updates including emerging Government initiatives, and</w:t>
      </w:r>
    </w:p>
    <w:p w14:paraId="77690116"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security and risk management.</w:t>
      </w:r>
    </w:p>
    <w:p w14:paraId="125B9365" w14:textId="77777777" w:rsidR="00742C96" w:rsidRPr="00724AA4" w:rsidRDefault="00742C96">
      <w:pPr>
        <w:pStyle w:val="Standard"/>
        <w:keepNext/>
        <w:tabs>
          <w:tab w:val="left" w:pos="2034"/>
        </w:tabs>
        <w:spacing w:before="120" w:after="120" w:line="240" w:lineRule="auto"/>
        <w:ind w:left="900"/>
        <w:rPr>
          <w:rFonts w:ascii="Arial" w:hAnsi="Arial" w:cs="Arial"/>
          <w:b/>
          <w:color w:val="000000"/>
          <w:sz w:val="24"/>
          <w:szCs w:val="24"/>
        </w:rPr>
      </w:pPr>
    </w:p>
    <w:p w14:paraId="5E323A78" w14:textId="77777777" w:rsidR="00742C96" w:rsidRPr="00724AA4" w:rsidRDefault="006B5A6C">
      <w:pPr>
        <w:pStyle w:val="Standard"/>
        <w:keepNext/>
        <w:tabs>
          <w:tab w:val="left" w:pos="1134"/>
        </w:tabs>
        <w:spacing w:before="120" w:after="120" w:line="240" w:lineRule="auto"/>
        <w:rPr>
          <w:rFonts w:ascii="Arial" w:hAnsi="Arial" w:cs="Arial"/>
        </w:rPr>
      </w:pPr>
      <w:r w:rsidRPr="00724AA4">
        <w:rPr>
          <w:rFonts w:ascii="Arial" w:hAnsi="Arial" w:cs="Arial"/>
          <w:b/>
          <w:color w:val="000000"/>
          <w:sz w:val="24"/>
          <w:szCs w:val="24"/>
        </w:rPr>
        <w:t>Management Review Meetings</w:t>
      </w:r>
    </w:p>
    <w:p w14:paraId="47F9F0F3"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Management Review Meetings will be held every quarter between CCS, the Agency ’s Framework Manager(s) and representatives from key Clients. The meeting agenda will cover, but not be limited to, the following:</w:t>
      </w:r>
    </w:p>
    <w:p w14:paraId="5A9D6E92"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transition and on-boarding of key new Clients (milestones and progress against targets) including contract compliance and Agency sector strategies (key Clients can be defined as those who are of a strategic importance to the success of the framework)</w:t>
      </w:r>
    </w:p>
    <w:p w14:paraId="64A7BE23"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performance against Key Performance Indicators (KPIs)</w:t>
      </w:r>
    </w:p>
    <w:p w14:paraId="12364286"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framework revenue and savings performance, submission of MI and sector revenue performance</w:t>
      </w:r>
    </w:p>
    <w:p w14:paraId="46A2C12E"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incident and problem management</w:t>
      </w:r>
    </w:p>
    <w:p w14:paraId="6CD9EBE2"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forward planning, opportunities and future efficiencies including standardisation and rationalisation</w:t>
      </w:r>
    </w:p>
    <w:p w14:paraId="7F3B25B3"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Client Satisfaction Surveys (quality and delivery of the Deliverables etc);</w:t>
      </w:r>
    </w:p>
    <w:p w14:paraId="1B2233BF"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new service roadmaps, and</w:t>
      </w:r>
    </w:p>
    <w:p w14:paraId="0A27F9A3"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support to category teams relating to cashable benefits.</w:t>
      </w:r>
    </w:p>
    <w:p w14:paraId="3AA08E20"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The information reviewed at the meetings will be based on MI provided by the Supplier.</w:t>
      </w:r>
    </w:p>
    <w:p w14:paraId="3C792609" w14:textId="77777777" w:rsidR="00742C96" w:rsidRPr="00724AA4" w:rsidRDefault="006B5A6C">
      <w:pPr>
        <w:pStyle w:val="Standard"/>
        <w:keepNext/>
        <w:tabs>
          <w:tab w:val="left" w:pos="1134"/>
        </w:tabs>
        <w:spacing w:before="120" w:after="120" w:line="240" w:lineRule="auto"/>
        <w:rPr>
          <w:rFonts w:ascii="Arial" w:hAnsi="Arial" w:cs="Arial"/>
        </w:rPr>
      </w:pPr>
      <w:r w:rsidRPr="00724AA4">
        <w:rPr>
          <w:rFonts w:ascii="Arial" w:hAnsi="Arial" w:cs="Arial"/>
          <w:b/>
          <w:color w:val="000000"/>
          <w:sz w:val="24"/>
          <w:szCs w:val="24"/>
        </w:rPr>
        <w:t>Operational Review Meetings</w:t>
      </w:r>
    </w:p>
    <w:p w14:paraId="0EB4FAE5"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Operational Review Meetings will be held on a regular basis (to be agreed by CCS) every quarter between CCS and the Agency’s framework management team. They will cover, but not be limited to, the same information as will be discussed in Management Review Meetings.</w:t>
      </w:r>
    </w:p>
    <w:p w14:paraId="5009CB94"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At CCS’s discretion, the Management and Operational Review Meetings may be combined</w:t>
      </w:r>
      <w:r w:rsidRPr="00724AA4">
        <w:rPr>
          <w:rFonts w:ascii="Arial" w:hAnsi="Arial" w:cs="Arial"/>
          <w:b/>
          <w:color w:val="000000"/>
          <w:sz w:val="24"/>
          <w:szCs w:val="24"/>
        </w:rPr>
        <w:t>.</w:t>
      </w:r>
    </w:p>
    <w:p w14:paraId="22D3C2EF" w14:textId="77777777" w:rsidR="00742C96" w:rsidRPr="00724AA4" w:rsidRDefault="006B5A6C">
      <w:pPr>
        <w:pStyle w:val="Standard"/>
        <w:numPr>
          <w:ilvl w:val="0"/>
          <w:numId w:val="204"/>
        </w:numPr>
        <w:tabs>
          <w:tab w:val="left" w:pos="-720"/>
        </w:tabs>
        <w:spacing w:before="240" w:after="240" w:line="240" w:lineRule="auto"/>
        <w:rPr>
          <w:rFonts w:ascii="Arial" w:hAnsi="Arial" w:cs="Arial"/>
        </w:rPr>
      </w:pPr>
      <w:r w:rsidRPr="00724AA4">
        <w:rPr>
          <w:rFonts w:ascii="Arial" w:hAnsi="Arial" w:cs="Arial"/>
          <w:b/>
          <w:color w:val="000000"/>
          <w:sz w:val="24"/>
          <w:szCs w:val="24"/>
        </w:rPr>
        <w:t>How the Agency’s Performance will be measured</w:t>
      </w:r>
    </w:p>
    <w:p w14:paraId="30EA2052" w14:textId="77777777" w:rsidR="00742C96" w:rsidRPr="00724AA4" w:rsidRDefault="006B5A6C">
      <w:pPr>
        <w:pStyle w:val="Standard"/>
        <w:rPr>
          <w:rFonts w:ascii="Arial" w:hAnsi="Arial" w:cs="Arial"/>
        </w:rPr>
      </w:pPr>
      <w:r w:rsidRPr="00724AA4">
        <w:rPr>
          <w:rFonts w:ascii="Arial" w:hAnsi="Arial" w:cs="Arial"/>
        </w:rPr>
        <w:t>The Agency’s performance will be measured by the following Key Performance Indicators (“KPI”):</w:t>
      </w:r>
      <w:r w:rsidRPr="00724AA4">
        <w:rPr>
          <w:rFonts w:ascii="Arial" w:hAnsi="Arial" w:cs="Arial"/>
        </w:rPr>
        <w:br/>
      </w:r>
    </w:p>
    <w:tbl>
      <w:tblPr>
        <w:tblW w:w="9016" w:type="dxa"/>
        <w:tblLayout w:type="fixed"/>
        <w:tblCellMar>
          <w:left w:w="10" w:type="dxa"/>
          <w:right w:w="10" w:type="dxa"/>
        </w:tblCellMar>
        <w:tblLook w:val="0000" w:firstRow="0" w:lastRow="0" w:firstColumn="0" w:lastColumn="0" w:noHBand="0" w:noVBand="0"/>
      </w:tblPr>
      <w:tblGrid>
        <w:gridCol w:w="5027"/>
        <w:gridCol w:w="825"/>
        <w:gridCol w:w="3164"/>
      </w:tblGrid>
      <w:tr w:rsidR="00742C96" w:rsidRPr="00724AA4" w14:paraId="1E0BD816" w14:textId="77777777">
        <w:trPr>
          <w:trHeight w:val="480"/>
        </w:trPr>
        <w:tc>
          <w:tcPr>
            <w:tcW w:w="50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E6A6EF"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b/>
                <w:color w:val="000000"/>
              </w:rPr>
              <w:lastRenderedPageBreak/>
              <w:t>Key Performance Indicator (KPI)</w:t>
            </w:r>
          </w:p>
        </w:tc>
        <w:tc>
          <w:tcPr>
            <w:tcW w:w="8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9EDAB1"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b/>
                <w:color w:val="000000"/>
              </w:rPr>
              <w:t>KPI Target</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389729"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b/>
                <w:color w:val="000000"/>
              </w:rPr>
              <w:t>Measured by</w:t>
            </w:r>
          </w:p>
        </w:tc>
      </w:tr>
      <w:tr w:rsidR="00742C96" w:rsidRPr="00724AA4" w14:paraId="521933E3" w14:textId="77777777">
        <w:trPr>
          <w:trHeight w:val="494"/>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476D95D0" w14:textId="77777777" w:rsidR="00742C96" w:rsidRPr="00724AA4" w:rsidRDefault="006B5A6C">
            <w:pPr>
              <w:pStyle w:val="Standard"/>
              <w:numPr>
                <w:ilvl w:val="0"/>
                <w:numId w:val="64"/>
              </w:numPr>
              <w:spacing w:after="0" w:line="240" w:lineRule="auto"/>
              <w:ind w:left="414" w:right="57" w:hanging="357"/>
              <w:rPr>
                <w:rFonts w:ascii="Arial" w:hAnsi="Arial" w:cs="Arial"/>
              </w:rPr>
            </w:pPr>
            <w:r w:rsidRPr="00724AA4">
              <w:rPr>
                <w:rFonts w:ascii="Arial" w:hAnsi="Arial" w:cs="Arial"/>
                <w:b/>
                <w:color w:val="000000"/>
              </w:rPr>
              <w:t>Framework management</w:t>
            </w:r>
          </w:p>
        </w:tc>
      </w:tr>
      <w:tr w:rsidR="00742C96" w:rsidRPr="00724AA4" w14:paraId="16C78836" w14:textId="77777777">
        <w:trPr>
          <w:trHeight w:val="1252"/>
        </w:trPr>
        <w:tc>
          <w:tcPr>
            <w:tcW w:w="5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877D0" w14:textId="77777777" w:rsidR="00742C96" w:rsidRPr="00724AA4" w:rsidRDefault="006B5A6C">
            <w:pPr>
              <w:pStyle w:val="Standard"/>
              <w:widowControl w:val="0"/>
              <w:numPr>
                <w:ilvl w:val="1"/>
                <w:numId w:val="199"/>
              </w:numPr>
              <w:spacing w:before="120" w:after="0" w:line="240" w:lineRule="auto"/>
              <w:ind w:left="414" w:right="57" w:hanging="357"/>
              <w:rPr>
                <w:rFonts w:ascii="Arial" w:hAnsi="Arial" w:cs="Arial"/>
              </w:rPr>
            </w:pPr>
            <w:r w:rsidRPr="00724AA4">
              <w:rPr>
                <w:rFonts w:ascii="Arial" w:hAnsi="Arial" w:cs="Arial"/>
                <w:color w:val="000000"/>
              </w:rPr>
              <w:t>Management Information (MI) returns: All MI returns to be returned to CCS by the 7th Working Day of each month</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3311" w14:textId="77777777" w:rsidR="00742C96" w:rsidRPr="00724AA4" w:rsidRDefault="006B5A6C">
            <w:pPr>
              <w:pStyle w:val="Standard"/>
              <w:spacing w:after="0" w:line="240" w:lineRule="auto"/>
              <w:ind w:left="170" w:right="57"/>
              <w:rPr>
                <w:rFonts w:ascii="Arial" w:hAnsi="Arial" w:cs="Arial"/>
              </w:rPr>
            </w:pPr>
            <w:r w:rsidRPr="00724AA4">
              <w:rPr>
                <w:rFonts w:ascii="Arial" w:hAnsi="Arial" w:cs="Arial"/>
                <w:color w:val="000000"/>
              </w:rPr>
              <w:t>100%</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8D81C" w14:textId="77777777" w:rsidR="00742C96" w:rsidRPr="00724AA4" w:rsidRDefault="006B5A6C">
            <w:pPr>
              <w:pStyle w:val="Standard"/>
              <w:spacing w:after="0" w:line="240" w:lineRule="auto"/>
              <w:ind w:left="170" w:right="57"/>
              <w:rPr>
                <w:rFonts w:ascii="Arial" w:hAnsi="Arial" w:cs="Arial"/>
              </w:rPr>
            </w:pPr>
            <w:r w:rsidRPr="00724AA4">
              <w:rPr>
                <w:rFonts w:ascii="Arial" w:hAnsi="Arial" w:cs="Arial"/>
                <w:color w:val="000000"/>
              </w:rPr>
              <w:t>Confirmation of receipt and time of receipt by CCS (as evidenced within the RMI system)</w:t>
            </w:r>
          </w:p>
        </w:tc>
      </w:tr>
      <w:tr w:rsidR="00742C96" w:rsidRPr="00724AA4" w14:paraId="3C6646AF" w14:textId="77777777">
        <w:trPr>
          <w:trHeight w:val="1252"/>
        </w:trPr>
        <w:tc>
          <w:tcPr>
            <w:tcW w:w="5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13184" w14:textId="77777777" w:rsidR="00742C96" w:rsidRPr="00724AA4" w:rsidRDefault="006B5A6C">
            <w:pPr>
              <w:pStyle w:val="Standard"/>
              <w:widowControl w:val="0"/>
              <w:numPr>
                <w:ilvl w:val="1"/>
                <w:numId w:val="199"/>
              </w:numPr>
              <w:spacing w:before="120" w:after="0" w:line="240" w:lineRule="auto"/>
              <w:ind w:left="414" w:right="57" w:hanging="357"/>
              <w:rPr>
                <w:rFonts w:ascii="Arial" w:hAnsi="Arial" w:cs="Arial"/>
              </w:rPr>
            </w:pPr>
            <w:r w:rsidRPr="00724AA4">
              <w:rPr>
                <w:rFonts w:ascii="Arial" w:hAnsi="Arial" w:cs="Arial"/>
                <w:color w:val="000000"/>
              </w:rPr>
              <w:t>All undisputed invoices to be paid within 30 calendar days of issue</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5941C"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color w:val="000000"/>
              </w:rPr>
              <w:t>100%</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316"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color w:val="000000"/>
              </w:rPr>
              <w:t>Confirmation of receipt and time of receipt by CCS (as evidenced within the CCS finance system).</w:t>
            </w:r>
          </w:p>
        </w:tc>
      </w:tr>
      <w:tr w:rsidR="00742C96" w:rsidRPr="00724AA4" w14:paraId="77AAD9E5" w14:textId="77777777">
        <w:trPr>
          <w:trHeight w:val="997"/>
        </w:trPr>
        <w:tc>
          <w:tcPr>
            <w:tcW w:w="5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26C6F" w14:textId="77777777" w:rsidR="00742C96" w:rsidRPr="00724AA4" w:rsidRDefault="006B5A6C">
            <w:pPr>
              <w:pStyle w:val="Standard"/>
              <w:widowControl w:val="0"/>
              <w:numPr>
                <w:ilvl w:val="1"/>
                <w:numId w:val="199"/>
              </w:numPr>
              <w:spacing w:before="120" w:after="0" w:line="240" w:lineRule="auto"/>
              <w:ind w:left="414" w:right="57" w:hanging="357"/>
              <w:rPr>
                <w:rFonts w:ascii="Arial" w:hAnsi="Arial" w:cs="Arial"/>
              </w:rPr>
            </w:pPr>
            <w:r w:rsidRPr="00724AA4">
              <w:rPr>
                <w:rFonts w:ascii="Arial" w:hAnsi="Arial" w:cs="Arial"/>
                <w:color w:val="000000"/>
              </w:rPr>
              <w:t>Agency self-audit certificate sent to CCS in accordance with the Framework Agreement</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B563"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color w:val="000000"/>
              </w:rPr>
              <w:t>100%</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999B7"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color w:val="000000"/>
              </w:rPr>
              <w:t>Confirmation of receipt and time of receipt by CCS</w:t>
            </w:r>
          </w:p>
        </w:tc>
      </w:tr>
      <w:tr w:rsidR="00742C96" w:rsidRPr="00724AA4" w14:paraId="44A8A878" w14:textId="77777777">
        <w:trPr>
          <w:trHeight w:val="1027"/>
        </w:trPr>
        <w:tc>
          <w:tcPr>
            <w:tcW w:w="5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0CEA" w14:textId="77777777" w:rsidR="00742C96" w:rsidRPr="00724AA4" w:rsidRDefault="006B5A6C">
            <w:pPr>
              <w:pStyle w:val="Standard"/>
              <w:widowControl w:val="0"/>
              <w:numPr>
                <w:ilvl w:val="1"/>
                <w:numId w:val="199"/>
              </w:numPr>
              <w:spacing w:before="120" w:after="0" w:line="240" w:lineRule="auto"/>
              <w:ind w:left="414" w:right="57" w:hanging="357"/>
              <w:rPr>
                <w:rFonts w:ascii="Arial" w:hAnsi="Arial" w:cs="Arial"/>
              </w:rPr>
            </w:pPr>
            <w:r w:rsidRPr="00724AA4">
              <w:rPr>
                <w:rFonts w:ascii="Arial" w:hAnsi="Arial" w:cs="Arial"/>
                <w:color w:val="000000"/>
              </w:rPr>
              <w:t>Actions identified in an Audit Report to be delivered by the dates set out in the Audit Report</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6E68"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color w:val="000000"/>
              </w:rPr>
              <w:t>100%</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A804C"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color w:val="000000"/>
              </w:rPr>
              <w:t>Confirmation by CCS of completion of the actions by the dates identified in the Audit Report</w:t>
            </w:r>
          </w:p>
        </w:tc>
      </w:tr>
      <w:tr w:rsidR="00742C96" w:rsidRPr="00724AA4" w14:paraId="4CF861C8" w14:textId="77777777">
        <w:trPr>
          <w:trHeight w:val="375"/>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1553DAAA" w14:textId="77777777" w:rsidR="00742C96" w:rsidRPr="00724AA4" w:rsidRDefault="006B5A6C">
            <w:pPr>
              <w:pStyle w:val="Standard"/>
              <w:numPr>
                <w:ilvl w:val="0"/>
                <w:numId w:val="63"/>
              </w:numPr>
              <w:spacing w:after="0" w:line="240" w:lineRule="auto"/>
              <w:ind w:left="57" w:right="57"/>
              <w:rPr>
                <w:rFonts w:ascii="Arial" w:hAnsi="Arial" w:cs="Arial"/>
              </w:rPr>
            </w:pPr>
            <w:r w:rsidRPr="00724AA4">
              <w:rPr>
                <w:rFonts w:ascii="Arial" w:hAnsi="Arial" w:cs="Arial"/>
                <w:b/>
                <w:color w:val="000000"/>
              </w:rPr>
              <w:t>Operational efficiency/price savings</w:t>
            </w:r>
          </w:p>
        </w:tc>
      </w:tr>
      <w:tr w:rsidR="00742C96" w:rsidRPr="00724AA4" w14:paraId="6C4AAD19" w14:textId="77777777">
        <w:trPr>
          <w:trHeight w:val="1252"/>
        </w:trPr>
        <w:tc>
          <w:tcPr>
            <w:tcW w:w="5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C0E12" w14:textId="77777777" w:rsidR="00742C96" w:rsidRPr="00724AA4" w:rsidRDefault="006B5A6C">
            <w:pPr>
              <w:pStyle w:val="Standard"/>
              <w:widowControl w:val="0"/>
              <w:numPr>
                <w:ilvl w:val="1"/>
                <w:numId w:val="42"/>
              </w:numPr>
              <w:spacing w:before="120" w:after="0" w:line="240" w:lineRule="auto"/>
              <w:ind w:left="414" w:right="57" w:hanging="357"/>
              <w:rPr>
                <w:rFonts w:ascii="Arial" w:hAnsi="Arial" w:cs="Arial"/>
              </w:rPr>
            </w:pPr>
            <w:r w:rsidRPr="00724AA4">
              <w:rPr>
                <w:rFonts w:ascii="Arial" w:hAnsi="Arial" w:cs="Arial"/>
                <w:color w:val="000000"/>
                <w:sz w:val="24"/>
                <w:szCs w:val="24"/>
              </w:rPr>
              <w:t>The Agency to deliver against the Agency Action Plan to derive further cost savings over the Framework Period via continuous improvement and innovation</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4AF45"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color w:val="000000"/>
              </w:rPr>
              <w:t>100%</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9EBE"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color w:val="000000"/>
              </w:rPr>
              <w:t>Confirmation by CCS of the cost savings achieved by the dates identified in the Agency Action Plan</w:t>
            </w:r>
          </w:p>
        </w:tc>
      </w:tr>
      <w:tr w:rsidR="00742C96" w:rsidRPr="00724AA4" w14:paraId="272162DC" w14:textId="77777777">
        <w:trPr>
          <w:trHeight w:val="45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07DF9345" w14:textId="77777777" w:rsidR="00742C96" w:rsidRPr="00724AA4" w:rsidRDefault="006B5A6C">
            <w:pPr>
              <w:pStyle w:val="Standard"/>
              <w:numPr>
                <w:ilvl w:val="0"/>
                <w:numId w:val="56"/>
              </w:numPr>
              <w:spacing w:after="0" w:line="240" w:lineRule="auto"/>
              <w:ind w:left="57" w:right="57"/>
              <w:rPr>
                <w:rFonts w:ascii="Arial" w:hAnsi="Arial" w:cs="Arial"/>
              </w:rPr>
            </w:pPr>
            <w:r w:rsidRPr="00724AA4">
              <w:rPr>
                <w:rFonts w:ascii="Arial" w:hAnsi="Arial" w:cs="Arial"/>
                <w:b/>
                <w:color w:val="000000"/>
              </w:rPr>
              <w:t>Demand management services</w:t>
            </w:r>
          </w:p>
        </w:tc>
      </w:tr>
      <w:tr w:rsidR="00742C96" w:rsidRPr="00724AA4" w14:paraId="730C09DA" w14:textId="77777777">
        <w:trPr>
          <w:trHeight w:val="1252"/>
        </w:trPr>
        <w:tc>
          <w:tcPr>
            <w:tcW w:w="5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A4C84" w14:textId="77777777" w:rsidR="00742C96" w:rsidRPr="00724AA4" w:rsidRDefault="006B5A6C">
            <w:pPr>
              <w:pStyle w:val="Standard"/>
              <w:widowControl w:val="0"/>
              <w:numPr>
                <w:ilvl w:val="1"/>
                <w:numId w:val="42"/>
              </w:numPr>
              <w:spacing w:before="120" w:after="0" w:line="240" w:lineRule="auto"/>
              <w:ind w:left="417" w:right="57"/>
              <w:rPr>
                <w:rFonts w:ascii="Arial" w:hAnsi="Arial" w:cs="Arial"/>
              </w:rPr>
            </w:pPr>
            <w:r w:rsidRPr="00724AA4">
              <w:rPr>
                <w:rFonts w:ascii="Arial" w:hAnsi="Arial" w:cs="Arial"/>
                <w:color w:val="000000"/>
              </w:rPr>
              <w:t>The Agency to deliver against the Agency Action Plan to derive further cost savings over the Framework Contract Period continuous improvement and innovation</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63F71"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color w:val="000000"/>
              </w:rPr>
              <w:t>100%</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CA392"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color w:val="000000"/>
              </w:rPr>
              <w:t>Confirmation by CCS of the cost savings achieved by the dates identified in the Agency Action Plan</w:t>
            </w:r>
          </w:p>
        </w:tc>
      </w:tr>
      <w:tr w:rsidR="00742C96" w:rsidRPr="00724AA4" w14:paraId="2FABF0B3" w14:textId="77777777">
        <w:trPr>
          <w:trHeight w:val="45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2FE2ED07" w14:textId="77777777" w:rsidR="00742C96" w:rsidRPr="00724AA4" w:rsidRDefault="006B5A6C">
            <w:pPr>
              <w:pStyle w:val="Standard"/>
              <w:numPr>
                <w:ilvl w:val="0"/>
                <w:numId w:val="55"/>
              </w:numPr>
              <w:spacing w:after="0" w:line="240" w:lineRule="auto"/>
              <w:ind w:left="57" w:right="57"/>
              <w:rPr>
                <w:rFonts w:ascii="Arial" w:hAnsi="Arial" w:cs="Arial"/>
              </w:rPr>
            </w:pPr>
            <w:r w:rsidRPr="00724AA4">
              <w:rPr>
                <w:rFonts w:ascii="Arial" w:hAnsi="Arial" w:cs="Arial"/>
                <w:b/>
                <w:color w:val="000000"/>
              </w:rPr>
              <w:t>Data &amp; Transparency</w:t>
            </w:r>
          </w:p>
        </w:tc>
      </w:tr>
      <w:tr w:rsidR="00742C96" w:rsidRPr="00724AA4" w14:paraId="799E3740" w14:textId="77777777">
        <w:trPr>
          <w:trHeight w:val="1050"/>
        </w:trPr>
        <w:tc>
          <w:tcPr>
            <w:tcW w:w="5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D9E" w14:textId="77777777" w:rsidR="00742C96" w:rsidRPr="00724AA4" w:rsidRDefault="006B5A6C">
            <w:pPr>
              <w:pStyle w:val="Standard"/>
              <w:widowControl w:val="0"/>
              <w:numPr>
                <w:ilvl w:val="1"/>
                <w:numId w:val="42"/>
              </w:numPr>
              <w:spacing w:before="120" w:after="0" w:line="240" w:lineRule="auto"/>
              <w:ind w:left="417" w:right="57"/>
              <w:rPr>
                <w:rFonts w:ascii="Arial" w:hAnsi="Arial" w:cs="Arial"/>
              </w:rPr>
            </w:pPr>
            <w:r w:rsidRPr="00724AA4">
              <w:rPr>
                <w:rFonts w:ascii="Arial" w:hAnsi="Arial" w:cs="Arial"/>
                <w:color w:val="000000"/>
              </w:rPr>
              <w:t>The Agency to provide the level of data and transparency required by the Authority and the Client. </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05840"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color w:val="000000"/>
              </w:rPr>
              <w:t>100%</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660D9" w14:textId="77777777" w:rsidR="00742C96" w:rsidRPr="00724AA4" w:rsidRDefault="006B5A6C">
            <w:pPr>
              <w:pStyle w:val="Standard"/>
              <w:spacing w:before="120" w:after="120" w:line="240" w:lineRule="auto"/>
              <w:ind w:left="57" w:right="57"/>
              <w:rPr>
                <w:rFonts w:ascii="Arial" w:hAnsi="Arial" w:cs="Arial"/>
              </w:rPr>
            </w:pPr>
            <w:r w:rsidRPr="00724AA4">
              <w:rPr>
                <w:rFonts w:ascii="Arial" w:hAnsi="Arial" w:cs="Arial"/>
                <w:color w:val="000000"/>
              </w:rPr>
              <w:t>Monthly, Quarterly or Annual Review conducted by CCS.</w:t>
            </w:r>
          </w:p>
        </w:tc>
      </w:tr>
    </w:tbl>
    <w:p w14:paraId="45BA8AF6" w14:textId="77777777" w:rsidR="00742C96" w:rsidRPr="00724AA4" w:rsidRDefault="00742C96">
      <w:pPr>
        <w:pStyle w:val="Standard"/>
        <w:rPr>
          <w:rFonts w:ascii="Arial" w:hAnsi="Arial" w:cs="Arial"/>
        </w:rPr>
      </w:pPr>
    </w:p>
    <w:p w14:paraId="2071CAD2" w14:textId="77777777" w:rsidR="00742C96" w:rsidRPr="00724AA4" w:rsidRDefault="00742C96">
      <w:pPr>
        <w:pageBreakBefore/>
        <w:rPr>
          <w:rFonts w:ascii="Arial" w:hAnsi="Arial" w:cs="Arial"/>
        </w:rPr>
      </w:pPr>
    </w:p>
    <w:tbl>
      <w:tblPr>
        <w:tblW w:w="9016" w:type="dxa"/>
        <w:tblLayout w:type="fixed"/>
        <w:tblCellMar>
          <w:left w:w="10" w:type="dxa"/>
          <w:right w:w="10" w:type="dxa"/>
        </w:tblCellMar>
        <w:tblLook w:val="0000" w:firstRow="0" w:lastRow="0" w:firstColumn="0" w:lastColumn="0" w:noHBand="0" w:noVBand="0"/>
      </w:tblPr>
      <w:tblGrid>
        <w:gridCol w:w="4836"/>
        <w:gridCol w:w="1450"/>
        <w:gridCol w:w="2730"/>
      </w:tblGrid>
      <w:tr w:rsidR="00742C96" w:rsidRPr="00724AA4" w14:paraId="3F4FCD7B" w14:textId="77777777">
        <w:trPr>
          <w:trHeight w:val="48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487EB0C2" w14:textId="77777777" w:rsidR="00742C96" w:rsidRPr="00724AA4" w:rsidRDefault="006B5A6C">
            <w:pPr>
              <w:pStyle w:val="Standard"/>
              <w:numPr>
                <w:ilvl w:val="0"/>
                <w:numId w:val="57"/>
              </w:numPr>
              <w:spacing w:after="0" w:line="240" w:lineRule="auto"/>
              <w:ind w:left="57" w:right="57"/>
              <w:rPr>
                <w:rFonts w:ascii="Arial" w:hAnsi="Arial" w:cs="Arial"/>
              </w:rPr>
            </w:pPr>
            <w:r w:rsidRPr="00724AA4">
              <w:rPr>
                <w:rFonts w:ascii="Arial" w:hAnsi="Arial" w:cs="Arial"/>
                <w:b/>
                <w:color w:val="000000"/>
              </w:rPr>
              <w:t>Customer satisfaction</w:t>
            </w:r>
          </w:p>
        </w:tc>
      </w:tr>
      <w:tr w:rsidR="00742C96" w:rsidRPr="00724AA4" w14:paraId="1C6810A4" w14:textId="77777777">
        <w:trPr>
          <w:trHeight w:val="1252"/>
        </w:trPr>
        <w:tc>
          <w:tcPr>
            <w:tcW w:w="4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BAB4" w14:textId="77777777" w:rsidR="00742C96" w:rsidRPr="00724AA4" w:rsidRDefault="006B5A6C">
            <w:pPr>
              <w:pStyle w:val="Standard"/>
              <w:widowControl w:val="0"/>
              <w:numPr>
                <w:ilvl w:val="1"/>
                <w:numId w:val="42"/>
              </w:numPr>
              <w:spacing w:before="120" w:after="0" w:line="240" w:lineRule="auto"/>
              <w:ind w:left="417" w:right="57"/>
              <w:rPr>
                <w:rFonts w:ascii="Arial" w:hAnsi="Arial" w:cs="Arial"/>
              </w:rPr>
            </w:pPr>
            <w:r w:rsidRPr="00724AA4">
              <w:rPr>
                <w:rFonts w:ascii="Arial" w:hAnsi="Arial" w:cs="Arial"/>
                <w:color w:val="000000"/>
              </w:rPr>
              <w:t>Services provided under Call-Off Contracts to the satisfaction of Client against Lot specific metrics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6F1F"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color w:val="000000"/>
              </w:rPr>
              <w:t>80%</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1C" w14:textId="77777777" w:rsidR="00742C96" w:rsidRPr="00724AA4" w:rsidRDefault="006B5A6C">
            <w:pPr>
              <w:pStyle w:val="Standard"/>
              <w:spacing w:after="0" w:line="240" w:lineRule="auto"/>
              <w:ind w:left="57" w:right="57"/>
              <w:rPr>
                <w:rFonts w:ascii="Arial" w:hAnsi="Arial" w:cs="Arial"/>
              </w:rPr>
            </w:pPr>
            <w:r w:rsidRPr="00724AA4">
              <w:rPr>
                <w:rFonts w:ascii="Arial" w:hAnsi="Arial" w:cs="Arial"/>
                <w:color w:val="000000"/>
              </w:rPr>
              <w:t>Confirmation by CCS of the Agency’s performance against customer satisfaction surveys</w:t>
            </w:r>
          </w:p>
        </w:tc>
      </w:tr>
      <w:tr w:rsidR="00742C96" w:rsidRPr="00724AA4" w14:paraId="10F60DC7" w14:textId="77777777">
        <w:trPr>
          <w:trHeight w:val="555"/>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5F531268" w14:textId="77777777" w:rsidR="00742C96" w:rsidRPr="00724AA4" w:rsidRDefault="006B5A6C">
            <w:pPr>
              <w:pStyle w:val="Standard"/>
              <w:numPr>
                <w:ilvl w:val="0"/>
                <w:numId w:val="38"/>
              </w:numPr>
              <w:spacing w:after="0" w:line="240" w:lineRule="auto"/>
              <w:ind w:left="57" w:right="57"/>
              <w:rPr>
                <w:rFonts w:ascii="Arial" w:hAnsi="Arial" w:cs="Arial"/>
              </w:rPr>
            </w:pPr>
            <w:r w:rsidRPr="00724AA4">
              <w:rPr>
                <w:rFonts w:ascii="Arial" w:hAnsi="Arial" w:cs="Arial"/>
                <w:b/>
                <w:color w:val="000000"/>
              </w:rPr>
              <w:t>Social Value</w:t>
            </w:r>
          </w:p>
        </w:tc>
      </w:tr>
      <w:tr w:rsidR="00742C96" w:rsidRPr="00724AA4" w14:paraId="50EDFEFB" w14:textId="77777777">
        <w:trPr>
          <w:trHeight w:val="1252"/>
        </w:trPr>
        <w:tc>
          <w:tcPr>
            <w:tcW w:w="48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7B57A5" w14:textId="77777777" w:rsidR="00742C96" w:rsidRPr="00724AA4" w:rsidRDefault="006B5A6C">
            <w:pPr>
              <w:pStyle w:val="Standard"/>
              <w:widowControl w:val="0"/>
              <w:numPr>
                <w:ilvl w:val="1"/>
                <w:numId w:val="42"/>
              </w:numPr>
              <w:spacing w:before="120" w:after="0" w:line="240" w:lineRule="auto"/>
              <w:ind w:left="417" w:right="57"/>
              <w:rPr>
                <w:rFonts w:ascii="Arial" w:hAnsi="Arial" w:cs="Arial"/>
              </w:rPr>
            </w:pPr>
            <w:r w:rsidRPr="00724AA4">
              <w:rPr>
                <w:rFonts w:ascii="Arial" w:hAnsi="Arial" w:cs="Arial"/>
                <w:color w:val="000000"/>
              </w:rPr>
              <w:t>Embedding Government’s Social Value commitments into business as usual and work with CCS to agree and establish Social Value Standards for the marketing industry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E324D" w14:textId="77777777" w:rsidR="00742C96" w:rsidRPr="00724AA4" w:rsidRDefault="006B5A6C">
            <w:pPr>
              <w:pStyle w:val="Standard"/>
              <w:spacing w:line="240" w:lineRule="auto"/>
              <w:ind w:left="57" w:right="57"/>
              <w:rPr>
                <w:rFonts w:ascii="Arial" w:hAnsi="Arial" w:cs="Arial"/>
              </w:rPr>
            </w:pPr>
            <w:r w:rsidRPr="00724AA4">
              <w:rPr>
                <w:rFonts w:ascii="Arial" w:hAnsi="Arial" w:cs="Arial"/>
                <w:color w:val="000000"/>
              </w:rPr>
              <w:t>Report against agreed standards</w:t>
            </w:r>
          </w:p>
          <w:p w14:paraId="7F3C9A3F" w14:textId="77777777" w:rsidR="00742C96" w:rsidRPr="00724AA4" w:rsidRDefault="00742C96">
            <w:pPr>
              <w:pStyle w:val="Standard"/>
              <w:spacing w:after="0" w:line="240" w:lineRule="auto"/>
              <w:ind w:left="57" w:right="57"/>
              <w:rPr>
                <w:rFonts w:ascii="Arial" w:hAnsi="Arial" w:cs="Arial"/>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660D7" w14:textId="77777777" w:rsidR="00742C96" w:rsidRPr="00724AA4" w:rsidRDefault="006B5A6C">
            <w:pPr>
              <w:pStyle w:val="Standard"/>
              <w:spacing w:before="120" w:after="120" w:line="240" w:lineRule="auto"/>
              <w:ind w:left="57" w:right="57"/>
              <w:rPr>
                <w:rFonts w:ascii="Arial" w:hAnsi="Arial" w:cs="Arial"/>
              </w:rPr>
            </w:pPr>
            <w:r w:rsidRPr="00724AA4">
              <w:rPr>
                <w:rFonts w:ascii="Arial" w:hAnsi="Arial" w:cs="Arial"/>
                <w:color w:val="000000"/>
              </w:rPr>
              <w:t>Reviewed formally on an annual basis and discussed quarterly in SRM meetings.</w:t>
            </w:r>
          </w:p>
        </w:tc>
      </w:tr>
    </w:tbl>
    <w:p w14:paraId="555BCC15" w14:textId="77777777" w:rsidR="00742C96" w:rsidRPr="00724AA4" w:rsidRDefault="00742C96">
      <w:pPr>
        <w:pStyle w:val="Standard"/>
        <w:spacing w:after="0" w:line="240" w:lineRule="auto"/>
        <w:rPr>
          <w:rFonts w:ascii="Arial" w:eastAsia="Times New Roman" w:hAnsi="Arial" w:cs="Arial"/>
          <w:sz w:val="24"/>
          <w:szCs w:val="24"/>
        </w:rPr>
      </w:pPr>
    </w:p>
    <w:p w14:paraId="3DB126DC" w14:textId="77777777" w:rsidR="00742C96" w:rsidRPr="00724AA4" w:rsidRDefault="006B5A6C">
      <w:pPr>
        <w:pStyle w:val="Standard"/>
        <w:spacing w:before="120" w:after="120" w:line="240" w:lineRule="auto"/>
        <w:rPr>
          <w:rFonts w:ascii="Arial" w:hAnsi="Arial" w:cs="Arial"/>
        </w:rPr>
      </w:pPr>
      <w:r w:rsidRPr="00724AA4">
        <w:rPr>
          <w:rFonts w:ascii="Arial" w:hAnsi="Arial" w:cs="Arial"/>
          <w:b/>
          <w:color w:val="000000"/>
          <w:sz w:val="24"/>
          <w:szCs w:val="24"/>
        </w:rPr>
        <w:t>Lot 1 - End to End Campaign Services </w:t>
      </w:r>
    </w:p>
    <w:p w14:paraId="502C889B" w14:textId="77777777" w:rsidR="00742C96" w:rsidRPr="00724AA4" w:rsidRDefault="006B5A6C">
      <w:pPr>
        <w:pStyle w:val="Standard"/>
        <w:spacing w:before="120" w:after="120" w:line="240" w:lineRule="auto"/>
        <w:rPr>
          <w:rFonts w:ascii="Arial" w:hAnsi="Arial" w:cs="Arial"/>
        </w:rPr>
      </w:pPr>
      <w:r w:rsidRPr="00724AA4">
        <w:rPr>
          <w:rFonts w:ascii="Arial" w:hAnsi="Arial" w:cs="Arial"/>
          <w:color w:val="000000"/>
          <w:sz w:val="24"/>
          <w:szCs w:val="24"/>
        </w:rPr>
        <w:t>The Agency shall, in conjunction with the Client and/or CCS, conduct quarterly or annual reviews </w:t>
      </w:r>
    </w:p>
    <w:p w14:paraId="57819579" w14:textId="77777777" w:rsidR="00742C96" w:rsidRPr="00724AA4" w:rsidRDefault="006B5A6C">
      <w:pPr>
        <w:pStyle w:val="Standard"/>
        <w:spacing w:before="120" w:after="120" w:line="240" w:lineRule="auto"/>
        <w:rPr>
          <w:rFonts w:ascii="Arial" w:hAnsi="Arial" w:cs="Arial"/>
        </w:rPr>
      </w:pPr>
      <w:r w:rsidRPr="00724AA4">
        <w:rPr>
          <w:rFonts w:ascii="Arial" w:hAnsi="Arial" w:cs="Arial"/>
          <w:color w:val="000000"/>
          <w:sz w:val="24"/>
          <w:szCs w:val="24"/>
        </w:rPr>
        <w:t>The below KPIs are linked to the Supplier Relationship Management programme that will be put in place between the Agency, CCS and or Client.</w:t>
      </w:r>
    </w:p>
    <w:p w14:paraId="215023C4" w14:textId="77777777" w:rsidR="00742C96" w:rsidRPr="00724AA4" w:rsidRDefault="00742C96">
      <w:pPr>
        <w:pStyle w:val="Standard"/>
        <w:spacing w:after="0" w:line="240" w:lineRule="auto"/>
        <w:rPr>
          <w:rFonts w:ascii="Arial" w:hAnsi="Arial" w:cs="Arial"/>
          <w:sz w:val="24"/>
          <w:szCs w:val="24"/>
        </w:rPr>
      </w:pPr>
    </w:p>
    <w:tbl>
      <w:tblPr>
        <w:tblW w:w="9016" w:type="dxa"/>
        <w:tblLayout w:type="fixed"/>
        <w:tblCellMar>
          <w:left w:w="10" w:type="dxa"/>
          <w:right w:w="10" w:type="dxa"/>
        </w:tblCellMar>
        <w:tblLook w:val="0000" w:firstRow="0" w:lastRow="0" w:firstColumn="0" w:lastColumn="0" w:noHBand="0" w:noVBand="0"/>
      </w:tblPr>
      <w:tblGrid>
        <w:gridCol w:w="3693"/>
        <w:gridCol w:w="2594"/>
        <w:gridCol w:w="2729"/>
      </w:tblGrid>
      <w:tr w:rsidR="00742C96" w:rsidRPr="00724AA4" w14:paraId="357ABC2A" w14:textId="77777777">
        <w:trPr>
          <w:trHeight w:val="433"/>
        </w:trPr>
        <w:tc>
          <w:tcPr>
            <w:tcW w:w="369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A78E3C2" w14:textId="77777777" w:rsidR="00742C96" w:rsidRPr="00724AA4" w:rsidRDefault="006B5A6C">
            <w:pPr>
              <w:pStyle w:val="Standard"/>
              <w:rPr>
                <w:rFonts w:ascii="Arial" w:hAnsi="Arial" w:cs="Arial"/>
              </w:rPr>
            </w:pPr>
            <w:r w:rsidRPr="00724AA4">
              <w:rPr>
                <w:rFonts w:ascii="Arial" w:hAnsi="Arial" w:cs="Arial"/>
                <w:sz w:val="24"/>
                <w:szCs w:val="24"/>
              </w:rPr>
              <w:t>Key Performance Indicator (KPI)</w:t>
            </w:r>
          </w:p>
        </w:tc>
        <w:tc>
          <w:tcPr>
            <w:tcW w:w="2594"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AC63CE1" w14:textId="77777777" w:rsidR="00742C96" w:rsidRPr="00724AA4" w:rsidRDefault="006B5A6C">
            <w:pPr>
              <w:pStyle w:val="Standard"/>
              <w:rPr>
                <w:rFonts w:ascii="Arial" w:hAnsi="Arial" w:cs="Arial"/>
              </w:rPr>
            </w:pPr>
            <w:r w:rsidRPr="00724AA4">
              <w:rPr>
                <w:rFonts w:ascii="Arial" w:hAnsi="Arial" w:cs="Arial"/>
                <w:sz w:val="24"/>
                <w:szCs w:val="24"/>
              </w:rPr>
              <w:t>KPI</w:t>
            </w:r>
          </w:p>
          <w:p w14:paraId="121A4E72" w14:textId="77777777" w:rsidR="00742C96" w:rsidRPr="00724AA4" w:rsidRDefault="006B5A6C">
            <w:pPr>
              <w:pStyle w:val="Standard"/>
              <w:rPr>
                <w:rFonts w:ascii="Arial" w:hAnsi="Arial" w:cs="Arial"/>
              </w:rPr>
            </w:pPr>
            <w:r w:rsidRPr="00724AA4">
              <w:rPr>
                <w:rFonts w:ascii="Arial" w:hAnsi="Arial" w:cs="Arial"/>
                <w:sz w:val="24"/>
                <w:szCs w:val="24"/>
              </w:rPr>
              <w:t>Target</w:t>
            </w:r>
          </w:p>
        </w:tc>
        <w:tc>
          <w:tcPr>
            <w:tcW w:w="2729"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6402290" w14:textId="77777777" w:rsidR="00742C96" w:rsidRPr="00724AA4" w:rsidRDefault="006B5A6C">
            <w:pPr>
              <w:pStyle w:val="Standard"/>
              <w:rPr>
                <w:rFonts w:ascii="Arial" w:hAnsi="Arial" w:cs="Arial"/>
              </w:rPr>
            </w:pPr>
            <w:r w:rsidRPr="00724AA4">
              <w:rPr>
                <w:rFonts w:ascii="Arial" w:hAnsi="Arial" w:cs="Arial"/>
                <w:sz w:val="24"/>
                <w:szCs w:val="24"/>
              </w:rPr>
              <w:t>Measured by</w:t>
            </w:r>
          </w:p>
        </w:tc>
      </w:tr>
      <w:tr w:rsidR="00742C96" w:rsidRPr="00724AA4" w14:paraId="4BF2CC7F" w14:textId="77777777">
        <w:trPr>
          <w:trHeight w:val="420"/>
        </w:trPr>
        <w:tc>
          <w:tcPr>
            <w:tcW w:w="3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916688" w14:textId="77777777" w:rsidR="00742C96" w:rsidRPr="00724AA4" w:rsidRDefault="006B5A6C">
            <w:pPr>
              <w:pStyle w:val="Standard"/>
              <w:rPr>
                <w:rFonts w:ascii="Arial" w:hAnsi="Arial" w:cs="Arial"/>
              </w:rPr>
            </w:pPr>
            <w:r w:rsidRPr="00724AA4">
              <w:rPr>
                <w:rFonts w:ascii="Arial" w:hAnsi="Arial" w:cs="Arial"/>
                <w:sz w:val="24"/>
                <w:szCs w:val="24"/>
              </w:rPr>
              <w:t>1.Auditing</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174FFE" w14:textId="77777777" w:rsidR="00742C96" w:rsidRPr="00724AA4" w:rsidRDefault="00742C96">
            <w:pPr>
              <w:pStyle w:val="Standard"/>
              <w:rPr>
                <w:rFonts w:ascii="Arial" w:hAnsi="Arial" w:cs="Arial"/>
                <w:sz w:val="24"/>
                <w:szCs w:val="24"/>
              </w:rPr>
            </w:pPr>
          </w:p>
        </w:tc>
        <w:tc>
          <w:tcPr>
            <w:tcW w:w="27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647BEC" w14:textId="77777777" w:rsidR="00742C96" w:rsidRPr="00724AA4" w:rsidRDefault="00742C96">
            <w:pPr>
              <w:pStyle w:val="Standard"/>
              <w:rPr>
                <w:rFonts w:ascii="Arial" w:hAnsi="Arial" w:cs="Arial"/>
                <w:sz w:val="24"/>
                <w:szCs w:val="24"/>
              </w:rPr>
            </w:pPr>
          </w:p>
        </w:tc>
      </w:tr>
      <w:tr w:rsidR="00742C96" w:rsidRPr="00724AA4" w14:paraId="3DA2ED4D" w14:textId="77777777">
        <w:trPr>
          <w:trHeight w:val="420"/>
        </w:trPr>
        <w:tc>
          <w:tcPr>
            <w:tcW w:w="3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9C1415" w14:textId="77777777" w:rsidR="00742C96" w:rsidRPr="00724AA4" w:rsidRDefault="006B5A6C">
            <w:pPr>
              <w:pStyle w:val="Standard"/>
              <w:rPr>
                <w:rFonts w:ascii="Arial" w:hAnsi="Arial" w:cs="Arial"/>
              </w:rPr>
            </w:pPr>
            <w:r w:rsidRPr="00724AA4">
              <w:rPr>
                <w:rFonts w:ascii="Arial" w:hAnsi="Arial" w:cs="Arial"/>
                <w:sz w:val="24"/>
                <w:szCs w:val="24"/>
              </w:rPr>
              <w:t>1.1 All job reconciliations to be returned to CCS within 90 days of completion of the activity in the agreed format.</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BB2B57" w14:textId="77777777" w:rsidR="00742C96" w:rsidRPr="00724AA4" w:rsidRDefault="006B5A6C">
            <w:pPr>
              <w:pStyle w:val="Standard"/>
              <w:rPr>
                <w:rFonts w:ascii="Arial" w:hAnsi="Arial" w:cs="Arial"/>
              </w:rPr>
            </w:pPr>
            <w:r w:rsidRPr="00724AA4">
              <w:rPr>
                <w:rFonts w:ascii="Arial" w:hAnsi="Arial" w:cs="Arial"/>
                <w:sz w:val="24"/>
                <w:szCs w:val="24"/>
              </w:rPr>
              <w:t>100%</w:t>
            </w:r>
          </w:p>
        </w:tc>
        <w:tc>
          <w:tcPr>
            <w:tcW w:w="27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7A8DEA" w14:textId="77777777" w:rsidR="00742C96" w:rsidRPr="00724AA4" w:rsidRDefault="006B5A6C">
            <w:pPr>
              <w:pStyle w:val="Standard"/>
              <w:rPr>
                <w:rFonts w:ascii="Arial" w:hAnsi="Arial" w:cs="Arial"/>
              </w:rPr>
            </w:pPr>
            <w:r w:rsidRPr="00724AA4">
              <w:rPr>
                <w:rFonts w:ascii="Arial" w:hAnsi="Arial" w:cs="Arial"/>
                <w:sz w:val="24"/>
                <w:szCs w:val="24"/>
              </w:rPr>
              <w:t>Confirmation of receipt and time of receipt by CCS</w:t>
            </w:r>
          </w:p>
        </w:tc>
      </w:tr>
      <w:tr w:rsidR="00742C96" w:rsidRPr="00724AA4" w14:paraId="4F673D02" w14:textId="77777777">
        <w:trPr>
          <w:trHeight w:val="420"/>
        </w:trPr>
        <w:tc>
          <w:tcPr>
            <w:tcW w:w="3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766BA8" w14:textId="77777777" w:rsidR="00742C96" w:rsidRPr="00724AA4" w:rsidRDefault="006B5A6C">
            <w:pPr>
              <w:pStyle w:val="Standard"/>
              <w:rPr>
                <w:rFonts w:ascii="Arial" w:hAnsi="Arial" w:cs="Arial"/>
                <w:sz w:val="24"/>
                <w:szCs w:val="24"/>
              </w:rPr>
            </w:pPr>
            <w:r w:rsidRPr="00724AA4">
              <w:rPr>
                <w:rFonts w:ascii="Arial" w:hAnsi="Arial" w:cs="Arial"/>
                <w:sz w:val="24"/>
                <w:szCs w:val="24"/>
              </w:rPr>
              <w:t>1.2 Audit - Summary of all jobs opened, reconciled and closed in the previous quarter in the agreed format returned to CCS by the 10th working day after the end of the quarter.</w:t>
            </w:r>
          </w:p>
          <w:p w14:paraId="100CC6DA" w14:textId="77777777" w:rsidR="00742C96" w:rsidRPr="00724AA4" w:rsidRDefault="006B5A6C">
            <w:pPr>
              <w:pStyle w:val="Standard"/>
              <w:rPr>
                <w:rFonts w:ascii="Arial" w:hAnsi="Arial" w:cs="Arial"/>
              </w:rPr>
            </w:pPr>
            <w:r w:rsidRPr="00724AA4">
              <w:rPr>
                <w:rFonts w:ascii="Arial" w:hAnsi="Arial" w:cs="Arial"/>
                <w:sz w:val="24"/>
                <w:szCs w:val="24"/>
              </w:rPr>
              <w:br/>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356339" w14:textId="77777777" w:rsidR="00742C96" w:rsidRPr="00724AA4" w:rsidRDefault="006B5A6C">
            <w:pPr>
              <w:pStyle w:val="Standard"/>
              <w:rPr>
                <w:rFonts w:ascii="Arial" w:hAnsi="Arial" w:cs="Arial"/>
              </w:rPr>
            </w:pPr>
            <w:r w:rsidRPr="00724AA4">
              <w:rPr>
                <w:rFonts w:ascii="Arial" w:hAnsi="Arial" w:cs="Arial"/>
                <w:sz w:val="24"/>
                <w:szCs w:val="24"/>
              </w:rPr>
              <w:t>100%</w:t>
            </w:r>
          </w:p>
        </w:tc>
        <w:tc>
          <w:tcPr>
            <w:tcW w:w="27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2C6D3A" w14:textId="77777777" w:rsidR="00742C96" w:rsidRPr="00724AA4" w:rsidRDefault="006B5A6C">
            <w:pPr>
              <w:pStyle w:val="Standard"/>
              <w:rPr>
                <w:rFonts w:ascii="Arial" w:hAnsi="Arial" w:cs="Arial"/>
              </w:rPr>
            </w:pPr>
            <w:r w:rsidRPr="00724AA4">
              <w:rPr>
                <w:rFonts w:ascii="Arial" w:hAnsi="Arial" w:cs="Arial"/>
                <w:sz w:val="24"/>
                <w:szCs w:val="24"/>
              </w:rPr>
              <w:t>Confirmation of receipt and time of receipt by CCS.</w:t>
            </w:r>
          </w:p>
        </w:tc>
      </w:tr>
      <w:tr w:rsidR="00742C96" w:rsidRPr="00724AA4" w14:paraId="795414ED" w14:textId="77777777">
        <w:trPr>
          <w:trHeight w:val="42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0" w:type="dxa"/>
              <w:bottom w:w="0" w:type="dxa"/>
              <w:right w:w="100" w:type="dxa"/>
            </w:tcMar>
          </w:tcPr>
          <w:p w14:paraId="469C6824" w14:textId="77777777" w:rsidR="00742C96" w:rsidRPr="00724AA4" w:rsidRDefault="006B5A6C">
            <w:pPr>
              <w:pStyle w:val="Standard"/>
              <w:rPr>
                <w:rFonts w:ascii="Arial" w:hAnsi="Arial" w:cs="Arial"/>
              </w:rPr>
            </w:pPr>
            <w:r w:rsidRPr="00724AA4">
              <w:rPr>
                <w:rFonts w:ascii="Arial" w:hAnsi="Arial" w:cs="Arial"/>
                <w:sz w:val="24"/>
                <w:szCs w:val="24"/>
              </w:rPr>
              <w:t>2.Continuous improvement</w:t>
            </w:r>
          </w:p>
        </w:tc>
      </w:tr>
      <w:tr w:rsidR="00742C96" w:rsidRPr="00724AA4" w14:paraId="29F42059" w14:textId="77777777">
        <w:trPr>
          <w:trHeight w:val="420"/>
        </w:trPr>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9B3BEDC" w14:textId="77777777" w:rsidR="00742C96" w:rsidRPr="00724AA4" w:rsidRDefault="006B5A6C">
            <w:pPr>
              <w:pStyle w:val="Standard"/>
              <w:rPr>
                <w:rFonts w:ascii="Arial" w:hAnsi="Arial" w:cs="Arial"/>
              </w:rPr>
            </w:pPr>
            <w:r w:rsidRPr="00724AA4">
              <w:rPr>
                <w:rFonts w:ascii="Arial" w:hAnsi="Arial" w:cs="Arial"/>
                <w:sz w:val="24"/>
                <w:szCs w:val="24"/>
              </w:rPr>
              <w:lastRenderedPageBreak/>
              <w:t>2.2 Use of learnings and results from client briefs to drive continuous improvement address issues and encourage best client and agency behaviours</w:t>
            </w:r>
          </w:p>
          <w:p w14:paraId="6FADD403" w14:textId="77777777" w:rsidR="00742C96" w:rsidRPr="00724AA4" w:rsidRDefault="00742C96">
            <w:pPr>
              <w:pStyle w:val="Standard"/>
              <w:rPr>
                <w:rFonts w:ascii="Arial" w:hAnsi="Arial" w:cs="Arial"/>
                <w:sz w:val="24"/>
                <w:szCs w:val="24"/>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AAB6BFA" w14:textId="77777777" w:rsidR="00742C96" w:rsidRPr="00724AA4" w:rsidRDefault="006B5A6C">
            <w:pPr>
              <w:pStyle w:val="Standard"/>
              <w:rPr>
                <w:rFonts w:ascii="Arial" w:hAnsi="Arial" w:cs="Arial"/>
              </w:rPr>
            </w:pPr>
            <w:r w:rsidRPr="00724AA4">
              <w:rPr>
                <w:rFonts w:ascii="Arial" w:hAnsi="Arial" w:cs="Arial"/>
                <w:sz w:val="24"/>
                <w:szCs w:val="24"/>
              </w:rPr>
              <w:t>CCS and clients are satisfied that they are achieving best value from their contracts</w:t>
            </w:r>
          </w:p>
        </w:tc>
        <w:tc>
          <w:tcPr>
            <w:tcW w:w="2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D5A3D73" w14:textId="77777777" w:rsidR="00742C96" w:rsidRPr="00724AA4" w:rsidRDefault="006B5A6C">
            <w:pPr>
              <w:pStyle w:val="Standard"/>
              <w:rPr>
                <w:rFonts w:ascii="Arial" w:hAnsi="Arial" w:cs="Arial"/>
              </w:rPr>
            </w:pPr>
            <w:r w:rsidRPr="00724AA4">
              <w:rPr>
                <w:rFonts w:ascii="Arial" w:hAnsi="Arial" w:cs="Arial"/>
                <w:sz w:val="24"/>
                <w:szCs w:val="24"/>
              </w:rPr>
              <w:t>Quarterly or bi-annual review conducted by CCS with agency</w:t>
            </w:r>
          </w:p>
        </w:tc>
      </w:tr>
      <w:tr w:rsidR="00742C96" w:rsidRPr="00724AA4" w14:paraId="5F974119" w14:textId="77777777">
        <w:trPr>
          <w:trHeight w:val="42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0" w:type="dxa"/>
              <w:bottom w:w="0" w:type="dxa"/>
              <w:right w:w="100" w:type="dxa"/>
            </w:tcMar>
          </w:tcPr>
          <w:p w14:paraId="1589B952" w14:textId="77777777" w:rsidR="00742C96" w:rsidRPr="00724AA4" w:rsidRDefault="006B5A6C">
            <w:pPr>
              <w:pStyle w:val="Standard"/>
              <w:rPr>
                <w:rFonts w:ascii="Arial" w:hAnsi="Arial" w:cs="Arial"/>
              </w:rPr>
            </w:pPr>
            <w:r w:rsidRPr="00724AA4">
              <w:rPr>
                <w:rFonts w:ascii="Arial" w:hAnsi="Arial" w:cs="Arial"/>
                <w:sz w:val="24"/>
                <w:szCs w:val="24"/>
              </w:rPr>
              <w:t>3. Innovation</w:t>
            </w:r>
          </w:p>
        </w:tc>
      </w:tr>
      <w:tr w:rsidR="00742C96" w:rsidRPr="00724AA4" w14:paraId="6AE44746" w14:textId="77777777">
        <w:trPr>
          <w:trHeight w:val="420"/>
        </w:trPr>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8A952C5" w14:textId="77777777" w:rsidR="00742C96" w:rsidRPr="00724AA4" w:rsidRDefault="006B5A6C">
            <w:pPr>
              <w:pStyle w:val="Standard"/>
              <w:rPr>
                <w:rFonts w:ascii="Arial" w:hAnsi="Arial" w:cs="Arial"/>
              </w:rPr>
            </w:pPr>
            <w:r w:rsidRPr="00724AA4">
              <w:rPr>
                <w:rFonts w:ascii="Arial" w:hAnsi="Arial" w:cs="Arial"/>
                <w:sz w:val="24"/>
                <w:szCs w:val="24"/>
              </w:rPr>
              <w:t>3.1 Innovative solutions are proposed in brief responses and in ongoing contracts </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2D91E9E" w14:textId="77777777" w:rsidR="00742C96" w:rsidRPr="00724AA4" w:rsidRDefault="006B5A6C">
            <w:pPr>
              <w:pStyle w:val="Standard"/>
              <w:rPr>
                <w:rFonts w:ascii="Arial" w:hAnsi="Arial" w:cs="Arial"/>
              </w:rPr>
            </w:pPr>
            <w:r w:rsidRPr="00724AA4">
              <w:rPr>
                <w:rFonts w:ascii="Arial" w:hAnsi="Arial" w:cs="Arial"/>
                <w:sz w:val="24"/>
                <w:szCs w:val="24"/>
              </w:rPr>
              <w:t>CCS and clients are suitably satisfied that the Agency has been and is continuing to provide innovative solutions</w:t>
            </w:r>
          </w:p>
        </w:tc>
        <w:tc>
          <w:tcPr>
            <w:tcW w:w="2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E785F13" w14:textId="77777777" w:rsidR="00742C96" w:rsidRPr="00724AA4" w:rsidRDefault="006B5A6C">
            <w:pPr>
              <w:pStyle w:val="Standard"/>
              <w:rPr>
                <w:rFonts w:ascii="Arial" w:hAnsi="Arial" w:cs="Arial"/>
              </w:rPr>
            </w:pPr>
            <w:r w:rsidRPr="00724AA4">
              <w:rPr>
                <w:rFonts w:ascii="Arial" w:hAnsi="Arial" w:cs="Arial"/>
                <w:sz w:val="24"/>
                <w:szCs w:val="24"/>
              </w:rPr>
              <w:t>Quarterly or bi-annual Review conducted by CCS with agency  </w:t>
            </w:r>
          </w:p>
        </w:tc>
      </w:tr>
      <w:tr w:rsidR="00742C96" w:rsidRPr="00724AA4" w14:paraId="59D1AF6A" w14:textId="77777777">
        <w:trPr>
          <w:trHeight w:val="42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0" w:type="dxa"/>
              <w:bottom w:w="0" w:type="dxa"/>
              <w:right w:w="100" w:type="dxa"/>
            </w:tcMar>
          </w:tcPr>
          <w:p w14:paraId="528F2D82" w14:textId="77777777" w:rsidR="00742C96" w:rsidRPr="00724AA4" w:rsidRDefault="006B5A6C">
            <w:pPr>
              <w:pStyle w:val="Standard"/>
              <w:rPr>
                <w:rFonts w:ascii="Arial" w:hAnsi="Arial" w:cs="Arial"/>
              </w:rPr>
            </w:pPr>
            <w:r w:rsidRPr="00724AA4">
              <w:rPr>
                <w:rFonts w:ascii="Arial" w:hAnsi="Arial" w:cs="Arial"/>
                <w:sz w:val="24"/>
                <w:szCs w:val="24"/>
              </w:rPr>
              <w:t>4. Agency Talent</w:t>
            </w:r>
          </w:p>
        </w:tc>
      </w:tr>
      <w:tr w:rsidR="00742C96" w:rsidRPr="00724AA4" w14:paraId="2B7B6638" w14:textId="77777777">
        <w:trPr>
          <w:trHeight w:val="420"/>
        </w:trPr>
        <w:tc>
          <w:tcPr>
            <w:tcW w:w="36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435185" w14:textId="77777777" w:rsidR="00742C96" w:rsidRPr="00724AA4" w:rsidRDefault="006B5A6C">
            <w:pPr>
              <w:pStyle w:val="Standard"/>
              <w:rPr>
                <w:rFonts w:ascii="Arial" w:hAnsi="Arial" w:cs="Arial"/>
              </w:rPr>
            </w:pPr>
            <w:r w:rsidRPr="00724AA4">
              <w:rPr>
                <w:rFonts w:ascii="Arial" w:hAnsi="Arial" w:cs="Arial"/>
                <w:sz w:val="24"/>
                <w:szCs w:val="24"/>
              </w:rPr>
              <w:t>4.1 Quality of talent and levels of service provided</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9B3741" w14:textId="77777777" w:rsidR="00742C96" w:rsidRPr="00724AA4" w:rsidRDefault="006B5A6C">
            <w:pPr>
              <w:pStyle w:val="Standard"/>
              <w:rPr>
                <w:rFonts w:ascii="Arial" w:hAnsi="Arial" w:cs="Arial"/>
              </w:rPr>
            </w:pPr>
            <w:r w:rsidRPr="00724AA4">
              <w:rPr>
                <w:rFonts w:ascii="Arial" w:hAnsi="Arial" w:cs="Arial"/>
                <w:sz w:val="24"/>
                <w:szCs w:val="24"/>
              </w:rPr>
              <w:t>Client satisfaction with quality of service and resource levels</w:t>
            </w:r>
          </w:p>
        </w:tc>
        <w:tc>
          <w:tcPr>
            <w:tcW w:w="27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A38D94" w14:textId="77777777" w:rsidR="00742C96" w:rsidRPr="00724AA4" w:rsidRDefault="006B5A6C">
            <w:pPr>
              <w:pStyle w:val="Standard"/>
              <w:rPr>
                <w:rFonts w:ascii="Arial" w:hAnsi="Arial" w:cs="Arial"/>
              </w:rPr>
            </w:pPr>
            <w:r w:rsidRPr="00724AA4">
              <w:rPr>
                <w:rFonts w:ascii="Arial" w:hAnsi="Arial" w:cs="Arial"/>
                <w:sz w:val="24"/>
                <w:szCs w:val="24"/>
              </w:rPr>
              <w:t>Quarterly or bi annually client or CCS/agency meeting to review service delivery and assess team performance</w:t>
            </w:r>
          </w:p>
        </w:tc>
      </w:tr>
    </w:tbl>
    <w:p w14:paraId="380D4B0F" w14:textId="77777777" w:rsidR="00742C96" w:rsidRPr="00724AA4" w:rsidRDefault="00742C96">
      <w:pPr>
        <w:pStyle w:val="Standard"/>
        <w:spacing w:after="240" w:line="240" w:lineRule="auto"/>
        <w:rPr>
          <w:rFonts w:ascii="Arial" w:hAnsi="Arial" w:cs="Arial"/>
          <w:sz w:val="24"/>
          <w:szCs w:val="24"/>
        </w:rPr>
      </w:pPr>
    </w:p>
    <w:p w14:paraId="71055AAF" w14:textId="77777777" w:rsidR="00742C96" w:rsidRPr="00724AA4" w:rsidRDefault="006B5A6C">
      <w:pPr>
        <w:pStyle w:val="Standard"/>
        <w:spacing w:before="120" w:after="120" w:line="240" w:lineRule="auto"/>
        <w:rPr>
          <w:rFonts w:ascii="Arial" w:hAnsi="Arial" w:cs="Arial"/>
        </w:rPr>
      </w:pPr>
      <w:r w:rsidRPr="00724AA4">
        <w:rPr>
          <w:rFonts w:ascii="Arial" w:hAnsi="Arial" w:cs="Arial"/>
          <w:b/>
          <w:color w:val="000000"/>
          <w:sz w:val="24"/>
          <w:szCs w:val="24"/>
          <w:u w:val="single"/>
        </w:rPr>
        <w:t>Lot 2 Media Strategy and Planning</w:t>
      </w:r>
    </w:p>
    <w:p w14:paraId="7574DC6A" w14:textId="77777777" w:rsidR="00742C96" w:rsidRPr="00724AA4" w:rsidRDefault="006B5A6C">
      <w:pPr>
        <w:pStyle w:val="Standard"/>
        <w:spacing w:before="120" w:after="120" w:line="240" w:lineRule="auto"/>
        <w:rPr>
          <w:rFonts w:ascii="Arial" w:hAnsi="Arial" w:cs="Arial"/>
        </w:rPr>
      </w:pPr>
      <w:r w:rsidRPr="00724AA4">
        <w:rPr>
          <w:rFonts w:ascii="Arial" w:hAnsi="Arial" w:cs="Arial"/>
          <w:color w:val="000000"/>
          <w:sz w:val="24"/>
          <w:szCs w:val="24"/>
        </w:rPr>
        <w:t>The Agency shall, in conjunction with the Client and/or CCS, conduct quarterly or annual reviews </w:t>
      </w:r>
    </w:p>
    <w:p w14:paraId="1F38BDA1" w14:textId="77777777" w:rsidR="00742C96" w:rsidRPr="00724AA4" w:rsidRDefault="006B5A6C">
      <w:pPr>
        <w:pStyle w:val="Standard"/>
        <w:spacing w:before="120" w:after="120" w:line="240" w:lineRule="auto"/>
        <w:rPr>
          <w:rFonts w:ascii="Arial" w:hAnsi="Arial" w:cs="Arial"/>
        </w:rPr>
      </w:pPr>
      <w:r w:rsidRPr="00724AA4">
        <w:rPr>
          <w:rFonts w:ascii="Arial" w:hAnsi="Arial" w:cs="Arial"/>
          <w:color w:val="000000"/>
          <w:sz w:val="24"/>
          <w:szCs w:val="24"/>
        </w:rPr>
        <w:t>The below KPIs are linked to the Supplier Relationship Management programme that will be put in place between the Agency, CCS and or Client.</w:t>
      </w:r>
    </w:p>
    <w:p w14:paraId="5ECF8B59" w14:textId="77777777" w:rsidR="00742C96" w:rsidRPr="00724AA4" w:rsidRDefault="00742C96">
      <w:pPr>
        <w:pStyle w:val="Standard"/>
        <w:spacing w:after="0" w:line="240" w:lineRule="auto"/>
        <w:rPr>
          <w:rFonts w:ascii="Arial" w:hAnsi="Arial" w:cs="Arial"/>
          <w:sz w:val="24"/>
          <w:szCs w:val="24"/>
        </w:rPr>
      </w:pPr>
    </w:p>
    <w:tbl>
      <w:tblPr>
        <w:tblW w:w="9016" w:type="dxa"/>
        <w:tblLayout w:type="fixed"/>
        <w:tblCellMar>
          <w:left w:w="10" w:type="dxa"/>
          <w:right w:w="10" w:type="dxa"/>
        </w:tblCellMar>
        <w:tblLook w:val="0000" w:firstRow="0" w:lastRow="0" w:firstColumn="0" w:lastColumn="0" w:noHBand="0" w:noVBand="0"/>
      </w:tblPr>
      <w:tblGrid>
        <w:gridCol w:w="2823"/>
        <w:gridCol w:w="2998"/>
        <w:gridCol w:w="3195"/>
      </w:tblGrid>
      <w:tr w:rsidR="00742C96" w:rsidRPr="00724AA4" w14:paraId="3E023C33" w14:textId="77777777">
        <w:tc>
          <w:tcPr>
            <w:tcW w:w="28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21C892" w14:textId="77777777" w:rsidR="00742C96" w:rsidRPr="00724AA4" w:rsidRDefault="006B5A6C">
            <w:pPr>
              <w:pStyle w:val="Standard"/>
              <w:rPr>
                <w:rFonts w:ascii="Arial" w:hAnsi="Arial" w:cs="Arial"/>
              </w:rPr>
            </w:pPr>
            <w:r w:rsidRPr="00724AA4">
              <w:rPr>
                <w:rFonts w:ascii="Arial" w:hAnsi="Arial" w:cs="Arial"/>
                <w:sz w:val="24"/>
                <w:szCs w:val="24"/>
              </w:rPr>
              <w:t>Key Performance Indicator (KPI)</w:t>
            </w:r>
          </w:p>
        </w:tc>
        <w:tc>
          <w:tcPr>
            <w:tcW w:w="2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1870D1" w14:textId="77777777" w:rsidR="00742C96" w:rsidRPr="00724AA4" w:rsidRDefault="006B5A6C">
            <w:pPr>
              <w:pStyle w:val="Standard"/>
              <w:rPr>
                <w:rFonts w:ascii="Arial" w:hAnsi="Arial" w:cs="Arial"/>
              </w:rPr>
            </w:pPr>
            <w:r w:rsidRPr="00724AA4">
              <w:rPr>
                <w:rFonts w:ascii="Arial" w:hAnsi="Arial" w:cs="Arial"/>
                <w:sz w:val="24"/>
                <w:szCs w:val="24"/>
              </w:rPr>
              <w:t>KPI Target </w:t>
            </w:r>
          </w:p>
        </w:tc>
        <w:tc>
          <w:tcPr>
            <w:tcW w:w="31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ACCB5B" w14:textId="77777777" w:rsidR="00742C96" w:rsidRPr="00724AA4" w:rsidRDefault="006B5A6C">
            <w:pPr>
              <w:pStyle w:val="Standard"/>
              <w:rPr>
                <w:rFonts w:ascii="Arial" w:hAnsi="Arial" w:cs="Arial"/>
              </w:rPr>
            </w:pPr>
            <w:r w:rsidRPr="00724AA4">
              <w:rPr>
                <w:rFonts w:ascii="Arial" w:hAnsi="Arial" w:cs="Arial"/>
                <w:sz w:val="24"/>
                <w:szCs w:val="24"/>
              </w:rPr>
              <w:t>Measured by</w:t>
            </w:r>
          </w:p>
        </w:tc>
      </w:tr>
      <w:tr w:rsidR="00742C96" w:rsidRPr="00724AA4" w14:paraId="13820A07" w14:textId="77777777">
        <w:trPr>
          <w:trHeight w:val="22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6CC37B5" w14:textId="77777777" w:rsidR="00742C96" w:rsidRPr="00724AA4" w:rsidRDefault="006B5A6C">
            <w:pPr>
              <w:pStyle w:val="Standard"/>
              <w:rPr>
                <w:rFonts w:ascii="Arial" w:hAnsi="Arial" w:cs="Arial"/>
              </w:rPr>
            </w:pPr>
            <w:r w:rsidRPr="00724AA4">
              <w:rPr>
                <w:rFonts w:ascii="Arial" w:hAnsi="Arial" w:cs="Arial"/>
                <w:sz w:val="24"/>
                <w:szCs w:val="24"/>
              </w:rPr>
              <w:t>1.Outcomes, Optimisation &amp; Objectives. </w:t>
            </w:r>
          </w:p>
        </w:tc>
      </w:tr>
      <w:tr w:rsidR="00742C96" w:rsidRPr="00724AA4" w14:paraId="60D31287" w14:textId="77777777">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757FA" w14:textId="77777777" w:rsidR="00742C96" w:rsidRPr="00724AA4" w:rsidRDefault="006B5A6C">
            <w:pPr>
              <w:pStyle w:val="Standard"/>
              <w:rPr>
                <w:rFonts w:ascii="Arial" w:hAnsi="Arial" w:cs="Arial"/>
              </w:rPr>
            </w:pPr>
            <w:r w:rsidRPr="00724AA4">
              <w:rPr>
                <w:rFonts w:ascii="Arial" w:hAnsi="Arial" w:cs="Arial"/>
                <w:sz w:val="24"/>
                <w:szCs w:val="24"/>
              </w:rPr>
              <w:t>1.1   Outcome linked objectives for paid owned and earned media feature in all applicable deliverables</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6FCD1" w14:textId="77777777" w:rsidR="00742C96" w:rsidRPr="00724AA4" w:rsidRDefault="006B5A6C">
            <w:pPr>
              <w:pStyle w:val="Standard"/>
              <w:rPr>
                <w:rFonts w:ascii="Arial" w:hAnsi="Arial" w:cs="Arial"/>
              </w:rPr>
            </w:pPr>
            <w:r w:rsidRPr="00724AA4">
              <w:rPr>
                <w:rFonts w:ascii="Arial" w:hAnsi="Arial" w:cs="Arial"/>
                <w:sz w:val="24"/>
                <w:szCs w:val="24"/>
              </w:rPr>
              <w:t>All applicable deliverables are to contain Outcomes linked objectives for paid, owned and earned media</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DC674" w14:textId="77777777" w:rsidR="00742C96" w:rsidRPr="00724AA4" w:rsidRDefault="006B5A6C">
            <w:pPr>
              <w:pStyle w:val="Standard"/>
              <w:rPr>
                <w:rFonts w:ascii="Arial" w:hAnsi="Arial" w:cs="Arial"/>
              </w:rPr>
            </w:pPr>
            <w:r w:rsidRPr="00724AA4">
              <w:rPr>
                <w:rFonts w:ascii="Arial" w:hAnsi="Arial" w:cs="Arial"/>
                <w:sz w:val="24"/>
                <w:szCs w:val="24"/>
              </w:rPr>
              <w:t>Monthly, Quarterly or Annual Review conducted by CCS or appointed independent third party of all or a sample of Agency deliverables </w:t>
            </w:r>
          </w:p>
        </w:tc>
      </w:tr>
      <w:tr w:rsidR="00742C96" w:rsidRPr="00724AA4" w14:paraId="4CD63F1F" w14:textId="77777777">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A9C56" w14:textId="77777777" w:rsidR="00742C96" w:rsidRPr="00724AA4" w:rsidRDefault="006B5A6C">
            <w:pPr>
              <w:pStyle w:val="Standard"/>
              <w:rPr>
                <w:rFonts w:ascii="Arial" w:hAnsi="Arial" w:cs="Arial"/>
              </w:rPr>
            </w:pPr>
            <w:r w:rsidRPr="00724AA4">
              <w:rPr>
                <w:rFonts w:ascii="Arial" w:hAnsi="Arial" w:cs="Arial"/>
                <w:sz w:val="24"/>
                <w:szCs w:val="24"/>
              </w:rPr>
              <w:t xml:space="preserve">1.2    Usage of previous results and best practice </w:t>
            </w:r>
            <w:r w:rsidRPr="00724AA4">
              <w:rPr>
                <w:rFonts w:ascii="Arial" w:hAnsi="Arial" w:cs="Arial"/>
                <w:sz w:val="24"/>
                <w:szCs w:val="24"/>
              </w:rPr>
              <w:lastRenderedPageBreak/>
              <w:t>to inform media Strategies</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C5A2C" w14:textId="77777777" w:rsidR="00742C96" w:rsidRPr="00724AA4" w:rsidRDefault="006B5A6C">
            <w:pPr>
              <w:pStyle w:val="Standard"/>
              <w:rPr>
                <w:rFonts w:ascii="Arial" w:hAnsi="Arial" w:cs="Arial"/>
              </w:rPr>
            </w:pPr>
            <w:r w:rsidRPr="00724AA4">
              <w:rPr>
                <w:rFonts w:ascii="Arial" w:hAnsi="Arial" w:cs="Arial"/>
                <w:sz w:val="24"/>
                <w:szCs w:val="24"/>
              </w:rPr>
              <w:lastRenderedPageBreak/>
              <w:t xml:space="preserve">Every strategy proposal features previous </w:t>
            </w:r>
            <w:r w:rsidRPr="00724AA4">
              <w:rPr>
                <w:rFonts w:ascii="Arial" w:hAnsi="Arial" w:cs="Arial"/>
                <w:sz w:val="24"/>
                <w:szCs w:val="24"/>
              </w:rPr>
              <w:lastRenderedPageBreak/>
              <w:t>learnings or best practice references</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C160A" w14:textId="77777777" w:rsidR="00742C96" w:rsidRPr="00724AA4" w:rsidRDefault="006B5A6C">
            <w:pPr>
              <w:pStyle w:val="Standard"/>
              <w:rPr>
                <w:rFonts w:ascii="Arial" w:hAnsi="Arial" w:cs="Arial"/>
              </w:rPr>
            </w:pPr>
            <w:r w:rsidRPr="00724AA4">
              <w:rPr>
                <w:rFonts w:ascii="Arial" w:hAnsi="Arial" w:cs="Arial"/>
                <w:sz w:val="24"/>
                <w:szCs w:val="24"/>
              </w:rPr>
              <w:lastRenderedPageBreak/>
              <w:t xml:space="preserve">Monthly, Quarterly or Annual Review conducted by CCS or appointed </w:t>
            </w:r>
            <w:r w:rsidRPr="00724AA4">
              <w:rPr>
                <w:rFonts w:ascii="Arial" w:hAnsi="Arial" w:cs="Arial"/>
                <w:sz w:val="24"/>
                <w:szCs w:val="24"/>
              </w:rPr>
              <w:lastRenderedPageBreak/>
              <w:t>independent third party of all or a sample of Agency deliverables </w:t>
            </w:r>
          </w:p>
        </w:tc>
      </w:tr>
      <w:tr w:rsidR="00742C96" w:rsidRPr="00724AA4" w14:paraId="0996216A" w14:textId="77777777">
        <w:trPr>
          <w:trHeight w:val="418"/>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4058A9" w14:textId="77777777" w:rsidR="00742C96" w:rsidRPr="00724AA4" w:rsidRDefault="006B5A6C">
            <w:pPr>
              <w:pStyle w:val="Standard"/>
              <w:rPr>
                <w:rFonts w:ascii="Arial" w:hAnsi="Arial" w:cs="Arial"/>
              </w:rPr>
            </w:pPr>
            <w:r w:rsidRPr="00724AA4">
              <w:rPr>
                <w:rFonts w:ascii="Arial" w:hAnsi="Arial" w:cs="Arial"/>
                <w:sz w:val="24"/>
                <w:szCs w:val="24"/>
              </w:rPr>
              <w:lastRenderedPageBreak/>
              <w:t>2.Audience Insight and Development </w:t>
            </w:r>
          </w:p>
        </w:tc>
      </w:tr>
      <w:tr w:rsidR="00742C96" w:rsidRPr="00724AA4" w14:paraId="7058F0DC" w14:textId="77777777">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A710" w14:textId="77777777" w:rsidR="00742C96" w:rsidRPr="00724AA4" w:rsidRDefault="006B5A6C">
            <w:pPr>
              <w:pStyle w:val="Standard"/>
              <w:rPr>
                <w:rFonts w:ascii="Arial" w:hAnsi="Arial" w:cs="Arial"/>
              </w:rPr>
            </w:pPr>
            <w:r w:rsidRPr="00724AA4">
              <w:rPr>
                <w:rFonts w:ascii="Arial" w:hAnsi="Arial" w:cs="Arial"/>
                <w:sz w:val="24"/>
                <w:szCs w:val="24"/>
              </w:rPr>
              <w:t>2.1    Ensures that audience insight that are relied upon are based on valid data points, where a data point isn’t available a rationale or informed assumption is provided</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1FC90" w14:textId="77777777" w:rsidR="00742C96" w:rsidRPr="00724AA4" w:rsidRDefault="006B5A6C">
            <w:pPr>
              <w:pStyle w:val="Standard"/>
              <w:rPr>
                <w:rFonts w:ascii="Arial" w:hAnsi="Arial" w:cs="Arial"/>
              </w:rPr>
            </w:pPr>
            <w:r w:rsidRPr="00724AA4">
              <w:rPr>
                <w:rFonts w:ascii="Arial" w:hAnsi="Arial" w:cs="Arial"/>
                <w:sz w:val="24"/>
                <w:szCs w:val="24"/>
              </w:rPr>
              <w:t>All audience insights that are relied upon for recommendations put forward are to be clearly annotated with data source or provide rationale/ informed assumption</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DB6F" w14:textId="77777777" w:rsidR="00742C96" w:rsidRPr="00724AA4" w:rsidRDefault="006B5A6C">
            <w:pPr>
              <w:pStyle w:val="Standard"/>
              <w:rPr>
                <w:rFonts w:ascii="Arial" w:hAnsi="Arial" w:cs="Arial"/>
              </w:rPr>
            </w:pPr>
            <w:r w:rsidRPr="00724AA4">
              <w:rPr>
                <w:rFonts w:ascii="Arial" w:hAnsi="Arial" w:cs="Arial"/>
                <w:sz w:val="24"/>
                <w:szCs w:val="24"/>
              </w:rPr>
              <w:t>Monthly, Quarterly or Annual Review conducted by CCS or appointed independent third party of all or a sample of Agency deliverables</w:t>
            </w:r>
          </w:p>
        </w:tc>
      </w:tr>
      <w:tr w:rsidR="00742C96" w:rsidRPr="00724AA4" w14:paraId="3CC7234E" w14:textId="77777777">
        <w:trPr>
          <w:trHeight w:val="46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1D2953" w14:textId="77777777" w:rsidR="00742C96" w:rsidRPr="00724AA4" w:rsidRDefault="006B5A6C">
            <w:pPr>
              <w:pStyle w:val="Standard"/>
              <w:rPr>
                <w:rFonts w:ascii="Arial" w:hAnsi="Arial" w:cs="Arial"/>
              </w:rPr>
            </w:pPr>
            <w:r w:rsidRPr="00724AA4">
              <w:rPr>
                <w:rFonts w:ascii="Arial" w:hAnsi="Arial" w:cs="Arial"/>
                <w:sz w:val="24"/>
                <w:szCs w:val="24"/>
              </w:rPr>
              <w:t>3.Problem Solving and Strategy development</w:t>
            </w:r>
          </w:p>
        </w:tc>
      </w:tr>
      <w:tr w:rsidR="00742C96" w:rsidRPr="00724AA4" w14:paraId="0796A081" w14:textId="77777777">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22C1F" w14:textId="77777777" w:rsidR="00742C96" w:rsidRPr="00724AA4" w:rsidRDefault="006B5A6C">
            <w:pPr>
              <w:pStyle w:val="Standard"/>
              <w:rPr>
                <w:rFonts w:ascii="Arial" w:hAnsi="Arial" w:cs="Arial"/>
              </w:rPr>
            </w:pPr>
            <w:r w:rsidRPr="00724AA4">
              <w:rPr>
                <w:rFonts w:ascii="Arial" w:hAnsi="Arial" w:cs="Arial"/>
                <w:sz w:val="24"/>
                <w:szCs w:val="24"/>
              </w:rPr>
              <w:t>3.1   Innovative solutions are put forward both in response to brief and proactively </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3715C" w14:textId="77777777" w:rsidR="00742C96" w:rsidRPr="00724AA4" w:rsidRDefault="006B5A6C">
            <w:pPr>
              <w:pStyle w:val="Standard"/>
              <w:rPr>
                <w:rFonts w:ascii="Arial" w:hAnsi="Arial" w:cs="Arial"/>
              </w:rPr>
            </w:pPr>
            <w:r w:rsidRPr="00724AA4">
              <w:rPr>
                <w:rFonts w:ascii="Arial" w:hAnsi="Arial" w:cs="Arial"/>
                <w:sz w:val="24"/>
                <w:szCs w:val="24"/>
              </w:rPr>
              <w:t>Client is suitably satisfied that the Agency has been and is capable of continuing to provide innovative solutions</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0B6EE" w14:textId="77777777" w:rsidR="00742C96" w:rsidRPr="00724AA4" w:rsidRDefault="006B5A6C">
            <w:pPr>
              <w:pStyle w:val="Standard"/>
              <w:rPr>
                <w:rFonts w:ascii="Arial" w:hAnsi="Arial" w:cs="Arial"/>
              </w:rPr>
            </w:pPr>
            <w:r w:rsidRPr="00724AA4">
              <w:rPr>
                <w:rFonts w:ascii="Arial" w:hAnsi="Arial" w:cs="Arial"/>
                <w:sz w:val="24"/>
                <w:szCs w:val="24"/>
              </w:rPr>
              <w:t>Quarterly or bi annually client or CCS/agency meetings to review service delivery and assess team performance </w:t>
            </w:r>
          </w:p>
        </w:tc>
      </w:tr>
      <w:tr w:rsidR="00742C96" w:rsidRPr="00724AA4" w14:paraId="42C5E6F5" w14:textId="77777777">
        <w:trPr>
          <w:trHeight w:val="22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9838C0" w14:textId="77777777" w:rsidR="00742C96" w:rsidRPr="00724AA4" w:rsidRDefault="006B5A6C">
            <w:pPr>
              <w:pStyle w:val="Standard"/>
              <w:rPr>
                <w:rFonts w:ascii="Arial" w:hAnsi="Arial" w:cs="Arial"/>
              </w:rPr>
            </w:pPr>
            <w:r w:rsidRPr="00724AA4">
              <w:rPr>
                <w:rFonts w:ascii="Arial" w:hAnsi="Arial" w:cs="Arial"/>
                <w:sz w:val="24"/>
                <w:szCs w:val="24"/>
              </w:rPr>
              <w:t>4.Quality </w:t>
            </w:r>
          </w:p>
        </w:tc>
      </w:tr>
      <w:tr w:rsidR="00742C96" w:rsidRPr="00724AA4" w14:paraId="71766E35" w14:textId="77777777">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A0A3D" w14:textId="77777777" w:rsidR="00742C96" w:rsidRPr="00724AA4" w:rsidRDefault="006B5A6C">
            <w:pPr>
              <w:pStyle w:val="Standard"/>
              <w:rPr>
                <w:rFonts w:ascii="Arial" w:hAnsi="Arial" w:cs="Arial"/>
              </w:rPr>
            </w:pPr>
            <w:r w:rsidRPr="00724AA4">
              <w:rPr>
                <w:rFonts w:ascii="Arial" w:hAnsi="Arial" w:cs="Arial"/>
                <w:sz w:val="24"/>
                <w:szCs w:val="24"/>
              </w:rPr>
              <w:t>4.1 SLA for campaign delivery</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799B4" w14:textId="77777777" w:rsidR="00742C96" w:rsidRPr="00724AA4" w:rsidRDefault="006B5A6C">
            <w:pPr>
              <w:pStyle w:val="Standard"/>
              <w:rPr>
                <w:rFonts w:ascii="Arial" w:hAnsi="Arial" w:cs="Arial"/>
              </w:rPr>
            </w:pPr>
            <w:r w:rsidRPr="00724AA4">
              <w:rPr>
                <w:rFonts w:ascii="Arial" w:hAnsi="Arial" w:cs="Arial"/>
                <w:sz w:val="24"/>
                <w:szCs w:val="24"/>
              </w:rPr>
              <w:t>Adherence to timeline targets, turn-around times and deliverables compared to contractual commitments</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07C8A" w14:textId="77777777" w:rsidR="00742C96" w:rsidRPr="00724AA4" w:rsidRDefault="006B5A6C">
            <w:pPr>
              <w:pStyle w:val="Standard"/>
              <w:rPr>
                <w:rFonts w:ascii="Arial" w:hAnsi="Arial" w:cs="Arial"/>
              </w:rPr>
            </w:pPr>
            <w:r w:rsidRPr="00724AA4">
              <w:rPr>
                <w:rFonts w:ascii="Arial" w:hAnsi="Arial" w:cs="Arial"/>
                <w:sz w:val="24"/>
                <w:szCs w:val="24"/>
              </w:rPr>
              <w:t>Upon placement of a Call-off contract the Client of CCS can put in place Monthly monitoring of adherence to any agreed upon SLAs. This will be facilitated by a monthly report from the Agency detailing all briefs, status of briefs and response to brief timings</w:t>
            </w:r>
          </w:p>
        </w:tc>
      </w:tr>
      <w:tr w:rsidR="00742C96" w:rsidRPr="00724AA4" w14:paraId="1B311DCB" w14:textId="77777777">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ECA4F" w14:textId="77777777" w:rsidR="00742C96" w:rsidRPr="00724AA4" w:rsidRDefault="006B5A6C">
            <w:pPr>
              <w:pStyle w:val="Standard"/>
              <w:rPr>
                <w:rFonts w:ascii="Arial" w:hAnsi="Arial" w:cs="Arial"/>
              </w:rPr>
            </w:pPr>
            <w:r w:rsidRPr="00724AA4">
              <w:rPr>
                <w:rFonts w:ascii="Arial" w:hAnsi="Arial" w:cs="Arial"/>
                <w:sz w:val="24"/>
                <w:szCs w:val="24"/>
              </w:rPr>
              <w:t xml:space="preserve"> 4.2 Appraise Media Plans resulting from Buying Briefs</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417A3" w14:textId="77777777" w:rsidR="00742C96" w:rsidRPr="00724AA4" w:rsidRDefault="006B5A6C">
            <w:pPr>
              <w:pStyle w:val="Standard"/>
              <w:rPr>
                <w:rFonts w:ascii="Arial" w:hAnsi="Arial" w:cs="Arial"/>
              </w:rPr>
            </w:pPr>
            <w:r w:rsidRPr="00724AA4">
              <w:rPr>
                <w:rFonts w:ascii="Arial" w:hAnsi="Arial" w:cs="Arial"/>
                <w:sz w:val="24"/>
                <w:szCs w:val="24"/>
              </w:rPr>
              <w:t>All Buying briefs to be updated with commentary from The Agency on the degree to which the resulting media plan(s) has met the buying brief</w:t>
            </w:r>
            <w:r w:rsidRPr="00724AA4">
              <w:rPr>
                <w:rFonts w:ascii="Arial" w:hAnsi="Arial" w:cs="Arial"/>
                <w:sz w:val="24"/>
                <w:szCs w:val="24"/>
              </w:rPr>
              <w:br/>
            </w:r>
            <w:r w:rsidRPr="00724AA4">
              <w:rPr>
                <w:rFonts w:ascii="Arial" w:hAnsi="Arial" w:cs="Arial"/>
                <w:sz w:val="24"/>
                <w:szCs w:val="24"/>
              </w:rPr>
              <w:br/>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B8102" w14:textId="77777777" w:rsidR="00742C96" w:rsidRPr="00724AA4" w:rsidRDefault="006B5A6C">
            <w:pPr>
              <w:pStyle w:val="Standard"/>
              <w:rPr>
                <w:rFonts w:ascii="Arial" w:hAnsi="Arial" w:cs="Arial"/>
              </w:rPr>
            </w:pPr>
            <w:r w:rsidRPr="00724AA4">
              <w:rPr>
                <w:rFonts w:ascii="Arial" w:hAnsi="Arial" w:cs="Arial"/>
                <w:sz w:val="24"/>
                <w:szCs w:val="24"/>
              </w:rPr>
              <w:t>Monthly, Quarterly or Annual Review conducted by CCS or appointed independent third party of all or a sample of Agency deliverables  </w:t>
            </w:r>
          </w:p>
        </w:tc>
      </w:tr>
      <w:tr w:rsidR="00742C96" w:rsidRPr="00724AA4" w14:paraId="21662C75" w14:textId="77777777">
        <w:trPr>
          <w:trHeight w:val="22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50B615" w14:textId="77777777" w:rsidR="00742C96" w:rsidRPr="00724AA4" w:rsidRDefault="006B5A6C">
            <w:pPr>
              <w:pStyle w:val="Standard"/>
              <w:rPr>
                <w:rFonts w:ascii="Arial" w:hAnsi="Arial" w:cs="Arial"/>
              </w:rPr>
            </w:pPr>
            <w:r w:rsidRPr="00724AA4">
              <w:rPr>
                <w:rFonts w:ascii="Arial" w:hAnsi="Arial" w:cs="Arial"/>
                <w:sz w:val="24"/>
                <w:szCs w:val="24"/>
              </w:rPr>
              <w:t>5.Talent </w:t>
            </w:r>
          </w:p>
        </w:tc>
      </w:tr>
      <w:tr w:rsidR="00742C96" w:rsidRPr="00724AA4" w14:paraId="5335E777" w14:textId="77777777">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3C66" w14:textId="77777777" w:rsidR="00742C96" w:rsidRPr="00724AA4" w:rsidRDefault="006B5A6C">
            <w:pPr>
              <w:pStyle w:val="Standard"/>
              <w:rPr>
                <w:rFonts w:ascii="Arial" w:hAnsi="Arial" w:cs="Arial"/>
              </w:rPr>
            </w:pPr>
            <w:r w:rsidRPr="00724AA4">
              <w:rPr>
                <w:rFonts w:ascii="Arial" w:hAnsi="Arial" w:cs="Arial"/>
                <w:sz w:val="24"/>
                <w:szCs w:val="24"/>
              </w:rPr>
              <w:t>5.1 Team delivery across campaign implementation types</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0239" w14:textId="77777777" w:rsidR="00742C96" w:rsidRPr="00724AA4" w:rsidRDefault="006B5A6C">
            <w:pPr>
              <w:pStyle w:val="Standard"/>
              <w:rPr>
                <w:rFonts w:ascii="Arial" w:hAnsi="Arial" w:cs="Arial"/>
              </w:rPr>
            </w:pPr>
            <w:r w:rsidRPr="00724AA4">
              <w:rPr>
                <w:rFonts w:ascii="Arial" w:hAnsi="Arial" w:cs="Arial"/>
                <w:sz w:val="24"/>
                <w:szCs w:val="24"/>
              </w:rPr>
              <w:t xml:space="preserve">Quality of team delivery: briefing engagement, delivery from proposal to </w:t>
            </w:r>
            <w:r w:rsidRPr="00724AA4">
              <w:rPr>
                <w:rFonts w:ascii="Arial" w:hAnsi="Arial" w:cs="Arial"/>
                <w:sz w:val="24"/>
                <w:szCs w:val="24"/>
              </w:rPr>
              <w:lastRenderedPageBreak/>
              <w:t>post campaign reporting, and client interaction</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8377F" w14:textId="77777777" w:rsidR="00742C96" w:rsidRPr="00724AA4" w:rsidRDefault="006B5A6C">
            <w:pPr>
              <w:pStyle w:val="Standard"/>
              <w:rPr>
                <w:rFonts w:ascii="Arial" w:hAnsi="Arial" w:cs="Arial"/>
              </w:rPr>
            </w:pPr>
            <w:r w:rsidRPr="00724AA4">
              <w:rPr>
                <w:rFonts w:ascii="Arial" w:hAnsi="Arial" w:cs="Arial"/>
                <w:sz w:val="24"/>
                <w:szCs w:val="24"/>
              </w:rPr>
              <w:lastRenderedPageBreak/>
              <w:t xml:space="preserve">Quarterly or bi annually client or CCS/agency meeting to review service </w:t>
            </w:r>
            <w:r w:rsidRPr="00724AA4">
              <w:rPr>
                <w:rFonts w:ascii="Arial" w:hAnsi="Arial" w:cs="Arial"/>
                <w:sz w:val="24"/>
                <w:szCs w:val="24"/>
              </w:rPr>
              <w:lastRenderedPageBreak/>
              <w:t>delivery and assess team performance</w:t>
            </w:r>
          </w:p>
        </w:tc>
      </w:tr>
      <w:tr w:rsidR="00742C96" w:rsidRPr="00724AA4" w14:paraId="601F0525" w14:textId="77777777">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DA263" w14:textId="77777777" w:rsidR="00742C96" w:rsidRPr="00724AA4" w:rsidRDefault="006B5A6C">
            <w:pPr>
              <w:pStyle w:val="Standard"/>
              <w:rPr>
                <w:rFonts w:ascii="Arial" w:hAnsi="Arial" w:cs="Arial"/>
              </w:rPr>
            </w:pPr>
            <w:r w:rsidRPr="00724AA4">
              <w:rPr>
                <w:rFonts w:ascii="Arial" w:hAnsi="Arial" w:cs="Arial"/>
                <w:sz w:val="24"/>
                <w:szCs w:val="24"/>
              </w:rPr>
              <w:lastRenderedPageBreak/>
              <w:t>5.2 Quality of talent and levels of service provided</w:t>
            </w:r>
          </w:p>
          <w:p w14:paraId="7E4B87DA" w14:textId="77777777" w:rsidR="00742C96" w:rsidRPr="00724AA4" w:rsidRDefault="00742C96">
            <w:pPr>
              <w:pStyle w:val="Standard"/>
              <w:rPr>
                <w:rFonts w:ascii="Arial" w:hAnsi="Arial" w:cs="Arial"/>
                <w:sz w:val="24"/>
                <w:szCs w:val="24"/>
              </w:rPr>
            </w:pPr>
          </w:p>
          <w:p w14:paraId="32A7B8DF" w14:textId="77777777" w:rsidR="00742C96" w:rsidRPr="00724AA4" w:rsidRDefault="00742C96">
            <w:pPr>
              <w:pStyle w:val="Standard"/>
              <w:rPr>
                <w:rFonts w:ascii="Arial" w:hAnsi="Arial" w:cs="Arial"/>
                <w:sz w:val="24"/>
                <w:szCs w:val="24"/>
              </w:rPr>
            </w:pPr>
          </w:p>
          <w:p w14:paraId="676C1475" w14:textId="77777777" w:rsidR="00742C96" w:rsidRPr="00724AA4" w:rsidRDefault="00742C96">
            <w:pPr>
              <w:pStyle w:val="Standard"/>
              <w:rPr>
                <w:rFonts w:ascii="Arial" w:hAnsi="Arial" w:cs="Arial"/>
                <w:sz w:val="24"/>
                <w:szCs w:val="24"/>
              </w:rPr>
            </w:pP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9B75A" w14:textId="77777777" w:rsidR="00742C96" w:rsidRPr="00724AA4" w:rsidRDefault="006B5A6C">
            <w:pPr>
              <w:pStyle w:val="Standard"/>
              <w:rPr>
                <w:rFonts w:ascii="Arial" w:hAnsi="Arial" w:cs="Arial"/>
              </w:rPr>
            </w:pPr>
            <w:r w:rsidRPr="00724AA4">
              <w:rPr>
                <w:rFonts w:ascii="Arial" w:hAnsi="Arial" w:cs="Arial"/>
                <w:sz w:val="24"/>
                <w:szCs w:val="24"/>
              </w:rPr>
              <w:t>Client satisfaction with quality of service and resource levels</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BD248" w14:textId="77777777" w:rsidR="00742C96" w:rsidRPr="00724AA4" w:rsidRDefault="006B5A6C">
            <w:pPr>
              <w:pStyle w:val="Standard"/>
              <w:rPr>
                <w:rFonts w:ascii="Arial" w:hAnsi="Arial" w:cs="Arial"/>
              </w:rPr>
            </w:pPr>
            <w:r w:rsidRPr="00724AA4">
              <w:rPr>
                <w:rFonts w:ascii="Arial" w:hAnsi="Arial" w:cs="Arial"/>
                <w:sz w:val="24"/>
                <w:szCs w:val="24"/>
              </w:rPr>
              <w:t>Quarterly or bi annually client or CCS/agency meeting to review service delivery and assess team performance</w:t>
            </w:r>
          </w:p>
        </w:tc>
      </w:tr>
      <w:tr w:rsidR="00742C96" w:rsidRPr="00724AA4" w14:paraId="4B117D4E" w14:textId="77777777">
        <w:trPr>
          <w:trHeight w:val="22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1155959" w14:textId="77777777" w:rsidR="00742C96" w:rsidRPr="00724AA4" w:rsidRDefault="006B5A6C">
            <w:pPr>
              <w:pStyle w:val="Standard"/>
              <w:rPr>
                <w:rFonts w:ascii="Arial" w:hAnsi="Arial" w:cs="Arial"/>
              </w:rPr>
            </w:pPr>
            <w:r w:rsidRPr="00724AA4">
              <w:rPr>
                <w:rFonts w:ascii="Arial" w:hAnsi="Arial" w:cs="Arial"/>
              </w:rPr>
              <w:t>6.Partnership </w:t>
            </w:r>
          </w:p>
        </w:tc>
      </w:tr>
      <w:tr w:rsidR="00742C96" w:rsidRPr="00724AA4" w14:paraId="38571DB7" w14:textId="77777777">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83B" w14:textId="77777777" w:rsidR="00742C96" w:rsidRPr="00724AA4" w:rsidRDefault="00742C96">
            <w:pPr>
              <w:pStyle w:val="Standard"/>
              <w:rPr>
                <w:rFonts w:ascii="Arial" w:hAnsi="Arial" w:cs="Arial"/>
              </w:rPr>
            </w:pPr>
          </w:p>
          <w:p w14:paraId="32DA29E7" w14:textId="77777777" w:rsidR="00742C96" w:rsidRPr="00724AA4" w:rsidRDefault="006B5A6C">
            <w:pPr>
              <w:pStyle w:val="Standard"/>
              <w:rPr>
                <w:rFonts w:ascii="Arial" w:hAnsi="Arial" w:cs="Arial"/>
              </w:rPr>
            </w:pPr>
            <w:r w:rsidRPr="00724AA4">
              <w:rPr>
                <w:rFonts w:ascii="Arial" w:hAnsi="Arial" w:cs="Arial"/>
              </w:rPr>
              <w:t>Relationship with Media Buying agency</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6502B" w14:textId="77777777" w:rsidR="00742C96" w:rsidRPr="00724AA4" w:rsidRDefault="006B5A6C">
            <w:pPr>
              <w:pStyle w:val="Standard"/>
              <w:rPr>
                <w:rFonts w:ascii="Arial" w:hAnsi="Arial" w:cs="Arial"/>
              </w:rPr>
            </w:pPr>
            <w:r w:rsidRPr="00724AA4">
              <w:rPr>
                <w:rFonts w:ascii="Arial" w:hAnsi="Arial" w:cs="Arial"/>
              </w:rPr>
              <w:t>Suitable relationship and dialogue with Media Buying Agency</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65E1" w14:textId="77777777" w:rsidR="00742C96" w:rsidRPr="00724AA4" w:rsidRDefault="006B5A6C">
            <w:pPr>
              <w:pStyle w:val="Standard"/>
              <w:rPr>
                <w:rFonts w:ascii="Arial" w:hAnsi="Arial" w:cs="Arial"/>
              </w:rPr>
            </w:pPr>
            <w:r w:rsidRPr="00724AA4">
              <w:rPr>
                <w:rFonts w:ascii="Arial" w:hAnsi="Arial" w:cs="Arial"/>
              </w:rPr>
              <w:t>Quarterly or bi annually client or CCS/agency meeting to review service delivery and assess team performance  </w:t>
            </w:r>
          </w:p>
        </w:tc>
      </w:tr>
    </w:tbl>
    <w:p w14:paraId="011BB912" w14:textId="77777777" w:rsidR="00742C96" w:rsidRPr="00724AA4" w:rsidRDefault="00742C96">
      <w:pPr>
        <w:pStyle w:val="Standard"/>
        <w:spacing w:after="0" w:line="240" w:lineRule="auto"/>
        <w:rPr>
          <w:rFonts w:ascii="Arial" w:eastAsia="Times New Roman" w:hAnsi="Arial" w:cs="Arial"/>
          <w:sz w:val="24"/>
          <w:szCs w:val="24"/>
        </w:rPr>
      </w:pPr>
    </w:p>
    <w:p w14:paraId="1F9794DF" w14:textId="77777777" w:rsidR="00742C96" w:rsidRPr="00724AA4" w:rsidRDefault="006B5A6C">
      <w:pPr>
        <w:pStyle w:val="Standard"/>
        <w:spacing w:before="120" w:after="0" w:line="240" w:lineRule="auto"/>
        <w:ind w:left="142"/>
        <w:rPr>
          <w:rFonts w:ascii="Arial" w:hAnsi="Arial" w:cs="Arial"/>
        </w:rPr>
      </w:pPr>
      <w:r w:rsidRPr="00724AA4">
        <w:rPr>
          <w:rFonts w:ascii="Arial" w:hAnsi="Arial" w:cs="Arial"/>
          <w:b/>
          <w:color w:val="000000"/>
          <w:sz w:val="24"/>
          <w:szCs w:val="24"/>
          <w:u w:val="single"/>
        </w:rPr>
        <w:t>Lot 3 - Content Versioning and Distribution</w:t>
      </w:r>
    </w:p>
    <w:p w14:paraId="153704BC" w14:textId="77777777" w:rsidR="00742C96" w:rsidRPr="00724AA4" w:rsidRDefault="00742C96">
      <w:pPr>
        <w:pStyle w:val="Standard"/>
        <w:spacing w:after="0" w:line="240" w:lineRule="auto"/>
        <w:rPr>
          <w:rFonts w:ascii="Arial" w:hAnsi="Arial" w:cs="Arial"/>
          <w:sz w:val="24"/>
          <w:szCs w:val="24"/>
        </w:rPr>
      </w:pPr>
    </w:p>
    <w:p w14:paraId="7ABD577A" w14:textId="77777777" w:rsidR="00742C96" w:rsidRPr="00724AA4" w:rsidRDefault="006B5A6C">
      <w:pPr>
        <w:pStyle w:val="Standard"/>
        <w:spacing w:before="120" w:after="120" w:line="240" w:lineRule="auto"/>
        <w:ind w:left="142"/>
        <w:rPr>
          <w:rFonts w:ascii="Arial" w:hAnsi="Arial" w:cs="Arial"/>
        </w:rPr>
      </w:pPr>
      <w:r w:rsidRPr="00724AA4">
        <w:rPr>
          <w:rFonts w:ascii="Arial" w:hAnsi="Arial" w:cs="Arial"/>
          <w:color w:val="000000"/>
          <w:sz w:val="24"/>
          <w:szCs w:val="24"/>
        </w:rPr>
        <w:t>The Agency shall, in conjunction with the Client and/or CCS, conduct quarterly or annual reviews </w:t>
      </w:r>
    </w:p>
    <w:p w14:paraId="4CD1EE33" w14:textId="77777777" w:rsidR="00742C96" w:rsidRPr="00724AA4" w:rsidRDefault="006B5A6C">
      <w:pPr>
        <w:pStyle w:val="Standard"/>
        <w:spacing w:before="120" w:after="120" w:line="240" w:lineRule="auto"/>
        <w:ind w:left="142"/>
        <w:rPr>
          <w:rFonts w:ascii="Arial" w:hAnsi="Arial" w:cs="Arial"/>
        </w:rPr>
      </w:pPr>
      <w:r w:rsidRPr="00724AA4">
        <w:rPr>
          <w:rFonts w:ascii="Arial" w:hAnsi="Arial" w:cs="Arial"/>
          <w:color w:val="000000"/>
          <w:sz w:val="24"/>
          <w:szCs w:val="24"/>
        </w:rPr>
        <w:t>The below KPIs are linked to the Supplier Relationship Management programme that will be put in place between the Agency, CCS and or Client.</w:t>
      </w:r>
    </w:p>
    <w:p w14:paraId="2CABFAF6" w14:textId="77777777" w:rsidR="00742C96" w:rsidRPr="00724AA4" w:rsidRDefault="00742C96">
      <w:pPr>
        <w:pStyle w:val="Standard"/>
        <w:spacing w:after="0" w:line="240" w:lineRule="auto"/>
        <w:rPr>
          <w:rFonts w:ascii="Arial" w:eastAsia="Times New Roman" w:hAnsi="Arial" w:cs="Arial"/>
          <w:sz w:val="24"/>
          <w:szCs w:val="24"/>
        </w:rPr>
      </w:pPr>
    </w:p>
    <w:tbl>
      <w:tblPr>
        <w:tblW w:w="9016" w:type="dxa"/>
        <w:tblLayout w:type="fixed"/>
        <w:tblCellMar>
          <w:left w:w="10" w:type="dxa"/>
          <w:right w:w="10" w:type="dxa"/>
        </w:tblCellMar>
        <w:tblLook w:val="0000" w:firstRow="0" w:lastRow="0" w:firstColumn="0" w:lastColumn="0" w:noHBand="0" w:noVBand="0"/>
      </w:tblPr>
      <w:tblGrid>
        <w:gridCol w:w="2960"/>
        <w:gridCol w:w="3485"/>
        <w:gridCol w:w="2571"/>
      </w:tblGrid>
      <w:tr w:rsidR="00742C96" w:rsidRPr="00724AA4" w14:paraId="1A12A9EA" w14:textId="77777777">
        <w:tc>
          <w:tcPr>
            <w:tcW w:w="2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C78070" w14:textId="77777777" w:rsidR="00742C96" w:rsidRPr="00724AA4" w:rsidRDefault="006B5A6C">
            <w:pPr>
              <w:pStyle w:val="Standard"/>
              <w:rPr>
                <w:rFonts w:ascii="Arial" w:hAnsi="Arial" w:cs="Arial"/>
              </w:rPr>
            </w:pPr>
            <w:r w:rsidRPr="00724AA4">
              <w:rPr>
                <w:rFonts w:ascii="Arial" w:hAnsi="Arial" w:cs="Arial"/>
                <w:sz w:val="24"/>
                <w:szCs w:val="24"/>
              </w:rPr>
              <w:t>Key Performance Indicator (KPI)</w:t>
            </w:r>
          </w:p>
        </w:tc>
        <w:tc>
          <w:tcPr>
            <w:tcW w:w="34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97370E" w14:textId="77777777" w:rsidR="00742C96" w:rsidRPr="00724AA4" w:rsidRDefault="006B5A6C">
            <w:pPr>
              <w:pStyle w:val="Standard"/>
              <w:rPr>
                <w:rFonts w:ascii="Arial" w:hAnsi="Arial" w:cs="Arial"/>
              </w:rPr>
            </w:pPr>
            <w:r w:rsidRPr="00724AA4">
              <w:rPr>
                <w:rFonts w:ascii="Arial" w:hAnsi="Arial" w:cs="Arial"/>
                <w:sz w:val="24"/>
                <w:szCs w:val="24"/>
              </w:rPr>
              <w:t>KPI Target </w:t>
            </w:r>
          </w:p>
        </w:tc>
        <w:tc>
          <w:tcPr>
            <w:tcW w:w="25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80349" w14:textId="77777777" w:rsidR="00742C96" w:rsidRPr="00724AA4" w:rsidRDefault="006B5A6C">
            <w:pPr>
              <w:pStyle w:val="Standard"/>
              <w:rPr>
                <w:rFonts w:ascii="Arial" w:hAnsi="Arial" w:cs="Arial"/>
              </w:rPr>
            </w:pPr>
            <w:r w:rsidRPr="00724AA4">
              <w:rPr>
                <w:rFonts w:ascii="Arial" w:hAnsi="Arial" w:cs="Arial"/>
                <w:sz w:val="24"/>
                <w:szCs w:val="24"/>
              </w:rPr>
              <w:t>Measured by</w:t>
            </w:r>
          </w:p>
        </w:tc>
      </w:tr>
      <w:tr w:rsidR="00742C96" w:rsidRPr="00724AA4" w14:paraId="6B226162" w14:textId="77777777">
        <w:trPr>
          <w:trHeight w:val="22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0D37CC" w14:textId="77777777" w:rsidR="00742C96" w:rsidRPr="00724AA4" w:rsidRDefault="006B5A6C">
            <w:pPr>
              <w:pStyle w:val="Standard"/>
              <w:rPr>
                <w:rFonts w:ascii="Arial" w:hAnsi="Arial" w:cs="Arial"/>
              </w:rPr>
            </w:pPr>
            <w:r w:rsidRPr="00724AA4">
              <w:rPr>
                <w:rFonts w:ascii="Arial" w:hAnsi="Arial" w:cs="Arial"/>
                <w:sz w:val="24"/>
                <w:szCs w:val="24"/>
              </w:rPr>
              <w:t>1. Reporting </w:t>
            </w:r>
          </w:p>
        </w:tc>
      </w:tr>
      <w:tr w:rsidR="00742C96" w:rsidRPr="00724AA4" w14:paraId="71A926E0" w14:textId="77777777">
        <w:tc>
          <w:tcPr>
            <w:tcW w:w="29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FEDB93" w14:textId="77777777" w:rsidR="00742C96" w:rsidRPr="00724AA4" w:rsidRDefault="006B5A6C">
            <w:pPr>
              <w:pStyle w:val="Standard"/>
              <w:rPr>
                <w:rFonts w:ascii="Arial" w:hAnsi="Arial" w:cs="Arial"/>
              </w:rPr>
            </w:pPr>
            <w:r w:rsidRPr="00724AA4">
              <w:rPr>
                <w:rFonts w:ascii="Arial" w:hAnsi="Arial" w:cs="Arial"/>
                <w:sz w:val="24"/>
                <w:szCs w:val="24"/>
              </w:rPr>
              <w:t>1.1 Data Access and Transparency</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A4A53" w14:textId="77777777" w:rsidR="00742C96" w:rsidRPr="00724AA4" w:rsidRDefault="006B5A6C">
            <w:pPr>
              <w:pStyle w:val="Standard"/>
              <w:rPr>
                <w:rFonts w:ascii="Arial" w:hAnsi="Arial" w:cs="Arial"/>
              </w:rPr>
            </w:pPr>
            <w:r w:rsidRPr="00724AA4">
              <w:rPr>
                <w:rFonts w:ascii="Arial" w:hAnsi="Arial" w:cs="Arial"/>
                <w:sz w:val="24"/>
                <w:szCs w:val="24"/>
              </w:rPr>
              <w:t>Full and timely access to data generated on behalf and in respect of CCS/Clients in an agreed format, taxonomy and structure, as outlined in xxx (Record keeping, confidentiality and transparency) of this Framework Agreement.</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24DA3" w14:textId="77777777" w:rsidR="00742C96" w:rsidRPr="00724AA4" w:rsidRDefault="006B5A6C">
            <w:pPr>
              <w:pStyle w:val="Standard"/>
              <w:rPr>
                <w:rFonts w:ascii="Arial" w:hAnsi="Arial" w:cs="Arial"/>
              </w:rPr>
            </w:pPr>
            <w:r w:rsidRPr="00724AA4">
              <w:rPr>
                <w:rFonts w:ascii="Arial" w:hAnsi="Arial" w:cs="Arial"/>
                <w:sz w:val="24"/>
                <w:szCs w:val="24"/>
              </w:rPr>
              <w:t>Monthly, Quarterly or Annual Review conducted by CCS and/or Client as part of the Supplier Relationship Management programme</w:t>
            </w:r>
          </w:p>
        </w:tc>
      </w:tr>
      <w:tr w:rsidR="00742C96" w:rsidRPr="00724AA4" w14:paraId="06796F65" w14:textId="77777777">
        <w:tc>
          <w:tcPr>
            <w:tcW w:w="29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455637" w14:textId="77777777" w:rsidR="00742C96" w:rsidRPr="00724AA4" w:rsidRDefault="006B5A6C">
            <w:pPr>
              <w:pStyle w:val="Standard"/>
              <w:rPr>
                <w:rFonts w:ascii="Arial" w:hAnsi="Arial" w:cs="Arial"/>
              </w:rPr>
            </w:pPr>
            <w:r w:rsidRPr="00724AA4">
              <w:rPr>
                <w:rFonts w:ascii="Arial" w:hAnsi="Arial" w:cs="Arial"/>
                <w:sz w:val="24"/>
                <w:szCs w:val="24"/>
              </w:rPr>
              <w:t>1.2 Performance Dashboards</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32C0" w14:textId="77777777" w:rsidR="00742C96" w:rsidRPr="00724AA4" w:rsidRDefault="006B5A6C">
            <w:pPr>
              <w:pStyle w:val="Standard"/>
              <w:rPr>
                <w:rFonts w:ascii="Arial" w:hAnsi="Arial" w:cs="Arial"/>
              </w:rPr>
            </w:pPr>
            <w:r w:rsidRPr="00724AA4">
              <w:rPr>
                <w:rFonts w:ascii="Arial" w:hAnsi="Arial" w:cs="Arial"/>
                <w:sz w:val="24"/>
                <w:szCs w:val="24"/>
              </w:rPr>
              <w:t>Tracking and measuring assets looking at the cost of an asset by market uptake and touch point usage</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E77C" w14:textId="77777777" w:rsidR="00742C96" w:rsidRPr="00724AA4" w:rsidRDefault="006B5A6C">
            <w:pPr>
              <w:pStyle w:val="Standard"/>
              <w:rPr>
                <w:rFonts w:ascii="Arial" w:hAnsi="Arial" w:cs="Arial"/>
              </w:rPr>
            </w:pPr>
            <w:r w:rsidRPr="00724AA4">
              <w:rPr>
                <w:rFonts w:ascii="Arial" w:hAnsi="Arial" w:cs="Arial"/>
                <w:sz w:val="24"/>
                <w:szCs w:val="24"/>
              </w:rPr>
              <w:t xml:space="preserve">Monthly, Quarterly or Annual Review conducted by CCS and/or Client as part of the Supplier Relationship </w:t>
            </w:r>
            <w:r w:rsidRPr="00724AA4">
              <w:rPr>
                <w:rFonts w:ascii="Arial" w:hAnsi="Arial" w:cs="Arial"/>
                <w:sz w:val="24"/>
                <w:szCs w:val="24"/>
              </w:rPr>
              <w:lastRenderedPageBreak/>
              <w:t>Management programme</w:t>
            </w:r>
          </w:p>
        </w:tc>
      </w:tr>
      <w:tr w:rsidR="00742C96" w:rsidRPr="00724AA4" w14:paraId="5FA5E24E" w14:textId="77777777">
        <w:tc>
          <w:tcPr>
            <w:tcW w:w="29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B32604" w14:textId="77777777" w:rsidR="00742C96" w:rsidRPr="00724AA4" w:rsidRDefault="006B5A6C">
            <w:pPr>
              <w:pStyle w:val="Standard"/>
              <w:rPr>
                <w:rFonts w:ascii="Arial" w:hAnsi="Arial" w:cs="Arial"/>
              </w:rPr>
            </w:pPr>
            <w:r w:rsidRPr="00724AA4">
              <w:rPr>
                <w:rFonts w:ascii="Arial" w:hAnsi="Arial" w:cs="Arial"/>
                <w:sz w:val="24"/>
                <w:szCs w:val="24"/>
              </w:rPr>
              <w:lastRenderedPageBreak/>
              <w:t>1.3 Asset Performance</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66DBA" w14:textId="77777777" w:rsidR="00742C96" w:rsidRPr="00724AA4" w:rsidRDefault="006B5A6C">
            <w:pPr>
              <w:pStyle w:val="Standard"/>
              <w:rPr>
                <w:rFonts w:ascii="Arial" w:hAnsi="Arial" w:cs="Arial"/>
              </w:rPr>
            </w:pPr>
            <w:r w:rsidRPr="00724AA4">
              <w:rPr>
                <w:rFonts w:ascii="Arial" w:hAnsi="Arial" w:cs="Arial"/>
                <w:sz w:val="24"/>
                <w:szCs w:val="24"/>
              </w:rPr>
              <w:t>Reach that agency wanted to achieve. </w:t>
            </w:r>
          </w:p>
          <w:p w14:paraId="316C3F3B" w14:textId="77777777" w:rsidR="00742C96" w:rsidRPr="00724AA4" w:rsidRDefault="00742C96">
            <w:pPr>
              <w:pStyle w:val="Standard"/>
              <w:rPr>
                <w:rFonts w:ascii="Arial" w:hAnsi="Arial" w:cs="Arial"/>
                <w:sz w:val="24"/>
                <w:szCs w:val="24"/>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278ED" w14:textId="77777777" w:rsidR="00742C96" w:rsidRPr="00724AA4" w:rsidRDefault="006B5A6C">
            <w:pPr>
              <w:pStyle w:val="Standard"/>
              <w:rPr>
                <w:rFonts w:ascii="Arial" w:hAnsi="Arial" w:cs="Arial"/>
              </w:rPr>
            </w:pPr>
            <w:r w:rsidRPr="00724AA4">
              <w:rPr>
                <w:rFonts w:ascii="Arial" w:hAnsi="Arial" w:cs="Arial"/>
                <w:sz w:val="24"/>
                <w:szCs w:val="24"/>
              </w:rPr>
              <w:t>Monthly, Quarterly or Annual Review conducted by CCS and/or Client as part of the Supplier Relationship Management programme</w:t>
            </w:r>
          </w:p>
        </w:tc>
      </w:tr>
      <w:tr w:rsidR="00742C96" w:rsidRPr="00724AA4" w14:paraId="6A2C1CD4" w14:textId="77777777">
        <w:tc>
          <w:tcPr>
            <w:tcW w:w="29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E7ABBD" w14:textId="77777777" w:rsidR="00742C96" w:rsidRPr="00724AA4" w:rsidRDefault="006B5A6C">
            <w:pPr>
              <w:pStyle w:val="Standard"/>
              <w:rPr>
                <w:rFonts w:ascii="Arial" w:hAnsi="Arial" w:cs="Arial"/>
              </w:rPr>
            </w:pPr>
            <w:r w:rsidRPr="00724AA4">
              <w:rPr>
                <w:rFonts w:ascii="Arial" w:hAnsi="Arial" w:cs="Arial"/>
                <w:sz w:val="24"/>
                <w:szCs w:val="24"/>
              </w:rPr>
              <w:t>1.4 Asset Utilisation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476F5" w14:textId="77777777" w:rsidR="00742C96" w:rsidRPr="00724AA4" w:rsidRDefault="006B5A6C">
            <w:pPr>
              <w:pStyle w:val="Standard"/>
              <w:rPr>
                <w:rFonts w:ascii="Arial" w:hAnsi="Arial" w:cs="Arial"/>
              </w:rPr>
            </w:pPr>
            <w:r w:rsidRPr="00724AA4">
              <w:rPr>
                <w:rFonts w:ascii="Arial" w:hAnsi="Arial" w:cs="Arial"/>
                <w:sz w:val="24"/>
                <w:szCs w:val="24"/>
              </w:rPr>
              <w:t>Reports on utilisation of assets - uploaded versus downloaded, usage rights report etc.</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4743C" w14:textId="77777777" w:rsidR="00742C96" w:rsidRPr="00724AA4" w:rsidRDefault="006B5A6C">
            <w:pPr>
              <w:pStyle w:val="Standard"/>
              <w:rPr>
                <w:rFonts w:ascii="Arial" w:hAnsi="Arial" w:cs="Arial"/>
              </w:rPr>
            </w:pPr>
            <w:r w:rsidRPr="00724AA4">
              <w:rPr>
                <w:rFonts w:ascii="Arial" w:hAnsi="Arial" w:cs="Arial"/>
                <w:sz w:val="24"/>
                <w:szCs w:val="24"/>
              </w:rPr>
              <w:t>Monthly, Quarterly or Annual Review conducted by CCS and/or Client as part of the Supplier Relationship Management programme</w:t>
            </w:r>
          </w:p>
        </w:tc>
      </w:tr>
      <w:tr w:rsidR="00742C96" w:rsidRPr="00724AA4" w14:paraId="36E3F512" w14:textId="77777777">
        <w:tc>
          <w:tcPr>
            <w:tcW w:w="2960" w:type="dxa"/>
            <w:tcBorders>
              <w:top w:val="single" w:sz="4" w:space="0" w:color="000000"/>
              <w:left w:val="single" w:sz="4" w:space="0" w:color="000000"/>
              <w:bottom w:val="single" w:sz="6" w:space="0" w:color="000000"/>
              <w:right w:val="single" w:sz="4" w:space="0" w:color="000000"/>
            </w:tcBorders>
            <w:shd w:val="clear" w:color="auto" w:fill="auto"/>
            <w:tcMar>
              <w:top w:w="100" w:type="dxa"/>
              <w:left w:w="100" w:type="dxa"/>
              <w:bottom w:w="100" w:type="dxa"/>
              <w:right w:w="100" w:type="dxa"/>
            </w:tcMar>
          </w:tcPr>
          <w:p w14:paraId="395AD4BF" w14:textId="77777777" w:rsidR="00742C96" w:rsidRPr="00724AA4" w:rsidRDefault="006B5A6C">
            <w:pPr>
              <w:pStyle w:val="Standard"/>
              <w:rPr>
                <w:rFonts w:ascii="Arial" w:hAnsi="Arial" w:cs="Arial"/>
              </w:rPr>
            </w:pPr>
            <w:r w:rsidRPr="00724AA4">
              <w:rPr>
                <w:rFonts w:ascii="Arial" w:hAnsi="Arial" w:cs="Arial"/>
                <w:sz w:val="24"/>
                <w:szCs w:val="24"/>
              </w:rPr>
              <w:t>1.5 Quality Control </w:t>
            </w:r>
          </w:p>
        </w:tc>
        <w:tc>
          <w:tcPr>
            <w:tcW w:w="3485"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6CA07428" w14:textId="77777777" w:rsidR="00742C96" w:rsidRPr="00724AA4" w:rsidRDefault="006B5A6C">
            <w:pPr>
              <w:pStyle w:val="Standard"/>
              <w:rPr>
                <w:rFonts w:ascii="Arial" w:hAnsi="Arial" w:cs="Arial"/>
              </w:rPr>
            </w:pPr>
            <w:r w:rsidRPr="00724AA4">
              <w:rPr>
                <w:rFonts w:ascii="Arial" w:hAnsi="Arial" w:cs="Arial"/>
                <w:sz w:val="24"/>
                <w:szCs w:val="24"/>
              </w:rPr>
              <w:t>Reports on time to market including reports on any issues and resolution</w:t>
            </w:r>
          </w:p>
          <w:p w14:paraId="62951B64" w14:textId="77777777" w:rsidR="00742C96" w:rsidRPr="00724AA4" w:rsidRDefault="00742C96">
            <w:pPr>
              <w:pStyle w:val="Standard"/>
              <w:rPr>
                <w:rFonts w:ascii="Arial" w:hAnsi="Arial" w:cs="Arial"/>
                <w:sz w:val="24"/>
                <w:szCs w:val="24"/>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8A4B9" w14:textId="77777777" w:rsidR="00742C96" w:rsidRPr="00724AA4" w:rsidRDefault="006B5A6C">
            <w:pPr>
              <w:pStyle w:val="Standard"/>
              <w:rPr>
                <w:rFonts w:ascii="Arial" w:hAnsi="Arial" w:cs="Arial"/>
              </w:rPr>
            </w:pPr>
            <w:r w:rsidRPr="00724AA4">
              <w:rPr>
                <w:rFonts w:ascii="Arial" w:hAnsi="Arial" w:cs="Arial"/>
                <w:sz w:val="24"/>
                <w:szCs w:val="24"/>
              </w:rPr>
              <w:t>Monthly, Quarterly or Annual Review conducted by CCS and/or Client as part of the Supplier Relationship Management programme</w:t>
            </w:r>
          </w:p>
        </w:tc>
      </w:tr>
      <w:tr w:rsidR="00742C96" w:rsidRPr="00724AA4" w14:paraId="2EFB7864" w14:textId="77777777">
        <w:trPr>
          <w:trHeight w:val="2722"/>
        </w:trPr>
        <w:tc>
          <w:tcPr>
            <w:tcW w:w="2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23D7F4A" w14:textId="77777777" w:rsidR="00742C96" w:rsidRPr="00724AA4" w:rsidRDefault="006B5A6C">
            <w:pPr>
              <w:pStyle w:val="Standard"/>
              <w:rPr>
                <w:rFonts w:ascii="Arial" w:hAnsi="Arial" w:cs="Arial"/>
              </w:rPr>
            </w:pPr>
            <w:r w:rsidRPr="00724AA4">
              <w:rPr>
                <w:rFonts w:ascii="Arial" w:hAnsi="Arial" w:cs="Arial"/>
                <w:sz w:val="24"/>
                <w:szCs w:val="24"/>
              </w:rPr>
              <w:t>1.6 Financial Reporting</w:t>
            </w:r>
          </w:p>
        </w:tc>
        <w:tc>
          <w:tcPr>
            <w:tcW w:w="348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C492C39" w14:textId="77777777" w:rsidR="00742C96" w:rsidRPr="00724AA4" w:rsidRDefault="006B5A6C">
            <w:pPr>
              <w:pStyle w:val="Standard"/>
              <w:rPr>
                <w:rFonts w:ascii="Arial" w:hAnsi="Arial" w:cs="Arial"/>
              </w:rPr>
            </w:pPr>
            <w:r w:rsidRPr="00724AA4">
              <w:rPr>
                <w:rFonts w:ascii="Arial" w:hAnsi="Arial" w:cs="Arial"/>
                <w:sz w:val="24"/>
                <w:szCs w:val="24"/>
              </w:rPr>
              <w:t>Summarised service delivery costs and accuracy of estimates vs. actual charges. </w:t>
            </w:r>
          </w:p>
          <w:p w14:paraId="4E326797" w14:textId="77777777" w:rsidR="00742C96" w:rsidRPr="00724AA4" w:rsidRDefault="006B5A6C">
            <w:pPr>
              <w:pStyle w:val="Standard"/>
              <w:rPr>
                <w:rFonts w:ascii="Arial" w:hAnsi="Arial" w:cs="Arial"/>
              </w:rPr>
            </w:pPr>
            <w:r w:rsidRPr="00724AA4">
              <w:rPr>
                <w:rFonts w:ascii="Arial" w:hAnsi="Arial" w:cs="Arial"/>
                <w:sz w:val="24"/>
                <w:szCs w:val="24"/>
              </w:rPr>
              <w:t>Reporting on Clients scope of work, reconciliation and analysis</w:t>
            </w:r>
          </w:p>
        </w:tc>
        <w:tc>
          <w:tcPr>
            <w:tcW w:w="25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7EBCE072" w14:textId="77777777" w:rsidR="00742C96" w:rsidRPr="00724AA4" w:rsidRDefault="006B5A6C">
            <w:pPr>
              <w:pStyle w:val="Standard"/>
              <w:rPr>
                <w:rFonts w:ascii="Arial" w:hAnsi="Arial" w:cs="Arial"/>
              </w:rPr>
            </w:pPr>
            <w:r w:rsidRPr="00724AA4">
              <w:rPr>
                <w:rFonts w:ascii="Arial" w:hAnsi="Arial" w:cs="Arial"/>
                <w:sz w:val="24"/>
                <w:szCs w:val="24"/>
              </w:rPr>
              <w:t>Monthly, Quarterly or Annual Review conducted by CCS and/or Client as part of the Supplier Relationship Management programme</w:t>
            </w:r>
          </w:p>
        </w:tc>
      </w:tr>
      <w:tr w:rsidR="00742C96" w:rsidRPr="00724AA4" w14:paraId="2628D9E3" w14:textId="77777777">
        <w:trPr>
          <w:trHeight w:val="420"/>
        </w:trPr>
        <w:tc>
          <w:tcPr>
            <w:tcW w:w="9016" w:type="dxa"/>
            <w:gridSpan w:val="3"/>
            <w:tcBorders>
              <w:top w:val="single" w:sz="6"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00465B4A" w14:textId="77777777" w:rsidR="00742C96" w:rsidRPr="00724AA4" w:rsidRDefault="006B5A6C">
            <w:pPr>
              <w:pStyle w:val="Standard"/>
              <w:rPr>
                <w:rFonts w:ascii="Arial" w:hAnsi="Arial" w:cs="Arial"/>
              </w:rPr>
            </w:pPr>
            <w:r w:rsidRPr="00724AA4">
              <w:rPr>
                <w:rFonts w:ascii="Arial" w:hAnsi="Arial" w:cs="Arial"/>
                <w:sz w:val="24"/>
                <w:szCs w:val="24"/>
              </w:rPr>
              <w:t>2.Innovation</w:t>
            </w:r>
          </w:p>
        </w:tc>
      </w:tr>
      <w:tr w:rsidR="00742C96" w:rsidRPr="00724AA4" w14:paraId="17B0340D" w14:textId="77777777">
        <w:tc>
          <w:tcPr>
            <w:tcW w:w="29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83B8F32" w14:textId="77777777" w:rsidR="00742C96" w:rsidRPr="00724AA4" w:rsidRDefault="00742C96">
            <w:pPr>
              <w:pStyle w:val="Standard"/>
              <w:rPr>
                <w:rFonts w:ascii="Arial" w:hAnsi="Arial" w:cs="Arial"/>
                <w:sz w:val="24"/>
                <w:szCs w:val="24"/>
              </w:rPr>
            </w:pPr>
          </w:p>
          <w:p w14:paraId="6FF115BA" w14:textId="77777777" w:rsidR="00742C96" w:rsidRPr="00724AA4" w:rsidRDefault="006B5A6C">
            <w:pPr>
              <w:pStyle w:val="Standard"/>
              <w:rPr>
                <w:rFonts w:ascii="Arial" w:hAnsi="Arial" w:cs="Arial"/>
              </w:rPr>
            </w:pPr>
            <w:r w:rsidRPr="00724AA4">
              <w:rPr>
                <w:rFonts w:ascii="Arial" w:hAnsi="Arial" w:cs="Arial"/>
                <w:sz w:val="24"/>
                <w:szCs w:val="24"/>
              </w:rPr>
              <w:t>2.1 Innovation and Added Value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B72FD" w14:textId="77777777" w:rsidR="00742C96" w:rsidRPr="00724AA4" w:rsidRDefault="006B5A6C">
            <w:pPr>
              <w:pStyle w:val="Standard"/>
              <w:rPr>
                <w:rFonts w:ascii="Arial" w:hAnsi="Arial" w:cs="Arial"/>
              </w:rPr>
            </w:pPr>
            <w:r w:rsidRPr="00724AA4">
              <w:rPr>
                <w:rFonts w:ascii="Arial" w:hAnsi="Arial" w:cs="Arial"/>
                <w:sz w:val="24"/>
                <w:szCs w:val="24"/>
              </w:rPr>
              <w:t>Reporting value through the agreement, savings achieved and any strategic value adds</w:t>
            </w:r>
          </w:p>
          <w:p w14:paraId="13D7157A" w14:textId="77777777" w:rsidR="00742C96" w:rsidRPr="00724AA4" w:rsidRDefault="00742C96">
            <w:pPr>
              <w:pStyle w:val="Standard"/>
              <w:rPr>
                <w:rFonts w:ascii="Arial" w:hAnsi="Arial" w:cs="Arial"/>
                <w:sz w:val="24"/>
                <w:szCs w:val="24"/>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F9A53" w14:textId="77777777" w:rsidR="00742C96" w:rsidRPr="00724AA4" w:rsidRDefault="006B5A6C">
            <w:pPr>
              <w:pStyle w:val="Standard"/>
              <w:rPr>
                <w:rFonts w:ascii="Arial" w:hAnsi="Arial" w:cs="Arial"/>
              </w:rPr>
            </w:pPr>
            <w:r w:rsidRPr="00724AA4">
              <w:rPr>
                <w:rFonts w:ascii="Arial" w:hAnsi="Arial" w:cs="Arial"/>
                <w:sz w:val="24"/>
                <w:szCs w:val="24"/>
              </w:rPr>
              <w:lastRenderedPageBreak/>
              <w:t xml:space="preserve">Monthly, Quarterly or Annual Review conducted by CCS and/or Client as part </w:t>
            </w:r>
            <w:r w:rsidRPr="00724AA4">
              <w:rPr>
                <w:rFonts w:ascii="Arial" w:hAnsi="Arial" w:cs="Arial"/>
                <w:sz w:val="24"/>
                <w:szCs w:val="24"/>
              </w:rPr>
              <w:lastRenderedPageBreak/>
              <w:t>of the Supplier Relationship Management programme</w:t>
            </w:r>
          </w:p>
        </w:tc>
      </w:tr>
      <w:tr w:rsidR="00742C96" w:rsidRPr="00724AA4" w14:paraId="6F7F4DF3" w14:textId="77777777">
        <w:tc>
          <w:tcPr>
            <w:tcW w:w="29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C99EA7" w14:textId="77777777" w:rsidR="00742C96" w:rsidRPr="00724AA4" w:rsidRDefault="006B5A6C">
            <w:pPr>
              <w:pStyle w:val="Standard"/>
              <w:rPr>
                <w:rFonts w:ascii="Arial" w:hAnsi="Arial" w:cs="Arial"/>
              </w:rPr>
            </w:pPr>
            <w:r w:rsidRPr="00724AA4">
              <w:rPr>
                <w:rFonts w:ascii="Arial" w:hAnsi="Arial" w:cs="Arial"/>
                <w:sz w:val="24"/>
                <w:szCs w:val="24"/>
              </w:rPr>
              <w:lastRenderedPageBreak/>
              <w:t>2.2 Continuous Improvement - Use of learnings and results from client briefs to drive continuous improvement address issues and encourage best client and agency behaviours</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54E5" w14:textId="77777777" w:rsidR="00742C96" w:rsidRPr="00724AA4" w:rsidRDefault="006B5A6C">
            <w:pPr>
              <w:pStyle w:val="Standard"/>
              <w:rPr>
                <w:rFonts w:ascii="Arial" w:hAnsi="Arial" w:cs="Arial"/>
              </w:rPr>
            </w:pPr>
            <w:r w:rsidRPr="00724AA4">
              <w:rPr>
                <w:rFonts w:ascii="Arial" w:hAnsi="Arial" w:cs="Arial"/>
                <w:sz w:val="24"/>
                <w:szCs w:val="24"/>
              </w:rPr>
              <w:t>CCS and Clients are satisfied that they are achieving best value from their contracts</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DA211" w14:textId="77777777" w:rsidR="00742C96" w:rsidRPr="00724AA4" w:rsidRDefault="006B5A6C">
            <w:pPr>
              <w:pStyle w:val="Standard"/>
              <w:rPr>
                <w:rFonts w:ascii="Arial" w:hAnsi="Arial" w:cs="Arial"/>
              </w:rPr>
            </w:pPr>
            <w:r w:rsidRPr="00724AA4">
              <w:rPr>
                <w:rFonts w:ascii="Arial" w:hAnsi="Arial" w:cs="Arial"/>
                <w:sz w:val="24"/>
                <w:szCs w:val="24"/>
              </w:rPr>
              <w:t>Monthly, Quarterly or Annual Review conducted by CCS and/or Client as part of the Supplier Relationship Management programme</w:t>
            </w:r>
          </w:p>
        </w:tc>
      </w:tr>
    </w:tbl>
    <w:p w14:paraId="01DE5326" w14:textId="77777777" w:rsidR="00742C96" w:rsidRPr="00724AA4" w:rsidRDefault="00742C96">
      <w:pPr>
        <w:pStyle w:val="Standard"/>
        <w:spacing w:after="0" w:line="240" w:lineRule="auto"/>
        <w:rPr>
          <w:rFonts w:ascii="Arial" w:eastAsia="Times New Roman" w:hAnsi="Arial" w:cs="Arial"/>
          <w:sz w:val="24"/>
          <w:szCs w:val="24"/>
        </w:rPr>
      </w:pPr>
    </w:p>
    <w:p w14:paraId="492893A0" w14:textId="77777777" w:rsidR="00742C96" w:rsidRPr="00724AA4" w:rsidRDefault="006B5A6C">
      <w:pPr>
        <w:pStyle w:val="Standard"/>
        <w:spacing w:after="0" w:line="240" w:lineRule="auto"/>
        <w:rPr>
          <w:rFonts w:ascii="Arial" w:hAnsi="Arial" w:cs="Arial"/>
        </w:rPr>
      </w:pPr>
      <w:r w:rsidRPr="00724AA4">
        <w:rPr>
          <w:rFonts w:ascii="Arial" w:hAnsi="Arial" w:cs="Arial"/>
          <w:b/>
          <w:color w:val="000000"/>
          <w:sz w:val="24"/>
          <w:szCs w:val="24"/>
          <w:u w:val="single"/>
        </w:rPr>
        <w:t>Lot 4 Stock imagery, footage and sound</w:t>
      </w:r>
    </w:p>
    <w:p w14:paraId="34B42B28" w14:textId="77777777" w:rsidR="00742C96" w:rsidRPr="00724AA4" w:rsidRDefault="006B5A6C">
      <w:pPr>
        <w:pStyle w:val="Standard"/>
        <w:spacing w:before="120" w:after="120" w:line="240" w:lineRule="auto"/>
        <w:rPr>
          <w:rFonts w:ascii="Arial" w:hAnsi="Arial" w:cs="Arial"/>
        </w:rPr>
      </w:pPr>
      <w:r w:rsidRPr="00724AA4">
        <w:rPr>
          <w:rFonts w:ascii="Arial" w:hAnsi="Arial" w:cs="Arial"/>
          <w:color w:val="000000"/>
          <w:sz w:val="24"/>
          <w:szCs w:val="24"/>
        </w:rPr>
        <w:t>The Agency shall, in conjunction with the Client and/or CCS, conduct quarterly or annual reviews.</w:t>
      </w:r>
    </w:p>
    <w:p w14:paraId="7EE879B1" w14:textId="77777777" w:rsidR="00742C96" w:rsidRPr="00724AA4" w:rsidRDefault="006B5A6C">
      <w:pPr>
        <w:pStyle w:val="Standard"/>
        <w:spacing w:before="120" w:after="120" w:line="240" w:lineRule="auto"/>
        <w:rPr>
          <w:rFonts w:ascii="Arial" w:hAnsi="Arial" w:cs="Arial"/>
        </w:rPr>
      </w:pPr>
      <w:r w:rsidRPr="00724AA4">
        <w:rPr>
          <w:rFonts w:ascii="Arial" w:hAnsi="Arial" w:cs="Arial"/>
          <w:color w:val="000000"/>
          <w:sz w:val="24"/>
          <w:szCs w:val="24"/>
        </w:rPr>
        <w:t>The below KPIs are linked to the Supplier Relationship Management programme that will be put in place between the Agency, CCS and / or Client.</w:t>
      </w:r>
    </w:p>
    <w:p w14:paraId="3791652D" w14:textId="77777777" w:rsidR="00742C96" w:rsidRPr="00724AA4" w:rsidRDefault="00742C96">
      <w:pPr>
        <w:pStyle w:val="Standard"/>
        <w:spacing w:after="0" w:line="240" w:lineRule="auto"/>
        <w:rPr>
          <w:rFonts w:ascii="Arial" w:eastAsia="Times New Roman" w:hAnsi="Arial" w:cs="Arial"/>
          <w:sz w:val="24"/>
          <w:szCs w:val="24"/>
        </w:rPr>
      </w:pPr>
    </w:p>
    <w:tbl>
      <w:tblPr>
        <w:tblW w:w="9010" w:type="dxa"/>
        <w:tblLayout w:type="fixed"/>
        <w:tblCellMar>
          <w:left w:w="10" w:type="dxa"/>
          <w:right w:w="10" w:type="dxa"/>
        </w:tblCellMar>
        <w:tblLook w:val="0000" w:firstRow="0" w:lastRow="0" w:firstColumn="0" w:lastColumn="0" w:noHBand="0" w:noVBand="0"/>
      </w:tblPr>
      <w:tblGrid>
        <w:gridCol w:w="3956"/>
        <w:gridCol w:w="2963"/>
        <w:gridCol w:w="2091"/>
      </w:tblGrid>
      <w:tr w:rsidR="00742C96" w:rsidRPr="00724AA4" w14:paraId="2B875E9D" w14:textId="77777777">
        <w:trPr>
          <w:trHeight w:val="597"/>
        </w:trPr>
        <w:tc>
          <w:tcPr>
            <w:tcW w:w="9010"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5FE33C26" w14:textId="77777777" w:rsidR="00742C96" w:rsidRPr="00724AA4" w:rsidRDefault="006B5A6C">
            <w:pPr>
              <w:pStyle w:val="Standard"/>
              <w:rPr>
                <w:rFonts w:ascii="Arial" w:hAnsi="Arial" w:cs="Arial"/>
              </w:rPr>
            </w:pPr>
            <w:r w:rsidRPr="00724AA4">
              <w:rPr>
                <w:rFonts w:ascii="Arial" w:hAnsi="Arial" w:cs="Arial"/>
                <w:sz w:val="24"/>
                <w:szCs w:val="24"/>
              </w:rPr>
              <w:t>1. Continuous improvement</w:t>
            </w:r>
          </w:p>
        </w:tc>
      </w:tr>
      <w:tr w:rsidR="00742C96" w:rsidRPr="00724AA4" w14:paraId="45A493B9" w14:textId="77777777">
        <w:trPr>
          <w:trHeight w:val="2040"/>
        </w:trPr>
        <w:tc>
          <w:tcPr>
            <w:tcW w:w="395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3457A97" w14:textId="77777777" w:rsidR="00742C96" w:rsidRPr="00724AA4" w:rsidRDefault="006B5A6C">
            <w:pPr>
              <w:pStyle w:val="Standard"/>
              <w:numPr>
                <w:ilvl w:val="0"/>
                <w:numId w:val="37"/>
              </w:numPr>
              <w:spacing w:after="0" w:line="240" w:lineRule="auto"/>
              <w:ind w:left="57"/>
              <w:rPr>
                <w:rFonts w:ascii="Arial" w:hAnsi="Arial" w:cs="Arial"/>
              </w:rPr>
            </w:pPr>
            <w:r w:rsidRPr="00724AA4">
              <w:rPr>
                <w:rFonts w:ascii="Arial" w:hAnsi="Arial" w:cs="Arial"/>
                <w:color w:val="000000"/>
                <w:sz w:val="24"/>
                <w:szCs w:val="24"/>
              </w:rPr>
              <w:t>1.1 Use of learnings and results from client briefs to drive continuous improvement address issues and encourage best client and agency behaviours</w:t>
            </w:r>
          </w:p>
        </w:tc>
        <w:tc>
          <w:tcPr>
            <w:tcW w:w="2963"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B7CA642" w14:textId="77777777" w:rsidR="00742C96" w:rsidRPr="00724AA4" w:rsidRDefault="006B5A6C">
            <w:pPr>
              <w:pStyle w:val="Standard"/>
              <w:spacing w:before="120" w:after="120" w:line="240" w:lineRule="auto"/>
              <w:ind w:left="57"/>
              <w:rPr>
                <w:rFonts w:ascii="Arial" w:hAnsi="Arial" w:cs="Arial"/>
              </w:rPr>
            </w:pPr>
            <w:r w:rsidRPr="00724AA4">
              <w:rPr>
                <w:rFonts w:ascii="Arial" w:hAnsi="Arial" w:cs="Arial"/>
                <w:color w:val="000000"/>
                <w:sz w:val="24"/>
                <w:szCs w:val="24"/>
              </w:rPr>
              <w:t>CCS and clients are satisfied that they are achieving best value from their contracts</w:t>
            </w:r>
          </w:p>
        </w:tc>
        <w:tc>
          <w:tcPr>
            <w:tcW w:w="209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802FCAF" w14:textId="77777777" w:rsidR="00742C96" w:rsidRPr="00724AA4" w:rsidRDefault="006B5A6C">
            <w:pPr>
              <w:pStyle w:val="Standard"/>
              <w:rPr>
                <w:rFonts w:ascii="Arial" w:hAnsi="Arial" w:cs="Arial"/>
              </w:rPr>
            </w:pPr>
            <w:r w:rsidRPr="00724AA4">
              <w:rPr>
                <w:rFonts w:ascii="Arial" w:hAnsi="Arial" w:cs="Arial"/>
                <w:sz w:val="24"/>
                <w:szCs w:val="24"/>
              </w:rPr>
              <w:t>Quarterly or bi-annual review conducted by CCS with agency</w:t>
            </w:r>
          </w:p>
        </w:tc>
      </w:tr>
      <w:tr w:rsidR="00742C96" w:rsidRPr="00724AA4" w14:paraId="5CF47228" w14:textId="77777777">
        <w:trPr>
          <w:trHeight w:val="510"/>
        </w:trPr>
        <w:tc>
          <w:tcPr>
            <w:tcW w:w="9010"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55C40B5A" w14:textId="77777777" w:rsidR="00742C96" w:rsidRPr="00724AA4" w:rsidRDefault="006B5A6C">
            <w:pPr>
              <w:pStyle w:val="Standard"/>
              <w:rPr>
                <w:rFonts w:ascii="Arial" w:hAnsi="Arial" w:cs="Arial"/>
              </w:rPr>
            </w:pPr>
            <w:r w:rsidRPr="00724AA4">
              <w:rPr>
                <w:rFonts w:ascii="Arial" w:hAnsi="Arial" w:cs="Arial"/>
                <w:sz w:val="24"/>
                <w:szCs w:val="24"/>
              </w:rPr>
              <w:t>2. Innovation</w:t>
            </w:r>
          </w:p>
        </w:tc>
      </w:tr>
      <w:tr w:rsidR="00742C96" w:rsidRPr="00724AA4" w14:paraId="03D9A181" w14:textId="77777777">
        <w:trPr>
          <w:trHeight w:val="1530"/>
        </w:trPr>
        <w:tc>
          <w:tcPr>
            <w:tcW w:w="395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8CC490A" w14:textId="77777777" w:rsidR="00742C96" w:rsidRPr="00724AA4" w:rsidRDefault="006B5A6C">
            <w:pPr>
              <w:pStyle w:val="Standard"/>
              <w:numPr>
                <w:ilvl w:val="0"/>
                <w:numId w:val="40"/>
              </w:numPr>
              <w:spacing w:after="0" w:line="240" w:lineRule="auto"/>
              <w:ind w:left="57"/>
              <w:rPr>
                <w:rFonts w:ascii="Arial" w:hAnsi="Arial" w:cs="Arial"/>
              </w:rPr>
            </w:pPr>
            <w:r w:rsidRPr="00724AA4">
              <w:rPr>
                <w:rFonts w:ascii="Arial" w:hAnsi="Arial" w:cs="Arial"/>
                <w:color w:val="000000"/>
                <w:sz w:val="24"/>
                <w:szCs w:val="24"/>
              </w:rPr>
              <w:t>2.1 Innovative solutions are proposed in brief responses and in ongoing contracts </w:t>
            </w:r>
          </w:p>
        </w:tc>
        <w:tc>
          <w:tcPr>
            <w:tcW w:w="2963"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01ADCAD" w14:textId="77777777" w:rsidR="00742C96" w:rsidRPr="00724AA4" w:rsidRDefault="006B5A6C">
            <w:pPr>
              <w:pStyle w:val="Standard"/>
              <w:spacing w:before="120" w:after="120" w:line="240" w:lineRule="auto"/>
              <w:ind w:left="57"/>
              <w:rPr>
                <w:rFonts w:ascii="Arial" w:hAnsi="Arial" w:cs="Arial"/>
              </w:rPr>
            </w:pPr>
            <w:r w:rsidRPr="00724AA4">
              <w:rPr>
                <w:rFonts w:ascii="Arial" w:hAnsi="Arial" w:cs="Arial"/>
                <w:color w:val="000000"/>
                <w:sz w:val="24"/>
                <w:szCs w:val="24"/>
              </w:rPr>
              <w:t>CCS and clients are suitably satisfied that the Agency has been and is continuing to provide innovative solutions</w:t>
            </w:r>
          </w:p>
        </w:tc>
        <w:tc>
          <w:tcPr>
            <w:tcW w:w="209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1909CBB" w14:textId="77777777" w:rsidR="00742C96" w:rsidRPr="00724AA4" w:rsidRDefault="006B5A6C">
            <w:pPr>
              <w:pStyle w:val="Standard"/>
              <w:rPr>
                <w:rFonts w:ascii="Arial" w:hAnsi="Arial" w:cs="Arial"/>
              </w:rPr>
            </w:pPr>
            <w:r w:rsidRPr="00724AA4">
              <w:rPr>
                <w:rFonts w:ascii="Arial" w:hAnsi="Arial" w:cs="Arial"/>
                <w:sz w:val="24"/>
                <w:szCs w:val="24"/>
              </w:rPr>
              <w:t>Quarterly or bi-annual Review conducted by CCS with agency  </w:t>
            </w:r>
          </w:p>
        </w:tc>
      </w:tr>
      <w:tr w:rsidR="00742C96" w:rsidRPr="00724AA4" w14:paraId="0A526DA1" w14:textId="77777777">
        <w:trPr>
          <w:trHeight w:val="495"/>
        </w:trPr>
        <w:tc>
          <w:tcPr>
            <w:tcW w:w="9010"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4F159719" w14:textId="77777777" w:rsidR="00742C96" w:rsidRPr="00724AA4" w:rsidRDefault="006B5A6C">
            <w:pPr>
              <w:pStyle w:val="Standard"/>
              <w:rPr>
                <w:rFonts w:ascii="Arial" w:hAnsi="Arial" w:cs="Arial"/>
              </w:rPr>
            </w:pPr>
            <w:r w:rsidRPr="00724AA4">
              <w:rPr>
                <w:rFonts w:ascii="Arial" w:hAnsi="Arial" w:cs="Arial"/>
                <w:sz w:val="24"/>
                <w:szCs w:val="24"/>
              </w:rPr>
              <w:t>3. Supply Chain Management</w:t>
            </w:r>
          </w:p>
        </w:tc>
      </w:tr>
      <w:tr w:rsidR="00742C96" w:rsidRPr="00724AA4" w14:paraId="6DACA26C" w14:textId="77777777">
        <w:trPr>
          <w:trHeight w:val="1530"/>
        </w:trPr>
        <w:tc>
          <w:tcPr>
            <w:tcW w:w="395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7448146" w14:textId="77777777" w:rsidR="00742C96" w:rsidRPr="00724AA4" w:rsidRDefault="006B5A6C">
            <w:pPr>
              <w:pStyle w:val="Standard"/>
              <w:numPr>
                <w:ilvl w:val="0"/>
                <w:numId w:val="39"/>
              </w:numPr>
              <w:spacing w:after="0" w:line="240" w:lineRule="auto"/>
              <w:ind w:left="57"/>
              <w:rPr>
                <w:rFonts w:ascii="Arial" w:hAnsi="Arial" w:cs="Arial"/>
              </w:rPr>
            </w:pPr>
            <w:r w:rsidRPr="00724AA4">
              <w:rPr>
                <w:rFonts w:ascii="Arial" w:hAnsi="Arial" w:cs="Arial"/>
                <w:color w:val="000000"/>
                <w:sz w:val="24"/>
                <w:szCs w:val="24"/>
              </w:rPr>
              <w:t>3.1 Demonstration of robust supply chain management to ensure smooth delivery and best value to Clients</w:t>
            </w:r>
          </w:p>
        </w:tc>
        <w:tc>
          <w:tcPr>
            <w:tcW w:w="2963"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A200E5B" w14:textId="77777777" w:rsidR="00742C96" w:rsidRPr="00724AA4" w:rsidRDefault="006B5A6C">
            <w:pPr>
              <w:pStyle w:val="Standard"/>
              <w:spacing w:before="120" w:after="120" w:line="240" w:lineRule="auto"/>
              <w:ind w:left="57"/>
              <w:rPr>
                <w:rFonts w:ascii="Arial" w:hAnsi="Arial" w:cs="Arial"/>
              </w:rPr>
            </w:pPr>
            <w:r w:rsidRPr="00724AA4">
              <w:rPr>
                <w:rFonts w:ascii="Arial" w:hAnsi="Arial" w:cs="Arial"/>
                <w:color w:val="000000"/>
                <w:sz w:val="24"/>
                <w:szCs w:val="24"/>
              </w:rPr>
              <w:t>CCS satisfied that the Agency has effective processes in place</w:t>
            </w:r>
          </w:p>
          <w:p w14:paraId="7AD38E2D" w14:textId="77777777" w:rsidR="00742C96" w:rsidRPr="00724AA4" w:rsidRDefault="00742C96">
            <w:pPr>
              <w:pStyle w:val="Standard"/>
              <w:spacing w:after="0" w:line="240" w:lineRule="auto"/>
              <w:ind w:left="57"/>
              <w:rPr>
                <w:rFonts w:ascii="Arial" w:hAnsi="Arial" w:cs="Arial"/>
                <w:sz w:val="24"/>
                <w:szCs w:val="24"/>
              </w:rPr>
            </w:pPr>
          </w:p>
        </w:tc>
        <w:tc>
          <w:tcPr>
            <w:tcW w:w="209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1023B60" w14:textId="77777777" w:rsidR="00742C96" w:rsidRPr="00724AA4" w:rsidRDefault="006B5A6C">
            <w:pPr>
              <w:pStyle w:val="Standard"/>
              <w:rPr>
                <w:rFonts w:ascii="Arial" w:hAnsi="Arial" w:cs="Arial"/>
              </w:rPr>
            </w:pPr>
            <w:r w:rsidRPr="00724AA4">
              <w:rPr>
                <w:rFonts w:ascii="Arial" w:hAnsi="Arial" w:cs="Arial"/>
                <w:sz w:val="24"/>
                <w:szCs w:val="24"/>
              </w:rPr>
              <w:t>Quarterly or bi-annual Review conducted by CCS with agency </w:t>
            </w:r>
          </w:p>
        </w:tc>
      </w:tr>
    </w:tbl>
    <w:p w14:paraId="12DFED31" w14:textId="77777777" w:rsidR="00742C96" w:rsidRPr="00724AA4" w:rsidRDefault="006B5A6C">
      <w:pPr>
        <w:pStyle w:val="Standard"/>
        <w:spacing w:before="120" w:after="0" w:line="240" w:lineRule="auto"/>
        <w:rPr>
          <w:rFonts w:ascii="Arial" w:hAnsi="Arial" w:cs="Arial"/>
        </w:rPr>
      </w:pPr>
      <w:r w:rsidRPr="00724AA4">
        <w:rPr>
          <w:rFonts w:ascii="Arial" w:hAnsi="Arial" w:cs="Arial"/>
          <w:b/>
          <w:color w:val="000000"/>
          <w:sz w:val="24"/>
          <w:szCs w:val="24"/>
        </w:rPr>
        <w:t>Lot 5 - Events</w:t>
      </w:r>
    </w:p>
    <w:p w14:paraId="339B3044" w14:textId="77777777" w:rsidR="00742C96" w:rsidRPr="00724AA4" w:rsidRDefault="006B5A6C">
      <w:pPr>
        <w:pStyle w:val="Standard"/>
        <w:spacing w:before="120" w:after="120" w:line="240" w:lineRule="auto"/>
        <w:rPr>
          <w:rFonts w:ascii="Arial" w:hAnsi="Arial" w:cs="Arial"/>
        </w:rPr>
      </w:pPr>
      <w:r w:rsidRPr="00724AA4">
        <w:rPr>
          <w:rFonts w:ascii="Arial" w:hAnsi="Arial" w:cs="Arial"/>
          <w:color w:val="000000"/>
          <w:sz w:val="24"/>
          <w:szCs w:val="24"/>
        </w:rPr>
        <w:lastRenderedPageBreak/>
        <w:t>The Agency shall, in conjunction with the Client and/or CCS, conduct quarterly or annual reviews. </w:t>
      </w:r>
    </w:p>
    <w:p w14:paraId="639774C5" w14:textId="77777777" w:rsidR="00742C96" w:rsidRPr="00724AA4" w:rsidRDefault="006B5A6C">
      <w:pPr>
        <w:pStyle w:val="Standard"/>
        <w:spacing w:before="120" w:after="120" w:line="240" w:lineRule="auto"/>
        <w:rPr>
          <w:rFonts w:ascii="Arial" w:hAnsi="Arial" w:cs="Arial"/>
        </w:rPr>
      </w:pPr>
      <w:r w:rsidRPr="00724AA4">
        <w:rPr>
          <w:rFonts w:ascii="Arial" w:hAnsi="Arial" w:cs="Arial"/>
          <w:color w:val="000000"/>
          <w:sz w:val="24"/>
          <w:szCs w:val="24"/>
        </w:rPr>
        <w:t>The below KPIs are linked to the Supplier Relationship Management programme that will be put in place between the Agency, CCS and or Client.</w:t>
      </w:r>
    </w:p>
    <w:p w14:paraId="4467A220" w14:textId="77777777" w:rsidR="00742C96" w:rsidRPr="00724AA4" w:rsidRDefault="00742C96">
      <w:pPr>
        <w:pStyle w:val="Standard"/>
        <w:spacing w:after="0" w:line="240" w:lineRule="auto"/>
        <w:rPr>
          <w:rFonts w:ascii="Arial" w:eastAsia="Times New Roman" w:hAnsi="Arial" w:cs="Arial"/>
          <w:sz w:val="24"/>
          <w:szCs w:val="24"/>
        </w:rPr>
      </w:pPr>
    </w:p>
    <w:tbl>
      <w:tblPr>
        <w:tblW w:w="9016" w:type="dxa"/>
        <w:tblLayout w:type="fixed"/>
        <w:tblCellMar>
          <w:left w:w="10" w:type="dxa"/>
          <w:right w:w="10" w:type="dxa"/>
        </w:tblCellMar>
        <w:tblLook w:val="0000" w:firstRow="0" w:lastRow="0" w:firstColumn="0" w:lastColumn="0" w:noHBand="0" w:noVBand="0"/>
      </w:tblPr>
      <w:tblGrid>
        <w:gridCol w:w="2817"/>
        <w:gridCol w:w="2633"/>
        <w:gridCol w:w="3566"/>
      </w:tblGrid>
      <w:tr w:rsidR="00742C96" w:rsidRPr="00724AA4" w14:paraId="1D4E5BE5" w14:textId="77777777">
        <w:tc>
          <w:tcPr>
            <w:tcW w:w="28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896E" w14:textId="77777777" w:rsidR="00742C96" w:rsidRPr="00724AA4" w:rsidRDefault="006B5A6C">
            <w:pPr>
              <w:pStyle w:val="Standard"/>
              <w:rPr>
                <w:rFonts w:ascii="Arial" w:hAnsi="Arial" w:cs="Arial"/>
              </w:rPr>
            </w:pPr>
            <w:r w:rsidRPr="00724AA4">
              <w:rPr>
                <w:rFonts w:ascii="Arial" w:hAnsi="Arial" w:cs="Arial"/>
                <w:sz w:val="24"/>
                <w:szCs w:val="24"/>
              </w:rPr>
              <w:t>Key Performance Indicator (KPI)</w:t>
            </w:r>
          </w:p>
        </w:tc>
        <w:tc>
          <w:tcPr>
            <w:tcW w:w="26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7C18B4" w14:textId="77777777" w:rsidR="00742C96" w:rsidRPr="00724AA4" w:rsidRDefault="006B5A6C">
            <w:pPr>
              <w:pStyle w:val="Standard"/>
              <w:rPr>
                <w:rFonts w:ascii="Arial" w:hAnsi="Arial" w:cs="Arial"/>
              </w:rPr>
            </w:pPr>
            <w:r w:rsidRPr="00724AA4">
              <w:rPr>
                <w:rFonts w:ascii="Arial" w:hAnsi="Arial" w:cs="Arial"/>
                <w:sz w:val="24"/>
                <w:szCs w:val="24"/>
              </w:rPr>
              <w:t>KPI Target </w:t>
            </w:r>
          </w:p>
        </w:tc>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CC7FC5" w14:textId="77777777" w:rsidR="00742C96" w:rsidRPr="00724AA4" w:rsidRDefault="006B5A6C">
            <w:pPr>
              <w:pStyle w:val="Standard"/>
              <w:rPr>
                <w:rFonts w:ascii="Arial" w:hAnsi="Arial" w:cs="Arial"/>
              </w:rPr>
            </w:pPr>
            <w:r w:rsidRPr="00724AA4">
              <w:rPr>
                <w:rFonts w:ascii="Arial" w:hAnsi="Arial" w:cs="Arial"/>
                <w:sz w:val="24"/>
                <w:szCs w:val="24"/>
              </w:rPr>
              <w:t>Measured by</w:t>
            </w:r>
          </w:p>
        </w:tc>
      </w:tr>
      <w:tr w:rsidR="00742C96" w:rsidRPr="00724AA4" w14:paraId="38F733BC" w14:textId="77777777">
        <w:trPr>
          <w:trHeight w:val="22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2823ED" w14:textId="77777777" w:rsidR="00742C96" w:rsidRPr="00724AA4" w:rsidRDefault="006B5A6C">
            <w:pPr>
              <w:pStyle w:val="Standard"/>
              <w:rPr>
                <w:rFonts w:ascii="Arial" w:hAnsi="Arial" w:cs="Arial"/>
              </w:rPr>
            </w:pPr>
            <w:r w:rsidRPr="00724AA4">
              <w:rPr>
                <w:rFonts w:ascii="Arial" w:hAnsi="Arial" w:cs="Arial"/>
                <w:sz w:val="24"/>
                <w:szCs w:val="24"/>
              </w:rPr>
              <w:t>1. Sustainability </w:t>
            </w:r>
          </w:p>
        </w:tc>
      </w:tr>
      <w:tr w:rsidR="00742C96" w:rsidRPr="00724AA4" w14:paraId="37F7932A"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8877B4" w14:textId="77777777" w:rsidR="00742C96" w:rsidRPr="00724AA4" w:rsidRDefault="006B5A6C">
            <w:pPr>
              <w:pStyle w:val="Standard"/>
              <w:rPr>
                <w:rFonts w:ascii="Arial" w:hAnsi="Arial" w:cs="Arial"/>
              </w:rPr>
            </w:pPr>
            <w:r w:rsidRPr="00724AA4">
              <w:rPr>
                <w:rFonts w:ascii="Arial" w:hAnsi="Arial" w:cs="Arial"/>
                <w:sz w:val="24"/>
                <w:szCs w:val="24"/>
              </w:rPr>
              <w:t>1.1 Sustainability is addressed proactively in response to briefs and in ongoing contracts to reduce Carbon Footprint.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652E5F" w14:textId="77777777" w:rsidR="00742C96" w:rsidRPr="00724AA4" w:rsidRDefault="006B5A6C">
            <w:pPr>
              <w:pStyle w:val="Standard"/>
              <w:rPr>
                <w:rFonts w:ascii="Arial" w:hAnsi="Arial" w:cs="Arial"/>
              </w:rPr>
            </w:pPr>
            <w:r w:rsidRPr="00724AA4">
              <w:rPr>
                <w:rFonts w:ascii="Arial" w:hAnsi="Arial" w:cs="Arial"/>
                <w:sz w:val="24"/>
                <w:szCs w:val="24"/>
              </w:rPr>
              <w:t>CCS and clients satisfied that appropriate sustainability strategy is in place and sustainable solutions used as standard across all events delivered</w:t>
            </w:r>
          </w:p>
          <w:p w14:paraId="48B0E7A0" w14:textId="77777777" w:rsidR="00742C96" w:rsidRPr="00724AA4" w:rsidRDefault="00742C96">
            <w:pPr>
              <w:pStyle w:val="Standard"/>
              <w:rPr>
                <w:rFonts w:ascii="Arial" w:hAnsi="Arial" w:cs="Arial"/>
                <w:sz w:val="24"/>
                <w:szCs w:val="24"/>
              </w:rPr>
            </w:pPr>
          </w:p>
        </w:tc>
        <w:tc>
          <w:tcPr>
            <w:tcW w:w="3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2BB4B" w14:textId="77777777" w:rsidR="00742C96" w:rsidRPr="00724AA4" w:rsidRDefault="00742C96">
            <w:pPr>
              <w:pStyle w:val="Standard"/>
              <w:rPr>
                <w:rFonts w:ascii="Arial" w:hAnsi="Arial" w:cs="Arial"/>
                <w:sz w:val="24"/>
                <w:szCs w:val="24"/>
              </w:rPr>
            </w:pPr>
          </w:p>
          <w:p w14:paraId="74C801BD" w14:textId="77777777" w:rsidR="00742C96" w:rsidRPr="00724AA4" w:rsidRDefault="006B5A6C">
            <w:pPr>
              <w:pStyle w:val="Standard"/>
              <w:rPr>
                <w:rFonts w:ascii="Arial" w:hAnsi="Arial" w:cs="Arial"/>
              </w:rPr>
            </w:pPr>
            <w:r w:rsidRPr="00724AA4">
              <w:rPr>
                <w:rFonts w:ascii="Arial" w:hAnsi="Arial" w:cs="Arial"/>
                <w:sz w:val="24"/>
                <w:szCs w:val="24"/>
              </w:rPr>
              <w:t>Quarterly or bi-annual review of sustainability strategy and implementation   conducted by CCS</w:t>
            </w:r>
          </w:p>
        </w:tc>
      </w:tr>
      <w:tr w:rsidR="00742C96" w:rsidRPr="00724AA4" w14:paraId="2FAE5E45" w14:textId="77777777">
        <w:trPr>
          <w:trHeight w:val="418"/>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D5947D" w14:textId="77777777" w:rsidR="00742C96" w:rsidRPr="00724AA4" w:rsidRDefault="006B5A6C">
            <w:pPr>
              <w:pStyle w:val="Standard"/>
              <w:rPr>
                <w:rFonts w:ascii="Arial" w:hAnsi="Arial" w:cs="Arial"/>
              </w:rPr>
            </w:pPr>
            <w:r w:rsidRPr="00724AA4">
              <w:rPr>
                <w:rFonts w:ascii="Arial" w:hAnsi="Arial" w:cs="Arial"/>
                <w:sz w:val="24"/>
                <w:szCs w:val="24"/>
              </w:rPr>
              <w:t>2. Continuous improvement</w:t>
            </w:r>
          </w:p>
        </w:tc>
      </w:tr>
      <w:tr w:rsidR="00742C96" w:rsidRPr="00724AA4" w14:paraId="37AC49AC"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5542" w14:textId="77777777" w:rsidR="00742C96" w:rsidRPr="00724AA4" w:rsidRDefault="006B5A6C">
            <w:pPr>
              <w:pStyle w:val="Standard"/>
              <w:rPr>
                <w:rFonts w:ascii="Arial" w:hAnsi="Arial" w:cs="Arial"/>
              </w:rPr>
            </w:pPr>
            <w:r w:rsidRPr="00724AA4">
              <w:rPr>
                <w:rFonts w:ascii="Arial" w:hAnsi="Arial" w:cs="Arial"/>
                <w:sz w:val="24"/>
                <w:szCs w:val="24"/>
              </w:rPr>
              <w:t>2.1 Use of learnings and results from previous events and wider industry to inform events strategies and delivery </w:t>
            </w:r>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A96CD" w14:textId="77777777" w:rsidR="00742C96" w:rsidRPr="00724AA4" w:rsidRDefault="006B5A6C">
            <w:pPr>
              <w:pStyle w:val="Standard"/>
              <w:rPr>
                <w:rFonts w:ascii="Arial" w:hAnsi="Arial" w:cs="Arial"/>
              </w:rPr>
            </w:pPr>
            <w:r w:rsidRPr="00724AA4">
              <w:rPr>
                <w:rFonts w:ascii="Arial" w:hAnsi="Arial" w:cs="Arial"/>
                <w:sz w:val="24"/>
                <w:szCs w:val="24"/>
              </w:rPr>
              <w:t>CCS and clients are satisfied that all events delivered address previous learnings or industry best practice </w:t>
            </w:r>
          </w:p>
        </w:tc>
        <w:tc>
          <w:tcPr>
            <w:tcW w:w="3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7F76F" w14:textId="77777777" w:rsidR="00742C96" w:rsidRPr="00724AA4" w:rsidRDefault="006B5A6C">
            <w:pPr>
              <w:pStyle w:val="Standard"/>
              <w:rPr>
                <w:rFonts w:ascii="Arial" w:hAnsi="Arial" w:cs="Arial"/>
              </w:rPr>
            </w:pPr>
            <w:r w:rsidRPr="00724AA4">
              <w:rPr>
                <w:rFonts w:ascii="Arial" w:hAnsi="Arial" w:cs="Arial"/>
                <w:sz w:val="24"/>
                <w:szCs w:val="24"/>
              </w:rPr>
              <w:t>Quarterly or bi-annual review conducted by CCS with agency</w:t>
            </w:r>
          </w:p>
        </w:tc>
      </w:tr>
      <w:tr w:rsidR="00742C96" w:rsidRPr="00724AA4" w14:paraId="110C09D9" w14:textId="77777777">
        <w:trPr>
          <w:trHeight w:val="46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9317FC" w14:textId="77777777" w:rsidR="00742C96" w:rsidRPr="00724AA4" w:rsidRDefault="006B5A6C">
            <w:pPr>
              <w:pStyle w:val="Standard"/>
              <w:rPr>
                <w:rFonts w:ascii="Arial" w:hAnsi="Arial" w:cs="Arial"/>
              </w:rPr>
            </w:pPr>
            <w:r w:rsidRPr="00724AA4">
              <w:rPr>
                <w:rFonts w:ascii="Arial" w:hAnsi="Arial" w:cs="Arial"/>
                <w:sz w:val="24"/>
                <w:szCs w:val="24"/>
              </w:rPr>
              <w:t>3. Innovation</w:t>
            </w:r>
          </w:p>
        </w:tc>
      </w:tr>
      <w:tr w:rsidR="00742C96" w:rsidRPr="00724AA4" w14:paraId="4B3681DB"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8182" w14:textId="77777777" w:rsidR="00742C96" w:rsidRPr="00724AA4" w:rsidRDefault="006B5A6C">
            <w:pPr>
              <w:pStyle w:val="Standard"/>
              <w:rPr>
                <w:rFonts w:ascii="Arial" w:hAnsi="Arial" w:cs="Arial"/>
              </w:rPr>
            </w:pPr>
            <w:r w:rsidRPr="00724AA4">
              <w:rPr>
                <w:rFonts w:ascii="Arial" w:hAnsi="Arial" w:cs="Arial"/>
                <w:sz w:val="24"/>
                <w:szCs w:val="24"/>
              </w:rPr>
              <w:t>3.1 Innovative solutions are proposed in brief responses and in ongoing contracts </w:t>
            </w:r>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F0A21" w14:textId="77777777" w:rsidR="00742C96" w:rsidRPr="00724AA4" w:rsidRDefault="006B5A6C">
            <w:pPr>
              <w:pStyle w:val="Standard"/>
              <w:rPr>
                <w:rFonts w:ascii="Arial" w:hAnsi="Arial" w:cs="Arial"/>
              </w:rPr>
            </w:pPr>
            <w:r w:rsidRPr="00724AA4">
              <w:rPr>
                <w:rFonts w:ascii="Arial" w:hAnsi="Arial" w:cs="Arial"/>
                <w:sz w:val="24"/>
                <w:szCs w:val="24"/>
              </w:rPr>
              <w:t>CCS and clients are suitably satisfied that the Agency has been and is continuing to provide innovative solutions</w:t>
            </w:r>
          </w:p>
          <w:p w14:paraId="63846CC7" w14:textId="77777777" w:rsidR="00742C96" w:rsidRPr="00724AA4" w:rsidRDefault="00742C96">
            <w:pPr>
              <w:pStyle w:val="Standard"/>
              <w:rPr>
                <w:rFonts w:ascii="Arial" w:hAnsi="Arial" w:cs="Arial"/>
                <w:sz w:val="24"/>
                <w:szCs w:val="24"/>
              </w:rPr>
            </w:pPr>
          </w:p>
        </w:tc>
        <w:tc>
          <w:tcPr>
            <w:tcW w:w="3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DF17F" w14:textId="77777777" w:rsidR="00742C96" w:rsidRPr="00724AA4" w:rsidRDefault="006B5A6C">
            <w:pPr>
              <w:pStyle w:val="Standard"/>
              <w:rPr>
                <w:rFonts w:ascii="Arial" w:hAnsi="Arial" w:cs="Arial"/>
              </w:rPr>
            </w:pPr>
            <w:r w:rsidRPr="00724AA4">
              <w:rPr>
                <w:rFonts w:ascii="Arial" w:hAnsi="Arial" w:cs="Arial"/>
                <w:sz w:val="24"/>
                <w:szCs w:val="24"/>
              </w:rPr>
              <w:t>Quarterly or bi-annual Review conducted by CCS with agency  </w:t>
            </w:r>
          </w:p>
        </w:tc>
      </w:tr>
      <w:tr w:rsidR="00742C96" w:rsidRPr="00724AA4" w14:paraId="4F567D9C" w14:textId="77777777">
        <w:trPr>
          <w:trHeight w:val="22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5209DE8" w14:textId="77777777" w:rsidR="00742C96" w:rsidRPr="00724AA4" w:rsidRDefault="006B5A6C">
            <w:pPr>
              <w:pStyle w:val="Standard"/>
              <w:rPr>
                <w:rFonts w:ascii="Arial" w:hAnsi="Arial" w:cs="Arial"/>
              </w:rPr>
            </w:pPr>
            <w:r w:rsidRPr="00724AA4">
              <w:rPr>
                <w:rFonts w:ascii="Arial" w:hAnsi="Arial" w:cs="Arial"/>
                <w:sz w:val="24"/>
                <w:szCs w:val="24"/>
              </w:rPr>
              <w:t>4.  Supply chain management</w:t>
            </w:r>
          </w:p>
        </w:tc>
      </w:tr>
      <w:tr w:rsidR="00742C96" w:rsidRPr="00724AA4" w14:paraId="469E2595"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A995" w14:textId="77777777" w:rsidR="00742C96" w:rsidRPr="00724AA4" w:rsidRDefault="006B5A6C">
            <w:pPr>
              <w:pStyle w:val="Standard"/>
              <w:rPr>
                <w:rFonts w:ascii="Arial" w:hAnsi="Arial" w:cs="Arial"/>
              </w:rPr>
            </w:pPr>
            <w:r w:rsidRPr="00724AA4">
              <w:rPr>
                <w:rFonts w:ascii="Arial" w:hAnsi="Arial" w:cs="Arial"/>
                <w:sz w:val="24"/>
                <w:szCs w:val="24"/>
              </w:rPr>
              <w:t>4.1 Demonstration of robust supply chain management to ensure smooth delivery and best value and outcomes for events </w:t>
            </w:r>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F7FC9" w14:textId="77777777" w:rsidR="00742C96" w:rsidRPr="00724AA4" w:rsidRDefault="006B5A6C">
            <w:pPr>
              <w:pStyle w:val="Standard"/>
              <w:rPr>
                <w:rFonts w:ascii="Arial" w:hAnsi="Arial" w:cs="Arial"/>
              </w:rPr>
            </w:pPr>
            <w:r w:rsidRPr="00724AA4">
              <w:rPr>
                <w:rFonts w:ascii="Arial" w:hAnsi="Arial" w:cs="Arial"/>
                <w:sz w:val="24"/>
                <w:szCs w:val="24"/>
              </w:rPr>
              <w:t>CCS satisfied that the Agency has effective processes in place</w:t>
            </w:r>
          </w:p>
        </w:tc>
        <w:tc>
          <w:tcPr>
            <w:tcW w:w="3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626E0" w14:textId="77777777" w:rsidR="00742C96" w:rsidRPr="00724AA4" w:rsidRDefault="006B5A6C">
            <w:pPr>
              <w:pStyle w:val="Standard"/>
              <w:rPr>
                <w:rFonts w:ascii="Arial" w:hAnsi="Arial" w:cs="Arial"/>
              </w:rPr>
            </w:pPr>
            <w:r w:rsidRPr="00724AA4">
              <w:rPr>
                <w:rFonts w:ascii="Arial" w:hAnsi="Arial" w:cs="Arial"/>
                <w:sz w:val="24"/>
                <w:szCs w:val="24"/>
              </w:rPr>
              <w:t>Quarterly or bi-annual Review conducted by CCS with agency </w:t>
            </w:r>
          </w:p>
        </w:tc>
      </w:tr>
      <w:tr w:rsidR="00742C96" w:rsidRPr="00724AA4" w14:paraId="7F45B4B3" w14:textId="77777777">
        <w:trPr>
          <w:trHeight w:val="22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14A689" w14:textId="77777777" w:rsidR="00742C96" w:rsidRPr="00724AA4" w:rsidRDefault="006B5A6C">
            <w:pPr>
              <w:pStyle w:val="Standard"/>
              <w:rPr>
                <w:rFonts w:ascii="Arial" w:hAnsi="Arial" w:cs="Arial"/>
              </w:rPr>
            </w:pPr>
            <w:r w:rsidRPr="00724AA4">
              <w:rPr>
                <w:rFonts w:ascii="Arial" w:hAnsi="Arial" w:cs="Arial"/>
                <w:sz w:val="24"/>
                <w:szCs w:val="24"/>
              </w:rPr>
              <w:lastRenderedPageBreak/>
              <w:t>5. Social value</w:t>
            </w:r>
          </w:p>
        </w:tc>
      </w:tr>
      <w:tr w:rsidR="00742C96" w:rsidRPr="00724AA4" w14:paraId="12A679EF" w14:textId="77777777">
        <w:trPr>
          <w:trHeight w:val="220"/>
        </w:trPr>
        <w:tc>
          <w:tcPr>
            <w:tcW w:w="28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323C8D" w14:textId="77777777" w:rsidR="00742C96" w:rsidRPr="00724AA4" w:rsidRDefault="006B5A6C">
            <w:pPr>
              <w:pStyle w:val="Standard"/>
              <w:rPr>
                <w:rFonts w:ascii="Arial" w:hAnsi="Arial" w:cs="Arial"/>
              </w:rPr>
            </w:pPr>
            <w:r w:rsidRPr="00724AA4">
              <w:rPr>
                <w:rFonts w:ascii="Arial" w:hAnsi="Arial" w:cs="Arial"/>
                <w:sz w:val="24"/>
                <w:szCs w:val="24"/>
              </w:rPr>
              <w:t>5.1 Demonstration of action to ensure Modern Slavery regulations are adhered to throughout the supply chain domestically and internationally </w:t>
            </w:r>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49BB14" w14:textId="77777777" w:rsidR="00742C96" w:rsidRPr="00724AA4" w:rsidRDefault="006B5A6C">
            <w:pPr>
              <w:pStyle w:val="Standard"/>
              <w:rPr>
                <w:rFonts w:ascii="Arial" w:hAnsi="Arial" w:cs="Arial"/>
              </w:rPr>
            </w:pPr>
            <w:r w:rsidRPr="00724AA4">
              <w:rPr>
                <w:rFonts w:ascii="Arial" w:hAnsi="Arial" w:cs="Arial"/>
                <w:sz w:val="24"/>
                <w:szCs w:val="24"/>
              </w:rPr>
              <w:t>Publication of Modern Slavery statement</w:t>
            </w:r>
          </w:p>
        </w:tc>
        <w:tc>
          <w:tcPr>
            <w:tcW w:w="3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A972D" w14:textId="77777777" w:rsidR="00742C96" w:rsidRPr="00724AA4" w:rsidRDefault="006B5A6C">
            <w:pPr>
              <w:pStyle w:val="Standard"/>
              <w:rPr>
                <w:rFonts w:ascii="Arial" w:hAnsi="Arial" w:cs="Arial"/>
              </w:rPr>
            </w:pPr>
            <w:r w:rsidRPr="00724AA4">
              <w:rPr>
                <w:rFonts w:ascii="Arial" w:hAnsi="Arial" w:cs="Arial"/>
                <w:sz w:val="24"/>
                <w:szCs w:val="24"/>
              </w:rPr>
              <w:t>Quarterly or bi-annual review conducted by CCS with agency</w:t>
            </w:r>
          </w:p>
        </w:tc>
      </w:tr>
    </w:tbl>
    <w:p w14:paraId="17A07E79" w14:textId="77777777" w:rsidR="00742C96" w:rsidRPr="00724AA4" w:rsidRDefault="00742C96">
      <w:pPr>
        <w:pStyle w:val="Standard"/>
        <w:tabs>
          <w:tab w:val="left" w:pos="1134"/>
        </w:tabs>
        <w:spacing w:before="120" w:after="120" w:line="240" w:lineRule="auto"/>
        <w:rPr>
          <w:rFonts w:ascii="Arial" w:hAnsi="Arial" w:cs="Arial"/>
          <w:b/>
          <w:sz w:val="24"/>
          <w:szCs w:val="24"/>
        </w:rPr>
      </w:pPr>
    </w:p>
    <w:p w14:paraId="0320A7BA"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The Agency shall comply with the KPIs and establish processes to monitor its performance against them and the Agency’s achievement of KPIs shall be reviewed during the Supplier Review Meetings.</w:t>
      </w:r>
    </w:p>
    <w:p w14:paraId="16CF2DCA"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CCS reserves the right to adjust, introduce new, or remove KPIs throughout the Framework Contract Period, however any significant changes to KPIs shall be agreed between CCS and the Agency in accordance with the Variation Procedure.</w:t>
      </w:r>
    </w:p>
    <w:p w14:paraId="251C6019"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CCS reserves the right to use and publish the performance of the Agency against the KPIs without restriction.</w:t>
      </w:r>
    </w:p>
    <w:p w14:paraId="4C9F7506" w14:textId="77777777" w:rsidR="00742C96" w:rsidRPr="00724AA4" w:rsidRDefault="006B5A6C">
      <w:pPr>
        <w:pStyle w:val="Standard"/>
        <w:numPr>
          <w:ilvl w:val="0"/>
          <w:numId w:val="204"/>
        </w:numPr>
        <w:tabs>
          <w:tab w:val="left" w:pos="-720"/>
        </w:tabs>
        <w:spacing w:before="240" w:after="240" w:line="240" w:lineRule="auto"/>
        <w:rPr>
          <w:rFonts w:ascii="Arial" w:hAnsi="Arial" w:cs="Arial"/>
        </w:rPr>
      </w:pPr>
      <w:r w:rsidRPr="00724AA4">
        <w:rPr>
          <w:rFonts w:ascii="Arial" w:hAnsi="Arial" w:cs="Arial"/>
          <w:b/>
          <w:color w:val="000000"/>
          <w:sz w:val="24"/>
          <w:szCs w:val="24"/>
        </w:rPr>
        <w:t>What the Agency must do to measure their performance</w:t>
      </w:r>
    </w:p>
    <w:p w14:paraId="1C594E22"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bookmarkStart w:id="124" w:name="_heading=h.2pta16n"/>
      <w:bookmarkEnd w:id="124"/>
      <w:r w:rsidRPr="00724AA4">
        <w:rPr>
          <w:rFonts w:ascii="Arial" w:hAnsi="Arial" w:cs="Arial"/>
          <w:color w:val="000000"/>
          <w:sz w:val="24"/>
          <w:szCs w:val="24"/>
        </w:rPr>
        <w:t>The Agency shall cooperate in good faith with CCS to develop efficiency tracking performance measures for this Contract. This shall include the following (but this list is not exhaustive and may be developed during the Framework Contract Period):</w:t>
      </w:r>
    </w:p>
    <w:p w14:paraId="291737DC"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tracking uptake and product costs, in order to demonstrate that Clients are buying more smartly;</w:t>
      </w:r>
    </w:p>
    <w:p w14:paraId="7AC6ADAA" w14:textId="77777777" w:rsidR="00742C96" w:rsidRPr="00724AA4" w:rsidRDefault="006B5A6C">
      <w:pPr>
        <w:pStyle w:val="Standard"/>
        <w:numPr>
          <w:ilvl w:val="2"/>
          <w:numId w:val="204"/>
        </w:numPr>
        <w:tabs>
          <w:tab w:val="left" w:pos="5"/>
          <w:tab w:val="left" w:pos="147"/>
        </w:tabs>
        <w:spacing w:before="120" w:after="120" w:line="240" w:lineRule="auto"/>
        <w:rPr>
          <w:rFonts w:ascii="Arial" w:hAnsi="Arial" w:cs="Arial"/>
        </w:rPr>
      </w:pPr>
      <w:r w:rsidRPr="00724AA4">
        <w:rPr>
          <w:rFonts w:ascii="Arial" w:hAnsi="Arial" w:cs="Arial"/>
          <w:color w:val="000000"/>
          <w:sz w:val="24"/>
          <w:szCs w:val="24"/>
        </w:rPr>
        <w:t>developing additional KPIs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33013C2F"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The metrics that are to be implemented to measure efficiency shall be developed and agreed between CCS and the Agency. Such metrics shall be incorporated into the list of KPIs set out in this Schedule.</w:t>
      </w:r>
    </w:p>
    <w:p w14:paraId="516EA06E"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The ongoing progress and development of the efficiency tracking performance measures shall be reported through framework management activities as outlined in this Schedule.</w:t>
      </w:r>
    </w:p>
    <w:p w14:paraId="1C0D6F22" w14:textId="77777777" w:rsidR="00742C96" w:rsidRPr="00724AA4" w:rsidRDefault="006B5A6C">
      <w:pPr>
        <w:pStyle w:val="Standard"/>
        <w:numPr>
          <w:ilvl w:val="0"/>
          <w:numId w:val="204"/>
        </w:numPr>
        <w:tabs>
          <w:tab w:val="left" w:pos="-720"/>
        </w:tabs>
        <w:spacing w:before="240" w:after="240" w:line="240" w:lineRule="auto"/>
        <w:rPr>
          <w:rFonts w:ascii="Arial" w:hAnsi="Arial" w:cs="Arial"/>
        </w:rPr>
      </w:pPr>
      <w:r w:rsidRPr="00724AA4">
        <w:rPr>
          <w:rFonts w:ascii="Arial" w:hAnsi="Arial" w:cs="Arial"/>
          <w:b/>
          <w:color w:val="000000"/>
          <w:sz w:val="24"/>
          <w:szCs w:val="24"/>
        </w:rPr>
        <w:t>What to do if CCS and the Agency can’t agree about the performance</w:t>
      </w:r>
    </w:p>
    <w:p w14:paraId="4A6D36A7"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 xml:space="preserve">In the event that CCS and the Agency are unable to agree the performance score for any KPI during a Supplier Review Meeting, the disputed score shall be recorded and the matter shall be referred to CCS Authorised Representative and the Agency’s Authorised Representative in order to determine the best course of </w:t>
      </w:r>
      <w:r w:rsidRPr="00724AA4">
        <w:rPr>
          <w:rFonts w:ascii="Arial" w:hAnsi="Arial" w:cs="Arial"/>
          <w:color w:val="000000"/>
          <w:sz w:val="24"/>
          <w:szCs w:val="24"/>
        </w:rPr>
        <w:lastRenderedPageBreak/>
        <w:t>action to resolve the matter (which may involve organising an ad-hoc meeting to discuss the performance issue specifically).</w:t>
      </w:r>
    </w:p>
    <w:p w14:paraId="5AD6938F"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In cases where CCS Authorised Representative and the Agency’s Authorised Representative fail to reach a solution within a reasonable period of time, the matter shall be referred to the Dispute Resolution Procedure.</w:t>
      </w:r>
    </w:p>
    <w:p w14:paraId="74E7CE8E" w14:textId="77777777" w:rsidR="00742C96" w:rsidRPr="00724AA4" w:rsidRDefault="006B5A6C">
      <w:pPr>
        <w:pStyle w:val="Standard"/>
        <w:numPr>
          <w:ilvl w:val="0"/>
          <w:numId w:val="204"/>
        </w:numPr>
        <w:tabs>
          <w:tab w:val="left" w:pos="-720"/>
        </w:tabs>
        <w:spacing w:before="240" w:after="240" w:line="240" w:lineRule="auto"/>
        <w:rPr>
          <w:rFonts w:ascii="Arial" w:hAnsi="Arial" w:cs="Arial"/>
        </w:rPr>
      </w:pPr>
      <w:bookmarkStart w:id="125" w:name="_heading=h.14ykbeg"/>
      <w:bookmarkEnd w:id="125"/>
      <w:r w:rsidRPr="00724AA4">
        <w:rPr>
          <w:rFonts w:ascii="Arial" w:hAnsi="Arial" w:cs="Arial"/>
          <w:b/>
          <w:color w:val="000000"/>
          <w:sz w:val="24"/>
          <w:szCs w:val="24"/>
        </w:rPr>
        <w:t>Marketing</w:t>
      </w:r>
    </w:p>
    <w:p w14:paraId="7BEC1638"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The Agency shall ensure that a person is appointed as Agency Marketing Contact who shall be responsible for the marketing obligations of the Agency in relation to this Contract.</w:t>
      </w:r>
    </w:p>
    <w:p w14:paraId="2B1D4D45" w14:textId="77777777" w:rsidR="00742C96" w:rsidRPr="00724AA4" w:rsidRDefault="006B5A6C">
      <w:pPr>
        <w:pStyle w:val="Standard"/>
        <w:keepNext/>
        <w:tabs>
          <w:tab w:val="left" w:pos="1134"/>
        </w:tabs>
        <w:spacing w:before="120" w:after="120" w:line="240" w:lineRule="auto"/>
        <w:rPr>
          <w:rFonts w:ascii="Arial" w:hAnsi="Arial" w:cs="Arial"/>
        </w:rPr>
      </w:pPr>
      <w:r w:rsidRPr="00724AA4">
        <w:rPr>
          <w:rFonts w:ascii="Arial" w:hAnsi="Arial" w:cs="Arial"/>
          <w:b/>
          <w:color w:val="000000"/>
          <w:sz w:val="24"/>
          <w:szCs w:val="24"/>
        </w:rPr>
        <w:t>How the Supplier must contribute to CCS publications</w:t>
      </w:r>
    </w:p>
    <w:p w14:paraId="1E2A0B56"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bookmarkStart w:id="126" w:name="_heading=h.3oy7u29"/>
      <w:bookmarkEnd w:id="126"/>
      <w:r w:rsidRPr="00724AA4">
        <w:rPr>
          <w:rFonts w:ascii="Arial" w:hAnsi="Arial" w:cs="Arial"/>
          <w:color w:val="000000"/>
          <w:sz w:val="24"/>
          <w:szCs w:val="24"/>
        </w:rPr>
        <w:t>The Agency shall supply current information relating to the Goods and/or Services it offers for inclusion in CCS marketing materials when required by CCS from time to time.</w:t>
      </w:r>
    </w:p>
    <w:p w14:paraId="4E01AFB8"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bookmarkStart w:id="127" w:name="_heading=h.243i4a2"/>
      <w:bookmarkEnd w:id="127"/>
      <w:r w:rsidRPr="00724AA4">
        <w:rPr>
          <w:rFonts w:ascii="Arial" w:hAnsi="Arial" w:cs="Arial"/>
          <w:color w:val="000000"/>
          <w:sz w:val="24"/>
          <w:szCs w:val="24"/>
        </w:rPr>
        <w:t>Such information shall be provided in such form and at such time as CCS may request.</w:t>
      </w:r>
    </w:p>
    <w:p w14:paraId="31BEF8A4"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Failure to comply with the provisions of Paragraphs 7.2 and 7.3 may result in the Agency's exclusion from the use of such marketing materials.</w:t>
      </w:r>
    </w:p>
    <w:p w14:paraId="06557A68" w14:textId="77777777" w:rsidR="00742C96" w:rsidRPr="00724AA4" w:rsidRDefault="006B5A6C">
      <w:pPr>
        <w:pStyle w:val="Standard"/>
        <w:keepNext/>
        <w:tabs>
          <w:tab w:val="left" w:pos="1134"/>
        </w:tabs>
        <w:spacing w:before="120" w:after="120" w:line="240" w:lineRule="auto"/>
        <w:rPr>
          <w:rFonts w:ascii="Arial" w:hAnsi="Arial" w:cs="Arial"/>
        </w:rPr>
      </w:pPr>
      <w:r w:rsidRPr="00724AA4">
        <w:rPr>
          <w:rFonts w:ascii="Arial" w:hAnsi="Arial" w:cs="Arial"/>
          <w:b/>
          <w:color w:val="000000"/>
          <w:sz w:val="24"/>
          <w:szCs w:val="24"/>
        </w:rPr>
        <w:t>Publicity and marketing by Supplier</w:t>
      </w:r>
    </w:p>
    <w:p w14:paraId="18459E8E"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All marketing materials produced by the Agency  in relation to this Framework shall at all times comply with the CCS branding guidance at</w:t>
      </w:r>
      <w:r w:rsidRPr="00724AA4">
        <w:rPr>
          <w:rFonts w:ascii="Arial" w:hAnsi="Arial" w:cs="Arial"/>
          <w:color w:val="000000"/>
          <w:sz w:val="24"/>
          <w:szCs w:val="24"/>
        </w:rPr>
        <w:tab/>
        <w:t xml:space="preserve"> </w:t>
      </w:r>
      <w:hyperlink r:id="rId16" w:history="1">
        <w:r w:rsidRPr="00724AA4">
          <w:rPr>
            <w:rFonts w:ascii="Arial" w:hAnsi="Arial" w:cs="Arial"/>
            <w:color w:val="000000"/>
            <w:sz w:val="24"/>
            <w:szCs w:val="24"/>
          </w:rPr>
          <w:t>https://www.gov.uk/government/publications/crown-commercial-service-supplier-logo-and-brand-guidelines</w:t>
        </w:r>
      </w:hyperlink>
      <w:r w:rsidRPr="00724AA4">
        <w:rPr>
          <w:rFonts w:ascii="Arial" w:hAnsi="Arial" w:cs="Arial"/>
          <w:color w:val="000000"/>
          <w:sz w:val="24"/>
          <w:szCs w:val="24"/>
        </w:rPr>
        <w:t>.</w:t>
      </w:r>
    </w:p>
    <w:p w14:paraId="41E07EF5"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The Agency will periodically update and revise its marketing materials to ensure ongoing compliance.</w:t>
      </w:r>
    </w:p>
    <w:p w14:paraId="5C7360E2" w14:textId="77777777" w:rsidR="00742C96" w:rsidRPr="00724AA4" w:rsidRDefault="006B5A6C">
      <w:pPr>
        <w:pStyle w:val="Standard"/>
        <w:numPr>
          <w:ilvl w:val="1"/>
          <w:numId w:val="204"/>
        </w:numPr>
        <w:tabs>
          <w:tab w:val="left" w:pos="416"/>
        </w:tabs>
        <w:spacing w:before="120" w:after="120" w:line="240" w:lineRule="auto"/>
        <w:rPr>
          <w:rFonts w:ascii="Arial" w:hAnsi="Arial" w:cs="Arial"/>
        </w:rPr>
      </w:pPr>
      <w:r w:rsidRPr="00724AA4">
        <w:rPr>
          <w:rFonts w:ascii="Arial" w:hAnsi="Arial" w:cs="Arial"/>
          <w:color w:val="000000"/>
          <w:sz w:val="24"/>
          <w:szCs w:val="24"/>
        </w:rPr>
        <w:t>The Agency shall regularly review the content of any information which appears on its website and which relates to each Contract and ensure that such information is up to date at all times.</w:t>
      </w:r>
    </w:p>
    <w:p w14:paraId="51589CCF" w14:textId="77777777" w:rsidR="00742C96" w:rsidRPr="00724AA4" w:rsidRDefault="006B5A6C">
      <w:pPr>
        <w:pStyle w:val="Standard"/>
        <w:tabs>
          <w:tab w:val="left" w:pos="1493"/>
        </w:tabs>
        <w:spacing w:before="120" w:after="120" w:line="240" w:lineRule="auto"/>
        <w:ind w:left="359" w:hanging="359"/>
        <w:rPr>
          <w:rFonts w:ascii="Arial" w:hAnsi="Arial" w:cs="Arial"/>
        </w:rPr>
      </w:pPr>
      <w:r w:rsidRPr="00724AA4">
        <w:rPr>
          <w:rFonts w:ascii="Arial" w:hAnsi="Arial" w:cs="Arial"/>
          <w:color w:val="000000"/>
          <w:sz w:val="24"/>
          <w:szCs w:val="24"/>
        </w:rPr>
        <w:t>The Agency shall obtain all appropriate approvals prior to publishing any content in relation to a Contract with that Party using any media, including on any electronic medium, and the Agency will ensure that such content is regularly maintained and updated.  In the event that the Agency fails to maintain or update the content, CCS or the relevant Client may give the Agency notice to rectify the failure and if the failure is not rectified to its reasonable satisfaction within one (1) Month of receipt of such notice, shall have the right to remove such content itself or require that the Agency immediately arranges the removal of such content.</w:t>
      </w:r>
      <w:r w:rsidRPr="00724AA4">
        <w:rPr>
          <w:rFonts w:ascii="Arial" w:hAnsi="Arial" w:cs="Arial"/>
          <w:color w:val="000000"/>
          <w:sz w:val="24"/>
          <w:szCs w:val="24"/>
        </w:rPr>
        <w:br/>
      </w:r>
    </w:p>
    <w:p w14:paraId="4F84A1D1" w14:textId="77777777" w:rsidR="00790E21" w:rsidRPr="00724AA4" w:rsidRDefault="00790E21">
      <w:pPr>
        <w:widowControl w:val="0"/>
        <w:suppressAutoHyphens w:val="0"/>
        <w:rPr>
          <w:rFonts w:ascii="Arial" w:hAnsi="Arial" w:cs="Arial"/>
          <w:b/>
          <w:color w:val="000000"/>
          <w:sz w:val="28"/>
          <w:szCs w:val="28"/>
        </w:rPr>
      </w:pPr>
      <w:bookmarkStart w:id="128" w:name="_heading=h.j8sehv"/>
      <w:bookmarkEnd w:id="128"/>
      <w:r w:rsidRPr="00724AA4">
        <w:rPr>
          <w:rFonts w:ascii="Arial" w:hAnsi="Arial" w:cs="Arial"/>
          <w:b/>
          <w:color w:val="000000"/>
          <w:sz w:val="28"/>
          <w:szCs w:val="28"/>
        </w:rPr>
        <w:br w:type="page"/>
      </w:r>
    </w:p>
    <w:p w14:paraId="2E40A8FE" w14:textId="77777777" w:rsidR="00742C96" w:rsidRPr="00724AA4" w:rsidRDefault="006B5A6C">
      <w:pPr>
        <w:pStyle w:val="Standard"/>
        <w:keepNext/>
        <w:keepLines/>
        <w:widowControl w:val="0"/>
        <w:spacing w:before="20" w:after="20" w:line="240" w:lineRule="auto"/>
        <w:ind w:left="360" w:hanging="360"/>
        <w:rPr>
          <w:rFonts w:ascii="Arial" w:hAnsi="Arial" w:cs="Arial"/>
        </w:rPr>
      </w:pPr>
      <w:r w:rsidRPr="00724AA4">
        <w:rPr>
          <w:rFonts w:ascii="Arial" w:hAnsi="Arial" w:cs="Arial"/>
          <w:b/>
          <w:color w:val="000000"/>
          <w:sz w:val="28"/>
          <w:szCs w:val="28"/>
        </w:rPr>
        <w:lastRenderedPageBreak/>
        <w:t>Framework Schedule 5 (Management Charges and Information)</w:t>
      </w:r>
    </w:p>
    <w:p w14:paraId="019FD87E" w14:textId="77777777" w:rsidR="00742C96" w:rsidRPr="00724AA4" w:rsidRDefault="006B5A6C">
      <w:pPr>
        <w:pStyle w:val="Standard"/>
        <w:keepNext/>
        <w:numPr>
          <w:ilvl w:val="0"/>
          <w:numId w:val="279"/>
        </w:numPr>
        <w:tabs>
          <w:tab w:val="left" w:pos="567"/>
          <w:tab w:val="left" w:pos="709"/>
        </w:tabs>
        <w:spacing w:before="120" w:after="240" w:line="240" w:lineRule="auto"/>
        <w:ind w:left="567" w:hanging="567"/>
        <w:rPr>
          <w:rFonts w:ascii="Arial" w:hAnsi="Arial" w:cs="Arial"/>
        </w:rPr>
      </w:pPr>
      <w:r w:rsidRPr="00724AA4">
        <w:rPr>
          <w:rFonts w:ascii="Arial" w:hAnsi="Arial" w:cs="Arial"/>
          <w:b/>
          <w:color w:val="000000"/>
          <w:sz w:val="24"/>
          <w:szCs w:val="24"/>
        </w:rPr>
        <w:t>How to provide management information to CCS</w:t>
      </w:r>
    </w:p>
    <w:p w14:paraId="6C41006F"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 xml:space="preserve">The Agency shall, at no charge, provide timely, full, accurate and complete MI Reports to CCS which incorporate the data, in the correct format, required by the MI Reporting Template and such guidance that CCS may issue from time to time.  </w:t>
      </w:r>
    </w:p>
    <w:p w14:paraId="14BA980A"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 xml:space="preserve">The initial </w:t>
      </w:r>
      <w:r w:rsidRPr="00724AA4">
        <w:rPr>
          <w:rFonts w:ascii="Arial" w:hAnsi="Arial" w:cs="Arial"/>
          <w:b/>
          <w:color w:val="000000"/>
          <w:sz w:val="24"/>
          <w:szCs w:val="24"/>
        </w:rPr>
        <w:t>MI Reporting Template</w:t>
      </w:r>
      <w:r w:rsidRPr="00724AA4">
        <w:rPr>
          <w:rFonts w:ascii="Arial" w:hAnsi="Arial" w:cs="Arial"/>
          <w:color w:val="000000"/>
          <w:sz w:val="24"/>
          <w:szCs w:val="24"/>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Agency may not make any amendment to the current MI Reporting Template without the prior Approval of CCS.</w:t>
      </w:r>
    </w:p>
    <w:p w14:paraId="5567846F" w14:textId="77777777" w:rsidR="00742C96" w:rsidRPr="00724AA4" w:rsidRDefault="006B5A6C">
      <w:pPr>
        <w:pStyle w:val="Standard"/>
        <w:keepNext/>
        <w:numPr>
          <w:ilvl w:val="0"/>
          <w:numId w:val="153"/>
        </w:numPr>
        <w:tabs>
          <w:tab w:val="left" w:pos="502"/>
        </w:tabs>
        <w:spacing w:before="120" w:after="240" w:line="240" w:lineRule="auto"/>
        <w:ind w:left="360"/>
        <w:rPr>
          <w:rFonts w:ascii="Arial" w:hAnsi="Arial" w:cs="Arial"/>
        </w:rPr>
      </w:pPr>
      <w:r w:rsidRPr="00724AA4">
        <w:rPr>
          <w:rFonts w:ascii="Arial" w:hAnsi="Arial" w:cs="Arial"/>
          <w:b/>
          <w:smallCaps/>
          <w:color w:val="000000"/>
          <w:sz w:val="24"/>
          <w:szCs w:val="24"/>
        </w:rPr>
        <w:t>Reporting period</w:t>
      </w:r>
    </w:p>
    <w:p w14:paraId="7F507721"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MI Reports must be completed and returned to CCS by the fifth working day of every month during the framework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14:paraId="4CF720E7"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In an MI Report, the Agency should report contract data that is one month in arrears. For example, if an invoice is raised for October but the work was actually completed in September, the Agency must report the invoice in October's MI Report and not September's.  Each Order received by the Agency must be reported only once, i.e. when the Order is received.</w:t>
      </w:r>
    </w:p>
    <w:p w14:paraId="3FB617C2" w14:textId="77777777" w:rsidR="00742C96" w:rsidRPr="00724AA4" w:rsidRDefault="006B5A6C">
      <w:pPr>
        <w:pStyle w:val="Standard"/>
        <w:keepNext/>
        <w:numPr>
          <w:ilvl w:val="0"/>
          <w:numId w:val="153"/>
        </w:numPr>
        <w:tabs>
          <w:tab w:val="left" w:pos="502"/>
        </w:tabs>
        <w:spacing w:before="120" w:after="240" w:line="240" w:lineRule="auto"/>
        <w:ind w:left="360"/>
        <w:rPr>
          <w:rFonts w:ascii="Arial" w:hAnsi="Arial" w:cs="Arial"/>
        </w:rPr>
      </w:pPr>
      <w:r w:rsidRPr="00724AA4">
        <w:rPr>
          <w:rFonts w:ascii="Arial" w:hAnsi="Arial" w:cs="Arial"/>
          <w:b/>
          <w:smallCaps/>
          <w:color w:val="000000"/>
          <w:sz w:val="24"/>
          <w:szCs w:val="24"/>
        </w:rPr>
        <w:t>Submitting the information</w:t>
      </w:r>
    </w:p>
    <w:p w14:paraId="47BA3F26"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bookmarkStart w:id="129" w:name="_heading=h.338fx5o"/>
      <w:bookmarkEnd w:id="129"/>
      <w:r w:rsidRPr="00724AA4">
        <w:rPr>
          <w:rFonts w:ascii="Arial" w:hAnsi="Arial" w:cs="Arial"/>
          <w:color w:val="000000"/>
          <w:sz w:val="24"/>
          <w:szCs w:val="24"/>
        </w:rPr>
        <w:t xml:space="preserve">MI Reports shall be completed electronically and uploaded to the CCS data submission service available at: </w:t>
      </w:r>
      <w:hyperlink r:id="rId17" w:history="1">
        <w:r w:rsidRPr="00724AA4">
          <w:rPr>
            <w:rFonts w:ascii="Arial" w:hAnsi="Arial" w:cs="Arial"/>
            <w:color w:val="0563C1"/>
            <w:sz w:val="24"/>
            <w:szCs w:val="24"/>
            <w:u w:val="single"/>
          </w:rPr>
          <w:t>https://www.reportmi.crowncommercial.gov.uk</w:t>
        </w:r>
      </w:hyperlink>
    </w:p>
    <w:p w14:paraId="4F156E32"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MI Reports must be completed in pounds sterling unless CCS has given prior written consent to the use of another currency.</w:t>
      </w:r>
    </w:p>
    <w:p w14:paraId="04314265"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 xml:space="preserve">CCS may reasonably require that MI Reports be submitted by an alternative means such as email.  </w:t>
      </w:r>
    </w:p>
    <w:p w14:paraId="70CCC214"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Where requested by CCS, the Agency shall provide Management Information to a Client as specified by CCS.</w:t>
      </w:r>
    </w:p>
    <w:p w14:paraId="7A3E6B9A"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The Agency shall:</w:t>
      </w:r>
    </w:p>
    <w:p w14:paraId="47B2FA57" w14:textId="77777777" w:rsidR="00742C96" w:rsidRPr="00724AA4" w:rsidRDefault="006B5A6C">
      <w:pPr>
        <w:pStyle w:val="Standard"/>
        <w:numPr>
          <w:ilvl w:val="2"/>
          <w:numId w:val="153"/>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promptly after the Framework Start Date provide an e-mail and/or postal address to which CCS will send invoices for the Management Charge and monthly statements relating to the invoicing of the Management Charge;</w:t>
      </w:r>
    </w:p>
    <w:p w14:paraId="383ABE23" w14:textId="77777777" w:rsidR="00742C96" w:rsidRPr="00724AA4" w:rsidRDefault="006B5A6C">
      <w:pPr>
        <w:pStyle w:val="Standard"/>
        <w:numPr>
          <w:ilvl w:val="2"/>
          <w:numId w:val="153"/>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lastRenderedPageBreak/>
        <w:t>promptly after the Framework Start Date provide at least one contact name and contact details for the purposes of queries relating to either Management Information or invoicing; and</w:t>
      </w:r>
    </w:p>
    <w:p w14:paraId="409D1916" w14:textId="77777777" w:rsidR="00742C96" w:rsidRPr="00724AA4" w:rsidRDefault="006B5A6C">
      <w:pPr>
        <w:pStyle w:val="Standard"/>
        <w:numPr>
          <w:ilvl w:val="2"/>
          <w:numId w:val="153"/>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immediately notify CCS of any changes to the details previously provided to CCS under this Paragraph 3.5.</w:t>
      </w:r>
    </w:p>
    <w:p w14:paraId="65D828B2" w14:textId="77777777" w:rsidR="00742C96" w:rsidRPr="00724AA4" w:rsidRDefault="006B5A6C">
      <w:pPr>
        <w:pStyle w:val="Standard"/>
        <w:keepNext/>
        <w:numPr>
          <w:ilvl w:val="0"/>
          <w:numId w:val="153"/>
        </w:numPr>
        <w:tabs>
          <w:tab w:val="left" w:pos="709"/>
        </w:tabs>
        <w:spacing w:before="120" w:after="240" w:line="240" w:lineRule="auto"/>
        <w:ind w:left="567" w:hanging="567"/>
        <w:rPr>
          <w:rFonts w:ascii="Arial" w:hAnsi="Arial" w:cs="Arial"/>
        </w:rPr>
      </w:pPr>
      <w:r w:rsidRPr="00724AA4">
        <w:rPr>
          <w:rFonts w:ascii="Arial" w:hAnsi="Arial" w:cs="Arial"/>
          <w:b/>
          <w:smallCaps/>
          <w:color w:val="000000"/>
          <w:sz w:val="24"/>
          <w:szCs w:val="24"/>
        </w:rPr>
        <w:t>How CCS can use the Management Information</w:t>
      </w:r>
    </w:p>
    <w:p w14:paraId="309E2E59"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bookmarkStart w:id="130" w:name="_heading=h.1idq7dh"/>
      <w:bookmarkEnd w:id="130"/>
      <w:r w:rsidRPr="00724AA4">
        <w:rPr>
          <w:rFonts w:ascii="Arial" w:hAnsi="Arial" w:cs="Arial"/>
          <w:color w:val="000000"/>
          <w:sz w:val="24"/>
          <w:szCs w:val="24"/>
        </w:rPr>
        <w:t>The Agency grants CCS a non-exclusive, transferable, perpetual, irrevocable, royalty free licence to:</w:t>
      </w:r>
    </w:p>
    <w:p w14:paraId="3F64E592" w14:textId="77777777" w:rsidR="00742C96" w:rsidRPr="00724AA4" w:rsidRDefault="006B5A6C">
      <w:pPr>
        <w:pStyle w:val="Standard"/>
        <w:numPr>
          <w:ilvl w:val="2"/>
          <w:numId w:val="153"/>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use and to share with any Client, Other Contracting Authority and Relevant Person; and/or</w:t>
      </w:r>
    </w:p>
    <w:p w14:paraId="1CC7F8B1" w14:textId="77777777" w:rsidR="00742C96" w:rsidRPr="00724AA4" w:rsidRDefault="006B5A6C">
      <w:pPr>
        <w:pStyle w:val="Standard"/>
        <w:numPr>
          <w:ilvl w:val="2"/>
          <w:numId w:val="153"/>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publish (subject to any information that is exempt from disclosure in accordance with the provisions of FOIA, being redacted),</w:t>
      </w:r>
    </w:p>
    <w:p w14:paraId="3E9C724C" w14:textId="77777777" w:rsidR="00742C96" w:rsidRPr="00724AA4" w:rsidRDefault="006B5A6C">
      <w:pPr>
        <w:pStyle w:val="Standard"/>
        <w:spacing w:before="120" w:after="120" w:line="240" w:lineRule="auto"/>
        <w:ind w:left="1440"/>
        <w:rPr>
          <w:rFonts w:ascii="Arial" w:hAnsi="Arial" w:cs="Arial"/>
        </w:rPr>
      </w:pPr>
      <w:bookmarkStart w:id="131" w:name="_heading=h.42ddq1a"/>
      <w:bookmarkEnd w:id="131"/>
      <w:r w:rsidRPr="00724AA4">
        <w:rPr>
          <w:rFonts w:ascii="Arial" w:hAnsi="Arial" w:cs="Arial"/>
          <w:color w:val="000000"/>
          <w:sz w:val="24"/>
          <w:szCs w:val="24"/>
        </w:rPr>
        <w:t>any Management Information supplied to CCS for CCS’ normal operational activities including administering this Contract and/or all Call-Off Contracts, monitoring public sector expenditure, identifying savings or potential savings and planning future procurement activity.</w:t>
      </w:r>
    </w:p>
    <w:p w14:paraId="12D998D7"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bookmarkStart w:id="132" w:name="_heading=h.2hio093"/>
      <w:bookmarkEnd w:id="132"/>
      <w:r w:rsidRPr="00724AA4">
        <w:rPr>
          <w:rFonts w:ascii="Arial" w:hAnsi="Arial" w:cs="Arial"/>
          <w:color w:val="000000"/>
          <w:sz w:val="24"/>
          <w:szCs w:val="24"/>
        </w:rPr>
        <w:t>CCS may consult with the Agency to inform its decision to publish information. However, CCS shall retain absolute discretion regarding the extent, content and format of any disclosure.</w:t>
      </w:r>
    </w:p>
    <w:p w14:paraId="40C931AB"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Following receipt of the completed MI Report, CCS shall invoice the Agency for the Management Charge payable for the Month to which the MI report relates.</w:t>
      </w:r>
    </w:p>
    <w:p w14:paraId="0183447E" w14:textId="77777777" w:rsidR="00742C96" w:rsidRPr="00724AA4" w:rsidRDefault="006B5A6C">
      <w:pPr>
        <w:pStyle w:val="Standard"/>
        <w:keepNext/>
        <w:numPr>
          <w:ilvl w:val="0"/>
          <w:numId w:val="153"/>
        </w:numPr>
        <w:tabs>
          <w:tab w:val="left" w:pos="502"/>
        </w:tabs>
        <w:spacing w:before="120" w:after="240" w:line="240" w:lineRule="auto"/>
        <w:ind w:left="360"/>
        <w:rPr>
          <w:rFonts w:ascii="Arial" w:hAnsi="Arial" w:cs="Arial"/>
        </w:rPr>
      </w:pPr>
      <w:r w:rsidRPr="00724AA4">
        <w:rPr>
          <w:rFonts w:ascii="Arial" w:hAnsi="Arial" w:cs="Arial"/>
          <w:b/>
          <w:smallCaps/>
          <w:color w:val="000000"/>
          <w:sz w:val="24"/>
          <w:szCs w:val="24"/>
        </w:rPr>
        <w:t>Paying the Management Charge</w:t>
      </w:r>
    </w:p>
    <w:p w14:paraId="23E7414F"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 xml:space="preserve">The </w:t>
      </w:r>
      <w:r w:rsidRPr="00724AA4">
        <w:rPr>
          <w:rFonts w:ascii="Arial" w:hAnsi="Arial" w:cs="Arial"/>
          <w:b/>
          <w:color w:val="000000"/>
          <w:sz w:val="24"/>
          <w:szCs w:val="24"/>
        </w:rPr>
        <w:t>Management Charge</w:t>
      </w:r>
      <w:r w:rsidRPr="00724AA4">
        <w:rPr>
          <w:rFonts w:ascii="Arial" w:hAnsi="Arial" w:cs="Arial"/>
          <w:color w:val="000000"/>
          <w:sz w:val="24"/>
          <w:szCs w:val="24"/>
        </w:rPr>
        <w:t xml:space="preserve"> excludes VAT which is payable on provision of a valid VAT invoice.</w:t>
      </w:r>
    </w:p>
    <w:p w14:paraId="79C13BA1"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The Agency shall pay CCS the Management Charge (and other charges payable in accordance with this Schedule) in cleared funds within 30 days of receipt by the Agency of an undisputed invoice to such bank or building society account set out in the invoice. Invoices will include collection of the GCS Management Charge collected by the Agency from Clients on behalf of GCS.</w:t>
      </w:r>
    </w:p>
    <w:p w14:paraId="05198338"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Where the Agency chooses to pass through the payment of the Management Charge to a third-party supplier, any payment of the Management Charge by the third-party supplier to the Agency will not be a breach of the Framework Contract where:</w:t>
      </w:r>
    </w:p>
    <w:p w14:paraId="3ECBB09E" w14:textId="77777777" w:rsidR="00742C96" w:rsidRPr="00724AA4" w:rsidRDefault="006B5A6C">
      <w:pPr>
        <w:pStyle w:val="Standard"/>
        <w:numPr>
          <w:ilvl w:val="2"/>
          <w:numId w:val="153"/>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the payment does not exceed the Management Charge payable by the Agency on the relevant third-party costs under the terms of the Framework Contract;</w:t>
      </w:r>
    </w:p>
    <w:p w14:paraId="27437CDC" w14:textId="77777777" w:rsidR="00742C96" w:rsidRPr="00724AA4" w:rsidRDefault="006B5A6C">
      <w:pPr>
        <w:pStyle w:val="Standard"/>
        <w:numPr>
          <w:ilvl w:val="2"/>
          <w:numId w:val="153"/>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the Agency passes the full amount it receives from the third-party supplier through to CCS and does not receive any benefit from the payment; and</w:t>
      </w:r>
    </w:p>
    <w:p w14:paraId="6319C721" w14:textId="77777777" w:rsidR="00742C96" w:rsidRPr="00724AA4" w:rsidRDefault="006B5A6C">
      <w:pPr>
        <w:pStyle w:val="Standard"/>
        <w:numPr>
          <w:ilvl w:val="2"/>
          <w:numId w:val="153"/>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lastRenderedPageBreak/>
        <w:t>the pass through from the third-party supplier to the Agency to CCS is clearly documented for the purposes of any Audit carried out under the terms of the Contract.</w:t>
      </w:r>
    </w:p>
    <w:p w14:paraId="6EF93A91" w14:textId="77777777" w:rsidR="00742C96" w:rsidRPr="00724AA4" w:rsidRDefault="006B5A6C">
      <w:pPr>
        <w:pStyle w:val="Standard"/>
        <w:keepNext/>
        <w:numPr>
          <w:ilvl w:val="0"/>
          <w:numId w:val="153"/>
        </w:numPr>
        <w:tabs>
          <w:tab w:val="left" w:pos="360"/>
          <w:tab w:val="left" w:pos="502"/>
        </w:tabs>
        <w:spacing w:before="120" w:after="240" w:line="240" w:lineRule="auto"/>
        <w:ind w:left="360"/>
        <w:rPr>
          <w:rFonts w:ascii="Arial" w:hAnsi="Arial" w:cs="Arial"/>
        </w:rPr>
      </w:pPr>
      <w:r w:rsidRPr="00724AA4">
        <w:rPr>
          <w:rFonts w:ascii="Arial" w:hAnsi="Arial" w:cs="Arial"/>
          <w:b/>
          <w:color w:val="000000"/>
          <w:sz w:val="24"/>
          <w:szCs w:val="24"/>
        </w:rPr>
        <w:t>What happens if the Management Charge is not paid?</w:t>
      </w:r>
    </w:p>
    <w:p w14:paraId="6A48B6FF" w14:textId="77777777" w:rsidR="00742C96" w:rsidRPr="00724AA4" w:rsidRDefault="006B5A6C">
      <w:pPr>
        <w:pStyle w:val="Standard"/>
        <w:numPr>
          <w:ilvl w:val="1"/>
          <w:numId w:val="153"/>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 xml:space="preserve">Payment of undisputed and valid CCS invoices should be completed within thirty (30) days. CCS may </w:t>
      </w:r>
      <w:proofErr w:type="gramStart"/>
      <w:r w:rsidRPr="00724AA4">
        <w:rPr>
          <w:rFonts w:ascii="Arial" w:hAnsi="Arial" w:cs="Arial"/>
          <w:color w:val="000000"/>
          <w:sz w:val="24"/>
          <w:szCs w:val="24"/>
        </w:rPr>
        <w:t>take action</w:t>
      </w:r>
      <w:proofErr w:type="gramEnd"/>
      <w:r w:rsidRPr="00724AA4">
        <w:rPr>
          <w:rFonts w:ascii="Arial" w:hAnsi="Arial" w:cs="Arial"/>
          <w:color w:val="000000"/>
          <w:sz w:val="24"/>
          <w:szCs w:val="24"/>
        </w:rPr>
        <w:t xml:space="preserve"> on outstanding invoices by:</w:t>
      </w:r>
    </w:p>
    <w:p w14:paraId="02A14B41" w14:textId="77777777" w:rsidR="00742C96" w:rsidRPr="00724AA4" w:rsidRDefault="006B5A6C">
      <w:pPr>
        <w:pStyle w:val="Standard"/>
        <w:numPr>
          <w:ilvl w:val="2"/>
          <w:numId w:val="153"/>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issuing the supplier with reminders that an invoice payment is due and/or overdue;</w:t>
      </w:r>
    </w:p>
    <w:p w14:paraId="00D09E56" w14:textId="77777777" w:rsidR="00742C96" w:rsidRPr="00724AA4" w:rsidRDefault="006B5A6C">
      <w:pPr>
        <w:pStyle w:val="Standard"/>
        <w:numPr>
          <w:ilvl w:val="2"/>
          <w:numId w:val="153"/>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charging statutory interest and charges on overdue invoices, as per the Late Payment of Commercial Debts (Interest) Act 1998;</w:t>
      </w:r>
    </w:p>
    <w:p w14:paraId="5E56F2AE" w14:textId="77777777" w:rsidR="00742C96" w:rsidRPr="00724AA4" w:rsidRDefault="006B5A6C">
      <w:pPr>
        <w:pStyle w:val="Standard"/>
        <w:numPr>
          <w:ilvl w:val="2"/>
          <w:numId w:val="153"/>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suspending the supplier from the agreement until such time that overdue invoices are paid; and/or</w:t>
      </w:r>
    </w:p>
    <w:p w14:paraId="48A8D8D8" w14:textId="77777777" w:rsidR="00742C96" w:rsidRPr="00724AA4" w:rsidRDefault="006B5A6C">
      <w:pPr>
        <w:pStyle w:val="Standard"/>
        <w:numPr>
          <w:ilvl w:val="2"/>
          <w:numId w:val="153"/>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terminating this contract.</w:t>
      </w:r>
    </w:p>
    <w:p w14:paraId="1093A2D3" w14:textId="77777777" w:rsidR="00742C96" w:rsidRPr="00724AA4" w:rsidRDefault="006B5A6C">
      <w:pPr>
        <w:pStyle w:val="Standard"/>
        <w:keepNext/>
        <w:numPr>
          <w:ilvl w:val="0"/>
          <w:numId w:val="280"/>
        </w:numPr>
        <w:tabs>
          <w:tab w:val="left" w:pos="567"/>
          <w:tab w:val="left" w:pos="709"/>
        </w:tabs>
        <w:spacing w:before="120" w:after="240" w:line="240" w:lineRule="auto"/>
        <w:ind w:left="567" w:hanging="567"/>
        <w:rPr>
          <w:rFonts w:ascii="Arial" w:hAnsi="Arial" w:cs="Arial"/>
        </w:rPr>
      </w:pPr>
      <w:r w:rsidRPr="00724AA4">
        <w:rPr>
          <w:rFonts w:ascii="Arial" w:hAnsi="Arial" w:cs="Arial"/>
          <w:b/>
          <w:color w:val="000000"/>
          <w:sz w:val="24"/>
          <w:szCs w:val="24"/>
        </w:rPr>
        <w:t>What happens if the Management Information is wrong?</w:t>
      </w:r>
    </w:p>
    <w:p w14:paraId="0ADA2FA7" w14:textId="77777777" w:rsidR="00742C96" w:rsidRPr="00724AA4" w:rsidRDefault="006B5A6C">
      <w:pPr>
        <w:pStyle w:val="Standard"/>
        <w:numPr>
          <w:ilvl w:val="1"/>
          <w:numId w:val="41"/>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If the Agency or CCS identify error(s) and/or omission(s) in historic MI Report(s), the Agency must provide corrected MI report(s) to CCS on or before the date when the next MI Report is due.  Corrections may be either in the form of an addendum to the next MI submission, or a resubmission of existing historic returns, at the discretion of CCS.</w:t>
      </w:r>
    </w:p>
    <w:p w14:paraId="6F62D994" w14:textId="77777777" w:rsidR="00742C96" w:rsidRPr="00724AA4" w:rsidRDefault="006B5A6C">
      <w:pPr>
        <w:pStyle w:val="Standard"/>
        <w:numPr>
          <w:ilvl w:val="1"/>
          <w:numId w:val="41"/>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 xml:space="preserve">Following an </w:t>
      </w:r>
      <w:r w:rsidRPr="00724AA4">
        <w:rPr>
          <w:rFonts w:ascii="Arial" w:hAnsi="Arial" w:cs="Arial"/>
          <w:b/>
          <w:color w:val="000000"/>
          <w:sz w:val="24"/>
          <w:szCs w:val="24"/>
        </w:rPr>
        <w:t>MI Failure,</w:t>
      </w:r>
      <w:r w:rsidRPr="00724AA4">
        <w:rPr>
          <w:rFonts w:ascii="Arial" w:hAnsi="Arial" w:cs="Arial"/>
          <w:color w:val="000000"/>
          <w:sz w:val="24"/>
          <w:szCs w:val="24"/>
        </w:rPr>
        <w:t xml:space="preserve"> CCS may issue reminders to the Agency and require the Agency to correctly complete the MI Report.  The Agency shall rectify any deficient or incomplete MI Report as soon as possible and not more than five (5) Working Days following receipt of any such reminder.</w:t>
      </w:r>
    </w:p>
    <w:p w14:paraId="3E4200A5" w14:textId="77777777" w:rsidR="00742C96" w:rsidRPr="00724AA4" w:rsidRDefault="006B5A6C">
      <w:pPr>
        <w:pStyle w:val="Standard"/>
        <w:keepNext/>
        <w:tabs>
          <w:tab w:val="left" w:pos="2410"/>
        </w:tabs>
        <w:spacing w:before="120" w:after="120" w:line="240" w:lineRule="auto"/>
        <w:ind w:left="1276"/>
        <w:rPr>
          <w:rFonts w:ascii="Arial" w:hAnsi="Arial" w:cs="Arial"/>
        </w:rPr>
      </w:pPr>
      <w:r w:rsidRPr="00724AA4">
        <w:rPr>
          <w:rFonts w:ascii="Arial" w:hAnsi="Arial" w:cs="Arial"/>
          <w:b/>
          <w:color w:val="000000"/>
          <w:sz w:val="24"/>
          <w:szCs w:val="24"/>
        </w:rPr>
        <w:t>Meetings</w:t>
      </w:r>
    </w:p>
    <w:p w14:paraId="051F99C7" w14:textId="77777777" w:rsidR="00742C96" w:rsidRPr="00724AA4" w:rsidRDefault="006B5A6C">
      <w:pPr>
        <w:pStyle w:val="Standard"/>
        <w:numPr>
          <w:ilvl w:val="1"/>
          <w:numId w:val="41"/>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The Agency agrees to attend meetings between the Parties in person to discuss the circumstances of any MI Failure(s) at the request of CCS.  If CCS requests such a meeting the Agency shall propose and document measures as part of a Rectification Plan to ensure that the MI Failure(s) are corrected and do not occur in the future.</w:t>
      </w:r>
    </w:p>
    <w:p w14:paraId="285B26FC" w14:textId="77777777" w:rsidR="00742C96" w:rsidRPr="00724AA4" w:rsidRDefault="006B5A6C">
      <w:pPr>
        <w:pStyle w:val="Standard"/>
        <w:keepNext/>
        <w:tabs>
          <w:tab w:val="left" w:pos="2410"/>
        </w:tabs>
        <w:spacing w:before="120" w:after="120" w:line="240" w:lineRule="auto"/>
        <w:ind w:left="1276"/>
        <w:rPr>
          <w:rFonts w:ascii="Arial" w:hAnsi="Arial" w:cs="Arial"/>
        </w:rPr>
      </w:pPr>
      <w:r w:rsidRPr="00724AA4">
        <w:rPr>
          <w:rFonts w:ascii="Arial" w:hAnsi="Arial" w:cs="Arial"/>
          <w:b/>
          <w:color w:val="000000"/>
          <w:sz w:val="24"/>
          <w:szCs w:val="24"/>
        </w:rPr>
        <w:t>Admin fees</w:t>
      </w:r>
    </w:p>
    <w:p w14:paraId="4BF35428" w14:textId="77777777" w:rsidR="00742C96" w:rsidRPr="00724AA4" w:rsidRDefault="006B5A6C">
      <w:pPr>
        <w:pStyle w:val="Standard"/>
        <w:numPr>
          <w:ilvl w:val="1"/>
          <w:numId w:val="41"/>
        </w:numPr>
        <w:tabs>
          <w:tab w:val="left" w:pos="2410"/>
        </w:tabs>
        <w:spacing w:before="120" w:after="120" w:line="240" w:lineRule="auto"/>
        <w:ind w:left="1276" w:hanging="851"/>
        <w:rPr>
          <w:rFonts w:ascii="Arial" w:hAnsi="Arial" w:cs="Arial"/>
        </w:rPr>
      </w:pPr>
      <w:bookmarkStart w:id="133" w:name="_heading=h.wnyagw"/>
      <w:bookmarkEnd w:id="133"/>
      <w:r w:rsidRPr="00724AA4">
        <w:rPr>
          <w:rFonts w:ascii="Arial" w:hAnsi="Arial" w:cs="Arial"/>
          <w:color w:val="000000"/>
          <w:sz w:val="24"/>
          <w:szCs w:val="24"/>
        </w:rPr>
        <w:t>If, in any rolling three (3) Month period, two (2) or more MI Failures occur, the Agency acknowledges and agrees that CCS shall have the right to invoice the Agency, the Admin Fee(s) with respect to any MI Failures as they arise in subsequent Months.</w:t>
      </w:r>
    </w:p>
    <w:p w14:paraId="50F06EBA" w14:textId="77777777" w:rsidR="00742C96" w:rsidRPr="00724AA4" w:rsidRDefault="006B5A6C">
      <w:pPr>
        <w:pStyle w:val="Standard"/>
        <w:numPr>
          <w:ilvl w:val="1"/>
          <w:numId w:val="41"/>
        </w:numPr>
        <w:tabs>
          <w:tab w:val="left" w:pos="2410"/>
        </w:tabs>
        <w:spacing w:before="120" w:after="120" w:line="240" w:lineRule="auto"/>
        <w:ind w:left="1276" w:hanging="851"/>
        <w:rPr>
          <w:rFonts w:ascii="Arial" w:hAnsi="Arial" w:cs="Arial"/>
        </w:rPr>
      </w:pPr>
      <w:bookmarkStart w:id="134" w:name="_heading=h.3gnlt4p"/>
      <w:bookmarkEnd w:id="134"/>
      <w:r w:rsidRPr="00724AA4">
        <w:rPr>
          <w:rFonts w:ascii="Arial" w:hAnsi="Arial" w:cs="Arial"/>
          <w:color w:val="000000"/>
          <w:sz w:val="24"/>
          <w:szCs w:val="24"/>
        </w:rPr>
        <w:t>The Agency acknowledges and agrees that the Admin Fees are a fair reflection of the additional costs incurred by CCS as a result of the Agency failing to provide Management Information as required by this Contract.</w:t>
      </w:r>
    </w:p>
    <w:p w14:paraId="32D4BA80" w14:textId="77777777" w:rsidR="00742C96" w:rsidRPr="00724AA4" w:rsidRDefault="006B5A6C">
      <w:pPr>
        <w:pStyle w:val="Standard"/>
        <w:keepNext/>
        <w:numPr>
          <w:ilvl w:val="0"/>
          <w:numId w:val="41"/>
        </w:numPr>
        <w:tabs>
          <w:tab w:val="left" w:pos="502"/>
        </w:tabs>
        <w:spacing w:before="120" w:after="240" w:line="240" w:lineRule="auto"/>
        <w:ind w:left="360"/>
        <w:rPr>
          <w:rFonts w:ascii="Arial" w:hAnsi="Arial" w:cs="Arial"/>
        </w:rPr>
      </w:pPr>
      <w:r w:rsidRPr="00724AA4">
        <w:rPr>
          <w:rFonts w:ascii="Arial" w:hAnsi="Arial" w:cs="Arial"/>
          <w:b/>
          <w:smallCaps/>
          <w:color w:val="000000"/>
          <w:sz w:val="24"/>
          <w:szCs w:val="24"/>
        </w:rPr>
        <w:lastRenderedPageBreak/>
        <w:t>What happens if Management Information Reports are not provided?</w:t>
      </w:r>
    </w:p>
    <w:p w14:paraId="26038DAE" w14:textId="77777777" w:rsidR="00742C96" w:rsidRPr="00724AA4" w:rsidRDefault="006B5A6C">
      <w:pPr>
        <w:pStyle w:val="Standard"/>
        <w:numPr>
          <w:ilvl w:val="1"/>
          <w:numId w:val="41"/>
        </w:numPr>
        <w:tabs>
          <w:tab w:val="left" w:pos="2410"/>
        </w:tabs>
        <w:spacing w:before="120" w:after="120" w:line="240" w:lineRule="auto"/>
        <w:ind w:left="1276" w:hanging="851"/>
        <w:rPr>
          <w:rFonts w:ascii="Arial" w:hAnsi="Arial" w:cs="Arial"/>
        </w:rPr>
      </w:pPr>
      <w:bookmarkStart w:id="135" w:name="_heading=h.1vsw3ci"/>
      <w:bookmarkEnd w:id="135"/>
      <w:r w:rsidRPr="00724AA4">
        <w:rPr>
          <w:rFonts w:ascii="Arial" w:hAnsi="Arial" w:cs="Arial"/>
          <w:color w:val="000000"/>
          <w:sz w:val="24"/>
          <w:szCs w:val="24"/>
        </w:rPr>
        <w:t xml:space="preserve">If two (2) MI Reports are not provided in any rolling six (6) month period then an </w:t>
      </w:r>
      <w:r w:rsidRPr="00724AA4">
        <w:rPr>
          <w:rFonts w:ascii="Arial" w:hAnsi="Arial" w:cs="Arial"/>
          <w:b/>
          <w:color w:val="000000"/>
          <w:sz w:val="24"/>
          <w:szCs w:val="24"/>
        </w:rPr>
        <w:t>MI Default</w:t>
      </w:r>
      <w:r w:rsidRPr="00724AA4">
        <w:rPr>
          <w:rFonts w:ascii="Arial" w:hAnsi="Arial" w:cs="Arial"/>
          <w:color w:val="000000"/>
          <w:sz w:val="24"/>
          <w:szCs w:val="24"/>
        </w:rPr>
        <w:t xml:space="preserve"> shall be deemed to have occurred and CCS shall be entitled to:</w:t>
      </w:r>
    </w:p>
    <w:p w14:paraId="715F0321" w14:textId="77777777" w:rsidR="00742C96" w:rsidRPr="00724AA4" w:rsidRDefault="006B5A6C">
      <w:pPr>
        <w:pStyle w:val="Standard"/>
        <w:numPr>
          <w:ilvl w:val="2"/>
          <w:numId w:val="41"/>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 xml:space="preserve">charge and the Agency shall pay a </w:t>
      </w:r>
      <w:r w:rsidRPr="00724AA4">
        <w:rPr>
          <w:rFonts w:ascii="Arial" w:hAnsi="Arial" w:cs="Arial"/>
          <w:b/>
          <w:color w:val="000000"/>
          <w:sz w:val="24"/>
          <w:szCs w:val="24"/>
        </w:rPr>
        <w:t>Default Management Charge</w:t>
      </w:r>
      <w:r w:rsidRPr="00724AA4">
        <w:rPr>
          <w:rFonts w:ascii="Arial" w:hAnsi="Arial" w:cs="Arial"/>
          <w:color w:val="000000"/>
          <w:sz w:val="24"/>
          <w:szCs w:val="24"/>
        </w:rPr>
        <w:t xml:space="preserve"> in respect of the Months in which the MI Default occurred and subsequent Months in which they continue, calculated in accordance with Paragraph 8.2.1 and/or</w:t>
      </w:r>
    </w:p>
    <w:p w14:paraId="65080EA9" w14:textId="77777777" w:rsidR="00742C96" w:rsidRPr="00724AA4" w:rsidRDefault="006B5A6C">
      <w:pPr>
        <w:pStyle w:val="Standard"/>
        <w:numPr>
          <w:ilvl w:val="2"/>
          <w:numId w:val="41"/>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suspend the Agency from the agreement until such time that deficient MI reports(s) are rectified; and/or</w:t>
      </w:r>
    </w:p>
    <w:p w14:paraId="01274509" w14:textId="77777777" w:rsidR="00742C96" w:rsidRPr="00724AA4" w:rsidRDefault="006B5A6C">
      <w:pPr>
        <w:pStyle w:val="Standard"/>
        <w:numPr>
          <w:ilvl w:val="2"/>
          <w:numId w:val="41"/>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 xml:space="preserve">terminate this Contract.  </w:t>
      </w:r>
    </w:p>
    <w:p w14:paraId="5A90235D" w14:textId="77777777" w:rsidR="00742C96" w:rsidRPr="00724AA4" w:rsidRDefault="006B5A6C">
      <w:pPr>
        <w:pStyle w:val="Standard"/>
        <w:numPr>
          <w:ilvl w:val="1"/>
          <w:numId w:val="41"/>
        </w:numPr>
        <w:tabs>
          <w:tab w:val="left" w:pos="2410"/>
        </w:tabs>
        <w:spacing w:before="120" w:after="120" w:line="240" w:lineRule="auto"/>
        <w:ind w:left="1276" w:hanging="851"/>
        <w:rPr>
          <w:rFonts w:ascii="Arial" w:hAnsi="Arial" w:cs="Arial"/>
        </w:rPr>
      </w:pPr>
      <w:bookmarkStart w:id="136" w:name="_heading=h.4fsjm0b"/>
      <w:bookmarkEnd w:id="136"/>
      <w:r w:rsidRPr="00724AA4">
        <w:rPr>
          <w:rFonts w:ascii="Arial" w:hAnsi="Arial" w:cs="Arial"/>
          <w:color w:val="000000"/>
          <w:sz w:val="24"/>
          <w:szCs w:val="24"/>
        </w:rPr>
        <w:t>The Default Management Charge shall be the higher of:</w:t>
      </w:r>
    </w:p>
    <w:p w14:paraId="66A9905C" w14:textId="77777777" w:rsidR="00742C96" w:rsidRPr="00724AA4" w:rsidRDefault="006B5A6C">
      <w:pPr>
        <w:pStyle w:val="Standard"/>
        <w:numPr>
          <w:ilvl w:val="2"/>
          <w:numId w:val="41"/>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the average Management Charge paid or payable by the Agency in the previous six (6) Month period or, if the MI Default occurred within less than six (6) months from the commencement date of the first Call-Off Contract, in the whole period preceding the date on which the MI Default occurred; or</w:t>
      </w:r>
    </w:p>
    <w:p w14:paraId="1213FC1B" w14:textId="77777777" w:rsidR="00742C96" w:rsidRPr="00724AA4" w:rsidRDefault="006B5A6C">
      <w:pPr>
        <w:pStyle w:val="Standard"/>
        <w:numPr>
          <w:ilvl w:val="2"/>
          <w:numId w:val="41"/>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the sum of five hundred pounds (£500).</w:t>
      </w:r>
    </w:p>
    <w:p w14:paraId="23BB53C1" w14:textId="77777777" w:rsidR="00742C96" w:rsidRPr="00724AA4" w:rsidRDefault="006B5A6C">
      <w:pPr>
        <w:pStyle w:val="Standard"/>
        <w:numPr>
          <w:ilvl w:val="1"/>
          <w:numId w:val="41"/>
        </w:numPr>
        <w:tabs>
          <w:tab w:val="left" w:pos="2410"/>
        </w:tabs>
        <w:spacing w:before="120" w:after="120" w:line="240" w:lineRule="auto"/>
        <w:ind w:left="1276" w:hanging="851"/>
        <w:rPr>
          <w:rFonts w:ascii="Arial" w:hAnsi="Arial" w:cs="Arial"/>
        </w:rPr>
      </w:pPr>
      <w:r w:rsidRPr="00724AA4">
        <w:rPr>
          <w:rFonts w:ascii="Arial" w:hAnsi="Arial" w:cs="Arial"/>
          <w:color w:val="000000"/>
          <w:sz w:val="24"/>
          <w:szCs w:val="24"/>
        </w:rPr>
        <w:t>If the Agency provides sufficient Management Information to rectify any MI Default(s) to the satisfaction of CCS and the Management Information demonstrates that:</w:t>
      </w:r>
    </w:p>
    <w:p w14:paraId="6488D293" w14:textId="77777777" w:rsidR="00742C96" w:rsidRPr="00724AA4" w:rsidRDefault="006B5A6C">
      <w:pPr>
        <w:pStyle w:val="Standard"/>
        <w:numPr>
          <w:ilvl w:val="2"/>
          <w:numId w:val="41"/>
        </w:numPr>
        <w:tabs>
          <w:tab w:val="left" w:pos="3969"/>
          <w:tab w:val="left" w:pos="4111"/>
        </w:tabs>
        <w:spacing w:before="120" w:after="120" w:line="240" w:lineRule="auto"/>
        <w:ind w:left="1984" w:hanging="680"/>
        <w:rPr>
          <w:rFonts w:ascii="Arial" w:hAnsi="Arial" w:cs="Arial"/>
        </w:rPr>
      </w:pPr>
      <w:r w:rsidRPr="00724AA4">
        <w:rPr>
          <w:rFonts w:ascii="Arial" w:hAnsi="Arial" w:cs="Arial"/>
          <w:color w:val="000000"/>
          <w:sz w:val="24"/>
          <w:szCs w:val="24"/>
        </w:rPr>
        <w:t>the Agency has overpaid the Management Charge as a result of the application of the Default Management Charge then the Agency shall be entitled to a refund of the overpayment, net of any Admin Fees where applicable; or</w:t>
      </w:r>
    </w:p>
    <w:p w14:paraId="70034BD5" w14:textId="77777777" w:rsidR="00742C96" w:rsidRPr="00724AA4" w:rsidRDefault="006B5A6C">
      <w:pPr>
        <w:pStyle w:val="Standard"/>
        <w:rPr>
          <w:rFonts w:ascii="Arial" w:hAnsi="Arial" w:cs="Arial"/>
        </w:rPr>
      </w:pPr>
      <w:r w:rsidRPr="00724AA4">
        <w:rPr>
          <w:rFonts w:ascii="Arial" w:hAnsi="Arial" w:cs="Arial"/>
        </w:rPr>
        <w:t>the Agency has underpaid the Management Charge during the period when a Default Management Charge was applied, then CCS shall be entitled to immediate payment of the balance as a debt together with interest.</w:t>
      </w:r>
    </w:p>
    <w:p w14:paraId="498122F0" w14:textId="77777777" w:rsidR="00742C96" w:rsidRPr="00724AA4" w:rsidRDefault="00742C96">
      <w:pPr>
        <w:pStyle w:val="Standard"/>
        <w:rPr>
          <w:rFonts w:ascii="Arial" w:hAnsi="Arial" w:cs="Arial"/>
          <w:b/>
          <w:sz w:val="24"/>
          <w:szCs w:val="24"/>
        </w:rPr>
      </w:pPr>
    </w:p>
    <w:p w14:paraId="7A263510" w14:textId="77777777" w:rsidR="00742C96" w:rsidRPr="00724AA4" w:rsidRDefault="00742C96">
      <w:pPr>
        <w:pStyle w:val="Standard"/>
        <w:rPr>
          <w:rFonts w:ascii="Arial" w:hAnsi="Arial" w:cs="Arial"/>
          <w:b/>
          <w:color w:val="000000"/>
          <w:sz w:val="24"/>
          <w:szCs w:val="24"/>
        </w:rPr>
      </w:pPr>
    </w:p>
    <w:p w14:paraId="26CEABE3" w14:textId="77777777" w:rsidR="00790E21" w:rsidRPr="00724AA4" w:rsidRDefault="00790E21">
      <w:pPr>
        <w:widowControl w:val="0"/>
        <w:suppressAutoHyphens w:val="0"/>
        <w:rPr>
          <w:rFonts w:ascii="Arial" w:hAnsi="Arial" w:cs="Arial"/>
          <w:b/>
          <w:color w:val="000000"/>
          <w:sz w:val="28"/>
          <w:szCs w:val="28"/>
        </w:rPr>
      </w:pPr>
      <w:bookmarkStart w:id="137" w:name="_heading=h.38czs75"/>
      <w:bookmarkEnd w:id="137"/>
      <w:r w:rsidRPr="00724AA4">
        <w:rPr>
          <w:rFonts w:ascii="Arial" w:hAnsi="Arial" w:cs="Arial"/>
          <w:b/>
          <w:color w:val="000000"/>
          <w:sz w:val="28"/>
          <w:szCs w:val="28"/>
        </w:rPr>
        <w:br w:type="page"/>
      </w:r>
    </w:p>
    <w:p w14:paraId="61A4EDB8" w14:textId="77777777" w:rsidR="00742C96" w:rsidRPr="00724AA4" w:rsidRDefault="006B5A6C">
      <w:pPr>
        <w:pStyle w:val="Standard"/>
        <w:keepNext/>
        <w:keepLines/>
        <w:widowControl w:val="0"/>
        <w:spacing w:before="20" w:after="20" w:line="240" w:lineRule="auto"/>
        <w:ind w:left="360" w:hanging="360"/>
        <w:rPr>
          <w:rFonts w:ascii="Arial" w:hAnsi="Arial" w:cs="Arial"/>
        </w:rPr>
      </w:pPr>
      <w:r w:rsidRPr="00724AA4">
        <w:rPr>
          <w:rFonts w:ascii="Arial" w:hAnsi="Arial" w:cs="Arial"/>
          <w:b/>
          <w:color w:val="000000"/>
          <w:sz w:val="28"/>
          <w:szCs w:val="28"/>
        </w:rPr>
        <w:lastRenderedPageBreak/>
        <w:t>Framework Schedule 8 (Self Audit Certificate)</w:t>
      </w:r>
    </w:p>
    <w:p w14:paraId="0F4085E9" w14:textId="77777777" w:rsidR="00790E21" w:rsidRPr="00724AA4" w:rsidRDefault="00790E21" w:rsidP="00790E21">
      <w:pPr>
        <w:pStyle w:val="Standard"/>
        <w:rPr>
          <w:rFonts w:ascii="Arial" w:hAnsi="Arial" w:cs="Arial"/>
          <w:color w:val="000000"/>
          <w:sz w:val="24"/>
          <w:szCs w:val="24"/>
        </w:rPr>
        <w:sectPr w:rsidR="00790E21" w:rsidRPr="00724AA4" w:rsidSect="00724AA4">
          <w:headerReference w:type="default" r:id="rId18"/>
          <w:pgSz w:w="11906" w:h="16838"/>
          <w:pgMar w:top="1440" w:right="1440" w:bottom="1440" w:left="1440" w:header="708" w:footer="709" w:gutter="0"/>
          <w:cols w:space="720"/>
          <w:docGrid w:linePitch="299"/>
        </w:sectPr>
      </w:pPr>
      <w:r w:rsidRPr="00724AA4">
        <w:rPr>
          <w:rFonts w:ascii="Arial" w:hAnsi="Arial" w:cs="Arial"/>
          <w:color w:val="000000"/>
          <w:sz w:val="24"/>
          <w:szCs w:val="24"/>
        </w:rPr>
        <w:t>Not Applicable</w:t>
      </w:r>
    </w:p>
    <w:p w14:paraId="595EBA7A" w14:textId="77777777" w:rsidR="008554FB" w:rsidRPr="00724AA4" w:rsidRDefault="006B5A6C">
      <w:pPr>
        <w:pStyle w:val="Standard"/>
        <w:keepNext/>
        <w:keepLines/>
        <w:widowControl w:val="0"/>
        <w:spacing w:before="20" w:after="20" w:line="240" w:lineRule="auto"/>
        <w:ind w:left="360" w:hanging="360"/>
        <w:rPr>
          <w:rFonts w:ascii="Arial" w:hAnsi="Arial" w:cs="Arial"/>
          <w:b/>
          <w:color w:val="000000"/>
          <w:sz w:val="28"/>
          <w:szCs w:val="28"/>
        </w:rPr>
      </w:pPr>
      <w:bookmarkStart w:id="138" w:name="_heading=h.1nia2ey"/>
      <w:bookmarkEnd w:id="138"/>
      <w:r w:rsidRPr="00724AA4">
        <w:rPr>
          <w:rFonts w:ascii="Arial" w:hAnsi="Arial" w:cs="Arial"/>
          <w:b/>
          <w:color w:val="000000"/>
          <w:sz w:val="28"/>
          <w:szCs w:val="28"/>
        </w:rPr>
        <w:lastRenderedPageBreak/>
        <w:t>Framework Schedule 9 (Cyber Essentials Scheme)</w:t>
      </w:r>
      <w:r w:rsidR="001F6838" w:rsidRPr="00724AA4">
        <w:rPr>
          <w:rFonts w:ascii="Arial" w:hAnsi="Arial" w:cs="Arial"/>
          <w:b/>
          <w:color w:val="000000"/>
          <w:sz w:val="28"/>
          <w:szCs w:val="28"/>
        </w:rPr>
        <w:t xml:space="preserve"> </w:t>
      </w:r>
    </w:p>
    <w:p w14:paraId="6593F3F2" w14:textId="2224AF4B" w:rsidR="00742C96" w:rsidRPr="00724AA4" w:rsidRDefault="006B5A6C">
      <w:pPr>
        <w:pStyle w:val="Standard"/>
        <w:numPr>
          <w:ilvl w:val="0"/>
          <w:numId w:val="287"/>
        </w:numPr>
        <w:tabs>
          <w:tab w:val="left" w:pos="-720"/>
        </w:tabs>
        <w:spacing w:before="240" w:after="240" w:line="240" w:lineRule="auto"/>
        <w:rPr>
          <w:rFonts w:ascii="Arial" w:hAnsi="Arial" w:cs="Arial"/>
        </w:rPr>
      </w:pPr>
      <w:r w:rsidRPr="00724AA4">
        <w:rPr>
          <w:rFonts w:ascii="Arial" w:hAnsi="Arial" w:cs="Arial"/>
          <w:b/>
          <w:color w:val="000000"/>
          <w:sz w:val="24"/>
          <w:szCs w:val="24"/>
        </w:rPr>
        <w:t>Definitions</w:t>
      </w:r>
    </w:p>
    <w:p w14:paraId="780280A0" w14:textId="77777777" w:rsidR="00742C96" w:rsidRPr="00724AA4" w:rsidRDefault="006B5A6C">
      <w:pPr>
        <w:pStyle w:val="Standard"/>
        <w:numPr>
          <w:ilvl w:val="1"/>
          <w:numId w:val="13"/>
        </w:numPr>
        <w:tabs>
          <w:tab w:val="left" w:pos="416"/>
        </w:tabs>
        <w:spacing w:before="120" w:after="120" w:line="240" w:lineRule="auto"/>
        <w:rPr>
          <w:rFonts w:ascii="Arial" w:hAnsi="Arial" w:cs="Arial"/>
        </w:rPr>
      </w:pPr>
      <w:r w:rsidRPr="00724AA4">
        <w:rPr>
          <w:rFonts w:ascii="Arial" w:hAnsi="Arial" w:cs="Arial"/>
          <w:color w:val="000000"/>
          <w:sz w:val="24"/>
          <w:szCs w:val="24"/>
        </w:rPr>
        <w:t>In this Schedule, the following words shall have the following meanings and they shall supplement Joint Schedule 1 (Definitions):</w:t>
      </w:r>
    </w:p>
    <w:tbl>
      <w:tblPr>
        <w:tblW w:w="8222" w:type="dxa"/>
        <w:tblInd w:w="562" w:type="dxa"/>
        <w:tblLayout w:type="fixed"/>
        <w:tblCellMar>
          <w:left w:w="10" w:type="dxa"/>
          <w:right w:w="10" w:type="dxa"/>
        </w:tblCellMar>
        <w:tblLook w:val="0000" w:firstRow="0" w:lastRow="0" w:firstColumn="0" w:lastColumn="0" w:noHBand="0" w:noVBand="0"/>
      </w:tblPr>
      <w:tblGrid>
        <w:gridCol w:w="2552"/>
        <w:gridCol w:w="5670"/>
      </w:tblGrid>
      <w:tr w:rsidR="00742C96" w:rsidRPr="00724AA4" w14:paraId="6EED468A" w14:textId="77777777">
        <w:tc>
          <w:tcPr>
            <w:tcW w:w="2552" w:type="dxa"/>
            <w:shd w:val="clear" w:color="auto" w:fill="auto"/>
            <w:tcMar>
              <w:top w:w="0" w:type="dxa"/>
              <w:left w:w="108" w:type="dxa"/>
              <w:bottom w:w="0" w:type="dxa"/>
              <w:right w:w="108" w:type="dxa"/>
            </w:tcMar>
          </w:tcPr>
          <w:p w14:paraId="130D61AE" w14:textId="77777777" w:rsidR="00742C96" w:rsidRPr="00724AA4" w:rsidRDefault="006B5A6C">
            <w:pPr>
              <w:pStyle w:val="Standard"/>
              <w:tabs>
                <w:tab w:val="left" w:pos="459"/>
              </w:tabs>
              <w:spacing w:after="120" w:line="240" w:lineRule="auto"/>
              <w:ind w:left="284" w:hanging="714"/>
              <w:rPr>
                <w:rFonts w:ascii="Arial" w:hAnsi="Arial" w:cs="Arial"/>
              </w:rPr>
            </w:pPr>
            <w:r w:rsidRPr="00724AA4">
              <w:rPr>
                <w:rFonts w:ascii="Arial" w:hAnsi="Arial" w:cs="Arial"/>
                <w:b/>
                <w:color w:val="000000"/>
                <w:sz w:val="24"/>
                <w:szCs w:val="24"/>
              </w:rPr>
              <w:t>"Cyber Essentials Scheme"</w:t>
            </w:r>
          </w:p>
        </w:tc>
        <w:tc>
          <w:tcPr>
            <w:tcW w:w="5670" w:type="dxa"/>
            <w:shd w:val="clear" w:color="auto" w:fill="auto"/>
            <w:tcMar>
              <w:top w:w="0" w:type="dxa"/>
              <w:left w:w="108" w:type="dxa"/>
              <w:bottom w:w="0" w:type="dxa"/>
              <w:right w:w="108" w:type="dxa"/>
            </w:tcMar>
          </w:tcPr>
          <w:p w14:paraId="036904E4" w14:textId="77777777" w:rsidR="00742C96" w:rsidRPr="00724AA4" w:rsidRDefault="006B5A6C">
            <w:pPr>
              <w:pStyle w:val="Standard"/>
              <w:tabs>
                <w:tab w:val="left" w:pos="459"/>
              </w:tabs>
              <w:spacing w:after="120" w:line="240" w:lineRule="auto"/>
              <w:ind w:left="284" w:hanging="714"/>
              <w:rPr>
                <w:rFonts w:ascii="Arial" w:hAnsi="Arial" w:cs="Arial"/>
              </w:rPr>
            </w:pPr>
            <w:r w:rsidRPr="00724AA4">
              <w:rPr>
                <w:rFonts w:ascii="Arial" w:hAnsi="Arial" w:cs="Arial"/>
                <w:color w:val="000000"/>
                <w:sz w:val="24"/>
                <w:szCs w:val="24"/>
              </w:rPr>
              <w:t xml:space="preserve">the Cyber Essentials Scheme developed by the Government which provides a clear statement of the basic controls all organisations should implement to mitigate the risk from common </w:t>
            </w:r>
            <w:proofErr w:type="gramStart"/>
            <w:r w:rsidRPr="00724AA4">
              <w:rPr>
                <w:rFonts w:ascii="Arial" w:hAnsi="Arial" w:cs="Arial"/>
                <w:color w:val="000000"/>
                <w:sz w:val="24"/>
                <w:szCs w:val="24"/>
              </w:rPr>
              <w:t>internet based</w:t>
            </w:r>
            <w:proofErr w:type="gramEnd"/>
            <w:r w:rsidRPr="00724AA4">
              <w:rPr>
                <w:rFonts w:ascii="Arial" w:hAnsi="Arial" w:cs="Arial"/>
                <w:color w:val="000000"/>
                <w:sz w:val="24"/>
                <w:szCs w:val="24"/>
              </w:rPr>
              <w:t xml:space="preserve"> threats (as may be amended from time to time). Details of the Cyber Essentials Scheme can be found at: </w:t>
            </w:r>
            <w:hyperlink r:id="rId19" w:history="1">
              <w:r w:rsidRPr="00724AA4">
                <w:rPr>
                  <w:rFonts w:ascii="Arial" w:hAnsi="Arial" w:cs="Arial"/>
                  <w:color w:val="0563C1"/>
                  <w:sz w:val="24"/>
                  <w:szCs w:val="24"/>
                  <w:u w:val="single"/>
                </w:rPr>
                <w:t>https://www.cyberessentials.ncsc.gov.uk/</w:t>
              </w:r>
            </w:hyperlink>
          </w:p>
        </w:tc>
      </w:tr>
      <w:tr w:rsidR="00742C96" w:rsidRPr="00724AA4" w14:paraId="619C7728" w14:textId="77777777">
        <w:tc>
          <w:tcPr>
            <w:tcW w:w="2552" w:type="dxa"/>
            <w:shd w:val="clear" w:color="auto" w:fill="auto"/>
            <w:tcMar>
              <w:top w:w="0" w:type="dxa"/>
              <w:left w:w="108" w:type="dxa"/>
              <w:bottom w:w="0" w:type="dxa"/>
              <w:right w:w="108" w:type="dxa"/>
            </w:tcMar>
          </w:tcPr>
          <w:p w14:paraId="1FB80050" w14:textId="77777777" w:rsidR="00742C96" w:rsidRPr="00724AA4" w:rsidRDefault="006B5A6C">
            <w:pPr>
              <w:pStyle w:val="Standard"/>
              <w:tabs>
                <w:tab w:val="left" w:pos="459"/>
              </w:tabs>
              <w:spacing w:after="120" w:line="240" w:lineRule="auto"/>
              <w:ind w:left="284" w:hanging="714"/>
              <w:rPr>
                <w:rFonts w:ascii="Arial" w:hAnsi="Arial" w:cs="Arial"/>
              </w:rPr>
            </w:pPr>
            <w:r w:rsidRPr="00724AA4">
              <w:rPr>
                <w:rFonts w:ascii="Arial" w:hAnsi="Arial" w:cs="Arial"/>
                <w:b/>
                <w:color w:val="000000"/>
                <w:sz w:val="24"/>
                <w:szCs w:val="24"/>
              </w:rPr>
              <w:t>"Cyber Essentials Basic Certificate"</w:t>
            </w:r>
          </w:p>
        </w:tc>
        <w:tc>
          <w:tcPr>
            <w:tcW w:w="5670" w:type="dxa"/>
            <w:shd w:val="clear" w:color="auto" w:fill="auto"/>
            <w:tcMar>
              <w:top w:w="0" w:type="dxa"/>
              <w:left w:w="108" w:type="dxa"/>
              <w:bottom w:w="0" w:type="dxa"/>
              <w:right w:w="108" w:type="dxa"/>
            </w:tcMar>
          </w:tcPr>
          <w:p w14:paraId="70F0D15B" w14:textId="77777777" w:rsidR="00742C96" w:rsidRPr="00724AA4" w:rsidRDefault="006B5A6C">
            <w:pPr>
              <w:pStyle w:val="Standard"/>
              <w:tabs>
                <w:tab w:val="left" w:pos="459"/>
              </w:tabs>
              <w:spacing w:after="120" w:line="240" w:lineRule="auto"/>
              <w:ind w:left="284" w:hanging="714"/>
              <w:rPr>
                <w:rFonts w:ascii="Arial" w:hAnsi="Arial" w:cs="Arial"/>
              </w:rPr>
            </w:pPr>
            <w:r w:rsidRPr="00724AA4">
              <w:rPr>
                <w:rFonts w:ascii="Arial" w:hAnsi="Arial" w:cs="Arial"/>
                <w:color w:val="000000"/>
                <w:sz w:val="24"/>
                <w:szCs w:val="24"/>
              </w:rPr>
              <w:t>the certificate awarded on the basis of self-assessment, verified by an independent certification body, under the Cyber Essentials Scheme and is the basic level of assurance;</w:t>
            </w:r>
          </w:p>
        </w:tc>
      </w:tr>
      <w:tr w:rsidR="00742C96" w:rsidRPr="00724AA4" w14:paraId="494C70FB" w14:textId="77777777">
        <w:tc>
          <w:tcPr>
            <w:tcW w:w="2552" w:type="dxa"/>
            <w:shd w:val="clear" w:color="auto" w:fill="auto"/>
            <w:tcMar>
              <w:top w:w="0" w:type="dxa"/>
              <w:left w:w="108" w:type="dxa"/>
              <w:bottom w:w="0" w:type="dxa"/>
              <w:right w:w="108" w:type="dxa"/>
            </w:tcMar>
          </w:tcPr>
          <w:p w14:paraId="4A943756" w14:textId="77777777" w:rsidR="00742C96" w:rsidRPr="00724AA4" w:rsidRDefault="006B5A6C">
            <w:pPr>
              <w:pStyle w:val="Standard"/>
              <w:tabs>
                <w:tab w:val="left" w:pos="459"/>
              </w:tabs>
              <w:spacing w:after="120" w:line="240" w:lineRule="auto"/>
              <w:ind w:left="284" w:hanging="714"/>
              <w:rPr>
                <w:rFonts w:ascii="Arial" w:hAnsi="Arial" w:cs="Arial"/>
              </w:rPr>
            </w:pPr>
            <w:r w:rsidRPr="00724AA4">
              <w:rPr>
                <w:rFonts w:ascii="Arial" w:hAnsi="Arial" w:cs="Arial"/>
                <w:b/>
                <w:color w:val="000000"/>
                <w:sz w:val="24"/>
                <w:szCs w:val="24"/>
              </w:rPr>
              <w:t>"Cyber Essentials Certificate"</w:t>
            </w:r>
          </w:p>
        </w:tc>
        <w:tc>
          <w:tcPr>
            <w:tcW w:w="5670" w:type="dxa"/>
            <w:shd w:val="clear" w:color="auto" w:fill="auto"/>
            <w:tcMar>
              <w:top w:w="0" w:type="dxa"/>
              <w:left w:w="108" w:type="dxa"/>
              <w:bottom w:w="0" w:type="dxa"/>
              <w:right w:w="108" w:type="dxa"/>
            </w:tcMar>
          </w:tcPr>
          <w:p w14:paraId="331BB71C" w14:textId="77777777" w:rsidR="00742C96" w:rsidRPr="00724AA4" w:rsidRDefault="006B5A6C">
            <w:pPr>
              <w:pStyle w:val="Standard"/>
              <w:tabs>
                <w:tab w:val="left" w:pos="459"/>
              </w:tabs>
              <w:spacing w:after="120" w:line="240" w:lineRule="auto"/>
              <w:ind w:left="284" w:hanging="714"/>
              <w:rPr>
                <w:rFonts w:ascii="Arial" w:hAnsi="Arial" w:cs="Arial"/>
              </w:rPr>
            </w:pPr>
            <w:r w:rsidRPr="00724AA4">
              <w:rPr>
                <w:rFonts w:ascii="Arial" w:hAnsi="Arial" w:cs="Arial"/>
                <w:color w:val="000000"/>
                <w:sz w:val="24"/>
                <w:szCs w:val="24"/>
              </w:rPr>
              <w:t>Cyber Essentials Basic Certificate to be provided by the Agency as set out in the Framework Award Form</w:t>
            </w:r>
          </w:p>
        </w:tc>
      </w:tr>
      <w:tr w:rsidR="00742C96" w:rsidRPr="00724AA4" w14:paraId="2FFB1B0C" w14:textId="77777777">
        <w:tc>
          <w:tcPr>
            <w:tcW w:w="2552" w:type="dxa"/>
            <w:shd w:val="clear" w:color="auto" w:fill="auto"/>
            <w:tcMar>
              <w:top w:w="0" w:type="dxa"/>
              <w:left w:w="108" w:type="dxa"/>
              <w:bottom w:w="0" w:type="dxa"/>
              <w:right w:w="108" w:type="dxa"/>
            </w:tcMar>
          </w:tcPr>
          <w:p w14:paraId="149735C9" w14:textId="77777777" w:rsidR="00742C96" w:rsidRPr="00724AA4" w:rsidRDefault="006B5A6C">
            <w:pPr>
              <w:pStyle w:val="Standard"/>
              <w:tabs>
                <w:tab w:val="left" w:pos="459"/>
              </w:tabs>
              <w:spacing w:after="120" w:line="240" w:lineRule="auto"/>
              <w:ind w:left="284" w:hanging="714"/>
              <w:rPr>
                <w:rFonts w:ascii="Arial" w:hAnsi="Arial" w:cs="Arial"/>
              </w:rPr>
            </w:pPr>
            <w:r w:rsidRPr="00724AA4">
              <w:rPr>
                <w:rFonts w:ascii="Arial" w:hAnsi="Arial" w:cs="Arial"/>
                <w:b/>
                <w:color w:val="000000"/>
                <w:sz w:val="24"/>
                <w:szCs w:val="24"/>
              </w:rPr>
              <w:t>"Cyber Essential Scheme Data"</w:t>
            </w:r>
          </w:p>
        </w:tc>
        <w:tc>
          <w:tcPr>
            <w:tcW w:w="5670" w:type="dxa"/>
            <w:shd w:val="clear" w:color="auto" w:fill="auto"/>
            <w:tcMar>
              <w:top w:w="0" w:type="dxa"/>
              <w:left w:w="108" w:type="dxa"/>
              <w:bottom w:w="0" w:type="dxa"/>
              <w:right w:w="108" w:type="dxa"/>
            </w:tcMar>
          </w:tcPr>
          <w:p w14:paraId="07F72961" w14:textId="77777777" w:rsidR="00742C96" w:rsidRPr="00724AA4" w:rsidRDefault="006B5A6C">
            <w:pPr>
              <w:pStyle w:val="Standard"/>
              <w:tabs>
                <w:tab w:val="left" w:pos="459"/>
              </w:tabs>
              <w:spacing w:after="120" w:line="240" w:lineRule="auto"/>
              <w:ind w:left="284" w:hanging="714"/>
              <w:rPr>
                <w:rFonts w:ascii="Arial" w:hAnsi="Arial" w:cs="Arial"/>
              </w:rPr>
            </w:pPr>
            <w:r w:rsidRPr="00724AA4">
              <w:rPr>
                <w:rFonts w:ascii="Arial" w:hAnsi="Arial" w:cs="Arial"/>
                <w:color w:val="000000"/>
                <w:sz w:val="24"/>
                <w:szCs w:val="24"/>
              </w:rPr>
              <w:t>sensitive and personal information and other relevant information as referred to in the Cyber Essentials Scheme; and</w:t>
            </w:r>
          </w:p>
        </w:tc>
      </w:tr>
    </w:tbl>
    <w:p w14:paraId="4F4966A9" w14:textId="77777777" w:rsidR="00742C96" w:rsidRPr="00724AA4" w:rsidRDefault="006B5A6C">
      <w:pPr>
        <w:pStyle w:val="Standard"/>
        <w:numPr>
          <w:ilvl w:val="0"/>
          <w:numId w:val="13"/>
        </w:numPr>
        <w:tabs>
          <w:tab w:val="left" w:pos="-720"/>
        </w:tabs>
        <w:spacing w:before="240" w:after="240" w:line="240" w:lineRule="auto"/>
        <w:rPr>
          <w:rFonts w:ascii="Arial" w:hAnsi="Arial" w:cs="Arial"/>
        </w:rPr>
      </w:pPr>
      <w:r w:rsidRPr="00724AA4">
        <w:rPr>
          <w:rFonts w:ascii="Arial" w:hAnsi="Arial" w:cs="Arial"/>
          <w:b/>
          <w:color w:val="000000"/>
          <w:sz w:val="24"/>
          <w:szCs w:val="24"/>
        </w:rPr>
        <w:t>What Certification do you need?</w:t>
      </w:r>
    </w:p>
    <w:p w14:paraId="4DF4504A" w14:textId="77777777" w:rsidR="00742C96" w:rsidRPr="00724AA4" w:rsidRDefault="006B5A6C">
      <w:pPr>
        <w:pStyle w:val="Standard"/>
        <w:numPr>
          <w:ilvl w:val="1"/>
          <w:numId w:val="13"/>
        </w:numPr>
        <w:tabs>
          <w:tab w:val="left" w:pos="416"/>
        </w:tabs>
        <w:spacing w:before="120" w:after="120" w:line="240" w:lineRule="auto"/>
        <w:rPr>
          <w:rFonts w:ascii="Arial" w:hAnsi="Arial" w:cs="Arial"/>
        </w:rPr>
      </w:pPr>
      <w:bookmarkStart w:id="139" w:name="_heading=h.47hxl2r"/>
      <w:bookmarkEnd w:id="139"/>
      <w:r w:rsidRPr="00724AA4">
        <w:rPr>
          <w:rFonts w:ascii="Arial" w:hAnsi="Arial" w:cs="Arial"/>
          <w:color w:val="000000"/>
          <w:sz w:val="24"/>
          <w:szCs w:val="24"/>
        </w:rPr>
        <w:t>Where the Framework Award Form requires that the Agency provide a Cyber Essentials Certificate prior to the Framework Start Date the Agency shall provide a valid Cyber Essentials Certificate to CCS. Where the Agency fails to comply with this Paragraph it shall be prohibited from commencing the provision of Deliverables under any Contract until such time as the Agency has evidenced to CCS its compliance with this Paragraph 2.1.</w:t>
      </w:r>
    </w:p>
    <w:p w14:paraId="30B8FA21" w14:textId="77777777" w:rsidR="00742C96" w:rsidRPr="00724AA4" w:rsidRDefault="006B5A6C">
      <w:pPr>
        <w:pStyle w:val="Standard"/>
        <w:numPr>
          <w:ilvl w:val="1"/>
          <w:numId w:val="13"/>
        </w:numPr>
        <w:tabs>
          <w:tab w:val="left" w:pos="416"/>
        </w:tabs>
        <w:spacing w:before="120" w:after="120" w:line="240" w:lineRule="auto"/>
        <w:rPr>
          <w:rFonts w:ascii="Arial" w:hAnsi="Arial" w:cs="Arial"/>
        </w:rPr>
      </w:pPr>
      <w:bookmarkStart w:id="140" w:name="_heading=h.2mn7vak"/>
      <w:bookmarkEnd w:id="140"/>
      <w:r w:rsidRPr="00724AA4">
        <w:rPr>
          <w:rFonts w:ascii="Arial" w:hAnsi="Arial" w:cs="Arial"/>
          <w:color w:val="000000"/>
          <w:sz w:val="24"/>
          <w:szCs w:val="24"/>
        </w:rPr>
        <w:t>Where the Agency continues to process data during the Contract Period of any Call-Off Contract the Agency shall deliver to CCS evidence of renewal of the Cyber Essentials Certificate on each anniversary of the first applicable certificate obtained by the Agency under Paragraph 2.1.</w:t>
      </w:r>
    </w:p>
    <w:p w14:paraId="43609642" w14:textId="77777777" w:rsidR="00742C96" w:rsidRPr="00724AA4" w:rsidRDefault="006B5A6C">
      <w:pPr>
        <w:pStyle w:val="Standard"/>
        <w:numPr>
          <w:ilvl w:val="1"/>
          <w:numId w:val="13"/>
        </w:numPr>
        <w:tabs>
          <w:tab w:val="left" w:pos="416"/>
        </w:tabs>
        <w:spacing w:before="120" w:after="120" w:line="240" w:lineRule="auto"/>
        <w:rPr>
          <w:rFonts w:ascii="Arial" w:hAnsi="Arial" w:cs="Arial"/>
        </w:rPr>
      </w:pPr>
      <w:r w:rsidRPr="00724AA4">
        <w:rPr>
          <w:rFonts w:ascii="Arial" w:hAnsi="Arial" w:cs="Arial"/>
          <w:color w:val="000000"/>
          <w:sz w:val="24"/>
          <w:szCs w:val="24"/>
        </w:rPr>
        <w:t>In the event that the Agency fails to comply with Paragraphs 2.1 or 2.2 (as applicable), CCS reserves the right to terminate this Contract for material Default.</w:t>
      </w:r>
    </w:p>
    <w:p w14:paraId="6B714CBF" w14:textId="77777777" w:rsidR="00742C96" w:rsidRPr="00724AA4" w:rsidRDefault="006B5A6C">
      <w:pPr>
        <w:pStyle w:val="Standard"/>
        <w:numPr>
          <w:ilvl w:val="1"/>
          <w:numId w:val="13"/>
        </w:numPr>
        <w:tabs>
          <w:tab w:val="left" w:pos="416"/>
        </w:tabs>
        <w:spacing w:before="120" w:after="120" w:line="240" w:lineRule="auto"/>
        <w:rPr>
          <w:rFonts w:ascii="Arial" w:hAnsi="Arial" w:cs="Arial"/>
        </w:rPr>
      </w:pPr>
      <w:r w:rsidRPr="00724AA4">
        <w:rPr>
          <w:rFonts w:ascii="Arial" w:hAnsi="Arial" w:cs="Arial"/>
          <w:color w:val="000000"/>
          <w:sz w:val="24"/>
          <w:szCs w:val="24"/>
        </w:rPr>
        <w:t>The Agency shall ensure that all Sub-Contracts with Subcontractors who Process Cyber Essentials Data contain provisions no less onerous on the Subcontractors than those imposed on the Agency under this Contract in respect of the Cyber Essentials Scheme under Paragraph 2.1 and 2.2 of this Schedule.</w:t>
      </w:r>
    </w:p>
    <w:p w14:paraId="6B75A05E" w14:textId="77777777" w:rsidR="008554FB" w:rsidRPr="00724AA4" w:rsidRDefault="006B5A6C" w:rsidP="008554FB">
      <w:pPr>
        <w:pStyle w:val="Standard"/>
        <w:numPr>
          <w:ilvl w:val="1"/>
          <w:numId w:val="13"/>
        </w:numPr>
        <w:tabs>
          <w:tab w:val="left" w:pos="416"/>
        </w:tabs>
        <w:spacing w:before="120" w:after="120" w:line="240" w:lineRule="auto"/>
        <w:rPr>
          <w:rFonts w:ascii="Arial" w:hAnsi="Arial" w:cs="Arial"/>
        </w:rPr>
      </w:pPr>
      <w:r w:rsidRPr="00724AA4">
        <w:rPr>
          <w:rFonts w:ascii="Arial" w:hAnsi="Arial" w:cs="Arial"/>
          <w:color w:val="000000"/>
          <w:sz w:val="24"/>
          <w:szCs w:val="24"/>
        </w:rPr>
        <w:t>This Schedule shall survive termination or expiry of this Contract and each and any Call-Off Contract.</w:t>
      </w:r>
      <w:bookmarkStart w:id="141" w:name="_heading=h.11si5id"/>
      <w:bookmarkEnd w:id="141"/>
    </w:p>
    <w:p w14:paraId="5AFE4C43" w14:textId="63CD729A" w:rsidR="00742C96" w:rsidRPr="00724AA4" w:rsidRDefault="008554FB" w:rsidP="008554FB">
      <w:pPr>
        <w:widowControl w:val="0"/>
        <w:suppressAutoHyphens w:val="0"/>
        <w:rPr>
          <w:rFonts w:ascii="Arial" w:hAnsi="Arial" w:cs="Arial"/>
        </w:rPr>
      </w:pPr>
      <w:r w:rsidRPr="00724AA4">
        <w:rPr>
          <w:rFonts w:ascii="Arial" w:hAnsi="Arial" w:cs="Arial"/>
        </w:rPr>
        <w:br w:type="page"/>
      </w:r>
      <w:r w:rsidR="006B5A6C" w:rsidRPr="00724AA4">
        <w:rPr>
          <w:rFonts w:ascii="Arial" w:hAnsi="Arial" w:cs="Arial"/>
          <w:b/>
          <w:color w:val="000000"/>
          <w:sz w:val="28"/>
          <w:szCs w:val="28"/>
        </w:rPr>
        <w:lastRenderedPageBreak/>
        <w:t>Joint Schedule 1 (Definitions)</w:t>
      </w:r>
    </w:p>
    <w:p w14:paraId="68C07C95" w14:textId="77777777" w:rsidR="00742C96" w:rsidRPr="00724AA4" w:rsidRDefault="006B5A6C">
      <w:pPr>
        <w:pStyle w:val="Standard"/>
        <w:numPr>
          <w:ilvl w:val="1"/>
          <w:numId w:val="52"/>
        </w:numPr>
        <w:tabs>
          <w:tab w:val="left" w:pos="1418"/>
        </w:tabs>
        <w:spacing w:before="120" w:after="120" w:line="240" w:lineRule="auto"/>
        <w:ind w:left="284"/>
        <w:rPr>
          <w:rFonts w:ascii="Arial" w:hAnsi="Arial" w:cs="Arial"/>
        </w:rPr>
      </w:pPr>
      <w:r w:rsidRPr="00724AA4">
        <w:rPr>
          <w:rFonts w:ascii="Arial" w:hAnsi="Arial" w:cs="Arial"/>
          <w:color w:val="000000"/>
          <w:sz w:val="24"/>
          <w:szCs w:val="24"/>
        </w:rPr>
        <w:t xml:space="preserve">In </w:t>
      </w:r>
      <w:bookmarkStart w:id="142" w:name="bookmark=id.3ls5o66"/>
      <w:bookmarkEnd w:id="142"/>
      <w:r w:rsidRPr="00724AA4">
        <w:rPr>
          <w:rFonts w:ascii="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3B783C97" w14:textId="77777777" w:rsidR="00742C96" w:rsidRPr="00724AA4" w:rsidRDefault="006B5A6C">
      <w:pPr>
        <w:pStyle w:val="Standard"/>
        <w:numPr>
          <w:ilvl w:val="1"/>
          <w:numId w:val="52"/>
        </w:numPr>
        <w:tabs>
          <w:tab w:val="left" w:pos="1418"/>
        </w:tabs>
        <w:spacing w:before="120" w:after="120" w:line="240" w:lineRule="auto"/>
        <w:ind w:left="284"/>
        <w:rPr>
          <w:rFonts w:ascii="Arial" w:hAnsi="Arial" w:cs="Arial"/>
        </w:rPr>
      </w:pPr>
      <w:r w:rsidRPr="00724AA4">
        <w:rPr>
          <w:rFonts w:ascii="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EB94C3E" w14:textId="77777777" w:rsidR="00742C96" w:rsidRPr="00724AA4" w:rsidRDefault="006B5A6C">
      <w:pPr>
        <w:pStyle w:val="Standard"/>
        <w:keepNext/>
        <w:numPr>
          <w:ilvl w:val="1"/>
          <w:numId w:val="52"/>
        </w:numPr>
        <w:tabs>
          <w:tab w:val="left" w:pos="1418"/>
        </w:tabs>
        <w:spacing w:before="120" w:after="120" w:line="240" w:lineRule="auto"/>
        <w:ind w:left="284"/>
        <w:rPr>
          <w:rFonts w:ascii="Arial" w:hAnsi="Arial" w:cs="Arial"/>
        </w:rPr>
      </w:pPr>
      <w:r w:rsidRPr="00724AA4">
        <w:rPr>
          <w:rFonts w:ascii="Arial" w:hAnsi="Arial" w:cs="Arial"/>
          <w:color w:val="000000"/>
          <w:sz w:val="24"/>
          <w:szCs w:val="24"/>
        </w:rPr>
        <w:t>In each Contract, unless the context otherwise requires:</w:t>
      </w:r>
    </w:p>
    <w:p w14:paraId="75AEA2C3" w14:textId="77777777" w:rsidR="00742C96" w:rsidRPr="00724AA4" w:rsidRDefault="006B5A6C">
      <w:pPr>
        <w:pStyle w:val="Standard"/>
        <w:numPr>
          <w:ilvl w:val="2"/>
          <w:numId w:val="52"/>
        </w:numPr>
        <w:tabs>
          <w:tab w:val="left" w:pos="2978"/>
          <w:tab w:val="left" w:pos="3120"/>
        </w:tabs>
        <w:spacing w:before="120" w:after="120" w:line="240" w:lineRule="auto"/>
        <w:ind w:left="993"/>
        <w:rPr>
          <w:rFonts w:ascii="Arial" w:hAnsi="Arial" w:cs="Arial"/>
        </w:rPr>
      </w:pPr>
      <w:r w:rsidRPr="00724AA4">
        <w:rPr>
          <w:rFonts w:ascii="Arial" w:hAnsi="Arial" w:cs="Arial"/>
          <w:color w:val="000000"/>
          <w:sz w:val="24"/>
          <w:szCs w:val="24"/>
        </w:rPr>
        <w:t>the singular includes the plural and vice versa;</w:t>
      </w:r>
    </w:p>
    <w:p w14:paraId="47A7148A" w14:textId="77777777" w:rsidR="00742C96" w:rsidRPr="00724AA4" w:rsidRDefault="006B5A6C">
      <w:pPr>
        <w:pStyle w:val="Standard"/>
        <w:numPr>
          <w:ilvl w:val="2"/>
          <w:numId w:val="52"/>
        </w:numPr>
        <w:tabs>
          <w:tab w:val="left" w:pos="2978"/>
          <w:tab w:val="left" w:pos="3120"/>
        </w:tabs>
        <w:spacing w:before="120" w:after="120" w:line="240" w:lineRule="auto"/>
        <w:ind w:left="993"/>
        <w:rPr>
          <w:rFonts w:ascii="Arial" w:hAnsi="Arial" w:cs="Arial"/>
        </w:rPr>
      </w:pPr>
      <w:r w:rsidRPr="00724AA4">
        <w:rPr>
          <w:rFonts w:ascii="Arial" w:hAnsi="Arial" w:cs="Arial"/>
          <w:color w:val="000000"/>
          <w:sz w:val="24"/>
          <w:szCs w:val="24"/>
        </w:rPr>
        <w:t>reference to a gender includes the other gender and the neuter;</w:t>
      </w:r>
    </w:p>
    <w:p w14:paraId="6FCBDC27" w14:textId="77777777" w:rsidR="00742C96" w:rsidRPr="00724AA4" w:rsidRDefault="006B5A6C">
      <w:pPr>
        <w:pStyle w:val="Standard"/>
        <w:numPr>
          <w:ilvl w:val="2"/>
          <w:numId w:val="52"/>
        </w:numPr>
        <w:tabs>
          <w:tab w:val="left" w:pos="2978"/>
          <w:tab w:val="left" w:pos="3120"/>
        </w:tabs>
        <w:spacing w:before="120" w:after="120" w:line="240" w:lineRule="auto"/>
        <w:ind w:left="993"/>
        <w:rPr>
          <w:rFonts w:ascii="Arial" w:hAnsi="Arial" w:cs="Arial"/>
        </w:rPr>
      </w:pPr>
      <w:r w:rsidRPr="00724AA4">
        <w:rPr>
          <w:rFonts w:ascii="Arial" w:hAnsi="Arial" w:cs="Arial"/>
          <w:color w:val="000000"/>
          <w:sz w:val="24"/>
          <w:szCs w:val="24"/>
        </w:rPr>
        <w:t>references to a person include an individual, company, body corporate, corporation, unincorporated association, firm, partnership or other legal entity or Central Government Body;</w:t>
      </w:r>
    </w:p>
    <w:p w14:paraId="7AC9C531" w14:textId="77777777" w:rsidR="00742C96" w:rsidRPr="00724AA4" w:rsidRDefault="006B5A6C">
      <w:pPr>
        <w:pStyle w:val="Standard"/>
        <w:numPr>
          <w:ilvl w:val="2"/>
          <w:numId w:val="52"/>
        </w:numPr>
        <w:tabs>
          <w:tab w:val="left" w:pos="2978"/>
          <w:tab w:val="left" w:pos="3120"/>
        </w:tabs>
        <w:spacing w:before="120" w:after="120" w:line="240" w:lineRule="auto"/>
        <w:ind w:left="993"/>
        <w:rPr>
          <w:rFonts w:ascii="Arial" w:hAnsi="Arial" w:cs="Arial"/>
        </w:rPr>
      </w:pPr>
      <w:r w:rsidRPr="00724AA4">
        <w:rPr>
          <w:rFonts w:ascii="Arial" w:hAnsi="Arial" w:cs="Arial"/>
          <w:color w:val="000000"/>
          <w:sz w:val="24"/>
          <w:szCs w:val="24"/>
        </w:rPr>
        <w:t>a reference to any Law includes a reference to that Law as amended, extended, consolidated or re-enacted from time to time;</w:t>
      </w:r>
    </w:p>
    <w:p w14:paraId="299EE0EA" w14:textId="77777777" w:rsidR="00742C96" w:rsidRPr="00724AA4" w:rsidRDefault="006B5A6C">
      <w:pPr>
        <w:pStyle w:val="Standard"/>
        <w:numPr>
          <w:ilvl w:val="2"/>
          <w:numId w:val="52"/>
        </w:numPr>
        <w:tabs>
          <w:tab w:val="left" w:pos="2978"/>
          <w:tab w:val="left" w:pos="3120"/>
        </w:tabs>
        <w:spacing w:before="120" w:after="120" w:line="240" w:lineRule="auto"/>
        <w:ind w:left="993"/>
        <w:rPr>
          <w:rFonts w:ascii="Arial" w:hAnsi="Arial" w:cs="Arial"/>
        </w:rPr>
      </w:pPr>
      <w:r w:rsidRPr="00724AA4">
        <w:rPr>
          <w:rFonts w:ascii="Arial" w:hAnsi="Arial" w:cs="Arial"/>
          <w:color w:val="000000"/>
          <w:sz w:val="24"/>
          <w:szCs w:val="24"/>
        </w:rPr>
        <w:t>the words "</w:t>
      </w:r>
      <w:r w:rsidRPr="00724AA4">
        <w:rPr>
          <w:rFonts w:ascii="Arial" w:hAnsi="Arial" w:cs="Arial"/>
          <w:b/>
          <w:color w:val="000000"/>
          <w:sz w:val="24"/>
          <w:szCs w:val="24"/>
        </w:rPr>
        <w:t>including</w:t>
      </w:r>
      <w:r w:rsidRPr="00724AA4">
        <w:rPr>
          <w:rFonts w:ascii="Arial" w:hAnsi="Arial" w:cs="Arial"/>
          <w:color w:val="000000"/>
          <w:sz w:val="24"/>
          <w:szCs w:val="24"/>
        </w:rPr>
        <w:t>", "</w:t>
      </w:r>
      <w:r w:rsidRPr="00724AA4">
        <w:rPr>
          <w:rFonts w:ascii="Arial" w:hAnsi="Arial" w:cs="Arial"/>
          <w:b/>
          <w:color w:val="000000"/>
          <w:sz w:val="24"/>
          <w:szCs w:val="24"/>
        </w:rPr>
        <w:t>other</w:t>
      </w:r>
      <w:r w:rsidRPr="00724AA4">
        <w:rPr>
          <w:rFonts w:ascii="Arial" w:hAnsi="Arial" w:cs="Arial"/>
          <w:color w:val="000000"/>
          <w:sz w:val="24"/>
          <w:szCs w:val="24"/>
        </w:rPr>
        <w:t>", "</w:t>
      </w:r>
      <w:r w:rsidRPr="00724AA4">
        <w:rPr>
          <w:rFonts w:ascii="Arial" w:hAnsi="Arial" w:cs="Arial"/>
          <w:b/>
          <w:color w:val="000000"/>
          <w:sz w:val="24"/>
          <w:szCs w:val="24"/>
        </w:rPr>
        <w:t>in particular</w:t>
      </w:r>
      <w:r w:rsidRPr="00724AA4">
        <w:rPr>
          <w:rFonts w:ascii="Arial" w:hAnsi="Arial" w:cs="Arial"/>
          <w:color w:val="000000"/>
          <w:sz w:val="24"/>
          <w:szCs w:val="24"/>
        </w:rPr>
        <w:t>", "</w:t>
      </w:r>
      <w:r w:rsidRPr="00724AA4">
        <w:rPr>
          <w:rFonts w:ascii="Arial" w:hAnsi="Arial" w:cs="Arial"/>
          <w:b/>
          <w:color w:val="000000"/>
          <w:sz w:val="24"/>
          <w:szCs w:val="24"/>
        </w:rPr>
        <w:t>for example</w:t>
      </w:r>
      <w:r w:rsidRPr="00724AA4">
        <w:rPr>
          <w:rFonts w:ascii="Arial" w:hAnsi="Arial" w:cs="Arial"/>
          <w:color w:val="000000"/>
          <w:sz w:val="24"/>
          <w:szCs w:val="24"/>
        </w:rPr>
        <w:t>" and similar words shall not limit the generality of the preceding words and shall be construed as if they were immediately followed by the words "</w:t>
      </w:r>
      <w:r w:rsidRPr="00724AA4">
        <w:rPr>
          <w:rFonts w:ascii="Arial" w:hAnsi="Arial" w:cs="Arial"/>
          <w:b/>
          <w:color w:val="000000"/>
          <w:sz w:val="24"/>
          <w:szCs w:val="24"/>
        </w:rPr>
        <w:t>without limitation</w:t>
      </w:r>
      <w:r w:rsidRPr="00724AA4">
        <w:rPr>
          <w:rFonts w:ascii="Arial" w:hAnsi="Arial" w:cs="Arial"/>
          <w:color w:val="000000"/>
          <w:sz w:val="24"/>
          <w:szCs w:val="24"/>
        </w:rPr>
        <w:t>";</w:t>
      </w:r>
    </w:p>
    <w:p w14:paraId="4F272B14" w14:textId="77777777" w:rsidR="00742C96" w:rsidRPr="00724AA4" w:rsidRDefault="006B5A6C">
      <w:pPr>
        <w:pStyle w:val="Standard"/>
        <w:numPr>
          <w:ilvl w:val="2"/>
          <w:numId w:val="52"/>
        </w:numPr>
        <w:tabs>
          <w:tab w:val="left" w:pos="2978"/>
          <w:tab w:val="left" w:pos="3120"/>
        </w:tabs>
        <w:spacing w:before="120" w:after="120" w:line="240" w:lineRule="auto"/>
        <w:ind w:left="993"/>
        <w:rPr>
          <w:rFonts w:ascii="Arial" w:hAnsi="Arial" w:cs="Arial"/>
        </w:rPr>
      </w:pPr>
      <w:r w:rsidRPr="00724AA4">
        <w:rPr>
          <w:rFonts w:ascii="Arial" w:hAnsi="Arial" w:cs="Arial"/>
          <w:color w:val="000000"/>
          <w:sz w:val="24"/>
          <w:szCs w:val="24"/>
        </w:rPr>
        <w:t>references to "</w:t>
      </w:r>
      <w:r w:rsidRPr="00724AA4">
        <w:rPr>
          <w:rFonts w:ascii="Arial" w:hAnsi="Arial" w:cs="Arial"/>
          <w:b/>
          <w:color w:val="000000"/>
          <w:sz w:val="24"/>
          <w:szCs w:val="24"/>
        </w:rPr>
        <w:t>writing</w:t>
      </w:r>
      <w:r w:rsidRPr="00724AA4">
        <w:rPr>
          <w:rFonts w:ascii="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2CAC6F57" w14:textId="77777777" w:rsidR="00742C96" w:rsidRPr="00724AA4" w:rsidRDefault="006B5A6C">
      <w:pPr>
        <w:pStyle w:val="Standard"/>
        <w:numPr>
          <w:ilvl w:val="2"/>
          <w:numId w:val="52"/>
        </w:numPr>
        <w:tabs>
          <w:tab w:val="left" w:pos="2978"/>
          <w:tab w:val="left" w:pos="3120"/>
        </w:tabs>
        <w:spacing w:before="120" w:after="120" w:line="240" w:lineRule="auto"/>
        <w:ind w:left="993"/>
        <w:rPr>
          <w:rFonts w:ascii="Arial" w:hAnsi="Arial" w:cs="Arial"/>
        </w:rPr>
      </w:pPr>
      <w:r w:rsidRPr="00724AA4">
        <w:rPr>
          <w:rFonts w:ascii="Arial" w:hAnsi="Arial" w:cs="Arial"/>
          <w:color w:val="000000"/>
          <w:sz w:val="24"/>
          <w:szCs w:val="24"/>
        </w:rPr>
        <w:t>references to "</w:t>
      </w:r>
      <w:r w:rsidRPr="00724AA4">
        <w:rPr>
          <w:rFonts w:ascii="Arial" w:hAnsi="Arial" w:cs="Arial"/>
          <w:b/>
          <w:color w:val="000000"/>
          <w:sz w:val="24"/>
          <w:szCs w:val="24"/>
        </w:rPr>
        <w:t>representations</w:t>
      </w:r>
      <w:r w:rsidRPr="00724AA4">
        <w:rPr>
          <w:rFonts w:ascii="Arial" w:hAnsi="Arial" w:cs="Arial"/>
          <w:color w:val="000000"/>
          <w:sz w:val="24"/>
          <w:szCs w:val="24"/>
        </w:rPr>
        <w:t>" shall be construed as references to present facts, to "</w:t>
      </w:r>
      <w:r w:rsidRPr="00724AA4">
        <w:rPr>
          <w:rFonts w:ascii="Arial" w:hAnsi="Arial" w:cs="Arial"/>
          <w:b/>
          <w:color w:val="000000"/>
          <w:sz w:val="24"/>
          <w:szCs w:val="24"/>
        </w:rPr>
        <w:t>warranties</w:t>
      </w:r>
      <w:r w:rsidRPr="00724AA4">
        <w:rPr>
          <w:rFonts w:ascii="Arial" w:hAnsi="Arial" w:cs="Arial"/>
          <w:color w:val="000000"/>
          <w:sz w:val="24"/>
          <w:szCs w:val="24"/>
        </w:rPr>
        <w:t>" as references to present and future facts and to "</w:t>
      </w:r>
      <w:r w:rsidRPr="00724AA4">
        <w:rPr>
          <w:rFonts w:ascii="Arial" w:hAnsi="Arial" w:cs="Arial"/>
          <w:b/>
          <w:color w:val="000000"/>
          <w:sz w:val="24"/>
          <w:szCs w:val="24"/>
        </w:rPr>
        <w:t>undertakings"</w:t>
      </w:r>
      <w:r w:rsidRPr="00724AA4">
        <w:rPr>
          <w:rFonts w:ascii="Arial" w:hAnsi="Arial" w:cs="Arial"/>
          <w:color w:val="000000"/>
          <w:sz w:val="24"/>
          <w:szCs w:val="24"/>
        </w:rPr>
        <w:t xml:space="preserve"> as references to obligations under the Contract;</w:t>
      </w:r>
    </w:p>
    <w:p w14:paraId="6E38249C" w14:textId="77777777" w:rsidR="00742C96" w:rsidRPr="00724AA4" w:rsidRDefault="006B5A6C">
      <w:pPr>
        <w:pStyle w:val="Standard"/>
        <w:numPr>
          <w:ilvl w:val="2"/>
          <w:numId w:val="52"/>
        </w:numPr>
        <w:tabs>
          <w:tab w:val="left" w:pos="2978"/>
          <w:tab w:val="left" w:pos="3120"/>
        </w:tabs>
        <w:spacing w:before="120" w:after="120" w:line="240" w:lineRule="auto"/>
        <w:ind w:left="993"/>
        <w:rPr>
          <w:rFonts w:ascii="Arial" w:hAnsi="Arial" w:cs="Arial"/>
        </w:rPr>
      </w:pPr>
      <w:r w:rsidRPr="00724AA4">
        <w:rPr>
          <w:rFonts w:ascii="Arial" w:hAnsi="Arial" w:cs="Arial"/>
          <w:color w:val="000000"/>
          <w:sz w:val="24"/>
          <w:szCs w:val="24"/>
        </w:rPr>
        <w:t xml:space="preserve">references to </w:t>
      </w:r>
      <w:r w:rsidRPr="00724AA4">
        <w:rPr>
          <w:rFonts w:ascii="Arial" w:hAnsi="Arial" w:cs="Arial"/>
          <w:b/>
          <w:color w:val="000000"/>
          <w:sz w:val="24"/>
          <w:szCs w:val="24"/>
        </w:rPr>
        <w:t xml:space="preserve">"Clauses" </w:t>
      </w:r>
      <w:r w:rsidRPr="00724AA4">
        <w:rPr>
          <w:rFonts w:ascii="Arial" w:hAnsi="Arial" w:cs="Arial"/>
          <w:color w:val="000000"/>
          <w:sz w:val="24"/>
          <w:szCs w:val="24"/>
        </w:rPr>
        <w:t xml:space="preserve">and </w:t>
      </w:r>
      <w:r w:rsidRPr="00724AA4">
        <w:rPr>
          <w:rFonts w:ascii="Arial" w:hAnsi="Arial" w:cs="Arial"/>
          <w:b/>
          <w:color w:val="000000"/>
          <w:sz w:val="24"/>
          <w:szCs w:val="24"/>
        </w:rPr>
        <w:t>"Schedules"</w:t>
      </w:r>
      <w:r w:rsidRPr="00724AA4">
        <w:rPr>
          <w:rFonts w:ascii="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7AE163DD" w14:textId="77777777" w:rsidR="00742C96" w:rsidRPr="00724AA4" w:rsidRDefault="006B5A6C">
      <w:pPr>
        <w:pStyle w:val="Standard"/>
        <w:numPr>
          <w:ilvl w:val="2"/>
          <w:numId w:val="52"/>
        </w:numPr>
        <w:tabs>
          <w:tab w:val="left" w:pos="2978"/>
          <w:tab w:val="left" w:pos="3120"/>
        </w:tabs>
        <w:spacing w:before="120" w:after="120" w:line="240" w:lineRule="auto"/>
        <w:ind w:left="993"/>
        <w:rPr>
          <w:rFonts w:ascii="Arial" w:hAnsi="Arial" w:cs="Arial"/>
        </w:rPr>
      </w:pPr>
      <w:r w:rsidRPr="00724AA4">
        <w:rPr>
          <w:rFonts w:ascii="Arial" w:hAnsi="Arial" w:cs="Arial"/>
          <w:color w:val="000000"/>
          <w:sz w:val="24"/>
          <w:szCs w:val="24"/>
        </w:rPr>
        <w:t xml:space="preserve">references to </w:t>
      </w:r>
      <w:r w:rsidRPr="00724AA4">
        <w:rPr>
          <w:rFonts w:ascii="Arial" w:hAnsi="Arial" w:cs="Arial"/>
          <w:b/>
          <w:color w:val="000000"/>
          <w:sz w:val="24"/>
          <w:szCs w:val="24"/>
        </w:rPr>
        <w:t>"Paragraphs"</w:t>
      </w:r>
      <w:r w:rsidRPr="00724AA4">
        <w:rPr>
          <w:rFonts w:ascii="Arial" w:hAnsi="Arial" w:cs="Arial"/>
          <w:color w:val="000000"/>
          <w:sz w:val="24"/>
          <w:szCs w:val="24"/>
        </w:rPr>
        <w:t xml:space="preserve"> are, unless otherwise provided, references to the paragraph of the appropriate Schedules unless otherwise provided;</w:t>
      </w:r>
    </w:p>
    <w:p w14:paraId="33C10468" w14:textId="77777777" w:rsidR="00742C96" w:rsidRPr="00724AA4" w:rsidRDefault="006B5A6C">
      <w:pPr>
        <w:pStyle w:val="Standard"/>
        <w:numPr>
          <w:ilvl w:val="2"/>
          <w:numId w:val="52"/>
        </w:numPr>
        <w:tabs>
          <w:tab w:val="left" w:pos="2978"/>
          <w:tab w:val="left" w:pos="3120"/>
        </w:tabs>
        <w:spacing w:before="120" w:after="120" w:line="240" w:lineRule="auto"/>
        <w:ind w:left="993"/>
        <w:rPr>
          <w:rFonts w:ascii="Arial" w:hAnsi="Arial" w:cs="Arial"/>
        </w:rPr>
      </w:pPr>
      <w:r w:rsidRPr="00724AA4">
        <w:rPr>
          <w:rFonts w:ascii="Arial" w:hAnsi="Arial" w:cs="Arial"/>
          <w:color w:val="000000"/>
          <w:sz w:val="24"/>
          <w:szCs w:val="24"/>
        </w:rPr>
        <w:t>references to a series of Clauses or Paragraphs shall be inclusive of the clause numbers specified;</w:t>
      </w:r>
    </w:p>
    <w:p w14:paraId="0ED2CBA6" w14:textId="77777777" w:rsidR="00742C96" w:rsidRPr="00724AA4" w:rsidRDefault="006B5A6C">
      <w:pPr>
        <w:pStyle w:val="Standard"/>
        <w:numPr>
          <w:ilvl w:val="2"/>
          <w:numId w:val="52"/>
        </w:numPr>
        <w:tabs>
          <w:tab w:val="left" w:pos="2978"/>
          <w:tab w:val="left" w:pos="3120"/>
        </w:tabs>
        <w:spacing w:before="120" w:after="120" w:line="240" w:lineRule="auto"/>
        <w:ind w:left="993"/>
        <w:rPr>
          <w:rFonts w:ascii="Arial" w:hAnsi="Arial" w:cs="Arial"/>
        </w:rPr>
      </w:pPr>
      <w:r w:rsidRPr="00724AA4">
        <w:rPr>
          <w:rFonts w:ascii="Arial" w:hAnsi="Arial" w:cs="Arial"/>
          <w:color w:val="000000"/>
          <w:sz w:val="24"/>
          <w:szCs w:val="24"/>
        </w:rPr>
        <w:t>the headings in each Contract are for ease of reference only and shall not affect the interpretation or construction of a Contract;</w:t>
      </w:r>
    </w:p>
    <w:p w14:paraId="47DB45D1" w14:textId="77777777" w:rsidR="00742C96" w:rsidRPr="00724AA4" w:rsidRDefault="006B5A6C">
      <w:pPr>
        <w:pStyle w:val="Standard"/>
        <w:numPr>
          <w:ilvl w:val="2"/>
          <w:numId w:val="52"/>
        </w:numPr>
        <w:tabs>
          <w:tab w:val="left" w:pos="2978"/>
          <w:tab w:val="left" w:pos="3120"/>
        </w:tabs>
        <w:spacing w:before="120" w:after="120" w:line="240" w:lineRule="auto"/>
        <w:ind w:left="993"/>
        <w:rPr>
          <w:rFonts w:ascii="Arial" w:hAnsi="Arial" w:cs="Arial"/>
        </w:rPr>
      </w:pPr>
      <w:r w:rsidRPr="00724AA4">
        <w:rPr>
          <w:rFonts w:ascii="Arial" w:hAnsi="Arial" w:cs="Arial"/>
          <w:color w:val="000000"/>
          <w:sz w:val="24"/>
          <w:szCs w:val="24"/>
        </w:rPr>
        <w:t>where the Client is a Central Government Body it shall be treated as contracting with the Crown as a whole;</w:t>
      </w:r>
    </w:p>
    <w:p w14:paraId="42124AB4" w14:textId="77777777" w:rsidR="00742C96" w:rsidRPr="00724AA4" w:rsidRDefault="006B5A6C">
      <w:pPr>
        <w:pStyle w:val="Standard"/>
        <w:numPr>
          <w:ilvl w:val="2"/>
          <w:numId w:val="52"/>
        </w:numPr>
        <w:tabs>
          <w:tab w:val="left" w:pos="2978"/>
          <w:tab w:val="left" w:pos="3120"/>
        </w:tabs>
        <w:spacing w:before="120" w:after="120" w:line="240" w:lineRule="auto"/>
        <w:ind w:left="993"/>
        <w:rPr>
          <w:rFonts w:ascii="Arial" w:hAnsi="Arial" w:cs="Arial"/>
        </w:rPr>
      </w:pPr>
      <w:r w:rsidRPr="00724AA4">
        <w:rPr>
          <w:rFonts w:ascii="Arial" w:hAnsi="Arial" w:cs="Arial"/>
          <w:color w:val="000000"/>
          <w:sz w:val="24"/>
          <w:szCs w:val="24"/>
        </w:rPr>
        <w:t>any reference in a Contract which immediately before Exit Day was a reference to (as it has effect from time to time):</w:t>
      </w:r>
    </w:p>
    <w:p w14:paraId="52C8A4D2" w14:textId="77777777" w:rsidR="00742C96" w:rsidRPr="00724AA4" w:rsidRDefault="006B5A6C">
      <w:pPr>
        <w:pStyle w:val="Standard"/>
        <w:numPr>
          <w:ilvl w:val="3"/>
          <w:numId w:val="52"/>
        </w:numPr>
        <w:tabs>
          <w:tab w:val="left" w:pos="4679"/>
          <w:tab w:val="left" w:pos="4821"/>
        </w:tabs>
        <w:spacing w:before="120" w:after="120" w:line="240" w:lineRule="auto"/>
        <w:ind w:left="2694" w:hanging="709"/>
        <w:rPr>
          <w:rFonts w:ascii="Arial" w:hAnsi="Arial" w:cs="Arial"/>
        </w:rPr>
      </w:pPr>
      <w:r w:rsidRPr="00724AA4">
        <w:rPr>
          <w:rFonts w:ascii="Arial" w:hAnsi="Arial" w:cs="Arial"/>
          <w:color w:val="000000"/>
          <w:sz w:val="24"/>
          <w:szCs w:val="24"/>
        </w:rPr>
        <w:lastRenderedPageBreak/>
        <w:t>any EU regulation, EU decision, EU tertiary legislation or provision of the EEA agreement (“</w:t>
      </w:r>
      <w:r w:rsidRPr="00724AA4">
        <w:rPr>
          <w:rFonts w:ascii="Arial" w:hAnsi="Arial" w:cs="Arial"/>
          <w:b/>
          <w:color w:val="000000"/>
          <w:sz w:val="24"/>
          <w:szCs w:val="24"/>
        </w:rPr>
        <w:t>EU References</w:t>
      </w:r>
      <w:r w:rsidRPr="00724AA4">
        <w:rPr>
          <w:rFonts w:ascii="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7667E66D" w14:textId="77777777" w:rsidR="00742C96" w:rsidRPr="00724AA4" w:rsidRDefault="006B5A6C">
      <w:pPr>
        <w:pStyle w:val="Standard"/>
        <w:numPr>
          <w:ilvl w:val="3"/>
          <w:numId w:val="52"/>
        </w:numPr>
        <w:tabs>
          <w:tab w:val="left" w:pos="4679"/>
          <w:tab w:val="left" w:pos="4821"/>
        </w:tabs>
        <w:spacing w:before="120" w:after="120" w:line="240" w:lineRule="auto"/>
        <w:ind w:left="2694" w:hanging="709"/>
        <w:rPr>
          <w:rFonts w:ascii="Arial" w:hAnsi="Arial" w:cs="Arial"/>
        </w:rPr>
      </w:pPr>
      <w:r w:rsidRPr="00724AA4">
        <w:rPr>
          <w:rFonts w:ascii="Arial" w:hAnsi="Arial" w:cs="Arial"/>
          <w:color w:val="000000"/>
          <w:sz w:val="24"/>
          <w:szCs w:val="24"/>
        </w:rPr>
        <w:t>any EU institution or EU authority or other such EU body shall be read on and after Exit Day as a reference to the UK institution, authority or body to which its functions were transferred;</w:t>
      </w:r>
    </w:p>
    <w:p w14:paraId="0AFFD125" w14:textId="77777777" w:rsidR="00742C96" w:rsidRPr="00724AA4" w:rsidRDefault="006B5A6C">
      <w:pPr>
        <w:pStyle w:val="Standard"/>
        <w:numPr>
          <w:ilvl w:val="2"/>
          <w:numId w:val="52"/>
        </w:numPr>
        <w:tabs>
          <w:tab w:val="left" w:pos="2978"/>
          <w:tab w:val="left" w:pos="3120"/>
        </w:tabs>
        <w:spacing w:before="120" w:after="120" w:line="240" w:lineRule="auto"/>
        <w:ind w:left="993"/>
        <w:rPr>
          <w:rFonts w:ascii="Arial" w:hAnsi="Arial" w:cs="Arial"/>
        </w:rPr>
      </w:pPr>
      <w:r w:rsidRPr="00724AA4">
        <w:rPr>
          <w:rFonts w:ascii="Arial" w:hAnsi="Arial" w:cs="Arial"/>
          <w:color w:val="000000"/>
          <w:sz w:val="24"/>
          <w:szCs w:val="24"/>
        </w:rPr>
        <w:t>unless otherwise provided, references to “</w:t>
      </w:r>
      <w:r w:rsidRPr="00724AA4">
        <w:rPr>
          <w:rFonts w:ascii="Arial" w:hAnsi="Arial" w:cs="Arial"/>
          <w:b/>
          <w:color w:val="000000"/>
          <w:sz w:val="24"/>
          <w:szCs w:val="24"/>
        </w:rPr>
        <w:t>Buyer</w:t>
      </w:r>
      <w:r w:rsidRPr="00724AA4">
        <w:rPr>
          <w:rFonts w:ascii="Arial" w:hAnsi="Arial" w:cs="Arial"/>
          <w:color w:val="000000"/>
          <w:sz w:val="24"/>
          <w:szCs w:val="24"/>
        </w:rPr>
        <w:t>” or “</w:t>
      </w:r>
      <w:r w:rsidRPr="00724AA4">
        <w:rPr>
          <w:rFonts w:ascii="Arial" w:hAnsi="Arial" w:cs="Arial"/>
          <w:b/>
          <w:color w:val="000000"/>
          <w:sz w:val="24"/>
          <w:szCs w:val="24"/>
        </w:rPr>
        <w:t>Client</w:t>
      </w:r>
      <w:r w:rsidRPr="00724AA4">
        <w:rPr>
          <w:rFonts w:ascii="Arial" w:hAnsi="Arial" w:cs="Arial"/>
          <w:color w:val="000000"/>
          <w:sz w:val="24"/>
          <w:szCs w:val="24"/>
        </w:rPr>
        <w:t xml:space="preserve"> “shall be construed as including Exempt Buyers; and</w:t>
      </w:r>
    </w:p>
    <w:p w14:paraId="13074180" w14:textId="77777777" w:rsidR="00742C96" w:rsidRPr="00724AA4" w:rsidRDefault="006B5A6C">
      <w:pPr>
        <w:pStyle w:val="Standard"/>
        <w:numPr>
          <w:ilvl w:val="2"/>
          <w:numId w:val="52"/>
        </w:numPr>
        <w:tabs>
          <w:tab w:val="left" w:pos="2978"/>
          <w:tab w:val="left" w:pos="3120"/>
        </w:tabs>
        <w:spacing w:before="120" w:after="120" w:line="240" w:lineRule="auto"/>
        <w:ind w:left="993"/>
        <w:rPr>
          <w:rFonts w:ascii="Arial" w:hAnsi="Arial" w:cs="Arial"/>
        </w:rPr>
      </w:pPr>
      <w:r w:rsidRPr="00724AA4">
        <w:rPr>
          <w:rFonts w:ascii="Arial" w:hAnsi="Arial" w:cs="Arial"/>
          <w:color w:val="000000"/>
          <w:sz w:val="24"/>
          <w:szCs w:val="24"/>
        </w:rPr>
        <w:t>unless otherwise provided, references to “</w:t>
      </w:r>
      <w:r w:rsidRPr="00724AA4">
        <w:rPr>
          <w:rFonts w:ascii="Arial" w:hAnsi="Arial" w:cs="Arial"/>
          <w:b/>
          <w:color w:val="000000"/>
          <w:sz w:val="24"/>
          <w:szCs w:val="24"/>
        </w:rPr>
        <w:t>Call-Off Contract</w:t>
      </w:r>
      <w:r w:rsidRPr="00724AA4">
        <w:rPr>
          <w:rFonts w:ascii="Arial" w:hAnsi="Arial" w:cs="Arial"/>
          <w:color w:val="000000"/>
          <w:sz w:val="24"/>
          <w:szCs w:val="24"/>
        </w:rPr>
        <w:t>” and “</w:t>
      </w:r>
      <w:r w:rsidRPr="00724AA4">
        <w:rPr>
          <w:rFonts w:ascii="Arial" w:hAnsi="Arial" w:cs="Arial"/>
          <w:b/>
          <w:color w:val="000000"/>
          <w:sz w:val="24"/>
          <w:szCs w:val="24"/>
        </w:rPr>
        <w:t>Contract</w:t>
      </w:r>
      <w:r w:rsidRPr="00724AA4">
        <w:rPr>
          <w:rFonts w:ascii="Arial" w:hAnsi="Arial" w:cs="Arial"/>
          <w:color w:val="000000"/>
          <w:sz w:val="24"/>
          <w:szCs w:val="24"/>
        </w:rPr>
        <w:t>” shall be construed as including Exempt Call-off Contracts.</w:t>
      </w:r>
    </w:p>
    <w:p w14:paraId="186882CD" w14:textId="77777777" w:rsidR="00742C96" w:rsidRPr="00724AA4" w:rsidRDefault="006B5A6C">
      <w:pPr>
        <w:pStyle w:val="Standard"/>
        <w:keepNext/>
        <w:numPr>
          <w:ilvl w:val="1"/>
          <w:numId w:val="52"/>
        </w:numPr>
        <w:tabs>
          <w:tab w:val="left" w:pos="1418"/>
        </w:tabs>
        <w:spacing w:before="120" w:after="120" w:line="240" w:lineRule="auto"/>
        <w:ind w:left="284"/>
        <w:rPr>
          <w:rFonts w:ascii="Arial" w:hAnsi="Arial" w:cs="Arial"/>
        </w:rPr>
      </w:pPr>
      <w:r w:rsidRPr="00724AA4">
        <w:rPr>
          <w:rFonts w:ascii="Arial" w:hAnsi="Arial" w:cs="Arial"/>
          <w:color w:val="000000"/>
          <w:sz w:val="24"/>
          <w:szCs w:val="24"/>
        </w:rPr>
        <w:t>In each Contract, unless the context otherwise requires, the following words shall have the following meanings:</w:t>
      </w:r>
    </w:p>
    <w:p w14:paraId="7C6EA7E5" w14:textId="77777777" w:rsidR="00742C96" w:rsidRPr="00724AA4" w:rsidRDefault="00742C96">
      <w:pPr>
        <w:pStyle w:val="Standard"/>
        <w:keepNext/>
        <w:tabs>
          <w:tab w:val="left" w:pos="1701"/>
        </w:tabs>
        <w:spacing w:before="120" w:after="120" w:line="240" w:lineRule="auto"/>
        <w:ind w:left="567" w:hanging="567"/>
        <w:rPr>
          <w:rFonts w:ascii="Arial" w:hAnsi="Arial" w:cs="Arial"/>
          <w:color w:val="000000"/>
          <w:sz w:val="24"/>
          <w:szCs w:val="24"/>
        </w:rPr>
      </w:pPr>
    </w:p>
    <w:tbl>
      <w:tblPr>
        <w:tblW w:w="9747" w:type="dxa"/>
        <w:tblLayout w:type="fixed"/>
        <w:tblCellMar>
          <w:left w:w="10" w:type="dxa"/>
          <w:right w:w="10" w:type="dxa"/>
        </w:tblCellMar>
        <w:tblLook w:val="0000" w:firstRow="0" w:lastRow="0" w:firstColumn="0" w:lastColumn="0" w:noHBand="0" w:noVBand="0"/>
      </w:tblPr>
      <w:tblGrid>
        <w:gridCol w:w="2404"/>
        <w:gridCol w:w="7343"/>
      </w:tblGrid>
      <w:tr w:rsidR="00742C96" w:rsidRPr="00724AA4" w14:paraId="3705769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2BE996"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AD00D2"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insurance requirements relating to a Call-Off Contract specified in the Order Form additional to those outlined in Joint Schedule 3 (Insurance Requirements);</w:t>
            </w:r>
          </w:p>
        </w:tc>
      </w:tr>
      <w:tr w:rsidR="00742C96" w:rsidRPr="00724AA4" w14:paraId="715E04C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A46ED4"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C9648"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742C96" w:rsidRPr="00724AA4" w14:paraId="0A7DEE8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E9F7BF"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“Advertising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D22FBB"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p>
        </w:tc>
      </w:tr>
      <w:tr w:rsidR="00742C96" w:rsidRPr="00724AA4" w14:paraId="1581CDE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338EFA"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00C492"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Party seeking to claim relief in respect of a Force Majeure Event;</w:t>
            </w:r>
          </w:p>
        </w:tc>
      </w:tr>
      <w:tr w:rsidR="00742C96" w:rsidRPr="00724AA4" w14:paraId="0A5910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C53851"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0E4425"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742C96" w:rsidRPr="00724AA4" w14:paraId="7522D6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EB2F37"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“Agency”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7EFFA8"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person, firm or company identified in the Framework Award Form;</w:t>
            </w:r>
          </w:p>
        </w:tc>
      </w:tr>
      <w:tr w:rsidR="00742C96" w:rsidRPr="00724AA4" w14:paraId="324BE14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489F4E2"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"Agency Assets"</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B846CB9"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all assets and rights used by the Agency to provide the Deliverables in accordance with the Call-Off Contract but excluding the Client Assets;</w:t>
            </w:r>
          </w:p>
        </w:tc>
      </w:tr>
      <w:tr w:rsidR="00742C96" w:rsidRPr="00724AA4" w14:paraId="63BDC81B"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0D519B"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lastRenderedPageBreak/>
              <w:t>"Agency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E007CBA"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representative appointed by the Agency named in the Framework Award Form, or later defined in a Call-Off Contract;</w:t>
            </w:r>
          </w:p>
        </w:tc>
      </w:tr>
      <w:tr w:rsidR="00742C96" w:rsidRPr="00724AA4" w14:paraId="1936B42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2B29A2A"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"Agency’s 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D0F562" w14:textId="77777777" w:rsidR="00742C96" w:rsidRPr="00724AA4" w:rsidRDefault="006B5A6C">
            <w:pPr>
              <w:pStyle w:val="Standard"/>
              <w:numPr>
                <w:ilvl w:val="0"/>
                <w:numId w:val="47"/>
              </w:numPr>
              <w:tabs>
                <w:tab w:val="left" w:pos="-519"/>
                <w:tab w:val="left" w:pos="201"/>
              </w:tabs>
              <w:ind w:left="57" w:hanging="357"/>
              <w:rPr>
                <w:rFonts w:ascii="Arial" w:hAnsi="Arial" w:cs="Arial"/>
              </w:rPr>
            </w:pPr>
            <w:r w:rsidRPr="00724AA4">
              <w:rPr>
                <w:rFonts w:ascii="Arial" w:hAnsi="Arial" w:cs="Arial"/>
                <w:color w:val="000000"/>
                <w:sz w:val="24"/>
                <w:szCs w:val="24"/>
              </w:rPr>
              <w:t>any information, however it is conveyed, that relates to the business, affairs, developments, IPR of the Agency (including the Agency Existing IPR) trade secrets, Know-How, and/or personnel of the Agency;</w:t>
            </w:r>
          </w:p>
          <w:p w14:paraId="236265F4" w14:textId="77777777" w:rsidR="00742C96" w:rsidRPr="00724AA4" w:rsidRDefault="006B5A6C">
            <w:pPr>
              <w:pStyle w:val="Standard"/>
              <w:numPr>
                <w:ilvl w:val="0"/>
                <w:numId w:val="47"/>
              </w:numPr>
              <w:tabs>
                <w:tab w:val="left" w:pos="-519"/>
                <w:tab w:val="left" w:pos="201"/>
              </w:tabs>
              <w:ind w:left="57" w:hanging="357"/>
              <w:rPr>
                <w:rFonts w:ascii="Arial" w:hAnsi="Arial" w:cs="Arial"/>
              </w:rPr>
            </w:pPr>
            <w:r w:rsidRPr="00724AA4">
              <w:rPr>
                <w:rFonts w:ascii="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Agency’s attention or into the Agency’s possession in connection with a Contract;</w:t>
            </w:r>
          </w:p>
          <w:p w14:paraId="10EE18B6"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Information derived from any of (a) and (b) above;</w:t>
            </w:r>
          </w:p>
        </w:tc>
      </w:tr>
      <w:tr w:rsidR="00742C96" w:rsidRPr="00724AA4" w14:paraId="7F681A76"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2A9A17E"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"Agency's Contract Manager”</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0A54581"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person identified in the Order Form appointed by the Agency to oversee the operation of the Call-Off Contract and any alternative person whom the Agency intends to appoint to the role, provided that the Agency informs the Client prior to the appointment;</w:t>
            </w:r>
          </w:p>
        </w:tc>
      </w:tr>
      <w:tr w:rsidR="00742C96" w:rsidRPr="00724AA4" w14:paraId="4F324536"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7CC0E56"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"Agency Equipment"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A4EE19E"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Agency's hardware, computer and telecoms devices, equipment, plant, materials and such other items supplied and used by the Agency (but not hired, leased or loaned from the Client) in the performance of its obligations under this Call-Off Contract;</w:t>
            </w:r>
          </w:p>
        </w:tc>
      </w:tr>
      <w:tr w:rsidR="00742C96" w:rsidRPr="00724AA4" w14:paraId="6C9F4B6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6960826"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"Agency Marketing Contact"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4C38A59"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shall be the person identified in the Framework Award Form;</w:t>
            </w:r>
          </w:p>
        </w:tc>
      </w:tr>
      <w:tr w:rsidR="00742C96" w:rsidRPr="00724AA4" w14:paraId="35B640A4"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61D7F4C"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"Agency Non-Performance"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4A95343"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where the Agency has failed to:</w:t>
            </w:r>
          </w:p>
          <w:p w14:paraId="0EEC0437" w14:textId="77777777" w:rsidR="00742C96" w:rsidRPr="00724AA4" w:rsidRDefault="006B5A6C">
            <w:pPr>
              <w:pStyle w:val="Standard"/>
              <w:numPr>
                <w:ilvl w:val="0"/>
                <w:numId w:val="53"/>
              </w:numPr>
              <w:tabs>
                <w:tab w:val="left" w:pos="-519"/>
                <w:tab w:val="left" w:pos="201"/>
              </w:tabs>
              <w:ind w:left="57" w:hanging="357"/>
              <w:rPr>
                <w:rFonts w:ascii="Arial" w:hAnsi="Arial" w:cs="Arial"/>
              </w:rPr>
            </w:pPr>
            <w:r w:rsidRPr="00724AA4">
              <w:rPr>
                <w:rFonts w:ascii="Arial" w:hAnsi="Arial" w:cs="Arial"/>
                <w:color w:val="000000"/>
                <w:sz w:val="24"/>
                <w:szCs w:val="24"/>
              </w:rPr>
              <w:t>Achieve a Milestone by its Milestone Date;</w:t>
            </w:r>
          </w:p>
          <w:p w14:paraId="0F6A616A" w14:textId="77777777" w:rsidR="00742C96" w:rsidRPr="00724AA4" w:rsidRDefault="006B5A6C">
            <w:pPr>
              <w:pStyle w:val="Standard"/>
              <w:numPr>
                <w:ilvl w:val="0"/>
                <w:numId w:val="53"/>
              </w:numPr>
              <w:tabs>
                <w:tab w:val="left" w:pos="-519"/>
                <w:tab w:val="left" w:pos="201"/>
              </w:tabs>
              <w:ind w:left="57" w:hanging="357"/>
              <w:rPr>
                <w:rFonts w:ascii="Arial" w:hAnsi="Arial" w:cs="Arial"/>
              </w:rPr>
            </w:pPr>
            <w:r w:rsidRPr="00724AA4">
              <w:rPr>
                <w:rFonts w:ascii="Arial" w:hAnsi="Arial" w:cs="Arial"/>
                <w:color w:val="000000"/>
                <w:sz w:val="24"/>
                <w:szCs w:val="24"/>
              </w:rPr>
              <w:t>provide the Service and/or Goods in accordance with the Service Levels; and/or</w:t>
            </w:r>
          </w:p>
          <w:p w14:paraId="7F27D228"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comply with an obligation under a Contract;</w:t>
            </w:r>
          </w:p>
        </w:tc>
      </w:tr>
      <w:tr w:rsidR="00742C96" w:rsidRPr="00724AA4" w14:paraId="18981B44"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BDAB403"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"Agency Profit"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038A82B"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742C96" w:rsidRPr="00724AA4" w14:paraId="7D31440C"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E5AC88A"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"Agency Profit Margin"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BCC06E5"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in relation to a period or a Milestone (as the context requires), the Agency Profit for the relevant period or in relation to the relevant Milestone divided by the total Charges over the same period or in relation to the relevant Milestone and expressed as a percentage;</w:t>
            </w:r>
          </w:p>
        </w:tc>
      </w:tr>
      <w:tr w:rsidR="00742C96" w:rsidRPr="00724AA4" w14:paraId="7BD83F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60C7DCA"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"Agency Staff"</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8428AEC"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all directors, officers, employees, agents, consultants and contractors of the Agency and/or of any Subcontractor engaged in the performance of the Agency’s obligations under a Contract;</w:t>
            </w:r>
          </w:p>
        </w:tc>
      </w:tr>
      <w:tr w:rsidR="00742C96" w:rsidRPr="00724AA4" w14:paraId="3AA43CA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117AB1"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lastRenderedPageBreak/>
              <w:t>"Audit"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9CB416"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Relevant Authority’s right to:</w:t>
            </w:r>
          </w:p>
          <w:p w14:paraId="0DB59D64" w14:textId="77777777" w:rsidR="00742C96" w:rsidRPr="00724AA4" w:rsidRDefault="006B5A6C">
            <w:pPr>
              <w:pStyle w:val="Standard"/>
              <w:numPr>
                <w:ilvl w:val="0"/>
                <w:numId w:val="45"/>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verify the accuracy of the Charges and any other amounts payable by a Client under a Call-Off Contract (including proposed or actual variations to them in accordance with the Contract);</w:t>
            </w:r>
          </w:p>
          <w:p w14:paraId="0B63C04D" w14:textId="77777777" w:rsidR="00742C96" w:rsidRPr="00724AA4" w:rsidRDefault="006B5A6C">
            <w:pPr>
              <w:pStyle w:val="Standard"/>
              <w:numPr>
                <w:ilvl w:val="0"/>
                <w:numId w:val="45"/>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verify the costs of the Agency (including the costs of all Subcontractors and any third-party suppliers) in connection with the provision of the Services;</w:t>
            </w:r>
          </w:p>
          <w:p w14:paraId="0CD4FB94" w14:textId="77777777" w:rsidR="00742C96" w:rsidRPr="00724AA4" w:rsidRDefault="006B5A6C">
            <w:pPr>
              <w:pStyle w:val="Standard"/>
              <w:numPr>
                <w:ilvl w:val="0"/>
                <w:numId w:val="45"/>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verify the Open Book Data;</w:t>
            </w:r>
          </w:p>
          <w:p w14:paraId="61C419AE" w14:textId="77777777" w:rsidR="00742C96" w:rsidRPr="00724AA4" w:rsidRDefault="006B5A6C">
            <w:pPr>
              <w:pStyle w:val="Standard"/>
              <w:numPr>
                <w:ilvl w:val="0"/>
                <w:numId w:val="45"/>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verify the Client’s and each Subcontractor’s compliance with the Contract and applicable Law;</w:t>
            </w:r>
          </w:p>
          <w:p w14:paraId="3B1A1BE7" w14:textId="77777777" w:rsidR="00742C96" w:rsidRPr="00724AA4" w:rsidRDefault="006B5A6C">
            <w:pPr>
              <w:pStyle w:val="Standard"/>
              <w:numPr>
                <w:ilvl w:val="0"/>
                <w:numId w:val="45"/>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p>
          <w:p w14:paraId="73AD31C6" w14:textId="77777777" w:rsidR="00742C96" w:rsidRPr="00724AA4" w:rsidRDefault="006B5A6C">
            <w:pPr>
              <w:pStyle w:val="Standard"/>
              <w:numPr>
                <w:ilvl w:val="0"/>
                <w:numId w:val="45"/>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identify or investigate any circumstances which may impact upon the financial stability of the Agency, any Guarantor, and/or any Subcontractors or their ability to provide the Deliverables;</w:t>
            </w:r>
          </w:p>
          <w:p w14:paraId="565B765C" w14:textId="77777777" w:rsidR="00742C96" w:rsidRPr="00724AA4" w:rsidRDefault="006B5A6C">
            <w:pPr>
              <w:pStyle w:val="Standard"/>
              <w:numPr>
                <w:ilvl w:val="0"/>
                <w:numId w:val="45"/>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0DD883F6" w14:textId="77777777" w:rsidR="00742C96" w:rsidRPr="00724AA4" w:rsidRDefault="006B5A6C">
            <w:pPr>
              <w:pStyle w:val="Standard"/>
              <w:numPr>
                <w:ilvl w:val="0"/>
                <w:numId w:val="45"/>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review any books of account and the internal contract management accounts kept by the Agency in connection with each Contract including job or activity level accounts and reconciliations of estimated to actual Charges and costs (including the costs of all Subcontractors, any third-party suppliers, any group or associated companies and any travel and subsistence costs recharged by the Agency);</w:t>
            </w:r>
          </w:p>
          <w:p w14:paraId="464B345B" w14:textId="77777777" w:rsidR="00742C96" w:rsidRPr="00724AA4" w:rsidRDefault="006B5A6C">
            <w:pPr>
              <w:pStyle w:val="Standard"/>
              <w:numPr>
                <w:ilvl w:val="0"/>
                <w:numId w:val="45"/>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carry out the Relevant Authority’s internal and statutory audits and to prepare, examine and/or certify the Relevant Authority's annual and interim reports and accounts;</w:t>
            </w:r>
          </w:p>
          <w:p w14:paraId="4E24658B" w14:textId="77777777" w:rsidR="00742C96" w:rsidRPr="00724AA4" w:rsidRDefault="006B5A6C">
            <w:pPr>
              <w:pStyle w:val="Standard"/>
              <w:numPr>
                <w:ilvl w:val="0"/>
                <w:numId w:val="45"/>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w:t>
            </w:r>
          </w:p>
          <w:p w14:paraId="65586135" w14:textId="77777777" w:rsidR="00742C96" w:rsidRPr="00724AA4" w:rsidRDefault="006B5A6C">
            <w:pPr>
              <w:pStyle w:val="Standard"/>
              <w:numPr>
                <w:ilvl w:val="0"/>
                <w:numId w:val="45"/>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monitor the performance of a Statement of Work against its objectives; or</w:t>
            </w:r>
          </w:p>
          <w:p w14:paraId="0A9614AF" w14:textId="77777777" w:rsidR="00742C96" w:rsidRPr="00724AA4" w:rsidRDefault="006B5A6C">
            <w:pPr>
              <w:pStyle w:val="Standard"/>
              <w:numPr>
                <w:ilvl w:val="0"/>
                <w:numId w:val="45"/>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verify the accuracy and completeness of any Management Information delivered or required by the Framework Contract;</w:t>
            </w:r>
          </w:p>
        </w:tc>
      </w:tr>
      <w:tr w:rsidR="00742C96" w:rsidRPr="00724AA4" w14:paraId="27BB222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B81D59"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"Auditor"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4AC622" w14:textId="77777777" w:rsidR="00742C96" w:rsidRPr="00724AA4" w:rsidRDefault="006B5A6C">
            <w:pPr>
              <w:pStyle w:val="Standard"/>
              <w:numPr>
                <w:ilvl w:val="0"/>
                <w:numId w:val="54"/>
              </w:numPr>
              <w:tabs>
                <w:tab w:val="left" w:pos="-122"/>
                <w:tab w:val="left" w:pos="48"/>
              </w:tabs>
              <w:spacing w:after="120" w:line="240" w:lineRule="auto"/>
              <w:ind w:left="57" w:hanging="331"/>
              <w:rPr>
                <w:rFonts w:ascii="Arial" w:hAnsi="Arial" w:cs="Arial"/>
              </w:rPr>
            </w:pPr>
            <w:r w:rsidRPr="00724AA4">
              <w:rPr>
                <w:rFonts w:ascii="Arial" w:hAnsi="Arial" w:cs="Arial"/>
                <w:color w:val="000000"/>
                <w:sz w:val="24"/>
                <w:szCs w:val="24"/>
              </w:rPr>
              <w:t>the Relevant Authority’s internal and external auditors;</w:t>
            </w:r>
          </w:p>
          <w:p w14:paraId="4A9FE848" w14:textId="77777777" w:rsidR="00742C96" w:rsidRPr="00724AA4" w:rsidRDefault="006B5A6C">
            <w:pPr>
              <w:pStyle w:val="Standard"/>
              <w:numPr>
                <w:ilvl w:val="0"/>
                <w:numId w:val="54"/>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the Relevant Authority’s statutory or regulatory auditors;</w:t>
            </w:r>
          </w:p>
          <w:p w14:paraId="739EFB81" w14:textId="77777777" w:rsidR="00742C96" w:rsidRPr="00724AA4" w:rsidRDefault="006B5A6C">
            <w:pPr>
              <w:pStyle w:val="Standard"/>
              <w:numPr>
                <w:ilvl w:val="0"/>
                <w:numId w:val="54"/>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lastRenderedPageBreak/>
              <w:t>the Comptroller and Auditor General, their staff and/or any appointed representatives of the National Audit Office;</w:t>
            </w:r>
          </w:p>
          <w:p w14:paraId="35236C8A" w14:textId="77777777" w:rsidR="00742C96" w:rsidRPr="00724AA4" w:rsidRDefault="006B5A6C">
            <w:pPr>
              <w:pStyle w:val="Standard"/>
              <w:numPr>
                <w:ilvl w:val="0"/>
                <w:numId w:val="54"/>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HM Treasury or the Cabinet Office or GCS;</w:t>
            </w:r>
          </w:p>
          <w:p w14:paraId="2B07BA88" w14:textId="77777777" w:rsidR="00742C96" w:rsidRPr="00724AA4" w:rsidRDefault="006B5A6C">
            <w:pPr>
              <w:pStyle w:val="Standard"/>
              <w:numPr>
                <w:ilvl w:val="0"/>
                <w:numId w:val="54"/>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any party formally appointed by the Relevant Authority to carry out audit or similar review functions; and</w:t>
            </w:r>
          </w:p>
          <w:p w14:paraId="628BC96C" w14:textId="77777777" w:rsidR="00742C96" w:rsidRPr="00724AA4" w:rsidRDefault="006B5A6C">
            <w:pPr>
              <w:pStyle w:val="Standard"/>
              <w:numPr>
                <w:ilvl w:val="0"/>
                <w:numId w:val="54"/>
              </w:numPr>
              <w:tabs>
                <w:tab w:val="left" w:pos="-122"/>
                <w:tab w:val="left" w:pos="48"/>
              </w:tabs>
              <w:spacing w:after="120" w:line="240" w:lineRule="auto"/>
              <w:ind w:left="57" w:hanging="288"/>
              <w:rPr>
                <w:rFonts w:ascii="Arial" w:hAnsi="Arial" w:cs="Arial"/>
              </w:rPr>
            </w:pPr>
            <w:r w:rsidRPr="00724AA4">
              <w:rPr>
                <w:rFonts w:ascii="Arial" w:hAnsi="Arial" w:cs="Arial"/>
                <w:color w:val="000000"/>
                <w:sz w:val="24"/>
                <w:szCs w:val="24"/>
              </w:rPr>
              <w:t>successors or assigns of any of the above;</w:t>
            </w:r>
          </w:p>
        </w:tc>
      </w:tr>
      <w:tr w:rsidR="00742C96" w:rsidRPr="00724AA4" w14:paraId="3160505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1A1DEA"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lastRenderedPageBreak/>
              <w:t>“Authorised Client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FA7B7D"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any personnel of the Client who have the authority to contractually bind the Buyer in all matters relating to a Call-Off Contract. They must be named in the applicable Statement of Work, and the Agency must be notified if they change;</w:t>
            </w:r>
          </w:p>
        </w:tc>
      </w:tr>
      <w:tr w:rsidR="00742C96" w:rsidRPr="00724AA4" w14:paraId="561F017F"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F5E819"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“Authorised Agency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D5FB86" w14:textId="77777777" w:rsidR="00742C96" w:rsidRPr="00724AA4" w:rsidRDefault="006B5A6C">
            <w:pPr>
              <w:pStyle w:val="Standard"/>
              <w:ind w:left="57"/>
              <w:rPr>
                <w:rFonts w:ascii="Arial" w:hAnsi="Arial" w:cs="Arial"/>
              </w:rPr>
            </w:pPr>
            <w:r w:rsidRPr="00724AA4">
              <w:rPr>
                <w:rFonts w:ascii="Arial" w:hAnsi="Arial" w:cs="Arial"/>
                <w:color w:val="000000"/>
                <w:sz w:val="24"/>
                <w:szCs w:val="24"/>
              </w:rPr>
              <w:t>any personnel of the Agency who have the authority to contractually bind the Agency in all matters relating to a Call-Off Contract. They must be named in the applicable Statement of Work, and the Buyer must be notified if they change;</w:t>
            </w:r>
          </w:p>
        </w:tc>
      </w:tr>
      <w:tr w:rsidR="00742C96" w:rsidRPr="00724AA4" w14:paraId="12FA8B71"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89395A"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"Authority"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6A3830" w14:textId="77777777" w:rsidR="00742C96" w:rsidRPr="00724AA4" w:rsidRDefault="006B5A6C">
            <w:pPr>
              <w:pStyle w:val="Standard"/>
              <w:ind w:left="57"/>
              <w:rPr>
                <w:rFonts w:ascii="Arial" w:hAnsi="Arial" w:cs="Arial"/>
              </w:rPr>
            </w:pPr>
            <w:r w:rsidRPr="00724AA4">
              <w:rPr>
                <w:rFonts w:ascii="Arial" w:hAnsi="Arial" w:cs="Arial"/>
                <w:sz w:val="24"/>
                <w:szCs w:val="24"/>
              </w:rPr>
              <w:t>CCS and each Client;</w:t>
            </w:r>
          </w:p>
        </w:tc>
      </w:tr>
      <w:tr w:rsidR="00742C96" w:rsidRPr="00724AA4" w14:paraId="5033FA8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C42739" w14:textId="77777777" w:rsidR="00742C96" w:rsidRPr="00724AA4" w:rsidRDefault="006B5A6C">
            <w:pPr>
              <w:pStyle w:val="Standard"/>
              <w:ind w:left="57"/>
              <w:rPr>
                <w:rFonts w:ascii="Arial" w:hAnsi="Arial" w:cs="Arial"/>
              </w:rPr>
            </w:pPr>
            <w:r w:rsidRPr="00724AA4">
              <w:rPr>
                <w:rFonts w:ascii="Arial" w:hAnsi="Arial" w:cs="Arial"/>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17FE2"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Agency;</w:t>
            </w:r>
          </w:p>
        </w:tc>
      </w:tr>
      <w:tr w:rsidR="00742C96" w:rsidRPr="00724AA4" w14:paraId="08F269C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202AB8"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13CED3"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Bankers’ Automated Clearing Services, which is a scheme for the electronic processing of financial transactions within the United Kingdom;</w:t>
            </w:r>
          </w:p>
        </w:tc>
      </w:tr>
      <w:tr w:rsidR="00742C96" w:rsidRPr="00724AA4" w14:paraId="08DDA7C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D05A72"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2AA3E1"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 Party having (or claiming to have) the benefit of an indemnity under this Contract;</w:t>
            </w:r>
          </w:p>
        </w:tc>
      </w:tr>
      <w:tr w:rsidR="00742C96" w:rsidRPr="00724AA4" w14:paraId="64A08DA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79A015"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“Branding Guidance”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FF20F7"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agency marketing toolkit which includes logos and guidance provided by CCS to the Agency;</w:t>
            </w:r>
          </w:p>
        </w:tc>
      </w:tr>
      <w:tr w:rsidR="00742C96" w:rsidRPr="00724AA4" w14:paraId="4BD71B0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681FE7"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"Brief"</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9CDCFF"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 xml:space="preserve">a statement issued by the </w:t>
            </w:r>
            <w:proofErr w:type="spellStart"/>
            <w:r w:rsidRPr="00724AA4">
              <w:rPr>
                <w:rFonts w:ascii="Arial" w:hAnsi="Arial" w:cs="Arial"/>
                <w:color w:val="000000"/>
                <w:sz w:val="24"/>
                <w:szCs w:val="24"/>
              </w:rPr>
              <w:t>Clientdetailing</w:t>
            </w:r>
            <w:proofErr w:type="spellEnd"/>
            <w:r w:rsidRPr="00724AA4">
              <w:rPr>
                <w:rFonts w:ascii="Arial" w:hAnsi="Arial" w:cs="Arial"/>
                <w:color w:val="000000"/>
                <w:sz w:val="24"/>
                <w:szCs w:val="24"/>
              </w:rPr>
              <w:t xml:space="preserve"> its requirements in respect of Deliverables issued in accordance with the Call-Off Procedure and included as Call-Off Schedule 20 (Call-Off Specification);</w:t>
            </w:r>
          </w:p>
        </w:tc>
      </w:tr>
      <w:tr w:rsidR="00742C96" w:rsidRPr="00724AA4" w14:paraId="4713B69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35714E"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487DED"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means the Client;</w:t>
            </w:r>
          </w:p>
        </w:tc>
      </w:tr>
      <w:tr w:rsidR="00742C96" w:rsidRPr="00724AA4" w14:paraId="15CF521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51130D" w14:textId="77777777" w:rsidR="00742C96" w:rsidRPr="00724AA4" w:rsidRDefault="006B5A6C">
            <w:pPr>
              <w:pStyle w:val="Standard"/>
              <w:keepNext/>
              <w:spacing w:after="120" w:line="240" w:lineRule="auto"/>
              <w:ind w:left="57"/>
              <w:rPr>
                <w:rFonts w:ascii="Arial" w:hAnsi="Arial" w:cs="Arial"/>
              </w:rPr>
            </w:pPr>
            <w:r w:rsidRPr="00724AA4">
              <w:rPr>
                <w:rFonts w:ascii="Arial" w:hAnsi="Arial" w:cs="Arial"/>
                <w:b/>
                <w:color w:val="000000"/>
                <w:sz w:val="24"/>
                <w:szCs w:val="24"/>
              </w:rPr>
              <w:t>"Buyer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54C325"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742C96" w:rsidRPr="00724AA4" w14:paraId="55F5A7C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8CE258"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D42755"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representative appointed by the Client from time to time in relation to the Call-Off Contract initially identified in the Order Form;</w:t>
            </w:r>
          </w:p>
        </w:tc>
      </w:tr>
      <w:tr w:rsidR="00742C96" w:rsidRPr="00724AA4" w14:paraId="58D55E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32EE43"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lastRenderedPageBreak/>
              <w:t>"Buyer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EB602C"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premises owned, controlled or occupied by the Client which are made available for use by the Agency or its Subcontractors for the provision of the Deliverables (or any of them);</w:t>
            </w:r>
          </w:p>
        </w:tc>
      </w:tr>
      <w:tr w:rsidR="00742C96" w:rsidRPr="00724AA4" w14:paraId="28C4BDC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85683F"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FCFEB8"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contract between the Client and the Agency (entered into pursuant to the provisions of the Framework Contract), which consists of the terms set out and referred to in the Order Form including any subsequently agreed Statements of Work;</w:t>
            </w:r>
          </w:p>
        </w:tc>
      </w:tr>
      <w:tr w:rsidR="00742C96" w:rsidRPr="00724AA4" w14:paraId="1E3F38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1222F"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7922F8"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Contract Period in respect of the Call-Off Contract;</w:t>
            </w:r>
          </w:p>
        </w:tc>
      </w:tr>
      <w:tr w:rsidR="00742C96" w:rsidRPr="00724AA4" w14:paraId="3187052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776B61"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5F6A8A"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scheduled date of the end of a Call-Off Contract as stated in the Order Form;</w:t>
            </w:r>
          </w:p>
        </w:tc>
      </w:tr>
      <w:tr w:rsidR="00742C96" w:rsidRPr="00724AA4" w14:paraId="5EC1E87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DE6F68"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64BD61"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contractual terms applicable to the Call-Off Contract specified under the relevant heading in the Order Form;</w:t>
            </w:r>
          </w:p>
        </w:tc>
      </w:tr>
      <w:tr w:rsidR="00742C96" w:rsidRPr="00724AA4" w14:paraId="0F4A47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00CA5E"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605283"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Initial Period of a Call-Off Contract specified in the Order Form;</w:t>
            </w:r>
          </w:p>
        </w:tc>
      </w:tr>
      <w:tr w:rsidR="00742C96" w:rsidRPr="00724AA4" w14:paraId="6D79ECD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C9AC1"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"Call-Off Optional Extension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B9AEF7"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such period or periods beyond which the Call-Off Initial Period may be extended as specified in the Order Form;</w:t>
            </w:r>
          </w:p>
        </w:tc>
      </w:tr>
      <w:tr w:rsidR="00742C96" w:rsidRPr="00724AA4" w14:paraId="2914949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7F7C92"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"Call-Off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DADB1C"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process for awarding a Call-Off Contract pursuant to Clause 2 (How the contract works) and Framework Schedule 7 (Call-Off Award Procedure);</w:t>
            </w:r>
          </w:p>
        </w:tc>
      </w:tr>
      <w:tr w:rsidR="00742C96" w:rsidRPr="00724AA4" w14:paraId="0884A93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945EE3"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08E6A1"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any additional terms and conditions specified in the Order Form incorporated into the applicable Call-Off Contract;</w:t>
            </w:r>
          </w:p>
        </w:tc>
      </w:tr>
      <w:tr w:rsidR="00742C96" w:rsidRPr="00724AA4" w14:paraId="5CEBE2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5CB790"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FAF092"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date of start of a Call-Off Contract as stated in the Order Form;</w:t>
            </w:r>
          </w:p>
        </w:tc>
      </w:tr>
      <w:tr w:rsidR="00742C96" w:rsidRPr="00724AA4" w14:paraId="148EA2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4B5AAB"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E24570"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742C96" w:rsidRPr="00724AA4" w14:paraId="050835F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EC51D9"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"CCS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0CCC59"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representative appointed by CCS from time to time in relation to the Framework Contract initially identified in the Framework Award Form;</w:t>
            </w:r>
          </w:p>
        </w:tc>
      </w:tr>
      <w:tr w:rsidR="00742C96" w:rsidRPr="00724AA4" w14:paraId="194679A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0C2BF0" w14:textId="77777777" w:rsidR="00742C96" w:rsidRPr="00724AA4" w:rsidRDefault="006B5A6C">
            <w:pPr>
              <w:pStyle w:val="Standard"/>
              <w:keepNext/>
              <w:spacing w:after="120" w:line="240" w:lineRule="auto"/>
              <w:ind w:left="57"/>
              <w:rPr>
                <w:rFonts w:ascii="Arial" w:hAnsi="Arial" w:cs="Arial"/>
              </w:rPr>
            </w:pPr>
            <w:r w:rsidRPr="00724AA4">
              <w:rPr>
                <w:rFonts w:ascii="Arial" w:hAnsi="Arial" w:cs="Arial"/>
                <w:b/>
                <w:color w:val="000000"/>
                <w:sz w:val="24"/>
                <w:szCs w:val="24"/>
              </w:rPr>
              <w:lastRenderedPageBreak/>
              <w:t>"Central Government Body"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FE67CA"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72E05C70" w14:textId="77777777" w:rsidR="00742C96" w:rsidRPr="00724AA4" w:rsidRDefault="006B5A6C">
            <w:pPr>
              <w:pStyle w:val="Standard"/>
              <w:numPr>
                <w:ilvl w:val="1"/>
                <w:numId w:val="48"/>
              </w:numPr>
              <w:tabs>
                <w:tab w:val="left" w:pos="-519"/>
                <w:tab w:val="left" w:pos="201"/>
              </w:tabs>
              <w:spacing w:after="120" w:line="240" w:lineRule="auto"/>
              <w:ind w:left="57" w:hanging="545"/>
              <w:rPr>
                <w:rFonts w:ascii="Arial" w:hAnsi="Arial" w:cs="Arial"/>
              </w:rPr>
            </w:pPr>
            <w:r w:rsidRPr="00724AA4">
              <w:rPr>
                <w:rFonts w:ascii="Arial" w:hAnsi="Arial" w:cs="Arial"/>
                <w:color w:val="000000"/>
                <w:sz w:val="24"/>
                <w:szCs w:val="24"/>
              </w:rPr>
              <w:t>Government Department;</w:t>
            </w:r>
          </w:p>
          <w:p w14:paraId="24472D66" w14:textId="77777777" w:rsidR="00742C96" w:rsidRPr="00724AA4" w:rsidRDefault="006B5A6C">
            <w:pPr>
              <w:pStyle w:val="Standard"/>
              <w:numPr>
                <w:ilvl w:val="1"/>
                <w:numId w:val="48"/>
              </w:numPr>
              <w:tabs>
                <w:tab w:val="left" w:pos="-519"/>
                <w:tab w:val="left" w:pos="201"/>
              </w:tabs>
              <w:spacing w:after="120" w:line="240" w:lineRule="auto"/>
              <w:ind w:left="57" w:hanging="545"/>
              <w:rPr>
                <w:rFonts w:ascii="Arial" w:hAnsi="Arial" w:cs="Arial"/>
              </w:rPr>
            </w:pPr>
            <w:r w:rsidRPr="00724AA4">
              <w:rPr>
                <w:rFonts w:ascii="Arial" w:hAnsi="Arial" w:cs="Arial"/>
                <w:color w:val="000000"/>
                <w:sz w:val="24"/>
                <w:szCs w:val="24"/>
              </w:rPr>
              <w:t>Non-Departmental Public Body or Assembly Sponsored Public Body (advisory, executive, or tribunal);</w:t>
            </w:r>
          </w:p>
          <w:p w14:paraId="59A56D82" w14:textId="77777777" w:rsidR="00742C96" w:rsidRPr="00724AA4" w:rsidRDefault="006B5A6C">
            <w:pPr>
              <w:pStyle w:val="Standard"/>
              <w:numPr>
                <w:ilvl w:val="1"/>
                <w:numId w:val="48"/>
              </w:numPr>
              <w:tabs>
                <w:tab w:val="left" w:pos="-519"/>
                <w:tab w:val="left" w:pos="201"/>
              </w:tabs>
              <w:spacing w:after="120" w:line="240" w:lineRule="auto"/>
              <w:ind w:left="57" w:hanging="545"/>
              <w:rPr>
                <w:rFonts w:ascii="Arial" w:hAnsi="Arial" w:cs="Arial"/>
              </w:rPr>
            </w:pPr>
            <w:r w:rsidRPr="00724AA4">
              <w:rPr>
                <w:rFonts w:ascii="Arial" w:hAnsi="Arial" w:cs="Arial"/>
                <w:color w:val="000000"/>
                <w:sz w:val="24"/>
                <w:szCs w:val="24"/>
              </w:rPr>
              <w:t>Non-Ministerial Department; or</w:t>
            </w:r>
          </w:p>
          <w:p w14:paraId="3A66EAB2" w14:textId="77777777" w:rsidR="00742C96" w:rsidRPr="00724AA4" w:rsidRDefault="006B5A6C">
            <w:pPr>
              <w:pStyle w:val="Standard"/>
              <w:numPr>
                <w:ilvl w:val="1"/>
                <w:numId w:val="48"/>
              </w:numPr>
              <w:tabs>
                <w:tab w:val="left" w:pos="-519"/>
                <w:tab w:val="left" w:pos="201"/>
              </w:tabs>
              <w:spacing w:after="120" w:line="240" w:lineRule="auto"/>
              <w:ind w:left="57" w:hanging="545"/>
              <w:rPr>
                <w:rFonts w:ascii="Arial" w:hAnsi="Arial" w:cs="Arial"/>
              </w:rPr>
            </w:pPr>
            <w:r w:rsidRPr="00724AA4">
              <w:rPr>
                <w:rFonts w:ascii="Arial" w:hAnsi="Arial" w:cs="Arial"/>
                <w:color w:val="000000"/>
                <w:sz w:val="24"/>
                <w:szCs w:val="24"/>
              </w:rPr>
              <w:t>Executive Agency;</w:t>
            </w:r>
          </w:p>
        </w:tc>
      </w:tr>
      <w:tr w:rsidR="00742C96" w:rsidRPr="00724AA4" w14:paraId="707FA5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B66824"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C610CF"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any change in Law which impacts on the supply of the Deliverables and performance of the Contract which comes into force after the Start Date;</w:t>
            </w:r>
          </w:p>
        </w:tc>
      </w:tr>
      <w:tr w:rsidR="00742C96" w:rsidRPr="00724AA4" w14:paraId="779A6E3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0F13F3"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7D5108"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 change of control within the meaning of Section 450 of the Corporation Tax Act 2010;</w:t>
            </w:r>
          </w:p>
        </w:tc>
      </w:tr>
      <w:tr w:rsidR="00742C96" w:rsidRPr="00724AA4" w14:paraId="2BD395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82B9F9"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2573AE"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p>
        </w:tc>
      </w:tr>
      <w:tr w:rsidR="00742C96" w:rsidRPr="00724AA4" w14:paraId="49DFD46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0EDDAD"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5B1921"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any claim which it appears that a Beneficiary is, or may become, entitled to indemnification under this Contract;</w:t>
            </w:r>
          </w:p>
        </w:tc>
      </w:tr>
      <w:tr w:rsidR="00742C96" w:rsidRPr="00724AA4" w14:paraId="4A723E1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E3CC28"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“Client”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1BED7B"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relevant public sector purchaser identified as such in the Order Form;</w:t>
            </w:r>
          </w:p>
        </w:tc>
      </w:tr>
      <w:tr w:rsidR="00742C96" w:rsidRPr="00724AA4" w14:paraId="3A338A7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C48087"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"Client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837530"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742C96" w:rsidRPr="00724AA4" w14:paraId="6223EC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545491"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"Client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3D2E3E"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representative appointed by the Client from time to time in relation to the Call-Off Contract initially identified in the Order Form;</w:t>
            </w:r>
          </w:p>
        </w:tc>
      </w:tr>
      <w:tr w:rsidR="00742C96" w:rsidRPr="00724AA4" w14:paraId="27C6677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2634CF"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"Client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C4B0FB"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premises owned, controlled or occupied by the Client which are made available for use by the Agency or its Subcontractors for the provision of the Deliverables (or any of them);</w:t>
            </w:r>
          </w:p>
        </w:tc>
      </w:tr>
      <w:tr w:rsidR="00742C96" w:rsidRPr="00724AA4" w14:paraId="6345CFE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7C6214"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CB59EE"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p>
        </w:tc>
      </w:tr>
      <w:tr w:rsidR="00742C96" w:rsidRPr="00724AA4" w14:paraId="11BC66E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46EC51"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"Comparable Supply"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E48B30"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supply of Deliverables to another Client of the Agency that are the same or similar to the Deliverables;</w:t>
            </w:r>
          </w:p>
        </w:tc>
      </w:tr>
      <w:tr w:rsidR="00742C96" w:rsidRPr="00724AA4" w14:paraId="32B4874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C4D483"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lastRenderedPageBreak/>
              <w:t>"Compliance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194D3A"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person(s) appointed by the Agency who is responsible for ensuring that the Agency complies with its legal obligations;</w:t>
            </w:r>
          </w:p>
        </w:tc>
      </w:tr>
      <w:tr w:rsidR="00742C96" w:rsidRPr="00724AA4" w14:paraId="1436F04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B6AD7F"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2AC0E5"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sidRPr="00724AA4">
              <w:rPr>
                <w:rFonts w:ascii="Arial" w:hAnsi="Arial" w:cs="Arial"/>
                <w:b/>
                <w:color w:val="000000"/>
                <w:sz w:val="24"/>
                <w:szCs w:val="24"/>
              </w:rPr>
              <w:t>"confidential"</w:t>
            </w:r>
            <w:r w:rsidRPr="00724AA4">
              <w:rPr>
                <w:rFonts w:ascii="Arial" w:hAnsi="Arial" w:cs="Arial"/>
                <w:color w:val="000000"/>
                <w:sz w:val="24"/>
                <w:szCs w:val="24"/>
              </w:rPr>
              <w:t>) or which ought reasonably to be considered to be confidential;</w:t>
            </w:r>
          </w:p>
        </w:tc>
      </w:tr>
      <w:tr w:rsidR="00742C96" w:rsidRPr="00724AA4" w14:paraId="215400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AC9A87" w14:textId="77777777" w:rsidR="00742C96" w:rsidRPr="00724AA4" w:rsidRDefault="006B5A6C">
            <w:pPr>
              <w:pStyle w:val="Standard"/>
              <w:keepNext/>
              <w:spacing w:after="120" w:line="240" w:lineRule="auto"/>
              <w:ind w:left="57"/>
              <w:rPr>
                <w:rFonts w:ascii="Arial" w:hAnsi="Arial" w:cs="Arial"/>
              </w:rPr>
            </w:pPr>
            <w:r w:rsidRPr="00724AA4">
              <w:rPr>
                <w:rFonts w:ascii="Arial" w:hAnsi="Arial" w:cs="Arial"/>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B0F280"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 conflict between the financial or personal duties of the Agency or the Agency Staff and the duties owed to CCS or any Client under a Contract, in the reasonable opinion of the Client or CCS;</w:t>
            </w:r>
          </w:p>
        </w:tc>
      </w:tr>
      <w:tr w:rsidR="00742C96" w:rsidRPr="00724AA4" w14:paraId="66FB06D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B54C0F"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33B6DC"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either the Framework Contract or the Call-Off Contract, as the context requires;</w:t>
            </w:r>
          </w:p>
        </w:tc>
      </w:tr>
      <w:tr w:rsidR="00742C96" w:rsidRPr="00724AA4" w14:paraId="6ECF54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4235C1"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150A2C"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term of either a Framework Contract or Call-Off Contract on and from the earlier of the:</w:t>
            </w:r>
          </w:p>
          <w:p w14:paraId="0C342AC1"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 applicable Start Date; or</w:t>
            </w:r>
          </w:p>
          <w:p w14:paraId="4858EFC0"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b) the Effective Date</w:t>
            </w:r>
          </w:p>
          <w:p w14:paraId="16F27716"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up to and including the applicable End Date;</w:t>
            </w:r>
          </w:p>
        </w:tc>
      </w:tr>
      <w:tr w:rsidR="00742C96" w:rsidRPr="00724AA4" w14:paraId="3C73F6F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F3D1E0"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C73CC9"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higher of the actual or expected total Charges paid or payable under a Contract where all obligations are met by the Agency;</w:t>
            </w:r>
          </w:p>
        </w:tc>
      </w:tr>
      <w:tr w:rsidR="00742C96" w:rsidRPr="00724AA4" w14:paraId="25FD8B8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D70713"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374277"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 consecutive period of twelve (12) Months commencing on the Start Date or each anniversary thereof;</w:t>
            </w:r>
          </w:p>
        </w:tc>
      </w:tr>
      <w:tr w:rsidR="00742C96" w:rsidRPr="00724AA4" w14:paraId="5E9A290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DF5C2B"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DF9D16"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control in either of the senses defined in sections 450 and 1124 of the Corporation Tax Act 2010 and "</w:t>
            </w:r>
            <w:r w:rsidRPr="00724AA4">
              <w:rPr>
                <w:rFonts w:ascii="Arial" w:hAnsi="Arial" w:cs="Arial"/>
                <w:b/>
                <w:color w:val="000000"/>
                <w:sz w:val="24"/>
                <w:szCs w:val="24"/>
              </w:rPr>
              <w:t>Controlled</w:t>
            </w:r>
            <w:r w:rsidRPr="00724AA4">
              <w:rPr>
                <w:rFonts w:ascii="Arial" w:hAnsi="Arial" w:cs="Arial"/>
                <w:color w:val="000000"/>
                <w:sz w:val="24"/>
                <w:szCs w:val="24"/>
              </w:rPr>
              <w:t>" shall be construed accordingly;</w:t>
            </w:r>
          </w:p>
        </w:tc>
      </w:tr>
      <w:tr w:rsidR="00742C96" w:rsidRPr="00724AA4" w14:paraId="3B616E2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261D02"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33B988"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has the meaning given to it in the UK GDPR;</w:t>
            </w:r>
          </w:p>
        </w:tc>
      </w:tr>
      <w:tr w:rsidR="00742C96" w:rsidRPr="00724AA4" w14:paraId="3A59DF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CB762F"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819C66"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 xml:space="preserve">CCS’ terms and conditions for common goods and services which govern how </w:t>
            </w:r>
            <w:proofErr w:type="spellStart"/>
            <w:r w:rsidRPr="00724AA4">
              <w:rPr>
                <w:rFonts w:ascii="Arial" w:hAnsi="Arial" w:cs="Arial"/>
                <w:color w:val="000000"/>
                <w:sz w:val="24"/>
                <w:szCs w:val="24"/>
              </w:rPr>
              <w:t>Agencys</w:t>
            </w:r>
            <w:proofErr w:type="spellEnd"/>
            <w:r w:rsidRPr="00724AA4">
              <w:rPr>
                <w:rFonts w:ascii="Arial" w:hAnsi="Arial" w:cs="Arial"/>
                <w:color w:val="000000"/>
                <w:sz w:val="24"/>
                <w:szCs w:val="24"/>
              </w:rPr>
              <w:t xml:space="preserve"> must interact with CCS and Clients under Framework Contracts and Call-Off Contracts;</w:t>
            </w:r>
          </w:p>
        </w:tc>
      </w:tr>
      <w:tr w:rsidR="00742C96" w:rsidRPr="00724AA4" w14:paraId="73BEB7A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D2BCCD"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A1D1F3"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following costs (without double recovery) to the extent that they are reasonably and properly incurred by the Agency in providing the Deliverables:</w:t>
            </w:r>
          </w:p>
          <w:p w14:paraId="32002A13" w14:textId="77777777" w:rsidR="00742C96" w:rsidRPr="00724AA4" w:rsidRDefault="006B5A6C">
            <w:pPr>
              <w:pStyle w:val="Standard"/>
              <w:numPr>
                <w:ilvl w:val="1"/>
                <w:numId w:val="85"/>
              </w:numPr>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the cost to the Agency or the Key Subcontractor (as the context requires), calculated per Work Day, of engaging the Agency Staff, including:</w:t>
            </w:r>
          </w:p>
          <w:p w14:paraId="4B5AE9BA" w14:textId="77777777" w:rsidR="00742C96" w:rsidRPr="00724AA4" w:rsidRDefault="006B5A6C">
            <w:pPr>
              <w:pStyle w:val="Standard"/>
              <w:numPr>
                <w:ilvl w:val="2"/>
                <w:numId w:val="85"/>
              </w:numPr>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base salary paid to the Agency Staff;</w:t>
            </w:r>
          </w:p>
          <w:p w14:paraId="79C561B4" w14:textId="77777777" w:rsidR="00742C96" w:rsidRPr="00724AA4" w:rsidRDefault="006B5A6C">
            <w:pPr>
              <w:pStyle w:val="Standard"/>
              <w:numPr>
                <w:ilvl w:val="2"/>
                <w:numId w:val="85"/>
              </w:numPr>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employer’s National Insurance contributions;</w:t>
            </w:r>
          </w:p>
          <w:p w14:paraId="24422E21" w14:textId="77777777" w:rsidR="00742C96" w:rsidRPr="00724AA4" w:rsidRDefault="006B5A6C">
            <w:pPr>
              <w:pStyle w:val="Standard"/>
              <w:numPr>
                <w:ilvl w:val="2"/>
                <w:numId w:val="85"/>
              </w:numPr>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pension contributions;</w:t>
            </w:r>
          </w:p>
          <w:p w14:paraId="19F065A8" w14:textId="77777777" w:rsidR="00742C96" w:rsidRPr="00724AA4" w:rsidRDefault="006B5A6C">
            <w:pPr>
              <w:pStyle w:val="Standard"/>
              <w:numPr>
                <w:ilvl w:val="2"/>
                <w:numId w:val="85"/>
              </w:numPr>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car allowances;</w:t>
            </w:r>
          </w:p>
          <w:p w14:paraId="3678A451" w14:textId="77777777" w:rsidR="00742C96" w:rsidRPr="00724AA4" w:rsidRDefault="006B5A6C">
            <w:pPr>
              <w:pStyle w:val="Standard"/>
              <w:numPr>
                <w:ilvl w:val="2"/>
                <w:numId w:val="85"/>
              </w:numPr>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any other contractual employment benefits;</w:t>
            </w:r>
          </w:p>
          <w:p w14:paraId="4D447970" w14:textId="77777777" w:rsidR="00742C96" w:rsidRPr="00724AA4" w:rsidRDefault="006B5A6C">
            <w:pPr>
              <w:pStyle w:val="Standard"/>
              <w:numPr>
                <w:ilvl w:val="2"/>
                <w:numId w:val="85"/>
              </w:numPr>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lastRenderedPageBreak/>
              <w:t>staff training;</w:t>
            </w:r>
          </w:p>
          <w:p w14:paraId="56F39880" w14:textId="77777777" w:rsidR="00742C96" w:rsidRPr="00724AA4" w:rsidRDefault="006B5A6C">
            <w:pPr>
              <w:pStyle w:val="Standard"/>
              <w:numPr>
                <w:ilvl w:val="2"/>
                <w:numId w:val="85"/>
              </w:numPr>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work place accommodation;</w:t>
            </w:r>
          </w:p>
          <w:p w14:paraId="5A2E4608" w14:textId="77777777" w:rsidR="00742C96" w:rsidRPr="00724AA4" w:rsidRDefault="006B5A6C">
            <w:pPr>
              <w:pStyle w:val="Standard"/>
              <w:numPr>
                <w:ilvl w:val="2"/>
                <w:numId w:val="85"/>
              </w:numPr>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work place IT equipment and tools reasonably necessary to provide the Deliverables (but not including items included within limb (b) below); and</w:t>
            </w:r>
          </w:p>
          <w:p w14:paraId="3C419173" w14:textId="77777777" w:rsidR="00742C96" w:rsidRPr="00724AA4" w:rsidRDefault="006B5A6C">
            <w:pPr>
              <w:pStyle w:val="Standard"/>
              <w:numPr>
                <w:ilvl w:val="2"/>
                <w:numId w:val="85"/>
              </w:numPr>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reasonable recruitment costs, as agreed with the Client;</w:t>
            </w:r>
          </w:p>
          <w:p w14:paraId="3A75BBE0" w14:textId="77777777" w:rsidR="00742C96" w:rsidRPr="00724AA4" w:rsidRDefault="006B5A6C">
            <w:pPr>
              <w:pStyle w:val="Standard"/>
              <w:numPr>
                <w:ilvl w:val="1"/>
                <w:numId w:val="85"/>
              </w:numPr>
              <w:tabs>
                <w:tab w:val="left" w:pos="-519"/>
                <w:tab w:val="left" w:pos="201"/>
              </w:tabs>
              <w:spacing w:after="120" w:line="240" w:lineRule="auto"/>
              <w:ind w:left="57" w:hanging="288"/>
              <w:rPr>
                <w:rFonts w:ascii="Arial" w:hAnsi="Arial" w:cs="Arial"/>
              </w:rPr>
            </w:pPr>
            <w:r w:rsidRPr="00724AA4">
              <w:rPr>
                <w:rFonts w:ascii="Arial" w:hAnsi="Arial" w:cs="Arial"/>
                <w:color w:val="000000"/>
                <w:sz w:val="24"/>
                <w:szCs w:val="24"/>
              </w:rP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p>
          <w:p w14:paraId="51B544B5" w14:textId="77777777" w:rsidR="00742C96" w:rsidRPr="00724AA4" w:rsidRDefault="006B5A6C">
            <w:pPr>
              <w:pStyle w:val="Standard"/>
              <w:numPr>
                <w:ilvl w:val="1"/>
                <w:numId w:val="85"/>
              </w:numPr>
              <w:tabs>
                <w:tab w:val="left" w:pos="-519"/>
                <w:tab w:val="left" w:pos="201"/>
              </w:tabs>
              <w:spacing w:after="120" w:line="240" w:lineRule="auto"/>
              <w:ind w:left="57" w:hanging="288"/>
              <w:rPr>
                <w:rFonts w:ascii="Arial" w:hAnsi="Arial" w:cs="Arial"/>
              </w:rPr>
            </w:pPr>
            <w:r w:rsidRPr="00724AA4">
              <w:rPr>
                <w:rFonts w:ascii="Arial" w:hAnsi="Arial" w:cs="Arial"/>
                <w:color w:val="000000"/>
                <w:sz w:val="24"/>
                <w:szCs w:val="24"/>
              </w:rPr>
              <w:t>operational costs which are not included within (a) or (b) above, to the extent that such costs are necessary and properly incurred by the Agency in the provision of the Deliverables; and</w:t>
            </w:r>
          </w:p>
          <w:p w14:paraId="3219C6C5" w14:textId="77777777" w:rsidR="00742C96" w:rsidRPr="00724AA4" w:rsidRDefault="006B5A6C">
            <w:pPr>
              <w:pStyle w:val="Standard"/>
              <w:numPr>
                <w:ilvl w:val="1"/>
                <w:numId w:val="85"/>
              </w:numPr>
              <w:tabs>
                <w:tab w:val="left" w:pos="-519"/>
                <w:tab w:val="left" w:pos="201"/>
              </w:tabs>
              <w:spacing w:after="120" w:line="240" w:lineRule="auto"/>
              <w:ind w:left="57" w:hanging="288"/>
              <w:rPr>
                <w:rFonts w:ascii="Arial" w:hAnsi="Arial" w:cs="Arial"/>
              </w:rPr>
            </w:pPr>
            <w:r w:rsidRPr="00724AA4">
              <w:rPr>
                <w:rFonts w:ascii="Arial" w:hAnsi="Arial" w:cs="Arial"/>
                <w:color w:val="000000"/>
                <w:sz w:val="24"/>
                <w:szCs w:val="24"/>
              </w:rPr>
              <w:t>Reimbursable Expenses to the extent these have been specified as allowable in the Order Form and are incurred in delivering any Deliverables;</w:t>
            </w:r>
          </w:p>
          <w:p w14:paraId="21EB4670" w14:textId="77777777" w:rsidR="00742C96" w:rsidRPr="00724AA4" w:rsidRDefault="006B5A6C">
            <w:pPr>
              <w:pStyle w:val="Standard"/>
              <w:tabs>
                <w:tab w:val="left" w:pos="-122"/>
                <w:tab w:val="left" w:pos="468"/>
              </w:tabs>
              <w:spacing w:after="120" w:line="240" w:lineRule="auto"/>
              <w:ind w:left="57"/>
              <w:rPr>
                <w:rFonts w:ascii="Arial" w:hAnsi="Arial" w:cs="Arial"/>
              </w:rPr>
            </w:pPr>
            <w:r w:rsidRPr="00724AA4">
              <w:rPr>
                <w:rFonts w:ascii="Arial" w:hAnsi="Arial" w:cs="Arial"/>
                <w:color w:val="000000"/>
                <w:sz w:val="24"/>
                <w:szCs w:val="24"/>
              </w:rPr>
              <w:tab/>
              <w:t xml:space="preserve"> but excluding:</w:t>
            </w:r>
          </w:p>
          <w:p w14:paraId="59FA0C7B" w14:textId="77777777" w:rsidR="00742C96" w:rsidRPr="00724AA4" w:rsidRDefault="006B5A6C">
            <w:pPr>
              <w:pStyle w:val="Standard"/>
              <w:numPr>
                <w:ilvl w:val="2"/>
                <w:numId w:val="85"/>
              </w:numPr>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Overhead;</w:t>
            </w:r>
          </w:p>
          <w:p w14:paraId="68BDA3B2" w14:textId="77777777" w:rsidR="00742C96" w:rsidRPr="00724AA4" w:rsidRDefault="006B5A6C">
            <w:pPr>
              <w:pStyle w:val="Standard"/>
              <w:numPr>
                <w:ilvl w:val="2"/>
                <w:numId w:val="85"/>
              </w:numPr>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financing or similar costs;</w:t>
            </w:r>
          </w:p>
          <w:p w14:paraId="4E3DDBC6" w14:textId="77777777" w:rsidR="00742C96" w:rsidRPr="00724AA4" w:rsidRDefault="006B5A6C">
            <w:pPr>
              <w:pStyle w:val="Standard"/>
              <w:numPr>
                <w:ilvl w:val="1"/>
                <w:numId w:val="85"/>
              </w:numPr>
              <w:tabs>
                <w:tab w:val="left" w:pos="-519"/>
                <w:tab w:val="left" w:pos="201"/>
              </w:tabs>
              <w:spacing w:after="120" w:line="240" w:lineRule="auto"/>
              <w:ind w:left="57" w:hanging="288"/>
              <w:rPr>
                <w:rFonts w:ascii="Arial" w:hAnsi="Arial" w:cs="Arial"/>
              </w:rPr>
            </w:pPr>
            <w:r w:rsidRPr="00724AA4">
              <w:rPr>
                <w:rFonts w:ascii="Arial" w:hAnsi="Arial" w:cs="Arial"/>
                <w:color w:val="000000"/>
                <w:sz w:val="24"/>
                <w:szCs w:val="24"/>
              </w:rPr>
              <w:t>maintenance and support costs to the extent that these relate to maintenance and/or support Deliverables provided beyond the Call-Off Contract Period whether in relation to Agency Assets or otherwise;</w:t>
            </w:r>
          </w:p>
          <w:p w14:paraId="36251B4A" w14:textId="77777777" w:rsidR="00742C96" w:rsidRPr="00724AA4" w:rsidRDefault="006B5A6C">
            <w:pPr>
              <w:pStyle w:val="Standard"/>
              <w:numPr>
                <w:ilvl w:val="1"/>
                <w:numId w:val="85"/>
              </w:numPr>
              <w:tabs>
                <w:tab w:val="left" w:pos="-519"/>
                <w:tab w:val="left" w:pos="201"/>
              </w:tabs>
              <w:spacing w:after="120" w:line="240" w:lineRule="auto"/>
              <w:ind w:left="57" w:hanging="288"/>
              <w:rPr>
                <w:rFonts w:ascii="Arial" w:hAnsi="Arial" w:cs="Arial"/>
              </w:rPr>
            </w:pPr>
            <w:r w:rsidRPr="00724AA4">
              <w:rPr>
                <w:rFonts w:ascii="Arial" w:hAnsi="Arial" w:cs="Arial"/>
                <w:color w:val="000000"/>
                <w:sz w:val="24"/>
                <w:szCs w:val="24"/>
              </w:rPr>
              <w:t>taxation;</w:t>
            </w:r>
          </w:p>
          <w:p w14:paraId="4894AFFD" w14:textId="77777777" w:rsidR="00742C96" w:rsidRPr="00724AA4" w:rsidRDefault="006B5A6C">
            <w:pPr>
              <w:pStyle w:val="Standard"/>
              <w:numPr>
                <w:ilvl w:val="1"/>
                <w:numId w:val="85"/>
              </w:numPr>
              <w:tabs>
                <w:tab w:val="left" w:pos="-519"/>
                <w:tab w:val="left" w:pos="201"/>
              </w:tabs>
              <w:spacing w:after="120" w:line="240" w:lineRule="auto"/>
              <w:ind w:left="57" w:hanging="288"/>
              <w:rPr>
                <w:rFonts w:ascii="Arial" w:hAnsi="Arial" w:cs="Arial"/>
              </w:rPr>
            </w:pPr>
            <w:r w:rsidRPr="00724AA4">
              <w:rPr>
                <w:rFonts w:ascii="Arial" w:hAnsi="Arial" w:cs="Arial"/>
                <w:color w:val="000000"/>
                <w:sz w:val="24"/>
                <w:szCs w:val="24"/>
              </w:rPr>
              <w:t>fines and penalties;</w:t>
            </w:r>
          </w:p>
          <w:p w14:paraId="0B30490A" w14:textId="77777777" w:rsidR="00742C96" w:rsidRPr="00724AA4" w:rsidRDefault="006B5A6C">
            <w:pPr>
              <w:pStyle w:val="Standard"/>
              <w:numPr>
                <w:ilvl w:val="1"/>
                <w:numId w:val="85"/>
              </w:numPr>
              <w:tabs>
                <w:tab w:val="left" w:pos="-519"/>
                <w:tab w:val="left" w:pos="201"/>
              </w:tabs>
              <w:spacing w:after="120" w:line="240" w:lineRule="auto"/>
              <w:ind w:left="57" w:hanging="288"/>
              <w:rPr>
                <w:rFonts w:ascii="Arial" w:hAnsi="Arial" w:cs="Arial"/>
              </w:rPr>
            </w:pPr>
            <w:r w:rsidRPr="00724AA4">
              <w:rPr>
                <w:rFonts w:ascii="Arial" w:hAnsi="Arial" w:cs="Arial"/>
                <w:color w:val="000000"/>
                <w:sz w:val="24"/>
                <w:szCs w:val="24"/>
              </w:rPr>
              <w:t>amounts payable under Call-Off Schedule 16 (Benchmarking) where such Schedule is used; and</w:t>
            </w:r>
          </w:p>
          <w:p w14:paraId="566ECD16" w14:textId="77777777" w:rsidR="00742C96" w:rsidRPr="00724AA4" w:rsidRDefault="006B5A6C">
            <w:pPr>
              <w:pStyle w:val="Standard"/>
              <w:numPr>
                <w:ilvl w:val="1"/>
                <w:numId w:val="85"/>
              </w:numPr>
              <w:tabs>
                <w:tab w:val="left" w:pos="-519"/>
                <w:tab w:val="left" w:pos="201"/>
              </w:tabs>
              <w:spacing w:after="120" w:line="240" w:lineRule="auto"/>
              <w:ind w:left="57" w:hanging="288"/>
              <w:rPr>
                <w:rFonts w:ascii="Arial" w:hAnsi="Arial" w:cs="Arial"/>
              </w:rPr>
            </w:pPr>
            <w:r w:rsidRPr="00724AA4">
              <w:rPr>
                <w:rFonts w:ascii="Arial" w:hAnsi="Arial" w:cs="Arial"/>
                <w:color w:val="000000"/>
                <w:sz w:val="24"/>
                <w:szCs w:val="24"/>
              </w:rPr>
              <w:t>non-cash items (including depreciation, amortisation, impairments and movements in provisions);</w:t>
            </w:r>
          </w:p>
        </w:tc>
      </w:tr>
      <w:tr w:rsidR="00742C96" w:rsidRPr="00724AA4" w14:paraId="2E3A50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97983E"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lastRenderedPageBreak/>
              <w:t>"CRTPA"</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B86CFF"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Contract Rights of Third Parties Act 1999;</w:t>
            </w:r>
          </w:p>
        </w:tc>
      </w:tr>
      <w:tr w:rsidR="00742C96" w:rsidRPr="00724AA4" w14:paraId="48E835B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3B6E7F"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“Data Protection Impact Assessment”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0AA853"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an assessment by the Controller of the impact of the envisaged Processing on the protection of Personal Data;</w:t>
            </w:r>
          </w:p>
        </w:tc>
      </w:tr>
      <w:tr w:rsidR="00742C96" w:rsidRPr="00724AA4" w14:paraId="63BD2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29FB4"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"Data Protection Legislation"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958286"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UK GDPR, as amended from time to time (ii) the DPA 2018 to the extent that it relates to Processing of personal data and privacy; (iii) all applicable Law about the Processing of Personal Data and privacy;</w:t>
            </w:r>
          </w:p>
        </w:tc>
      </w:tr>
      <w:tr w:rsidR="00742C96" w:rsidRPr="00724AA4" w14:paraId="4C886FE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DF46F4"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lastRenderedPageBreak/>
              <w:t>“Data Protection Liability Cap”</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B1DD6E"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amount specified in the Framework Award Form;</w:t>
            </w:r>
          </w:p>
        </w:tc>
      </w:tr>
      <w:tr w:rsidR="00742C96" w:rsidRPr="00724AA4" w14:paraId="7F435EA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39811B"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1AA547"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has the meaning given to it in the UK GDPR;</w:t>
            </w:r>
          </w:p>
        </w:tc>
      </w:tr>
      <w:tr w:rsidR="00742C96" w:rsidRPr="00724AA4" w14:paraId="09F719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93CA12"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BBE96E"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has the meaning given to it in the UK GDPR;</w:t>
            </w:r>
          </w:p>
        </w:tc>
      </w:tr>
      <w:tr w:rsidR="00742C96" w:rsidRPr="00724AA4" w14:paraId="13D36C8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980740"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5AFE1D"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 request made by, or on behalf of, a Data Subject in accordance with rights granted pursuant to the Data Protection Legislation to access their Personal Data;</w:t>
            </w:r>
          </w:p>
        </w:tc>
      </w:tr>
      <w:tr w:rsidR="00742C96" w:rsidRPr="00724AA4" w14:paraId="1D60157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F7A0FB"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E79587"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all Delay Payments (if applicable), or any other deduction which the Client is paid or is payable to the Client under a Call-Off Contract;</w:t>
            </w:r>
          </w:p>
        </w:tc>
      </w:tr>
      <w:tr w:rsidR="00742C96" w:rsidRPr="00724AA4" w14:paraId="0059313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2348C6"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AB9AAA"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p>
        </w:tc>
      </w:tr>
      <w:tr w:rsidR="00742C96" w:rsidRPr="00724AA4" w14:paraId="1E50F6E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C1F36D"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A4A4BE"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has the meaning given to it in Paragraph 8.1.1 of Framework Schedule 5 (Management Charges and Information);</w:t>
            </w:r>
          </w:p>
        </w:tc>
      </w:tr>
      <w:tr w:rsidR="00742C96" w:rsidRPr="00724AA4" w14:paraId="0810715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1CA249"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8A7DFF"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amounts (if any) payable by the Agency to the Client in respect of a delay in respect of a Milestone as specified in the Implementation Plan;</w:t>
            </w:r>
          </w:p>
        </w:tc>
      </w:tr>
      <w:tr w:rsidR="00742C96" w:rsidRPr="00724AA4" w14:paraId="4D76C4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D7BD16"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7DE994"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Service and/or Goods that may be ordered under the Contract including the Documentation;</w:t>
            </w:r>
          </w:p>
        </w:tc>
      </w:tr>
      <w:tr w:rsidR="00742C96" w:rsidRPr="00724AA4" w14:paraId="44AE345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6BDE14"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338626"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delivery of the relevant Deliverable or Milestone in accordance with the terms of a Call-Off Contract as confirmed and accepted by the Client by the either (a) confirmation in writing to the Agency; or (b) where Call-Off Schedule 13 (Implementation Plan and Testing) is used issue by the Buyer of a Satisfaction Certificate. "</w:t>
            </w:r>
            <w:r w:rsidRPr="00724AA4">
              <w:rPr>
                <w:rFonts w:ascii="Arial" w:hAnsi="Arial" w:cs="Arial"/>
                <w:b/>
                <w:color w:val="000000"/>
                <w:sz w:val="24"/>
                <w:szCs w:val="24"/>
              </w:rPr>
              <w:t>Deliver</w:t>
            </w:r>
            <w:r w:rsidRPr="00724AA4">
              <w:rPr>
                <w:rFonts w:ascii="Arial" w:hAnsi="Arial" w:cs="Arial"/>
                <w:color w:val="000000"/>
                <w:sz w:val="24"/>
                <w:szCs w:val="24"/>
              </w:rPr>
              <w:t>" and "</w:t>
            </w:r>
            <w:r w:rsidRPr="00724AA4">
              <w:rPr>
                <w:rFonts w:ascii="Arial" w:hAnsi="Arial" w:cs="Arial"/>
                <w:b/>
                <w:color w:val="000000"/>
                <w:sz w:val="24"/>
                <w:szCs w:val="24"/>
              </w:rPr>
              <w:t>Delivered</w:t>
            </w:r>
            <w:r w:rsidRPr="00724AA4">
              <w:rPr>
                <w:rFonts w:ascii="Arial" w:hAnsi="Arial" w:cs="Arial"/>
                <w:color w:val="000000"/>
                <w:sz w:val="24"/>
                <w:szCs w:val="24"/>
              </w:rPr>
              <w:t>" shall be construed accordingly;</w:t>
            </w:r>
          </w:p>
        </w:tc>
      </w:tr>
      <w:tr w:rsidR="00742C96" w:rsidRPr="00724AA4" w14:paraId="1F72056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1A29CB"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C24231"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Party directly or indirectly providing Confidential Information to the other Party in accordance with Clause 15 (What you must keep confidential);</w:t>
            </w:r>
          </w:p>
        </w:tc>
      </w:tr>
      <w:tr w:rsidR="00742C96" w:rsidRPr="00724AA4" w14:paraId="3BA46E7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470634" w14:textId="77777777" w:rsidR="00742C96" w:rsidRPr="00724AA4" w:rsidRDefault="006B5A6C">
            <w:pPr>
              <w:pStyle w:val="Standard"/>
              <w:keepNext/>
              <w:spacing w:after="120" w:line="240" w:lineRule="auto"/>
              <w:ind w:left="57"/>
              <w:rPr>
                <w:rFonts w:ascii="Arial" w:hAnsi="Arial" w:cs="Arial"/>
              </w:rPr>
            </w:pPr>
            <w:r w:rsidRPr="00724AA4">
              <w:rPr>
                <w:rFonts w:ascii="Arial" w:hAnsi="Arial" w:cs="Arial"/>
                <w:b/>
                <w:color w:val="000000"/>
                <w:sz w:val="24"/>
                <w:szCs w:val="24"/>
              </w:rPr>
              <w:lastRenderedPageBreak/>
              <w:t>"Dispute"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C5F066"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742C96" w:rsidRPr="00724AA4" w14:paraId="2D980CB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2EBD46"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1FEB70"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dispute resolution procedure set out in Clause 34 (Resolving disputes);</w:t>
            </w:r>
          </w:p>
        </w:tc>
      </w:tr>
      <w:tr w:rsidR="00742C96" w:rsidRPr="00724AA4" w14:paraId="231FB58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2BB672"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030C94" w14:textId="77777777" w:rsidR="00742C96" w:rsidRPr="00724AA4" w:rsidRDefault="006B5A6C">
            <w:pPr>
              <w:pStyle w:val="Standard"/>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p>
          <w:p w14:paraId="7D066972" w14:textId="77777777" w:rsidR="00742C96" w:rsidRPr="00724AA4" w:rsidRDefault="006B5A6C">
            <w:pPr>
              <w:pStyle w:val="Standard"/>
              <w:numPr>
                <w:ilvl w:val="0"/>
                <w:numId w:val="104"/>
              </w:numPr>
              <w:tabs>
                <w:tab w:val="left" w:pos="-519"/>
                <w:tab w:val="left" w:pos="201"/>
              </w:tabs>
              <w:ind w:left="57"/>
              <w:rPr>
                <w:rFonts w:ascii="Arial" w:hAnsi="Arial" w:cs="Arial"/>
              </w:rPr>
            </w:pPr>
            <w:r w:rsidRPr="00724AA4">
              <w:rPr>
                <w:rFonts w:ascii="Arial" w:hAnsi="Arial" w:cs="Arial"/>
                <w:color w:val="000000"/>
                <w:sz w:val="24"/>
                <w:szCs w:val="24"/>
              </w:rPr>
              <w:t>would reasonably be required by a competent third party capable of Good Industry Practice contracted by the Client to develop, configure, build, deploy, run, maintain, upgrade and test the individual systems that provide the Deliverables</w:t>
            </w:r>
          </w:p>
          <w:p w14:paraId="7A0838E4" w14:textId="77777777" w:rsidR="00742C96" w:rsidRPr="00724AA4" w:rsidRDefault="006B5A6C">
            <w:pPr>
              <w:pStyle w:val="Standard"/>
              <w:numPr>
                <w:ilvl w:val="0"/>
                <w:numId w:val="104"/>
              </w:numPr>
              <w:tabs>
                <w:tab w:val="left" w:pos="-519"/>
                <w:tab w:val="left" w:pos="201"/>
              </w:tabs>
              <w:ind w:left="57"/>
              <w:rPr>
                <w:rFonts w:ascii="Arial" w:hAnsi="Arial" w:cs="Arial"/>
              </w:rPr>
            </w:pPr>
            <w:r w:rsidRPr="00724AA4">
              <w:rPr>
                <w:rFonts w:ascii="Arial" w:hAnsi="Arial" w:cs="Arial"/>
                <w:color w:val="000000"/>
                <w:sz w:val="24"/>
                <w:szCs w:val="24"/>
              </w:rPr>
              <w:t>is required by the Agency in order to provide the Deliverables; and/or</w:t>
            </w:r>
          </w:p>
          <w:p w14:paraId="287B740C" w14:textId="77777777" w:rsidR="00742C96" w:rsidRPr="00724AA4" w:rsidRDefault="006B5A6C">
            <w:pPr>
              <w:pStyle w:val="Standard"/>
              <w:numPr>
                <w:ilvl w:val="0"/>
                <w:numId w:val="104"/>
              </w:numPr>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has been or shall be generated for the purpose of providing the Deliverables;</w:t>
            </w:r>
          </w:p>
        </w:tc>
      </w:tr>
      <w:tr w:rsidR="00742C96" w:rsidRPr="00724AA4" w14:paraId="59868EA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837BE5"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34CC18" w14:textId="77777777" w:rsidR="00742C96" w:rsidRPr="00724AA4" w:rsidRDefault="006B5A6C">
            <w:pPr>
              <w:pStyle w:val="Standard"/>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742C96" w:rsidRPr="00724AA4" w14:paraId="6C570C9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1AB57F"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“DPA 2018”</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B1780C" w14:textId="77777777" w:rsidR="00742C96" w:rsidRPr="00724AA4" w:rsidRDefault="006B5A6C">
            <w:pPr>
              <w:pStyle w:val="Standard"/>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the Data Protection Act 2018;</w:t>
            </w:r>
          </w:p>
        </w:tc>
      </w:tr>
      <w:tr w:rsidR="00742C96" w:rsidRPr="00724AA4" w14:paraId="3D2AE45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8B11D0"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37364D" w14:textId="77777777" w:rsidR="00742C96" w:rsidRPr="00724AA4" w:rsidRDefault="006B5A6C">
            <w:pPr>
              <w:pStyle w:val="Standard"/>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any information supplied to the Agency by or on behalf of the Authority prior to the Start Date;</w:t>
            </w:r>
          </w:p>
        </w:tc>
      </w:tr>
      <w:tr w:rsidR="00742C96" w:rsidRPr="00724AA4" w14:paraId="4FB7A4F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87AD10"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06FA28" w14:textId="77777777" w:rsidR="00742C96" w:rsidRPr="00724AA4" w:rsidRDefault="006B5A6C">
            <w:pPr>
              <w:pStyle w:val="Standard"/>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the date on which the final Party has signed the Contract;</w:t>
            </w:r>
          </w:p>
        </w:tc>
      </w:tr>
      <w:tr w:rsidR="00742C96" w:rsidRPr="00724AA4" w14:paraId="54B438D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40D97F"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E4AC55"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Environmental Information Regulations 2004;</w:t>
            </w:r>
          </w:p>
        </w:tc>
      </w:tr>
      <w:tr w:rsidR="00742C96" w:rsidRPr="00724AA4" w14:paraId="48B4D06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F60CB1"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51A1B1"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742C96" w:rsidRPr="00724AA4" w14:paraId="52786A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ABD5BC"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"Employment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3370B9"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 xml:space="preserve">the Transfer of Undertakings (Protection of Employment) Regulations 2006 (SI 2006/246) as amended or replaced or any </w:t>
            </w:r>
            <w:r w:rsidRPr="00724AA4">
              <w:rPr>
                <w:rFonts w:ascii="Arial" w:hAnsi="Arial" w:cs="Arial"/>
                <w:color w:val="000000"/>
                <w:sz w:val="24"/>
                <w:szCs w:val="24"/>
              </w:rPr>
              <w:lastRenderedPageBreak/>
              <w:t>other Regulations implementing the European Council Directive 77/187/EEC;</w:t>
            </w:r>
          </w:p>
        </w:tc>
      </w:tr>
      <w:tr w:rsidR="00742C96" w:rsidRPr="00724AA4" w14:paraId="52339E6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A7505B"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lastRenderedPageBreak/>
              <w:t>"End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C2B13D" w14:textId="77777777" w:rsidR="00742C96" w:rsidRPr="00724AA4" w:rsidRDefault="006B5A6C">
            <w:pPr>
              <w:pStyle w:val="Standard"/>
              <w:tabs>
                <w:tab w:val="left" w:pos="-519"/>
                <w:tab w:val="left" w:pos="201"/>
              </w:tabs>
              <w:spacing w:after="120" w:line="240" w:lineRule="auto"/>
              <w:ind w:left="57" w:firstLine="141"/>
              <w:rPr>
                <w:rFonts w:ascii="Arial" w:hAnsi="Arial" w:cs="Arial"/>
              </w:rPr>
            </w:pPr>
            <w:r w:rsidRPr="00724AA4">
              <w:rPr>
                <w:rFonts w:ascii="Arial" w:hAnsi="Arial" w:cs="Arial"/>
                <w:color w:val="000000"/>
                <w:sz w:val="24"/>
                <w:szCs w:val="24"/>
              </w:rPr>
              <w:t>the earlier of:</w:t>
            </w:r>
          </w:p>
          <w:p w14:paraId="11164682" w14:textId="77777777" w:rsidR="00742C96" w:rsidRPr="00724AA4" w:rsidRDefault="006B5A6C">
            <w:pPr>
              <w:pStyle w:val="Standard"/>
              <w:numPr>
                <w:ilvl w:val="0"/>
                <w:numId w:val="103"/>
              </w:numPr>
              <w:tabs>
                <w:tab w:val="left" w:pos="-519"/>
                <w:tab w:val="left" w:pos="201"/>
              </w:tabs>
              <w:ind w:left="57"/>
              <w:rPr>
                <w:rFonts w:ascii="Arial" w:hAnsi="Arial" w:cs="Arial"/>
              </w:rPr>
            </w:pPr>
            <w:r w:rsidRPr="00724AA4">
              <w:rPr>
                <w:rFonts w:ascii="Arial" w:hAnsi="Arial" w:cs="Arial"/>
                <w:color w:val="000000"/>
                <w:sz w:val="24"/>
                <w:szCs w:val="24"/>
              </w:rPr>
              <w:t>the Expiry Date (as extended by any Extension Period exercised by the Relevant Authority under Clause 10.1.2); or</w:t>
            </w:r>
          </w:p>
          <w:p w14:paraId="1E9B986F" w14:textId="77777777" w:rsidR="00742C96" w:rsidRPr="00724AA4" w:rsidRDefault="006B5A6C">
            <w:pPr>
              <w:pStyle w:val="Standard"/>
              <w:numPr>
                <w:ilvl w:val="0"/>
                <w:numId w:val="103"/>
              </w:numPr>
              <w:tabs>
                <w:tab w:val="left" w:pos="-519"/>
                <w:tab w:val="left" w:pos="201"/>
              </w:tabs>
              <w:spacing w:after="120" w:line="240" w:lineRule="auto"/>
              <w:ind w:left="57"/>
              <w:rPr>
                <w:rFonts w:ascii="Arial" w:hAnsi="Arial" w:cs="Arial"/>
              </w:rPr>
            </w:pPr>
            <w:r w:rsidRPr="00724AA4">
              <w:rPr>
                <w:rFonts w:ascii="Arial" w:hAnsi="Arial" w:cs="Arial"/>
                <w:color w:val="000000"/>
                <w:sz w:val="24"/>
                <w:szCs w:val="24"/>
              </w:rPr>
              <w:t>if a Contract is terminated before the date specified in (a) above, the date of termination of the Contract;</w:t>
            </w:r>
          </w:p>
        </w:tc>
      </w:tr>
      <w:tr w:rsidR="00742C96" w:rsidRPr="00724AA4" w14:paraId="101BB59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51E670"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020F8E"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p>
        </w:tc>
      </w:tr>
      <w:tr w:rsidR="00742C96" w:rsidRPr="00724AA4" w14:paraId="5992138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351FB"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3CCD06" w14:textId="77777777" w:rsidR="00742C96" w:rsidRPr="00724AA4" w:rsidRDefault="006B5A6C">
            <w:pPr>
              <w:pStyle w:val="Standard"/>
              <w:tabs>
                <w:tab w:val="left" w:pos="-122"/>
                <w:tab w:val="left" w:pos="48"/>
              </w:tabs>
              <w:spacing w:after="120" w:line="240" w:lineRule="auto"/>
              <w:ind w:left="57"/>
              <w:rPr>
                <w:rFonts w:ascii="Arial" w:hAnsi="Arial" w:cs="Arial"/>
              </w:rPr>
            </w:pPr>
            <w:r w:rsidRPr="00724AA4">
              <w:rPr>
                <w:rFonts w:ascii="Arial" w:hAnsi="Arial" w:cs="Arial"/>
                <w:color w:val="000000"/>
                <w:sz w:val="24"/>
                <w:szCs w:val="24"/>
              </w:rPr>
              <w:t>the UK Government body named as such as may be renamed or replaced by an equivalent body from time to time;</w:t>
            </w:r>
          </w:p>
        </w:tc>
      </w:tr>
      <w:tr w:rsidR="00742C96" w:rsidRPr="00724AA4" w14:paraId="1CA69B5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050726" w14:textId="77777777" w:rsidR="00742C96" w:rsidRPr="00724AA4" w:rsidRDefault="006B5A6C">
            <w:pPr>
              <w:pStyle w:val="Standard"/>
              <w:spacing w:after="120" w:line="240" w:lineRule="auto"/>
              <w:ind w:left="57"/>
              <w:rPr>
                <w:rFonts w:ascii="Arial" w:hAnsi="Arial" w:cs="Arial"/>
              </w:rPr>
            </w:pPr>
            <w:r w:rsidRPr="00724AA4">
              <w:rPr>
                <w:rFonts w:ascii="Arial" w:hAnsi="Arial" w:cs="Arial"/>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F03177" w14:textId="77777777" w:rsidR="00742C96" w:rsidRPr="00724AA4" w:rsidRDefault="006B5A6C">
            <w:pPr>
              <w:pStyle w:val="Standard"/>
              <w:tabs>
                <w:tab w:val="left" w:pos="-122"/>
              </w:tabs>
              <w:spacing w:after="120" w:line="240" w:lineRule="auto"/>
              <w:ind w:left="57"/>
              <w:rPr>
                <w:rFonts w:ascii="Arial" w:hAnsi="Arial" w:cs="Arial"/>
              </w:rPr>
            </w:pPr>
            <w:r w:rsidRPr="00724AA4">
              <w:rPr>
                <w:rFonts w:ascii="Arial" w:hAnsi="Arial" w:cs="Arial"/>
                <w:color w:val="000000"/>
                <w:sz w:val="24"/>
                <w:szCs w:val="24"/>
              </w:rPr>
              <w:t>the anticipated total Charges payable by the Client in the first Contract Year specified in the Order Form;</w:t>
            </w:r>
          </w:p>
        </w:tc>
      </w:tr>
    </w:tbl>
    <w:p w14:paraId="3EA13A48" w14:textId="77777777" w:rsidR="00742C96" w:rsidRPr="00724AA4" w:rsidRDefault="00742C96">
      <w:pPr>
        <w:pStyle w:val="Standard"/>
        <w:widowControl w:val="0"/>
        <w:spacing w:after="0" w:line="276" w:lineRule="auto"/>
        <w:rPr>
          <w:rFonts w:ascii="Arial" w:hAnsi="Arial" w:cs="Arial"/>
          <w:color w:val="000000"/>
          <w:sz w:val="24"/>
          <w:szCs w:val="24"/>
        </w:rPr>
      </w:pPr>
    </w:p>
    <w:tbl>
      <w:tblPr>
        <w:tblW w:w="9750" w:type="dxa"/>
        <w:tblLayout w:type="fixed"/>
        <w:tblCellMar>
          <w:left w:w="10" w:type="dxa"/>
          <w:right w:w="10" w:type="dxa"/>
        </w:tblCellMar>
        <w:tblLook w:val="0000" w:firstRow="0" w:lastRow="0" w:firstColumn="0" w:lastColumn="0" w:noHBand="0" w:noVBand="0"/>
      </w:tblPr>
      <w:tblGrid>
        <w:gridCol w:w="2399"/>
        <w:gridCol w:w="7351"/>
      </w:tblGrid>
      <w:tr w:rsidR="00742C96" w:rsidRPr="00724AA4" w14:paraId="436A95F7"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BD6A"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"Estimated Yearly Charges"</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5C81" w14:textId="77777777" w:rsidR="00742C96" w:rsidRPr="00724AA4" w:rsidRDefault="006B5A6C">
            <w:pPr>
              <w:pStyle w:val="Standard"/>
              <w:tabs>
                <w:tab w:val="left" w:pos="-179"/>
              </w:tabs>
              <w:spacing w:after="120" w:line="240" w:lineRule="auto"/>
              <w:rPr>
                <w:rFonts w:ascii="Arial" w:hAnsi="Arial" w:cs="Arial"/>
              </w:rPr>
            </w:pPr>
            <w:r w:rsidRPr="00724AA4">
              <w:rPr>
                <w:rFonts w:ascii="Arial" w:hAnsi="Arial" w:cs="Arial"/>
                <w:color w:val="000000"/>
                <w:sz w:val="24"/>
                <w:szCs w:val="24"/>
              </w:rPr>
              <w:t>means for the purposes of calculating each Party’s annual liability under clause 11.2:</w:t>
            </w:r>
          </w:p>
          <w:p w14:paraId="0769A845" w14:textId="77777777" w:rsidR="00742C96" w:rsidRPr="00724AA4" w:rsidRDefault="006B5A6C">
            <w:pPr>
              <w:pStyle w:val="Standard"/>
              <w:tabs>
                <w:tab w:val="left" w:pos="-179"/>
              </w:tabs>
              <w:spacing w:after="120" w:line="240" w:lineRule="auto"/>
              <w:rPr>
                <w:rFonts w:ascii="Arial" w:hAnsi="Arial" w:cs="Arial"/>
              </w:rPr>
            </w:pPr>
            <w:proofErr w:type="spellStart"/>
            <w:r w:rsidRPr="00724AA4">
              <w:rPr>
                <w:rFonts w:ascii="Arial" w:hAnsi="Arial" w:cs="Arial"/>
                <w:color w:val="000000"/>
                <w:sz w:val="24"/>
                <w:szCs w:val="24"/>
              </w:rPr>
              <w:t>i</w:t>
            </w:r>
            <w:proofErr w:type="spellEnd"/>
            <w:r w:rsidRPr="00724AA4">
              <w:rPr>
                <w:rFonts w:ascii="Arial" w:hAnsi="Arial" w:cs="Arial"/>
                <w:color w:val="000000"/>
                <w:sz w:val="24"/>
                <w:szCs w:val="24"/>
              </w:rPr>
              <w:t>)  in the first Contract Year, the Estimated Year 1 Charges; or</w:t>
            </w:r>
          </w:p>
          <w:p w14:paraId="7B6905A7" w14:textId="77777777" w:rsidR="00742C96" w:rsidRPr="00724AA4" w:rsidRDefault="006B5A6C">
            <w:pPr>
              <w:pStyle w:val="Standard"/>
              <w:tabs>
                <w:tab w:val="left" w:pos="-179"/>
              </w:tabs>
              <w:spacing w:after="120" w:line="240" w:lineRule="auto"/>
              <w:rPr>
                <w:rFonts w:ascii="Arial" w:hAnsi="Arial" w:cs="Arial"/>
              </w:rPr>
            </w:pPr>
            <w:r w:rsidRPr="00724AA4">
              <w:rPr>
                <w:rFonts w:ascii="Arial" w:hAnsi="Arial" w:cs="Arial"/>
                <w:color w:val="000000"/>
                <w:sz w:val="24"/>
                <w:szCs w:val="24"/>
              </w:rPr>
              <w:t>ii) in the any subsequent Contract Years, the Charges paid or payable in the previous Call-off Contract Year; or</w:t>
            </w:r>
          </w:p>
          <w:p w14:paraId="070AC66A" w14:textId="77777777" w:rsidR="00742C96" w:rsidRPr="00724AA4" w:rsidRDefault="006B5A6C">
            <w:pPr>
              <w:pStyle w:val="Standard"/>
              <w:tabs>
                <w:tab w:val="left" w:pos="-179"/>
              </w:tabs>
              <w:spacing w:after="120" w:line="240" w:lineRule="auto"/>
              <w:rPr>
                <w:rFonts w:ascii="Arial" w:hAnsi="Arial" w:cs="Arial"/>
              </w:rPr>
            </w:pPr>
            <w:r w:rsidRPr="00724AA4">
              <w:rPr>
                <w:rFonts w:ascii="Arial" w:hAnsi="Arial" w:cs="Arial"/>
                <w:color w:val="000000"/>
                <w:sz w:val="24"/>
                <w:szCs w:val="24"/>
              </w:rPr>
              <w:t>iii) after the end of the Call-off Contract, the Charges paid or payable in the last Contract Year during the Call-off Contract Period;  </w:t>
            </w:r>
          </w:p>
        </w:tc>
      </w:tr>
      <w:tr w:rsidR="00742C96" w:rsidRPr="00724AA4" w14:paraId="6F0833AE"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80D2E" w14:textId="77777777" w:rsidR="00742C96" w:rsidRPr="00724AA4" w:rsidRDefault="006B5A6C">
            <w:pPr>
              <w:pStyle w:val="Standard"/>
              <w:spacing w:after="120" w:line="240" w:lineRule="auto"/>
              <w:ind w:left="-108"/>
              <w:rPr>
                <w:rFonts w:ascii="Arial" w:hAnsi="Arial" w:cs="Arial"/>
              </w:rPr>
            </w:pPr>
            <w:r w:rsidRPr="00724AA4">
              <w:rPr>
                <w:rFonts w:ascii="Arial" w:hAnsi="Arial" w:cs="Arial"/>
                <w:sz w:val="24"/>
                <w:szCs w:val="24"/>
              </w:rPr>
              <w:t>“</w:t>
            </w:r>
            <w:r w:rsidRPr="00724AA4">
              <w:rPr>
                <w:rFonts w:ascii="Arial" w:hAnsi="Arial" w:cs="Arial"/>
                <w:b/>
                <w:sz w:val="24"/>
                <w:szCs w:val="24"/>
              </w:rPr>
              <w:t>Exempt Buyer</w:t>
            </w:r>
            <w:r w:rsidRPr="00724AA4">
              <w:rPr>
                <w:rFonts w:ascii="Arial" w:hAnsi="Arial" w:cs="Arial"/>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E7F7E" w14:textId="77777777" w:rsidR="00742C96" w:rsidRPr="00724AA4" w:rsidRDefault="006B5A6C">
            <w:pPr>
              <w:pStyle w:val="Standard"/>
              <w:spacing w:after="60" w:line="240" w:lineRule="auto"/>
              <w:rPr>
                <w:rFonts w:ascii="Arial" w:hAnsi="Arial" w:cs="Arial"/>
              </w:rPr>
            </w:pPr>
            <w:r w:rsidRPr="00724AA4">
              <w:rPr>
                <w:rFonts w:ascii="Arial" w:hAnsi="Arial" w:cs="Arial"/>
                <w:sz w:val="24"/>
                <w:szCs w:val="24"/>
              </w:rPr>
              <w:t>a public sector purchaser that is:</w:t>
            </w:r>
          </w:p>
          <w:p w14:paraId="0E9DE044" w14:textId="77777777" w:rsidR="00742C96" w:rsidRPr="00724AA4" w:rsidRDefault="006B5A6C">
            <w:pPr>
              <w:pStyle w:val="Standard"/>
              <w:numPr>
                <w:ilvl w:val="0"/>
                <w:numId w:val="93"/>
              </w:numPr>
              <w:tabs>
                <w:tab w:val="left" w:pos="209"/>
                <w:tab w:val="left" w:pos="379"/>
                <w:tab w:val="left" w:pos="563"/>
              </w:tabs>
              <w:spacing w:after="120" w:line="240" w:lineRule="auto"/>
              <w:ind w:left="388"/>
              <w:rPr>
                <w:rFonts w:ascii="Arial" w:hAnsi="Arial" w:cs="Arial"/>
              </w:rPr>
            </w:pPr>
            <w:r w:rsidRPr="00724AA4">
              <w:rPr>
                <w:rFonts w:ascii="Arial" w:hAnsi="Arial" w:cs="Arial"/>
                <w:color w:val="000000"/>
                <w:sz w:val="24"/>
                <w:szCs w:val="24"/>
              </w:rPr>
              <w:t>eligible to use the Framework Contract; and</w:t>
            </w:r>
          </w:p>
          <w:p w14:paraId="59B13BDC" w14:textId="77777777" w:rsidR="00742C96" w:rsidRPr="00724AA4" w:rsidRDefault="006B5A6C">
            <w:pPr>
              <w:pStyle w:val="Standard"/>
              <w:numPr>
                <w:ilvl w:val="0"/>
                <w:numId w:val="93"/>
              </w:numPr>
              <w:tabs>
                <w:tab w:val="left" w:pos="209"/>
                <w:tab w:val="left" w:pos="379"/>
                <w:tab w:val="left" w:pos="563"/>
              </w:tabs>
              <w:spacing w:after="120" w:line="240" w:lineRule="auto"/>
              <w:ind w:left="388"/>
              <w:rPr>
                <w:rFonts w:ascii="Arial" w:hAnsi="Arial" w:cs="Arial"/>
              </w:rPr>
            </w:pPr>
            <w:r w:rsidRPr="00724AA4">
              <w:rPr>
                <w:rFonts w:ascii="Arial" w:hAnsi="Arial" w:cs="Arial"/>
                <w:color w:val="000000"/>
                <w:sz w:val="24"/>
                <w:szCs w:val="24"/>
              </w:rPr>
              <w:t>is entering into an Exempt Call-off Contract that is not subject to (as applicable) any of:</w:t>
            </w:r>
          </w:p>
          <w:p w14:paraId="7F5258BC" w14:textId="77777777" w:rsidR="00742C96" w:rsidRPr="00724AA4" w:rsidRDefault="006B5A6C">
            <w:pPr>
              <w:pStyle w:val="Standard"/>
              <w:numPr>
                <w:ilvl w:val="1"/>
                <w:numId w:val="93"/>
              </w:numPr>
              <w:tabs>
                <w:tab w:val="left" w:pos="635"/>
                <w:tab w:val="left" w:pos="805"/>
                <w:tab w:val="left" w:pos="989"/>
              </w:tabs>
              <w:spacing w:after="120" w:line="240" w:lineRule="auto"/>
              <w:ind w:left="814"/>
              <w:rPr>
                <w:rFonts w:ascii="Arial" w:hAnsi="Arial" w:cs="Arial"/>
              </w:rPr>
            </w:pPr>
            <w:r w:rsidRPr="00724AA4">
              <w:rPr>
                <w:rFonts w:ascii="Arial" w:hAnsi="Arial" w:cs="Arial"/>
                <w:color w:val="000000"/>
                <w:sz w:val="24"/>
                <w:szCs w:val="24"/>
              </w:rPr>
              <w:t>the Regulations;</w:t>
            </w:r>
          </w:p>
          <w:p w14:paraId="15232121" w14:textId="77777777" w:rsidR="00742C96" w:rsidRPr="00724AA4" w:rsidRDefault="006B5A6C">
            <w:pPr>
              <w:pStyle w:val="Standard"/>
              <w:numPr>
                <w:ilvl w:val="1"/>
                <w:numId w:val="93"/>
              </w:numPr>
              <w:tabs>
                <w:tab w:val="left" w:pos="635"/>
                <w:tab w:val="left" w:pos="805"/>
                <w:tab w:val="left" w:pos="989"/>
              </w:tabs>
              <w:spacing w:after="120" w:line="240" w:lineRule="auto"/>
              <w:ind w:left="814"/>
              <w:rPr>
                <w:rFonts w:ascii="Arial" w:hAnsi="Arial" w:cs="Arial"/>
              </w:rPr>
            </w:pPr>
            <w:r w:rsidRPr="00724AA4">
              <w:rPr>
                <w:rFonts w:ascii="Arial" w:hAnsi="Arial" w:cs="Arial"/>
                <w:color w:val="000000"/>
                <w:sz w:val="24"/>
                <w:szCs w:val="24"/>
              </w:rPr>
              <w:t>the Concession Contracts Regulations 2016 (SI 2016/273);</w:t>
            </w:r>
          </w:p>
          <w:p w14:paraId="7FBABA23" w14:textId="77777777" w:rsidR="00742C96" w:rsidRPr="00724AA4" w:rsidRDefault="006B5A6C">
            <w:pPr>
              <w:pStyle w:val="Standard"/>
              <w:numPr>
                <w:ilvl w:val="1"/>
                <w:numId w:val="93"/>
              </w:numPr>
              <w:tabs>
                <w:tab w:val="left" w:pos="635"/>
                <w:tab w:val="left" w:pos="805"/>
                <w:tab w:val="left" w:pos="989"/>
              </w:tabs>
              <w:spacing w:after="120" w:line="240" w:lineRule="auto"/>
              <w:ind w:left="814"/>
              <w:rPr>
                <w:rFonts w:ascii="Arial" w:hAnsi="Arial" w:cs="Arial"/>
              </w:rPr>
            </w:pPr>
            <w:r w:rsidRPr="00724AA4">
              <w:rPr>
                <w:rFonts w:ascii="Arial" w:hAnsi="Arial" w:cs="Arial"/>
                <w:color w:val="000000"/>
                <w:sz w:val="24"/>
                <w:szCs w:val="24"/>
              </w:rPr>
              <w:t>the Utilities Contracts Regulations 2016 (SI 2016/274);</w:t>
            </w:r>
          </w:p>
          <w:p w14:paraId="3983D809" w14:textId="77777777" w:rsidR="00742C96" w:rsidRPr="00724AA4" w:rsidRDefault="006B5A6C">
            <w:pPr>
              <w:pStyle w:val="Standard"/>
              <w:numPr>
                <w:ilvl w:val="1"/>
                <w:numId w:val="93"/>
              </w:numPr>
              <w:tabs>
                <w:tab w:val="left" w:pos="635"/>
                <w:tab w:val="left" w:pos="805"/>
                <w:tab w:val="left" w:pos="989"/>
              </w:tabs>
              <w:spacing w:after="120" w:line="240" w:lineRule="auto"/>
              <w:ind w:left="814"/>
              <w:rPr>
                <w:rFonts w:ascii="Arial" w:hAnsi="Arial" w:cs="Arial"/>
              </w:rPr>
            </w:pPr>
            <w:r w:rsidRPr="00724AA4">
              <w:rPr>
                <w:rFonts w:ascii="Arial" w:hAnsi="Arial" w:cs="Arial"/>
                <w:color w:val="000000"/>
                <w:sz w:val="24"/>
                <w:szCs w:val="24"/>
              </w:rPr>
              <w:t>the Defence and Security Public Contracts Regulations 2011 (SI 2011/1848);</w:t>
            </w:r>
          </w:p>
          <w:p w14:paraId="1203ACE9" w14:textId="77777777" w:rsidR="00742C96" w:rsidRPr="00724AA4" w:rsidRDefault="006B5A6C">
            <w:pPr>
              <w:pStyle w:val="Standard"/>
              <w:numPr>
                <w:ilvl w:val="1"/>
                <w:numId w:val="93"/>
              </w:numPr>
              <w:tabs>
                <w:tab w:val="left" w:pos="635"/>
                <w:tab w:val="left" w:pos="805"/>
                <w:tab w:val="left" w:pos="989"/>
              </w:tabs>
              <w:spacing w:after="120" w:line="240" w:lineRule="auto"/>
              <w:ind w:left="814"/>
              <w:rPr>
                <w:rFonts w:ascii="Arial" w:hAnsi="Arial" w:cs="Arial"/>
              </w:rPr>
            </w:pPr>
            <w:r w:rsidRPr="00724AA4">
              <w:rPr>
                <w:rFonts w:ascii="Arial" w:hAnsi="Arial" w:cs="Arial"/>
                <w:color w:val="000000"/>
                <w:sz w:val="24"/>
                <w:szCs w:val="24"/>
              </w:rPr>
              <w:t>the Remedies Directive (2007/66/EC);</w:t>
            </w:r>
          </w:p>
          <w:p w14:paraId="320D1FBE" w14:textId="77777777" w:rsidR="00742C96" w:rsidRPr="00724AA4" w:rsidRDefault="006B5A6C">
            <w:pPr>
              <w:pStyle w:val="Standard"/>
              <w:numPr>
                <w:ilvl w:val="1"/>
                <w:numId w:val="93"/>
              </w:numPr>
              <w:tabs>
                <w:tab w:val="left" w:pos="635"/>
                <w:tab w:val="left" w:pos="805"/>
                <w:tab w:val="left" w:pos="989"/>
              </w:tabs>
              <w:spacing w:after="120" w:line="240" w:lineRule="auto"/>
              <w:ind w:left="814"/>
              <w:rPr>
                <w:rFonts w:ascii="Arial" w:hAnsi="Arial" w:cs="Arial"/>
              </w:rPr>
            </w:pPr>
            <w:r w:rsidRPr="00724AA4">
              <w:rPr>
                <w:rFonts w:ascii="Arial" w:hAnsi="Arial" w:cs="Arial"/>
                <w:color w:val="000000"/>
                <w:sz w:val="24"/>
                <w:szCs w:val="24"/>
              </w:rPr>
              <w:t>Directive 2014/23/EU of the European Parliament and Council;</w:t>
            </w:r>
          </w:p>
          <w:p w14:paraId="3C877F3C" w14:textId="77777777" w:rsidR="00742C96" w:rsidRPr="00724AA4" w:rsidRDefault="006B5A6C">
            <w:pPr>
              <w:pStyle w:val="Standard"/>
              <w:numPr>
                <w:ilvl w:val="1"/>
                <w:numId w:val="93"/>
              </w:numPr>
              <w:tabs>
                <w:tab w:val="left" w:pos="635"/>
                <w:tab w:val="left" w:pos="805"/>
                <w:tab w:val="left" w:pos="989"/>
              </w:tabs>
              <w:spacing w:after="120" w:line="240" w:lineRule="auto"/>
              <w:ind w:left="814"/>
              <w:rPr>
                <w:rFonts w:ascii="Arial" w:hAnsi="Arial" w:cs="Arial"/>
              </w:rPr>
            </w:pPr>
            <w:r w:rsidRPr="00724AA4">
              <w:rPr>
                <w:rFonts w:ascii="Arial" w:hAnsi="Arial" w:cs="Arial"/>
                <w:color w:val="000000"/>
                <w:sz w:val="24"/>
                <w:szCs w:val="24"/>
              </w:rPr>
              <w:lastRenderedPageBreak/>
              <w:t>Directive 2014/24/EU of the European Parliament and Council;</w:t>
            </w:r>
          </w:p>
          <w:p w14:paraId="3528F804" w14:textId="77777777" w:rsidR="00742C96" w:rsidRPr="00724AA4" w:rsidRDefault="006B5A6C">
            <w:pPr>
              <w:pStyle w:val="Standard"/>
              <w:numPr>
                <w:ilvl w:val="1"/>
                <w:numId w:val="93"/>
              </w:numPr>
              <w:tabs>
                <w:tab w:val="left" w:pos="635"/>
                <w:tab w:val="left" w:pos="805"/>
                <w:tab w:val="left" w:pos="989"/>
              </w:tabs>
              <w:spacing w:after="120" w:line="240" w:lineRule="auto"/>
              <w:ind w:left="814"/>
              <w:rPr>
                <w:rFonts w:ascii="Arial" w:hAnsi="Arial" w:cs="Arial"/>
              </w:rPr>
            </w:pPr>
            <w:r w:rsidRPr="00724AA4">
              <w:rPr>
                <w:rFonts w:ascii="Arial" w:hAnsi="Arial" w:cs="Arial"/>
                <w:color w:val="000000"/>
                <w:sz w:val="24"/>
                <w:szCs w:val="24"/>
              </w:rPr>
              <w:t>Directive 2014/25/EU of the European Parliament and Council; or</w:t>
            </w:r>
          </w:p>
          <w:p w14:paraId="7FBF7569" w14:textId="77777777" w:rsidR="00742C96" w:rsidRPr="00724AA4" w:rsidRDefault="006B5A6C">
            <w:pPr>
              <w:pStyle w:val="Standard"/>
              <w:numPr>
                <w:ilvl w:val="1"/>
                <w:numId w:val="93"/>
              </w:numPr>
              <w:tabs>
                <w:tab w:val="left" w:pos="635"/>
                <w:tab w:val="left" w:pos="805"/>
                <w:tab w:val="left" w:pos="989"/>
              </w:tabs>
              <w:spacing w:after="120" w:line="240" w:lineRule="auto"/>
              <w:ind w:left="814"/>
              <w:rPr>
                <w:rFonts w:ascii="Arial" w:hAnsi="Arial" w:cs="Arial"/>
              </w:rPr>
            </w:pPr>
            <w:r w:rsidRPr="00724AA4">
              <w:rPr>
                <w:rFonts w:ascii="Arial" w:hAnsi="Arial" w:cs="Arial"/>
                <w:color w:val="000000"/>
                <w:sz w:val="24"/>
                <w:szCs w:val="24"/>
              </w:rPr>
              <w:t>Directive 2009/81/EC of the European Parliament and Council;</w:t>
            </w:r>
          </w:p>
        </w:tc>
      </w:tr>
      <w:tr w:rsidR="00742C96" w:rsidRPr="00724AA4" w14:paraId="60BA3FD5"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381D7" w14:textId="77777777" w:rsidR="00742C96" w:rsidRPr="00724AA4" w:rsidRDefault="006B5A6C">
            <w:pPr>
              <w:pStyle w:val="Standard"/>
              <w:spacing w:after="120" w:line="240" w:lineRule="auto"/>
              <w:ind w:left="-108"/>
              <w:rPr>
                <w:rFonts w:ascii="Arial" w:hAnsi="Arial" w:cs="Arial"/>
              </w:rPr>
            </w:pPr>
            <w:r w:rsidRPr="00724AA4">
              <w:rPr>
                <w:rFonts w:ascii="Arial" w:hAnsi="Arial" w:cs="Arial"/>
                <w:sz w:val="24"/>
                <w:szCs w:val="24"/>
              </w:rPr>
              <w:lastRenderedPageBreak/>
              <w:t>“</w:t>
            </w:r>
            <w:r w:rsidRPr="00724AA4">
              <w:rPr>
                <w:rFonts w:ascii="Arial" w:hAnsi="Arial" w:cs="Arial"/>
                <w:b/>
                <w:sz w:val="24"/>
                <w:szCs w:val="24"/>
              </w:rPr>
              <w:t>Exempt Call-off Contract</w:t>
            </w:r>
            <w:r w:rsidRPr="00724AA4">
              <w:rPr>
                <w:rFonts w:ascii="Arial" w:hAnsi="Arial" w:cs="Arial"/>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D0AD"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contract between the Exempt Buyer and the Agency for Deliverables which consists of the terms set out and referred to in the Order Form incorporating and, where necessary, amending, refining or adding to the terms of the Framework Contract;</w:t>
            </w:r>
          </w:p>
        </w:tc>
      </w:tr>
      <w:tr w:rsidR="00742C96" w:rsidRPr="00724AA4" w14:paraId="12AEDF32"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FB70D" w14:textId="77777777" w:rsidR="00742C96" w:rsidRPr="00724AA4" w:rsidRDefault="006B5A6C">
            <w:pPr>
              <w:pStyle w:val="Standard"/>
              <w:spacing w:after="120" w:line="240" w:lineRule="auto"/>
              <w:ind w:left="-108"/>
              <w:rPr>
                <w:rFonts w:ascii="Arial" w:hAnsi="Arial" w:cs="Arial"/>
              </w:rPr>
            </w:pPr>
            <w:r w:rsidRPr="00724AA4">
              <w:rPr>
                <w:rFonts w:ascii="Arial" w:hAnsi="Arial" w:cs="Arial"/>
                <w:sz w:val="24"/>
                <w:szCs w:val="24"/>
              </w:rPr>
              <w:t>“</w:t>
            </w:r>
            <w:r w:rsidRPr="00724AA4">
              <w:rPr>
                <w:rFonts w:ascii="Arial" w:hAnsi="Arial" w:cs="Arial"/>
                <w:b/>
                <w:sz w:val="24"/>
                <w:szCs w:val="24"/>
              </w:rPr>
              <w:t>Exempt Procurement Amendments</w:t>
            </w:r>
            <w:r w:rsidRPr="00724AA4">
              <w:rPr>
                <w:rFonts w:ascii="Arial" w:hAnsi="Arial" w:cs="Arial"/>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6469"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59B54CD7" w14:textId="77777777" w:rsidR="00742C96" w:rsidRPr="00724AA4" w:rsidRDefault="00742C96">
      <w:pPr>
        <w:pStyle w:val="Standard"/>
        <w:widowControl w:val="0"/>
        <w:spacing w:after="0" w:line="276" w:lineRule="auto"/>
        <w:rPr>
          <w:rFonts w:ascii="Arial" w:hAnsi="Arial" w:cs="Arial"/>
          <w:color w:val="000000"/>
          <w:sz w:val="24"/>
          <w:szCs w:val="24"/>
        </w:rPr>
      </w:pPr>
    </w:p>
    <w:tbl>
      <w:tblPr>
        <w:tblW w:w="9735" w:type="dxa"/>
        <w:tblLayout w:type="fixed"/>
        <w:tblCellMar>
          <w:left w:w="10" w:type="dxa"/>
          <w:right w:w="10" w:type="dxa"/>
        </w:tblCellMar>
        <w:tblLook w:val="0000" w:firstRow="0" w:lastRow="0" w:firstColumn="0" w:lastColumn="0" w:noHBand="0" w:noVBand="0"/>
      </w:tblPr>
      <w:tblGrid>
        <w:gridCol w:w="2404"/>
        <w:gridCol w:w="7331"/>
      </w:tblGrid>
      <w:tr w:rsidR="00742C96" w:rsidRPr="00724AA4" w14:paraId="644C944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51BF7B"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2B9053"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and all IPR that are owned by or licensed to either Party and which are or have been developed independently of the Contract (whether prior to the Start Date or otherwise);</w:t>
            </w:r>
          </w:p>
        </w:tc>
      </w:tr>
      <w:tr w:rsidR="00742C96" w:rsidRPr="00724AA4" w14:paraId="7DACDE2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E200C6"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448B9D"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shall have the meaning in the European Union (Withdrawal) Act 2018;</w:t>
            </w:r>
          </w:p>
        </w:tc>
      </w:tr>
      <w:tr w:rsidR="00742C96" w:rsidRPr="00724AA4" w14:paraId="133C464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D34905"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A53057" w14:textId="77777777" w:rsidR="00742C96" w:rsidRPr="00724AA4" w:rsidRDefault="006B5A6C">
            <w:pPr>
              <w:pStyle w:val="Standard"/>
              <w:tabs>
                <w:tab w:val="left" w:pos="-576"/>
                <w:tab w:val="left" w:pos="144"/>
              </w:tabs>
              <w:spacing w:after="120" w:line="240" w:lineRule="auto"/>
              <w:rPr>
                <w:rFonts w:ascii="Arial" w:hAnsi="Arial" w:cs="Arial"/>
              </w:rPr>
            </w:pPr>
            <w:r w:rsidRPr="00724AA4">
              <w:rPr>
                <w:rFonts w:ascii="Arial" w:hAnsi="Arial" w:cs="Arial"/>
                <w:color w:val="000000"/>
                <w:sz w:val="24"/>
                <w:szCs w:val="24"/>
              </w:rPr>
              <w:t>the Framework Expiry Date or the Call-Off Expiry Date (as the context dictates);</w:t>
            </w:r>
          </w:p>
        </w:tc>
      </w:tr>
      <w:tr w:rsidR="00742C96" w:rsidRPr="00724AA4" w14:paraId="320AC92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6024DA"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726EA0"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Framework Optional Extension Period or the Call-Off Optional Extension Period as the context dictates;</w:t>
            </w:r>
          </w:p>
        </w:tc>
      </w:tr>
      <w:tr w:rsidR="00742C96" w:rsidRPr="00724AA4" w14:paraId="2479B33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D33BD3"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AAEE02"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742C96" w:rsidRPr="00724AA4" w14:paraId="04A7C4D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DC514A"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2772B3"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4A682FBE" w14:textId="77777777" w:rsidR="00742C96" w:rsidRPr="00724AA4" w:rsidRDefault="006B5A6C">
            <w:pPr>
              <w:pStyle w:val="Standard"/>
              <w:numPr>
                <w:ilvl w:val="1"/>
                <w:numId w:val="88"/>
              </w:numPr>
              <w:tabs>
                <w:tab w:val="left" w:pos="-1440"/>
                <w:tab w:val="left" w:pos="-720"/>
              </w:tabs>
              <w:spacing w:after="120" w:line="240" w:lineRule="auto"/>
              <w:ind w:hanging="288"/>
              <w:rPr>
                <w:rFonts w:ascii="Arial" w:hAnsi="Arial" w:cs="Arial"/>
              </w:rPr>
            </w:pPr>
            <w:r w:rsidRPr="00724AA4">
              <w:rPr>
                <w:rFonts w:ascii="Arial" w:hAnsi="Arial" w:cs="Arial"/>
                <w:color w:val="000000"/>
                <w:sz w:val="24"/>
                <w:szCs w:val="24"/>
              </w:rPr>
              <w:t>riots, civil commotion, war or armed conflict;</w:t>
            </w:r>
          </w:p>
          <w:p w14:paraId="19FC6976" w14:textId="77777777" w:rsidR="00742C96" w:rsidRPr="00724AA4" w:rsidRDefault="006B5A6C">
            <w:pPr>
              <w:pStyle w:val="Standard"/>
              <w:numPr>
                <w:ilvl w:val="1"/>
                <w:numId w:val="88"/>
              </w:numPr>
              <w:tabs>
                <w:tab w:val="left" w:pos="-1440"/>
                <w:tab w:val="left" w:pos="-720"/>
              </w:tabs>
              <w:spacing w:after="120" w:line="240" w:lineRule="auto"/>
              <w:ind w:hanging="288"/>
              <w:rPr>
                <w:rFonts w:ascii="Arial" w:hAnsi="Arial" w:cs="Arial"/>
              </w:rPr>
            </w:pPr>
            <w:r w:rsidRPr="00724AA4">
              <w:rPr>
                <w:rFonts w:ascii="Arial" w:hAnsi="Arial" w:cs="Arial"/>
                <w:color w:val="000000"/>
                <w:sz w:val="24"/>
                <w:szCs w:val="24"/>
              </w:rPr>
              <w:t>acts of terrorism;</w:t>
            </w:r>
          </w:p>
          <w:p w14:paraId="03669AC1" w14:textId="77777777" w:rsidR="00742C96" w:rsidRPr="00724AA4" w:rsidRDefault="006B5A6C">
            <w:pPr>
              <w:pStyle w:val="Standard"/>
              <w:numPr>
                <w:ilvl w:val="1"/>
                <w:numId w:val="88"/>
              </w:numPr>
              <w:tabs>
                <w:tab w:val="left" w:pos="-1440"/>
                <w:tab w:val="left" w:pos="-720"/>
              </w:tabs>
              <w:spacing w:after="120" w:line="240" w:lineRule="auto"/>
              <w:ind w:hanging="288"/>
              <w:rPr>
                <w:rFonts w:ascii="Arial" w:hAnsi="Arial" w:cs="Arial"/>
              </w:rPr>
            </w:pPr>
            <w:r w:rsidRPr="00724AA4">
              <w:rPr>
                <w:rFonts w:ascii="Arial" w:hAnsi="Arial" w:cs="Arial"/>
                <w:color w:val="000000"/>
                <w:sz w:val="24"/>
                <w:szCs w:val="24"/>
              </w:rPr>
              <w:t>acts of government, local government or regulatory bodies;</w:t>
            </w:r>
          </w:p>
          <w:p w14:paraId="124B8B26" w14:textId="77777777" w:rsidR="00742C96" w:rsidRPr="00724AA4" w:rsidRDefault="006B5A6C">
            <w:pPr>
              <w:pStyle w:val="Standard"/>
              <w:numPr>
                <w:ilvl w:val="1"/>
                <w:numId w:val="88"/>
              </w:numPr>
              <w:tabs>
                <w:tab w:val="left" w:pos="0"/>
                <w:tab w:val="left" w:pos="720"/>
              </w:tabs>
              <w:spacing w:after="120" w:line="240" w:lineRule="auto"/>
              <w:ind w:left="576" w:hanging="432"/>
              <w:rPr>
                <w:rFonts w:ascii="Arial" w:hAnsi="Arial" w:cs="Arial"/>
              </w:rPr>
            </w:pPr>
            <w:r w:rsidRPr="00724AA4">
              <w:rPr>
                <w:rFonts w:ascii="Arial" w:hAnsi="Arial" w:cs="Arial"/>
                <w:color w:val="000000"/>
                <w:sz w:val="24"/>
                <w:szCs w:val="24"/>
              </w:rPr>
              <w:t>fire, flood, storm or earthquake or other natural disaster,</w:t>
            </w:r>
          </w:p>
          <w:p w14:paraId="7725EAA5" w14:textId="77777777" w:rsidR="00742C96" w:rsidRPr="00724AA4" w:rsidRDefault="006B5A6C">
            <w:pPr>
              <w:pStyle w:val="Standard"/>
              <w:tabs>
                <w:tab w:val="left" w:pos="-576"/>
                <w:tab w:val="left" w:pos="144"/>
              </w:tabs>
              <w:spacing w:after="120" w:line="240" w:lineRule="auto"/>
              <w:rPr>
                <w:rFonts w:ascii="Arial" w:hAnsi="Arial" w:cs="Arial"/>
              </w:rPr>
            </w:pPr>
            <w:r w:rsidRPr="00724AA4">
              <w:rPr>
                <w:rFonts w:ascii="Arial" w:hAnsi="Arial" w:cs="Arial"/>
                <w:color w:val="000000"/>
                <w:sz w:val="24"/>
                <w:szCs w:val="24"/>
              </w:rPr>
              <w:t>but excluding any industrial dispute relating to the Agency, the Agency Staff or any other failure in the Agency or the Subcontractor's supply chain;</w:t>
            </w:r>
          </w:p>
        </w:tc>
      </w:tr>
      <w:tr w:rsidR="00742C96" w:rsidRPr="00724AA4" w14:paraId="33CA91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371A30"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"Force Majeure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F4721C"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written notice served by the Affected Party on the other Party stating that the Affected Party believes that there is a Force Majeure Event;</w:t>
            </w:r>
          </w:p>
        </w:tc>
      </w:tr>
      <w:tr w:rsidR="00742C96" w:rsidRPr="00724AA4" w14:paraId="3218CCC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45B2E8"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ED77C6"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document outlining the Framework Incorporated Terms and crucial information required for the Framework Contract, to be executed by the Agency and CCS;</w:t>
            </w:r>
          </w:p>
        </w:tc>
      </w:tr>
      <w:tr w:rsidR="00742C96" w:rsidRPr="00724AA4" w14:paraId="439A71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4029E"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9566EE"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framework agreement established between CCS and the Agency in accordance with Regulation 33 by the Framework Award Form for the provision of the Deliverables to Clients by the Agency pursuant to the FTS Notice;</w:t>
            </w:r>
          </w:p>
        </w:tc>
      </w:tr>
      <w:tr w:rsidR="00742C96" w:rsidRPr="00724AA4" w14:paraId="0B2DE7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119D84"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D49391"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period from the Framework Start Date until the End Date of the Framework Contract;</w:t>
            </w:r>
          </w:p>
        </w:tc>
      </w:tr>
      <w:tr w:rsidR="00742C96" w:rsidRPr="00724AA4" w14:paraId="07C69F3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174B27"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AB0AB5"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scheduled date of the end of the Framework Contract as stated in the Framework Award Form;</w:t>
            </w:r>
          </w:p>
        </w:tc>
      </w:tr>
      <w:tr w:rsidR="00742C96" w:rsidRPr="00724AA4" w14:paraId="23340F4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D5E1AE"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3FC9F8"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contractual terms applicable to the Framework Contract specified in the Framework Award Form;</w:t>
            </w:r>
          </w:p>
        </w:tc>
      </w:tr>
      <w:tr w:rsidR="00742C96" w:rsidRPr="00724AA4" w14:paraId="567FC18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3BDF81"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FA2C3B"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such period or periods beyond which the Framework Contract Period may be extended as specified in the Framework Award Form;</w:t>
            </w:r>
          </w:p>
        </w:tc>
      </w:tr>
      <w:tr w:rsidR="00742C96" w:rsidRPr="00724AA4" w14:paraId="5938E4C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2F452E" w14:textId="77777777" w:rsidR="00742C96" w:rsidRPr="00724AA4" w:rsidRDefault="006B5A6C">
            <w:pPr>
              <w:pStyle w:val="Standard"/>
              <w:keepNext/>
              <w:spacing w:after="120" w:line="240" w:lineRule="auto"/>
              <w:ind w:left="-108"/>
              <w:rPr>
                <w:rFonts w:ascii="Arial" w:hAnsi="Arial" w:cs="Arial"/>
              </w:rPr>
            </w:pPr>
            <w:r w:rsidRPr="00724AA4">
              <w:rPr>
                <w:rFonts w:ascii="Arial" w:hAnsi="Arial" w:cs="Arial"/>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7DF550"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price(s) applicable to the provision of the Deliverables set out in Framework Schedule 3 (Framework Prices);</w:t>
            </w:r>
          </w:p>
        </w:tc>
      </w:tr>
      <w:tr w:rsidR="00742C96" w:rsidRPr="00724AA4" w14:paraId="69E7380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ADF46B"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86A150"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additional terms and conditions specified in the Framework Award Form incorporated into the Framework Contract;</w:t>
            </w:r>
          </w:p>
        </w:tc>
      </w:tr>
      <w:tr w:rsidR="00742C96" w:rsidRPr="00724AA4" w14:paraId="51BECBA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5D46B2"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6E18EC"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date of start of the Framework Contract as stated in the Framework Award Form;</w:t>
            </w:r>
          </w:p>
        </w:tc>
      </w:tr>
      <w:tr w:rsidR="00742C96" w:rsidRPr="00724AA4" w14:paraId="4871B059" w14:textId="77777777">
        <w:trPr>
          <w:trHeight w:val="123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98CA06"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“Framework Suppliers”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8B0CAA"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all suppliers able to bid for work following the conclusion of the procurement under the FTS Notice;</w:t>
            </w:r>
          </w:p>
        </w:tc>
      </w:tr>
      <w:tr w:rsidR="00742C96" w:rsidRPr="00724AA4" w14:paraId="19AB539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8710F6"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A283E8"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tender submitted by the Agency to CCS and annexed to or referred to in Framework Schedule 2 (Framework Tender);</w:t>
            </w:r>
          </w:p>
        </w:tc>
      </w:tr>
      <w:tr w:rsidR="00742C96" w:rsidRPr="00724AA4" w14:paraId="6F72D3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B3A372"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"Further Competition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923E74"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further competition procedure described in Framework Schedule 7 (Call-Off Award Procedure);</w:t>
            </w:r>
          </w:p>
        </w:tc>
      </w:tr>
      <w:tr w:rsidR="00742C96" w:rsidRPr="00724AA4" w14:paraId="42E2B6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292DAC"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"GCS"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C9D44E"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professional body for public service communicators working in government departments, agencies and arm’s length bodies;</w:t>
            </w:r>
          </w:p>
        </w:tc>
      </w:tr>
      <w:tr w:rsidR="00742C96" w:rsidRPr="00724AA4" w14:paraId="6709A82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88400F"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“GCS 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0E2E0F"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sum specified in the Framework Award Form payable by Central Government Bodies to the Agency on behalf of CCS;</w:t>
            </w:r>
          </w:p>
        </w:tc>
      </w:tr>
      <w:tr w:rsidR="00742C96" w:rsidRPr="00724AA4" w14:paraId="2C09095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859F0F"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34050D" w14:textId="77777777" w:rsidR="00742C96" w:rsidRPr="00724AA4" w:rsidRDefault="006B5A6C">
            <w:pPr>
              <w:pStyle w:val="Standard"/>
              <w:numPr>
                <w:ilvl w:val="1"/>
                <w:numId w:val="98"/>
              </w:numPr>
              <w:tabs>
                <w:tab w:val="left" w:pos="-287"/>
                <w:tab w:val="left" w:pos="433"/>
              </w:tabs>
              <w:spacing w:after="120" w:line="240" w:lineRule="auto"/>
              <w:ind w:left="289" w:hanging="289"/>
              <w:rPr>
                <w:rFonts w:ascii="Arial" w:hAnsi="Arial" w:cs="Arial"/>
              </w:rPr>
            </w:pPr>
            <w:r w:rsidRPr="00724AA4">
              <w:rPr>
                <w:rFonts w:ascii="Arial" w:hAnsi="Arial" w:cs="Arial"/>
                <w:color w:val="000000"/>
                <w:sz w:val="24"/>
                <w:szCs w:val="24"/>
              </w:rPr>
              <w:t>the legislation in Part 5 of the Finance Act 2013 and; and</w:t>
            </w:r>
          </w:p>
          <w:p w14:paraId="1BB28E47" w14:textId="77777777" w:rsidR="00742C96" w:rsidRPr="00724AA4" w:rsidRDefault="006B5A6C">
            <w:pPr>
              <w:pStyle w:val="Standard"/>
              <w:numPr>
                <w:ilvl w:val="1"/>
                <w:numId w:val="98"/>
              </w:numPr>
              <w:tabs>
                <w:tab w:val="left" w:pos="-287"/>
                <w:tab w:val="left" w:pos="433"/>
              </w:tabs>
              <w:spacing w:after="120" w:line="240" w:lineRule="auto"/>
              <w:ind w:left="289" w:hanging="289"/>
              <w:rPr>
                <w:rFonts w:ascii="Arial" w:hAnsi="Arial" w:cs="Arial"/>
              </w:rPr>
            </w:pPr>
            <w:r w:rsidRPr="00724AA4">
              <w:rPr>
                <w:rFonts w:ascii="Arial" w:hAnsi="Arial" w:cs="Arial"/>
                <w:color w:val="000000"/>
                <w:sz w:val="24"/>
                <w:szCs w:val="24"/>
              </w:rPr>
              <w:lastRenderedPageBreak/>
              <w:t>any future legislation introduced into parliament to counteract Tax advantages arising from abusive arrangements to avoid National Insurance contributions;</w:t>
            </w:r>
          </w:p>
        </w:tc>
      </w:tr>
      <w:tr w:rsidR="00742C96" w:rsidRPr="00724AA4" w14:paraId="4C6041F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B9313D"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"General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A2E60C"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Change in Law where the change is of a general legislative nature (including Tax or duties of any sort affecting the Agency) or which affects or relates to a Comparable Supply;</w:t>
            </w:r>
          </w:p>
        </w:tc>
      </w:tr>
      <w:tr w:rsidR="00742C96" w:rsidRPr="00724AA4" w14:paraId="45B8BDE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D04268"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904BCD"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goods made available by the Agency as specified in Framework Schedule 1 (Specification) and in relation to a Call-Off Contract as specified in the Order Form;</w:t>
            </w:r>
          </w:p>
        </w:tc>
      </w:tr>
      <w:tr w:rsidR="00742C96" w:rsidRPr="00724AA4" w14:paraId="050AADA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5A3D3A"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BD302"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742C96" w:rsidRPr="00724AA4" w14:paraId="1D82110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B47C72"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16CB4C"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742C96" w:rsidRPr="00724AA4" w14:paraId="405CAD7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D51609"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BB29D8" w14:textId="77777777" w:rsidR="00742C96" w:rsidRPr="00724AA4" w:rsidRDefault="006B5A6C">
            <w:pPr>
              <w:pStyle w:val="Standard"/>
              <w:tabs>
                <w:tab w:val="left" w:pos="-576"/>
                <w:tab w:val="left" w:pos="144"/>
              </w:tabs>
              <w:spacing w:after="120" w:line="240" w:lineRule="auto"/>
              <w:rPr>
                <w:rFonts w:ascii="Arial" w:hAnsi="Arial" w:cs="Arial"/>
              </w:rPr>
            </w:pPr>
            <w:r w:rsidRPr="00724AA4">
              <w:rPr>
                <w:rFonts w:ascii="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5540FD63" w14:textId="77777777" w:rsidR="00742C96" w:rsidRPr="00724AA4" w:rsidRDefault="006B5A6C">
            <w:pPr>
              <w:pStyle w:val="Standard"/>
              <w:numPr>
                <w:ilvl w:val="2"/>
                <w:numId w:val="98"/>
              </w:numPr>
              <w:tabs>
                <w:tab w:val="left" w:pos="216"/>
                <w:tab w:val="left" w:pos="936"/>
              </w:tabs>
              <w:spacing w:after="120" w:line="240" w:lineRule="auto"/>
              <w:ind w:left="792"/>
              <w:rPr>
                <w:rFonts w:ascii="Arial" w:hAnsi="Arial" w:cs="Arial"/>
              </w:rPr>
            </w:pPr>
            <w:r w:rsidRPr="00724AA4">
              <w:rPr>
                <w:rFonts w:ascii="Arial" w:hAnsi="Arial" w:cs="Arial"/>
                <w:color w:val="000000"/>
                <w:sz w:val="24"/>
                <w:szCs w:val="24"/>
              </w:rPr>
              <w:t>are supplied to the Agency by or on behalf of the Authority; or</w:t>
            </w:r>
          </w:p>
          <w:p w14:paraId="3945A877" w14:textId="77777777" w:rsidR="00742C96" w:rsidRPr="00724AA4" w:rsidRDefault="006B5A6C">
            <w:pPr>
              <w:pStyle w:val="Standard"/>
              <w:numPr>
                <w:ilvl w:val="2"/>
                <w:numId w:val="98"/>
              </w:numPr>
              <w:tabs>
                <w:tab w:val="left" w:pos="216"/>
                <w:tab w:val="left" w:pos="936"/>
              </w:tabs>
              <w:spacing w:after="120" w:line="240" w:lineRule="auto"/>
              <w:ind w:left="792"/>
              <w:rPr>
                <w:rFonts w:ascii="Arial" w:hAnsi="Arial" w:cs="Arial"/>
              </w:rPr>
            </w:pPr>
            <w:r w:rsidRPr="00724AA4">
              <w:rPr>
                <w:rFonts w:ascii="Arial" w:hAnsi="Arial" w:cs="Arial"/>
                <w:color w:val="000000"/>
                <w:sz w:val="24"/>
                <w:szCs w:val="24"/>
              </w:rPr>
              <w:t>the Agency is required to generate, process, store or transmit pursuant to a Contract;</w:t>
            </w:r>
          </w:p>
        </w:tc>
      </w:tr>
      <w:tr w:rsidR="00742C96" w:rsidRPr="00724AA4" w14:paraId="1CB0C50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780FC4" w14:textId="77777777" w:rsidR="00742C96" w:rsidRPr="00724AA4" w:rsidRDefault="006B5A6C">
            <w:pPr>
              <w:pStyle w:val="Standard"/>
              <w:keepNext/>
              <w:spacing w:after="120" w:line="240" w:lineRule="auto"/>
              <w:ind w:left="-108"/>
              <w:rPr>
                <w:rFonts w:ascii="Arial" w:hAnsi="Arial" w:cs="Arial"/>
              </w:rPr>
            </w:pPr>
            <w:r w:rsidRPr="00724AA4">
              <w:rPr>
                <w:rFonts w:ascii="Arial" w:hAnsi="Arial" w:cs="Arial"/>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01A201"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person (if any) who has entered into a guarantee in the form set out in Joint Schedule 8 (Guarantee) in relation to this Contract;</w:t>
            </w:r>
          </w:p>
        </w:tc>
      </w:tr>
      <w:tr w:rsidR="00742C96" w:rsidRPr="00724AA4" w14:paraId="3399753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825329"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BD34A5"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principle explained in the CJEU Case C-255/02 Halifax and others;</w:t>
            </w:r>
          </w:p>
        </w:tc>
      </w:tr>
      <w:tr w:rsidR="00742C96" w:rsidRPr="00724AA4" w14:paraId="67762B9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3349BA"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A0309F"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Her Majesty’s Revenue and Customs;</w:t>
            </w:r>
          </w:p>
        </w:tc>
      </w:tr>
      <w:tr w:rsidR="00742C96" w:rsidRPr="00724AA4" w14:paraId="2948B5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73F66F"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1D657"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Client's policy in respect of information and communications technology, referred to in the Order Form, which is in force as at the Call-Off Start Date (a copy of which has been supplied to the Agency), as updated from time to time in accordance with the Variation Procedure;</w:t>
            </w:r>
          </w:p>
        </w:tc>
      </w:tr>
      <w:tr w:rsidR="00742C96" w:rsidRPr="00724AA4" w14:paraId="1CD30EF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68C16D"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"Impact Assessment"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D15413"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 assessment of the impact of a Variation request by the Relevant Authority completed in good faith, including:</w:t>
            </w:r>
          </w:p>
          <w:p w14:paraId="3F93692B" w14:textId="77777777" w:rsidR="00742C96" w:rsidRPr="00724AA4" w:rsidRDefault="006B5A6C">
            <w:pPr>
              <w:pStyle w:val="Standard"/>
              <w:numPr>
                <w:ilvl w:val="0"/>
                <w:numId w:val="51"/>
              </w:numPr>
              <w:tabs>
                <w:tab w:val="left" w:pos="-2016"/>
                <w:tab w:val="left" w:pos="-1296"/>
              </w:tabs>
              <w:rPr>
                <w:rFonts w:ascii="Arial" w:hAnsi="Arial" w:cs="Arial"/>
              </w:rPr>
            </w:pPr>
            <w:r w:rsidRPr="00724AA4">
              <w:rPr>
                <w:rFonts w:ascii="Arial" w:hAnsi="Arial" w:cs="Arial"/>
                <w:color w:val="000000"/>
                <w:sz w:val="24"/>
                <w:szCs w:val="24"/>
              </w:rPr>
              <w:t>details of the impact of the proposed Variation on the Deliverables and the Agency's ability to meet its other obligations under the Contract;</w:t>
            </w:r>
          </w:p>
          <w:p w14:paraId="153671A9" w14:textId="77777777" w:rsidR="00742C96" w:rsidRPr="00724AA4" w:rsidRDefault="006B5A6C">
            <w:pPr>
              <w:pStyle w:val="Standard"/>
              <w:numPr>
                <w:ilvl w:val="0"/>
                <w:numId w:val="51"/>
              </w:numPr>
              <w:tabs>
                <w:tab w:val="left" w:pos="-2016"/>
                <w:tab w:val="left" w:pos="-1296"/>
              </w:tabs>
              <w:rPr>
                <w:rFonts w:ascii="Arial" w:hAnsi="Arial" w:cs="Arial"/>
              </w:rPr>
            </w:pPr>
            <w:r w:rsidRPr="00724AA4">
              <w:rPr>
                <w:rFonts w:ascii="Arial" w:hAnsi="Arial" w:cs="Arial"/>
                <w:color w:val="000000"/>
                <w:sz w:val="24"/>
                <w:szCs w:val="24"/>
              </w:rPr>
              <w:lastRenderedPageBreak/>
              <w:t>details of the cost of implementing the proposed Variation;</w:t>
            </w:r>
          </w:p>
          <w:p w14:paraId="64B32E78" w14:textId="77777777" w:rsidR="00742C96" w:rsidRPr="00724AA4" w:rsidRDefault="006B5A6C">
            <w:pPr>
              <w:pStyle w:val="Standard"/>
              <w:numPr>
                <w:ilvl w:val="0"/>
                <w:numId w:val="51"/>
              </w:numPr>
              <w:tabs>
                <w:tab w:val="left" w:pos="-2016"/>
                <w:tab w:val="left" w:pos="-1296"/>
              </w:tabs>
              <w:rPr>
                <w:rFonts w:ascii="Arial" w:hAnsi="Arial" w:cs="Arial"/>
              </w:rPr>
            </w:pPr>
            <w:r w:rsidRPr="00724AA4">
              <w:rPr>
                <w:rFonts w:ascii="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490A95C6" w14:textId="77777777" w:rsidR="00742C96" w:rsidRPr="00724AA4" w:rsidRDefault="006B5A6C">
            <w:pPr>
              <w:pStyle w:val="Standard"/>
              <w:numPr>
                <w:ilvl w:val="0"/>
                <w:numId w:val="51"/>
              </w:numPr>
              <w:tabs>
                <w:tab w:val="left" w:pos="-2016"/>
                <w:tab w:val="left" w:pos="-1296"/>
              </w:tabs>
              <w:rPr>
                <w:rFonts w:ascii="Arial" w:hAnsi="Arial" w:cs="Arial"/>
              </w:rPr>
            </w:pPr>
            <w:r w:rsidRPr="00724AA4">
              <w:rPr>
                <w:rFonts w:ascii="Arial" w:hAnsi="Arial" w:cs="Arial"/>
                <w:color w:val="000000"/>
                <w:sz w:val="24"/>
                <w:szCs w:val="24"/>
              </w:rPr>
              <w:t>a timetable for the implementation, together with any proposals for the testing of the Variation; and</w:t>
            </w:r>
          </w:p>
          <w:p w14:paraId="3620A126" w14:textId="77777777" w:rsidR="00742C96" w:rsidRPr="00724AA4" w:rsidRDefault="006B5A6C">
            <w:pPr>
              <w:pStyle w:val="Standard"/>
              <w:numPr>
                <w:ilvl w:val="0"/>
                <w:numId w:val="51"/>
              </w:numPr>
              <w:tabs>
                <w:tab w:val="left" w:pos="-2016"/>
                <w:tab w:val="left" w:pos="-1296"/>
              </w:tabs>
              <w:spacing w:after="120" w:line="240" w:lineRule="auto"/>
              <w:rPr>
                <w:rFonts w:ascii="Arial" w:hAnsi="Arial" w:cs="Arial"/>
              </w:rPr>
            </w:pPr>
            <w:r w:rsidRPr="00724AA4">
              <w:rPr>
                <w:rFonts w:ascii="Arial" w:hAnsi="Arial" w:cs="Arial"/>
                <w:color w:val="000000"/>
                <w:sz w:val="24"/>
                <w:szCs w:val="24"/>
              </w:rPr>
              <w:t>such other information as the Relevant Authority may reasonably request in (or in response to) the Variation request;</w:t>
            </w:r>
          </w:p>
        </w:tc>
      </w:tr>
      <w:tr w:rsidR="00742C96" w:rsidRPr="00724AA4" w14:paraId="36169FD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F0E8BF"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"Implementation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1DE63E"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plan for provision of the Deliverables set out in Call-Off Schedule 13 (Implementation Plan and Testing) where that Schedule is used or otherwise as agreed between the Agency and the Client;</w:t>
            </w:r>
          </w:p>
        </w:tc>
      </w:tr>
      <w:tr w:rsidR="00742C96" w:rsidRPr="00724AA4" w14:paraId="4FFCFD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FF6B67"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C815E7"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Party from whom an indemnity is sought under this Contract;</w:t>
            </w:r>
          </w:p>
        </w:tc>
      </w:tr>
      <w:tr w:rsidR="00742C96" w:rsidRPr="00724AA4" w14:paraId="6A419D2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8F8B7C"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E6D337"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724AA4">
              <w:rPr>
                <w:rFonts w:ascii="Arial" w:hAnsi="Arial" w:cs="Arial"/>
                <w:b/>
                <w:color w:val="000000"/>
                <w:sz w:val="24"/>
                <w:szCs w:val="24"/>
              </w:rPr>
              <w:t>Independent Controller</w:t>
            </w:r>
            <w:r w:rsidRPr="00724AA4">
              <w:rPr>
                <w:rFonts w:ascii="Arial" w:hAnsi="Arial" w:cs="Arial"/>
                <w:color w:val="000000"/>
                <w:sz w:val="24"/>
                <w:szCs w:val="24"/>
              </w:rPr>
              <w:t>” shall be construed accordingly;</w:t>
            </w:r>
          </w:p>
        </w:tc>
      </w:tr>
      <w:tr w:rsidR="00742C96" w:rsidRPr="00724AA4" w14:paraId="1CC75A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37AA07"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82B0D9"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adjustment of an amount or sum in accordance with Framework Schedule 3 (Framework Prices) and the relevant Order Form;</w:t>
            </w:r>
          </w:p>
        </w:tc>
      </w:tr>
      <w:tr w:rsidR="00742C96" w:rsidRPr="00724AA4" w14:paraId="12FE456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EDD977"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BC7C6E"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has the meaning given under section 84 of the Freedom of Information Act 2000;</w:t>
            </w:r>
          </w:p>
        </w:tc>
      </w:tr>
      <w:tr w:rsidR="00742C96" w:rsidRPr="00724AA4" w14:paraId="47898FC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B95829"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77EB45"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UK’s independent authority which deals with ensuring information relating to rights in the public interest and data privacy for individuals is met, whilst promoting openness by public bodies;</w:t>
            </w:r>
          </w:p>
        </w:tc>
      </w:tr>
      <w:tr w:rsidR="00742C96" w:rsidRPr="00724AA4" w14:paraId="29E9AAB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5CC937"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9FFE40"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initial term of a Contract specified in the Framework Award Form or the Order Form, as the context requires;</w:t>
            </w:r>
          </w:p>
        </w:tc>
      </w:tr>
      <w:tr w:rsidR="00742C96" w:rsidRPr="00724AA4" w14:paraId="709D487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47745F"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4808F9"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with respect to any person, means:</w:t>
            </w:r>
          </w:p>
          <w:p w14:paraId="1A8D1598"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that person suspends, or threatens to suspend, payment of its debts, or is unable to pay its debts as they fall due or admits inability to pay its debts, or:</w:t>
            </w:r>
          </w:p>
          <w:p w14:paraId="31823998"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w:t>
            </w:r>
            <w:proofErr w:type="spellStart"/>
            <w:r w:rsidRPr="00724AA4">
              <w:rPr>
                <w:rFonts w:ascii="Arial" w:hAnsi="Arial" w:cs="Arial"/>
                <w:color w:val="000000"/>
                <w:sz w:val="24"/>
                <w:szCs w:val="24"/>
              </w:rPr>
              <w:t>i</w:t>
            </w:r>
            <w:proofErr w:type="spellEnd"/>
            <w:r w:rsidRPr="00724AA4">
              <w:rPr>
                <w:rFonts w:ascii="Arial" w:hAnsi="Arial" w:cs="Arial"/>
                <w:color w:val="000000"/>
                <w:sz w:val="24"/>
                <w:szCs w:val="24"/>
              </w:rPr>
              <w:t xml:space="preserve">) (being a company or </w:t>
            </w:r>
            <w:proofErr w:type="gramStart"/>
            <w:r w:rsidRPr="00724AA4">
              <w:rPr>
                <w:rFonts w:ascii="Arial" w:hAnsi="Arial" w:cs="Arial"/>
                <w:color w:val="000000"/>
                <w:sz w:val="24"/>
                <w:szCs w:val="24"/>
              </w:rPr>
              <w:t>a</w:t>
            </w:r>
            <w:proofErr w:type="gramEnd"/>
            <w:r w:rsidRPr="00724AA4">
              <w:rPr>
                <w:rFonts w:ascii="Arial" w:hAnsi="Arial" w:cs="Arial"/>
                <w:color w:val="000000"/>
                <w:sz w:val="24"/>
                <w:szCs w:val="24"/>
              </w:rPr>
              <w:t xml:space="preserve"> LLP) is deemed unable to pay its debts within the meaning of section 123 of the Insolvency Act 1986, or</w:t>
            </w:r>
          </w:p>
          <w:p w14:paraId="6BE839BC"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(ii) (being a partnership) is deemed unable to pay its debts within the meaning of section 222 of the Insolvency Act 1986;</w:t>
            </w:r>
          </w:p>
          <w:p w14:paraId="46FBC002"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lastRenderedPageBreak/>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4301D6FB"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(c) another person becomes entitled to appoint a receiver over the assets of that person or a receiver is appointed over the assets of that person;</w:t>
            </w:r>
          </w:p>
          <w:p w14:paraId="38A13540"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1B849877"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(e) that person suspends or ceases, or threatens to suspend or cease, carrying on all or a substantial part of its business;</w:t>
            </w:r>
          </w:p>
          <w:p w14:paraId="48D9DA42"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 xml:space="preserve">(f) where that person is a company, </w:t>
            </w:r>
            <w:proofErr w:type="gramStart"/>
            <w:r w:rsidRPr="00724AA4">
              <w:rPr>
                <w:rFonts w:ascii="Arial" w:hAnsi="Arial" w:cs="Arial"/>
                <w:color w:val="000000"/>
                <w:sz w:val="24"/>
                <w:szCs w:val="24"/>
              </w:rPr>
              <w:t>a</w:t>
            </w:r>
            <w:proofErr w:type="gramEnd"/>
            <w:r w:rsidRPr="00724AA4">
              <w:rPr>
                <w:rFonts w:ascii="Arial" w:hAnsi="Arial" w:cs="Arial"/>
                <w:color w:val="000000"/>
                <w:sz w:val="24"/>
                <w:szCs w:val="24"/>
              </w:rPr>
              <w:t xml:space="preserve"> LLP or a partnership:</w:t>
            </w:r>
          </w:p>
          <w:p w14:paraId="6896E553"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w:t>
            </w:r>
            <w:proofErr w:type="spellStart"/>
            <w:r w:rsidRPr="00724AA4">
              <w:rPr>
                <w:rFonts w:ascii="Arial" w:hAnsi="Arial" w:cs="Arial"/>
                <w:color w:val="000000"/>
                <w:sz w:val="24"/>
                <w:szCs w:val="24"/>
              </w:rPr>
              <w:t>i</w:t>
            </w:r>
            <w:proofErr w:type="spellEnd"/>
            <w:r w:rsidRPr="00724AA4">
              <w:rPr>
                <w:rFonts w:ascii="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7FE888B3"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16D13C48"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 xml:space="preserve">(iii) (being a company or </w:t>
            </w:r>
            <w:proofErr w:type="gramStart"/>
            <w:r w:rsidRPr="00724AA4">
              <w:rPr>
                <w:rFonts w:ascii="Arial" w:hAnsi="Arial" w:cs="Arial"/>
                <w:color w:val="000000"/>
                <w:sz w:val="24"/>
                <w:szCs w:val="24"/>
              </w:rPr>
              <w:t>a</w:t>
            </w:r>
            <w:proofErr w:type="gramEnd"/>
            <w:r w:rsidRPr="00724AA4">
              <w:rPr>
                <w:rFonts w:ascii="Arial" w:hAnsi="Arial" w:cs="Arial"/>
                <w:color w:val="000000"/>
                <w:sz w:val="24"/>
                <w:szCs w:val="24"/>
              </w:rPr>
              <w:t xml:space="preserve"> LLP) the holder of a qualifying floating charge over the assets of that person has become entitled to appoint or has appointed an administrative receiver; or</w:t>
            </w:r>
          </w:p>
          <w:p w14:paraId="7402565E"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(iv) (being a partnership) the holder of an agricultural floating charge over the assets of that person has become entitled to appoint or has appointed an agricultural receiver; or</w:t>
            </w:r>
          </w:p>
          <w:p w14:paraId="18B8478A"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742C96" w:rsidRPr="00724AA4" w14:paraId="34DAAB0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F27E3C"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"Intellectual Property Rights" or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E19ED5" w14:textId="77777777" w:rsidR="00742C96" w:rsidRPr="00724AA4" w:rsidRDefault="006B5A6C">
            <w:pPr>
              <w:pStyle w:val="Standard"/>
              <w:numPr>
                <w:ilvl w:val="0"/>
                <w:numId w:val="97"/>
              </w:numPr>
              <w:tabs>
                <w:tab w:val="left" w:pos="-219"/>
                <w:tab w:val="left" w:pos="501"/>
              </w:tabs>
              <w:ind w:left="357" w:hanging="357"/>
              <w:rPr>
                <w:rFonts w:ascii="Arial" w:hAnsi="Arial" w:cs="Arial"/>
              </w:rPr>
            </w:pPr>
            <w:r w:rsidRPr="00724AA4">
              <w:rPr>
                <w:rFonts w:ascii="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w:t>
            </w:r>
            <w:r w:rsidRPr="00724AA4">
              <w:rPr>
                <w:rFonts w:ascii="Arial" w:hAnsi="Arial" w:cs="Arial"/>
                <w:color w:val="000000"/>
                <w:sz w:val="24"/>
                <w:szCs w:val="24"/>
              </w:rPr>
              <w:lastRenderedPageBreak/>
              <w:t>in trade or business names, goodwill, designs, Know-How, trade secrets and other rights in Confidential Information;</w:t>
            </w:r>
          </w:p>
          <w:p w14:paraId="339745D2" w14:textId="77777777" w:rsidR="00742C96" w:rsidRPr="00724AA4" w:rsidRDefault="006B5A6C">
            <w:pPr>
              <w:pStyle w:val="Standard"/>
              <w:numPr>
                <w:ilvl w:val="0"/>
                <w:numId w:val="97"/>
              </w:numPr>
              <w:tabs>
                <w:tab w:val="left" w:pos="-219"/>
                <w:tab w:val="left" w:pos="501"/>
              </w:tabs>
              <w:ind w:left="357" w:hanging="357"/>
              <w:rPr>
                <w:rFonts w:ascii="Arial" w:hAnsi="Arial" w:cs="Arial"/>
              </w:rPr>
            </w:pPr>
            <w:r w:rsidRPr="00724AA4">
              <w:rPr>
                <w:rFonts w:ascii="Arial" w:hAnsi="Arial" w:cs="Arial"/>
                <w:color w:val="000000"/>
                <w:sz w:val="24"/>
                <w:szCs w:val="24"/>
              </w:rPr>
              <w:t>applications for registration, and the right to apply for registration, for any of the rights listed at (a) that are capable of being registered in any country or jurisdiction; and</w:t>
            </w:r>
          </w:p>
          <w:p w14:paraId="4D5E471B" w14:textId="77777777" w:rsidR="00742C96" w:rsidRPr="00724AA4" w:rsidRDefault="006B5A6C">
            <w:pPr>
              <w:pStyle w:val="Standard"/>
              <w:numPr>
                <w:ilvl w:val="0"/>
                <w:numId w:val="97"/>
              </w:numPr>
              <w:tabs>
                <w:tab w:val="left" w:pos="-219"/>
                <w:tab w:val="left" w:pos="501"/>
              </w:tabs>
              <w:spacing w:after="120" w:line="240" w:lineRule="auto"/>
              <w:ind w:left="357" w:hanging="357"/>
              <w:rPr>
                <w:rFonts w:ascii="Arial" w:hAnsi="Arial" w:cs="Arial"/>
              </w:rPr>
            </w:pPr>
            <w:r w:rsidRPr="00724AA4">
              <w:rPr>
                <w:rFonts w:ascii="Arial" w:hAnsi="Arial" w:cs="Arial"/>
                <w:color w:val="000000"/>
                <w:sz w:val="24"/>
                <w:szCs w:val="24"/>
              </w:rPr>
              <w:t>all other rights having equivalent or similar effect in any country or jurisdiction;</w:t>
            </w:r>
          </w:p>
        </w:tc>
      </w:tr>
      <w:tr w:rsidR="00742C96" w:rsidRPr="00724AA4" w14:paraId="21EADF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E00BAD"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"Invoicing Address"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2CC76A"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address to which the Agency shall invoice the Client as specified in the Order Form;</w:t>
            </w:r>
          </w:p>
        </w:tc>
      </w:tr>
      <w:tr w:rsidR="00742C96" w:rsidRPr="00724AA4" w14:paraId="03DEDCE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92378C"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69CCB3"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Agency (or to which the Agency has provided access) to the Relevant Authority in the fulfilment of its obligations under a Contract;</w:t>
            </w:r>
          </w:p>
        </w:tc>
      </w:tr>
      <w:tr w:rsidR="00742C96" w:rsidRPr="00724AA4" w14:paraId="5E063E1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C3BCB"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1E99FD"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20" w:history="1">
              <w:r w:rsidRPr="00724AA4">
                <w:rPr>
                  <w:rFonts w:ascii="Arial" w:hAnsi="Arial" w:cs="Arial"/>
                  <w:color w:val="0000FF"/>
                  <w:sz w:val="24"/>
                  <w:szCs w:val="24"/>
                  <w:u w:val="single"/>
                </w:rPr>
                <w:t>https://www.gov.uk/guidance/ir35-find-out-if-it-applies</w:t>
              </w:r>
            </w:hyperlink>
            <w:r w:rsidRPr="00724AA4">
              <w:rPr>
                <w:rFonts w:ascii="Arial" w:hAnsi="Arial" w:cs="Arial"/>
                <w:color w:val="000000"/>
                <w:sz w:val="24"/>
                <w:szCs w:val="24"/>
              </w:rPr>
              <w:t>;</w:t>
            </w:r>
          </w:p>
        </w:tc>
      </w:tr>
      <w:tr w:rsidR="00742C96" w:rsidRPr="00724AA4" w14:paraId="31C36F2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883D77"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AABA8B"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agreement (if any) entered into between the Relevant Authority and the Agency substantially in the form set out in Annex 2 of Joint Schedule 11 (</w:t>
            </w:r>
            <w:r w:rsidRPr="00724AA4">
              <w:rPr>
                <w:rFonts w:ascii="Arial" w:hAnsi="Arial" w:cs="Arial"/>
                <w:i/>
                <w:color w:val="000000"/>
                <w:sz w:val="24"/>
                <w:szCs w:val="24"/>
              </w:rPr>
              <w:t>Processing Data</w:t>
            </w:r>
            <w:r w:rsidRPr="00724AA4">
              <w:rPr>
                <w:rFonts w:ascii="Arial" w:hAnsi="Arial" w:cs="Arial"/>
                <w:color w:val="000000"/>
                <w:sz w:val="24"/>
                <w:szCs w:val="24"/>
              </w:rPr>
              <w:t>);</w:t>
            </w:r>
          </w:p>
        </w:tc>
      </w:tr>
      <w:tr w:rsidR="00742C96" w:rsidRPr="00724AA4" w14:paraId="75727C0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8C8416"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B4140F"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where two or more Controllers jointly determine the purposes and means of Processing;</w:t>
            </w:r>
          </w:p>
        </w:tc>
      </w:tr>
      <w:tr w:rsidR="00742C96" w:rsidRPr="00724AA4" w14:paraId="0CCA9AF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0C3C9B"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"Key Performance Indicators" or "KPIs"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7DE518"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performance measurements and targets in respect of the Agency’s performance of the Framework Contract set out in Framework Schedule 4 (Framework Management);</w:t>
            </w:r>
          </w:p>
        </w:tc>
      </w:tr>
      <w:tr w:rsidR="00742C96" w:rsidRPr="00724AA4" w14:paraId="6D7F1E1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A6E57E"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BEF9BA"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individuals (if any) identified as such in the Order Form;</w:t>
            </w:r>
          </w:p>
        </w:tc>
      </w:tr>
      <w:tr w:rsidR="00742C96" w:rsidRPr="00724AA4" w14:paraId="3379DF73" w14:textId="77777777">
        <w:trPr>
          <w:trHeight w:val="35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B1A002"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545626"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each Sub-Contract with a Key Subcontractor;</w:t>
            </w:r>
          </w:p>
        </w:tc>
      </w:tr>
      <w:tr w:rsidR="00742C96" w:rsidRPr="00724AA4" w14:paraId="30A2B3E0" w14:textId="77777777">
        <w:trPr>
          <w:trHeight w:val="4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7E0B21"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7DCE5A"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Subcontractor:</w:t>
            </w:r>
          </w:p>
          <w:p w14:paraId="0862129D" w14:textId="77777777" w:rsidR="00742C96" w:rsidRPr="00724AA4" w:rsidRDefault="006B5A6C">
            <w:pPr>
              <w:pStyle w:val="Standard"/>
              <w:numPr>
                <w:ilvl w:val="0"/>
                <w:numId w:val="100"/>
              </w:numPr>
              <w:tabs>
                <w:tab w:val="left" w:pos="-2016"/>
                <w:tab w:val="left" w:pos="-1296"/>
              </w:tabs>
              <w:rPr>
                <w:rFonts w:ascii="Arial" w:hAnsi="Arial" w:cs="Arial"/>
              </w:rPr>
            </w:pPr>
            <w:r w:rsidRPr="00724AA4">
              <w:rPr>
                <w:rFonts w:ascii="Arial" w:hAnsi="Arial" w:cs="Arial"/>
                <w:color w:val="000000"/>
                <w:sz w:val="24"/>
                <w:szCs w:val="24"/>
              </w:rPr>
              <w:t>which is relied upon to deliver any work package within the Deliverables in their entirety; and/or</w:t>
            </w:r>
          </w:p>
          <w:p w14:paraId="3570C230" w14:textId="77777777" w:rsidR="00742C96" w:rsidRPr="00724AA4" w:rsidRDefault="006B5A6C">
            <w:pPr>
              <w:pStyle w:val="Standard"/>
              <w:numPr>
                <w:ilvl w:val="0"/>
                <w:numId w:val="100"/>
              </w:numPr>
              <w:tabs>
                <w:tab w:val="left" w:pos="-2016"/>
                <w:tab w:val="left" w:pos="-1296"/>
              </w:tabs>
              <w:rPr>
                <w:rFonts w:ascii="Arial" w:hAnsi="Arial" w:cs="Arial"/>
              </w:rPr>
            </w:pPr>
            <w:r w:rsidRPr="00724AA4">
              <w:rPr>
                <w:rFonts w:ascii="Arial" w:hAnsi="Arial" w:cs="Arial"/>
                <w:color w:val="000000"/>
                <w:sz w:val="24"/>
                <w:szCs w:val="24"/>
              </w:rPr>
              <w:t>which, in the opinion of CCS or the Client performs (or would perform if appointed) a critical role in the provision of all or any part of the Deliverables; and/or</w:t>
            </w:r>
          </w:p>
          <w:p w14:paraId="41D68B45" w14:textId="77777777" w:rsidR="00742C96" w:rsidRPr="00724AA4" w:rsidRDefault="006B5A6C">
            <w:pPr>
              <w:pStyle w:val="Standard"/>
              <w:numPr>
                <w:ilvl w:val="0"/>
                <w:numId w:val="100"/>
              </w:numPr>
              <w:tabs>
                <w:tab w:val="left" w:pos="-2016"/>
                <w:tab w:val="left" w:pos="-1296"/>
              </w:tabs>
              <w:spacing w:after="120" w:line="240" w:lineRule="auto"/>
              <w:rPr>
                <w:rFonts w:ascii="Arial" w:hAnsi="Arial" w:cs="Arial"/>
              </w:rPr>
            </w:pPr>
            <w:r w:rsidRPr="00724AA4">
              <w:rPr>
                <w:rFonts w:ascii="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5EA9BC1E" w14:textId="77777777" w:rsidR="00742C96" w:rsidRPr="00724AA4" w:rsidRDefault="006B5A6C">
            <w:pPr>
              <w:pStyle w:val="Standard"/>
              <w:tabs>
                <w:tab w:val="left" w:pos="-432"/>
                <w:tab w:val="left" w:pos="288"/>
              </w:tabs>
              <w:spacing w:after="120" w:line="240" w:lineRule="auto"/>
              <w:ind w:left="144"/>
              <w:rPr>
                <w:rFonts w:ascii="Arial" w:hAnsi="Arial" w:cs="Arial"/>
              </w:rPr>
            </w:pPr>
            <w:r w:rsidRPr="00724AA4">
              <w:rPr>
                <w:rFonts w:ascii="Arial" w:hAnsi="Arial" w:cs="Arial"/>
                <w:color w:val="000000"/>
                <w:sz w:val="24"/>
                <w:szCs w:val="24"/>
              </w:rPr>
              <w:t>and the Agency shall list all such Key Subcontractors in section 19 of the Framework Award Form and in the Key Subcontractor Section in Order Form;</w:t>
            </w:r>
          </w:p>
        </w:tc>
      </w:tr>
      <w:tr w:rsidR="00742C96" w:rsidRPr="00724AA4" w14:paraId="180C645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DB5E35" w14:textId="77777777" w:rsidR="00742C96" w:rsidRPr="00724AA4" w:rsidRDefault="006B5A6C">
            <w:pPr>
              <w:pStyle w:val="Standard"/>
              <w:keepNext/>
              <w:spacing w:after="120" w:line="240" w:lineRule="auto"/>
              <w:ind w:left="-108"/>
              <w:rPr>
                <w:rFonts w:ascii="Arial" w:hAnsi="Arial" w:cs="Arial"/>
              </w:rPr>
            </w:pPr>
            <w:r w:rsidRPr="00724AA4">
              <w:rPr>
                <w:rFonts w:ascii="Arial" w:hAnsi="Arial" w:cs="Arial"/>
                <w:b/>
                <w:color w:val="000000"/>
                <w:sz w:val="24"/>
                <w:szCs w:val="24"/>
              </w:rPr>
              <w:lastRenderedPageBreak/>
              <w:t>"Know-How"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B9FC2F"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742C96" w:rsidRPr="00724AA4" w14:paraId="656B9E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71A868"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5678F8"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742C96" w:rsidRPr="00724AA4" w14:paraId="7CBC154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9D4DBE"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"Letter of Appointment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BC6D5A"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template in Framework Schedule 6 (Letter of Appointment Template and Call-Off Schedules);</w:t>
            </w:r>
          </w:p>
        </w:tc>
      </w:tr>
      <w:tr w:rsidR="00742C96" w:rsidRPr="00724AA4" w14:paraId="712A973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89EB43"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133D7D"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24AA4">
              <w:rPr>
                <w:rFonts w:ascii="Arial" w:hAnsi="Arial" w:cs="Arial"/>
                <w:b/>
                <w:color w:val="000000"/>
                <w:sz w:val="24"/>
                <w:szCs w:val="24"/>
              </w:rPr>
              <w:t>Loss</w:t>
            </w:r>
            <w:r w:rsidRPr="00724AA4">
              <w:rPr>
                <w:rFonts w:ascii="Arial" w:hAnsi="Arial" w:cs="Arial"/>
                <w:color w:val="000000"/>
                <w:sz w:val="24"/>
                <w:szCs w:val="24"/>
              </w:rPr>
              <w:t>" shall be interpreted accordingly;</w:t>
            </w:r>
          </w:p>
        </w:tc>
      </w:tr>
      <w:tr w:rsidR="00742C96" w:rsidRPr="00724AA4" w14:paraId="0918991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F7D24E"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BAC2B" w14:textId="77777777" w:rsidR="00742C96" w:rsidRPr="00724AA4" w:rsidRDefault="006B5A6C">
            <w:pPr>
              <w:pStyle w:val="Standard"/>
              <w:tabs>
                <w:tab w:val="left" w:pos="-179"/>
                <w:tab w:val="left" w:pos="175"/>
              </w:tabs>
              <w:spacing w:after="120" w:line="240" w:lineRule="auto"/>
              <w:rPr>
                <w:rFonts w:ascii="Arial" w:hAnsi="Arial" w:cs="Arial"/>
              </w:rPr>
            </w:pPr>
            <w:r w:rsidRPr="00724AA4">
              <w:rPr>
                <w:rFonts w:ascii="Arial" w:hAnsi="Arial" w:cs="Arial"/>
                <w:color w:val="000000"/>
                <w:sz w:val="24"/>
                <w:szCs w:val="24"/>
              </w:rPr>
              <w:t>the number of lots specified in Framework Schedule 1 (Specification), if applicable;</w:t>
            </w:r>
          </w:p>
        </w:tc>
      </w:tr>
      <w:tr w:rsidR="00742C96" w:rsidRPr="00724AA4" w14:paraId="57AB7FB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B57B99"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535332"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sum specified in the Framework Award Form payable by the Agency to CCS in accordance with Framework Schedule 5 (Management Charges and Information);</w:t>
            </w:r>
          </w:p>
        </w:tc>
      </w:tr>
      <w:tr w:rsidR="00742C96" w:rsidRPr="00724AA4" w14:paraId="580AAD7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4F69D7"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9C5F8F"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management information specified in Framework Schedule 5 (Management Charges and Information);</w:t>
            </w:r>
          </w:p>
        </w:tc>
      </w:tr>
      <w:tr w:rsidR="00742C96" w:rsidRPr="00724AA4" w14:paraId="0FC0824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AE8B9F"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2F2C3A" w14:textId="77777777" w:rsidR="00742C96" w:rsidRPr="00724AA4" w:rsidRDefault="006B5A6C">
            <w:pPr>
              <w:pStyle w:val="Standard"/>
              <w:tabs>
                <w:tab w:val="left" w:pos="-179"/>
                <w:tab w:val="left" w:pos="175"/>
              </w:tabs>
              <w:spacing w:after="120" w:line="240" w:lineRule="auto"/>
              <w:rPr>
                <w:rFonts w:ascii="Arial" w:hAnsi="Arial" w:cs="Arial"/>
              </w:rPr>
            </w:pPr>
            <w:r w:rsidRPr="00724AA4">
              <w:rPr>
                <w:rFonts w:ascii="Arial" w:hAnsi="Arial" w:cs="Arial"/>
                <w:color w:val="222222"/>
                <w:sz w:val="24"/>
                <w:szCs w:val="24"/>
              </w:rPr>
              <w:t>means when</w:t>
            </w:r>
            <w:r w:rsidRPr="00724AA4">
              <w:rPr>
                <w:rFonts w:ascii="Arial" w:hAnsi="Arial" w:cs="Arial"/>
                <w:b/>
                <w:color w:val="222222"/>
                <w:sz w:val="24"/>
                <w:szCs w:val="24"/>
              </w:rPr>
              <w:t xml:space="preserve"> </w:t>
            </w:r>
            <w:r w:rsidRPr="00724AA4">
              <w:rPr>
                <w:rFonts w:ascii="Arial" w:hAnsi="Arial" w:cs="Arial"/>
                <w:color w:val="000000"/>
                <w:sz w:val="24"/>
                <w:szCs w:val="24"/>
              </w:rPr>
              <w:t>two (2) MI Reports are not provided in any rolling six (6) month period</w:t>
            </w:r>
          </w:p>
        </w:tc>
      </w:tr>
      <w:tr w:rsidR="00742C96" w:rsidRPr="00724AA4" w14:paraId="1743FB6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523255"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61D998" w14:textId="77777777" w:rsidR="00742C96" w:rsidRPr="00724AA4" w:rsidRDefault="006B5A6C">
            <w:pPr>
              <w:pStyle w:val="Standard"/>
              <w:tabs>
                <w:tab w:val="left" w:pos="-179"/>
                <w:tab w:val="left" w:pos="175"/>
              </w:tabs>
              <w:spacing w:after="120" w:line="240" w:lineRule="auto"/>
              <w:rPr>
                <w:rFonts w:ascii="Arial" w:hAnsi="Arial" w:cs="Arial"/>
              </w:rPr>
            </w:pPr>
            <w:r w:rsidRPr="00724AA4">
              <w:rPr>
                <w:rFonts w:ascii="Arial" w:hAnsi="Arial" w:cs="Arial"/>
                <w:color w:val="000000"/>
                <w:sz w:val="24"/>
                <w:szCs w:val="24"/>
              </w:rPr>
              <w:t>means when an MI report:</w:t>
            </w:r>
          </w:p>
          <w:p w14:paraId="5FE57994" w14:textId="77777777" w:rsidR="00742C96" w:rsidRPr="00724AA4" w:rsidRDefault="006B5A6C">
            <w:pPr>
              <w:pStyle w:val="Standard"/>
              <w:numPr>
                <w:ilvl w:val="0"/>
                <w:numId w:val="99"/>
              </w:numPr>
              <w:tabs>
                <w:tab w:val="left" w:pos="-2016"/>
                <w:tab w:val="left" w:pos="-1265"/>
              </w:tabs>
              <w:rPr>
                <w:rFonts w:ascii="Arial" w:hAnsi="Arial" w:cs="Arial"/>
              </w:rPr>
            </w:pPr>
            <w:r w:rsidRPr="00724AA4">
              <w:rPr>
                <w:rFonts w:ascii="Arial" w:hAnsi="Arial" w:cs="Arial"/>
                <w:color w:val="000000"/>
                <w:sz w:val="24"/>
                <w:szCs w:val="24"/>
              </w:rPr>
              <w:t xml:space="preserve">contains any material errors or material omissions or a missing mandatory field; or  </w:t>
            </w:r>
          </w:p>
          <w:p w14:paraId="0176090C" w14:textId="77777777" w:rsidR="00742C96" w:rsidRPr="00724AA4" w:rsidRDefault="006B5A6C">
            <w:pPr>
              <w:pStyle w:val="Standard"/>
              <w:numPr>
                <w:ilvl w:val="0"/>
                <w:numId w:val="99"/>
              </w:numPr>
              <w:tabs>
                <w:tab w:val="left" w:pos="-2016"/>
                <w:tab w:val="left" w:pos="-1265"/>
              </w:tabs>
              <w:rPr>
                <w:rFonts w:ascii="Arial" w:hAnsi="Arial" w:cs="Arial"/>
              </w:rPr>
            </w:pPr>
            <w:r w:rsidRPr="00724AA4">
              <w:rPr>
                <w:rFonts w:ascii="Arial" w:hAnsi="Arial" w:cs="Arial"/>
                <w:color w:val="000000"/>
                <w:sz w:val="24"/>
                <w:szCs w:val="24"/>
              </w:rPr>
              <w:t>is submitted using an incorrect MI reporting Template; or</w:t>
            </w:r>
          </w:p>
          <w:p w14:paraId="2845C284" w14:textId="77777777" w:rsidR="00742C96" w:rsidRPr="00724AA4" w:rsidRDefault="006B5A6C">
            <w:pPr>
              <w:pStyle w:val="Standard"/>
              <w:numPr>
                <w:ilvl w:val="0"/>
                <w:numId w:val="99"/>
              </w:numPr>
              <w:tabs>
                <w:tab w:val="left" w:pos="-2016"/>
                <w:tab w:val="left" w:pos="-1265"/>
              </w:tabs>
              <w:spacing w:after="120" w:line="240" w:lineRule="auto"/>
              <w:rPr>
                <w:rFonts w:ascii="Arial" w:hAnsi="Arial" w:cs="Arial"/>
              </w:rPr>
            </w:pPr>
            <w:r w:rsidRPr="00724AA4">
              <w:rPr>
                <w:rFonts w:ascii="Arial" w:hAnsi="Arial" w:cs="Arial"/>
                <w:color w:val="000000"/>
                <w:sz w:val="24"/>
                <w:szCs w:val="24"/>
              </w:rPr>
              <w:t>is not submitted by the reporting date (including where a declaration of no business should have been filed);</w:t>
            </w:r>
          </w:p>
        </w:tc>
      </w:tr>
      <w:tr w:rsidR="00742C96" w:rsidRPr="00724AA4" w14:paraId="7AFA852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114FCA"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"MI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2EC9A6" w14:textId="77777777" w:rsidR="00742C96" w:rsidRPr="00724AA4" w:rsidRDefault="006B5A6C">
            <w:pPr>
              <w:pStyle w:val="Standard"/>
              <w:tabs>
                <w:tab w:val="left" w:pos="-179"/>
                <w:tab w:val="left" w:pos="175"/>
              </w:tabs>
              <w:spacing w:after="120" w:line="240" w:lineRule="auto"/>
              <w:rPr>
                <w:rFonts w:ascii="Arial" w:hAnsi="Arial" w:cs="Arial"/>
              </w:rPr>
            </w:pPr>
            <w:r w:rsidRPr="00724AA4">
              <w:rPr>
                <w:rFonts w:ascii="Arial" w:hAnsi="Arial" w:cs="Arial"/>
                <w:color w:val="000000"/>
                <w:sz w:val="24"/>
                <w:szCs w:val="24"/>
              </w:rPr>
              <w:t>means a report containing Management Information submitted to the Authority in accordance with Framework Schedule 5 (Management Charges and Information);</w:t>
            </w:r>
          </w:p>
        </w:tc>
      </w:tr>
      <w:tr w:rsidR="00742C96" w:rsidRPr="00724AA4" w14:paraId="348BC6B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D45425"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AD0B00" w14:textId="77777777" w:rsidR="00742C96" w:rsidRPr="00724AA4" w:rsidRDefault="006B5A6C">
            <w:pPr>
              <w:pStyle w:val="Standard"/>
              <w:tabs>
                <w:tab w:val="left" w:pos="-179"/>
                <w:tab w:val="left" w:pos="175"/>
              </w:tabs>
              <w:spacing w:after="120" w:line="240" w:lineRule="auto"/>
              <w:rPr>
                <w:rFonts w:ascii="Arial" w:hAnsi="Arial" w:cs="Arial"/>
              </w:rPr>
            </w:pPr>
            <w:r w:rsidRPr="00724AA4">
              <w:rPr>
                <w:rFonts w:ascii="Arial" w:hAnsi="Arial" w:cs="Arial"/>
                <w:color w:val="000000"/>
                <w:sz w:val="24"/>
                <w:szCs w:val="24"/>
              </w:rPr>
              <w:t>means the form of report set out in the Annex to Framework Schedule 5 (Management Charges and Information) setting out the information the Agency is required to supply to the Authority;</w:t>
            </w:r>
          </w:p>
        </w:tc>
      </w:tr>
      <w:tr w:rsidR="00742C96" w:rsidRPr="00724AA4" w14:paraId="4D619EC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52E112"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916F25"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 event or task described in the Implementation Plan;</w:t>
            </w:r>
          </w:p>
        </w:tc>
      </w:tr>
      <w:tr w:rsidR="00742C96" w:rsidRPr="00724AA4" w14:paraId="130B9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161FCD"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"Milestone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EC295"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target date set out against the relevant Milestone in the Implementation Plan by which the Milestone must be Achieved;</w:t>
            </w:r>
          </w:p>
        </w:tc>
      </w:tr>
      <w:tr w:rsidR="00742C96" w:rsidRPr="00724AA4" w14:paraId="45F152C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A2B005"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479379"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calendar month and "</w:t>
            </w:r>
            <w:r w:rsidRPr="00724AA4">
              <w:rPr>
                <w:rFonts w:ascii="Arial" w:hAnsi="Arial" w:cs="Arial"/>
                <w:b/>
                <w:color w:val="000000"/>
                <w:sz w:val="24"/>
                <w:szCs w:val="24"/>
              </w:rPr>
              <w:t>Monthly</w:t>
            </w:r>
            <w:r w:rsidRPr="00724AA4">
              <w:rPr>
                <w:rFonts w:ascii="Arial" w:hAnsi="Arial" w:cs="Arial"/>
                <w:color w:val="000000"/>
                <w:sz w:val="24"/>
                <w:szCs w:val="24"/>
              </w:rPr>
              <w:t>" shall be interpreted accordingly;</w:t>
            </w:r>
          </w:p>
        </w:tc>
      </w:tr>
      <w:tr w:rsidR="00742C96" w:rsidRPr="00724AA4" w14:paraId="056C7E3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00D975"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“Moral Rights</w:t>
            </w:r>
            <w:r w:rsidRPr="00724AA4">
              <w:rPr>
                <w:rFonts w:ascii="Arial" w:hAnsi="Arial" w:cs="Arial"/>
                <w:b/>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A33671"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all rights described in Part I, Chapter IV of the Copyright Designs and Patents Act 1988 and any similar rights of authors anywhere in the world;</w:t>
            </w:r>
          </w:p>
        </w:tc>
      </w:tr>
      <w:tr w:rsidR="00742C96" w:rsidRPr="00724AA4" w14:paraId="7DDBA0E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32026E"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940DA0"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contributions required by the Social Security Contributions and Benefits Act 1992 and made in accordance with the Social Security (Contributions) Regulations 2001 (SI 2001/1004);</w:t>
            </w:r>
          </w:p>
        </w:tc>
      </w:tr>
      <w:tr w:rsidR="00742C96" w:rsidRPr="00724AA4" w14:paraId="4C8CC8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B84F00"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BB9CB9" w14:textId="77777777" w:rsidR="00742C96" w:rsidRPr="00724AA4" w:rsidRDefault="006B5A6C">
            <w:pPr>
              <w:pStyle w:val="Standard"/>
              <w:numPr>
                <w:ilvl w:val="1"/>
                <w:numId w:val="54"/>
              </w:numPr>
              <w:tabs>
                <w:tab w:val="left" w:pos="23"/>
                <w:tab w:val="left" w:pos="743"/>
              </w:tabs>
              <w:spacing w:after="120" w:line="240" w:lineRule="auto"/>
              <w:ind w:left="599" w:hanging="567"/>
              <w:rPr>
                <w:rFonts w:ascii="Arial" w:hAnsi="Arial" w:cs="Arial"/>
              </w:rPr>
            </w:pPr>
            <w:r w:rsidRPr="00724AA4">
              <w:rPr>
                <w:rFonts w:ascii="Arial" w:hAnsi="Arial" w:cs="Arial"/>
                <w:color w:val="000000"/>
                <w:sz w:val="24"/>
                <w:szCs w:val="24"/>
              </w:rPr>
              <w:t>IPR in items created by the Agency (or by a third party on behalf of the Agency) specifically for the purposes of a Contract and updates and amendments of these items including (but not limited to) database schema; and/or</w:t>
            </w:r>
          </w:p>
          <w:p w14:paraId="02784A70" w14:textId="77777777" w:rsidR="00742C96" w:rsidRPr="00724AA4" w:rsidRDefault="006B5A6C">
            <w:pPr>
              <w:pStyle w:val="Standard"/>
              <w:numPr>
                <w:ilvl w:val="1"/>
                <w:numId w:val="54"/>
              </w:numPr>
              <w:tabs>
                <w:tab w:val="left" w:pos="23"/>
                <w:tab w:val="left" w:pos="743"/>
              </w:tabs>
              <w:spacing w:after="120" w:line="240" w:lineRule="auto"/>
              <w:ind w:left="599" w:hanging="567"/>
              <w:rPr>
                <w:rFonts w:ascii="Arial" w:hAnsi="Arial" w:cs="Arial"/>
              </w:rPr>
            </w:pPr>
            <w:r w:rsidRPr="00724AA4">
              <w:rPr>
                <w:rFonts w:ascii="Arial" w:hAnsi="Arial" w:cs="Arial"/>
                <w:color w:val="000000"/>
                <w:sz w:val="24"/>
                <w:szCs w:val="24"/>
              </w:rPr>
              <w:t>IPR in or arising as a result of the performance of the Agency’s obligations under a Contract and all updates and amendments to the same;</w:t>
            </w:r>
          </w:p>
          <w:p w14:paraId="5BCC6D5F"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but shall not include the Agency’s Existing IPR;</w:t>
            </w:r>
          </w:p>
        </w:tc>
      </w:tr>
      <w:tr w:rsidR="00742C96" w:rsidRPr="00724AA4" w14:paraId="706A9DB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FB8CA8"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4FF3E2"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where:</w:t>
            </w:r>
          </w:p>
          <w:p w14:paraId="164BD954" w14:textId="77777777" w:rsidR="00742C96" w:rsidRPr="00724AA4" w:rsidRDefault="006B5A6C">
            <w:pPr>
              <w:pStyle w:val="Standard"/>
              <w:numPr>
                <w:ilvl w:val="0"/>
                <w:numId w:val="101"/>
              </w:numPr>
              <w:tabs>
                <w:tab w:val="left" w:pos="-2016"/>
                <w:tab w:val="left" w:pos="-1296"/>
              </w:tabs>
              <w:spacing w:after="120" w:line="240" w:lineRule="auto"/>
              <w:rPr>
                <w:rFonts w:ascii="Arial" w:hAnsi="Arial" w:cs="Arial"/>
              </w:rPr>
            </w:pPr>
            <w:r w:rsidRPr="00724AA4">
              <w:rPr>
                <w:rFonts w:ascii="Arial" w:hAnsi="Arial" w:cs="Arial"/>
                <w:color w:val="000000"/>
                <w:sz w:val="24"/>
                <w:szCs w:val="24"/>
              </w:rPr>
              <w:t>any Tax return of the Agency submitted to a Relevant Tax Authority on or after 1 October 2012 is found on or after 1 April 2013 to be incorrect as a result of:</w:t>
            </w:r>
          </w:p>
          <w:p w14:paraId="76DD3625" w14:textId="77777777" w:rsidR="00742C96" w:rsidRPr="00724AA4" w:rsidRDefault="006B5A6C">
            <w:pPr>
              <w:pStyle w:val="Standard"/>
              <w:tabs>
                <w:tab w:val="left" w:pos="132"/>
                <w:tab w:val="left" w:pos="852"/>
              </w:tabs>
              <w:spacing w:after="120" w:line="240" w:lineRule="auto"/>
              <w:ind w:left="708"/>
              <w:rPr>
                <w:rFonts w:ascii="Arial" w:hAnsi="Arial" w:cs="Arial"/>
              </w:rPr>
            </w:pPr>
            <w:proofErr w:type="spellStart"/>
            <w:r w:rsidRPr="00724AA4">
              <w:rPr>
                <w:rFonts w:ascii="Arial" w:hAnsi="Arial" w:cs="Arial"/>
                <w:sz w:val="24"/>
                <w:szCs w:val="24"/>
              </w:rPr>
              <w:t>i</w:t>
            </w:r>
            <w:proofErr w:type="spellEnd"/>
            <w:r w:rsidRPr="00724AA4">
              <w:rPr>
                <w:rFonts w:ascii="Arial" w:hAnsi="Arial" w:cs="Arial"/>
                <w:sz w:val="24"/>
                <w:szCs w:val="24"/>
              </w:rPr>
              <w:t xml:space="preserve">) </w:t>
            </w:r>
            <w:r w:rsidRPr="00724AA4">
              <w:rPr>
                <w:rFonts w:ascii="Arial" w:hAnsi="Arial" w:cs="Arial"/>
                <w:color w:val="000000"/>
                <w:sz w:val="24"/>
                <w:szCs w:val="24"/>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p>
          <w:p w14:paraId="1F730E5A" w14:textId="77777777" w:rsidR="00742C96" w:rsidRPr="00724AA4" w:rsidRDefault="006B5A6C">
            <w:pPr>
              <w:pStyle w:val="Standard"/>
              <w:tabs>
                <w:tab w:val="left" w:pos="132"/>
                <w:tab w:val="left" w:pos="852"/>
              </w:tabs>
              <w:spacing w:after="120" w:line="240" w:lineRule="auto"/>
              <w:ind w:left="708"/>
              <w:rPr>
                <w:rFonts w:ascii="Arial" w:hAnsi="Arial" w:cs="Arial"/>
              </w:rPr>
            </w:pPr>
            <w:r w:rsidRPr="00724AA4">
              <w:rPr>
                <w:rFonts w:ascii="Arial" w:hAnsi="Arial" w:cs="Arial"/>
                <w:sz w:val="24"/>
                <w:szCs w:val="24"/>
              </w:rPr>
              <w:t xml:space="preserve">ii) </w:t>
            </w:r>
            <w:r w:rsidRPr="00724AA4">
              <w:rPr>
                <w:rFonts w:ascii="Arial" w:hAnsi="Arial" w:cs="Arial"/>
                <w:color w:val="000000"/>
                <w:sz w:val="24"/>
                <w:szCs w:val="24"/>
              </w:rPr>
              <w:t>the failure of an avoidance scheme which the Agency was involved in, and which was, or should have been, notified to a Relevant Tax Authority under the DOTAS or any equivalent or similar regime in any jurisdiction; and/or</w:t>
            </w:r>
          </w:p>
          <w:p w14:paraId="1BFA67BE" w14:textId="77777777" w:rsidR="00742C96" w:rsidRPr="00724AA4" w:rsidRDefault="006B5A6C">
            <w:pPr>
              <w:pStyle w:val="Standard"/>
              <w:numPr>
                <w:ilvl w:val="0"/>
                <w:numId w:val="101"/>
              </w:numPr>
              <w:tabs>
                <w:tab w:val="left" w:pos="-2016"/>
                <w:tab w:val="left" w:pos="-1296"/>
              </w:tabs>
              <w:spacing w:after="120" w:line="240" w:lineRule="auto"/>
              <w:rPr>
                <w:rFonts w:ascii="Arial" w:hAnsi="Arial" w:cs="Arial"/>
              </w:rPr>
            </w:pPr>
            <w:r w:rsidRPr="00724AA4">
              <w:rPr>
                <w:rFonts w:ascii="Arial" w:hAnsi="Arial" w:cs="Arial"/>
                <w:color w:val="000000"/>
                <w:sz w:val="24"/>
                <w:szCs w:val="24"/>
              </w:rPr>
              <w:t>any Tax return of the Agency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742C96" w:rsidRPr="00724AA4" w14:paraId="4CCB2AAF" w14:textId="77777777">
        <w:trPr>
          <w:trHeight w:val="57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317070"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"Open Book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B35560"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EDF11CD" w14:textId="77777777" w:rsidR="00742C96" w:rsidRPr="00724AA4" w:rsidRDefault="006B5A6C">
            <w:pPr>
              <w:pStyle w:val="Standard"/>
              <w:numPr>
                <w:ilvl w:val="0"/>
                <w:numId w:val="46"/>
              </w:numPr>
              <w:tabs>
                <w:tab w:val="left" w:pos="-219"/>
                <w:tab w:val="left" w:pos="501"/>
              </w:tabs>
              <w:ind w:left="357" w:hanging="357"/>
              <w:rPr>
                <w:rFonts w:ascii="Arial" w:hAnsi="Arial" w:cs="Arial"/>
              </w:rPr>
            </w:pPr>
            <w:r w:rsidRPr="00724AA4">
              <w:rPr>
                <w:rFonts w:ascii="Arial" w:hAnsi="Arial" w:cs="Arial"/>
                <w:color w:val="000000"/>
                <w:sz w:val="24"/>
                <w:szCs w:val="24"/>
              </w:rPr>
              <w:t>the Agency’s Costs broken down against each Good and/or Service and/or Deliverable, including actual capital expenditure (including capital replacement costs) and the unit cost and total actual costs of all Deliverables;</w:t>
            </w:r>
          </w:p>
          <w:p w14:paraId="0EBABBB8" w14:textId="77777777" w:rsidR="00742C96" w:rsidRPr="00724AA4" w:rsidRDefault="006B5A6C">
            <w:pPr>
              <w:pStyle w:val="Standard"/>
              <w:numPr>
                <w:ilvl w:val="0"/>
                <w:numId w:val="46"/>
              </w:numPr>
              <w:tabs>
                <w:tab w:val="left" w:pos="-219"/>
                <w:tab w:val="left" w:pos="501"/>
              </w:tabs>
              <w:ind w:left="357" w:hanging="357"/>
              <w:rPr>
                <w:rFonts w:ascii="Arial" w:hAnsi="Arial" w:cs="Arial"/>
              </w:rPr>
            </w:pPr>
            <w:r w:rsidRPr="00724AA4">
              <w:rPr>
                <w:rFonts w:ascii="Arial" w:hAnsi="Arial" w:cs="Arial"/>
                <w:color w:val="000000"/>
                <w:sz w:val="24"/>
                <w:szCs w:val="24"/>
              </w:rPr>
              <w:t>operating expenditure relating to the provision of the Deliverables including an analysis showing:</w:t>
            </w:r>
          </w:p>
          <w:p w14:paraId="2CC037F2" w14:textId="77777777" w:rsidR="00742C96" w:rsidRPr="00724AA4" w:rsidRDefault="006B5A6C">
            <w:pPr>
              <w:pStyle w:val="Standard"/>
              <w:numPr>
                <w:ilvl w:val="2"/>
                <w:numId w:val="86"/>
              </w:numPr>
              <w:tabs>
                <w:tab w:val="left" w:pos="348"/>
                <w:tab w:val="left" w:pos="1068"/>
              </w:tabs>
              <w:spacing w:after="120" w:line="240" w:lineRule="auto"/>
              <w:ind w:left="924" w:hanging="357"/>
              <w:rPr>
                <w:rFonts w:ascii="Arial" w:hAnsi="Arial" w:cs="Arial"/>
              </w:rPr>
            </w:pPr>
            <w:r w:rsidRPr="00724AA4">
              <w:rPr>
                <w:rFonts w:ascii="Arial" w:hAnsi="Arial" w:cs="Arial"/>
                <w:color w:val="000000"/>
                <w:sz w:val="24"/>
                <w:szCs w:val="24"/>
              </w:rPr>
              <w:t>the unit costs and quantity of Goods and any other consumables and bought-in Deliverables;</w:t>
            </w:r>
          </w:p>
          <w:p w14:paraId="652EF7EF" w14:textId="77777777" w:rsidR="00742C96" w:rsidRPr="00724AA4" w:rsidRDefault="006B5A6C">
            <w:pPr>
              <w:pStyle w:val="Standard"/>
              <w:numPr>
                <w:ilvl w:val="2"/>
                <w:numId w:val="86"/>
              </w:numPr>
              <w:tabs>
                <w:tab w:val="left" w:pos="348"/>
                <w:tab w:val="left" w:pos="1068"/>
              </w:tabs>
              <w:spacing w:after="120" w:line="240" w:lineRule="auto"/>
              <w:ind w:left="924" w:hanging="357"/>
              <w:rPr>
                <w:rFonts w:ascii="Arial" w:hAnsi="Arial" w:cs="Arial"/>
              </w:rPr>
            </w:pPr>
            <w:r w:rsidRPr="00724AA4">
              <w:rPr>
                <w:rFonts w:ascii="Arial" w:hAnsi="Arial" w:cs="Arial"/>
                <w:color w:val="000000"/>
                <w:sz w:val="24"/>
                <w:szCs w:val="24"/>
              </w:rPr>
              <w:t>staff costs broken down into the number and grade/role of all Agency Staff (free of any contingency) together with a list of actual hours worked from the time recording system and agreed rates against each grade;</w:t>
            </w:r>
          </w:p>
          <w:p w14:paraId="55EA6E6E" w14:textId="77777777" w:rsidR="00742C96" w:rsidRPr="00724AA4" w:rsidRDefault="006B5A6C">
            <w:pPr>
              <w:pStyle w:val="Standard"/>
              <w:numPr>
                <w:ilvl w:val="2"/>
                <w:numId w:val="86"/>
              </w:numPr>
              <w:tabs>
                <w:tab w:val="left" w:pos="348"/>
                <w:tab w:val="left" w:pos="1068"/>
              </w:tabs>
              <w:spacing w:after="120" w:line="240" w:lineRule="auto"/>
              <w:ind w:left="924" w:hanging="357"/>
              <w:rPr>
                <w:rFonts w:ascii="Arial" w:hAnsi="Arial" w:cs="Arial"/>
              </w:rPr>
            </w:pPr>
            <w:r w:rsidRPr="00724AA4">
              <w:rPr>
                <w:rFonts w:ascii="Arial" w:hAnsi="Arial" w:cs="Arial"/>
                <w:color w:val="000000"/>
                <w:sz w:val="24"/>
                <w:szCs w:val="24"/>
              </w:rPr>
              <w:t>a list of Costs underpinning those rates for each grade, being the agreed rate less the Agency Profit Margin; and</w:t>
            </w:r>
          </w:p>
          <w:p w14:paraId="1D9B4D4D" w14:textId="77777777" w:rsidR="00742C96" w:rsidRPr="00724AA4" w:rsidRDefault="006B5A6C">
            <w:pPr>
              <w:pStyle w:val="Standard"/>
              <w:numPr>
                <w:ilvl w:val="2"/>
                <w:numId w:val="86"/>
              </w:numPr>
              <w:tabs>
                <w:tab w:val="left" w:pos="348"/>
                <w:tab w:val="left" w:pos="1068"/>
              </w:tabs>
              <w:spacing w:after="120" w:line="240" w:lineRule="auto"/>
              <w:ind w:left="924" w:hanging="357"/>
              <w:rPr>
                <w:rFonts w:ascii="Arial" w:hAnsi="Arial" w:cs="Arial"/>
              </w:rPr>
            </w:pPr>
            <w:r w:rsidRPr="00724AA4">
              <w:rPr>
                <w:rFonts w:ascii="Arial" w:hAnsi="Arial" w:cs="Arial"/>
                <w:color w:val="000000"/>
                <w:sz w:val="24"/>
                <w:szCs w:val="24"/>
              </w:rPr>
              <w:t>Reimbursable Expenses, if allowed under the Order Form;</w:t>
            </w:r>
          </w:p>
          <w:p w14:paraId="69F1468E" w14:textId="77777777" w:rsidR="00742C96" w:rsidRPr="00724AA4" w:rsidRDefault="006B5A6C">
            <w:pPr>
              <w:pStyle w:val="Standard"/>
              <w:numPr>
                <w:ilvl w:val="0"/>
                <w:numId w:val="46"/>
              </w:numPr>
              <w:tabs>
                <w:tab w:val="left" w:pos="-219"/>
                <w:tab w:val="left" w:pos="501"/>
              </w:tabs>
              <w:ind w:left="357" w:hanging="357"/>
              <w:rPr>
                <w:rFonts w:ascii="Arial" w:hAnsi="Arial" w:cs="Arial"/>
              </w:rPr>
            </w:pPr>
            <w:r w:rsidRPr="00724AA4">
              <w:rPr>
                <w:rFonts w:ascii="Arial" w:hAnsi="Arial" w:cs="Arial"/>
                <w:sz w:val="24"/>
                <w:szCs w:val="24"/>
              </w:rPr>
              <w:t>Overheads;</w:t>
            </w:r>
          </w:p>
          <w:p w14:paraId="682CAFA4" w14:textId="77777777" w:rsidR="00742C96" w:rsidRPr="00724AA4" w:rsidRDefault="006B5A6C">
            <w:pPr>
              <w:pStyle w:val="Standard"/>
              <w:numPr>
                <w:ilvl w:val="0"/>
                <w:numId w:val="46"/>
              </w:numPr>
              <w:tabs>
                <w:tab w:val="left" w:pos="-219"/>
                <w:tab w:val="left" w:pos="501"/>
              </w:tabs>
              <w:ind w:left="357" w:hanging="357"/>
              <w:rPr>
                <w:rFonts w:ascii="Arial" w:hAnsi="Arial" w:cs="Arial"/>
              </w:rPr>
            </w:pPr>
            <w:r w:rsidRPr="00724AA4">
              <w:rPr>
                <w:rFonts w:ascii="Arial" w:hAnsi="Arial" w:cs="Arial"/>
                <w:color w:val="000000"/>
                <w:sz w:val="24"/>
                <w:szCs w:val="24"/>
              </w:rPr>
              <w:t>all interest, expenses and any other third-party financing costs incurred in relation to the provision of the Deliverables;</w:t>
            </w:r>
          </w:p>
          <w:p w14:paraId="155B22AA" w14:textId="77777777" w:rsidR="00742C96" w:rsidRPr="00724AA4" w:rsidRDefault="006B5A6C">
            <w:pPr>
              <w:pStyle w:val="Standard"/>
              <w:numPr>
                <w:ilvl w:val="0"/>
                <w:numId w:val="46"/>
              </w:numPr>
              <w:tabs>
                <w:tab w:val="left" w:pos="-219"/>
                <w:tab w:val="left" w:pos="501"/>
              </w:tabs>
              <w:ind w:left="357" w:hanging="357"/>
              <w:rPr>
                <w:rFonts w:ascii="Arial" w:hAnsi="Arial" w:cs="Arial"/>
              </w:rPr>
            </w:pPr>
            <w:r w:rsidRPr="00724AA4">
              <w:rPr>
                <w:rFonts w:ascii="Arial" w:hAnsi="Arial" w:cs="Arial"/>
                <w:sz w:val="24"/>
                <w:szCs w:val="24"/>
              </w:rPr>
              <w:t>the Agency Profit achieved over the Framework Contract Period and on an annual basis;</w:t>
            </w:r>
          </w:p>
          <w:p w14:paraId="644D7F70" w14:textId="77777777" w:rsidR="00742C96" w:rsidRPr="00724AA4" w:rsidRDefault="006B5A6C">
            <w:pPr>
              <w:pStyle w:val="Standard"/>
              <w:numPr>
                <w:ilvl w:val="0"/>
                <w:numId w:val="46"/>
              </w:numPr>
              <w:tabs>
                <w:tab w:val="left" w:pos="-219"/>
                <w:tab w:val="left" w:pos="501"/>
              </w:tabs>
              <w:ind w:left="357" w:hanging="357"/>
              <w:rPr>
                <w:rFonts w:ascii="Arial" w:hAnsi="Arial" w:cs="Arial"/>
              </w:rPr>
            </w:pPr>
            <w:r w:rsidRPr="00724AA4">
              <w:rPr>
                <w:rFonts w:ascii="Arial" w:hAnsi="Arial" w:cs="Arial"/>
                <w:sz w:val="24"/>
                <w:szCs w:val="24"/>
              </w:rPr>
              <w:t>confirmation that all methods of Cost apportionment and Overhead allocation are consistent with and not more onerous than such methods applied generally by the Agency;</w:t>
            </w:r>
          </w:p>
          <w:p w14:paraId="0C1EE7EC" w14:textId="77777777" w:rsidR="00742C96" w:rsidRPr="00724AA4" w:rsidRDefault="006B5A6C">
            <w:pPr>
              <w:pStyle w:val="Standard"/>
              <w:numPr>
                <w:ilvl w:val="0"/>
                <w:numId w:val="46"/>
              </w:numPr>
              <w:tabs>
                <w:tab w:val="left" w:pos="-219"/>
                <w:tab w:val="left" w:pos="501"/>
              </w:tabs>
              <w:ind w:left="357" w:hanging="357"/>
              <w:rPr>
                <w:rFonts w:ascii="Arial" w:hAnsi="Arial" w:cs="Arial"/>
              </w:rPr>
            </w:pPr>
            <w:r w:rsidRPr="00724AA4">
              <w:rPr>
                <w:rFonts w:ascii="Arial" w:hAnsi="Arial" w:cs="Arial"/>
                <w:sz w:val="24"/>
                <w:szCs w:val="24"/>
              </w:rPr>
              <w:t>an explanation of the type and value of risk and contingencies associated with the provision of the Deliverables, including the amount of money attributed to each risk and/or contingency; and</w:t>
            </w:r>
          </w:p>
          <w:p w14:paraId="18B4025B" w14:textId="77777777" w:rsidR="00742C96" w:rsidRPr="00724AA4" w:rsidRDefault="006B5A6C">
            <w:pPr>
              <w:pStyle w:val="Standard"/>
              <w:numPr>
                <w:ilvl w:val="0"/>
                <w:numId w:val="46"/>
              </w:numPr>
              <w:tabs>
                <w:tab w:val="left" w:pos="-219"/>
                <w:tab w:val="left" w:pos="501"/>
              </w:tabs>
              <w:spacing w:after="120" w:line="240" w:lineRule="auto"/>
              <w:ind w:left="357" w:hanging="357"/>
              <w:rPr>
                <w:rFonts w:ascii="Arial" w:hAnsi="Arial" w:cs="Arial"/>
              </w:rPr>
            </w:pPr>
            <w:r w:rsidRPr="00724AA4">
              <w:rPr>
                <w:rFonts w:ascii="Arial" w:hAnsi="Arial" w:cs="Arial"/>
                <w:sz w:val="24"/>
                <w:szCs w:val="24"/>
              </w:rPr>
              <w:t>the actual Costs profile for each Service Period;</w:t>
            </w:r>
          </w:p>
        </w:tc>
      </w:tr>
      <w:tr w:rsidR="00742C96" w:rsidRPr="00724AA4" w14:paraId="0703ED0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315C4F"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"Order"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AF0948"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means an order for the provision of the Deliverables placed by a Client with the Agency under a Contract;</w:t>
            </w:r>
          </w:p>
        </w:tc>
      </w:tr>
      <w:tr w:rsidR="00742C96" w:rsidRPr="00724AA4" w14:paraId="378DEB8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A98953"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"Order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6162F"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completed Letter of Appointment Template (or equivalent information issued by the Client) used to create a Call-Off Contract;</w:t>
            </w:r>
          </w:p>
        </w:tc>
      </w:tr>
      <w:tr w:rsidR="00742C96" w:rsidRPr="00724AA4" w14:paraId="3F5F817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918DCE"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FA0A07"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actual or potential Client under the Framework Contract;</w:t>
            </w:r>
          </w:p>
        </w:tc>
      </w:tr>
      <w:tr w:rsidR="00742C96" w:rsidRPr="00724AA4" w14:paraId="06F0A2D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F7752C" w14:textId="77777777" w:rsidR="00742C96" w:rsidRPr="00724AA4" w:rsidRDefault="006B5A6C">
            <w:pPr>
              <w:pStyle w:val="Standard"/>
              <w:keepNext/>
              <w:spacing w:after="120" w:line="240" w:lineRule="auto"/>
              <w:ind w:left="-108"/>
              <w:rPr>
                <w:rFonts w:ascii="Arial" w:hAnsi="Arial" w:cs="Arial"/>
              </w:rPr>
            </w:pPr>
            <w:r w:rsidRPr="00724AA4">
              <w:rPr>
                <w:rFonts w:ascii="Arial" w:hAnsi="Arial" w:cs="Arial"/>
                <w:b/>
                <w:color w:val="000000"/>
                <w:sz w:val="24"/>
                <w:szCs w:val="24"/>
              </w:rPr>
              <w:lastRenderedPageBreak/>
              <w:t>"Overhead"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56EDE1"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p>
        </w:tc>
      </w:tr>
      <w:tr w:rsidR="00742C96" w:rsidRPr="00724AA4" w14:paraId="326BEB9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4AEC2" w14:textId="77777777" w:rsidR="00742C96" w:rsidRPr="00724AA4" w:rsidRDefault="006B5A6C">
            <w:pPr>
              <w:pStyle w:val="Standard"/>
              <w:keepNext/>
              <w:spacing w:after="120" w:line="240" w:lineRule="auto"/>
              <w:ind w:left="-108"/>
              <w:rPr>
                <w:rFonts w:ascii="Arial" w:hAnsi="Arial" w:cs="Arial"/>
              </w:rPr>
            </w:pPr>
            <w:r w:rsidRPr="00724AA4">
              <w:rPr>
                <w:rFonts w:ascii="Arial" w:hAnsi="Arial" w:cs="Arial"/>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D12457"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takes its natural meaning as interpreted by Law;</w:t>
            </w:r>
          </w:p>
        </w:tc>
      </w:tr>
      <w:tr w:rsidR="00742C96" w:rsidRPr="00724AA4" w14:paraId="6D76A0D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A7684"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E1A4A8"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in the context of the Framework Contract, CCS or the Agency, and in the in the context of a Call-Off Contract the Client or the Agency. "</w:t>
            </w:r>
            <w:r w:rsidRPr="00724AA4">
              <w:rPr>
                <w:rFonts w:ascii="Arial" w:hAnsi="Arial" w:cs="Arial"/>
                <w:b/>
                <w:color w:val="000000"/>
                <w:sz w:val="24"/>
                <w:szCs w:val="24"/>
              </w:rPr>
              <w:t>Parties</w:t>
            </w:r>
            <w:r w:rsidRPr="00724AA4">
              <w:rPr>
                <w:rFonts w:ascii="Arial" w:hAnsi="Arial" w:cs="Arial"/>
                <w:color w:val="000000"/>
                <w:sz w:val="24"/>
                <w:szCs w:val="24"/>
              </w:rPr>
              <w:t>" shall mean both of them where the context permits;</w:t>
            </w:r>
          </w:p>
        </w:tc>
      </w:tr>
      <w:tr w:rsidR="00742C96" w:rsidRPr="00724AA4" w14:paraId="326BD40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062469"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AFC02A"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has the meaning given to it in the UK GDPR;</w:t>
            </w:r>
          </w:p>
        </w:tc>
      </w:tr>
      <w:tr w:rsidR="00742C96" w:rsidRPr="00724AA4" w14:paraId="2CE7CEE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B15F3D"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9F936E"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has the meaning given to it in the UK GDPR;</w:t>
            </w:r>
          </w:p>
        </w:tc>
      </w:tr>
      <w:tr w:rsidR="00742C96" w:rsidRPr="00724AA4" w14:paraId="194EE4A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FA76D9"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E3C5F"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 xml:space="preserve">all directors, officers, employees, agents, consultants and suppliers of a Party and/or of any Subcontractor and/or </w:t>
            </w:r>
            <w:proofErr w:type="spellStart"/>
            <w:r w:rsidRPr="00724AA4">
              <w:rPr>
                <w:rFonts w:ascii="Arial" w:hAnsi="Arial" w:cs="Arial"/>
                <w:color w:val="000000"/>
                <w:sz w:val="24"/>
                <w:szCs w:val="24"/>
              </w:rPr>
              <w:t>Subprocessor</w:t>
            </w:r>
            <w:proofErr w:type="spellEnd"/>
            <w:r w:rsidRPr="00724AA4">
              <w:rPr>
                <w:rFonts w:ascii="Arial" w:hAnsi="Arial" w:cs="Arial"/>
                <w:color w:val="000000"/>
                <w:sz w:val="24"/>
                <w:szCs w:val="24"/>
              </w:rPr>
              <w:t xml:space="preserve"> engaged in the performance of its obligations under a Contract;</w:t>
            </w:r>
          </w:p>
        </w:tc>
      </w:tr>
      <w:tr w:rsidR="00742C96" w:rsidRPr="00724AA4" w14:paraId="23F9ADA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A7845D"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"Prescribed Person"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8D8A25"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1" w:history="1">
              <w:r w:rsidRPr="00724AA4">
                <w:rPr>
                  <w:rFonts w:ascii="Arial" w:hAnsi="Arial" w:cs="Arial"/>
                  <w:color w:val="0000FF"/>
                  <w:sz w:val="24"/>
                  <w:szCs w:val="24"/>
                  <w:u w:val="single"/>
                </w:rPr>
                <w:t>https://www.gov.uk/government/publications/blowing-the-whistle-list-of-prescribed-people-and-bodies--2/whistleblowing-list-of-prescribed-people-and-bodies</w:t>
              </w:r>
            </w:hyperlink>
            <w:r w:rsidRPr="00724AA4">
              <w:rPr>
                <w:rFonts w:ascii="Arial" w:hAnsi="Arial" w:cs="Arial"/>
                <w:color w:val="000000"/>
                <w:sz w:val="24"/>
                <w:szCs w:val="24"/>
              </w:rPr>
              <w:t>;</w:t>
            </w:r>
          </w:p>
        </w:tc>
      </w:tr>
      <w:tr w:rsidR="00742C96" w:rsidRPr="00724AA4" w14:paraId="332684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877B9E"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9E2CB9"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has the meaning given to it in the GDPR;</w:t>
            </w:r>
          </w:p>
        </w:tc>
      </w:tr>
      <w:tr w:rsidR="00742C96" w:rsidRPr="00724AA4" w14:paraId="11A649A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ACA3A7"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0F290A"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has the meaning given to it in the GDPR;</w:t>
            </w:r>
          </w:p>
        </w:tc>
      </w:tr>
      <w:tr w:rsidR="00742C96" w:rsidRPr="00724AA4" w14:paraId="2460AA2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63C65C"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BD9097"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meeting between the Client Authorised Representative and the Agency Authorised Representative;</w:t>
            </w:r>
          </w:p>
        </w:tc>
      </w:tr>
      <w:tr w:rsidR="00742C96" w:rsidRPr="00724AA4" w14:paraId="7BC2491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6D5877"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E79816"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frequency at which the Agency shall conduct a Progress Meeting in accordance with Clause 6.1 as specified in the Order Form;</w:t>
            </w:r>
          </w:p>
        </w:tc>
      </w:tr>
      <w:tr w:rsidR="00742C96" w:rsidRPr="00724AA4" w14:paraId="5B46907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7A49DF"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“Progress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70E679"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report provided by the Agency indicating the steps taken to achieve Milestones or delivery dates;</w:t>
            </w:r>
          </w:p>
        </w:tc>
      </w:tr>
      <w:tr w:rsidR="00742C96" w:rsidRPr="00724AA4" w14:paraId="02E12E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20FD46"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A12A51"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frequency at which the Agency shall deliver Progress Reports in accordance with Clause 6.1 as specified in the Order Form;</w:t>
            </w:r>
          </w:p>
        </w:tc>
      </w:tr>
      <w:tr w:rsidR="00742C96" w:rsidRPr="00724AA4" w14:paraId="525253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C6C217"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“Prohibited Acts”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10998A" w14:textId="77777777" w:rsidR="00742C96" w:rsidRPr="00724AA4" w:rsidRDefault="006B5A6C">
            <w:pPr>
              <w:pStyle w:val="Standard"/>
              <w:numPr>
                <w:ilvl w:val="0"/>
                <w:numId w:val="96"/>
              </w:numPr>
              <w:tabs>
                <w:tab w:val="left" w:pos="-219"/>
                <w:tab w:val="left" w:pos="501"/>
              </w:tabs>
              <w:ind w:left="357" w:hanging="357"/>
              <w:rPr>
                <w:rFonts w:ascii="Arial" w:hAnsi="Arial" w:cs="Arial"/>
              </w:rPr>
            </w:pPr>
            <w:r w:rsidRPr="00724AA4">
              <w:rPr>
                <w:rFonts w:ascii="Arial" w:hAnsi="Arial" w:cs="Arial"/>
                <w:color w:val="000000"/>
                <w:sz w:val="24"/>
                <w:szCs w:val="24"/>
              </w:rPr>
              <w:t>to directly or indirectly offer, promise or give any person working for or engaged by a Client or any other public body a financial or other advantage to:</w:t>
            </w:r>
          </w:p>
          <w:p w14:paraId="56DF21EB" w14:textId="77777777" w:rsidR="00742C96" w:rsidRPr="00724AA4" w:rsidRDefault="006B5A6C">
            <w:pPr>
              <w:pStyle w:val="Standard"/>
              <w:numPr>
                <w:ilvl w:val="2"/>
                <w:numId w:val="87"/>
              </w:numPr>
              <w:tabs>
                <w:tab w:val="left" w:pos="688"/>
                <w:tab w:val="left" w:pos="858"/>
              </w:tabs>
              <w:spacing w:after="120" w:line="240" w:lineRule="auto"/>
              <w:ind w:left="867" w:hanging="357"/>
              <w:rPr>
                <w:rFonts w:ascii="Arial" w:hAnsi="Arial" w:cs="Arial"/>
              </w:rPr>
            </w:pPr>
            <w:r w:rsidRPr="00724AA4">
              <w:rPr>
                <w:rFonts w:ascii="Arial" w:hAnsi="Arial" w:cs="Arial"/>
                <w:color w:val="000000"/>
                <w:sz w:val="24"/>
                <w:szCs w:val="24"/>
              </w:rPr>
              <w:t>induce that person to perform improperly a relevant function or activity; or</w:t>
            </w:r>
          </w:p>
          <w:p w14:paraId="49250598" w14:textId="77777777" w:rsidR="00742C96" w:rsidRPr="00724AA4" w:rsidRDefault="006B5A6C">
            <w:pPr>
              <w:pStyle w:val="Standard"/>
              <w:numPr>
                <w:ilvl w:val="2"/>
                <w:numId w:val="87"/>
              </w:numPr>
              <w:tabs>
                <w:tab w:val="left" w:pos="688"/>
                <w:tab w:val="left" w:pos="858"/>
              </w:tabs>
              <w:spacing w:after="120" w:line="240" w:lineRule="auto"/>
              <w:ind w:left="867" w:hanging="357"/>
              <w:rPr>
                <w:rFonts w:ascii="Arial" w:hAnsi="Arial" w:cs="Arial"/>
              </w:rPr>
            </w:pPr>
            <w:r w:rsidRPr="00724AA4">
              <w:rPr>
                <w:rFonts w:ascii="Arial" w:hAnsi="Arial" w:cs="Arial"/>
                <w:color w:val="000000"/>
                <w:sz w:val="24"/>
                <w:szCs w:val="24"/>
              </w:rPr>
              <w:lastRenderedPageBreak/>
              <w:t xml:space="preserve">reward that person for improper performance of a </w:t>
            </w:r>
            <w:r w:rsidRPr="00724AA4">
              <w:rPr>
                <w:rFonts w:ascii="Arial" w:hAnsi="Arial" w:cs="Arial"/>
                <w:sz w:val="24"/>
                <w:szCs w:val="24"/>
              </w:rPr>
              <w:t>relevant function or activity;</w:t>
            </w:r>
          </w:p>
          <w:p w14:paraId="2C546E2A" w14:textId="77777777" w:rsidR="00742C96" w:rsidRPr="00724AA4" w:rsidRDefault="006B5A6C">
            <w:pPr>
              <w:pStyle w:val="Standard"/>
              <w:tabs>
                <w:tab w:val="left" w:pos="-576"/>
                <w:tab w:val="left" w:pos="144"/>
              </w:tabs>
              <w:spacing w:after="120" w:line="240" w:lineRule="auto"/>
              <w:rPr>
                <w:rFonts w:ascii="Arial" w:hAnsi="Arial" w:cs="Arial"/>
              </w:rPr>
            </w:pPr>
            <w:r w:rsidRPr="00724AA4">
              <w:rPr>
                <w:rFonts w:ascii="Arial" w:hAnsi="Arial" w:cs="Arial"/>
                <w:sz w:val="24"/>
                <w:szCs w:val="24"/>
              </w:rPr>
              <w:t>b) to directly or indirectly request, agree to receive or accept any financial or other advantage as an inducement or a reward for improper performance of a relevant function or activity in connection with each Contract; or</w:t>
            </w:r>
          </w:p>
          <w:p w14:paraId="3E1301D9" w14:textId="77777777" w:rsidR="00742C96" w:rsidRPr="00724AA4" w:rsidRDefault="006B5A6C">
            <w:pPr>
              <w:pStyle w:val="Standard"/>
              <w:tabs>
                <w:tab w:val="left" w:pos="-576"/>
                <w:tab w:val="left" w:pos="144"/>
              </w:tabs>
              <w:spacing w:after="120" w:line="240" w:lineRule="auto"/>
              <w:rPr>
                <w:rFonts w:ascii="Arial" w:hAnsi="Arial" w:cs="Arial"/>
              </w:rPr>
            </w:pPr>
            <w:r w:rsidRPr="00724AA4">
              <w:rPr>
                <w:rFonts w:ascii="Arial" w:hAnsi="Arial" w:cs="Arial"/>
                <w:sz w:val="24"/>
                <w:szCs w:val="24"/>
              </w:rPr>
              <w:t>c) committing any offence:</w:t>
            </w:r>
            <w:r w:rsidRPr="00724AA4">
              <w:rPr>
                <w:rFonts w:ascii="Arial" w:hAnsi="Arial" w:cs="Arial"/>
                <w:sz w:val="24"/>
                <w:szCs w:val="24"/>
              </w:rPr>
              <w:tab/>
            </w:r>
          </w:p>
          <w:p w14:paraId="7A3AAB55" w14:textId="77777777" w:rsidR="00742C96" w:rsidRPr="00724AA4" w:rsidRDefault="006B5A6C">
            <w:pPr>
              <w:pStyle w:val="Standard"/>
              <w:numPr>
                <w:ilvl w:val="2"/>
                <w:numId w:val="44"/>
              </w:numPr>
              <w:tabs>
                <w:tab w:val="left" w:pos="688"/>
                <w:tab w:val="left" w:pos="858"/>
              </w:tabs>
              <w:spacing w:after="120" w:line="240" w:lineRule="auto"/>
              <w:ind w:left="867" w:hanging="357"/>
              <w:rPr>
                <w:rFonts w:ascii="Arial" w:hAnsi="Arial" w:cs="Arial"/>
              </w:rPr>
            </w:pPr>
            <w:r w:rsidRPr="00724AA4">
              <w:rPr>
                <w:rFonts w:ascii="Arial" w:hAnsi="Arial" w:cs="Arial"/>
                <w:color w:val="000000"/>
                <w:sz w:val="24"/>
                <w:szCs w:val="24"/>
              </w:rPr>
              <w:t>under the Bribery Act 2010 (or any legislation repealed or revoked by such Act); or</w:t>
            </w:r>
          </w:p>
          <w:p w14:paraId="37CBE35A" w14:textId="77777777" w:rsidR="00742C96" w:rsidRPr="00724AA4" w:rsidRDefault="006B5A6C">
            <w:pPr>
              <w:pStyle w:val="Standard"/>
              <w:numPr>
                <w:ilvl w:val="2"/>
                <w:numId w:val="44"/>
              </w:numPr>
              <w:tabs>
                <w:tab w:val="left" w:pos="688"/>
                <w:tab w:val="left" w:pos="858"/>
              </w:tabs>
              <w:spacing w:after="120" w:line="240" w:lineRule="auto"/>
              <w:ind w:left="867" w:hanging="357"/>
              <w:rPr>
                <w:rFonts w:ascii="Arial" w:hAnsi="Arial" w:cs="Arial"/>
              </w:rPr>
            </w:pPr>
            <w:r w:rsidRPr="00724AA4">
              <w:rPr>
                <w:rFonts w:ascii="Arial" w:hAnsi="Arial" w:cs="Arial"/>
                <w:color w:val="000000"/>
                <w:sz w:val="24"/>
                <w:szCs w:val="24"/>
              </w:rPr>
              <w:t>under legislation or common law concerning fraudulent acts; or</w:t>
            </w:r>
          </w:p>
          <w:p w14:paraId="23DDB6C2" w14:textId="77777777" w:rsidR="00742C96" w:rsidRPr="00724AA4" w:rsidRDefault="006B5A6C">
            <w:pPr>
              <w:pStyle w:val="Standard"/>
              <w:numPr>
                <w:ilvl w:val="2"/>
                <w:numId w:val="44"/>
              </w:numPr>
              <w:tabs>
                <w:tab w:val="left" w:pos="688"/>
                <w:tab w:val="left" w:pos="858"/>
              </w:tabs>
              <w:spacing w:after="120" w:line="240" w:lineRule="auto"/>
              <w:ind w:left="867" w:hanging="357"/>
              <w:rPr>
                <w:rFonts w:ascii="Arial" w:hAnsi="Arial" w:cs="Arial"/>
              </w:rPr>
            </w:pPr>
            <w:r w:rsidRPr="00724AA4">
              <w:rPr>
                <w:rFonts w:ascii="Arial" w:hAnsi="Arial" w:cs="Arial"/>
                <w:color w:val="000000"/>
                <w:sz w:val="24"/>
                <w:szCs w:val="24"/>
              </w:rPr>
              <w:t>defrauding, attempting to defraud or conspiring to defraud a Buyer or other public body; or</w:t>
            </w:r>
          </w:p>
          <w:p w14:paraId="0BB8F9C3" w14:textId="77777777" w:rsidR="00742C96" w:rsidRPr="00724AA4" w:rsidRDefault="006B5A6C">
            <w:pPr>
              <w:pStyle w:val="Standard"/>
              <w:tabs>
                <w:tab w:val="left" w:pos="-576"/>
                <w:tab w:val="left" w:pos="144"/>
              </w:tabs>
              <w:spacing w:after="120" w:line="240" w:lineRule="auto"/>
              <w:rPr>
                <w:rFonts w:ascii="Arial" w:hAnsi="Arial" w:cs="Arial"/>
              </w:rPr>
            </w:pPr>
            <w:r w:rsidRPr="00724AA4">
              <w:rPr>
                <w:rFonts w:ascii="Arial" w:hAnsi="Arial" w:cs="Arial"/>
                <w:sz w:val="24"/>
                <w:szCs w:val="24"/>
              </w:rPr>
              <w:t xml:space="preserve">d) </w:t>
            </w:r>
            <w:r w:rsidRPr="00724AA4">
              <w:rPr>
                <w:rFonts w:ascii="Arial" w:hAnsi="Arial" w:cs="Arial"/>
                <w:color w:val="000000"/>
                <w:sz w:val="24"/>
                <w:szCs w:val="24"/>
              </w:rPr>
              <w:t>any activity, practice or conduct which would constitute one of the offences listed under (c) above if such activity, practice or conduct had been carried out in the UK;</w:t>
            </w:r>
          </w:p>
        </w:tc>
      </w:tr>
      <w:tr w:rsidR="00742C96" w:rsidRPr="00724AA4" w14:paraId="7752654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6109A3"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"Proposal"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BB7A60" w14:textId="77777777" w:rsidR="00742C96" w:rsidRPr="00724AA4" w:rsidRDefault="006B5A6C">
            <w:pPr>
              <w:pStyle w:val="Standard"/>
              <w:tabs>
                <w:tab w:val="left" w:pos="-576"/>
                <w:tab w:val="left" w:pos="144"/>
              </w:tabs>
              <w:rPr>
                <w:rFonts w:ascii="Arial" w:hAnsi="Arial" w:cs="Arial"/>
              </w:rPr>
            </w:pPr>
            <w:r w:rsidRPr="00724AA4">
              <w:rPr>
                <w:rFonts w:ascii="Arial" w:hAnsi="Arial" w:cs="Arial"/>
                <w:color w:val="000000"/>
                <w:sz w:val="24"/>
                <w:szCs w:val="24"/>
              </w:rPr>
              <w:t>the tender submitted by the Agency in response to the Client’s Brief following a Further Competition Procedure and set out at Call-Off Schedule 4 (Call-Off Proposal);</w:t>
            </w:r>
          </w:p>
        </w:tc>
      </w:tr>
      <w:tr w:rsidR="00742C96" w:rsidRPr="00724AA4" w14:paraId="3F479CE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043BAC"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71F818"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742C96" w:rsidRPr="00724AA4" w14:paraId="06B86A1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5BA1F0"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0415E"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request by the Agency to return Goods to the Agency or the manufacturer after the discovery of safety issues or defects (including defects in the right IPR rights) that might endanger health or hinder performance;</w:t>
            </w:r>
          </w:p>
        </w:tc>
      </w:tr>
      <w:tr w:rsidR="00742C96" w:rsidRPr="00724AA4" w14:paraId="358AA62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CA13D8"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684778"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Party which receives or obtains directly or indirectly Confidential Information;</w:t>
            </w:r>
          </w:p>
        </w:tc>
      </w:tr>
      <w:tr w:rsidR="00742C96" w:rsidRPr="00724AA4" w14:paraId="608AEE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140A2B"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"Rectification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D6E6B7" w14:textId="77777777" w:rsidR="00742C96" w:rsidRPr="00724AA4" w:rsidRDefault="006B5A6C">
            <w:pPr>
              <w:pStyle w:val="Standard"/>
              <w:tabs>
                <w:tab w:val="left" w:pos="-179"/>
                <w:tab w:val="left" w:pos="-9"/>
              </w:tabs>
              <w:rPr>
                <w:rFonts w:ascii="Arial" w:hAnsi="Arial" w:cs="Arial"/>
              </w:rPr>
            </w:pPr>
            <w:r w:rsidRPr="00724AA4">
              <w:rPr>
                <w:rFonts w:ascii="Arial" w:hAnsi="Arial" w:cs="Arial"/>
                <w:color w:val="000000"/>
                <w:sz w:val="24"/>
                <w:szCs w:val="24"/>
              </w:rPr>
              <w:t>The Agency’s plan (or revised plan) to rectify its breach using the template in Joint Schedule 10 (Rectification Plan) which shall include:</w:t>
            </w:r>
          </w:p>
          <w:p w14:paraId="195DE52E" w14:textId="77777777" w:rsidR="00742C96" w:rsidRPr="00724AA4" w:rsidRDefault="006B5A6C">
            <w:pPr>
              <w:pStyle w:val="Standard"/>
              <w:numPr>
                <w:ilvl w:val="0"/>
                <w:numId w:val="50"/>
              </w:numPr>
              <w:tabs>
                <w:tab w:val="left" w:pos="-1619"/>
                <w:tab w:val="left" w:pos="-1449"/>
              </w:tabs>
              <w:rPr>
                <w:rFonts w:ascii="Arial" w:hAnsi="Arial" w:cs="Arial"/>
              </w:rPr>
            </w:pPr>
            <w:r w:rsidRPr="00724AA4">
              <w:rPr>
                <w:rFonts w:ascii="Arial" w:hAnsi="Arial" w:cs="Arial"/>
                <w:color w:val="000000"/>
                <w:sz w:val="24"/>
                <w:szCs w:val="24"/>
              </w:rPr>
              <w:t>full details of the Default that has occurred, including a root cause analysis;</w:t>
            </w:r>
          </w:p>
          <w:p w14:paraId="422DE25D" w14:textId="77777777" w:rsidR="00742C96" w:rsidRPr="00724AA4" w:rsidRDefault="006B5A6C">
            <w:pPr>
              <w:pStyle w:val="Standard"/>
              <w:numPr>
                <w:ilvl w:val="0"/>
                <w:numId w:val="50"/>
              </w:numPr>
              <w:tabs>
                <w:tab w:val="left" w:pos="-1619"/>
                <w:tab w:val="left" w:pos="-1449"/>
              </w:tabs>
              <w:rPr>
                <w:rFonts w:ascii="Arial" w:hAnsi="Arial" w:cs="Arial"/>
              </w:rPr>
            </w:pPr>
            <w:r w:rsidRPr="00724AA4">
              <w:rPr>
                <w:rFonts w:ascii="Arial" w:hAnsi="Arial" w:cs="Arial"/>
                <w:color w:val="000000"/>
                <w:sz w:val="24"/>
                <w:szCs w:val="24"/>
              </w:rPr>
              <w:t>the actual or anticipated effect of the Default; and</w:t>
            </w:r>
          </w:p>
          <w:p w14:paraId="7551DCA7" w14:textId="77777777" w:rsidR="00742C96" w:rsidRPr="00724AA4" w:rsidRDefault="006B5A6C">
            <w:pPr>
              <w:pStyle w:val="Standard"/>
              <w:numPr>
                <w:ilvl w:val="0"/>
                <w:numId w:val="50"/>
              </w:numPr>
              <w:tabs>
                <w:tab w:val="left" w:pos="-1619"/>
                <w:tab w:val="left" w:pos="-1449"/>
              </w:tabs>
              <w:spacing w:after="120" w:line="240" w:lineRule="auto"/>
              <w:rPr>
                <w:rFonts w:ascii="Arial" w:hAnsi="Arial" w:cs="Arial"/>
              </w:rPr>
            </w:pPr>
            <w:r w:rsidRPr="00724AA4">
              <w:rPr>
                <w:rFonts w:ascii="Arial" w:hAnsi="Arial" w:cs="Arial"/>
                <w:color w:val="000000"/>
                <w:sz w:val="24"/>
                <w:szCs w:val="24"/>
              </w:rPr>
              <w:t xml:space="preserve">the steps which the Agency proposes to take to rectify the Default (if applicable) and to prevent such Default from </w:t>
            </w:r>
            <w:r w:rsidRPr="00724AA4">
              <w:rPr>
                <w:rFonts w:ascii="Arial" w:hAnsi="Arial" w:cs="Arial"/>
                <w:color w:val="000000"/>
                <w:sz w:val="24"/>
                <w:szCs w:val="24"/>
              </w:rPr>
              <w:lastRenderedPageBreak/>
              <w:t>recurring, including timescales for such steps and for the rectification of the Default (where applicable);</w:t>
            </w:r>
          </w:p>
        </w:tc>
      </w:tr>
      <w:tr w:rsidR="00742C96" w:rsidRPr="00724AA4" w14:paraId="249CB0E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F8EDBE"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"Rectification Plan Process"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C56ABE"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process set out in Clause 10.3.1 to 10.3.4 (Rectification Plan Process);</w:t>
            </w:r>
          </w:p>
        </w:tc>
      </w:tr>
      <w:tr w:rsidR="00742C96" w:rsidRPr="00724AA4" w14:paraId="329AAA9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B3209"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FB4BE0"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Public Contracts Regulations 2015 and/or the Public Contracts (Scotland) Regulations 2015 (as the context requires);</w:t>
            </w:r>
          </w:p>
        </w:tc>
      </w:tr>
      <w:tr w:rsidR="00742C96" w:rsidRPr="00724AA4" w14:paraId="3A7CF0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F3101"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57DE82"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p>
          <w:p w14:paraId="180017D7" w14:textId="77777777" w:rsidR="00742C96" w:rsidRPr="00724AA4" w:rsidRDefault="006B5A6C">
            <w:pPr>
              <w:pStyle w:val="Standard"/>
              <w:numPr>
                <w:ilvl w:val="0"/>
                <w:numId w:val="49"/>
              </w:numPr>
              <w:tabs>
                <w:tab w:val="left" w:pos="-1619"/>
                <w:tab w:val="left" w:pos="-1449"/>
              </w:tabs>
              <w:rPr>
                <w:rFonts w:ascii="Arial" w:hAnsi="Arial" w:cs="Arial"/>
              </w:rPr>
            </w:pPr>
            <w:r w:rsidRPr="00724AA4">
              <w:rPr>
                <w:rFonts w:ascii="Arial" w:hAnsi="Arial" w:cs="Arial"/>
                <w:color w:val="000000"/>
                <w:sz w:val="24"/>
                <w:szCs w:val="24"/>
              </w:rPr>
              <w:t>travel expenses incurred as a result of Agency Staff travelling to and from their usual place of work, or to and from the premises at which the Services are principally to be performed, unless the Buyer otherwise agrees in advance in writing; and</w:t>
            </w:r>
          </w:p>
          <w:p w14:paraId="569F5B43" w14:textId="77777777" w:rsidR="00742C96" w:rsidRPr="00724AA4" w:rsidRDefault="006B5A6C">
            <w:pPr>
              <w:pStyle w:val="Standard"/>
              <w:numPr>
                <w:ilvl w:val="0"/>
                <w:numId w:val="49"/>
              </w:numPr>
              <w:tabs>
                <w:tab w:val="left" w:pos="-1619"/>
                <w:tab w:val="left" w:pos="-1449"/>
              </w:tabs>
              <w:spacing w:after="120" w:line="240" w:lineRule="auto"/>
              <w:rPr>
                <w:rFonts w:ascii="Arial" w:hAnsi="Arial" w:cs="Arial"/>
              </w:rPr>
            </w:pPr>
            <w:r w:rsidRPr="00724AA4">
              <w:rPr>
                <w:rFonts w:ascii="Arial" w:hAnsi="Arial" w:cs="Arial"/>
                <w:color w:val="000000"/>
                <w:sz w:val="24"/>
                <w:szCs w:val="24"/>
              </w:rPr>
              <w:t>subsistence expenses incurred by Agency Staff whilst performing the Services at their usual place of work, or to and from the premises at which the Services are principally to be performed;</w:t>
            </w:r>
          </w:p>
        </w:tc>
      </w:tr>
      <w:tr w:rsidR="00742C96" w:rsidRPr="00724AA4" w14:paraId="284B13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1422AF"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"Relevant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837C7A"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Authority which is party to the Contract to which a right or obligation is owed, as the context requires;</w:t>
            </w:r>
          </w:p>
        </w:tc>
      </w:tr>
      <w:tr w:rsidR="00742C96" w:rsidRPr="00724AA4" w14:paraId="59EBB6A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2BDB1F"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82276E" w14:textId="77777777" w:rsidR="00742C96" w:rsidRPr="00724AA4" w:rsidRDefault="006B5A6C">
            <w:pPr>
              <w:pStyle w:val="Standard"/>
              <w:numPr>
                <w:ilvl w:val="0"/>
                <w:numId w:val="95"/>
              </w:numPr>
              <w:tabs>
                <w:tab w:val="left" w:pos="-2016"/>
                <w:tab w:val="left" w:pos="-1296"/>
              </w:tabs>
              <w:rPr>
                <w:rFonts w:ascii="Arial" w:hAnsi="Arial" w:cs="Arial"/>
              </w:rPr>
            </w:pPr>
            <w:r w:rsidRPr="00724AA4">
              <w:rPr>
                <w:rFonts w:ascii="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302F6168" w14:textId="77777777" w:rsidR="00742C96" w:rsidRPr="00724AA4" w:rsidRDefault="006B5A6C">
            <w:pPr>
              <w:pStyle w:val="Standard"/>
              <w:numPr>
                <w:ilvl w:val="0"/>
                <w:numId w:val="95"/>
              </w:numPr>
              <w:tabs>
                <w:tab w:val="left" w:pos="-2016"/>
                <w:tab w:val="left" w:pos="-1296"/>
              </w:tabs>
              <w:spacing w:after="120" w:line="240" w:lineRule="auto"/>
              <w:rPr>
                <w:rFonts w:ascii="Arial" w:hAnsi="Arial" w:cs="Arial"/>
              </w:rPr>
            </w:pPr>
            <w:r w:rsidRPr="00724AA4">
              <w:rPr>
                <w:rFonts w:ascii="Arial" w:hAnsi="Arial" w:cs="Arial"/>
                <w:color w:val="000000"/>
                <w:sz w:val="24"/>
                <w:szCs w:val="24"/>
              </w:rPr>
              <w:t xml:space="preserve">any other information clearly designated as being confidential (whether or not it is marked "confidential") or which ought reasonably </w:t>
            </w:r>
            <w:proofErr w:type="gramStart"/>
            <w:r w:rsidRPr="00724AA4">
              <w:rPr>
                <w:rFonts w:ascii="Arial" w:hAnsi="Arial" w:cs="Arial"/>
                <w:color w:val="000000"/>
                <w:sz w:val="24"/>
                <w:szCs w:val="24"/>
              </w:rPr>
              <w:t>be</w:t>
            </w:r>
            <w:proofErr w:type="gramEnd"/>
            <w:r w:rsidRPr="00724AA4">
              <w:rPr>
                <w:rFonts w:ascii="Arial" w:hAnsi="Arial" w:cs="Arial"/>
                <w:color w:val="000000"/>
                <w:sz w:val="24"/>
                <w:szCs w:val="24"/>
              </w:rPr>
              <w:t xml:space="preserve"> considered confidential which comes (or has come) to the Relevant Authority’s attention or into the Relevant Authority’s possession in connection with a Contract; and</w:t>
            </w:r>
          </w:p>
          <w:p w14:paraId="24B8A056"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information derived from any of the above;</w:t>
            </w:r>
          </w:p>
        </w:tc>
      </w:tr>
      <w:tr w:rsidR="00742C96" w:rsidRPr="00724AA4" w14:paraId="74E33CF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CAA2A5"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"Relevant   Requirements"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CE7173"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742C96" w:rsidRPr="00724AA4" w14:paraId="7919E9D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A7AB9F" w14:textId="77777777" w:rsidR="00742C96" w:rsidRPr="00724AA4" w:rsidRDefault="006B5A6C">
            <w:pPr>
              <w:pStyle w:val="Standard"/>
              <w:keepNext/>
              <w:spacing w:after="120" w:line="240" w:lineRule="auto"/>
              <w:ind w:left="-108"/>
              <w:rPr>
                <w:rFonts w:ascii="Arial" w:hAnsi="Arial" w:cs="Arial"/>
              </w:rPr>
            </w:pPr>
            <w:r w:rsidRPr="00724AA4">
              <w:rPr>
                <w:rFonts w:ascii="Arial" w:hAnsi="Arial" w:cs="Arial"/>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6FDA63"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HMRC, or, if applicable, the tax authority in the jurisdiction in which the Agency is established;</w:t>
            </w:r>
          </w:p>
        </w:tc>
      </w:tr>
      <w:tr w:rsidR="00742C96" w:rsidRPr="00724AA4" w14:paraId="11C9FA4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2BFFAB"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FC2FFF" w14:textId="77777777" w:rsidR="00742C96" w:rsidRPr="00724AA4" w:rsidRDefault="006B5A6C">
            <w:pPr>
              <w:pStyle w:val="Standard"/>
              <w:tabs>
                <w:tab w:val="left" w:pos="1985"/>
                <w:tab w:val="left" w:pos="2127"/>
              </w:tabs>
              <w:spacing w:after="120" w:line="240" w:lineRule="auto"/>
              <w:rPr>
                <w:rFonts w:ascii="Arial" w:hAnsi="Arial" w:cs="Arial"/>
              </w:rPr>
            </w:pPr>
            <w:r w:rsidRPr="00724AA4">
              <w:rPr>
                <w:rFonts w:ascii="Arial" w:hAnsi="Arial" w:cs="Arial"/>
                <w:color w:val="000000"/>
                <w:sz w:val="24"/>
                <w:szCs w:val="24"/>
              </w:rPr>
              <w:t>a notice sent in accordance with Clause 10.5 given by the Agency to the Client providing notification that payment has not been received on time;</w:t>
            </w:r>
          </w:p>
        </w:tc>
      </w:tr>
      <w:tr w:rsidR="00742C96" w:rsidRPr="00724AA4" w14:paraId="7A70ED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92D820"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"Replacement Deliverables"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79F9CC" w14:textId="77777777" w:rsidR="00742C96" w:rsidRPr="00724AA4" w:rsidRDefault="006B5A6C">
            <w:pPr>
              <w:pStyle w:val="Standard"/>
              <w:tabs>
                <w:tab w:val="left" w:pos="1985"/>
                <w:tab w:val="left" w:pos="2127"/>
              </w:tabs>
              <w:spacing w:after="120" w:line="240" w:lineRule="auto"/>
              <w:rPr>
                <w:rFonts w:ascii="Arial" w:hAnsi="Arial" w:cs="Arial"/>
              </w:rPr>
            </w:pPr>
            <w:r w:rsidRPr="00724AA4">
              <w:rPr>
                <w:rFonts w:ascii="Arial" w:hAnsi="Arial" w:cs="Arial"/>
                <w:color w:val="000000"/>
                <w:sz w:val="24"/>
                <w:szCs w:val="24"/>
              </w:rPr>
              <w:t>any deliverables which are substantially similar to any of the Deliverables and which the Client receives in substitution for any of the Deliverables following the Call-Off Expiry Date, whether those goods are provided by the Client internally and/or by any third party;</w:t>
            </w:r>
          </w:p>
        </w:tc>
      </w:tr>
      <w:tr w:rsidR="00742C96" w:rsidRPr="00724AA4" w14:paraId="39C07DD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52A680" w14:textId="77777777" w:rsidR="00742C96" w:rsidRPr="00724AA4" w:rsidRDefault="006B5A6C">
            <w:pPr>
              <w:pStyle w:val="Standard"/>
              <w:keepNext/>
              <w:spacing w:after="120" w:line="240" w:lineRule="auto"/>
              <w:ind w:left="-108"/>
              <w:rPr>
                <w:rFonts w:ascii="Arial" w:hAnsi="Arial" w:cs="Arial"/>
              </w:rPr>
            </w:pPr>
            <w:r w:rsidRPr="00724AA4">
              <w:rPr>
                <w:rFonts w:ascii="Arial" w:hAnsi="Arial" w:cs="Arial"/>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CA6639"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Subcontractor of the Replacement Agency to whom Transferring Agency Employees will transfer on a Service Transfer Date (or any Subcontractor of any such Subcontractor);</w:t>
            </w:r>
          </w:p>
        </w:tc>
      </w:tr>
      <w:tr w:rsidR="00742C96" w:rsidRPr="00724AA4" w14:paraId="3BD426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A94301"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"Replacement Agency"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7C4E4A"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third-party provider of Replacement Deliverables appointed by or at the direction of the Client from time to time or where the Client is providing Replacement Deliverables for its own account, shall also include the Client;</w:t>
            </w:r>
          </w:p>
        </w:tc>
      </w:tr>
      <w:tr w:rsidR="00742C96" w:rsidRPr="00724AA4" w14:paraId="5A611B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E72FB7"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 xml:space="preserve">"Request </w:t>
            </w:r>
            <w:proofErr w:type="gramStart"/>
            <w:r w:rsidRPr="00724AA4">
              <w:rPr>
                <w:rFonts w:ascii="Arial" w:hAnsi="Arial" w:cs="Arial"/>
                <w:b/>
                <w:color w:val="000000"/>
                <w:sz w:val="24"/>
                <w:szCs w:val="24"/>
              </w:rPr>
              <w:t>For</w:t>
            </w:r>
            <w:proofErr w:type="gramEnd"/>
            <w:r w:rsidRPr="00724AA4">
              <w:rPr>
                <w:rFonts w:ascii="Arial" w:hAnsi="Arial" w:cs="Arial"/>
                <w:b/>
                <w:color w:val="000000"/>
                <w:sz w:val="24"/>
                <w:szCs w:val="24"/>
              </w:rPr>
              <w:t xml:space="preserve">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1E52F3"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742C96" w:rsidRPr="00724AA4" w14:paraId="42E3B64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670F8D"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CC68F8"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insurances required by Joint Schedule 3 (Insurance Requirements) or any additional insurances specified in the Order Form;</w:t>
            </w:r>
          </w:p>
        </w:tc>
      </w:tr>
      <w:tr w:rsidR="00742C96" w:rsidRPr="00724AA4" w14:paraId="2CC964A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D4A6DF"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129420"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w:t>
            </w:r>
            <w:r w:rsidRPr="00724AA4">
              <w:rPr>
                <w:rFonts w:ascii="Arial" w:hAnsi="Arial" w:cs="Arial"/>
                <w:sz w:val="24"/>
                <w:szCs w:val="24"/>
              </w:rPr>
              <w:t>Agency</w:t>
            </w:r>
            <w:r w:rsidRPr="00724AA4">
              <w:rPr>
                <w:rFonts w:ascii="Arial" w:hAnsi="Arial" w:cs="Arial"/>
                <w:color w:val="000000"/>
                <w:sz w:val="24"/>
                <w:szCs w:val="24"/>
              </w:rPr>
              <w:t xml:space="preserve"> has met all of the requirements of an Order, Achieved a Milestone or a Test;</w:t>
            </w:r>
          </w:p>
        </w:tc>
      </w:tr>
      <w:tr w:rsidR="00742C96" w:rsidRPr="00724AA4" w14:paraId="3E8235F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27D42E"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03BD4F"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Agency's security management plan prepared pursuant to Call-Off Schedule 9 (Security) (if applicable);</w:t>
            </w:r>
          </w:p>
        </w:tc>
      </w:tr>
      <w:tr w:rsidR="00742C96" w:rsidRPr="00724AA4" w14:paraId="0AD1FAF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5C723D"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97422A"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 xml:space="preserve">the Client's security policy, referred to in the Order Form, in force as at the Call-Off Start Date (a copy of which has been supplied to the </w:t>
            </w:r>
            <w:r w:rsidRPr="00724AA4">
              <w:rPr>
                <w:rFonts w:ascii="Arial" w:hAnsi="Arial" w:cs="Arial"/>
                <w:sz w:val="24"/>
                <w:szCs w:val="24"/>
              </w:rPr>
              <w:t>Agency</w:t>
            </w:r>
            <w:proofErr w:type="gramStart"/>
            <w:r w:rsidRPr="00724AA4">
              <w:rPr>
                <w:rFonts w:ascii="Arial" w:hAnsi="Arial" w:cs="Arial"/>
                <w:sz w:val="24"/>
                <w:szCs w:val="24"/>
              </w:rPr>
              <w:t>)</w:t>
            </w:r>
            <w:r w:rsidRPr="00724AA4">
              <w:rPr>
                <w:rFonts w:ascii="Arial" w:hAnsi="Arial" w:cs="Arial"/>
                <w:color w:val="000000"/>
                <w:sz w:val="24"/>
                <w:szCs w:val="24"/>
              </w:rPr>
              <w:t xml:space="preserve"> ,</w:t>
            </w:r>
            <w:proofErr w:type="gramEnd"/>
            <w:r w:rsidRPr="00724AA4">
              <w:rPr>
                <w:rFonts w:ascii="Arial" w:hAnsi="Arial" w:cs="Arial"/>
                <w:color w:val="000000"/>
                <w:sz w:val="24"/>
                <w:szCs w:val="24"/>
              </w:rPr>
              <w:t xml:space="preserve"> as updated from time to time and notified to the Agency;</w:t>
            </w:r>
          </w:p>
        </w:tc>
      </w:tr>
      <w:tr w:rsidR="00742C96" w:rsidRPr="00724AA4" w14:paraId="4C7F5D5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965217"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w:t>
            </w:r>
            <w:proofErr w:type="spellStart"/>
            <w:r w:rsidRPr="00724AA4">
              <w:rPr>
                <w:rFonts w:ascii="Arial" w:hAnsi="Arial" w:cs="Arial"/>
                <w:b/>
                <w:color w:val="000000"/>
                <w:sz w:val="24"/>
                <w:szCs w:val="24"/>
              </w:rPr>
              <w:t>Self Audit</w:t>
            </w:r>
            <w:proofErr w:type="spellEnd"/>
            <w:r w:rsidRPr="00724AA4">
              <w:rPr>
                <w:rFonts w:ascii="Arial" w:hAnsi="Arial" w:cs="Arial"/>
                <w:b/>
                <w:color w:val="000000"/>
                <w:sz w:val="24"/>
                <w:szCs w:val="24"/>
              </w:rPr>
              <w:t xml:space="preserve">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D80D35"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means the certificate in the form as set out in Framework Schedule 8 (Self Audit Certificate);</w:t>
            </w:r>
          </w:p>
        </w:tc>
      </w:tr>
      <w:tr w:rsidR="00742C96" w:rsidRPr="00724AA4" w14:paraId="4A87973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2D4140"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2D223E"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UK Government body named as such as may be renamed or replaced by an equivalent body from time to time;</w:t>
            </w:r>
          </w:p>
        </w:tc>
      </w:tr>
      <w:tr w:rsidR="00742C96" w:rsidRPr="00724AA4" w14:paraId="6F2A5E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C1DC85"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“Service Levels”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35C097"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742C96" w:rsidRPr="00724AA4" w14:paraId="6AF7027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813221"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"Service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6D021E"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has the meaning given to it in the Order Form;</w:t>
            </w:r>
          </w:p>
        </w:tc>
      </w:tr>
      <w:tr w:rsidR="00742C96" w:rsidRPr="00724AA4" w14:paraId="75BE25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26EA66" w14:textId="77777777" w:rsidR="00742C96" w:rsidRPr="00724AA4" w:rsidRDefault="006B5A6C">
            <w:pPr>
              <w:pStyle w:val="Standard"/>
              <w:keepNext/>
              <w:spacing w:after="120" w:line="240" w:lineRule="auto"/>
              <w:ind w:left="-108"/>
              <w:rPr>
                <w:rFonts w:ascii="Arial" w:hAnsi="Arial" w:cs="Arial"/>
              </w:rPr>
            </w:pPr>
            <w:r w:rsidRPr="00724AA4">
              <w:rPr>
                <w:rFonts w:ascii="Arial" w:hAnsi="Arial" w:cs="Arial"/>
                <w:b/>
                <w:color w:val="000000"/>
                <w:sz w:val="24"/>
                <w:szCs w:val="24"/>
              </w:rPr>
              <w:lastRenderedPageBreak/>
              <w:t>"Services"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B0A11"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services made available by the Agency as specified in Framework Schedule 1 (Specification) and in relation to a Call-Off Contract as specified in the Order Form;</w:t>
            </w:r>
          </w:p>
        </w:tc>
      </w:tr>
      <w:tr w:rsidR="00742C96" w:rsidRPr="00724AA4" w14:paraId="676B426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A480D2" w14:textId="77777777" w:rsidR="00742C96" w:rsidRPr="00724AA4" w:rsidRDefault="006B5A6C">
            <w:pPr>
              <w:pStyle w:val="Standard"/>
              <w:keepNext/>
              <w:spacing w:after="120" w:line="240" w:lineRule="auto"/>
              <w:ind w:left="-108"/>
              <w:rPr>
                <w:rFonts w:ascii="Arial" w:hAnsi="Arial" w:cs="Arial"/>
              </w:rPr>
            </w:pPr>
            <w:r w:rsidRPr="00724AA4">
              <w:rPr>
                <w:rFonts w:ascii="Arial" w:hAnsi="Arial" w:cs="Arial"/>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EEB38F"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transfer of the Deliverables (or any part of the Deliverables), for whatever reason, from the Agency or any Subcontractor to a Replacement Agency or a Replacement Subcontractor;</w:t>
            </w:r>
          </w:p>
        </w:tc>
      </w:tr>
      <w:tr w:rsidR="00742C96" w:rsidRPr="00724AA4" w14:paraId="7921E41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E02265"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944B84"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date of a Service Transfer;</w:t>
            </w:r>
          </w:p>
        </w:tc>
      </w:tr>
      <w:tr w:rsidR="00742C96" w:rsidRPr="00724AA4" w14:paraId="2FF4453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3817BB"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F31E9A"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 xml:space="preserve">any premises (including the Buyer Premises, the Agency’s premises or </w:t>
            </w:r>
            <w:proofErr w:type="gramStart"/>
            <w:r w:rsidRPr="00724AA4">
              <w:rPr>
                <w:rFonts w:ascii="Arial" w:hAnsi="Arial" w:cs="Arial"/>
                <w:color w:val="000000"/>
                <w:sz w:val="24"/>
                <w:szCs w:val="24"/>
              </w:rPr>
              <w:t>third party</w:t>
            </w:r>
            <w:proofErr w:type="gramEnd"/>
            <w:r w:rsidRPr="00724AA4">
              <w:rPr>
                <w:rFonts w:ascii="Arial" w:hAnsi="Arial" w:cs="Arial"/>
                <w:color w:val="000000"/>
                <w:sz w:val="24"/>
                <w:szCs w:val="24"/>
              </w:rPr>
              <w:t xml:space="preserve"> premises) from, to or at which:</w:t>
            </w:r>
          </w:p>
          <w:p w14:paraId="07E9C03B" w14:textId="77777777" w:rsidR="00742C96" w:rsidRPr="00724AA4" w:rsidRDefault="006B5A6C">
            <w:pPr>
              <w:pStyle w:val="Standard"/>
              <w:numPr>
                <w:ilvl w:val="0"/>
                <w:numId w:val="94"/>
              </w:numPr>
              <w:tabs>
                <w:tab w:val="left" w:pos="-2016"/>
                <w:tab w:val="left" w:pos="-1296"/>
              </w:tabs>
              <w:rPr>
                <w:rFonts w:ascii="Arial" w:hAnsi="Arial" w:cs="Arial"/>
              </w:rPr>
            </w:pPr>
            <w:r w:rsidRPr="00724AA4">
              <w:rPr>
                <w:rFonts w:ascii="Arial" w:hAnsi="Arial" w:cs="Arial"/>
                <w:color w:val="000000"/>
                <w:sz w:val="24"/>
                <w:szCs w:val="24"/>
              </w:rPr>
              <w:t>the Deliverables are (or are to be) provided; or</w:t>
            </w:r>
          </w:p>
          <w:p w14:paraId="2D805972" w14:textId="77777777" w:rsidR="00742C96" w:rsidRPr="00724AA4" w:rsidRDefault="006B5A6C">
            <w:pPr>
              <w:pStyle w:val="Standard"/>
              <w:numPr>
                <w:ilvl w:val="0"/>
                <w:numId w:val="94"/>
              </w:numPr>
              <w:tabs>
                <w:tab w:val="left" w:pos="-2016"/>
                <w:tab w:val="left" w:pos="-1296"/>
              </w:tabs>
              <w:spacing w:after="120" w:line="240" w:lineRule="auto"/>
              <w:rPr>
                <w:rFonts w:ascii="Arial" w:hAnsi="Arial" w:cs="Arial"/>
              </w:rPr>
            </w:pPr>
            <w:r w:rsidRPr="00724AA4">
              <w:rPr>
                <w:rFonts w:ascii="Arial" w:hAnsi="Arial" w:cs="Arial"/>
                <w:color w:val="000000"/>
                <w:sz w:val="24"/>
                <w:szCs w:val="24"/>
              </w:rPr>
              <w:t>the Agency manages, organises or otherwise directs the provision or the use of the Deliverables;</w:t>
            </w:r>
          </w:p>
        </w:tc>
      </w:tr>
      <w:tr w:rsidR="00742C96" w:rsidRPr="00724AA4" w14:paraId="13B86B82"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10A19B"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14817D"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742C96" w:rsidRPr="00724AA4" w14:paraId="53F5449A"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011E90"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FE46F7"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additional Clauses set out in the Framework Award Form or Order Form which shall form part of the respective Contract;</w:t>
            </w:r>
          </w:p>
        </w:tc>
      </w:tr>
      <w:tr w:rsidR="00742C96" w:rsidRPr="00724AA4" w14:paraId="0B9EA299"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559DBE"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9134AE"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Change in Law that relates specifically to the business of the Client and which would not affect a Comparable Supply where the effect of that Specific Change in Law on the Deliverables is not reasonably foreseeable at the Start Date;</w:t>
            </w:r>
          </w:p>
        </w:tc>
      </w:tr>
      <w:tr w:rsidR="00742C96" w:rsidRPr="00724AA4" w14:paraId="107E3B24"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D08193"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07D4DE"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specification set out in Framework Schedule 1 (Specification), as may, in relation to a Call-Off Contract, be supplemented by the Order Form;</w:t>
            </w:r>
          </w:p>
        </w:tc>
      </w:tr>
      <w:tr w:rsidR="00742C96" w:rsidRPr="00724AA4" w14:paraId="5B92D08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AF9C88"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15000C"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w:t>
            </w:r>
          </w:p>
          <w:p w14:paraId="39AFA2C1" w14:textId="77777777" w:rsidR="00742C96" w:rsidRPr="00724AA4" w:rsidRDefault="006B5A6C">
            <w:pPr>
              <w:pStyle w:val="Standard"/>
              <w:numPr>
                <w:ilvl w:val="0"/>
                <w:numId w:val="102"/>
              </w:numPr>
              <w:tabs>
                <w:tab w:val="left" w:pos="-2016"/>
                <w:tab w:val="left" w:pos="-1296"/>
              </w:tabs>
              <w:rPr>
                <w:rFonts w:ascii="Arial" w:hAnsi="Arial" w:cs="Arial"/>
              </w:rPr>
            </w:pPr>
            <w:r w:rsidRPr="00724AA4">
              <w:rPr>
                <w:rFonts w:ascii="Arial" w:hAnsi="Arial" w:cs="Arial"/>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w:t>
            </w:r>
          </w:p>
          <w:p w14:paraId="22038A26" w14:textId="77777777" w:rsidR="00742C96" w:rsidRPr="00724AA4" w:rsidRDefault="006B5A6C">
            <w:pPr>
              <w:pStyle w:val="Standard"/>
              <w:numPr>
                <w:ilvl w:val="0"/>
                <w:numId w:val="102"/>
              </w:numPr>
              <w:tabs>
                <w:tab w:val="left" w:pos="-2016"/>
                <w:tab w:val="left" w:pos="-1296"/>
              </w:tabs>
              <w:rPr>
                <w:rFonts w:ascii="Arial" w:hAnsi="Arial" w:cs="Arial"/>
              </w:rPr>
            </w:pPr>
            <w:r w:rsidRPr="00724AA4">
              <w:rPr>
                <w:rFonts w:ascii="Arial" w:hAnsi="Arial" w:cs="Arial"/>
                <w:color w:val="000000"/>
                <w:sz w:val="24"/>
                <w:szCs w:val="24"/>
              </w:rPr>
              <w:t>standards detailed in the specification in Schedule 1 (Specification);</w:t>
            </w:r>
          </w:p>
          <w:p w14:paraId="7CD7AAF1" w14:textId="77777777" w:rsidR="00742C96" w:rsidRPr="00724AA4" w:rsidRDefault="006B5A6C">
            <w:pPr>
              <w:pStyle w:val="Standard"/>
              <w:numPr>
                <w:ilvl w:val="0"/>
                <w:numId w:val="102"/>
              </w:numPr>
              <w:tabs>
                <w:tab w:val="left" w:pos="-2016"/>
                <w:tab w:val="left" w:pos="-1296"/>
              </w:tabs>
              <w:rPr>
                <w:rFonts w:ascii="Arial" w:hAnsi="Arial" w:cs="Arial"/>
              </w:rPr>
            </w:pPr>
            <w:r w:rsidRPr="00724AA4">
              <w:rPr>
                <w:rFonts w:ascii="Arial" w:hAnsi="Arial" w:cs="Arial"/>
                <w:color w:val="000000"/>
                <w:sz w:val="24"/>
                <w:szCs w:val="24"/>
              </w:rPr>
              <w:t>standards detailed by the Client in the Order Form or agreed between the Parties from time to time;</w:t>
            </w:r>
          </w:p>
          <w:p w14:paraId="78C5E944" w14:textId="77777777" w:rsidR="00742C96" w:rsidRPr="00724AA4" w:rsidRDefault="006B5A6C">
            <w:pPr>
              <w:pStyle w:val="Standard"/>
              <w:numPr>
                <w:ilvl w:val="0"/>
                <w:numId w:val="102"/>
              </w:numPr>
              <w:tabs>
                <w:tab w:val="left" w:pos="-2016"/>
                <w:tab w:val="left" w:pos="-1296"/>
              </w:tabs>
              <w:spacing w:after="120" w:line="240" w:lineRule="auto"/>
              <w:rPr>
                <w:rFonts w:ascii="Arial" w:hAnsi="Arial" w:cs="Arial"/>
              </w:rPr>
            </w:pPr>
            <w:r w:rsidRPr="00724AA4">
              <w:rPr>
                <w:rFonts w:ascii="Arial" w:hAnsi="Arial" w:cs="Arial"/>
                <w:color w:val="000000"/>
                <w:sz w:val="24"/>
                <w:szCs w:val="24"/>
              </w:rPr>
              <w:t>relevant Government codes of practice and guidance applicable from time to time;</w:t>
            </w:r>
          </w:p>
        </w:tc>
      </w:tr>
      <w:tr w:rsidR="00742C96" w:rsidRPr="00724AA4" w14:paraId="0630846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560057"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57DFC6"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in the case of the Framework Contract, the date specified on the Framework Award Form, and in the case of a Call-Off Contract, the date specified in the Order Form;</w:t>
            </w:r>
          </w:p>
        </w:tc>
      </w:tr>
      <w:tr w:rsidR="00742C96" w:rsidRPr="00724AA4" w14:paraId="170EA3B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5506BE"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“Statement of Work”</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F062E3"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supplemental Order under a Call-Off Contract to refine the Deliverables needed to complete the Brief;</w:t>
            </w:r>
          </w:p>
        </w:tc>
      </w:tr>
      <w:tr w:rsidR="00742C96" w:rsidRPr="00724AA4" w14:paraId="39E2BE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AA6F48"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7BD68D"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part of any device that is capable of storing and retrieving data;</w:t>
            </w:r>
          </w:p>
        </w:tc>
      </w:tr>
      <w:tr w:rsidR="00742C96" w:rsidRPr="00724AA4" w14:paraId="1650A59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BA36E" w14:textId="77777777" w:rsidR="00742C96" w:rsidRPr="00724AA4" w:rsidRDefault="006B5A6C">
            <w:pPr>
              <w:pStyle w:val="Standard"/>
              <w:keepNext/>
              <w:spacing w:after="120" w:line="240" w:lineRule="auto"/>
              <w:ind w:left="-108"/>
              <w:rPr>
                <w:rFonts w:ascii="Arial" w:hAnsi="Arial" w:cs="Arial"/>
              </w:rPr>
            </w:pPr>
            <w:r w:rsidRPr="00724AA4">
              <w:rPr>
                <w:rFonts w:ascii="Arial" w:hAnsi="Arial" w:cs="Arial"/>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A99EC9"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contract or agreement (or proposed contract or agreement), other than a Call-Off Contract or the Framework Contract, pursuant to which a third party:</w:t>
            </w:r>
          </w:p>
          <w:p w14:paraId="473D471B" w14:textId="77777777" w:rsidR="00742C96" w:rsidRPr="00724AA4" w:rsidRDefault="006B5A6C">
            <w:pPr>
              <w:pStyle w:val="Standard"/>
              <w:numPr>
                <w:ilvl w:val="0"/>
                <w:numId w:val="92"/>
              </w:numPr>
              <w:tabs>
                <w:tab w:val="left" w:pos="-2016"/>
                <w:tab w:val="left" w:pos="-1296"/>
              </w:tabs>
              <w:rPr>
                <w:rFonts w:ascii="Arial" w:hAnsi="Arial" w:cs="Arial"/>
              </w:rPr>
            </w:pPr>
            <w:r w:rsidRPr="00724AA4">
              <w:rPr>
                <w:rFonts w:ascii="Arial" w:hAnsi="Arial" w:cs="Arial"/>
                <w:color w:val="000000"/>
                <w:sz w:val="24"/>
                <w:szCs w:val="24"/>
              </w:rPr>
              <w:t>provides the Deliverables (or any part of them);</w:t>
            </w:r>
          </w:p>
          <w:p w14:paraId="14DDB898" w14:textId="77777777" w:rsidR="00742C96" w:rsidRPr="00724AA4" w:rsidRDefault="006B5A6C">
            <w:pPr>
              <w:pStyle w:val="Standard"/>
              <w:numPr>
                <w:ilvl w:val="0"/>
                <w:numId w:val="92"/>
              </w:numPr>
              <w:tabs>
                <w:tab w:val="left" w:pos="-2016"/>
                <w:tab w:val="left" w:pos="-1296"/>
              </w:tabs>
              <w:rPr>
                <w:rFonts w:ascii="Arial" w:hAnsi="Arial" w:cs="Arial"/>
              </w:rPr>
            </w:pPr>
            <w:r w:rsidRPr="00724AA4">
              <w:rPr>
                <w:rFonts w:ascii="Arial" w:hAnsi="Arial" w:cs="Arial"/>
                <w:color w:val="000000"/>
                <w:sz w:val="24"/>
                <w:szCs w:val="24"/>
              </w:rPr>
              <w:t>provides facilities or services necessary for the provision of the Deliverables (or any part of them); and/or</w:t>
            </w:r>
          </w:p>
          <w:p w14:paraId="18FF5445" w14:textId="77777777" w:rsidR="00742C96" w:rsidRPr="00724AA4" w:rsidRDefault="006B5A6C">
            <w:pPr>
              <w:pStyle w:val="Standard"/>
              <w:numPr>
                <w:ilvl w:val="0"/>
                <w:numId w:val="92"/>
              </w:numPr>
              <w:tabs>
                <w:tab w:val="left" w:pos="-2016"/>
                <w:tab w:val="left" w:pos="-1296"/>
              </w:tabs>
              <w:spacing w:after="120" w:line="240" w:lineRule="auto"/>
              <w:rPr>
                <w:rFonts w:ascii="Arial" w:hAnsi="Arial" w:cs="Arial"/>
              </w:rPr>
            </w:pPr>
            <w:r w:rsidRPr="00724AA4">
              <w:rPr>
                <w:rFonts w:ascii="Arial" w:hAnsi="Arial" w:cs="Arial"/>
                <w:color w:val="000000"/>
                <w:sz w:val="24"/>
                <w:szCs w:val="24"/>
              </w:rPr>
              <w:t>is responsible for the management, direction or control of the provision of the Deliverables (or any part of them);</w:t>
            </w:r>
          </w:p>
        </w:tc>
      </w:tr>
      <w:tr w:rsidR="00742C96" w:rsidRPr="00724AA4" w14:paraId="2D7E1AC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EE9456"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BD7D57"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person other than the Agency, who is a party to a Sub-Contract and the servants or agents of that person;</w:t>
            </w:r>
          </w:p>
        </w:tc>
      </w:tr>
      <w:tr w:rsidR="00742C96" w:rsidRPr="00724AA4" w14:paraId="34B013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D5B8D4"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w:t>
            </w:r>
            <w:proofErr w:type="spellStart"/>
            <w:r w:rsidRPr="00724AA4">
              <w:rPr>
                <w:rFonts w:ascii="Arial" w:hAnsi="Arial" w:cs="Arial"/>
                <w:b/>
                <w:color w:val="000000"/>
                <w:sz w:val="24"/>
                <w:szCs w:val="24"/>
              </w:rPr>
              <w:t>Subprocessor</w:t>
            </w:r>
            <w:proofErr w:type="spellEnd"/>
            <w:r w:rsidRPr="00724AA4">
              <w:rPr>
                <w:rFonts w:ascii="Arial" w:hAnsi="Arial" w:cs="Arial"/>
                <w:b/>
                <w:color w:val="000000"/>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207EDE"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third Party appointed to process Personal Data on behalf of that Processor related to a Contract;</w:t>
            </w:r>
          </w:p>
        </w:tc>
      </w:tr>
      <w:tr w:rsidR="00742C96" w:rsidRPr="00724AA4" w14:paraId="7607E2DC"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1E4D032"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2140B72"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means the Agency;</w:t>
            </w:r>
          </w:p>
        </w:tc>
      </w:tr>
      <w:tr w:rsidR="00742C96" w:rsidRPr="00724AA4" w14:paraId="4CC0CBCA"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79718F2"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A4BBAD"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all assets and rights used by the Agency to provide the Deliverables in accordance with the Call-Off Contract but excluding the Client Assets;</w:t>
            </w:r>
          </w:p>
        </w:tc>
      </w:tr>
      <w:tr w:rsidR="00742C96" w:rsidRPr="00724AA4" w14:paraId="30E2B3DB"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B56EC76"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0BA29CE"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 xml:space="preserve">the representative appointed by the </w:t>
            </w:r>
            <w:r w:rsidRPr="00724AA4">
              <w:rPr>
                <w:rFonts w:ascii="Arial" w:hAnsi="Arial" w:cs="Arial"/>
                <w:sz w:val="24"/>
                <w:szCs w:val="24"/>
              </w:rPr>
              <w:t>Agency</w:t>
            </w:r>
            <w:r w:rsidRPr="00724AA4">
              <w:rPr>
                <w:rFonts w:ascii="Arial" w:hAnsi="Arial" w:cs="Arial"/>
                <w:color w:val="000000"/>
                <w:sz w:val="24"/>
                <w:szCs w:val="24"/>
              </w:rPr>
              <w:t xml:space="preserve"> named in the Framework Award Form, or later defined in a Call-Off Contract;</w:t>
            </w:r>
          </w:p>
        </w:tc>
      </w:tr>
      <w:tr w:rsidR="00742C96" w:rsidRPr="00724AA4" w14:paraId="60672DD7"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41AA151"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CAB6237" w14:textId="77777777" w:rsidR="00742C96" w:rsidRPr="00724AA4" w:rsidRDefault="006B5A6C">
            <w:pPr>
              <w:pStyle w:val="Standard"/>
              <w:numPr>
                <w:ilvl w:val="0"/>
                <w:numId w:val="47"/>
              </w:numPr>
              <w:tabs>
                <w:tab w:val="left" w:pos="-2016"/>
                <w:tab w:val="left" w:pos="-1296"/>
              </w:tabs>
              <w:rPr>
                <w:rFonts w:ascii="Arial" w:hAnsi="Arial" w:cs="Arial"/>
              </w:rPr>
            </w:pPr>
            <w:r w:rsidRPr="00724AA4">
              <w:rPr>
                <w:rFonts w:ascii="Arial" w:hAnsi="Arial" w:cs="Arial"/>
                <w:color w:val="000000"/>
                <w:sz w:val="24"/>
                <w:szCs w:val="24"/>
              </w:rPr>
              <w:t>any information, however it is conveyed, that relates to the business, affairs, developments, IPR of the Agency (including the Agency Existing IPR) trade secrets, Know-How, and/or personnel of the Agency;</w:t>
            </w:r>
          </w:p>
          <w:p w14:paraId="25E39DE4" w14:textId="77777777" w:rsidR="00742C96" w:rsidRPr="00724AA4" w:rsidRDefault="006B5A6C">
            <w:pPr>
              <w:pStyle w:val="Standard"/>
              <w:numPr>
                <w:ilvl w:val="0"/>
                <w:numId w:val="47"/>
              </w:numPr>
              <w:tabs>
                <w:tab w:val="left" w:pos="-2016"/>
                <w:tab w:val="left" w:pos="-1296"/>
              </w:tabs>
              <w:rPr>
                <w:rFonts w:ascii="Arial" w:hAnsi="Arial" w:cs="Arial"/>
              </w:rPr>
            </w:pPr>
            <w:r w:rsidRPr="00724AA4">
              <w:rPr>
                <w:rFonts w:ascii="Arial" w:hAnsi="Arial" w:cs="Arial"/>
                <w:color w:val="000000"/>
                <w:sz w:val="24"/>
                <w:szCs w:val="24"/>
              </w:rPr>
              <w:t xml:space="preserve">any other information clearly designated as being confidential (whether or not it is marked as "confidential") or which ought reasonably to be considered to be confidential and which comes (or has come) to the </w:t>
            </w:r>
            <w:r w:rsidRPr="00724AA4">
              <w:rPr>
                <w:rFonts w:ascii="Arial" w:hAnsi="Arial" w:cs="Arial"/>
                <w:sz w:val="24"/>
                <w:szCs w:val="24"/>
              </w:rPr>
              <w:t>Agency</w:t>
            </w:r>
            <w:r w:rsidRPr="00724AA4">
              <w:rPr>
                <w:rFonts w:ascii="Arial" w:hAnsi="Arial" w:cs="Arial"/>
                <w:color w:val="000000"/>
                <w:sz w:val="24"/>
                <w:szCs w:val="24"/>
              </w:rPr>
              <w:t xml:space="preserve">’s attention or into the </w:t>
            </w:r>
            <w:r w:rsidRPr="00724AA4">
              <w:rPr>
                <w:rFonts w:ascii="Arial" w:hAnsi="Arial" w:cs="Arial"/>
                <w:sz w:val="24"/>
                <w:szCs w:val="24"/>
              </w:rPr>
              <w:t>Agency</w:t>
            </w:r>
            <w:r w:rsidRPr="00724AA4">
              <w:rPr>
                <w:rFonts w:ascii="Arial" w:hAnsi="Arial" w:cs="Arial"/>
                <w:color w:val="000000"/>
                <w:sz w:val="24"/>
                <w:szCs w:val="24"/>
              </w:rPr>
              <w:t xml:space="preserve"> ’s possession in connection with a Contract;</w:t>
            </w:r>
          </w:p>
          <w:p w14:paraId="282CF95D" w14:textId="77777777" w:rsidR="00742C96" w:rsidRPr="00724AA4" w:rsidRDefault="006B5A6C">
            <w:pPr>
              <w:pStyle w:val="Standard"/>
              <w:numPr>
                <w:ilvl w:val="0"/>
                <w:numId w:val="47"/>
              </w:numPr>
              <w:tabs>
                <w:tab w:val="left" w:pos="-2016"/>
                <w:tab w:val="left" w:pos="-1296"/>
              </w:tabs>
              <w:spacing w:after="120" w:line="240" w:lineRule="auto"/>
              <w:rPr>
                <w:rFonts w:ascii="Arial" w:hAnsi="Arial" w:cs="Arial"/>
              </w:rPr>
            </w:pPr>
            <w:r w:rsidRPr="00724AA4">
              <w:rPr>
                <w:rFonts w:ascii="Arial" w:hAnsi="Arial" w:cs="Arial"/>
                <w:color w:val="000000"/>
                <w:sz w:val="24"/>
                <w:szCs w:val="24"/>
              </w:rPr>
              <w:t>Information derived from any of (a) and (b) above;</w:t>
            </w:r>
          </w:p>
        </w:tc>
      </w:tr>
      <w:tr w:rsidR="00742C96" w:rsidRPr="00724AA4" w14:paraId="1C384762"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1566EC3" w14:textId="77777777" w:rsidR="00742C96" w:rsidRPr="00724AA4" w:rsidRDefault="006B5A6C">
            <w:pPr>
              <w:pStyle w:val="Standard"/>
              <w:tabs>
                <w:tab w:val="left" w:pos="1134"/>
              </w:tabs>
              <w:spacing w:before="120" w:after="120" w:line="240" w:lineRule="auto"/>
              <w:rPr>
                <w:rFonts w:ascii="Arial" w:hAnsi="Arial" w:cs="Arial"/>
              </w:rPr>
            </w:pPr>
            <w:r w:rsidRPr="00724AA4">
              <w:rPr>
                <w:rFonts w:ascii="Arial" w:hAnsi="Arial" w:cs="Arial"/>
                <w:b/>
                <w:color w:val="000000"/>
                <w:sz w:val="24"/>
                <w:szCs w:val="24"/>
              </w:rPr>
              <w:t>"Supplier's Contract Manager”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BE430FE" w14:textId="77777777" w:rsidR="00742C96" w:rsidRPr="00724AA4" w:rsidRDefault="006B5A6C">
            <w:pPr>
              <w:pStyle w:val="Standard"/>
              <w:tabs>
                <w:tab w:val="left" w:pos="1134"/>
              </w:tabs>
              <w:spacing w:before="120" w:after="120" w:line="240" w:lineRule="auto"/>
              <w:rPr>
                <w:rFonts w:ascii="Arial" w:hAnsi="Arial" w:cs="Arial"/>
              </w:rPr>
            </w:pPr>
            <w:r w:rsidRPr="00724AA4">
              <w:rPr>
                <w:rFonts w:ascii="Arial" w:hAnsi="Arial" w:cs="Arial"/>
                <w:color w:val="000000"/>
                <w:sz w:val="24"/>
                <w:szCs w:val="24"/>
              </w:rPr>
              <w:t xml:space="preserve">the person identified in the Order Form appointed by the </w:t>
            </w:r>
            <w:r w:rsidRPr="00724AA4">
              <w:rPr>
                <w:rFonts w:ascii="Arial" w:hAnsi="Arial" w:cs="Arial"/>
                <w:sz w:val="24"/>
                <w:szCs w:val="24"/>
              </w:rPr>
              <w:t>Agency</w:t>
            </w:r>
            <w:r w:rsidRPr="00724AA4">
              <w:rPr>
                <w:rFonts w:ascii="Arial" w:hAnsi="Arial" w:cs="Arial"/>
                <w:color w:val="000000"/>
                <w:sz w:val="24"/>
                <w:szCs w:val="24"/>
              </w:rPr>
              <w:t xml:space="preserve"> to oversee the operation of the Call-Off Contract and any alternative person whom the </w:t>
            </w:r>
            <w:r w:rsidRPr="00724AA4">
              <w:rPr>
                <w:rFonts w:ascii="Arial" w:hAnsi="Arial" w:cs="Arial"/>
                <w:sz w:val="24"/>
                <w:szCs w:val="24"/>
              </w:rPr>
              <w:t>Agency</w:t>
            </w:r>
            <w:r w:rsidRPr="00724AA4">
              <w:rPr>
                <w:rFonts w:ascii="Arial" w:hAnsi="Arial" w:cs="Arial"/>
                <w:color w:val="000000"/>
                <w:sz w:val="24"/>
                <w:szCs w:val="24"/>
              </w:rPr>
              <w:t xml:space="preserve"> intends to appoint to the role, provided that the </w:t>
            </w:r>
            <w:r w:rsidRPr="00724AA4">
              <w:rPr>
                <w:rFonts w:ascii="Arial" w:hAnsi="Arial" w:cs="Arial"/>
                <w:sz w:val="24"/>
                <w:szCs w:val="24"/>
              </w:rPr>
              <w:t>Agency</w:t>
            </w:r>
            <w:r w:rsidRPr="00724AA4">
              <w:rPr>
                <w:rFonts w:ascii="Arial" w:hAnsi="Arial" w:cs="Arial"/>
                <w:color w:val="000000"/>
                <w:sz w:val="24"/>
                <w:szCs w:val="24"/>
              </w:rPr>
              <w:t xml:space="preserve"> informs the Buyer prior to the appointment;</w:t>
            </w:r>
          </w:p>
        </w:tc>
      </w:tr>
      <w:tr w:rsidR="00742C96" w:rsidRPr="00724AA4" w14:paraId="530E5379"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6173C8A"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47A4DFB"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 xml:space="preserve">the </w:t>
            </w:r>
            <w:r w:rsidRPr="00724AA4">
              <w:rPr>
                <w:rFonts w:ascii="Arial" w:hAnsi="Arial" w:cs="Arial"/>
                <w:sz w:val="24"/>
                <w:szCs w:val="24"/>
              </w:rPr>
              <w:t>Agency</w:t>
            </w:r>
            <w:r w:rsidRPr="00724AA4">
              <w:rPr>
                <w:rFonts w:ascii="Arial" w:hAnsi="Arial" w:cs="Arial"/>
                <w:color w:val="000000"/>
                <w:sz w:val="24"/>
                <w:szCs w:val="24"/>
              </w:rPr>
              <w:t xml:space="preserve">'s hardware, computer and telecoms devices, equipment, plant, materials and such other items supplied and </w:t>
            </w:r>
            <w:r w:rsidRPr="00724AA4">
              <w:rPr>
                <w:rFonts w:ascii="Arial" w:hAnsi="Arial" w:cs="Arial"/>
                <w:color w:val="000000"/>
                <w:sz w:val="24"/>
                <w:szCs w:val="24"/>
              </w:rPr>
              <w:lastRenderedPageBreak/>
              <w:t xml:space="preserve">used by the </w:t>
            </w:r>
            <w:proofErr w:type="gramStart"/>
            <w:r w:rsidRPr="00724AA4">
              <w:rPr>
                <w:rFonts w:ascii="Arial" w:hAnsi="Arial" w:cs="Arial"/>
                <w:sz w:val="24"/>
                <w:szCs w:val="24"/>
              </w:rPr>
              <w:t>Agency</w:t>
            </w:r>
            <w:r w:rsidRPr="00724AA4">
              <w:rPr>
                <w:rFonts w:ascii="Arial" w:hAnsi="Arial" w:cs="Arial"/>
                <w:color w:val="000000"/>
                <w:sz w:val="24"/>
                <w:szCs w:val="24"/>
              </w:rPr>
              <w:t xml:space="preserve">  (</w:t>
            </w:r>
            <w:proofErr w:type="gramEnd"/>
            <w:r w:rsidRPr="00724AA4">
              <w:rPr>
                <w:rFonts w:ascii="Arial" w:hAnsi="Arial" w:cs="Arial"/>
                <w:color w:val="000000"/>
                <w:sz w:val="24"/>
                <w:szCs w:val="24"/>
              </w:rPr>
              <w:t>but not hired, leased or loaned from the Client) in the performance of its obligations under this Call-Off Contract;</w:t>
            </w:r>
          </w:p>
        </w:tc>
      </w:tr>
      <w:tr w:rsidR="00742C96" w:rsidRPr="00724AA4" w14:paraId="7158BE76"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7A5391F"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"Supplier Marketing Contact"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88D573E"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shall be the person identified in the Framework Award Form;</w:t>
            </w:r>
          </w:p>
        </w:tc>
      </w:tr>
      <w:tr w:rsidR="00742C96" w:rsidRPr="00724AA4" w14:paraId="2BDF456B"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8FA602"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5E07F5B"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 xml:space="preserve">where the </w:t>
            </w:r>
            <w:r w:rsidRPr="00724AA4">
              <w:rPr>
                <w:rFonts w:ascii="Arial" w:hAnsi="Arial" w:cs="Arial"/>
                <w:sz w:val="24"/>
                <w:szCs w:val="24"/>
              </w:rPr>
              <w:t>Agency</w:t>
            </w:r>
            <w:r w:rsidRPr="00724AA4">
              <w:rPr>
                <w:rFonts w:ascii="Arial" w:hAnsi="Arial" w:cs="Arial"/>
                <w:color w:val="000000"/>
                <w:sz w:val="24"/>
                <w:szCs w:val="24"/>
              </w:rPr>
              <w:t xml:space="preserve"> has failed to:</w:t>
            </w:r>
          </w:p>
          <w:p w14:paraId="50829DCD" w14:textId="77777777" w:rsidR="00742C96" w:rsidRPr="00724AA4" w:rsidRDefault="006B5A6C">
            <w:pPr>
              <w:pStyle w:val="Standard"/>
              <w:numPr>
                <w:ilvl w:val="0"/>
                <w:numId w:val="53"/>
              </w:numPr>
              <w:tabs>
                <w:tab w:val="left" w:pos="-2016"/>
                <w:tab w:val="left" w:pos="-1296"/>
              </w:tabs>
              <w:rPr>
                <w:rFonts w:ascii="Arial" w:hAnsi="Arial" w:cs="Arial"/>
              </w:rPr>
            </w:pPr>
            <w:r w:rsidRPr="00724AA4">
              <w:rPr>
                <w:rFonts w:ascii="Arial" w:hAnsi="Arial" w:cs="Arial"/>
                <w:color w:val="000000"/>
                <w:sz w:val="24"/>
                <w:szCs w:val="24"/>
              </w:rPr>
              <w:t>Achieve a Milestone by its Milestone Date;</w:t>
            </w:r>
          </w:p>
          <w:p w14:paraId="3DEC8FD9" w14:textId="77777777" w:rsidR="00742C96" w:rsidRPr="00724AA4" w:rsidRDefault="006B5A6C">
            <w:pPr>
              <w:pStyle w:val="Standard"/>
              <w:numPr>
                <w:ilvl w:val="0"/>
                <w:numId w:val="53"/>
              </w:numPr>
              <w:tabs>
                <w:tab w:val="left" w:pos="-2016"/>
                <w:tab w:val="left" w:pos="-1296"/>
              </w:tabs>
              <w:rPr>
                <w:rFonts w:ascii="Arial" w:hAnsi="Arial" w:cs="Arial"/>
              </w:rPr>
            </w:pPr>
            <w:r w:rsidRPr="00724AA4">
              <w:rPr>
                <w:rFonts w:ascii="Arial" w:hAnsi="Arial" w:cs="Arial"/>
                <w:color w:val="000000"/>
                <w:sz w:val="24"/>
                <w:szCs w:val="24"/>
              </w:rPr>
              <w:t>provide the Goods and/or Services in accordance with the Service Levels; and/or</w:t>
            </w:r>
          </w:p>
          <w:p w14:paraId="37575186" w14:textId="77777777" w:rsidR="00742C96" w:rsidRPr="00724AA4" w:rsidRDefault="006B5A6C">
            <w:pPr>
              <w:pStyle w:val="Standard"/>
              <w:numPr>
                <w:ilvl w:val="0"/>
                <w:numId w:val="53"/>
              </w:numPr>
              <w:tabs>
                <w:tab w:val="left" w:pos="-2016"/>
                <w:tab w:val="left" w:pos="-1296"/>
              </w:tabs>
              <w:spacing w:after="120" w:line="240" w:lineRule="auto"/>
              <w:rPr>
                <w:rFonts w:ascii="Arial" w:hAnsi="Arial" w:cs="Arial"/>
              </w:rPr>
            </w:pPr>
            <w:r w:rsidRPr="00724AA4">
              <w:rPr>
                <w:rFonts w:ascii="Arial" w:hAnsi="Arial" w:cs="Arial"/>
                <w:color w:val="000000"/>
                <w:sz w:val="24"/>
                <w:szCs w:val="24"/>
              </w:rPr>
              <w:t>comply with an obligation under a Contract;</w:t>
            </w:r>
          </w:p>
        </w:tc>
      </w:tr>
      <w:tr w:rsidR="00742C96" w:rsidRPr="00724AA4" w14:paraId="0EB88163"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F76D524"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CDB938D"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742C96" w:rsidRPr="00724AA4" w14:paraId="10750490"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7485B80"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EB219C"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 xml:space="preserve">in relation to a period or a Milestone (as the context requires), the </w:t>
            </w:r>
            <w:r w:rsidRPr="00724AA4">
              <w:rPr>
                <w:rFonts w:ascii="Arial" w:hAnsi="Arial" w:cs="Arial"/>
                <w:sz w:val="24"/>
                <w:szCs w:val="24"/>
              </w:rPr>
              <w:t>Agency</w:t>
            </w:r>
            <w:r w:rsidRPr="00724AA4">
              <w:rPr>
                <w:rFonts w:ascii="Arial" w:hAnsi="Arial" w:cs="Arial"/>
                <w:color w:val="000000"/>
                <w:sz w:val="24"/>
                <w:szCs w:val="24"/>
              </w:rPr>
              <w:t xml:space="preserve"> Profit for the relevant period or in relation to the relevant Milestone divided by the total Charges over the same period or in relation to the relevant Milestone and expressed as a percentage;</w:t>
            </w:r>
          </w:p>
        </w:tc>
      </w:tr>
      <w:tr w:rsidR="00742C96" w:rsidRPr="00724AA4" w14:paraId="5E199F5A"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3CC633"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A8C9414"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 xml:space="preserve">all directors, officers, employees, agents, consultants and contractors of the </w:t>
            </w:r>
            <w:r w:rsidRPr="00724AA4">
              <w:rPr>
                <w:rFonts w:ascii="Arial" w:hAnsi="Arial" w:cs="Arial"/>
                <w:sz w:val="24"/>
                <w:szCs w:val="24"/>
              </w:rPr>
              <w:t>Agency</w:t>
            </w:r>
            <w:r w:rsidRPr="00724AA4">
              <w:rPr>
                <w:rFonts w:ascii="Arial" w:hAnsi="Arial" w:cs="Arial"/>
                <w:color w:val="000000"/>
                <w:sz w:val="24"/>
                <w:szCs w:val="24"/>
              </w:rPr>
              <w:t xml:space="preserve"> and/or of any Subcontractor engaged in the performance of the </w:t>
            </w:r>
            <w:r w:rsidRPr="00724AA4">
              <w:rPr>
                <w:rFonts w:ascii="Arial" w:hAnsi="Arial" w:cs="Arial"/>
                <w:sz w:val="24"/>
                <w:szCs w:val="24"/>
              </w:rPr>
              <w:t>Agency</w:t>
            </w:r>
            <w:r w:rsidRPr="00724AA4">
              <w:rPr>
                <w:rFonts w:ascii="Arial" w:hAnsi="Arial" w:cs="Arial"/>
                <w:color w:val="000000"/>
                <w:sz w:val="24"/>
                <w:szCs w:val="24"/>
              </w:rPr>
              <w:t>’s obligations under a Contract;</w:t>
            </w:r>
          </w:p>
        </w:tc>
      </w:tr>
      <w:tr w:rsidR="00742C96" w:rsidRPr="00724AA4" w14:paraId="539CCB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03229A"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533ECB"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sufficient information in writing to enable the Client to reasonably assess whether the Charges, Reimbursable Expenses and other sums due from the Buyer under the Call-Off Contract detailed in the information are properly payable;</w:t>
            </w:r>
          </w:p>
        </w:tc>
      </w:tr>
      <w:tr w:rsidR="00742C96" w:rsidRPr="00724AA4" w14:paraId="7251CA1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2CABD0"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“Tax”</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C81231" w14:textId="77777777" w:rsidR="00742C96" w:rsidRPr="00724AA4" w:rsidRDefault="006B5A6C">
            <w:pPr>
              <w:pStyle w:val="Standard"/>
              <w:widowControl w:val="0"/>
              <w:numPr>
                <w:ilvl w:val="3"/>
                <w:numId w:val="43"/>
              </w:numPr>
              <w:tabs>
                <w:tab w:val="left" w:pos="2798"/>
              </w:tabs>
              <w:spacing w:before="1" w:after="0" w:line="244" w:lineRule="auto"/>
              <w:ind w:left="357" w:hanging="357"/>
              <w:rPr>
                <w:rFonts w:ascii="Arial" w:hAnsi="Arial" w:cs="Arial"/>
              </w:rPr>
            </w:pPr>
            <w:r w:rsidRPr="00724AA4">
              <w:rPr>
                <w:rFonts w:ascii="Arial" w:hAnsi="Arial" w:cs="Arial"/>
                <w:color w:val="000000"/>
                <w:sz w:val="24"/>
                <w:szCs w:val="24"/>
              </w:rPr>
              <w:t>all forms of taxation whether direct or indirect;</w:t>
            </w:r>
          </w:p>
          <w:p w14:paraId="3B6ED484" w14:textId="77777777" w:rsidR="00742C96" w:rsidRPr="00724AA4" w:rsidRDefault="006B5A6C">
            <w:pPr>
              <w:pStyle w:val="Standard"/>
              <w:widowControl w:val="0"/>
              <w:numPr>
                <w:ilvl w:val="3"/>
                <w:numId w:val="43"/>
              </w:numPr>
              <w:tabs>
                <w:tab w:val="left" w:pos="2798"/>
              </w:tabs>
              <w:spacing w:before="1" w:after="0" w:line="244" w:lineRule="auto"/>
              <w:ind w:left="357" w:hanging="357"/>
              <w:rPr>
                <w:rFonts w:ascii="Arial" w:hAnsi="Arial" w:cs="Arial"/>
              </w:rPr>
            </w:pPr>
            <w:r w:rsidRPr="00724AA4">
              <w:rPr>
                <w:rFonts w:ascii="Arial" w:hAnsi="Arial" w:cs="Arial"/>
                <w:color w:val="000000"/>
                <w:sz w:val="24"/>
                <w:szCs w:val="24"/>
              </w:rPr>
              <w:t>national insurance contributions in the United Kingdom and similar contributions or obligations in any other jurisdiction;</w:t>
            </w:r>
          </w:p>
          <w:p w14:paraId="25DBA951" w14:textId="77777777" w:rsidR="00742C96" w:rsidRPr="00724AA4" w:rsidRDefault="006B5A6C">
            <w:pPr>
              <w:pStyle w:val="Standard"/>
              <w:widowControl w:val="0"/>
              <w:numPr>
                <w:ilvl w:val="3"/>
                <w:numId w:val="43"/>
              </w:numPr>
              <w:tabs>
                <w:tab w:val="left" w:pos="2798"/>
              </w:tabs>
              <w:spacing w:before="1" w:after="0" w:line="244" w:lineRule="auto"/>
              <w:ind w:left="357" w:hanging="357"/>
              <w:rPr>
                <w:rFonts w:ascii="Arial" w:hAnsi="Arial" w:cs="Arial"/>
              </w:rPr>
            </w:pPr>
            <w:r w:rsidRPr="00724AA4">
              <w:rPr>
                <w:rFonts w:ascii="Arial" w:hAnsi="Arial" w:cs="Arial"/>
                <w:color w:val="000000"/>
                <w:sz w:val="24"/>
                <w:szCs w:val="24"/>
              </w:rPr>
              <w:t xml:space="preserve"> all statutory, governmental, state, federal, provincial, local government or municipal charges, duties, imports, contributions. levies or liabilities (other than in return for goods or services supplied or performed or to be performed) and withholdings; and</w:t>
            </w:r>
          </w:p>
          <w:p w14:paraId="76FB4856" w14:textId="77777777" w:rsidR="00742C96" w:rsidRPr="00724AA4" w:rsidRDefault="006B5A6C">
            <w:pPr>
              <w:pStyle w:val="Standard"/>
              <w:widowControl w:val="0"/>
              <w:numPr>
                <w:ilvl w:val="3"/>
                <w:numId w:val="43"/>
              </w:numPr>
              <w:tabs>
                <w:tab w:val="left" w:pos="2798"/>
              </w:tabs>
              <w:spacing w:before="1" w:after="0" w:line="244" w:lineRule="auto"/>
              <w:ind w:left="357" w:hanging="357"/>
              <w:rPr>
                <w:rFonts w:ascii="Arial" w:hAnsi="Arial" w:cs="Arial"/>
              </w:rPr>
            </w:pPr>
            <w:r w:rsidRPr="00724AA4">
              <w:rPr>
                <w:rFonts w:ascii="Arial" w:hAnsi="Arial" w:cs="Arial"/>
                <w:color w:val="000000"/>
                <w:sz w:val="24"/>
                <w:szCs w:val="24"/>
              </w:rPr>
              <w:t>any penalty, fine, surcharge, interest, charges or costs relating to any of the above,</w:t>
            </w:r>
          </w:p>
          <w:p w14:paraId="21130920"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in each case wherever chargeable and whether of the United Kingdom and any other jurisdiction;</w:t>
            </w:r>
          </w:p>
        </w:tc>
      </w:tr>
      <w:tr w:rsidR="00742C96" w:rsidRPr="00724AA4" w14:paraId="54473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C2E0C5"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"Termination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35CEB1"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742C96" w:rsidRPr="00724AA4" w14:paraId="626409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0BFF3A"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4B21FF"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variance or non-conformity of the Deliverables from their requirements as set out in a Call-Off Contract;</w:t>
            </w:r>
          </w:p>
        </w:tc>
      </w:tr>
      <w:tr w:rsidR="00742C96" w:rsidRPr="00724AA4" w14:paraId="7DA17B7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DBD933"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"Test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2858E9"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plan:</w:t>
            </w:r>
          </w:p>
          <w:p w14:paraId="21E7C541" w14:textId="77777777" w:rsidR="00742C96" w:rsidRPr="00724AA4" w:rsidRDefault="006B5A6C">
            <w:pPr>
              <w:pStyle w:val="Standard"/>
              <w:numPr>
                <w:ilvl w:val="0"/>
                <w:numId w:val="91"/>
              </w:numPr>
              <w:tabs>
                <w:tab w:val="left" w:pos="-2016"/>
                <w:tab w:val="left" w:pos="-1299"/>
              </w:tabs>
              <w:rPr>
                <w:rFonts w:ascii="Arial" w:hAnsi="Arial" w:cs="Arial"/>
              </w:rPr>
            </w:pPr>
            <w:r w:rsidRPr="00724AA4">
              <w:rPr>
                <w:rFonts w:ascii="Arial" w:hAnsi="Arial" w:cs="Arial"/>
                <w:color w:val="000000"/>
                <w:sz w:val="24"/>
                <w:szCs w:val="24"/>
              </w:rPr>
              <w:t>for the Testing of the Deliverables; and</w:t>
            </w:r>
          </w:p>
          <w:p w14:paraId="53870396" w14:textId="77777777" w:rsidR="00742C96" w:rsidRPr="00724AA4" w:rsidRDefault="006B5A6C">
            <w:pPr>
              <w:pStyle w:val="Standard"/>
              <w:numPr>
                <w:ilvl w:val="0"/>
                <w:numId w:val="91"/>
              </w:numPr>
              <w:tabs>
                <w:tab w:val="left" w:pos="-2016"/>
                <w:tab w:val="left" w:pos="-1299"/>
              </w:tabs>
              <w:spacing w:after="120" w:line="240" w:lineRule="auto"/>
              <w:rPr>
                <w:rFonts w:ascii="Arial" w:hAnsi="Arial" w:cs="Arial"/>
              </w:rPr>
            </w:pPr>
            <w:r w:rsidRPr="00724AA4">
              <w:rPr>
                <w:rFonts w:ascii="Arial" w:hAnsi="Arial" w:cs="Arial"/>
                <w:color w:val="000000"/>
                <w:sz w:val="24"/>
                <w:szCs w:val="24"/>
              </w:rPr>
              <w:t>setting out other agreed criteria related to the achievement of Milestones;</w:t>
            </w:r>
          </w:p>
        </w:tc>
      </w:tr>
      <w:tr w:rsidR="00742C96" w:rsidRPr="00724AA4" w14:paraId="1E57F7B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0971BF"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"Tests"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5D822F"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tests required to be carried out pursuant to a Call-Off Contract as set out in the Test Plan or elsewhere in a Call-Off Contract and "</w:t>
            </w:r>
            <w:r w:rsidRPr="00724AA4">
              <w:rPr>
                <w:rFonts w:ascii="Arial" w:hAnsi="Arial" w:cs="Arial"/>
                <w:b/>
                <w:color w:val="000000"/>
                <w:sz w:val="24"/>
                <w:szCs w:val="24"/>
              </w:rPr>
              <w:t>Tested</w:t>
            </w:r>
            <w:r w:rsidRPr="00724AA4">
              <w:rPr>
                <w:rFonts w:ascii="Arial" w:hAnsi="Arial" w:cs="Arial"/>
                <w:color w:val="000000"/>
                <w:sz w:val="24"/>
                <w:szCs w:val="24"/>
              </w:rPr>
              <w:t>" and “</w:t>
            </w:r>
            <w:r w:rsidRPr="00724AA4">
              <w:rPr>
                <w:rFonts w:ascii="Arial" w:hAnsi="Arial" w:cs="Arial"/>
                <w:b/>
                <w:color w:val="000000"/>
                <w:sz w:val="24"/>
                <w:szCs w:val="24"/>
              </w:rPr>
              <w:t>Testing</w:t>
            </w:r>
            <w:r w:rsidRPr="00724AA4">
              <w:rPr>
                <w:rFonts w:ascii="Arial" w:hAnsi="Arial" w:cs="Arial"/>
                <w:color w:val="000000"/>
                <w:sz w:val="24"/>
                <w:szCs w:val="24"/>
              </w:rPr>
              <w:t>” shall be construed accordingly;</w:t>
            </w:r>
          </w:p>
        </w:tc>
      </w:tr>
      <w:tr w:rsidR="00742C96" w:rsidRPr="00724AA4" w14:paraId="7E2AB34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C76C52"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934E2C"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Intellectual Property Rights owned by a third party which is or will be used by the Agency for the purpose of providing the Deliverables;</w:t>
            </w:r>
          </w:p>
        </w:tc>
      </w:tr>
      <w:tr w:rsidR="00742C96" w:rsidRPr="00724AA4" w14:paraId="485B232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2D1EC2"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01E280"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those employees of the Agency and/or the Agency’s Subcontractors to whom the Employment Regulations will apply on the Service Transfer Date;</w:t>
            </w:r>
          </w:p>
        </w:tc>
      </w:tr>
      <w:tr w:rsidR="00742C96" w:rsidRPr="00724AA4" w14:paraId="517C637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60D3DA" w14:textId="77777777" w:rsidR="00742C96" w:rsidRPr="00724AA4" w:rsidRDefault="006B5A6C">
            <w:pPr>
              <w:pStyle w:val="Standard"/>
              <w:keepNext/>
              <w:spacing w:after="120" w:line="240" w:lineRule="auto"/>
              <w:ind w:left="-108"/>
              <w:rPr>
                <w:rFonts w:ascii="Arial" w:hAnsi="Arial" w:cs="Arial"/>
              </w:rPr>
            </w:pPr>
            <w:r w:rsidRPr="00724AA4">
              <w:rPr>
                <w:rFonts w:ascii="Arial" w:hAnsi="Arial" w:cs="Arial"/>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AC4AFA" w14:textId="77777777" w:rsidR="00742C96" w:rsidRPr="00724AA4" w:rsidRDefault="006B5A6C">
            <w:pPr>
              <w:pStyle w:val="Standard"/>
              <w:keepNext/>
              <w:tabs>
                <w:tab w:val="left" w:pos="-179"/>
                <w:tab w:val="left" w:pos="-9"/>
              </w:tabs>
              <w:spacing w:after="120" w:line="240" w:lineRule="auto"/>
              <w:rPr>
                <w:rFonts w:ascii="Arial" w:hAnsi="Arial" w:cs="Arial"/>
              </w:rPr>
            </w:pPr>
            <w:r w:rsidRPr="00724AA4">
              <w:rPr>
                <w:rFonts w:ascii="Arial" w:hAnsi="Arial" w:cs="Arial"/>
                <w:color w:val="000000"/>
                <w:sz w:val="24"/>
                <w:szCs w:val="24"/>
              </w:rPr>
              <w:t>the Transparency Reports and the content of a Contract, including any changes to this Contract agreed from time to time, except for –</w:t>
            </w:r>
          </w:p>
          <w:p w14:paraId="78C55187" w14:textId="77777777" w:rsidR="00742C96" w:rsidRPr="00724AA4" w:rsidRDefault="006B5A6C">
            <w:pPr>
              <w:pStyle w:val="Standard"/>
              <w:keepNext/>
              <w:tabs>
                <w:tab w:val="left" w:pos="541"/>
                <w:tab w:val="left" w:pos="711"/>
              </w:tabs>
              <w:spacing w:after="120" w:line="240" w:lineRule="auto"/>
              <w:ind w:left="720"/>
              <w:rPr>
                <w:rFonts w:ascii="Arial" w:hAnsi="Arial" w:cs="Arial"/>
              </w:rPr>
            </w:pPr>
            <w:r w:rsidRPr="00724AA4">
              <w:rPr>
                <w:rFonts w:ascii="Arial" w:hAnsi="Arial" w:cs="Arial"/>
                <w:color w:val="000000"/>
                <w:sz w:val="24"/>
                <w:szCs w:val="24"/>
              </w:rPr>
              <w:t>(</w:t>
            </w:r>
            <w:proofErr w:type="spellStart"/>
            <w:r w:rsidRPr="00724AA4">
              <w:rPr>
                <w:rFonts w:ascii="Arial" w:hAnsi="Arial" w:cs="Arial"/>
                <w:color w:val="000000"/>
                <w:sz w:val="24"/>
                <w:szCs w:val="24"/>
              </w:rPr>
              <w:t>i</w:t>
            </w:r>
            <w:proofErr w:type="spellEnd"/>
            <w:r w:rsidRPr="00724AA4">
              <w:rPr>
                <w:rFonts w:ascii="Arial" w:hAnsi="Arial" w:cs="Arial"/>
                <w:color w:val="000000"/>
                <w:sz w:val="24"/>
                <w:szCs w:val="24"/>
              </w:rPr>
              <w:t>)</w:t>
            </w:r>
            <w:r w:rsidRPr="00724AA4">
              <w:rPr>
                <w:rFonts w:ascii="Arial" w:hAnsi="Arial" w:cs="Arial"/>
                <w:color w:val="000000"/>
                <w:sz w:val="24"/>
                <w:szCs w:val="24"/>
              </w:rPr>
              <w:tab/>
              <w:t>any information which is exempt from disclosure in accordance with the provisions of the FOIA, which shall be determined by the Relevant Authority; and</w:t>
            </w:r>
          </w:p>
          <w:p w14:paraId="44D599DC" w14:textId="77777777" w:rsidR="00742C96" w:rsidRPr="00724AA4" w:rsidRDefault="006B5A6C">
            <w:pPr>
              <w:pStyle w:val="Standard"/>
              <w:keepNext/>
              <w:tabs>
                <w:tab w:val="left" w:pos="541"/>
                <w:tab w:val="left" w:pos="711"/>
              </w:tabs>
              <w:spacing w:after="120" w:line="240" w:lineRule="auto"/>
              <w:ind w:left="720"/>
              <w:rPr>
                <w:rFonts w:ascii="Arial" w:hAnsi="Arial" w:cs="Arial"/>
              </w:rPr>
            </w:pPr>
            <w:r w:rsidRPr="00724AA4">
              <w:rPr>
                <w:rFonts w:ascii="Arial" w:hAnsi="Arial" w:cs="Arial"/>
                <w:color w:val="000000"/>
                <w:sz w:val="24"/>
                <w:szCs w:val="24"/>
              </w:rPr>
              <w:t>(ii)</w:t>
            </w:r>
            <w:r w:rsidRPr="00724AA4">
              <w:rPr>
                <w:rFonts w:ascii="Arial" w:hAnsi="Arial" w:cs="Arial"/>
                <w:color w:val="000000"/>
                <w:sz w:val="24"/>
                <w:szCs w:val="24"/>
              </w:rPr>
              <w:tab/>
              <w:t>Commercially Sensitive Information;</w:t>
            </w:r>
          </w:p>
        </w:tc>
      </w:tr>
      <w:tr w:rsidR="00742C96" w:rsidRPr="00724AA4" w14:paraId="637ECC7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009E34"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C1FFCB"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information relating to the Deliverables and performance of the Contracts which the Agency is required to provide to the Buyer in accordance with the reporting requirements in Call-Off Schedule 1 (Transparency Reports);</w:t>
            </w:r>
          </w:p>
        </w:tc>
      </w:tr>
      <w:tr w:rsidR="00742C96" w:rsidRPr="00724AA4" w14:paraId="54357A7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77A4AA"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"UK GDPR"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F4CBA7"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retained EU law version of the General Data Protection Regulation (Regulation (EU) 2016/679);</w:t>
            </w:r>
          </w:p>
        </w:tc>
      </w:tr>
      <w:tr w:rsidR="00742C96" w:rsidRPr="00724AA4" w14:paraId="12BA24F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A90FCA"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CF6DF5"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change to a Contract;</w:t>
            </w:r>
          </w:p>
        </w:tc>
      </w:tr>
      <w:tr w:rsidR="00742C96" w:rsidRPr="00724AA4" w14:paraId="6B286F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293D8D"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2AFC92"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form set out in Joint Schedule 2 (Variation Form);</w:t>
            </w:r>
          </w:p>
        </w:tc>
      </w:tr>
      <w:tr w:rsidR="00742C96" w:rsidRPr="00724AA4" w14:paraId="4D3D1E0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FB123"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"Variation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4B3500"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procedure set out in Clause 24 (Changing the contract);</w:t>
            </w:r>
          </w:p>
        </w:tc>
      </w:tr>
      <w:tr w:rsidR="00742C96" w:rsidRPr="00724AA4" w14:paraId="565D328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B71638"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DC23FB"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value added tax in accordance with the provisions of the Value Added Tax Act 1994;</w:t>
            </w:r>
          </w:p>
        </w:tc>
      </w:tr>
      <w:tr w:rsidR="00742C96" w:rsidRPr="00724AA4" w14:paraId="4EC89D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67E617"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F2EF06"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 non-governmental organisation that is value-driven and which principally reinvests its surpluses to further social, environmental or cultural objectives;</w:t>
            </w:r>
          </w:p>
        </w:tc>
      </w:tr>
      <w:tr w:rsidR="00742C96" w:rsidRPr="00724AA4" w14:paraId="5A4C701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5DC5BD"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77A6F3"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one of the Agency Staff which the Client,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742C96" w:rsidRPr="00724AA4" w14:paraId="018C47B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7560C8"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"Working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EB03F"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any day other than a Saturday or Sunday or public holiday in England and Wales unless specified otherwise by the Parties in the Order Form;</w:t>
            </w:r>
          </w:p>
        </w:tc>
      </w:tr>
      <w:tr w:rsidR="00742C96" w:rsidRPr="00724AA4" w14:paraId="45ABEFD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A70CDE"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A58A01"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8.0 Work Hours, whether or not such hours are worked consecutively and whether or not they are worked on the same day; and</w:t>
            </w:r>
          </w:p>
        </w:tc>
      </w:tr>
      <w:tr w:rsidR="00742C96" w:rsidRPr="00724AA4" w14:paraId="25CBFE6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1D4D78"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31D52D" w14:textId="77777777" w:rsidR="00742C96" w:rsidRPr="00724AA4" w:rsidRDefault="006B5A6C">
            <w:pPr>
              <w:pStyle w:val="Standard"/>
              <w:tabs>
                <w:tab w:val="left" w:pos="-179"/>
                <w:tab w:val="left" w:pos="-9"/>
              </w:tabs>
              <w:spacing w:after="120" w:line="240" w:lineRule="auto"/>
              <w:rPr>
                <w:rFonts w:ascii="Arial" w:hAnsi="Arial" w:cs="Arial"/>
              </w:rPr>
            </w:pPr>
            <w:r w:rsidRPr="00724AA4">
              <w:rPr>
                <w:rFonts w:ascii="Arial" w:hAnsi="Arial" w:cs="Arial"/>
                <w:color w:val="000000"/>
                <w:sz w:val="24"/>
                <w:szCs w:val="24"/>
              </w:rPr>
              <w:t>the hours spent by the Agency Staff properly working on the provision of the Deliverables including time spent travelling (other than to and from the Agency's offices, or to and from the Sites) but excluding lunch breaks.</w:t>
            </w:r>
          </w:p>
        </w:tc>
      </w:tr>
    </w:tbl>
    <w:p w14:paraId="1DECAF0F" w14:textId="77777777" w:rsidR="00742C96" w:rsidRPr="00724AA4" w:rsidRDefault="00742C96">
      <w:pPr>
        <w:pStyle w:val="Standard"/>
        <w:spacing w:after="0" w:line="240" w:lineRule="auto"/>
        <w:rPr>
          <w:rFonts w:ascii="Arial" w:hAnsi="Arial" w:cs="Arial"/>
          <w:sz w:val="24"/>
          <w:szCs w:val="24"/>
        </w:rPr>
      </w:pPr>
    </w:p>
    <w:p w14:paraId="1C0497E9" w14:textId="77777777" w:rsidR="00742C96" w:rsidRPr="00724AA4" w:rsidRDefault="00742C96">
      <w:pPr>
        <w:pStyle w:val="Standard"/>
        <w:rPr>
          <w:rFonts w:ascii="Arial" w:hAnsi="Arial" w:cs="Arial"/>
          <w:b/>
          <w:sz w:val="24"/>
          <w:szCs w:val="24"/>
        </w:rPr>
      </w:pPr>
    </w:p>
    <w:p w14:paraId="774487BA" w14:textId="77777777" w:rsidR="00E76C36" w:rsidRPr="00724AA4" w:rsidRDefault="006B5A6C">
      <w:pPr>
        <w:pStyle w:val="Standard"/>
        <w:keepNext/>
        <w:keepLines/>
        <w:widowControl w:val="0"/>
        <w:spacing w:before="20" w:after="20" w:line="240" w:lineRule="auto"/>
        <w:ind w:left="360" w:hanging="360"/>
        <w:rPr>
          <w:rFonts w:ascii="Arial" w:hAnsi="Arial" w:cs="Arial"/>
          <w:b/>
          <w:color w:val="000000"/>
          <w:sz w:val="24"/>
          <w:szCs w:val="24"/>
        </w:rPr>
      </w:pPr>
      <w:bookmarkStart w:id="143" w:name="_heading=h.20xfydz"/>
      <w:bookmarkEnd w:id="143"/>
      <w:r w:rsidRPr="00724AA4">
        <w:rPr>
          <w:rFonts w:ascii="Arial" w:hAnsi="Arial" w:cs="Arial"/>
          <w:b/>
          <w:color w:val="000000"/>
          <w:sz w:val="24"/>
          <w:szCs w:val="24"/>
        </w:rPr>
        <w:t xml:space="preserve"> </w:t>
      </w:r>
    </w:p>
    <w:p w14:paraId="1B17F2B8" w14:textId="77777777" w:rsidR="00E76C36" w:rsidRPr="00724AA4" w:rsidRDefault="00E76C36">
      <w:pPr>
        <w:widowControl w:val="0"/>
        <w:suppressAutoHyphens w:val="0"/>
        <w:rPr>
          <w:rFonts w:ascii="Arial" w:hAnsi="Arial" w:cs="Arial"/>
          <w:b/>
          <w:color w:val="000000"/>
          <w:sz w:val="24"/>
          <w:szCs w:val="24"/>
        </w:rPr>
      </w:pPr>
      <w:r w:rsidRPr="00724AA4">
        <w:rPr>
          <w:rFonts w:ascii="Arial" w:hAnsi="Arial" w:cs="Arial"/>
          <w:b/>
          <w:color w:val="000000"/>
          <w:sz w:val="24"/>
          <w:szCs w:val="24"/>
        </w:rPr>
        <w:br w:type="page"/>
      </w:r>
    </w:p>
    <w:p w14:paraId="00C731F9" w14:textId="77777777" w:rsidR="00742C96" w:rsidRPr="00724AA4" w:rsidRDefault="006B5A6C">
      <w:pPr>
        <w:pStyle w:val="Standard"/>
        <w:keepNext/>
        <w:keepLines/>
        <w:widowControl w:val="0"/>
        <w:spacing w:before="20" w:after="20" w:line="240" w:lineRule="auto"/>
        <w:ind w:left="360" w:hanging="360"/>
        <w:rPr>
          <w:rFonts w:ascii="Arial" w:hAnsi="Arial" w:cs="Arial"/>
        </w:rPr>
      </w:pPr>
      <w:r w:rsidRPr="00724AA4">
        <w:rPr>
          <w:rFonts w:ascii="Arial" w:hAnsi="Arial" w:cs="Arial"/>
          <w:b/>
          <w:color w:val="000000"/>
          <w:sz w:val="28"/>
          <w:szCs w:val="28"/>
        </w:rPr>
        <w:lastRenderedPageBreak/>
        <w:t>Joint Schedule 2 (Variation Form)</w:t>
      </w:r>
    </w:p>
    <w:p w14:paraId="4B02DD3D" w14:textId="50B2C55B" w:rsidR="002104FF" w:rsidRPr="00724AA4" w:rsidRDefault="002104FF">
      <w:pPr>
        <w:pStyle w:val="Standard"/>
        <w:rPr>
          <w:rFonts w:ascii="Arial" w:hAnsi="Arial" w:cs="Arial"/>
          <w:b/>
          <w:sz w:val="24"/>
          <w:szCs w:val="24"/>
        </w:rPr>
      </w:pPr>
      <w:r w:rsidRPr="00724AA4">
        <w:rPr>
          <w:rFonts w:ascii="Arial" w:hAnsi="Arial" w:cs="Arial"/>
          <w:b/>
          <w:sz w:val="24"/>
          <w:szCs w:val="24"/>
        </w:rPr>
        <w:t>To be utilised as required by the two parties for any contractual changes throughout the duration of the contract.</w:t>
      </w:r>
    </w:p>
    <w:p w14:paraId="754A171C" w14:textId="69D9F68A" w:rsidR="002104FF" w:rsidRPr="00724AA4" w:rsidRDefault="002104FF">
      <w:pPr>
        <w:pStyle w:val="Standard"/>
        <w:rPr>
          <w:rFonts w:ascii="Arial" w:hAnsi="Arial" w:cs="Arial"/>
          <w:b/>
          <w:sz w:val="24"/>
          <w:szCs w:val="24"/>
        </w:rPr>
      </w:pPr>
      <w:bookmarkStart w:id="144" w:name="_Hlk132721337"/>
      <w:r w:rsidRPr="00724AA4">
        <w:rPr>
          <w:rFonts w:ascii="Arial" w:hAnsi="Arial" w:cs="Arial"/>
          <w:b/>
          <w:sz w:val="24"/>
          <w:szCs w:val="24"/>
        </w:rPr>
        <w:t>For any additional creative campaigns moving forwards throughout the duration of the contract, please use Annex B – Statement of Work</w:t>
      </w:r>
      <w:r w:rsidRPr="00724AA4">
        <w:rPr>
          <w:rFonts w:ascii="Arial" w:hAnsi="Arial" w:cs="Arial"/>
        </w:rPr>
        <w:t xml:space="preserve"> </w:t>
      </w:r>
      <w:r w:rsidRPr="00724AA4">
        <w:rPr>
          <w:rFonts w:ascii="Arial" w:hAnsi="Arial" w:cs="Arial"/>
          <w:b/>
          <w:sz w:val="24"/>
          <w:szCs w:val="24"/>
        </w:rPr>
        <w:t>in Call Off Contract Letter of Appointment and Schedules document.</w:t>
      </w:r>
    </w:p>
    <w:bookmarkEnd w:id="144"/>
    <w:p w14:paraId="74D4C89D" w14:textId="35A9B7F4" w:rsidR="00742C96" w:rsidRPr="00724AA4" w:rsidRDefault="006B5A6C">
      <w:pPr>
        <w:pStyle w:val="Standard"/>
        <w:rPr>
          <w:rFonts w:ascii="Arial" w:hAnsi="Arial" w:cs="Arial"/>
        </w:rPr>
      </w:pPr>
      <w:r w:rsidRPr="00724AA4">
        <w:rPr>
          <w:rFonts w:ascii="Arial" w:hAnsi="Arial" w:cs="Arial"/>
          <w:sz w:val="24"/>
          <w:szCs w:val="24"/>
        </w:rPr>
        <w:t>This form is to be used in order to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1"/>
        <w:gridCol w:w="3023"/>
      </w:tblGrid>
      <w:tr w:rsidR="00742C96" w:rsidRPr="00724AA4" w14:paraId="6BF62D46"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2120DB" w14:textId="77777777" w:rsidR="00742C96" w:rsidRPr="00724AA4" w:rsidRDefault="006B5A6C">
            <w:pPr>
              <w:pStyle w:val="Standard"/>
              <w:spacing w:after="120" w:line="240" w:lineRule="auto"/>
              <w:ind w:left="34"/>
              <w:rPr>
                <w:rFonts w:ascii="Arial" w:hAnsi="Arial" w:cs="Arial"/>
              </w:rPr>
            </w:pPr>
            <w:r w:rsidRPr="00724AA4">
              <w:rPr>
                <w:rFonts w:ascii="Arial" w:hAnsi="Arial" w:cs="Arial"/>
                <w:b/>
                <w:color w:val="000000"/>
                <w:sz w:val="24"/>
                <w:szCs w:val="24"/>
              </w:rPr>
              <w:t>Contract Details</w:t>
            </w:r>
          </w:p>
        </w:tc>
      </w:tr>
      <w:tr w:rsidR="00742C96" w:rsidRPr="00724AA4" w14:paraId="247D9A0C"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33CDB7" w14:textId="77777777" w:rsidR="00742C96" w:rsidRPr="00724AA4" w:rsidRDefault="006B5A6C">
            <w:pPr>
              <w:pStyle w:val="Standard"/>
              <w:spacing w:after="120" w:line="240" w:lineRule="auto"/>
              <w:rPr>
                <w:rFonts w:ascii="Arial" w:hAnsi="Arial" w:cs="Arial"/>
              </w:rPr>
            </w:pPr>
            <w:r w:rsidRPr="00724AA4">
              <w:rPr>
                <w:rFonts w:ascii="Arial" w:hAnsi="Arial" w:cs="Arial"/>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67C5EB" w14:textId="77777777" w:rsidR="00742C96" w:rsidRPr="00724AA4" w:rsidRDefault="006B5A6C" w:rsidP="008554FB">
            <w:pPr>
              <w:pStyle w:val="Standard"/>
              <w:numPr>
                <w:ilvl w:val="0"/>
                <w:numId w:val="288"/>
              </w:numPr>
              <w:spacing w:after="120" w:line="240" w:lineRule="auto"/>
              <w:ind w:left="34"/>
              <w:rPr>
                <w:rFonts w:ascii="Arial" w:hAnsi="Arial" w:cs="Arial"/>
                <w:color w:val="000000"/>
                <w:sz w:val="24"/>
                <w:szCs w:val="24"/>
              </w:rPr>
            </w:pPr>
            <w:r w:rsidRPr="00724AA4">
              <w:rPr>
                <w:rFonts w:ascii="Arial" w:hAnsi="Arial" w:cs="Arial"/>
                <w:color w:val="000000"/>
                <w:sz w:val="24"/>
                <w:szCs w:val="24"/>
              </w:rPr>
              <w:t>[delete as applicable: CCS / Client] ("CCS” “the Client")</w:t>
            </w:r>
          </w:p>
          <w:p w14:paraId="1C207315" w14:textId="77777777" w:rsidR="00742C96" w:rsidRPr="00724AA4" w:rsidRDefault="006B5A6C" w:rsidP="008554FB">
            <w:pPr>
              <w:pStyle w:val="Standard"/>
              <w:numPr>
                <w:ilvl w:val="0"/>
                <w:numId w:val="288"/>
              </w:numPr>
              <w:spacing w:after="120" w:line="240" w:lineRule="auto"/>
              <w:ind w:left="34"/>
              <w:rPr>
                <w:rFonts w:ascii="Arial" w:hAnsi="Arial" w:cs="Arial"/>
                <w:color w:val="000000"/>
                <w:sz w:val="24"/>
                <w:szCs w:val="24"/>
              </w:rPr>
            </w:pPr>
            <w:r w:rsidRPr="00724AA4">
              <w:rPr>
                <w:rFonts w:ascii="Arial" w:hAnsi="Arial" w:cs="Arial"/>
                <w:color w:val="000000"/>
                <w:sz w:val="24"/>
                <w:szCs w:val="24"/>
              </w:rPr>
              <w:t>And</w:t>
            </w:r>
          </w:p>
          <w:p w14:paraId="23EBB4A3" w14:textId="77777777" w:rsidR="00742C96" w:rsidRPr="00724AA4" w:rsidRDefault="006B5A6C" w:rsidP="008554FB">
            <w:pPr>
              <w:pStyle w:val="Standard"/>
              <w:numPr>
                <w:ilvl w:val="0"/>
                <w:numId w:val="288"/>
              </w:numPr>
              <w:spacing w:after="120" w:line="240" w:lineRule="auto"/>
              <w:ind w:left="34"/>
              <w:rPr>
                <w:rFonts w:ascii="Arial" w:hAnsi="Arial" w:cs="Arial"/>
                <w:color w:val="000000"/>
                <w:sz w:val="24"/>
                <w:szCs w:val="24"/>
              </w:rPr>
            </w:pPr>
            <w:r w:rsidRPr="00724AA4">
              <w:rPr>
                <w:rFonts w:ascii="Arial" w:hAnsi="Arial" w:cs="Arial"/>
                <w:color w:val="000000"/>
                <w:sz w:val="24"/>
                <w:szCs w:val="24"/>
              </w:rPr>
              <w:t>[insert name of Agency] ("the Agency")</w:t>
            </w:r>
          </w:p>
        </w:tc>
      </w:tr>
      <w:tr w:rsidR="00742C96" w:rsidRPr="00724AA4" w14:paraId="722364D8"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8B871E" w14:textId="77777777" w:rsidR="00742C96" w:rsidRPr="00724AA4" w:rsidRDefault="006B5A6C">
            <w:pPr>
              <w:pStyle w:val="Standard"/>
              <w:spacing w:after="120" w:line="240" w:lineRule="auto"/>
              <w:rPr>
                <w:rFonts w:ascii="Arial" w:hAnsi="Arial" w:cs="Arial"/>
              </w:rPr>
            </w:pPr>
            <w:r w:rsidRPr="00724AA4">
              <w:rPr>
                <w:rFonts w:ascii="Arial" w:hAnsi="Arial" w:cs="Arial"/>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CB4BAF" w14:textId="77777777" w:rsidR="00742C96" w:rsidRPr="00724AA4" w:rsidRDefault="006B5A6C" w:rsidP="008554FB">
            <w:pPr>
              <w:pStyle w:val="Standard"/>
              <w:numPr>
                <w:ilvl w:val="0"/>
                <w:numId w:val="288"/>
              </w:numPr>
              <w:spacing w:after="120" w:line="240" w:lineRule="auto"/>
              <w:ind w:left="34"/>
              <w:rPr>
                <w:rFonts w:ascii="Arial" w:hAnsi="Arial" w:cs="Arial"/>
                <w:color w:val="000000"/>
                <w:sz w:val="24"/>
                <w:szCs w:val="24"/>
              </w:rPr>
            </w:pPr>
            <w:r w:rsidRPr="00724AA4">
              <w:rPr>
                <w:rFonts w:ascii="Arial" w:hAnsi="Arial" w:cs="Arial"/>
                <w:color w:val="000000"/>
                <w:sz w:val="24"/>
                <w:szCs w:val="24"/>
              </w:rPr>
              <w:t>[insert name of contract to be changed] (“the Contract”)</w:t>
            </w:r>
          </w:p>
        </w:tc>
      </w:tr>
      <w:tr w:rsidR="00742C96" w:rsidRPr="00724AA4" w14:paraId="220BE2B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E0A9D4" w14:textId="77777777" w:rsidR="00742C96" w:rsidRPr="00724AA4" w:rsidRDefault="006B5A6C">
            <w:pPr>
              <w:pStyle w:val="Standard"/>
              <w:spacing w:after="120" w:line="240" w:lineRule="auto"/>
              <w:rPr>
                <w:rFonts w:ascii="Arial" w:hAnsi="Arial" w:cs="Arial"/>
              </w:rPr>
            </w:pPr>
            <w:r w:rsidRPr="00724AA4">
              <w:rPr>
                <w:rFonts w:ascii="Arial" w:hAnsi="Arial" w:cs="Arial"/>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E0117F" w14:textId="77777777" w:rsidR="00742C96" w:rsidRPr="00724AA4" w:rsidRDefault="006B5A6C" w:rsidP="008554FB">
            <w:pPr>
              <w:pStyle w:val="Standard"/>
              <w:numPr>
                <w:ilvl w:val="0"/>
                <w:numId w:val="288"/>
              </w:numPr>
              <w:spacing w:after="120" w:line="240" w:lineRule="auto"/>
              <w:ind w:left="34"/>
              <w:rPr>
                <w:rFonts w:ascii="Arial" w:hAnsi="Arial" w:cs="Arial"/>
                <w:color w:val="000000"/>
                <w:sz w:val="24"/>
                <w:szCs w:val="24"/>
              </w:rPr>
            </w:pPr>
            <w:r w:rsidRPr="00724AA4">
              <w:rPr>
                <w:rFonts w:ascii="Arial" w:hAnsi="Arial" w:cs="Arial"/>
                <w:color w:val="000000"/>
                <w:sz w:val="24"/>
                <w:szCs w:val="24"/>
              </w:rPr>
              <w:t>[insert contract reference number]</w:t>
            </w:r>
          </w:p>
        </w:tc>
      </w:tr>
      <w:tr w:rsidR="00742C96" w:rsidRPr="00724AA4" w14:paraId="72526BC7"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048AED" w14:textId="77777777" w:rsidR="00742C96" w:rsidRPr="00724AA4" w:rsidRDefault="006B5A6C">
            <w:pPr>
              <w:pStyle w:val="Standard"/>
              <w:spacing w:after="120" w:line="240" w:lineRule="auto"/>
              <w:ind w:left="34"/>
              <w:rPr>
                <w:rFonts w:ascii="Arial" w:hAnsi="Arial" w:cs="Arial"/>
              </w:rPr>
            </w:pPr>
            <w:r w:rsidRPr="00724AA4">
              <w:rPr>
                <w:rFonts w:ascii="Arial" w:hAnsi="Arial" w:cs="Arial"/>
                <w:b/>
                <w:color w:val="000000"/>
                <w:sz w:val="24"/>
                <w:szCs w:val="24"/>
              </w:rPr>
              <w:t>Details of Proposed Variation</w:t>
            </w:r>
          </w:p>
        </w:tc>
      </w:tr>
      <w:tr w:rsidR="00742C96" w:rsidRPr="00724AA4" w14:paraId="415FD49D"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FDAEA5" w14:textId="77777777" w:rsidR="00742C96" w:rsidRPr="00724AA4" w:rsidRDefault="006B5A6C">
            <w:pPr>
              <w:pStyle w:val="Standard"/>
              <w:spacing w:after="120" w:line="240" w:lineRule="auto"/>
              <w:rPr>
                <w:rFonts w:ascii="Arial" w:hAnsi="Arial" w:cs="Arial"/>
              </w:rPr>
            </w:pPr>
            <w:r w:rsidRPr="00724AA4">
              <w:rPr>
                <w:rFonts w:ascii="Arial" w:hAnsi="Arial" w:cs="Arial"/>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21EBCC" w14:textId="77777777" w:rsidR="00742C96" w:rsidRPr="00724AA4" w:rsidRDefault="006B5A6C" w:rsidP="008554FB">
            <w:pPr>
              <w:pStyle w:val="Standard"/>
              <w:numPr>
                <w:ilvl w:val="0"/>
                <w:numId w:val="288"/>
              </w:numPr>
              <w:spacing w:after="120" w:line="240" w:lineRule="auto"/>
              <w:ind w:left="34"/>
              <w:rPr>
                <w:rFonts w:ascii="Arial" w:hAnsi="Arial" w:cs="Arial"/>
                <w:color w:val="000000"/>
                <w:sz w:val="24"/>
                <w:szCs w:val="24"/>
              </w:rPr>
            </w:pPr>
            <w:r w:rsidRPr="00724AA4">
              <w:rPr>
                <w:rFonts w:ascii="Arial" w:hAnsi="Arial" w:cs="Arial"/>
                <w:color w:val="000000"/>
                <w:sz w:val="24"/>
                <w:szCs w:val="24"/>
              </w:rPr>
              <w:t>[delete as applicable: CCS/Client/Agency]</w:t>
            </w:r>
          </w:p>
        </w:tc>
      </w:tr>
      <w:tr w:rsidR="00742C96" w:rsidRPr="00724AA4" w14:paraId="4757748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6C6D45" w14:textId="77777777" w:rsidR="00742C96" w:rsidRPr="00724AA4" w:rsidRDefault="006B5A6C">
            <w:pPr>
              <w:pStyle w:val="Standard"/>
              <w:spacing w:after="120" w:line="240" w:lineRule="auto"/>
              <w:rPr>
                <w:rFonts w:ascii="Arial" w:hAnsi="Arial" w:cs="Arial"/>
              </w:rPr>
            </w:pPr>
            <w:r w:rsidRPr="00724AA4">
              <w:rPr>
                <w:rFonts w:ascii="Arial" w:hAnsi="Arial" w:cs="Arial"/>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A8A891" w14:textId="77777777" w:rsidR="00742C96" w:rsidRPr="00724AA4" w:rsidRDefault="006B5A6C" w:rsidP="008554FB">
            <w:pPr>
              <w:pStyle w:val="Standard"/>
              <w:numPr>
                <w:ilvl w:val="0"/>
                <w:numId w:val="288"/>
              </w:numPr>
              <w:spacing w:after="120" w:line="240" w:lineRule="auto"/>
              <w:ind w:left="34"/>
              <w:rPr>
                <w:rFonts w:ascii="Arial" w:hAnsi="Arial" w:cs="Arial"/>
                <w:color w:val="000000"/>
                <w:sz w:val="24"/>
                <w:szCs w:val="24"/>
              </w:rPr>
            </w:pPr>
            <w:r w:rsidRPr="00724AA4">
              <w:rPr>
                <w:rFonts w:ascii="Arial" w:hAnsi="Arial" w:cs="Arial"/>
                <w:color w:val="000000"/>
                <w:sz w:val="24"/>
                <w:szCs w:val="24"/>
              </w:rPr>
              <w:t>[insert variation number]</w:t>
            </w:r>
          </w:p>
        </w:tc>
      </w:tr>
      <w:tr w:rsidR="00742C96" w:rsidRPr="00724AA4" w14:paraId="7CC71DE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1D4AB0" w14:textId="77777777" w:rsidR="00742C96" w:rsidRPr="00724AA4" w:rsidRDefault="006B5A6C">
            <w:pPr>
              <w:pStyle w:val="Standard"/>
              <w:spacing w:after="120" w:line="240" w:lineRule="auto"/>
              <w:rPr>
                <w:rFonts w:ascii="Arial" w:hAnsi="Arial" w:cs="Arial"/>
              </w:rPr>
            </w:pPr>
            <w:r w:rsidRPr="00724AA4">
              <w:rPr>
                <w:rFonts w:ascii="Arial" w:hAnsi="Arial" w:cs="Arial"/>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C702E6" w14:textId="77777777" w:rsidR="00742C96" w:rsidRPr="00724AA4" w:rsidRDefault="006B5A6C" w:rsidP="008554FB">
            <w:pPr>
              <w:pStyle w:val="Standard"/>
              <w:numPr>
                <w:ilvl w:val="0"/>
                <w:numId w:val="288"/>
              </w:numPr>
              <w:spacing w:after="120" w:line="240" w:lineRule="auto"/>
              <w:ind w:left="34"/>
              <w:rPr>
                <w:rFonts w:ascii="Arial" w:hAnsi="Arial" w:cs="Arial"/>
                <w:color w:val="000000"/>
                <w:sz w:val="24"/>
                <w:szCs w:val="24"/>
              </w:rPr>
            </w:pPr>
            <w:r w:rsidRPr="00724AA4">
              <w:rPr>
                <w:rFonts w:ascii="Arial" w:hAnsi="Arial" w:cs="Arial"/>
                <w:color w:val="000000"/>
                <w:sz w:val="24"/>
                <w:szCs w:val="24"/>
              </w:rPr>
              <w:t>[insert date]</w:t>
            </w:r>
          </w:p>
        </w:tc>
      </w:tr>
      <w:tr w:rsidR="00742C96" w:rsidRPr="00724AA4" w14:paraId="7DF2C7B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D2FEE1" w14:textId="77777777" w:rsidR="00742C96" w:rsidRPr="00724AA4" w:rsidRDefault="006B5A6C">
            <w:pPr>
              <w:pStyle w:val="Standard"/>
              <w:spacing w:after="120" w:line="240" w:lineRule="auto"/>
              <w:rPr>
                <w:rFonts w:ascii="Arial" w:hAnsi="Arial" w:cs="Arial"/>
              </w:rPr>
            </w:pPr>
            <w:r w:rsidRPr="00724AA4">
              <w:rPr>
                <w:rFonts w:ascii="Arial" w:hAnsi="Arial" w:cs="Arial"/>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890789" w14:textId="77777777" w:rsidR="00742C96" w:rsidRPr="00724AA4" w:rsidRDefault="00742C96" w:rsidP="008554FB">
            <w:pPr>
              <w:pStyle w:val="Standard"/>
              <w:numPr>
                <w:ilvl w:val="0"/>
                <w:numId w:val="288"/>
              </w:numPr>
              <w:spacing w:after="120" w:line="240" w:lineRule="auto"/>
              <w:ind w:left="34"/>
              <w:rPr>
                <w:rFonts w:ascii="Arial" w:hAnsi="Arial" w:cs="Arial"/>
                <w:color w:val="000000"/>
                <w:sz w:val="24"/>
                <w:szCs w:val="24"/>
              </w:rPr>
            </w:pPr>
          </w:p>
        </w:tc>
      </w:tr>
      <w:tr w:rsidR="00742C96" w:rsidRPr="00724AA4" w14:paraId="12B556A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E5ADF8" w14:textId="77777777" w:rsidR="00742C96" w:rsidRPr="00724AA4" w:rsidRDefault="006B5A6C">
            <w:pPr>
              <w:pStyle w:val="Standard"/>
              <w:spacing w:after="120" w:line="240" w:lineRule="auto"/>
              <w:rPr>
                <w:rFonts w:ascii="Arial" w:hAnsi="Arial" w:cs="Arial"/>
              </w:rPr>
            </w:pPr>
            <w:r w:rsidRPr="00724AA4">
              <w:rPr>
                <w:rFonts w:ascii="Arial" w:hAnsi="Arial" w:cs="Arial"/>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4FFD4D" w14:textId="77777777" w:rsidR="00742C96" w:rsidRPr="00724AA4" w:rsidRDefault="006B5A6C" w:rsidP="008554FB">
            <w:pPr>
              <w:pStyle w:val="Standard"/>
              <w:numPr>
                <w:ilvl w:val="0"/>
                <w:numId w:val="288"/>
              </w:numPr>
              <w:spacing w:after="120" w:line="240" w:lineRule="auto"/>
              <w:ind w:left="34"/>
              <w:rPr>
                <w:rFonts w:ascii="Arial" w:hAnsi="Arial" w:cs="Arial"/>
                <w:color w:val="000000"/>
                <w:sz w:val="24"/>
                <w:szCs w:val="24"/>
              </w:rPr>
            </w:pPr>
            <w:r w:rsidRPr="00724AA4">
              <w:rPr>
                <w:rFonts w:ascii="Arial" w:hAnsi="Arial" w:cs="Arial"/>
                <w:color w:val="000000"/>
                <w:sz w:val="24"/>
                <w:szCs w:val="24"/>
              </w:rPr>
              <w:t>[insert reason]</w:t>
            </w:r>
          </w:p>
        </w:tc>
      </w:tr>
      <w:tr w:rsidR="00742C96" w:rsidRPr="00724AA4" w14:paraId="1737463A"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C9284B" w14:textId="77777777" w:rsidR="00742C96" w:rsidRPr="00724AA4" w:rsidRDefault="006B5A6C">
            <w:pPr>
              <w:pStyle w:val="Standard"/>
              <w:spacing w:after="120" w:line="240" w:lineRule="auto"/>
              <w:rPr>
                <w:rFonts w:ascii="Arial" w:hAnsi="Arial" w:cs="Arial"/>
              </w:rPr>
            </w:pPr>
            <w:r w:rsidRPr="00724AA4">
              <w:rPr>
                <w:rFonts w:ascii="Arial" w:hAnsi="Arial" w:cs="Arial"/>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1B9BDD" w14:textId="77777777" w:rsidR="00742C96" w:rsidRPr="00724AA4" w:rsidRDefault="006B5A6C" w:rsidP="008554FB">
            <w:pPr>
              <w:pStyle w:val="Standard"/>
              <w:numPr>
                <w:ilvl w:val="0"/>
                <w:numId w:val="288"/>
              </w:numPr>
              <w:spacing w:after="120" w:line="240" w:lineRule="auto"/>
              <w:ind w:left="34"/>
              <w:rPr>
                <w:rFonts w:ascii="Arial" w:hAnsi="Arial" w:cs="Arial"/>
                <w:color w:val="000000"/>
                <w:sz w:val="24"/>
                <w:szCs w:val="24"/>
              </w:rPr>
            </w:pPr>
            <w:r w:rsidRPr="00724AA4">
              <w:rPr>
                <w:rFonts w:ascii="Arial" w:hAnsi="Arial" w:cs="Arial"/>
                <w:color w:val="000000"/>
                <w:sz w:val="24"/>
                <w:szCs w:val="24"/>
              </w:rPr>
              <w:t>[insert number] days</w:t>
            </w:r>
          </w:p>
        </w:tc>
      </w:tr>
      <w:tr w:rsidR="00742C96" w:rsidRPr="00724AA4" w14:paraId="65510E4F"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8DE9D9" w14:textId="77777777" w:rsidR="00742C96" w:rsidRPr="00724AA4" w:rsidRDefault="006B5A6C">
            <w:pPr>
              <w:pStyle w:val="Standard"/>
              <w:spacing w:after="120" w:line="240" w:lineRule="auto"/>
              <w:rPr>
                <w:rFonts w:ascii="Arial" w:hAnsi="Arial" w:cs="Arial"/>
              </w:rPr>
            </w:pPr>
            <w:r w:rsidRPr="00724AA4">
              <w:rPr>
                <w:rFonts w:ascii="Arial" w:hAnsi="Arial" w:cs="Arial"/>
                <w:b/>
                <w:color w:val="000000"/>
                <w:sz w:val="24"/>
                <w:szCs w:val="24"/>
              </w:rPr>
              <w:t>Impact of Variation</w:t>
            </w:r>
          </w:p>
        </w:tc>
      </w:tr>
      <w:tr w:rsidR="00742C96" w:rsidRPr="00724AA4" w14:paraId="06B92AD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9EDCCA" w14:textId="77777777" w:rsidR="00742C96" w:rsidRPr="00724AA4" w:rsidRDefault="006B5A6C">
            <w:pPr>
              <w:pStyle w:val="Standard"/>
              <w:spacing w:after="120" w:line="240" w:lineRule="auto"/>
              <w:rPr>
                <w:rFonts w:ascii="Arial" w:hAnsi="Arial" w:cs="Arial"/>
              </w:rPr>
            </w:pPr>
            <w:r w:rsidRPr="00724AA4">
              <w:rPr>
                <w:rFonts w:ascii="Arial" w:hAnsi="Arial" w:cs="Arial"/>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892764" w14:textId="77777777" w:rsidR="00742C96" w:rsidRPr="00724AA4" w:rsidRDefault="006B5A6C" w:rsidP="008554FB">
            <w:pPr>
              <w:pStyle w:val="Standard"/>
              <w:numPr>
                <w:ilvl w:val="0"/>
                <w:numId w:val="288"/>
              </w:numPr>
              <w:spacing w:after="120" w:line="240" w:lineRule="auto"/>
              <w:ind w:left="34"/>
              <w:rPr>
                <w:rFonts w:ascii="Arial" w:hAnsi="Arial" w:cs="Arial"/>
                <w:color w:val="000000"/>
                <w:sz w:val="24"/>
                <w:szCs w:val="24"/>
              </w:rPr>
            </w:pPr>
            <w:r w:rsidRPr="00724AA4">
              <w:rPr>
                <w:rFonts w:ascii="Arial" w:hAnsi="Arial" w:cs="Arial"/>
                <w:color w:val="000000"/>
                <w:sz w:val="24"/>
                <w:szCs w:val="24"/>
              </w:rPr>
              <w:t>[Agency to insert assessment of impact]</w:t>
            </w:r>
          </w:p>
        </w:tc>
      </w:tr>
      <w:tr w:rsidR="00742C96" w:rsidRPr="00724AA4" w14:paraId="69F911B6"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ACD877" w14:textId="77777777" w:rsidR="00742C96" w:rsidRPr="00724AA4" w:rsidRDefault="006B5A6C">
            <w:pPr>
              <w:pStyle w:val="Standard"/>
              <w:spacing w:after="120" w:line="240" w:lineRule="auto"/>
              <w:rPr>
                <w:rFonts w:ascii="Arial" w:hAnsi="Arial" w:cs="Arial"/>
              </w:rPr>
            </w:pPr>
            <w:r w:rsidRPr="00724AA4">
              <w:rPr>
                <w:rFonts w:ascii="Arial" w:hAnsi="Arial" w:cs="Arial"/>
                <w:b/>
                <w:color w:val="000000"/>
                <w:sz w:val="24"/>
                <w:szCs w:val="24"/>
              </w:rPr>
              <w:t>Outcome of Variation</w:t>
            </w:r>
          </w:p>
        </w:tc>
      </w:tr>
      <w:tr w:rsidR="00742C96" w:rsidRPr="00724AA4" w14:paraId="1DA5AE3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297412" w14:textId="77777777" w:rsidR="00742C96" w:rsidRPr="00724AA4" w:rsidRDefault="006B5A6C">
            <w:pPr>
              <w:pStyle w:val="Standard"/>
              <w:spacing w:after="120" w:line="240" w:lineRule="auto"/>
              <w:rPr>
                <w:rFonts w:ascii="Arial" w:hAnsi="Arial" w:cs="Arial"/>
              </w:rPr>
            </w:pPr>
            <w:r w:rsidRPr="00724AA4">
              <w:rPr>
                <w:rFonts w:ascii="Arial" w:hAnsi="Arial" w:cs="Arial"/>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56A12B" w14:textId="77777777" w:rsidR="00742C96" w:rsidRPr="00724AA4" w:rsidRDefault="006B5A6C" w:rsidP="008554FB">
            <w:pPr>
              <w:pStyle w:val="Standard"/>
              <w:spacing w:after="120" w:line="240" w:lineRule="auto"/>
              <w:ind w:left="34"/>
              <w:rPr>
                <w:rFonts w:ascii="Arial" w:hAnsi="Arial" w:cs="Arial"/>
                <w:color w:val="000000"/>
                <w:sz w:val="24"/>
                <w:szCs w:val="24"/>
              </w:rPr>
            </w:pPr>
            <w:r w:rsidRPr="00724AA4">
              <w:rPr>
                <w:rFonts w:ascii="Arial" w:hAnsi="Arial" w:cs="Arial"/>
                <w:color w:val="000000"/>
                <w:sz w:val="24"/>
                <w:szCs w:val="24"/>
              </w:rPr>
              <w:t>This Contract detailed above is varied as follows:</w:t>
            </w:r>
          </w:p>
          <w:p w14:paraId="6E71C529" w14:textId="77777777" w:rsidR="00742C96" w:rsidRPr="00724AA4" w:rsidRDefault="006B5A6C" w:rsidP="008554FB">
            <w:pPr>
              <w:pStyle w:val="Standard"/>
              <w:numPr>
                <w:ilvl w:val="0"/>
                <w:numId w:val="288"/>
              </w:numPr>
              <w:spacing w:after="120" w:line="240" w:lineRule="auto"/>
              <w:ind w:left="34"/>
              <w:rPr>
                <w:rFonts w:ascii="Arial" w:hAnsi="Arial" w:cs="Arial"/>
                <w:color w:val="000000"/>
                <w:sz w:val="24"/>
                <w:szCs w:val="24"/>
              </w:rPr>
            </w:pPr>
            <w:r w:rsidRPr="00724AA4">
              <w:rPr>
                <w:rFonts w:ascii="Arial" w:hAnsi="Arial" w:cs="Arial"/>
                <w:color w:val="000000"/>
                <w:sz w:val="24"/>
                <w:szCs w:val="24"/>
              </w:rPr>
              <w:t>[CCS/Client to insert original Clauses or Paragraphs to be varied and the changed clause]</w:t>
            </w:r>
          </w:p>
        </w:tc>
      </w:tr>
      <w:tr w:rsidR="00742C96" w:rsidRPr="00724AA4" w14:paraId="77281282"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19DC7B" w14:textId="77777777" w:rsidR="00742C96" w:rsidRPr="00724AA4" w:rsidRDefault="006B5A6C">
            <w:pPr>
              <w:pStyle w:val="Standard"/>
              <w:spacing w:after="120" w:line="240" w:lineRule="auto"/>
              <w:rPr>
                <w:rFonts w:ascii="Arial" w:hAnsi="Arial" w:cs="Arial"/>
              </w:rPr>
            </w:pPr>
            <w:r w:rsidRPr="00724AA4">
              <w:rPr>
                <w:rFonts w:ascii="Arial" w:hAnsi="Arial" w:cs="Arial"/>
                <w:color w:val="000000"/>
                <w:sz w:val="24"/>
                <w:szCs w:val="24"/>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2C4CBA" w14:textId="77777777" w:rsidR="00742C96" w:rsidRPr="00724AA4" w:rsidRDefault="006B5A6C">
            <w:pPr>
              <w:pStyle w:val="Standard"/>
              <w:keepNext/>
              <w:spacing w:after="120" w:line="240" w:lineRule="auto"/>
              <w:rPr>
                <w:rFonts w:ascii="Arial" w:hAnsi="Arial" w:cs="Arial"/>
              </w:rPr>
            </w:pPr>
            <w:r w:rsidRPr="00724AA4">
              <w:rPr>
                <w:rFonts w:ascii="Arial" w:hAnsi="Arial" w:cs="Arial"/>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8840BB" w14:textId="77777777" w:rsidR="00742C96" w:rsidRPr="00724AA4" w:rsidRDefault="006B5A6C" w:rsidP="008554FB">
            <w:pPr>
              <w:pStyle w:val="Standard"/>
              <w:spacing w:after="120" w:line="240" w:lineRule="auto"/>
              <w:ind w:left="34"/>
              <w:rPr>
                <w:rFonts w:ascii="Arial" w:hAnsi="Arial" w:cs="Arial"/>
                <w:color w:val="000000"/>
                <w:sz w:val="24"/>
                <w:szCs w:val="24"/>
              </w:rPr>
            </w:pPr>
            <w:r w:rsidRPr="00724AA4">
              <w:rPr>
                <w:rFonts w:ascii="Arial" w:hAnsi="Arial" w:cs="Arial"/>
                <w:color w:val="000000"/>
                <w:sz w:val="24"/>
                <w:szCs w:val="24"/>
              </w:rPr>
              <w:t>£ [insert amount]</w:t>
            </w:r>
          </w:p>
        </w:tc>
      </w:tr>
      <w:tr w:rsidR="00742C96" w:rsidRPr="00724AA4" w14:paraId="51B06AED"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5AF77E" w14:textId="77777777" w:rsidR="00742C96" w:rsidRPr="00724AA4" w:rsidRDefault="00742C96">
            <w:pPr>
              <w:widowControl w:val="0"/>
              <w:rPr>
                <w:rFonts w:ascii="Arial" w:hAnsi="Arial" w:cs="Arial"/>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D576C3" w14:textId="77777777" w:rsidR="00742C96" w:rsidRPr="00724AA4" w:rsidRDefault="006B5A6C">
            <w:pPr>
              <w:pStyle w:val="Standard"/>
              <w:keepNext/>
              <w:spacing w:after="120" w:line="240" w:lineRule="auto"/>
              <w:rPr>
                <w:rFonts w:ascii="Arial" w:hAnsi="Arial" w:cs="Arial"/>
              </w:rPr>
            </w:pPr>
            <w:r w:rsidRPr="00724AA4">
              <w:rPr>
                <w:rFonts w:ascii="Arial" w:hAnsi="Arial" w:cs="Arial"/>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39F673" w14:textId="77777777" w:rsidR="00742C96" w:rsidRPr="00724AA4" w:rsidRDefault="006B5A6C" w:rsidP="008554FB">
            <w:pPr>
              <w:pStyle w:val="Standard"/>
              <w:spacing w:after="120" w:line="240" w:lineRule="auto"/>
              <w:ind w:left="34"/>
              <w:rPr>
                <w:rFonts w:ascii="Arial" w:hAnsi="Arial" w:cs="Arial"/>
                <w:color w:val="000000"/>
                <w:sz w:val="24"/>
                <w:szCs w:val="24"/>
              </w:rPr>
            </w:pPr>
            <w:r w:rsidRPr="00724AA4">
              <w:rPr>
                <w:rFonts w:ascii="Arial" w:hAnsi="Arial" w:cs="Arial"/>
                <w:color w:val="000000"/>
                <w:sz w:val="24"/>
                <w:szCs w:val="24"/>
              </w:rPr>
              <w:t>£ [insert amount]</w:t>
            </w:r>
          </w:p>
        </w:tc>
      </w:tr>
      <w:tr w:rsidR="00742C96" w:rsidRPr="00724AA4" w14:paraId="61C88DC1"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02D512" w14:textId="77777777" w:rsidR="00742C96" w:rsidRPr="00724AA4" w:rsidRDefault="00742C96">
            <w:pPr>
              <w:widowControl w:val="0"/>
              <w:rPr>
                <w:rFonts w:ascii="Arial" w:hAnsi="Arial" w:cs="Arial"/>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B4FE9D" w14:textId="77777777" w:rsidR="00742C96" w:rsidRPr="00724AA4" w:rsidRDefault="006B5A6C">
            <w:pPr>
              <w:pStyle w:val="Standard"/>
              <w:keepNext/>
              <w:spacing w:after="120" w:line="240" w:lineRule="auto"/>
              <w:rPr>
                <w:rFonts w:ascii="Arial" w:hAnsi="Arial" w:cs="Arial"/>
              </w:rPr>
            </w:pPr>
            <w:r w:rsidRPr="00724AA4">
              <w:rPr>
                <w:rFonts w:ascii="Arial" w:hAnsi="Arial" w:cs="Arial"/>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98963D" w14:textId="77777777" w:rsidR="00742C96" w:rsidRPr="00724AA4" w:rsidRDefault="006B5A6C" w:rsidP="008554FB">
            <w:pPr>
              <w:pStyle w:val="Standard"/>
              <w:spacing w:after="120" w:line="240" w:lineRule="auto"/>
              <w:ind w:left="34"/>
              <w:rPr>
                <w:rFonts w:ascii="Arial" w:hAnsi="Arial" w:cs="Arial"/>
                <w:color w:val="000000"/>
                <w:sz w:val="24"/>
                <w:szCs w:val="24"/>
              </w:rPr>
            </w:pPr>
            <w:r w:rsidRPr="00724AA4">
              <w:rPr>
                <w:rFonts w:ascii="Arial" w:hAnsi="Arial" w:cs="Arial"/>
                <w:color w:val="000000"/>
                <w:sz w:val="24"/>
                <w:szCs w:val="24"/>
              </w:rPr>
              <w:t>£ [insert amount]</w:t>
            </w:r>
          </w:p>
        </w:tc>
      </w:tr>
    </w:tbl>
    <w:p w14:paraId="65F31F05" w14:textId="77777777" w:rsidR="00742C96" w:rsidRPr="00724AA4" w:rsidRDefault="006B5A6C">
      <w:pPr>
        <w:pStyle w:val="Standard"/>
        <w:keepNext/>
        <w:numPr>
          <w:ilvl w:val="0"/>
          <w:numId w:val="289"/>
        </w:numPr>
        <w:spacing w:before="240" w:after="120" w:line="240" w:lineRule="auto"/>
        <w:ind w:left="567" w:hanging="425"/>
        <w:rPr>
          <w:rFonts w:ascii="Arial" w:hAnsi="Arial" w:cs="Arial"/>
          <w:color w:val="000000"/>
          <w:sz w:val="24"/>
          <w:szCs w:val="24"/>
        </w:rPr>
      </w:pPr>
      <w:r w:rsidRPr="00724AA4">
        <w:rPr>
          <w:rFonts w:ascii="Arial" w:hAnsi="Arial" w:cs="Arial"/>
          <w:color w:val="000000"/>
          <w:sz w:val="24"/>
          <w:szCs w:val="24"/>
        </w:rPr>
        <w:lastRenderedPageBreak/>
        <w:t>This Variation must be agreed and signed by both Parties to the Contract and shall only be effective from the date it is signed by [delete as applicable: CCS / Client]</w:t>
      </w:r>
    </w:p>
    <w:p w14:paraId="3AF9F0F6" w14:textId="77777777" w:rsidR="00742C96" w:rsidRPr="00724AA4" w:rsidRDefault="006B5A6C">
      <w:pPr>
        <w:pStyle w:val="Standard"/>
        <w:keepNext/>
        <w:numPr>
          <w:ilvl w:val="0"/>
          <w:numId w:val="90"/>
        </w:numPr>
        <w:spacing w:before="240" w:after="120" w:line="240" w:lineRule="auto"/>
        <w:ind w:left="567" w:hanging="425"/>
        <w:rPr>
          <w:rFonts w:ascii="Arial" w:hAnsi="Arial" w:cs="Arial"/>
        </w:rPr>
      </w:pPr>
      <w:r w:rsidRPr="00724AA4">
        <w:rPr>
          <w:rFonts w:ascii="Arial" w:hAnsi="Arial" w:cs="Arial"/>
          <w:color w:val="000000"/>
          <w:sz w:val="24"/>
          <w:szCs w:val="24"/>
        </w:rPr>
        <w:t>Words and expressions in this Variation shall have the meanings given to them in the Contract.</w:t>
      </w:r>
    </w:p>
    <w:p w14:paraId="219DE7A8" w14:textId="77777777" w:rsidR="00742C96" w:rsidRPr="00724AA4" w:rsidRDefault="006B5A6C">
      <w:pPr>
        <w:pStyle w:val="Standard"/>
        <w:keepNext/>
        <w:numPr>
          <w:ilvl w:val="0"/>
          <w:numId w:val="90"/>
        </w:numPr>
        <w:spacing w:before="240" w:after="200" w:line="276" w:lineRule="auto"/>
        <w:ind w:left="567" w:hanging="425"/>
        <w:rPr>
          <w:rFonts w:ascii="Arial" w:hAnsi="Arial" w:cs="Arial"/>
        </w:rPr>
      </w:pPr>
      <w:bookmarkStart w:id="145" w:name="_heading=h.4kx3h1s"/>
      <w:bookmarkEnd w:id="145"/>
      <w:r w:rsidRPr="00724AA4">
        <w:rPr>
          <w:rFonts w:ascii="Arial" w:hAnsi="Arial" w:cs="Arial"/>
          <w:color w:val="000000"/>
          <w:sz w:val="24"/>
          <w:szCs w:val="24"/>
        </w:rPr>
        <w:t>The Contract, including any previous Variations, shall remain effective and unaltered except as amended by this Variation.</w:t>
      </w:r>
    </w:p>
    <w:p w14:paraId="41CCED26" w14:textId="77777777" w:rsidR="00742C96" w:rsidRPr="00724AA4" w:rsidRDefault="006B5A6C">
      <w:pPr>
        <w:pStyle w:val="Standard"/>
        <w:spacing w:after="120" w:line="240" w:lineRule="auto"/>
        <w:ind w:left="34"/>
        <w:rPr>
          <w:rFonts w:ascii="Arial" w:hAnsi="Arial" w:cs="Arial"/>
          <w:color w:val="000000"/>
          <w:sz w:val="24"/>
          <w:szCs w:val="24"/>
        </w:rPr>
      </w:pPr>
      <w:r w:rsidRPr="00724AA4">
        <w:rPr>
          <w:rFonts w:ascii="Arial" w:hAnsi="Arial" w:cs="Arial"/>
          <w:color w:val="000000"/>
          <w:sz w:val="24"/>
          <w:szCs w:val="24"/>
        </w:rPr>
        <w:t>Signed by an authorised signatory for and on behalf of the [delete as applicable: CCS / Client]</w:t>
      </w:r>
    </w:p>
    <w:tbl>
      <w:tblPr>
        <w:tblW w:w="8150" w:type="dxa"/>
        <w:tblLayout w:type="fixed"/>
        <w:tblCellMar>
          <w:left w:w="10" w:type="dxa"/>
          <w:right w:w="10" w:type="dxa"/>
        </w:tblCellMar>
        <w:tblLook w:val="0000" w:firstRow="0" w:lastRow="0" w:firstColumn="0" w:lastColumn="0" w:noHBand="0" w:noVBand="0"/>
      </w:tblPr>
      <w:tblGrid>
        <w:gridCol w:w="2209"/>
        <w:gridCol w:w="5941"/>
      </w:tblGrid>
      <w:tr w:rsidR="00742C96" w:rsidRPr="00724AA4" w14:paraId="3B297055" w14:textId="77777777">
        <w:tc>
          <w:tcPr>
            <w:tcW w:w="2209" w:type="dxa"/>
            <w:shd w:val="clear" w:color="auto" w:fill="auto"/>
            <w:tcMar>
              <w:top w:w="0" w:type="dxa"/>
              <w:left w:w="108" w:type="dxa"/>
              <w:bottom w:w="0" w:type="dxa"/>
              <w:right w:w="108" w:type="dxa"/>
            </w:tcMar>
          </w:tcPr>
          <w:p w14:paraId="6DB2B1D4" w14:textId="77777777" w:rsidR="00742C96" w:rsidRPr="00724AA4" w:rsidRDefault="006B5A6C">
            <w:pPr>
              <w:pStyle w:val="Standard"/>
              <w:spacing w:after="120" w:line="240" w:lineRule="auto"/>
              <w:ind w:left="34"/>
              <w:rPr>
                <w:rFonts w:ascii="Arial" w:hAnsi="Arial" w:cs="Arial"/>
              </w:rPr>
            </w:pPr>
            <w:r w:rsidRPr="00724AA4">
              <w:rPr>
                <w:rFonts w:ascii="Arial" w:hAnsi="Arial" w:cs="Arial"/>
                <w:color w:val="000000"/>
                <w:sz w:val="24"/>
                <w:szCs w:val="24"/>
              </w:rPr>
              <w:t>Signature</w:t>
            </w:r>
          </w:p>
        </w:tc>
        <w:tc>
          <w:tcPr>
            <w:tcW w:w="5941" w:type="dxa"/>
            <w:tcBorders>
              <w:bottom w:val="dotted" w:sz="4" w:space="0" w:color="000000"/>
            </w:tcBorders>
            <w:shd w:val="clear" w:color="auto" w:fill="auto"/>
            <w:tcMar>
              <w:top w:w="0" w:type="dxa"/>
              <w:left w:w="108" w:type="dxa"/>
              <w:bottom w:w="0" w:type="dxa"/>
              <w:right w:w="108" w:type="dxa"/>
            </w:tcMar>
          </w:tcPr>
          <w:p w14:paraId="7B5D08D9" w14:textId="77777777" w:rsidR="00742C96" w:rsidRPr="00724AA4" w:rsidRDefault="00742C96">
            <w:pPr>
              <w:pStyle w:val="Standard"/>
              <w:ind w:left="142"/>
              <w:rPr>
                <w:rFonts w:ascii="Arial" w:hAnsi="Arial" w:cs="Arial"/>
                <w:color w:val="000000"/>
                <w:sz w:val="24"/>
                <w:szCs w:val="24"/>
              </w:rPr>
            </w:pPr>
          </w:p>
        </w:tc>
      </w:tr>
      <w:tr w:rsidR="00742C96" w:rsidRPr="00724AA4" w14:paraId="24FA9797" w14:textId="77777777">
        <w:tc>
          <w:tcPr>
            <w:tcW w:w="2209" w:type="dxa"/>
            <w:shd w:val="clear" w:color="auto" w:fill="auto"/>
            <w:tcMar>
              <w:top w:w="0" w:type="dxa"/>
              <w:left w:w="108" w:type="dxa"/>
              <w:bottom w:w="0" w:type="dxa"/>
              <w:right w:w="108" w:type="dxa"/>
            </w:tcMar>
          </w:tcPr>
          <w:p w14:paraId="3FC73E54" w14:textId="77777777" w:rsidR="00742C96" w:rsidRPr="00724AA4" w:rsidRDefault="006B5A6C">
            <w:pPr>
              <w:pStyle w:val="Standard"/>
              <w:spacing w:after="120" w:line="240" w:lineRule="auto"/>
              <w:ind w:left="34"/>
              <w:rPr>
                <w:rFonts w:ascii="Arial" w:hAnsi="Arial" w:cs="Arial"/>
              </w:rPr>
            </w:pPr>
            <w:r w:rsidRPr="00724AA4">
              <w:rPr>
                <w:rFonts w:ascii="Arial" w:hAnsi="Arial" w:cs="Arial"/>
                <w:color w:val="000000"/>
                <w:sz w:val="24"/>
                <w:szCs w:val="24"/>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59AEE100" w14:textId="77777777" w:rsidR="00742C96" w:rsidRPr="00724AA4" w:rsidRDefault="00742C96">
            <w:pPr>
              <w:pStyle w:val="Standard"/>
              <w:ind w:left="142"/>
              <w:rPr>
                <w:rFonts w:ascii="Arial" w:hAnsi="Arial" w:cs="Arial"/>
                <w:color w:val="000000"/>
                <w:sz w:val="24"/>
                <w:szCs w:val="24"/>
              </w:rPr>
            </w:pPr>
          </w:p>
        </w:tc>
      </w:tr>
      <w:tr w:rsidR="00742C96" w:rsidRPr="00724AA4" w14:paraId="5D1A47D3" w14:textId="77777777">
        <w:tc>
          <w:tcPr>
            <w:tcW w:w="2209" w:type="dxa"/>
            <w:shd w:val="clear" w:color="auto" w:fill="auto"/>
            <w:tcMar>
              <w:top w:w="0" w:type="dxa"/>
              <w:left w:w="108" w:type="dxa"/>
              <w:bottom w:w="0" w:type="dxa"/>
              <w:right w:w="108" w:type="dxa"/>
            </w:tcMar>
          </w:tcPr>
          <w:p w14:paraId="3C96467C" w14:textId="77777777" w:rsidR="00742C96" w:rsidRPr="00724AA4" w:rsidRDefault="006B5A6C">
            <w:pPr>
              <w:pStyle w:val="Standard"/>
              <w:spacing w:after="120" w:line="240" w:lineRule="auto"/>
              <w:ind w:left="34"/>
              <w:rPr>
                <w:rFonts w:ascii="Arial" w:hAnsi="Arial" w:cs="Arial"/>
              </w:rPr>
            </w:pPr>
            <w:r w:rsidRPr="00724AA4">
              <w:rPr>
                <w:rFonts w:ascii="Arial" w:hAnsi="Arial" w:cs="Arial"/>
                <w:color w:val="000000"/>
                <w:sz w:val="24"/>
                <w:szCs w:val="24"/>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6C1AD996" w14:textId="77777777" w:rsidR="00742C96" w:rsidRPr="00724AA4" w:rsidRDefault="00742C96">
            <w:pPr>
              <w:pStyle w:val="Standard"/>
              <w:ind w:left="142"/>
              <w:rPr>
                <w:rFonts w:ascii="Arial" w:hAnsi="Arial" w:cs="Arial"/>
                <w:color w:val="000000"/>
                <w:sz w:val="24"/>
                <w:szCs w:val="24"/>
              </w:rPr>
            </w:pPr>
          </w:p>
        </w:tc>
      </w:tr>
      <w:tr w:rsidR="00742C96" w:rsidRPr="00724AA4" w14:paraId="3FE9C891" w14:textId="77777777">
        <w:tc>
          <w:tcPr>
            <w:tcW w:w="2209" w:type="dxa"/>
            <w:shd w:val="clear" w:color="auto" w:fill="auto"/>
            <w:tcMar>
              <w:top w:w="0" w:type="dxa"/>
              <w:left w:w="108" w:type="dxa"/>
              <w:bottom w:w="0" w:type="dxa"/>
              <w:right w:w="108" w:type="dxa"/>
            </w:tcMar>
          </w:tcPr>
          <w:p w14:paraId="54425F10" w14:textId="77777777" w:rsidR="00742C96" w:rsidRPr="00724AA4" w:rsidRDefault="006B5A6C">
            <w:pPr>
              <w:pStyle w:val="Standard"/>
              <w:spacing w:after="120" w:line="240" w:lineRule="auto"/>
              <w:ind w:left="34"/>
              <w:rPr>
                <w:rFonts w:ascii="Arial" w:hAnsi="Arial" w:cs="Arial"/>
              </w:rPr>
            </w:pPr>
            <w:r w:rsidRPr="00724AA4">
              <w:rPr>
                <w:rFonts w:ascii="Arial" w:hAnsi="Arial" w:cs="Arial"/>
                <w:color w:val="000000"/>
                <w:sz w:val="24"/>
                <w:szCs w:val="24"/>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1145DADB" w14:textId="77777777" w:rsidR="00742C96" w:rsidRPr="00724AA4" w:rsidRDefault="00742C96">
            <w:pPr>
              <w:pStyle w:val="Standard"/>
              <w:ind w:left="142"/>
              <w:rPr>
                <w:rFonts w:ascii="Arial" w:hAnsi="Arial" w:cs="Arial"/>
                <w:color w:val="000000"/>
                <w:sz w:val="24"/>
                <w:szCs w:val="24"/>
              </w:rPr>
            </w:pPr>
          </w:p>
        </w:tc>
      </w:tr>
      <w:tr w:rsidR="00742C96" w:rsidRPr="00724AA4" w14:paraId="78E92638" w14:textId="77777777">
        <w:tc>
          <w:tcPr>
            <w:tcW w:w="2209" w:type="dxa"/>
            <w:tcBorders>
              <w:bottom w:val="dotted" w:sz="4" w:space="0" w:color="000000"/>
            </w:tcBorders>
            <w:shd w:val="clear" w:color="auto" w:fill="auto"/>
            <w:tcMar>
              <w:top w:w="0" w:type="dxa"/>
              <w:left w:w="108" w:type="dxa"/>
              <w:bottom w:w="0" w:type="dxa"/>
              <w:right w:w="108" w:type="dxa"/>
            </w:tcMar>
          </w:tcPr>
          <w:p w14:paraId="06C047AF" w14:textId="77777777" w:rsidR="00742C96" w:rsidRPr="00724AA4" w:rsidRDefault="00742C96">
            <w:pPr>
              <w:pStyle w:val="Standard"/>
              <w:rPr>
                <w:rFonts w:ascii="Arial" w:hAnsi="Arial" w:cs="Arial"/>
                <w:color w:val="000000"/>
                <w:sz w:val="24"/>
                <w:szCs w:val="24"/>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198AB25C" w14:textId="77777777" w:rsidR="00742C96" w:rsidRPr="00724AA4" w:rsidRDefault="00742C96">
            <w:pPr>
              <w:pStyle w:val="Standard"/>
              <w:ind w:left="142"/>
              <w:rPr>
                <w:rFonts w:ascii="Arial" w:hAnsi="Arial" w:cs="Arial"/>
                <w:color w:val="000000"/>
                <w:sz w:val="24"/>
                <w:szCs w:val="24"/>
              </w:rPr>
            </w:pPr>
          </w:p>
        </w:tc>
      </w:tr>
    </w:tbl>
    <w:p w14:paraId="236C3864" w14:textId="77777777" w:rsidR="00742C96" w:rsidRPr="00724AA4" w:rsidRDefault="006B5A6C">
      <w:pPr>
        <w:pStyle w:val="Standard"/>
        <w:spacing w:after="120" w:line="240" w:lineRule="auto"/>
        <w:ind w:left="34"/>
        <w:rPr>
          <w:rFonts w:ascii="Arial" w:hAnsi="Arial" w:cs="Arial"/>
        </w:rPr>
      </w:pPr>
      <w:r w:rsidRPr="00724AA4">
        <w:rPr>
          <w:rFonts w:ascii="Arial" w:hAnsi="Arial" w:cs="Arial"/>
          <w:color w:val="000000"/>
          <w:sz w:val="24"/>
          <w:szCs w:val="24"/>
        </w:rPr>
        <w:t xml:space="preserve">Signed by an authorised signatory to sign for and on behalf of the </w:t>
      </w:r>
      <w:r w:rsidRPr="00724AA4">
        <w:rPr>
          <w:rFonts w:ascii="Arial" w:hAnsi="Arial" w:cs="Arial"/>
          <w:sz w:val="24"/>
          <w:szCs w:val="24"/>
        </w:rPr>
        <w:t>Agency</w:t>
      </w:r>
    </w:p>
    <w:tbl>
      <w:tblPr>
        <w:tblW w:w="8188" w:type="dxa"/>
        <w:tblLayout w:type="fixed"/>
        <w:tblCellMar>
          <w:left w:w="10" w:type="dxa"/>
          <w:right w:w="10" w:type="dxa"/>
        </w:tblCellMar>
        <w:tblLook w:val="0000" w:firstRow="0" w:lastRow="0" w:firstColumn="0" w:lastColumn="0" w:noHBand="0" w:noVBand="0"/>
      </w:tblPr>
      <w:tblGrid>
        <w:gridCol w:w="2208"/>
        <w:gridCol w:w="5980"/>
      </w:tblGrid>
      <w:tr w:rsidR="00742C96" w:rsidRPr="00724AA4" w14:paraId="37B2720B" w14:textId="77777777">
        <w:tc>
          <w:tcPr>
            <w:tcW w:w="2208" w:type="dxa"/>
            <w:shd w:val="clear" w:color="auto" w:fill="auto"/>
            <w:tcMar>
              <w:top w:w="0" w:type="dxa"/>
              <w:left w:w="108" w:type="dxa"/>
              <w:bottom w:w="0" w:type="dxa"/>
              <w:right w:w="108" w:type="dxa"/>
            </w:tcMar>
          </w:tcPr>
          <w:p w14:paraId="09BC2C86" w14:textId="77777777" w:rsidR="00742C96" w:rsidRPr="00724AA4" w:rsidRDefault="006B5A6C">
            <w:pPr>
              <w:pStyle w:val="Standard"/>
              <w:spacing w:after="120" w:line="240" w:lineRule="auto"/>
              <w:ind w:left="34"/>
              <w:rPr>
                <w:rFonts w:ascii="Arial" w:hAnsi="Arial" w:cs="Arial"/>
              </w:rPr>
            </w:pPr>
            <w:r w:rsidRPr="00724AA4">
              <w:rPr>
                <w:rFonts w:ascii="Arial" w:hAnsi="Arial" w:cs="Arial"/>
                <w:color w:val="000000"/>
                <w:sz w:val="24"/>
                <w:szCs w:val="24"/>
              </w:rPr>
              <w:t>Signature</w:t>
            </w:r>
          </w:p>
        </w:tc>
        <w:tc>
          <w:tcPr>
            <w:tcW w:w="5980" w:type="dxa"/>
            <w:tcBorders>
              <w:bottom w:val="dotted" w:sz="4" w:space="0" w:color="000000"/>
            </w:tcBorders>
            <w:shd w:val="clear" w:color="auto" w:fill="auto"/>
            <w:tcMar>
              <w:top w:w="0" w:type="dxa"/>
              <w:left w:w="108" w:type="dxa"/>
              <w:bottom w:w="0" w:type="dxa"/>
              <w:right w:w="108" w:type="dxa"/>
            </w:tcMar>
          </w:tcPr>
          <w:p w14:paraId="1304BC24" w14:textId="77777777" w:rsidR="00742C96" w:rsidRPr="00724AA4" w:rsidRDefault="00742C96">
            <w:pPr>
              <w:pStyle w:val="Standard"/>
              <w:ind w:left="142"/>
              <w:rPr>
                <w:rFonts w:ascii="Arial" w:hAnsi="Arial" w:cs="Arial"/>
                <w:color w:val="000000"/>
                <w:sz w:val="24"/>
                <w:szCs w:val="24"/>
              </w:rPr>
            </w:pPr>
          </w:p>
        </w:tc>
      </w:tr>
      <w:tr w:rsidR="00742C96" w:rsidRPr="00724AA4" w14:paraId="25EA86E0" w14:textId="77777777">
        <w:tc>
          <w:tcPr>
            <w:tcW w:w="2208" w:type="dxa"/>
            <w:shd w:val="clear" w:color="auto" w:fill="auto"/>
            <w:tcMar>
              <w:top w:w="0" w:type="dxa"/>
              <w:left w:w="108" w:type="dxa"/>
              <w:bottom w:w="0" w:type="dxa"/>
              <w:right w:w="108" w:type="dxa"/>
            </w:tcMar>
          </w:tcPr>
          <w:p w14:paraId="53CDD5FA" w14:textId="77777777" w:rsidR="00742C96" w:rsidRPr="00724AA4" w:rsidRDefault="006B5A6C">
            <w:pPr>
              <w:pStyle w:val="Standard"/>
              <w:spacing w:after="120" w:line="240" w:lineRule="auto"/>
              <w:ind w:left="34"/>
              <w:rPr>
                <w:rFonts w:ascii="Arial" w:hAnsi="Arial" w:cs="Arial"/>
              </w:rPr>
            </w:pPr>
            <w:r w:rsidRPr="00724AA4">
              <w:rPr>
                <w:rFonts w:ascii="Arial" w:hAnsi="Arial" w:cs="Arial"/>
                <w:color w:val="000000"/>
                <w:sz w:val="24"/>
                <w:szCs w:val="24"/>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1A96CAB0" w14:textId="77777777" w:rsidR="00742C96" w:rsidRPr="00724AA4" w:rsidRDefault="00742C96">
            <w:pPr>
              <w:pStyle w:val="Standard"/>
              <w:ind w:left="142"/>
              <w:rPr>
                <w:rFonts w:ascii="Arial" w:hAnsi="Arial" w:cs="Arial"/>
                <w:color w:val="000000"/>
                <w:sz w:val="24"/>
                <w:szCs w:val="24"/>
              </w:rPr>
            </w:pPr>
          </w:p>
        </w:tc>
      </w:tr>
      <w:tr w:rsidR="00742C96" w:rsidRPr="00724AA4" w14:paraId="7E4F55E9" w14:textId="77777777">
        <w:tc>
          <w:tcPr>
            <w:tcW w:w="2208" w:type="dxa"/>
            <w:shd w:val="clear" w:color="auto" w:fill="auto"/>
            <w:tcMar>
              <w:top w:w="0" w:type="dxa"/>
              <w:left w:w="108" w:type="dxa"/>
              <w:bottom w:w="0" w:type="dxa"/>
              <w:right w:w="108" w:type="dxa"/>
            </w:tcMar>
          </w:tcPr>
          <w:p w14:paraId="3144F70C" w14:textId="77777777" w:rsidR="00742C96" w:rsidRPr="00724AA4" w:rsidRDefault="006B5A6C">
            <w:pPr>
              <w:pStyle w:val="Standard"/>
              <w:spacing w:after="120" w:line="240" w:lineRule="auto"/>
              <w:ind w:left="34"/>
              <w:rPr>
                <w:rFonts w:ascii="Arial" w:hAnsi="Arial" w:cs="Arial"/>
              </w:rPr>
            </w:pPr>
            <w:r w:rsidRPr="00724AA4">
              <w:rPr>
                <w:rFonts w:ascii="Arial" w:hAnsi="Arial" w:cs="Arial"/>
                <w:color w:val="000000"/>
                <w:sz w:val="24"/>
                <w:szCs w:val="24"/>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3DC65FA0" w14:textId="77777777" w:rsidR="00742C96" w:rsidRPr="00724AA4" w:rsidRDefault="00742C96">
            <w:pPr>
              <w:pStyle w:val="Standard"/>
              <w:ind w:left="142"/>
              <w:rPr>
                <w:rFonts w:ascii="Arial" w:hAnsi="Arial" w:cs="Arial"/>
                <w:color w:val="000000"/>
                <w:sz w:val="24"/>
                <w:szCs w:val="24"/>
              </w:rPr>
            </w:pPr>
          </w:p>
        </w:tc>
      </w:tr>
      <w:tr w:rsidR="00742C96" w:rsidRPr="00724AA4" w14:paraId="5D138396" w14:textId="77777777">
        <w:tc>
          <w:tcPr>
            <w:tcW w:w="2208" w:type="dxa"/>
            <w:shd w:val="clear" w:color="auto" w:fill="auto"/>
            <w:tcMar>
              <w:top w:w="0" w:type="dxa"/>
              <w:left w:w="108" w:type="dxa"/>
              <w:bottom w:w="0" w:type="dxa"/>
              <w:right w:w="108" w:type="dxa"/>
            </w:tcMar>
          </w:tcPr>
          <w:p w14:paraId="449FD537" w14:textId="77777777" w:rsidR="00742C96" w:rsidRPr="00724AA4" w:rsidRDefault="006B5A6C">
            <w:pPr>
              <w:pStyle w:val="Standard"/>
              <w:spacing w:after="120" w:line="240" w:lineRule="auto"/>
              <w:ind w:left="34"/>
              <w:rPr>
                <w:rFonts w:ascii="Arial" w:hAnsi="Arial" w:cs="Arial"/>
              </w:rPr>
            </w:pPr>
            <w:r w:rsidRPr="00724AA4">
              <w:rPr>
                <w:rFonts w:ascii="Arial" w:hAnsi="Arial" w:cs="Arial"/>
                <w:color w:val="000000"/>
                <w:sz w:val="24"/>
                <w:szCs w:val="24"/>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42C36557" w14:textId="77777777" w:rsidR="00742C96" w:rsidRPr="00724AA4" w:rsidRDefault="00742C96">
            <w:pPr>
              <w:pStyle w:val="Standard"/>
              <w:ind w:left="142"/>
              <w:rPr>
                <w:rFonts w:ascii="Arial" w:hAnsi="Arial" w:cs="Arial"/>
                <w:color w:val="000000"/>
                <w:sz w:val="24"/>
                <w:szCs w:val="24"/>
              </w:rPr>
            </w:pPr>
          </w:p>
        </w:tc>
      </w:tr>
    </w:tbl>
    <w:p w14:paraId="50ABE82F" w14:textId="77777777" w:rsidR="003533F4" w:rsidRPr="00724AA4" w:rsidRDefault="003533F4">
      <w:pPr>
        <w:rPr>
          <w:rFonts w:ascii="Arial" w:hAnsi="Arial" w:cs="Arial"/>
          <w:szCs w:val="20"/>
        </w:rPr>
        <w:sectPr w:rsidR="003533F4" w:rsidRPr="00724AA4">
          <w:headerReference w:type="default" r:id="rId22"/>
          <w:pgSz w:w="11906" w:h="16838"/>
          <w:pgMar w:top="1440" w:right="1440" w:bottom="1440" w:left="1440" w:header="708" w:footer="708" w:gutter="0"/>
          <w:cols w:space="720"/>
        </w:sectPr>
      </w:pPr>
    </w:p>
    <w:p w14:paraId="6DF732FB" w14:textId="77777777" w:rsidR="00742C96" w:rsidRPr="00724AA4" w:rsidRDefault="006B5A6C">
      <w:pPr>
        <w:pStyle w:val="Standard"/>
        <w:keepNext/>
        <w:keepLines/>
        <w:widowControl w:val="0"/>
        <w:spacing w:before="20" w:after="20" w:line="240" w:lineRule="auto"/>
        <w:ind w:left="360" w:hanging="360"/>
        <w:rPr>
          <w:rFonts w:ascii="Arial" w:hAnsi="Arial" w:cs="Arial"/>
        </w:rPr>
      </w:pPr>
      <w:bookmarkStart w:id="146" w:name="_heading=h.302dr9l"/>
      <w:bookmarkEnd w:id="146"/>
      <w:r w:rsidRPr="00724AA4">
        <w:rPr>
          <w:rFonts w:ascii="Arial" w:hAnsi="Arial" w:cs="Arial"/>
          <w:b/>
          <w:color w:val="000000"/>
          <w:sz w:val="28"/>
          <w:szCs w:val="28"/>
        </w:rPr>
        <w:lastRenderedPageBreak/>
        <w:t>Joint Schedule 3 (Insurance Requirements)</w:t>
      </w:r>
    </w:p>
    <w:p w14:paraId="3F6BB434" w14:textId="77777777" w:rsidR="00742C96" w:rsidRPr="00724AA4" w:rsidRDefault="006B5A6C">
      <w:pPr>
        <w:pStyle w:val="Standard"/>
        <w:keepNext/>
        <w:numPr>
          <w:ilvl w:val="0"/>
          <w:numId w:val="41"/>
        </w:numPr>
        <w:tabs>
          <w:tab w:val="left" w:pos="709"/>
        </w:tabs>
        <w:spacing w:before="120" w:after="240" w:line="240" w:lineRule="auto"/>
        <w:ind w:left="567" w:hanging="567"/>
        <w:rPr>
          <w:rFonts w:ascii="Arial" w:hAnsi="Arial" w:cs="Arial"/>
        </w:rPr>
      </w:pPr>
      <w:r w:rsidRPr="00724AA4">
        <w:rPr>
          <w:rFonts w:ascii="Arial" w:hAnsi="Arial" w:cs="Arial"/>
          <w:b/>
          <w:smallCaps/>
          <w:color w:val="000000"/>
          <w:sz w:val="24"/>
          <w:szCs w:val="24"/>
        </w:rPr>
        <w:t>The insurance you need to have</w:t>
      </w:r>
    </w:p>
    <w:p w14:paraId="21ED13D2" w14:textId="77777777" w:rsidR="00742C96" w:rsidRPr="00724AA4" w:rsidRDefault="006B5A6C">
      <w:pPr>
        <w:pStyle w:val="Standard"/>
        <w:numPr>
          <w:ilvl w:val="1"/>
          <w:numId w:val="41"/>
        </w:numPr>
        <w:tabs>
          <w:tab w:val="left" w:pos="1701"/>
        </w:tabs>
        <w:spacing w:before="120" w:after="120" w:line="240" w:lineRule="auto"/>
        <w:ind w:left="567" w:hanging="567"/>
        <w:rPr>
          <w:rFonts w:ascii="Arial" w:hAnsi="Arial" w:cs="Arial"/>
        </w:rPr>
      </w:pPr>
      <w:r w:rsidRPr="00724AA4">
        <w:rPr>
          <w:rFonts w:ascii="Arial" w:hAnsi="Arial" w:cs="Arial"/>
          <w:color w:val="000000"/>
          <w:sz w:val="24"/>
          <w:szCs w:val="24"/>
        </w:rPr>
        <w:t>The Agency shall take out and maintain, or procure the taking out and maintenance of the insurances as set out in the Annex to this Schedule, any additional insurances required under a Call-Off Contract (specified in the applicable Order Form) ("</w:t>
      </w:r>
      <w:r w:rsidRPr="00724AA4">
        <w:rPr>
          <w:rFonts w:ascii="Arial" w:hAnsi="Arial" w:cs="Arial"/>
          <w:b/>
          <w:color w:val="000000"/>
          <w:sz w:val="24"/>
          <w:szCs w:val="24"/>
        </w:rPr>
        <w:t>Additional Insurances</w:t>
      </w:r>
      <w:r w:rsidRPr="00724AA4">
        <w:rPr>
          <w:rFonts w:ascii="Arial" w:hAnsi="Arial" w:cs="Arial"/>
          <w:color w:val="000000"/>
          <w:sz w:val="24"/>
          <w:szCs w:val="24"/>
        </w:rPr>
        <w:t>") and any other insurances as may be required by applicable Law (together the “</w:t>
      </w:r>
      <w:r w:rsidRPr="00724AA4">
        <w:rPr>
          <w:rFonts w:ascii="Arial" w:hAnsi="Arial" w:cs="Arial"/>
          <w:b/>
          <w:color w:val="000000"/>
          <w:sz w:val="24"/>
          <w:szCs w:val="24"/>
        </w:rPr>
        <w:t>Insurances</w:t>
      </w:r>
      <w:r w:rsidRPr="00724AA4">
        <w:rPr>
          <w:rFonts w:ascii="Arial" w:hAnsi="Arial" w:cs="Arial"/>
          <w:color w:val="000000"/>
          <w:sz w:val="24"/>
          <w:szCs w:val="24"/>
        </w:rPr>
        <w:t>”).  The Agency shall ensure that each of the Insurances is effective no later than:</w:t>
      </w:r>
    </w:p>
    <w:p w14:paraId="1F1E2C78" w14:textId="77777777" w:rsidR="00742C96" w:rsidRPr="00724AA4" w:rsidRDefault="006B5A6C">
      <w:pPr>
        <w:pStyle w:val="Standard"/>
        <w:numPr>
          <w:ilvl w:val="2"/>
          <w:numId w:val="41"/>
        </w:numPr>
        <w:tabs>
          <w:tab w:val="left" w:pos="3403"/>
          <w:tab w:val="left" w:pos="3545"/>
          <w:tab w:val="left" w:pos="4253"/>
        </w:tabs>
        <w:spacing w:before="120" w:after="120" w:line="240" w:lineRule="auto"/>
        <w:ind w:left="1418" w:hanging="851"/>
        <w:rPr>
          <w:rFonts w:ascii="Arial" w:hAnsi="Arial" w:cs="Arial"/>
        </w:rPr>
      </w:pPr>
      <w:r w:rsidRPr="00724AA4">
        <w:rPr>
          <w:rFonts w:ascii="Arial" w:hAnsi="Arial" w:cs="Arial"/>
          <w:color w:val="000000"/>
          <w:sz w:val="24"/>
          <w:szCs w:val="24"/>
        </w:rPr>
        <w:t>the Framework Start Date in respect of those Insurances set out in the Annex to this Schedule and those required by applicable Law; and</w:t>
      </w:r>
    </w:p>
    <w:p w14:paraId="639CAE84" w14:textId="77777777" w:rsidR="00742C96" w:rsidRPr="00724AA4" w:rsidRDefault="006B5A6C">
      <w:pPr>
        <w:pStyle w:val="Standard"/>
        <w:numPr>
          <w:ilvl w:val="2"/>
          <w:numId w:val="41"/>
        </w:numPr>
        <w:tabs>
          <w:tab w:val="left" w:pos="3403"/>
          <w:tab w:val="left" w:pos="3545"/>
          <w:tab w:val="left" w:pos="4253"/>
        </w:tabs>
        <w:spacing w:before="120" w:after="120" w:line="240" w:lineRule="auto"/>
        <w:ind w:left="1418" w:hanging="851"/>
        <w:rPr>
          <w:rFonts w:ascii="Arial" w:hAnsi="Arial" w:cs="Arial"/>
        </w:rPr>
      </w:pPr>
      <w:r w:rsidRPr="00724AA4">
        <w:rPr>
          <w:rFonts w:ascii="Arial" w:hAnsi="Arial" w:cs="Arial"/>
          <w:color w:val="000000"/>
          <w:sz w:val="24"/>
          <w:szCs w:val="24"/>
        </w:rPr>
        <w:t>the Call-Off Contract Effective Date in respect of the Additional Insurances.</w:t>
      </w:r>
    </w:p>
    <w:p w14:paraId="0CDFDD44" w14:textId="77777777" w:rsidR="00742C96" w:rsidRPr="00724AA4" w:rsidRDefault="006B5A6C">
      <w:pPr>
        <w:pStyle w:val="Standard"/>
        <w:numPr>
          <w:ilvl w:val="1"/>
          <w:numId w:val="41"/>
        </w:numPr>
        <w:tabs>
          <w:tab w:val="left" w:pos="1701"/>
        </w:tabs>
        <w:spacing w:before="120" w:after="120" w:line="240" w:lineRule="auto"/>
        <w:ind w:left="567" w:hanging="567"/>
        <w:rPr>
          <w:rFonts w:ascii="Arial" w:hAnsi="Arial" w:cs="Arial"/>
        </w:rPr>
      </w:pPr>
      <w:r w:rsidRPr="00724AA4">
        <w:rPr>
          <w:rFonts w:ascii="Arial" w:hAnsi="Arial" w:cs="Arial"/>
          <w:color w:val="000000"/>
          <w:sz w:val="24"/>
          <w:szCs w:val="24"/>
        </w:rPr>
        <w:t>The Insurances shall be:</w:t>
      </w:r>
    </w:p>
    <w:p w14:paraId="03382EFB" w14:textId="77777777" w:rsidR="00742C96" w:rsidRPr="00724AA4" w:rsidRDefault="006B5A6C">
      <w:pPr>
        <w:pStyle w:val="Standard"/>
        <w:numPr>
          <w:ilvl w:val="2"/>
          <w:numId w:val="41"/>
        </w:numPr>
        <w:tabs>
          <w:tab w:val="left" w:pos="3403"/>
          <w:tab w:val="left" w:pos="3545"/>
          <w:tab w:val="left" w:pos="4253"/>
        </w:tabs>
        <w:spacing w:before="120" w:after="120" w:line="240" w:lineRule="auto"/>
        <w:ind w:left="1418" w:hanging="851"/>
        <w:rPr>
          <w:rFonts w:ascii="Arial" w:hAnsi="Arial" w:cs="Arial"/>
        </w:rPr>
      </w:pPr>
      <w:r w:rsidRPr="00724AA4">
        <w:rPr>
          <w:rFonts w:ascii="Arial" w:hAnsi="Arial" w:cs="Arial"/>
          <w:color w:val="000000"/>
          <w:sz w:val="24"/>
          <w:szCs w:val="24"/>
        </w:rPr>
        <w:t>maintained in accordance with Good Industry Practice;</w:t>
      </w:r>
    </w:p>
    <w:p w14:paraId="1D6F0C48" w14:textId="77777777" w:rsidR="00742C96" w:rsidRPr="00724AA4" w:rsidRDefault="006B5A6C">
      <w:pPr>
        <w:pStyle w:val="Standard"/>
        <w:numPr>
          <w:ilvl w:val="2"/>
          <w:numId w:val="41"/>
        </w:numPr>
        <w:tabs>
          <w:tab w:val="left" w:pos="3403"/>
          <w:tab w:val="left" w:pos="3545"/>
          <w:tab w:val="left" w:pos="4253"/>
        </w:tabs>
        <w:spacing w:before="120" w:after="120" w:line="240" w:lineRule="auto"/>
        <w:ind w:left="1418" w:hanging="851"/>
        <w:rPr>
          <w:rFonts w:ascii="Arial" w:hAnsi="Arial" w:cs="Arial"/>
        </w:rPr>
      </w:pPr>
      <w:r w:rsidRPr="00724AA4">
        <w:rPr>
          <w:rFonts w:ascii="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4836E95E" w14:textId="77777777" w:rsidR="00742C96" w:rsidRPr="00724AA4" w:rsidRDefault="006B5A6C">
      <w:pPr>
        <w:pStyle w:val="Standard"/>
        <w:numPr>
          <w:ilvl w:val="2"/>
          <w:numId w:val="41"/>
        </w:numPr>
        <w:tabs>
          <w:tab w:val="left" w:pos="3403"/>
          <w:tab w:val="left" w:pos="3545"/>
          <w:tab w:val="left" w:pos="4253"/>
        </w:tabs>
        <w:spacing w:before="120" w:after="120" w:line="240" w:lineRule="auto"/>
        <w:ind w:left="1418" w:hanging="851"/>
        <w:rPr>
          <w:rFonts w:ascii="Arial" w:hAnsi="Arial" w:cs="Arial"/>
        </w:rPr>
      </w:pPr>
      <w:r w:rsidRPr="00724AA4">
        <w:rPr>
          <w:rFonts w:ascii="Arial" w:hAnsi="Arial" w:cs="Arial"/>
          <w:color w:val="000000"/>
          <w:sz w:val="24"/>
          <w:szCs w:val="24"/>
        </w:rPr>
        <w:t>taken out and maintained with insurers of good financial standing and good repute in the international insurance market; and</w:t>
      </w:r>
    </w:p>
    <w:p w14:paraId="7DA3A95D" w14:textId="77777777" w:rsidR="00742C96" w:rsidRPr="00724AA4" w:rsidRDefault="006B5A6C">
      <w:pPr>
        <w:pStyle w:val="Standard"/>
        <w:numPr>
          <w:ilvl w:val="2"/>
          <w:numId w:val="41"/>
        </w:numPr>
        <w:tabs>
          <w:tab w:val="left" w:pos="3403"/>
          <w:tab w:val="left" w:pos="3545"/>
          <w:tab w:val="left" w:pos="4253"/>
        </w:tabs>
        <w:spacing w:before="120" w:after="120" w:line="240" w:lineRule="auto"/>
        <w:ind w:left="1418" w:hanging="851"/>
        <w:rPr>
          <w:rFonts w:ascii="Arial" w:hAnsi="Arial" w:cs="Arial"/>
        </w:rPr>
      </w:pPr>
      <w:r w:rsidRPr="00724AA4">
        <w:rPr>
          <w:rFonts w:ascii="Arial" w:hAnsi="Arial" w:cs="Arial"/>
          <w:color w:val="000000"/>
          <w:sz w:val="24"/>
          <w:szCs w:val="24"/>
        </w:rPr>
        <w:t>maintained for at least six (6) years after the End Date.</w:t>
      </w:r>
    </w:p>
    <w:p w14:paraId="0AA55C69" w14:textId="77777777" w:rsidR="00742C96" w:rsidRPr="00724AA4" w:rsidRDefault="006B5A6C">
      <w:pPr>
        <w:pStyle w:val="Standard"/>
        <w:numPr>
          <w:ilvl w:val="1"/>
          <w:numId w:val="41"/>
        </w:numPr>
        <w:tabs>
          <w:tab w:val="left" w:pos="1701"/>
        </w:tabs>
        <w:spacing w:before="120" w:after="120" w:line="240" w:lineRule="auto"/>
        <w:ind w:left="567" w:hanging="567"/>
        <w:rPr>
          <w:rFonts w:ascii="Arial" w:hAnsi="Arial" w:cs="Arial"/>
        </w:rPr>
      </w:pPr>
      <w:r w:rsidRPr="00724AA4">
        <w:rPr>
          <w:rFonts w:ascii="Arial" w:hAnsi="Arial" w:cs="Arial"/>
          <w:color w:val="000000"/>
          <w:sz w:val="24"/>
          <w:szCs w:val="24"/>
        </w:rPr>
        <w:t xml:space="preserve">The Agency shall ensure that the public and products liability policy contain an indemnity to </w:t>
      </w:r>
      <w:proofErr w:type="gramStart"/>
      <w:r w:rsidRPr="00724AA4">
        <w:rPr>
          <w:rFonts w:ascii="Arial" w:hAnsi="Arial" w:cs="Arial"/>
          <w:color w:val="000000"/>
          <w:sz w:val="24"/>
          <w:szCs w:val="24"/>
        </w:rPr>
        <w:t>principals</w:t>
      </w:r>
      <w:proofErr w:type="gramEnd"/>
      <w:r w:rsidRPr="00724AA4">
        <w:rPr>
          <w:rFonts w:ascii="Arial" w:hAnsi="Arial" w:cs="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p>
    <w:p w14:paraId="04D6D2EF" w14:textId="77777777" w:rsidR="00742C96" w:rsidRPr="00724AA4" w:rsidRDefault="006B5A6C">
      <w:pPr>
        <w:pStyle w:val="Standard"/>
        <w:keepNext/>
        <w:numPr>
          <w:ilvl w:val="0"/>
          <w:numId w:val="41"/>
        </w:numPr>
        <w:tabs>
          <w:tab w:val="left" w:pos="709"/>
        </w:tabs>
        <w:spacing w:before="120" w:after="240" w:line="240" w:lineRule="auto"/>
        <w:ind w:left="567" w:hanging="567"/>
        <w:rPr>
          <w:rFonts w:ascii="Arial" w:hAnsi="Arial" w:cs="Arial"/>
        </w:rPr>
      </w:pPr>
      <w:r w:rsidRPr="00724AA4">
        <w:rPr>
          <w:rFonts w:ascii="Arial" w:hAnsi="Arial" w:cs="Arial"/>
          <w:b/>
          <w:smallCaps/>
          <w:color w:val="000000"/>
          <w:sz w:val="24"/>
          <w:szCs w:val="24"/>
        </w:rPr>
        <w:t>How to manage the insurance</w:t>
      </w:r>
    </w:p>
    <w:p w14:paraId="4066C370" w14:textId="77777777" w:rsidR="00742C96" w:rsidRPr="00724AA4" w:rsidRDefault="006B5A6C">
      <w:pPr>
        <w:pStyle w:val="Standard"/>
        <w:numPr>
          <w:ilvl w:val="1"/>
          <w:numId w:val="41"/>
        </w:numPr>
        <w:tabs>
          <w:tab w:val="left" w:pos="1701"/>
        </w:tabs>
        <w:spacing w:before="120" w:after="120" w:line="240" w:lineRule="auto"/>
        <w:ind w:left="567" w:hanging="567"/>
        <w:rPr>
          <w:rFonts w:ascii="Arial" w:hAnsi="Arial" w:cs="Arial"/>
        </w:rPr>
      </w:pPr>
      <w:r w:rsidRPr="00724AA4">
        <w:rPr>
          <w:rFonts w:ascii="Arial" w:hAnsi="Arial" w:cs="Arial"/>
          <w:color w:val="000000"/>
          <w:sz w:val="24"/>
          <w:szCs w:val="24"/>
        </w:rPr>
        <w:t>Without limiting the other provisions of this Contract, the Agency shall:</w:t>
      </w:r>
    </w:p>
    <w:p w14:paraId="41646466" w14:textId="77777777" w:rsidR="00742C96" w:rsidRPr="00724AA4" w:rsidRDefault="006B5A6C">
      <w:pPr>
        <w:pStyle w:val="Standard"/>
        <w:numPr>
          <w:ilvl w:val="2"/>
          <w:numId w:val="41"/>
        </w:numPr>
        <w:tabs>
          <w:tab w:val="left" w:pos="3403"/>
          <w:tab w:val="left" w:pos="3545"/>
          <w:tab w:val="left" w:pos="4253"/>
        </w:tabs>
        <w:spacing w:before="120" w:after="120" w:line="240" w:lineRule="auto"/>
        <w:ind w:left="1418" w:hanging="851"/>
        <w:rPr>
          <w:rFonts w:ascii="Arial" w:hAnsi="Arial" w:cs="Arial"/>
        </w:rPr>
      </w:pPr>
      <w:r w:rsidRPr="00724AA4">
        <w:rPr>
          <w:rFonts w:ascii="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36C662F" w14:textId="77777777" w:rsidR="00742C96" w:rsidRPr="00724AA4" w:rsidRDefault="006B5A6C">
      <w:pPr>
        <w:pStyle w:val="Standard"/>
        <w:numPr>
          <w:ilvl w:val="2"/>
          <w:numId w:val="41"/>
        </w:numPr>
        <w:tabs>
          <w:tab w:val="left" w:pos="3403"/>
          <w:tab w:val="left" w:pos="3545"/>
          <w:tab w:val="left" w:pos="4253"/>
        </w:tabs>
        <w:spacing w:before="120" w:after="120" w:line="240" w:lineRule="auto"/>
        <w:ind w:left="1418" w:hanging="851"/>
        <w:rPr>
          <w:rFonts w:ascii="Arial" w:hAnsi="Arial" w:cs="Arial"/>
        </w:rPr>
      </w:pPr>
      <w:r w:rsidRPr="00724AA4">
        <w:rPr>
          <w:rFonts w:ascii="Arial" w:hAnsi="Arial" w:cs="Arial"/>
          <w:color w:val="000000"/>
          <w:sz w:val="24"/>
          <w:szCs w:val="24"/>
        </w:rPr>
        <w:t>promptly notify the insurers in writing of any relevant material fact under any Insurances of which the Agency is or becomes aware; and</w:t>
      </w:r>
    </w:p>
    <w:p w14:paraId="3098FDB4" w14:textId="77777777" w:rsidR="00742C96" w:rsidRPr="00724AA4" w:rsidRDefault="006B5A6C">
      <w:pPr>
        <w:pStyle w:val="Standard"/>
        <w:numPr>
          <w:ilvl w:val="2"/>
          <w:numId w:val="41"/>
        </w:numPr>
        <w:tabs>
          <w:tab w:val="left" w:pos="3403"/>
          <w:tab w:val="left" w:pos="3545"/>
          <w:tab w:val="left" w:pos="4253"/>
        </w:tabs>
        <w:spacing w:before="120" w:after="120" w:line="240" w:lineRule="auto"/>
        <w:ind w:left="1418" w:hanging="851"/>
        <w:rPr>
          <w:rFonts w:ascii="Arial" w:hAnsi="Arial" w:cs="Arial"/>
        </w:rPr>
      </w:pPr>
      <w:r w:rsidRPr="00724AA4">
        <w:rPr>
          <w:rFonts w:ascii="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7849BA0E" w14:textId="77777777" w:rsidR="00742C96" w:rsidRPr="00724AA4" w:rsidRDefault="006B5A6C">
      <w:pPr>
        <w:pStyle w:val="Standard"/>
        <w:keepNext/>
        <w:numPr>
          <w:ilvl w:val="0"/>
          <w:numId w:val="41"/>
        </w:numPr>
        <w:tabs>
          <w:tab w:val="left" w:pos="709"/>
        </w:tabs>
        <w:spacing w:before="120" w:after="240" w:line="240" w:lineRule="auto"/>
        <w:ind w:left="567" w:hanging="567"/>
        <w:rPr>
          <w:rFonts w:ascii="Arial" w:hAnsi="Arial" w:cs="Arial"/>
        </w:rPr>
      </w:pPr>
      <w:r w:rsidRPr="00724AA4">
        <w:rPr>
          <w:rFonts w:ascii="Arial" w:hAnsi="Arial" w:cs="Arial"/>
          <w:b/>
          <w:smallCaps/>
          <w:color w:val="000000"/>
          <w:sz w:val="24"/>
          <w:szCs w:val="24"/>
        </w:rPr>
        <w:t>What happens if you aren’t insured</w:t>
      </w:r>
    </w:p>
    <w:p w14:paraId="3F7398DB" w14:textId="77777777" w:rsidR="00742C96" w:rsidRPr="00724AA4" w:rsidRDefault="006B5A6C">
      <w:pPr>
        <w:pStyle w:val="Standard"/>
        <w:numPr>
          <w:ilvl w:val="1"/>
          <w:numId w:val="41"/>
        </w:numPr>
        <w:tabs>
          <w:tab w:val="left" w:pos="1701"/>
        </w:tabs>
        <w:spacing w:before="120" w:after="120" w:line="240" w:lineRule="auto"/>
        <w:ind w:left="567" w:hanging="567"/>
        <w:rPr>
          <w:rFonts w:ascii="Arial" w:hAnsi="Arial" w:cs="Arial"/>
        </w:rPr>
      </w:pPr>
      <w:r w:rsidRPr="00724AA4">
        <w:rPr>
          <w:rFonts w:ascii="Arial" w:hAnsi="Arial" w:cs="Arial"/>
          <w:color w:val="000000"/>
          <w:sz w:val="24"/>
          <w:szCs w:val="24"/>
        </w:rPr>
        <w:t xml:space="preserve">The Agency shall not take any action or fail to take any action or (insofar as is reasonably within its power) permit anything to occur in relation to it which </w:t>
      </w:r>
      <w:r w:rsidRPr="00724AA4">
        <w:rPr>
          <w:rFonts w:ascii="Arial" w:hAnsi="Arial" w:cs="Arial"/>
          <w:color w:val="000000"/>
          <w:sz w:val="24"/>
          <w:szCs w:val="24"/>
        </w:rPr>
        <w:lastRenderedPageBreak/>
        <w:t>would entitle any insurer to refuse to pay any claim under any of the Insurances.</w:t>
      </w:r>
    </w:p>
    <w:p w14:paraId="50BBE771" w14:textId="77777777" w:rsidR="00742C96" w:rsidRPr="00724AA4" w:rsidRDefault="006B5A6C">
      <w:pPr>
        <w:pStyle w:val="Standard"/>
        <w:numPr>
          <w:ilvl w:val="1"/>
          <w:numId w:val="41"/>
        </w:numPr>
        <w:tabs>
          <w:tab w:val="left" w:pos="1701"/>
        </w:tabs>
        <w:spacing w:before="120" w:after="120" w:line="240" w:lineRule="auto"/>
        <w:ind w:left="567" w:hanging="567"/>
        <w:rPr>
          <w:rFonts w:ascii="Arial" w:hAnsi="Arial" w:cs="Arial"/>
        </w:rPr>
      </w:pPr>
      <w:r w:rsidRPr="00724AA4">
        <w:rPr>
          <w:rFonts w:ascii="Arial" w:hAnsi="Arial" w:cs="Arial"/>
          <w:color w:val="000000"/>
          <w:sz w:val="24"/>
          <w:szCs w:val="24"/>
        </w:rPr>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p>
    <w:p w14:paraId="53AACABE" w14:textId="77777777" w:rsidR="00742C96" w:rsidRPr="00724AA4" w:rsidRDefault="006B5A6C">
      <w:pPr>
        <w:pStyle w:val="Standard"/>
        <w:keepNext/>
        <w:numPr>
          <w:ilvl w:val="0"/>
          <w:numId w:val="41"/>
        </w:numPr>
        <w:tabs>
          <w:tab w:val="left" w:pos="709"/>
        </w:tabs>
        <w:spacing w:before="120" w:after="240" w:line="240" w:lineRule="auto"/>
        <w:ind w:left="567" w:hanging="567"/>
        <w:rPr>
          <w:rFonts w:ascii="Arial" w:hAnsi="Arial" w:cs="Arial"/>
        </w:rPr>
      </w:pPr>
      <w:r w:rsidRPr="00724AA4">
        <w:rPr>
          <w:rFonts w:ascii="Arial" w:hAnsi="Arial" w:cs="Arial"/>
          <w:b/>
          <w:smallCaps/>
          <w:color w:val="000000"/>
          <w:sz w:val="24"/>
          <w:szCs w:val="24"/>
        </w:rPr>
        <w:t>Evidence of insurance you must provide</w:t>
      </w:r>
    </w:p>
    <w:p w14:paraId="5A30BC0E" w14:textId="77777777" w:rsidR="00742C96" w:rsidRPr="00724AA4" w:rsidRDefault="006B5A6C">
      <w:pPr>
        <w:pStyle w:val="Standard"/>
        <w:numPr>
          <w:ilvl w:val="1"/>
          <w:numId w:val="41"/>
        </w:numPr>
        <w:tabs>
          <w:tab w:val="left" w:pos="1701"/>
        </w:tabs>
        <w:spacing w:before="120" w:after="120" w:line="240" w:lineRule="auto"/>
        <w:ind w:left="567" w:hanging="567"/>
        <w:rPr>
          <w:rFonts w:ascii="Arial" w:hAnsi="Arial" w:cs="Arial"/>
        </w:rPr>
      </w:pPr>
      <w:r w:rsidRPr="00724AA4">
        <w:rPr>
          <w:rFonts w:ascii="Arial" w:hAnsi="Arial" w:cs="Arial"/>
          <w:color w:val="000000"/>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AAB478B" w14:textId="77777777" w:rsidR="00742C96" w:rsidRPr="00724AA4" w:rsidRDefault="006B5A6C">
      <w:pPr>
        <w:pStyle w:val="Standard"/>
        <w:keepNext/>
        <w:numPr>
          <w:ilvl w:val="0"/>
          <w:numId w:val="41"/>
        </w:numPr>
        <w:tabs>
          <w:tab w:val="left" w:pos="709"/>
        </w:tabs>
        <w:spacing w:before="120" w:after="240" w:line="240" w:lineRule="auto"/>
        <w:ind w:left="567" w:hanging="567"/>
        <w:rPr>
          <w:rFonts w:ascii="Arial" w:hAnsi="Arial" w:cs="Arial"/>
        </w:rPr>
      </w:pPr>
      <w:r w:rsidRPr="00724AA4">
        <w:rPr>
          <w:rFonts w:ascii="Arial" w:hAnsi="Arial" w:cs="Arial"/>
          <w:b/>
          <w:smallCaps/>
          <w:color w:val="000000"/>
          <w:sz w:val="24"/>
          <w:szCs w:val="24"/>
        </w:rPr>
        <w:t>Making sure you are insured to the required amount</w:t>
      </w:r>
    </w:p>
    <w:p w14:paraId="37E46CE6" w14:textId="77777777" w:rsidR="00742C96" w:rsidRPr="00724AA4" w:rsidRDefault="006B5A6C">
      <w:pPr>
        <w:pStyle w:val="Standard"/>
        <w:numPr>
          <w:ilvl w:val="1"/>
          <w:numId w:val="41"/>
        </w:numPr>
        <w:tabs>
          <w:tab w:val="left" w:pos="1701"/>
        </w:tabs>
        <w:spacing w:before="120" w:after="120" w:line="240" w:lineRule="auto"/>
        <w:ind w:left="567" w:hanging="567"/>
        <w:rPr>
          <w:rFonts w:ascii="Arial" w:hAnsi="Arial" w:cs="Arial"/>
        </w:rPr>
      </w:pPr>
      <w:bookmarkStart w:id="147" w:name="_heading=h.1f7o1he"/>
      <w:bookmarkEnd w:id="147"/>
      <w:r w:rsidRPr="00724AA4">
        <w:rPr>
          <w:rFonts w:ascii="Arial" w:hAnsi="Arial" w:cs="Arial"/>
          <w:color w:val="000000"/>
          <w:sz w:val="24"/>
          <w:szCs w:val="24"/>
        </w:rP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p>
    <w:p w14:paraId="51327F62" w14:textId="77777777" w:rsidR="00742C96" w:rsidRPr="00724AA4" w:rsidRDefault="006B5A6C">
      <w:pPr>
        <w:pStyle w:val="Standard"/>
        <w:keepNext/>
        <w:numPr>
          <w:ilvl w:val="0"/>
          <w:numId w:val="41"/>
        </w:numPr>
        <w:tabs>
          <w:tab w:val="left" w:pos="709"/>
        </w:tabs>
        <w:spacing w:before="120" w:after="240" w:line="240" w:lineRule="auto"/>
        <w:ind w:left="567" w:hanging="567"/>
        <w:rPr>
          <w:rFonts w:ascii="Arial" w:hAnsi="Arial" w:cs="Arial"/>
        </w:rPr>
      </w:pPr>
      <w:r w:rsidRPr="00724AA4">
        <w:rPr>
          <w:rFonts w:ascii="Arial" w:hAnsi="Arial" w:cs="Arial"/>
          <w:b/>
          <w:smallCaps/>
          <w:color w:val="000000"/>
          <w:sz w:val="24"/>
          <w:szCs w:val="24"/>
        </w:rPr>
        <w:t>Cancelled Insurance</w:t>
      </w:r>
    </w:p>
    <w:p w14:paraId="194DA58D" w14:textId="77777777" w:rsidR="00742C96" w:rsidRPr="00724AA4" w:rsidRDefault="006B5A6C">
      <w:pPr>
        <w:pStyle w:val="Standard"/>
        <w:numPr>
          <w:ilvl w:val="1"/>
          <w:numId w:val="41"/>
        </w:numPr>
        <w:tabs>
          <w:tab w:val="left" w:pos="1701"/>
        </w:tabs>
        <w:spacing w:before="120" w:after="120" w:line="240" w:lineRule="auto"/>
        <w:ind w:left="567" w:hanging="567"/>
        <w:rPr>
          <w:rFonts w:ascii="Arial" w:hAnsi="Arial" w:cs="Arial"/>
        </w:rPr>
      </w:pPr>
      <w:r w:rsidRPr="00724AA4">
        <w:rPr>
          <w:rFonts w:ascii="Arial" w:hAnsi="Arial" w:cs="Arial"/>
          <w:color w:val="000000"/>
          <w:sz w:val="24"/>
          <w:szCs w:val="24"/>
        </w:rPr>
        <w:t>The Agency shall notify the Relevant Authority in writing at least five (5) Working Days prior to the cancellation, suspension, termination or non-renewal of any of the Insurances.</w:t>
      </w:r>
    </w:p>
    <w:p w14:paraId="52D4C89F" w14:textId="77777777" w:rsidR="00742C96" w:rsidRPr="00724AA4" w:rsidRDefault="006B5A6C">
      <w:pPr>
        <w:pStyle w:val="Standard"/>
        <w:numPr>
          <w:ilvl w:val="1"/>
          <w:numId w:val="41"/>
        </w:numPr>
        <w:tabs>
          <w:tab w:val="left" w:pos="1701"/>
        </w:tabs>
        <w:spacing w:before="120" w:after="120" w:line="240" w:lineRule="auto"/>
        <w:ind w:left="567" w:hanging="567"/>
        <w:rPr>
          <w:rFonts w:ascii="Arial" w:hAnsi="Arial" w:cs="Arial"/>
        </w:rPr>
      </w:pPr>
      <w:r w:rsidRPr="00724AA4">
        <w:rPr>
          <w:rFonts w:ascii="Arial" w:hAnsi="Arial" w:cs="Arial"/>
          <w:color w:val="000000"/>
          <w:sz w:val="24"/>
          <w:szCs w:val="24"/>
        </w:rP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82150A8" w14:textId="77777777" w:rsidR="00742C96" w:rsidRPr="00724AA4" w:rsidRDefault="006B5A6C">
      <w:pPr>
        <w:pStyle w:val="Standard"/>
        <w:keepNext/>
        <w:numPr>
          <w:ilvl w:val="0"/>
          <w:numId w:val="41"/>
        </w:numPr>
        <w:tabs>
          <w:tab w:val="left" w:pos="709"/>
        </w:tabs>
        <w:spacing w:before="120" w:after="240" w:line="240" w:lineRule="auto"/>
        <w:ind w:left="567" w:hanging="567"/>
        <w:rPr>
          <w:rFonts w:ascii="Arial" w:hAnsi="Arial" w:cs="Arial"/>
        </w:rPr>
      </w:pPr>
      <w:r w:rsidRPr="00724AA4">
        <w:rPr>
          <w:rFonts w:ascii="Arial" w:hAnsi="Arial" w:cs="Arial"/>
          <w:b/>
          <w:smallCaps/>
          <w:color w:val="000000"/>
          <w:sz w:val="24"/>
          <w:szCs w:val="24"/>
        </w:rPr>
        <w:t>Insurance claims</w:t>
      </w:r>
    </w:p>
    <w:p w14:paraId="41200F27" w14:textId="77777777" w:rsidR="00742C96" w:rsidRPr="00724AA4" w:rsidRDefault="006B5A6C">
      <w:pPr>
        <w:pStyle w:val="Standard"/>
        <w:numPr>
          <w:ilvl w:val="1"/>
          <w:numId w:val="41"/>
        </w:numPr>
        <w:tabs>
          <w:tab w:val="left" w:pos="1701"/>
        </w:tabs>
        <w:spacing w:before="120" w:after="120" w:line="240" w:lineRule="auto"/>
        <w:ind w:left="567" w:hanging="567"/>
        <w:rPr>
          <w:rFonts w:ascii="Arial" w:hAnsi="Arial" w:cs="Arial"/>
        </w:rPr>
      </w:pPr>
      <w:r w:rsidRPr="00724AA4">
        <w:rPr>
          <w:rFonts w:ascii="Arial" w:hAnsi="Arial" w:cs="Arial"/>
          <w:color w:val="000000"/>
          <w:sz w:val="24"/>
          <w:szCs w:val="24"/>
        </w:rPr>
        <w:t>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p>
    <w:p w14:paraId="05F22802" w14:textId="77777777" w:rsidR="00742C96" w:rsidRPr="00724AA4" w:rsidRDefault="006B5A6C">
      <w:pPr>
        <w:pStyle w:val="Standard"/>
        <w:numPr>
          <w:ilvl w:val="1"/>
          <w:numId w:val="41"/>
        </w:numPr>
        <w:tabs>
          <w:tab w:val="left" w:pos="1701"/>
        </w:tabs>
        <w:spacing w:before="120" w:after="120" w:line="240" w:lineRule="auto"/>
        <w:ind w:left="567" w:hanging="567"/>
        <w:rPr>
          <w:rFonts w:ascii="Arial" w:hAnsi="Arial" w:cs="Arial"/>
        </w:rPr>
      </w:pPr>
      <w:r w:rsidRPr="00724AA4">
        <w:rPr>
          <w:rFonts w:ascii="Arial" w:hAnsi="Arial" w:cs="Arial"/>
          <w:color w:val="000000"/>
          <w:sz w:val="24"/>
          <w:szCs w:val="24"/>
        </w:rPr>
        <w:t xml:space="preserve">Except where the Relevant Authority is the claimant party, the Agency shall give the Relevant Authority notice within twenty (20) Working Days after any insurance claim in excess of 10% of the sum required to be insured pursuant to </w:t>
      </w:r>
      <w:r w:rsidRPr="00724AA4">
        <w:rPr>
          <w:rFonts w:ascii="Arial" w:hAnsi="Arial" w:cs="Arial"/>
          <w:color w:val="000000"/>
          <w:sz w:val="24"/>
          <w:szCs w:val="24"/>
        </w:rPr>
        <w:lastRenderedPageBreak/>
        <w:t>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5F58A3A" w14:textId="77777777" w:rsidR="00742C96" w:rsidRPr="00724AA4" w:rsidRDefault="006B5A6C">
      <w:pPr>
        <w:pStyle w:val="Standard"/>
        <w:numPr>
          <w:ilvl w:val="1"/>
          <w:numId w:val="41"/>
        </w:numPr>
        <w:tabs>
          <w:tab w:val="left" w:pos="1701"/>
        </w:tabs>
        <w:spacing w:before="120" w:after="120" w:line="240" w:lineRule="auto"/>
        <w:ind w:left="567" w:hanging="567"/>
        <w:rPr>
          <w:rFonts w:ascii="Arial" w:hAnsi="Arial" w:cs="Arial"/>
        </w:rPr>
      </w:pPr>
      <w:r w:rsidRPr="00724AA4">
        <w:rPr>
          <w:rFonts w:ascii="Arial" w:hAnsi="Arial" w:cs="Arial"/>
          <w:color w:val="000000"/>
          <w:sz w:val="24"/>
          <w:szCs w:val="24"/>
        </w:rPr>
        <w:t>Where any Insurance requires payment of a premium, the Agency shall be liable for and shall promptly pay such premium.</w:t>
      </w:r>
    </w:p>
    <w:p w14:paraId="27C4A113" w14:textId="77777777" w:rsidR="00742C96" w:rsidRPr="00724AA4" w:rsidRDefault="006B5A6C">
      <w:pPr>
        <w:pStyle w:val="Standard"/>
        <w:numPr>
          <w:ilvl w:val="1"/>
          <w:numId w:val="41"/>
        </w:numPr>
        <w:tabs>
          <w:tab w:val="left" w:pos="1701"/>
        </w:tabs>
        <w:spacing w:before="120" w:after="120" w:line="240" w:lineRule="auto"/>
        <w:ind w:left="567" w:hanging="567"/>
        <w:rPr>
          <w:rFonts w:ascii="Arial" w:hAnsi="Arial" w:cs="Arial"/>
        </w:rPr>
      </w:pPr>
      <w:r w:rsidRPr="00724AA4">
        <w:rPr>
          <w:rFonts w:ascii="Arial" w:hAnsi="Arial" w:cs="Arial"/>
          <w:color w:val="000000"/>
          <w:sz w:val="24"/>
          <w:szCs w:val="24"/>
        </w:rP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p>
    <w:p w14:paraId="3D640CC0" w14:textId="77777777" w:rsidR="00742C96" w:rsidRPr="00724AA4" w:rsidRDefault="006B5A6C">
      <w:pPr>
        <w:pStyle w:val="Standard"/>
        <w:pageBreakBefore/>
        <w:rPr>
          <w:rFonts w:ascii="Arial" w:hAnsi="Arial" w:cs="Arial"/>
        </w:rPr>
      </w:pPr>
      <w:r w:rsidRPr="00724AA4">
        <w:rPr>
          <w:rFonts w:ascii="Arial" w:hAnsi="Arial" w:cs="Arial"/>
          <w:b/>
          <w:sz w:val="24"/>
          <w:szCs w:val="24"/>
        </w:rPr>
        <w:lastRenderedPageBreak/>
        <w:t>ANNEX: REQUIRED INSURANCES</w:t>
      </w:r>
    </w:p>
    <w:p w14:paraId="4249FA17" w14:textId="77777777" w:rsidR="00742C96" w:rsidRPr="00724AA4" w:rsidRDefault="006B5A6C">
      <w:pPr>
        <w:pStyle w:val="Standard"/>
        <w:rPr>
          <w:rFonts w:ascii="Arial" w:hAnsi="Arial" w:cs="Arial"/>
        </w:rPr>
      </w:pPr>
      <w:bookmarkStart w:id="148" w:name="_heading=h.3z7bk57"/>
      <w:bookmarkEnd w:id="148"/>
      <w:r w:rsidRPr="00724AA4">
        <w:rPr>
          <w:rFonts w:ascii="Arial" w:hAnsi="Arial" w:cs="Arial"/>
          <w:sz w:val="24"/>
          <w:szCs w:val="24"/>
        </w:rPr>
        <w:t>The Agency shall hold the following standard insurance cover from the Framework Start Date in accordance with this Schedule:</w:t>
      </w:r>
    </w:p>
    <w:p w14:paraId="2B0C241E" w14:textId="77777777" w:rsidR="00742C96" w:rsidRPr="00724AA4" w:rsidRDefault="006B5A6C">
      <w:pPr>
        <w:pStyle w:val="Standard"/>
        <w:numPr>
          <w:ilvl w:val="0"/>
          <w:numId w:val="290"/>
        </w:numPr>
        <w:spacing w:after="0" w:line="240" w:lineRule="auto"/>
        <w:rPr>
          <w:rFonts w:ascii="Arial" w:hAnsi="Arial" w:cs="Arial"/>
        </w:rPr>
      </w:pPr>
      <w:r w:rsidRPr="00724AA4">
        <w:rPr>
          <w:rFonts w:ascii="Arial" w:hAnsi="Arial" w:cs="Arial"/>
          <w:color w:val="000000"/>
          <w:sz w:val="24"/>
          <w:szCs w:val="24"/>
        </w:rPr>
        <w:t>professional indemnity insurance with cover (for a single event or a series of related events and in the aggregate) of not less than one million pounds (£5,000,000);</w:t>
      </w:r>
    </w:p>
    <w:p w14:paraId="0BD24B9F" w14:textId="77777777" w:rsidR="00742C96" w:rsidRPr="00724AA4" w:rsidRDefault="006B5A6C">
      <w:pPr>
        <w:pStyle w:val="Standard"/>
        <w:numPr>
          <w:ilvl w:val="0"/>
          <w:numId w:val="80"/>
        </w:numPr>
        <w:spacing w:after="0" w:line="240" w:lineRule="auto"/>
        <w:rPr>
          <w:rFonts w:ascii="Arial" w:hAnsi="Arial" w:cs="Arial"/>
        </w:rPr>
      </w:pPr>
      <w:r w:rsidRPr="00724AA4">
        <w:rPr>
          <w:rFonts w:ascii="Arial" w:hAnsi="Arial" w:cs="Arial"/>
          <w:color w:val="000000"/>
          <w:sz w:val="24"/>
          <w:szCs w:val="24"/>
        </w:rPr>
        <w:t>public liability insurance with cover (for a single event or a series of related events and in the aggregate) of not less than two million pounds (£2,000,000); and</w:t>
      </w:r>
    </w:p>
    <w:p w14:paraId="1DABD97F" w14:textId="77777777" w:rsidR="00742C96" w:rsidRPr="00724AA4" w:rsidRDefault="006B5A6C">
      <w:pPr>
        <w:pStyle w:val="Standard"/>
        <w:numPr>
          <w:ilvl w:val="0"/>
          <w:numId w:val="80"/>
        </w:numPr>
        <w:spacing w:after="240" w:line="240" w:lineRule="auto"/>
        <w:rPr>
          <w:rFonts w:ascii="Arial" w:hAnsi="Arial" w:cs="Arial"/>
        </w:rPr>
      </w:pPr>
      <w:r w:rsidRPr="00724AA4">
        <w:rPr>
          <w:rFonts w:ascii="Arial" w:hAnsi="Arial" w:cs="Arial"/>
          <w:color w:val="000000"/>
          <w:sz w:val="24"/>
          <w:szCs w:val="24"/>
        </w:rPr>
        <w:t>employers’ liability insurance with cover (for a single event or a series of related events and in the aggregate) of not less than with a minimum limit of indemnity as required by Law.</w:t>
      </w:r>
    </w:p>
    <w:p w14:paraId="64C3A298" w14:textId="77777777" w:rsidR="00742C96" w:rsidRPr="00724AA4" w:rsidRDefault="00742C96">
      <w:pPr>
        <w:pStyle w:val="Standard"/>
        <w:rPr>
          <w:rFonts w:ascii="Arial" w:hAnsi="Arial" w:cs="Arial"/>
          <w:sz w:val="24"/>
          <w:szCs w:val="24"/>
        </w:rPr>
      </w:pPr>
    </w:p>
    <w:p w14:paraId="404189AB" w14:textId="77777777" w:rsidR="00E76C36" w:rsidRPr="00724AA4" w:rsidRDefault="00E76C36">
      <w:pPr>
        <w:widowControl w:val="0"/>
        <w:suppressAutoHyphens w:val="0"/>
        <w:rPr>
          <w:rFonts w:ascii="Arial" w:hAnsi="Arial" w:cs="Arial"/>
          <w:b/>
          <w:color w:val="000000"/>
          <w:sz w:val="28"/>
          <w:szCs w:val="28"/>
        </w:rPr>
      </w:pPr>
      <w:bookmarkStart w:id="149" w:name="_heading=h.2eclud0"/>
      <w:bookmarkEnd w:id="149"/>
      <w:r w:rsidRPr="00724AA4">
        <w:rPr>
          <w:rFonts w:ascii="Arial" w:hAnsi="Arial" w:cs="Arial"/>
          <w:b/>
          <w:color w:val="000000"/>
          <w:sz w:val="28"/>
          <w:szCs w:val="28"/>
        </w:rPr>
        <w:br w:type="page"/>
      </w:r>
    </w:p>
    <w:p w14:paraId="2D4B46E7" w14:textId="77777777" w:rsidR="00742C96" w:rsidRPr="00724AA4" w:rsidRDefault="006B5A6C">
      <w:pPr>
        <w:pStyle w:val="Standard"/>
        <w:keepNext/>
        <w:keepLines/>
        <w:widowControl w:val="0"/>
        <w:spacing w:before="20" w:after="20" w:line="240" w:lineRule="auto"/>
        <w:ind w:left="360" w:hanging="360"/>
        <w:rPr>
          <w:rFonts w:ascii="Arial" w:hAnsi="Arial" w:cs="Arial"/>
        </w:rPr>
      </w:pPr>
      <w:r w:rsidRPr="00724AA4">
        <w:rPr>
          <w:rFonts w:ascii="Arial" w:hAnsi="Arial" w:cs="Arial"/>
          <w:b/>
          <w:color w:val="000000"/>
          <w:sz w:val="28"/>
          <w:szCs w:val="28"/>
        </w:rPr>
        <w:lastRenderedPageBreak/>
        <w:t>Joint Schedule 4 (Commercially Sensitive Information)</w:t>
      </w:r>
    </w:p>
    <w:p w14:paraId="3BEBE755" w14:textId="77777777" w:rsidR="00742C96" w:rsidRPr="00724AA4" w:rsidRDefault="006B5A6C">
      <w:pPr>
        <w:pStyle w:val="Standard"/>
        <w:numPr>
          <w:ilvl w:val="0"/>
          <w:numId w:val="291"/>
        </w:numPr>
        <w:tabs>
          <w:tab w:val="left" w:pos="499"/>
        </w:tabs>
        <w:spacing w:before="120" w:after="240" w:line="240" w:lineRule="auto"/>
        <w:ind w:left="357" w:hanging="357"/>
        <w:rPr>
          <w:rFonts w:ascii="Arial" w:hAnsi="Arial" w:cs="Arial"/>
        </w:rPr>
      </w:pPr>
      <w:r w:rsidRPr="00724AA4">
        <w:rPr>
          <w:rFonts w:ascii="Arial" w:hAnsi="Arial" w:cs="Arial"/>
          <w:b/>
          <w:color w:val="000000"/>
          <w:sz w:val="24"/>
          <w:szCs w:val="24"/>
        </w:rPr>
        <w:t>What is the Commercially Sensitive Information?</w:t>
      </w:r>
    </w:p>
    <w:p w14:paraId="6416726E" w14:textId="77777777" w:rsidR="00742C96" w:rsidRPr="00724AA4" w:rsidRDefault="006B5A6C">
      <w:pPr>
        <w:pStyle w:val="Standard"/>
        <w:numPr>
          <w:ilvl w:val="1"/>
          <w:numId w:val="62"/>
        </w:numPr>
        <w:tabs>
          <w:tab w:val="left" w:pos="2070"/>
        </w:tabs>
        <w:spacing w:before="120" w:after="120" w:line="240" w:lineRule="auto"/>
        <w:ind w:left="936" w:hanging="576"/>
        <w:rPr>
          <w:rFonts w:ascii="Arial" w:hAnsi="Arial" w:cs="Arial"/>
        </w:rPr>
      </w:pPr>
      <w:r w:rsidRPr="00724AA4">
        <w:rPr>
          <w:rFonts w:ascii="Arial" w:hAnsi="Arial" w:cs="Arial"/>
          <w:color w:val="000000"/>
          <w:sz w:val="24"/>
          <w:szCs w:val="24"/>
        </w:rPr>
        <w:t>In this Schedule the Parties have sought to identify the Agency's Confidential Information that is genuinely commercially sensitive and the disclosure of which would be the subject of an exemption under the FOIA and the EIRs.</w:t>
      </w:r>
    </w:p>
    <w:p w14:paraId="4C30DBE6" w14:textId="77777777" w:rsidR="00742C96" w:rsidRPr="00724AA4" w:rsidRDefault="006B5A6C">
      <w:pPr>
        <w:pStyle w:val="Standard"/>
        <w:numPr>
          <w:ilvl w:val="1"/>
          <w:numId w:val="62"/>
        </w:numPr>
        <w:tabs>
          <w:tab w:val="left" w:pos="2070"/>
        </w:tabs>
        <w:spacing w:before="120" w:after="120" w:line="240" w:lineRule="auto"/>
        <w:ind w:left="936" w:hanging="576"/>
        <w:rPr>
          <w:rFonts w:ascii="Arial" w:hAnsi="Arial" w:cs="Arial"/>
        </w:rPr>
      </w:pPr>
      <w:r w:rsidRPr="00724AA4">
        <w:rPr>
          <w:rFonts w:ascii="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0970DCA7" w14:textId="77777777" w:rsidR="00742C96" w:rsidRPr="00724AA4" w:rsidRDefault="006B5A6C">
      <w:pPr>
        <w:pStyle w:val="Standard"/>
        <w:numPr>
          <w:ilvl w:val="1"/>
          <w:numId w:val="62"/>
        </w:numPr>
        <w:tabs>
          <w:tab w:val="left" w:pos="2070"/>
        </w:tabs>
        <w:spacing w:before="120" w:after="120" w:line="240" w:lineRule="auto"/>
        <w:ind w:left="936" w:hanging="576"/>
        <w:rPr>
          <w:rFonts w:ascii="Arial" w:hAnsi="Arial" w:cs="Arial"/>
        </w:rPr>
      </w:pPr>
      <w:r w:rsidRPr="00724AA4">
        <w:rPr>
          <w:rFonts w:ascii="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49CD9AD4" w14:textId="77777777" w:rsidR="00742C96" w:rsidRPr="00724AA4" w:rsidRDefault="00742C96">
      <w:pPr>
        <w:pStyle w:val="Standard"/>
        <w:keepNext/>
        <w:tabs>
          <w:tab w:val="left" w:pos="1778"/>
        </w:tabs>
        <w:spacing w:before="120" w:after="120" w:line="240" w:lineRule="auto"/>
        <w:ind w:left="644"/>
        <w:rPr>
          <w:rFonts w:ascii="Arial" w:hAnsi="Arial" w:cs="Arial"/>
          <w:color w:val="000000"/>
          <w:sz w:val="24"/>
          <w:szCs w:val="24"/>
        </w:rPr>
      </w:pPr>
    </w:p>
    <w:tbl>
      <w:tblPr>
        <w:tblW w:w="7949" w:type="dxa"/>
        <w:tblInd w:w="1008" w:type="dxa"/>
        <w:tblLayout w:type="fixed"/>
        <w:tblCellMar>
          <w:left w:w="10" w:type="dxa"/>
          <w:right w:w="10" w:type="dxa"/>
        </w:tblCellMar>
        <w:tblLook w:val="0000" w:firstRow="0" w:lastRow="0" w:firstColumn="0" w:lastColumn="0" w:noHBand="0" w:noVBand="0"/>
      </w:tblPr>
      <w:tblGrid>
        <w:gridCol w:w="990"/>
        <w:gridCol w:w="1710"/>
        <w:gridCol w:w="3011"/>
        <w:gridCol w:w="2238"/>
      </w:tblGrid>
      <w:tr w:rsidR="00742C96" w:rsidRPr="00724AA4" w14:paraId="31234E2B"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B99EA4" w14:textId="77777777" w:rsidR="00742C96" w:rsidRPr="00724AA4" w:rsidRDefault="006B5A6C">
            <w:pPr>
              <w:pStyle w:val="Standard"/>
              <w:keepNext/>
              <w:spacing w:before="240" w:after="120" w:line="240" w:lineRule="auto"/>
              <w:ind w:left="142"/>
              <w:rPr>
                <w:rFonts w:ascii="Arial" w:hAnsi="Arial" w:cs="Arial"/>
              </w:rPr>
            </w:pPr>
            <w:r w:rsidRPr="00724AA4">
              <w:rPr>
                <w:rFonts w:ascii="Arial" w:hAnsi="Arial" w:cs="Arial"/>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07DB6F" w14:textId="77777777" w:rsidR="00742C96" w:rsidRPr="00724AA4" w:rsidRDefault="006B5A6C">
            <w:pPr>
              <w:pStyle w:val="Standard"/>
              <w:keepNext/>
              <w:spacing w:before="240" w:after="120" w:line="240" w:lineRule="auto"/>
              <w:ind w:left="142"/>
              <w:rPr>
                <w:rFonts w:ascii="Arial" w:hAnsi="Arial" w:cs="Arial"/>
              </w:rPr>
            </w:pPr>
            <w:r w:rsidRPr="00724AA4">
              <w:rPr>
                <w:rFonts w:ascii="Arial" w:hAnsi="Arial" w:cs="Arial"/>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7A13DB" w14:textId="77777777" w:rsidR="00742C96" w:rsidRPr="00724AA4" w:rsidRDefault="006B5A6C">
            <w:pPr>
              <w:pStyle w:val="Standard"/>
              <w:keepNext/>
              <w:spacing w:before="240" w:after="120" w:line="240" w:lineRule="auto"/>
              <w:ind w:left="142"/>
              <w:rPr>
                <w:rFonts w:ascii="Arial" w:hAnsi="Arial" w:cs="Arial"/>
              </w:rPr>
            </w:pPr>
            <w:r w:rsidRPr="00724AA4">
              <w:rPr>
                <w:rFonts w:ascii="Arial" w:hAnsi="Arial" w:cs="Arial"/>
                <w:b/>
                <w:color w:val="000000"/>
                <w:sz w:val="24"/>
                <w:szCs w:val="24"/>
              </w:rPr>
              <w:t>Item(s)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588CEF" w14:textId="77777777" w:rsidR="00742C96" w:rsidRPr="00724AA4" w:rsidRDefault="006B5A6C">
            <w:pPr>
              <w:pStyle w:val="Standard"/>
              <w:keepNext/>
              <w:spacing w:before="240" w:after="120" w:line="240" w:lineRule="auto"/>
              <w:ind w:left="142"/>
              <w:rPr>
                <w:rFonts w:ascii="Arial" w:hAnsi="Arial" w:cs="Arial"/>
              </w:rPr>
            </w:pPr>
            <w:r w:rsidRPr="00724AA4">
              <w:rPr>
                <w:rFonts w:ascii="Arial" w:hAnsi="Arial" w:cs="Arial"/>
                <w:b/>
                <w:color w:val="000000"/>
                <w:sz w:val="24"/>
                <w:szCs w:val="24"/>
              </w:rPr>
              <w:t>Duration of Confidentiality</w:t>
            </w:r>
          </w:p>
        </w:tc>
      </w:tr>
      <w:tr w:rsidR="00742C96" w:rsidRPr="00724AA4" w14:paraId="667F68EE"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7A9AF1" w14:textId="77777777" w:rsidR="00742C96" w:rsidRPr="00724AA4" w:rsidRDefault="00E76C36">
            <w:pPr>
              <w:pStyle w:val="Standard"/>
              <w:keepNext/>
              <w:spacing w:before="240" w:after="120" w:line="240" w:lineRule="auto"/>
              <w:ind w:left="142"/>
              <w:rPr>
                <w:rFonts w:ascii="Arial" w:hAnsi="Arial" w:cs="Arial"/>
                <w:color w:val="000000"/>
                <w:sz w:val="24"/>
                <w:szCs w:val="24"/>
              </w:rPr>
            </w:pPr>
            <w:r w:rsidRPr="00724AA4">
              <w:rPr>
                <w:rFonts w:ascii="Arial" w:hAnsi="Arial" w:cs="Arial"/>
                <w:color w:val="000000"/>
                <w:sz w:val="24"/>
                <w:szCs w:val="24"/>
              </w:rP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96E8CB" w14:textId="5CCCF723" w:rsidR="00742C96" w:rsidRPr="00724AA4" w:rsidRDefault="009E0437">
            <w:pPr>
              <w:pStyle w:val="Standard"/>
              <w:keepNext/>
              <w:spacing w:before="240" w:after="120" w:line="240" w:lineRule="auto"/>
              <w:ind w:left="142"/>
              <w:rPr>
                <w:rFonts w:ascii="Arial" w:hAnsi="Arial" w:cs="Arial"/>
              </w:rPr>
            </w:pPr>
            <w:r w:rsidRPr="00724AA4">
              <w:rPr>
                <w:rFonts w:ascii="Arial" w:hAnsi="Arial" w:cs="Arial"/>
                <w:color w:val="000000"/>
                <w:sz w:val="24"/>
                <w:szCs w:val="24"/>
              </w:rPr>
              <w:t>13/06/2022</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6D7409" w14:textId="77777777" w:rsidR="00742C96" w:rsidRPr="00724AA4" w:rsidRDefault="00E76C36">
            <w:pPr>
              <w:pStyle w:val="Standard"/>
              <w:keepNext/>
              <w:spacing w:before="240" w:after="120" w:line="240" w:lineRule="auto"/>
              <w:ind w:left="142"/>
              <w:rPr>
                <w:rFonts w:ascii="Arial" w:hAnsi="Arial" w:cs="Arial"/>
                <w:color w:val="000000"/>
                <w:sz w:val="24"/>
                <w:szCs w:val="24"/>
              </w:rPr>
            </w:pPr>
            <w:r w:rsidRPr="00724AA4">
              <w:rPr>
                <w:rFonts w:ascii="Arial" w:hAnsi="Arial" w:cs="Arial"/>
                <w:color w:val="000000"/>
                <w:sz w:val="24"/>
                <w:szCs w:val="24"/>
              </w:rPr>
              <w:t>Agencies Bid Submission</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095144" w14:textId="77777777" w:rsidR="00742C96" w:rsidRPr="00724AA4" w:rsidRDefault="00E76C36">
            <w:pPr>
              <w:pStyle w:val="Standard"/>
              <w:keepNext/>
              <w:spacing w:before="240" w:after="120" w:line="240" w:lineRule="auto"/>
              <w:ind w:left="142"/>
              <w:rPr>
                <w:rFonts w:ascii="Arial" w:hAnsi="Arial" w:cs="Arial"/>
                <w:color w:val="000000"/>
                <w:sz w:val="24"/>
                <w:szCs w:val="24"/>
              </w:rPr>
            </w:pPr>
            <w:r w:rsidRPr="00724AA4">
              <w:rPr>
                <w:rFonts w:ascii="Arial" w:hAnsi="Arial" w:cs="Arial"/>
                <w:color w:val="000000"/>
                <w:sz w:val="24"/>
                <w:szCs w:val="24"/>
              </w:rPr>
              <w:t>Duration of the contract</w:t>
            </w:r>
          </w:p>
        </w:tc>
      </w:tr>
    </w:tbl>
    <w:p w14:paraId="40E95A63" w14:textId="77777777" w:rsidR="00742C96" w:rsidRPr="00724AA4" w:rsidRDefault="00742C96">
      <w:pPr>
        <w:pStyle w:val="Standard"/>
        <w:rPr>
          <w:rFonts w:ascii="Arial" w:hAnsi="Arial" w:cs="Arial"/>
          <w:sz w:val="24"/>
          <w:szCs w:val="24"/>
        </w:rPr>
      </w:pPr>
    </w:p>
    <w:p w14:paraId="533D5F55" w14:textId="77777777" w:rsidR="00742C96" w:rsidRPr="00724AA4" w:rsidRDefault="00742C96">
      <w:pPr>
        <w:pStyle w:val="Standard"/>
        <w:rPr>
          <w:rFonts w:ascii="Arial" w:hAnsi="Arial" w:cs="Arial"/>
          <w:sz w:val="24"/>
          <w:szCs w:val="24"/>
        </w:rPr>
      </w:pPr>
    </w:p>
    <w:p w14:paraId="747F11C6" w14:textId="77777777" w:rsidR="00E76C36" w:rsidRPr="00724AA4" w:rsidRDefault="00E76C36">
      <w:pPr>
        <w:widowControl w:val="0"/>
        <w:suppressAutoHyphens w:val="0"/>
        <w:rPr>
          <w:rFonts w:ascii="Arial" w:hAnsi="Arial" w:cs="Arial"/>
          <w:b/>
          <w:color w:val="000000"/>
          <w:sz w:val="28"/>
          <w:szCs w:val="28"/>
        </w:rPr>
      </w:pPr>
      <w:bookmarkStart w:id="150" w:name="_heading=h.thw4kt"/>
      <w:bookmarkEnd w:id="150"/>
      <w:r w:rsidRPr="00724AA4">
        <w:rPr>
          <w:rFonts w:ascii="Arial" w:hAnsi="Arial" w:cs="Arial"/>
          <w:b/>
          <w:color w:val="000000"/>
          <w:sz w:val="28"/>
          <w:szCs w:val="28"/>
        </w:rPr>
        <w:br w:type="page"/>
      </w:r>
    </w:p>
    <w:p w14:paraId="49D9C739" w14:textId="77777777" w:rsidR="00742C96" w:rsidRPr="00724AA4" w:rsidRDefault="006B5A6C">
      <w:pPr>
        <w:pStyle w:val="Standard"/>
        <w:keepNext/>
        <w:keepLines/>
        <w:widowControl w:val="0"/>
        <w:spacing w:before="20" w:after="20" w:line="240" w:lineRule="auto"/>
        <w:ind w:left="360" w:hanging="360"/>
        <w:rPr>
          <w:rFonts w:ascii="Arial" w:hAnsi="Arial" w:cs="Arial"/>
        </w:rPr>
      </w:pPr>
      <w:r w:rsidRPr="00724AA4">
        <w:rPr>
          <w:rFonts w:ascii="Arial" w:hAnsi="Arial" w:cs="Arial"/>
          <w:b/>
          <w:color w:val="000000"/>
          <w:sz w:val="28"/>
          <w:szCs w:val="28"/>
        </w:rPr>
        <w:lastRenderedPageBreak/>
        <w:t>Joint Schedule 5 (Corporate Social Responsibility)</w:t>
      </w:r>
    </w:p>
    <w:p w14:paraId="42BCBDEF" w14:textId="77777777" w:rsidR="00742C96" w:rsidRPr="00724AA4" w:rsidRDefault="006B5A6C">
      <w:pPr>
        <w:pStyle w:val="Standard"/>
        <w:keepNext/>
        <w:numPr>
          <w:ilvl w:val="0"/>
          <w:numId w:val="292"/>
        </w:numPr>
        <w:tabs>
          <w:tab w:val="left" w:pos="-578"/>
        </w:tabs>
        <w:spacing w:before="120" w:after="240" w:line="240" w:lineRule="auto"/>
        <w:rPr>
          <w:rFonts w:ascii="Arial" w:hAnsi="Arial" w:cs="Arial"/>
        </w:rPr>
      </w:pPr>
      <w:r w:rsidRPr="00724AA4">
        <w:rPr>
          <w:rFonts w:ascii="Arial" w:hAnsi="Arial" w:cs="Arial"/>
          <w:b/>
          <w:sz w:val="24"/>
          <w:szCs w:val="24"/>
        </w:rPr>
        <w:t>What we expect from the Agency</w:t>
      </w:r>
    </w:p>
    <w:p w14:paraId="5DCF46B3" w14:textId="77777777" w:rsidR="00742C96" w:rsidRPr="00724AA4" w:rsidRDefault="006B5A6C">
      <w:pPr>
        <w:pStyle w:val="Standard"/>
        <w:numPr>
          <w:ilvl w:val="1"/>
          <w:numId w:val="82"/>
        </w:numPr>
        <w:spacing w:before="120" w:after="120" w:line="240" w:lineRule="auto"/>
        <w:ind w:left="900" w:hanging="540"/>
        <w:rPr>
          <w:rFonts w:ascii="Arial" w:hAnsi="Arial" w:cs="Arial"/>
        </w:rPr>
      </w:pPr>
      <w:r w:rsidRPr="00724AA4">
        <w:rPr>
          <w:rFonts w:ascii="Arial" w:hAnsi="Arial" w:cs="Arial"/>
          <w:sz w:val="24"/>
          <w:szCs w:val="24"/>
        </w:rPr>
        <w:t>In September 2017, HM Government published a Supplier Code of Conduct setting out the standards and behaviours expected of suppliers who work with government. (</w:t>
      </w:r>
      <w:hyperlink r:id="rId23" w:history="1">
        <w:r w:rsidRPr="00724AA4">
          <w:rPr>
            <w:rFonts w:ascii="Arial" w:hAnsi="Arial" w:cs="Arial"/>
            <w:color w:val="0563C1"/>
            <w:sz w:val="24"/>
            <w:szCs w:val="24"/>
            <w:u w:val="single"/>
          </w:rPr>
          <w:t>https://www.gov.uk/government/uploads/system/uploads/attachment_data/file/646497/2017-09-13_Official_Sensitive_Supplier_Code_of_Conduct_September_2017.pdf</w:t>
        </w:r>
      </w:hyperlink>
      <w:r w:rsidRPr="00724AA4">
        <w:rPr>
          <w:rFonts w:ascii="Arial" w:hAnsi="Arial" w:cs="Arial"/>
          <w:sz w:val="24"/>
          <w:szCs w:val="24"/>
        </w:rPr>
        <w:t>)</w:t>
      </w:r>
    </w:p>
    <w:p w14:paraId="73D828CD" w14:textId="77777777" w:rsidR="00742C96" w:rsidRPr="00724AA4" w:rsidRDefault="006B5A6C">
      <w:pPr>
        <w:pStyle w:val="Standard"/>
        <w:numPr>
          <w:ilvl w:val="1"/>
          <w:numId w:val="82"/>
        </w:numPr>
        <w:spacing w:before="120" w:after="120" w:line="240" w:lineRule="auto"/>
        <w:ind w:left="900" w:hanging="540"/>
        <w:rPr>
          <w:rFonts w:ascii="Arial" w:hAnsi="Arial" w:cs="Arial"/>
        </w:rPr>
      </w:pPr>
      <w:r w:rsidRPr="00724AA4">
        <w:rPr>
          <w:rFonts w:ascii="Arial" w:hAnsi="Arial" w:cs="Arial"/>
          <w:sz w:val="24"/>
          <w:szCs w:val="24"/>
        </w:rPr>
        <w:t>CCS expects its suppliers and subcontractors to meet the standards set out in that Code. In addition, CCS expects its suppliers and subcontractors to comply with the standards set out in this Schedule.</w:t>
      </w:r>
    </w:p>
    <w:p w14:paraId="46A23044" w14:textId="77777777" w:rsidR="00742C96" w:rsidRPr="00724AA4" w:rsidRDefault="006B5A6C">
      <w:pPr>
        <w:pStyle w:val="Standard"/>
        <w:numPr>
          <w:ilvl w:val="1"/>
          <w:numId w:val="82"/>
        </w:numPr>
        <w:spacing w:before="120" w:after="120" w:line="240" w:lineRule="auto"/>
        <w:ind w:left="900" w:hanging="540"/>
        <w:rPr>
          <w:rFonts w:ascii="Arial" w:hAnsi="Arial" w:cs="Arial"/>
        </w:rPr>
      </w:pPr>
      <w:r w:rsidRPr="00724AA4">
        <w:rPr>
          <w:rFonts w:ascii="Arial" w:hAnsi="Arial" w:cs="Arial"/>
          <w:sz w:val="24"/>
          <w:szCs w:val="24"/>
        </w:rP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p>
    <w:p w14:paraId="57227AD7" w14:textId="77777777" w:rsidR="00742C96" w:rsidRPr="00724AA4" w:rsidRDefault="006B5A6C">
      <w:pPr>
        <w:pStyle w:val="Standard"/>
        <w:keepNext/>
        <w:numPr>
          <w:ilvl w:val="0"/>
          <w:numId w:val="82"/>
        </w:numPr>
        <w:tabs>
          <w:tab w:val="left" w:pos="-578"/>
        </w:tabs>
        <w:spacing w:before="120" w:after="240" w:line="240" w:lineRule="auto"/>
        <w:rPr>
          <w:rFonts w:ascii="Arial" w:hAnsi="Arial" w:cs="Arial"/>
        </w:rPr>
      </w:pPr>
      <w:r w:rsidRPr="00724AA4">
        <w:rPr>
          <w:rFonts w:ascii="Arial" w:hAnsi="Arial" w:cs="Arial"/>
          <w:b/>
          <w:sz w:val="24"/>
          <w:szCs w:val="24"/>
        </w:rPr>
        <w:t>Equality and Accessibility</w:t>
      </w:r>
    </w:p>
    <w:p w14:paraId="60CF77A6" w14:textId="77777777" w:rsidR="00742C96" w:rsidRPr="00724AA4" w:rsidRDefault="006B5A6C">
      <w:pPr>
        <w:pStyle w:val="Standard"/>
        <w:numPr>
          <w:ilvl w:val="1"/>
          <w:numId w:val="82"/>
        </w:numPr>
        <w:spacing w:before="120" w:after="120" w:line="240" w:lineRule="auto"/>
        <w:ind w:left="900" w:hanging="540"/>
        <w:rPr>
          <w:rFonts w:ascii="Arial" w:hAnsi="Arial" w:cs="Arial"/>
        </w:rPr>
      </w:pPr>
      <w:r w:rsidRPr="00724AA4">
        <w:rPr>
          <w:rFonts w:ascii="Arial" w:hAnsi="Arial" w:cs="Arial"/>
          <w:sz w:val="24"/>
          <w:szCs w:val="24"/>
        </w:rPr>
        <w:t>In addition to legal obligations, the Agency shall support CCS and the Client in fulfilling its Public Sector Equality duty under S149 of the Equality Act 2010 by ensuring that it fulfils its obligations under each Contract in a way that seeks to:</w:t>
      </w:r>
    </w:p>
    <w:p w14:paraId="122E0A94" w14:textId="77777777" w:rsidR="00742C96" w:rsidRPr="00724AA4" w:rsidRDefault="006B5A6C">
      <w:pPr>
        <w:pStyle w:val="Standard"/>
        <w:numPr>
          <w:ilvl w:val="2"/>
          <w:numId w:val="82"/>
        </w:numPr>
        <w:tabs>
          <w:tab w:val="left" w:pos="3556"/>
        </w:tabs>
        <w:spacing w:before="120" w:after="120" w:line="240" w:lineRule="auto"/>
        <w:ind w:left="1571"/>
        <w:rPr>
          <w:rFonts w:ascii="Arial" w:hAnsi="Arial" w:cs="Arial"/>
        </w:rPr>
      </w:pPr>
      <w:r w:rsidRPr="00724AA4">
        <w:rPr>
          <w:rFonts w:ascii="Arial" w:hAnsi="Arial" w:cs="Arial"/>
          <w:sz w:val="24"/>
          <w:szCs w:val="24"/>
        </w:rPr>
        <w:t>eliminate discrimination, harassment or victimisation of any kind; and</w:t>
      </w:r>
    </w:p>
    <w:p w14:paraId="0B587921" w14:textId="77777777" w:rsidR="00742C96" w:rsidRPr="00724AA4" w:rsidRDefault="006B5A6C">
      <w:pPr>
        <w:pStyle w:val="Standard"/>
        <w:numPr>
          <w:ilvl w:val="2"/>
          <w:numId w:val="82"/>
        </w:numPr>
        <w:tabs>
          <w:tab w:val="left" w:pos="3556"/>
        </w:tabs>
        <w:spacing w:before="120" w:after="120" w:line="240" w:lineRule="auto"/>
        <w:ind w:left="1571"/>
        <w:rPr>
          <w:rFonts w:ascii="Arial" w:hAnsi="Arial" w:cs="Arial"/>
        </w:rPr>
      </w:pPr>
      <w:r w:rsidRPr="00724AA4">
        <w:rPr>
          <w:rFonts w:ascii="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5C2BA4A7" w14:textId="77777777" w:rsidR="00742C96" w:rsidRPr="00724AA4" w:rsidRDefault="006B5A6C">
      <w:pPr>
        <w:pStyle w:val="Standard"/>
        <w:keepNext/>
        <w:numPr>
          <w:ilvl w:val="0"/>
          <w:numId w:val="82"/>
        </w:numPr>
        <w:tabs>
          <w:tab w:val="left" w:pos="-578"/>
        </w:tabs>
        <w:spacing w:before="120" w:after="240" w:line="240" w:lineRule="auto"/>
        <w:rPr>
          <w:rFonts w:ascii="Arial" w:hAnsi="Arial" w:cs="Arial"/>
        </w:rPr>
      </w:pPr>
      <w:r w:rsidRPr="00724AA4">
        <w:rPr>
          <w:rFonts w:ascii="Arial" w:hAnsi="Arial" w:cs="Arial"/>
          <w:b/>
          <w:sz w:val="24"/>
          <w:szCs w:val="24"/>
        </w:rPr>
        <w:t>Modern Slavery, Child Labour and Inhumane Treatment</w:t>
      </w:r>
    </w:p>
    <w:p w14:paraId="11588751" w14:textId="77777777" w:rsidR="00742C96" w:rsidRPr="00724AA4" w:rsidRDefault="006B5A6C">
      <w:pPr>
        <w:pStyle w:val="Standard"/>
        <w:spacing w:before="120" w:after="120" w:line="240" w:lineRule="auto"/>
        <w:ind w:left="360" w:hanging="360"/>
        <w:rPr>
          <w:rFonts w:ascii="Arial" w:hAnsi="Arial" w:cs="Arial"/>
        </w:rPr>
      </w:pPr>
      <w:r w:rsidRPr="00724AA4">
        <w:rPr>
          <w:rFonts w:ascii="Arial" w:hAnsi="Arial" w:cs="Arial"/>
          <w:b/>
          <w:sz w:val="24"/>
          <w:szCs w:val="24"/>
        </w:rPr>
        <w:t xml:space="preserve">      "Modern Slavery Helpline"</w:t>
      </w:r>
      <w:r w:rsidRPr="00724AA4">
        <w:rPr>
          <w:rFonts w:ascii="Arial" w:hAnsi="Arial" w:cs="Arial"/>
          <w:sz w:val="24"/>
          <w:szCs w:val="24"/>
        </w:rPr>
        <w:t xml:space="preserve"> means the mechanism for reporting suspicion, seeking help or advice and information on the subject of modern slavery available online at </w:t>
      </w:r>
      <w:hyperlink r:id="rId24" w:history="1">
        <w:r w:rsidRPr="00724AA4">
          <w:rPr>
            <w:rFonts w:ascii="Arial" w:hAnsi="Arial" w:cs="Arial"/>
            <w:color w:val="0000FF"/>
            <w:sz w:val="24"/>
            <w:szCs w:val="24"/>
            <w:u w:val="single"/>
          </w:rPr>
          <w:t>https://www.modernslaveryhelpline.org/report</w:t>
        </w:r>
      </w:hyperlink>
      <w:r w:rsidRPr="00724AA4">
        <w:rPr>
          <w:rFonts w:ascii="Arial" w:hAnsi="Arial" w:cs="Arial"/>
          <w:sz w:val="24"/>
          <w:szCs w:val="24"/>
        </w:rPr>
        <w:t xml:space="preserve"> or by telephone on 08000 121 700.</w:t>
      </w:r>
    </w:p>
    <w:p w14:paraId="0C4BF071" w14:textId="77777777" w:rsidR="00742C96" w:rsidRPr="00724AA4" w:rsidRDefault="006B5A6C">
      <w:pPr>
        <w:pStyle w:val="Standard"/>
        <w:keepNext/>
        <w:numPr>
          <w:ilvl w:val="1"/>
          <w:numId w:val="82"/>
        </w:numPr>
        <w:spacing w:before="120" w:after="120" w:line="240" w:lineRule="auto"/>
        <w:ind w:left="900" w:hanging="540"/>
        <w:rPr>
          <w:rFonts w:ascii="Arial" w:hAnsi="Arial" w:cs="Arial"/>
        </w:rPr>
      </w:pPr>
      <w:r w:rsidRPr="00724AA4">
        <w:rPr>
          <w:rFonts w:ascii="Arial" w:hAnsi="Arial" w:cs="Arial"/>
          <w:sz w:val="24"/>
          <w:szCs w:val="24"/>
        </w:rPr>
        <w:t>The Agency:</w:t>
      </w:r>
    </w:p>
    <w:p w14:paraId="5853D380"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shall not use, nor allow its Subcontractors to use forced, bonded or involuntary prison labour;</w:t>
      </w:r>
    </w:p>
    <w:p w14:paraId="22E5B509"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 xml:space="preserve">shall not require any Agency Staff or Subcontractor Staff to lodge deposits or identify papers with the Employer and shall be free to leave their employer after reasonable notice;  </w:t>
      </w:r>
    </w:p>
    <w:p w14:paraId="615EE472"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 xml:space="preserve">warrants and represents that it has not been convicted of any slavery or human trafficking offences anywhere around the world.  </w:t>
      </w:r>
    </w:p>
    <w:p w14:paraId="106EE2E0"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 xml:space="preserve">warrants that to the best of its knowledge it is not currently under investigation, inquiry or enforcement proceedings in relation to any </w:t>
      </w:r>
      <w:r w:rsidRPr="00724AA4">
        <w:rPr>
          <w:rFonts w:ascii="Arial" w:hAnsi="Arial" w:cs="Arial"/>
          <w:sz w:val="24"/>
          <w:szCs w:val="24"/>
        </w:rPr>
        <w:lastRenderedPageBreak/>
        <w:t xml:space="preserve">allegation of slavery or human trafficking offenses anywhere around the world.  </w:t>
      </w:r>
    </w:p>
    <w:p w14:paraId="09026FB7"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shall make reasonable enquires to ensure that its officers, employees and Subcontractors have not been convicted of slavery or human trafficking offenses anywhere around the world.</w:t>
      </w:r>
    </w:p>
    <w:p w14:paraId="3D8465C5"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1B410971"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shall implement due diligence procedures to ensure that there is no slavery or human trafficking in any part of its supply chain performing obligations under a Contract;</w:t>
      </w:r>
    </w:p>
    <w:p w14:paraId="2913E37B"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7B0ABEB2"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642AAC6"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shall not use or allow child or slave labour to be used by its Subcontractors;</w:t>
      </w:r>
    </w:p>
    <w:p w14:paraId="269E4E5D"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shall report the discovery or suspicion of any slavery or trafficking by it or its Subcontractors to CCS, the Client and Modern Slavery Helpline.</w:t>
      </w:r>
    </w:p>
    <w:p w14:paraId="223116DC" w14:textId="77777777" w:rsidR="00742C96" w:rsidRPr="00724AA4" w:rsidRDefault="006B5A6C">
      <w:pPr>
        <w:pStyle w:val="Standard"/>
        <w:keepNext/>
        <w:numPr>
          <w:ilvl w:val="0"/>
          <w:numId w:val="82"/>
        </w:numPr>
        <w:tabs>
          <w:tab w:val="left" w:pos="568"/>
        </w:tabs>
        <w:spacing w:before="120" w:after="240" w:line="240" w:lineRule="auto"/>
        <w:ind w:left="426" w:hanging="426"/>
        <w:rPr>
          <w:rFonts w:ascii="Arial" w:hAnsi="Arial" w:cs="Arial"/>
        </w:rPr>
      </w:pPr>
      <w:r w:rsidRPr="00724AA4">
        <w:rPr>
          <w:rFonts w:ascii="Arial" w:hAnsi="Arial" w:cs="Arial"/>
          <w:b/>
          <w:sz w:val="24"/>
          <w:szCs w:val="24"/>
        </w:rPr>
        <w:t xml:space="preserve">Income Security   </w:t>
      </w:r>
    </w:p>
    <w:p w14:paraId="5046BDED" w14:textId="77777777" w:rsidR="00742C96" w:rsidRPr="00724AA4" w:rsidRDefault="006B5A6C">
      <w:pPr>
        <w:pStyle w:val="Standard"/>
        <w:keepNext/>
        <w:numPr>
          <w:ilvl w:val="1"/>
          <w:numId w:val="82"/>
        </w:numPr>
        <w:spacing w:before="120" w:after="120" w:line="240" w:lineRule="auto"/>
        <w:ind w:left="900" w:hanging="468"/>
        <w:rPr>
          <w:rFonts w:ascii="Arial" w:hAnsi="Arial" w:cs="Arial"/>
        </w:rPr>
      </w:pPr>
      <w:r w:rsidRPr="00724AA4">
        <w:rPr>
          <w:rFonts w:ascii="Arial" w:hAnsi="Arial" w:cs="Arial"/>
          <w:sz w:val="24"/>
          <w:szCs w:val="24"/>
        </w:rPr>
        <w:t>The Agency shall:</w:t>
      </w:r>
    </w:p>
    <w:p w14:paraId="44F11C4B"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ensure that that all wages and benefits paid for a standard working week meet, at a minimum, national legal standards in the country of employment;</w:t>
      </w:r>
    </w:p>
    <w:p w14:paraId="70D73200"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14:paraId="0AA61227"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not make deductions from wages:</w:t>
      </w:r>
    </w:p>
    <w:p w14:paraId="2013283A" w14:textId="77777777" w:rsidR="00742C96" w:rsidRPr="00724AA4" w:rsidRDefault="006B5A6C">
      <w:pPr>
        <w:pStyle w:val="Standard"/>
        <w:numPr>
          <w:ilvl w:val="3"/>
          <w:numId w:val="82"/>
        </w:numPr>
        <w:tabs>
          <w:tab w:val="left" w:pos="4764"/>
        </w:tabs>
        <w:spacing w:before="120" w:after="120" w:line="240" w:lineRule="auto"/>
        <w:ind w:left="2779" w:hanging="851"/>
        <w:rPr>
          <w:rFonts w:ascii="Arial" w:hAnsi="Arial" w:cs="Arial"/>
        </w:rPr>
      </w:pPr>
      <w:r w:rsidRPr="00724AA4">
        <w:rPr>
          <w:rFonts w:ascii="Arial" w:hAnsi="Arial" w:cs="Arial"/>
          <w:sz w:val="24"/>
          <w:szCs w:val="24"/>
        </w:rPr>
        <w:t>as a disciplinary measure</w:t>
      </w:r>
    </w:p>
    <w:p w14:paraId="19FB0C8B" w14:textId="77777777" w:rsidR="00742C96" w:rsidRPr="00724AA4" w:rsidRDefault="006B5A6C">
      <w:pPr>
        <w:pStyle w:val="Standard"/>
        <w:numPr>
          <w:ilvl w:val="3"/>
          <w:numId w:val="82"/>
        </w:numPr>
        <w:tabs>
          <w:tab w:val="left" w:pos="4764"/>
        </w:tabs>
        <w:spacing w:before="120" w:after="120" w:line="240" w:lineRule="auto"/>
        <w:ind w:left="2779" w:hanging="851"/>
        <w:rPr>
          <w:rFonts w:ascii="Arial" w:hAnsi="Arial" w:cs="Arial"/>
        </w:rPr>
      </w:pPr>
      <w:r w:rsidRPr="00724AA4">
        <w:rPr>
          <w:rFonts w:ascii="Arial" w:hAnsi="Arial" w:cs="Arial"/>
          <w:sz w:val="24"/>
          <w:szCs w:val="24"/>
        </w:rPr>
        <w:t>except where permitted by law; or</w:t>
      </w:r>
    </w:p>
    <w:p w14:paraId="4F1CF14F" w14:textId="77777777" w:rsidR="00742C96" w:rsidRPr="00724AA4" w:rsidRDefault="006B5A6C">
      <w:pPr>
        <w:pStyle w:val="Standard"/>
        <w:numPr>
          <w:ilvl w:val="3"/>
          <w:numId w:val="82"/>
        </w:numPr>
        <w:tabs>
          <w:tab w:val="left" w:pos="4764"/>
        </w:tabs>
        <w:spacing w:before="120" w:after="120" w:line="240" w:lineRule="auto"/>
        <w:ind w:left="2779" w:hanging="851"/>
        <w:rPr>
          <w:rFonts w:ascii="Arial" w:hAnsi="Arial" w:cs="Arial"/>
        </w:rPr>
      </w:pPr>
      <w:r w:rsidRPr="00724AA4">
        <w:rPr>
          <w:rFonts w:ascii="Arial" w:hAnsi="Arial" w:cs="Arial"/>
          <w:sz w:val="24"/>
          <w:szCs w:val="24"/>
        </w:rPr>
        <w:t>without expressed permission of the worker concerned;</w:t>
      </w:r>
    </w:p>
    <w:p w14:paraId="2462421C"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record all disciplinary measures taken against Agency Staff; and</w:t>
      </w:r>
    </w:p>
    <w:p w14:paraId="688F00EA"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lastRenderedPageBreak/>
        <w:t>ensure that Agency Staff are engaged under a recognised employment relationship established through national law and practice.</w:t>
      </w:r>
    </w:p>
    <w:p w14:paraId="5122FB8E" w14:textId="77777777" w:rsidR="00742C96" w:rsidRPr="00724AA4" w:rsidRDefault="006B5A6C">
      <w:pPr>
        <w:pStyle w:val="Standard"/>
        <w:keepNext/>
        <w:numPr>
          <w:ilvl w:val="0"/>
          <w:numId w:val="82"/>
        </w:numPr>
        <w:tabs>
          <w:tab w:val="left" w:pos="568"/>
        </w:tabs>
        <w:spacing w:before="120" w:after="240" w:line="240" w:lineRule="auto"/>
        <w:ind w:left="426" w:hanging="426"/>
        <w:rPr>
          <w:rFonts w:ascii="Arial" w:hAnsi="Arial" w:cs="Arial"/>
        </w:rPr>
      </w:pPr>
      <w:r w:rsidRPr="00724AA4">
        <w:rPr>
          <w:rFonts w:ascii="Arial" w:hAnsi="Arial" w:cs="Arial"/>
          <w:b/>
          <w:sz w:val="24"/>
          <w:szCs w:val="24"/>
        </w:rPr>
        <w:t>Working Hours</w:t>
      </w:r>
    </w:p>
    <w:p w14:paraId="46195BAA" w14:textId="77777777" w:rsidR="00742C96" w:rsidRPr="00724AA4" w:rsidRDefault="006B5A6C">
      <w:pPr>
        <w:pStyle w:val="Standard"/>
        <w:keepNext/>
        <w:numPr>
          <w:ilvl w:val="1"/>
          <w:numId w:val="82"/>
        </w:numPr>
        <w:spacing w:before="120" w:after="120" w:line="240" w:lineRule="auto"/>
        <w:ind w:left="900" w:hanging="468"/>
        <w:rPr>
          <w:rFonts w:ascii="Arial" w:hAnsi="Arial" w:cs="Arial"/>
        </w:rPr>
      </w:pPr>
      <w:r w:rsidRPr="00724AA4">
        <w:rPr>
          <w:rFonts w:ascii="Arial" w:hAnsi="Arial" w:cs="Arial"/>
          <w:sz w:val="24"/>
          <w:szCs w:val="24"/>
        </w:rPr>
        <w:t>The Agency shall:</w:t>
      </w:r>
    </w:p>
    <w:p w14:paraId="55DE63DF"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ensure that the working hours of Agency Staff comply with national laws, and any collective agreements;</w:t>
      </w:r>
    </w:p>
    <w:p w14:paraId="4FAA370E"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that the working hours of Agency Staff, excluding overtime, shall be defined by contract, and shall not exceed 48 hours per week unless the individual has agreed in writing;</w:t>
      </w:r>
    </w:p>
    <w:p w14:paraId="500EF425" w14:textId="77777777" w:rsidR="00742C96" w:rsidRPr="00724AA4" w:rsidRDefault="006B5A6C">
      <w:pPr>
        <w:pStyle w:val="Standard"/>
        <w:numPr>
          <w:ilvl w:val="2"/>
          <w:numId w:val="82"/>
        </w:numPr>
        <w:tabs>
          <w:tab w:val="left" w:pos="3785"/>
        </w:tabs>
        <w:spacing w:before="120" w:after="120" w:line="240" w:lineRule="auto"/>
        <w:ind w:left="1800" w:hanging="900"/>
        <w:rPr>
          <w:rFonts w:ascii="Arial" w:hAnsi="Arial" w:cs="Arial"/>
        </w:rPr>
      </w:pPr>
      <w:r w:rsidRPr="00724AA4">
        <w:rPr>
          <w:rFonts w:ascii="Arial" w:hAnsi="Arial" w:cs="Arial"/>
          <w:sz w:val="24"/>
          <w:szCs w:val="24"/>
        </w:rPr>
        <w:t xml:space="preserve">ensure that use of overtime used responsibly, </w:t>
      </w:r>
      <w:proofErr w:type="gramStart"/>
      <w:r w:rsidRPr="00724AA4">
        <w:rPr>
          <w:rFonts w:ascii="Arial" w:hAnsi="Arial" w:cs="Arial"/>
          <w:sz w:val="24"/>
          <w:szCs w:val="24"/>
        </w:rPr>
        <w:t>taking into account</w:t>
      </w:r>
      <w:proofErr w:type="gramEnd"/>
      <w:r w:rsidRPr="00724AA4">
        <w:rPr>
          <w:rFonts w:ascii="Arial" w:hAnsi="Arial" w:cs="Arial"/>
          <w:sz w:val="24"/>
          <w:szCs w:val="24"/>
        </w:rPr>
        <w:t>:</w:t>
      </w:r>
    </w:p>
    <w:p w14:paraId="68B90409" w14:textId="77777777" w:rsidR="00742C96" w:rsidRPr="00724AA4" w:rsidRDefault="006B5A6C">
      <w:pPr>
        <w:pStyle w:val="Standard"/>
        <w:numPr>
          <w:ilvl w:val="3"/>
          <w:numId w:val="81"/>
        </w:numPr>
        <w:tabs>
          <w:tab w:val="left" w:pos="-3709"/>
        </w:tabs>
        <w:spacing w:before="120" w:after="120" w:line="240" w:lineRule="auto"/>
        <w:rPr>
          <w:rFonts w:ascii="Arial" w:hAnsi="Arial" w:cs="Arial"/>
        </w:rPr>
      </w:pPr>
      <w:r w:rsidRPr="00724AA4">
        <w:rPr>
          <w:rFonts w:ascii="Arial" w:hAnsi="Arial" w:cs="Arial"/>
          <w:sz w:val="24"/>
          <w:szCs w:val="24"/>
        </w:rPr>
        <w:t>the extent;</w:t>
      </w:r>
    </w:p>
    <w:p w14:paraId="1CDCA9E2" w14:textId="77777777" w:rsidR="00742C96" w:rsidRPr="00724AA4" w:rsidRDefault="006B5A6C">
      <w:pPr>
        <w:pStyle w:val="Standard"/>
        <w:numPr>
          <w:ilvl w:val="3"/>
          <w:numId w:val="81"/>
        </w:numPr>
        <w:tabs>
          <w:tab w:val="left" w:pos="-3709"/>
        </w:tabs>
        <w:spacing w:before="120" w:after="120" w:line="240" w:lineRule="auto"/>
        <w:rPr>
          <w:rFonts w:ascii="Arial" w:hAnsi="Arial" w:cs="Arial"/>
        </w:rPr>
      </w:pPr>
      <w:r w:rsidRPr="00724AA4">
        <w:rPr>
          <w:rFonts w:ascii="Arial" w:hAnsi="Arial" w:cs="Arial"/>
          <w:sz w:val="24"/>
          <w:szCs w:val="24"/>
        </w:rPr>
        <w:t>frequency; and</w:t>
      </w:r>
    </w:p>
    <w:p w14:paraId="586E0A0F" w14:textId="77777777" w:rsidR="00742C96" w:rsidRPr="00724AA4" w:rsidRDefault="006B5A6C">
      <w:pPr>
        <w:pStyle w:val="Standard"/>
        <w:numPr>
          <w:ilvl w:val="3"/>
          <w:numId w:val="81"/>
        </w:numPr>
        <w:tabs>
          <w:tab w:val="left" w:pos="-3709"/>
        </w:tabs>
        <w:spacing w:before="120" w:after="120" w:line="240" w:lineRule="auto"/>
        <w:rPr>
          <w:rFonts w:ascii="Arial" w:hAnsi="Arial" w:cs="Arial"/>
        </w:rPr>
      </w:pPr>
      <w:r w:rsidRPr="00724AA4">
        <w:rPr>
          <w:rFonts w:ascii="Arial" w:hAnsi="Arial" w:cs="Arial"/>
          <w:sz w:val="24"/>
          <w:szCs w:val="24"/>
        </w:rPr>
        <w:t>hours worked;</w:t>
      </w:r>
    </w:p>
    <w:p w14:paraId="1084BBD1" w14:textId="77777777" w:rsidR="00742C96" w:rsidRPr="00724AA4" w:rsidRDefault="006B5A6C">
      <w:pPr>
        <w:pStyle w:val="Standard"/>
        <w:tabs>
          <w:tab w:val="left" w:pos="4690"/>
        </w:tabs>
        <w:spacing w:before="120" w:after="120" w:line="240" w:lineRule="auto"/>
        <w:ind w:left="2705" w:hanging="720"/>
        <w:rPr>
          <w:rFonts w:ascii="Arial" w:hAnsi="Arial" w:cs="Arial"/>
        </w:rPr>
      </w:pPr>
      <w:r w:rsidRPr="00724AA4">
        <w:rPr>
          <w:rFonts w:ascii="Arial" w:hAnsi="Arial" w:cs="Arial"/>
          <w:sz w:val="24"/>
          <w:szCs w:val="24"/>
        </w:rPr>
        <w:t>by individuals and by the Agency Staff as a whole;</w:t>
      </w:r>
    </w:p>
    <w:p w14:paraId="4F25F6A6" w14:textId="77777777" w:rsidR="00742C96" w:rsidRPr="00724AA4" w:rsidRDefault="006B5A6C">
      <w:pPr>
        <w:pStyle w:val="Standard"/>
        <w:numPr>
          <w:ilvl w:val="1"/>
          <w:numId w:val="81"/>
        </w:numPr>
        <w:tabs>
          <w:tab w:val="left" w:pos="1326"/>
        </w:tabs>
        <w:spacing w:before="120" w:after="120" w:line="240" w:lineRule="auto"/>
        <w:ind w:left="900" w:hanging="616"/>
        <w:rPr>
          <w:rFonts w:ascii="Arial" w:hAnsi="Arial" w:cs="Arial"/>
        </w:rPr>
      </w:pPr>
      <w:r w:rsidRPr="00724AA4">
        <w:rPr>
          <w:rFonts w:ascii="Arial" w:hAnsi="Arial" w:cs="Arial"/>
          <w:sz w:val="24"/>
          <w:szCs w:val="24"/>
        </w:rPr>
        <w:t xml:space="preserve">The total hours worked in any </w:t>
      </w:r>
      <w:proofErr w:type="gramStart"/>
      <w:r w:rsidRPr="00724AA4">
        <w:rPr>
          <w:rFonts w:ascii="Arial" w:hAnsi="Arial" w:cs="Arial"/>
          <w:sz w:val="24"/>
          <w:szCs w:val="24"/>
        </w:rPr>
        <w:t>seven day</w:t>
      </w:r>
      <w:proofErr w:type="gramEnd"/>
      <w:r w:rsidRPr="00724AA4">
        <w:rPr>
          <w:rFonts w:ascii="Arial" w:hAnsi="Arial" w:cs="Arial"/>
          <w:sz w:val="24"/>
          <w:szCs w:val="24"/>
        </w:rPr>
        <w:t xml:space="preserve"> period shall not exceed 60 hours, except where covered by Paragraph 5.3 below.</w:t>
      </w:r>
    </w:p>
    <w:p w14:paraId="7E742135" w14:textId="77777777" w:rsidR="00742C96" w:rsidRPr="00724AA4" w:rsidRDefault="006B5A6C">
      <w:pPr>
        <w:pStyle w:val="Standard"/>
        <w:keepNext/>
        <w:numPr>
          <w:ilvl w:val="1"/>
          <w:numId w:val="81"/>
        </w:numPr>
        <w:spacing w:before="120" w:after="120" w:line="240" w:lineRule="auto"/>
        <w:ind w:left="900" w:hanging="616"/>
        <w:rPr>
          <w:rFonts w:ascii="Arial" w:hAnsi="Arial" w:cs="Arial"/>
        </w:rPr>
      </w:pPr>
      <w:r w:rsidRPr="00724AA4">
        <w:rPr>
          <w:rFonts w:ascii="Arial" w:hAnsi="Arial" w:cs="Arial"/>
          <w:sz w:val="24"/>
          <w:szCs w:val="24"/>
        </w:rPr>
        <w:t xml:space="preserve">Working hours may exceed 60 hours in any </w:t>
      </w:r>
      <w:proofErr w:type="gramStart"/>
      <w:r w:rsidRPr="00724AA4">
        <w:rPr>
          <w:rFonts w:ascii="Arial" w:hAnsi="Arial" w:cs="Arial"/>
          <w:sz w:val="24"/>
          <w:szCs w:val="24"/>
        </w:rPr>
        <w:t>seven day</w:t>
      </w:r>
      <w:proofErr w:type="gramEnd"/>
      <w:r w:rsidRPr="00724AA4">
        <w:rPr>
          <w:rFonts w:ascii="Arial" w:hAnsi="Arial" w:cs="Arial"/>
          <w:sz w:val="24"/>
          <w:szCs w:val="24"/>
        </w:rPr>
        <w:t xml:space="preserve"> period only in exceptional circumstances where all of the following are met:</w:t>
      </w:r>
    </w:p>
    <w:p w14:paraId="482AE577" w14:textId="77777777" w:rsidR="00742C96" w:rsidRPr="00724AA4" w:rsidRDefault="006B5A6C">
      <w:pPr>
        <w:pStyle w:val="Standard"/>
        <w:numPr>
          <w:ilvl w:val="2"/>
          <w:numId w:val="81"/>
        </w:numPr>
        <w:tabs>
          <w:tab w:val="left" w:pos="3785"/>
        </w:tabs>
        <w:spacing w:before="120" w:after="120" w:line="240" w:lineRule="auto"/>
        <w:ind w:left="1800" w:hanging="900"/>
        <w:rPr>
          <w:rFonts w:ascii="Arial" w:hAnsi="Arial" w:cs="Arial"/>
        </w:rPr>
      </w:pPr>
      <w:r w:rsidRPr="00724AA4">
        <w:rPr>
          <w:rFonts w:ascii="Arial" w:hAnsi="Arial" w:cs="Arial"/>
          <w:sz w:val="24"/>
          <w:szCs w:val="24"/>
        </w:rPr>
        <w:t>this is allowed by national law;</w:t>
      </w:r>
    </w:p>
    <w:p w14:paraId="30B1DFC5" w14:textId="77777777" w:rsidR="00742C96" w:rsidRPr="00724AA4" w:rsidRDefault="006B5A6C">
      <w:pPr>
        <w:pStyle w:val="Standard"/>
        <w:numPr>
          <w:ilvl w:val="2"/>
          <w:numId w:val="81"/>
        </w:numPr>
        <w:tabs>
          <w:tab w:val="left" w:pos="3785"/>
        </w:tabs>
        <w:spacing w:before="120" w:after="120" w:line="240" w:lineRule="auto"/>
        <w:ind w:left="1800" w:hanging="900"/>
        <w:rPr>
          <w:rFonts w:ascii="Arial" w:hAnsi="Arial" w:cs="Arial"/>
        </w:rPr>
      </w:pPr>
      <w:r w:rsidRPr="00724AA4">
        <w:rPr>
          <w:rFonts w:ascii="Arial" w:hAnsi="Arial" w:cs="Arial"/>
          <w:sz w:val="24"/>
          <w:szCs w:val="24"/>
        </w:rPr>
        <w:t>this is allowed by a collective agreement freely negotiated with a workers’ organisation representing a significant portion of the workforce;</w:t>
      </w:r>
    </w:p>
    <w:p w14:paraId="32E264BB" w14:textId="77777777" w:rsidR="00742C96" w:rsidRPr="00724AA4" w:rsidRDefault="006B5A6C">
      <w:pPr>
        <w:pStyle w:val="Standard"/>
        <w:tabs>
          <w:tab w:val="left" w:pos="3474"/>
          <w:tab w:val="left" w:pos="3899"/>
        </w:tabs>
        <w:spacing w:before="120" w:after="120" w:line="240" w:lineRule="auto"/>
        <w:ind w:left="1489" w:hanging="589"/>
        <w:rPr>
          <w:rFonts w:ascii="Arial" w:hAnsi="Arial" w:cs="Arial"/>
        </w:rPr>
      </w:pPr>
      <w:r w:rsidRPr="00724AA4">
        <w:rPr>
          <w:rFonts w:ascii="Arial" w:hAnsi="Arial" w:cs="Arial"/>
          <w:sz w:val="24"/>
          <w:szCs w:val="24"/>
        </w:rPr>
        <w:tab/>
        <w:t>appropriate safeguards are taken to protect the workers’ health and safety; and</w:t>
      </w:r>
    </w:p>
    <w:p w14:paraId="323F1D72" w14:textId="77777777" w:rsidR="00742C96" w:rsidRPr="00724AA4" w:rsidRDefault="006B5A6C">
      <w:pPr>
        <w:pStyle w:val="Standard"/>
        <w:numPr>
          <w:ilvl w:val="2"/>
          <w:numId w:val="81"/>
        </w:numPr>
        <w:tabs>
          <w:tab w:val="left" w:pos="3785"/>
        </w:tabs>
        <w:spacing w:before="120" w:after="120" w:line="240" w:lineRule="auto"/>
        <w:ind w:left="1800" w:hanging="900"/>
        <w:rPr>
          <w:rFonts w:ascii="Arial" w:hAnsi="Arial" w:cs="Arial"/>
        </w:rPr>
      </w:pPr>
      <w:r w:rsidRPr="00724AA4">
        <w:rPr>
          <w:rFonts w:ascii="Arial" w:hAnsi="Arial" w:cs="Arial"/>
          <w:sz w:val="24"/>
          <w:szCs w:val="24"/>
        </w:rPr>
        <w:t>the employer can demonstrate that exceptional circumstances apply such as unexpected production peaks, accidents or emergencies.</w:t>
      </w:r>
    </w:p>
    <w:p w14:paraId="3A596B24" w14:textId="77777777" w:rsidR="00742C96" w:rsidRPr="00724AA4" w:rsidRDefault="006B5A6C">
      <w:pPr>
        <w:pStyle w:val="Standard"/>
        <w:numPr>
          <w:ilvl w:val="1"/>
          <w:numId w:val="81"/>
        </w:numPr>
        <w:spacing w:before="120" w:after="120" w:line="240" w:lineRule="auto"/>
        <w:ind w:left="900" w:hanging="616"/>
        <w:rPr>
          <w:rFonts w:ascii="Arial" w:hAnsi="Arial" w:cs="Arial"/>
        </w:rPr>
      </w:pPr>
      <w:r w:rsidRPr="00724AA4">
        <w:rPr>
          <w:rFonts w:ascii="Arial" w:hAnsi="Arial" w:cs="Arial"/>
          <w:sz w:val="24"/>
          <w:szCs w:val="24"/>
        </w:rPr>
        <w:t>All Agency Staff shall be provided with at least one (1) day off in every seven (7) day period or, where allowed by national law, two (2) days off in every fourteen (14) day period.</w:t>
      </w:r>
    </w:p>
    <w:p w14:paraId="13701DEC" w14:textId="77777777" w:rsidR="00742C96" w:rsidRPr="00724AA4" w:rsidRDefault="006B5A6C">
      <w:pPr>
        <w:pStyle w:val="Standard"/>
        <w:keepNext/>
        <w:numPr>
          <w:ilvl w:val="0"/>
          <w:numId w:val="81"/>
        </w:numPr>
        <w:tabs>
          <w:tab w:val="left" w:pos="568"/>
        </w:tabs>
        <w:spacing w:before="120" w:after="240" w:line="240" w:lineRule="auto"/>
        <w:ind w:left="426" w:hanging="426"/>
        <w:rPr>
          <w:rFonts w:ascii="Arial" w:hAnsi="Arial" w:cs="Arial"/>
        </w:rPr>
      </w:pPr>
      <w:r w:rsidRPr="00724AA4">
        <w:rPr>
          <w:rFonts w:ascii="Arial" w:hAnsi="Arial" w:cs="Arial"/>
          <w:b/>
          <w:smallCaps/>
          <w:sz w:val="24"/>
          <w:szCs w:val="24"/>
        </w:rPr>
        <w:t>S</w:t>
      </w:r>
      <w:r w:rsidRPr="00724AA4">
        <w:rPr>
          <w:rFonts w:ascii="Arial" w:hAnsi="Arial" w:cs="Arial"/>
          <w:b/>
          <w:sz w:val="24"/>
          <w:szCs w:val="24"/>
        </w:rPr>
        <w:t>ustainability</w:t>
      </w:r>
    </w:p>
    <w:p w14:paraId="4F38920B" w14:textId="77777777" w:rsidR="00742C96" w:rsidRPr="00724AA4" w:rsidRDefault="006B5A6C">
      <w:pPr>
        <w:pStyle w:val="Standard"/>
        <w:keepNext/>
        <w:numPr>
          <w:ilvl w:val="1"/>
          <w:numId w:val="81"/>
        </w:numPr>
        <w:spacing w:before="120" w:after="120" w:line="240" w:lineRule="auto"/>
        <w:ind w:left="1042" w:hanging="616"/>
        <w:rPr>
          <w:rFonts w:ascii="Arial" w:hAnsi="Arial" w:cs="Arial"/>
        </w:rPr>
      </w:pPr>
      <w:r w:rsidRPr="00724AA4">
        <w:rPr>
          <w:rFonts w:ascii="Arial" w:hAnsi="Arial" w:cs="Arial"/>
          <w:sz w:val="24"/>
          <w:szCs w:val="24"/>
        </w:rPr>
        <w:t>The Agency shall meet the applicable Government Buying Standards applicable to Deliverables which can be found online at:</w:t>
      </w:r>
    </w:p>
    <w:p w14:paraId="48478963" w14:textId="77777777" w:rsidR="00742C96" w:rsidRPr="00724AA4" w:rsidRDefault="006A0128">
      <w:pPr>
        <w:pStyle w:val="Standard"/>
        <w:ind w:left="1042"/>
        <w:rPr>
          <w:rFonts w:ascii="Arial" w:hAnsi="Arial" w:cs="Arial"/>
        </w:rPr>
      </w:pPr>
      <w:hyperlink r:id="rId25" w:history="1">
        <w:r w:rsidR="006B5A6C" w:rsidRPr="00724AA4">
          <w:rPr>
            <w:rFonts w:ascii="Arial" w:hAnsi="Arial" w:cs="Arial"/>
            <w:color w:val="0563C1"/>
            <w:sz w:val="24"/>
            <w:szCs w:val="24"/>
            <w:u w:val="single"/>
          </w:rPr>
          <w:t>https://www.gov.uk/government/collections/sustainable-procurement-the-government-buying-standards-gbs</w:t>
        </w:r>
      </w:hyperlink>
    </w:p>
    <w:p w14:paraId="7B6E6930" w14:textId="77777777" w:rsidR="00742C96" w:rsidRPr="00724AA4" w:rsidRDefault="00742C96">
      <w:pPr>
        <w:pStyle w:val="Standard"/>
        <w:rPr>
          <w:rFonts w:ascii="Arial" w:hAnsi="Arial" w:cs="Arial"/>
          <w:color w:val="0563C1"/>
          <w:sz w:val="24"/>
          <w:szCs w:val="24"/>
          <w:u w:val="single"/>
        </w:rPr>
      </w:pPr>
    </w:p>
    <w:p w14:paraId="55C6488D" w14:textId="77777777" w:rsidR="00E76C36" w:rsidRPr="00724AA4" w:rsidRDefault="00E76C36">
      <w:pPr>
        <w:widowControl w:val="0"/>
        <w:suppressAutoHyphens w:val="0"/>
        <w:rPr>
          <w:rFonts w:ascii="Arial" w:hAnsi="Arial" w:cs="Arial"/>
          <w:b/>
          <w:color w:val="000000"/>
          <w:sz w:val="28"/>
          <w:szCs w:val="28"/>
        </w:rPr>
      </w:pPr>
      <w:bookmarkStart w:id="151" w:name="_heading=h.3dhjn8m"/>
      <w:bookmarkEnd w:id="151"/>
      <w:r w:rsidRPr="00724AA4">
        <w:rPr>
          <w:rFonts w:ascii="Arial" w:hAnsi="Arial" w:cs="Arial"/>
          <w:b/>
          <w:color w:val="000000"/>
          <w:sz w:val="28"/>
          <w:szCs w:val="28"/>
        </w:rPr>
        <w:br w:type="page"/>
      </w:r>
    </w:p>
    <w:p w14:paraId="32DA3BA4" w14:textId="77777777" w:rsidR="00742C96" w:rsidRPr="00724AA4" w:rsidRDefault="006B5A6C">
      <w:pPr>
        <w:pStyle w:val="Standard"/>
        <w:keepNext/>
        <w:keepLines/>
        <w:widowControl w:val="0"/>
        <w:spacing w:before="20" w:after="20" w:line="240" w:lineRule="auto"/>
        <w:ind w:left="360" w:hanging="360"/>
        <w:rPr>
          <w:rFonts w:ascii="Arial" w:hAnsi="Arial" w:cs="Arial"/>
        </w:rPr>
      </w:pPr>
      <w:r w:rsidRPr="00724AA4">
        <w:rPr>
          <w:rFonts w:ascii="Arial" w:hAnsi="Arial" w:cs="Arial"/>
          <w:b/>
          <w:color w:val="000000"/>
          <w:sz w:val="28"/>
          <w:szCs w:val="28"/>
        </w:rPr>
        <w:lastRenderedPageBreak/>
        <w:t>Joint Schedule 6 (Key Subcontractors)</w:t>
      </w:r>
    </w:p>
    <w:p w14:paraId="792EC410" w14:textId="77777777" w:rsidR="00742C96" w:rsidRPr="00724AA4" w:rsidRDefault="006B5A6C">
      <w:pPr>
        <w:pStyle w:val="Standard"/>
        <w:numPr>
          <w:ilvl w:val="0"/>
          <w:numId w:val="293"/>
        </w:numPr>
        <w:tabs>
          <w:tab w:val="left" w:pos="-578"/>
        </w:tabs>
        <w:spacing w:before="120" w:after="240" w:line="240" w:lineRule="auto"/>
        <w:rPr>
          <w:rFonts w:ascii="Arial" w:hAnsi="Arial" w:cs="Arial"/>
        </w:rPr>
      </w:pPr>
      <w:r w:rsidRPr="00724AA4">
        <w:rPr>
          <w:rFonts w:ascii="Arial" w:hAnsi="Arial" w:cs="Arial"/>
          <w:b/>
          <w:color w:val="000000"/>
          <w:sz w:val="24"/>
          <w:szCs w:val="24"/>
        </w:rPr>
        <w:t>Restrictions on certain subcontractors</w:t>
      </w:r>
    </w:p>
    <w:p w14:paraId="12249094" w14:textId="77777777" w:rsidR="00742C96" w:rsidRPr="00724AA4" w:rsidRDefault="006B5A6C">
      <w:pPr>
        <w:pStyle w:val="Standard"/>
        <w:numPr>
          <w:ilvl w:val="1"/>
          <w:numId w:val="84"/>
        </w:numPr>
        <w:spacing w:before="120" w:after="120" w:line="240" w:lineRule="auto"/>
        <w:ind w:left="567" w:hanging="567"/>
        <w:rPr>
          <w:rFonts w:ascii="Arial" w:hAnsi="Arial" w:cs="Arial"/>
        </w:rPr>
      </w:pPr>
      <w:r w:rsidRPr="00724AA4">
        <w:rPr>
          <w:rFonts w:ascii="Arial" w:hAnsi="Arial" w:cs="Arial"/>
          <w:color w:val="000000"/>
          <w:sz w:val="24"/>
          <w:szCs w:val="24"/>
        </w:rPr>
        <w:t>The Agency is entitled to sub-contract its obligations under the Framework Contract to the Key Subcontractors set out in the Framework Award Form but this does not remove or reduce the Agency’s liability for its performance of the Contract.</w:t>
      </w:r>
    </w:p>
    <w:p w14:paraId="1FCB2D7F" w14:textId="77777777" w:rsidR="00742C96" w:rsidRPr="00724AA4" w:rsidRDefault="006B5A6C">
      <w:pPr>
        <w:pStyle w:val="Standard"/>
        <w:numPr>
          <w:ilvl w:val="1"/>
          <w:numId w:val="84"/>
        </w:numPr>
        <w:spacing w:before="120" w:after="120" w:line="240" w:lineRule="auto"/>
        <w:ind w:left="567" w:hanging="567"/>
        <w:rPr>
          <w:rFonts w:ascii="Arial" w:hAnsi="Arial" w:cs="Arial"/>
        </w:rPr>
      </w:pPr>
      <w:r w:rsidRPr="00724AA4">
        <w:rPr>
          <w:rFonts w:ascii="Arial" w:hAnsi="Arial" w:cs="Arial"/>
          <w:color w:val="000000"/>
          <w:sz w:val="24"/>
          <w:szCs w:val="24"/>
        </w:rPr>
        <w:t>The Agency is entitled to sub-contract its obligations under a Call-Off Contract to Key Subcontractors listed in the Framework Award Form who are specifically nominated in the Order Form but this does not remove or reduce the Agency’s liability for its performance of the Contract.</w:t>
      </w:r>
    </w:p>
    <w:p w14:paraId="509D2FA9" w14:textId="77777777" w:rsidR="00742C96" w:rsidRPr="00724AA4" w:rsidRDefault="006B5A6C">
      <w:pPr>
        <w:pStyle w:val="Standard"/>
        <w:numPr>
          <w:ilvl w:val="1"/>
          <w:numId w:val="84"/>
        </w:numPr>
        <w:spacing w:before="120" w:after="120" w:line="240" w:lineRule="auto"/>
        <w:ind w:left="567" w:hanging="567"/>
        <w:rPr>
          <w:rFonts w:ascii="Arial" w:hAnsi="Arial" w:cs="Arial"/>
        </w:rPr>
      </w:pPr>
      <w:r w:rsidRPr="00724AA4">
        <w:rPr>
          <w:rFonts w:ascii="Arial" w:hAnsi="Arial" w:cs="Arial"/>
          <w:color w:val="000000"/>
          <w:sz w:val="24"/>
          <w:szCs w:val="24"/>
        </w:rPr>
        <w:t>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p>
    <w:p w14:paraId="393A4E05" w14:textId="77777777" w:rsidR="00742C96" w:rsidRPr="00724AA4" w:rsidRDefault="006B5A6C">
      <w:pPr>
        <w:pStyle w:val="Standard"/>
        <w:numPr>
          <w:ilvl w:val="2"/>
          <w:numId w:val="84"/>
        </w:numPr>
        <w:tabs>
          <w:tab w:val="left" w:pos="3403"/>
        </w:tabs>
        <w:spacing w:before="120" w:after="120" w:line="240" w:lineRule="auto"/>
        <w:ind w:left="1418" w:hanging="851"/>
        <w:rPr>
          <w:rFonts w:ascii="Arial" w:hAnsi="Arial" w:cs="Arial"/>
        </w:rPr>
      </w:pPr>
      <w:r w:rsidRPr="00724AA4">
        <w:rPr>
          <w:rFonts w:ascii="Arial" w:hAnsi="Arial" w:cs="Arial"/>
          <w:color w:val="000000"/>
          <w:sz w:val="24"/>
          <w:szCs w:val="24"/>
        </w:rPr>
        <w:t>the appointment of a proposed Key Subcontractor may prejudice the provision of the Deliverables or may be contrary to its interests;</w:t>
      </w:r>
    </w:p>
    <w:p w14:paraId="0CCFF7AD" w14:textId="77777777" w:rsidR="00742C96" w:rsidRPr="00724AA4" w:rsidRDefault="006B5A6C">
      <w:pPr>
        <w:pStyle w:val="Standard"/>
        <w:numPr>
          <w:ilvl w:val="2"/>
          <w:numId w:val="84"/>
        </w:numPr>
        <w:tabs>
          <w:tab w:val="left" w:pos="3403"/>
        </w:tabs>
        <w:spacing w:before="120" w:after="120" w:line="240" w:lineRule="auto"/>
        <w:ind w:left="1418" w:hanging="851"/>
        <w:rPr>
          <w:rFonts w:ascii="Arial" w:hAnsi="Arial" w:cs="Arial"/>
        </w:rPr>
      </w:pPr>
      <w:r w:rsidRPr="00724AA4">
        <w:rPr>
          <w:rFonts w:ascii="Arial" w:hAnsi="Arial" w:cs="Arial"/>
          <w:color w:val="000000"/>
          <w:sz w:val="24"/>
          <w:szCs w:val="24"/>
        </w:rPr>
        <w:t>the proposed Key Subcontractor is unreliable and/or has not provided reliable goods and or reasonable services to its other customers; and/or</w:t>
      </w:r>
    </w:p>
    <w:p w14:paraId="215D63DE" w14:textId="77777777" w:rsidR="00742C96" w:rsidRPr="00724AA4" w:rsidRDefault="006B5A6C">
      <w:pPr>
        <w:pStyle w:val="Standard"/>
        <w:numPr>
          <w:ilvl w:val="2"/>
          <w:numId w:val="84"/>
        </w:numPr>
        <w:tabs>
          <w:tab w:val="left" w:pos="3403"/>
        </w:tabs>
        <w:spacing w:before="120" w:after="120" w:line="240" w:lineRule="auto"/>
        <w:ind w:left="1418" w:hanging="851"/>
        <w:rPr>
          <w:rFonts w:ascii="Arial" w:hAnsi="Arial" w:cs="Arial"/>
        </w:rPr>
      </w:pPr>
      <w:r w:rsidRPr="00724AA4">
        <w:rPr>
          <w:rFonts w:ascii="Arial" w:hAnsi="Arial" w:cs="Arial"/>
          <w:color w:val="000000"/>
          <w:sz w:val="24"/>
          <w:szCs w:val="24"/>
        </w:rPr>
        <w:t>the proposed Key Subcontractor employs unfit persons.</w:t>
      </w:r>
    </w:p>
    <w:p w14:paraId="16CD0215" w14:textId="77777777" w:rsidR="00742C96" w:rsidRPr="00724AA4" w:rsidRDefault="006B5A6C">
      <w:pPr>
        <w:pStyle w:val="Standard"/>
        <w:keepNext/>
        <w:spacing w:before="120" w:after="120" w:line="240" w:lineRule="auto"/>
        <w:ind w:left="1418"/>
        <w:rPr>
          <w:rFonts w:ascii="Arial" w:hAnsi="Arial" w:cs="Arial"/>
        </w:rPr>
      </w:pPr>
      <w:r w:rsidRPr="00724AA4">
        <w:rPr>
          <w:rFonts w:ascii="Arial" w:hAnsi="Arial" w:cs="Arial"/>
          <w:color w:val="000000"/>
          <w:sz w:val="24"/>
          <w:szCs w:val="24"/>
        </w:rPr>
        <w:t>The Agency shall provide CCS and the Client with the following information in respect of the proposed Key Subcontractor:</w:t>
      </w:r>
    </w:p>
    <w:p w14:paraId="51D5AF94" w14:textId="77777777" w:rsidR="00742C96" w:rsidRPr="00724AA4" w:rsidRDefault="006B5A6C">
      <w:pPr>
        <w:pStyle w:val="Standard"/>
        <w:numPr>
          <w:ilvl w:val="2"/>
          <w:numId w:val="84"/>
        </w:numPr>
        <w:tabs>
          <w:tab w:val="left" w:pos="3403"/>
        </w:tabs>
        <w:spacing w:before="120" w:after="120" w:line="240" w:lineRule="auto"/>
        <w:ind w:left="1418" w:hanging="851"/>
        <w:rPr>
          <w:rFonts w:ascii="Arial" w:hAnsi="Arial" w:cs="Arial"/>
        </w:rPr>
      </w:pPr>
      <w:r w:rsidRPr="00724AA4">
        <w:rPr>
          <w:rFonts w:ascii="Arial" w:hAnsi="Arial" w:cs="Arial"/>
          <w:color w:val="000000"/>
          <w:sz w:val="24"/>
          <w:szCs w:val="24"/>
        </w:rPr>
        <w:t>the proposed Key Subcontractor’s name, registered office and company registration number;</w:t>
      </w:r>
    </w:p>
    <w:p w14:paraId="0DBD9357" w14:textId="77777777" w:rsidR="00742C96" w:rsidRPr="00724AA4" w:rsidRDefault="006B5A6C">
      <w:pPr>
        <w:pStyle w:val="Standard"/>
        <w:numPr>
          <w:ilvl w:val="2"/>
          <w:numId w:val="84"/>
        </w:numPr>
        <w:tabs>
          <w:tab w:val="left" w:pos="3403"/>
        </w:tabs>
        <w:spacing w:before="120" w:after="120" w:line="240" w:lineRule="auto"/>
        <w:ind w:left="1418" w:hanging="851"/>
        <w:rPr>
          <w:rFonts w:ascii="Arial" w:hAnsi="Arial" w:cs="Arial"/>
        </w:rPr>
      </w:pPr>
      <w:r w:rsidRPr="00724AA4">
        <w:rPr>
          <w:rFonts w:ascii="Arial" w:hAnsi="Arial" w:cs="Arial"/>
          <w:color w:val="000000"/>
          <w:sz w:val="24"/>
          <w:szCs w:val="24"/>
        </w:rPr>
        <w:t>the scope/description of any Deliverables to be provided by the proposed Key Subcontractor;</w:t>
      </w:r>
    </w:p>
    <w:p w14:paraId="3CCA2A87" w14:textId="77777777" w:rsidR="00742C96" w:rsidRPr="00724AA4" w:rsidRDefault="006B5A6C">
      <w:pPr>
        <w:pStyle w:val="Standard"/>
        <w:numPr>
          <w:ilvl w:val="2"/>
          <w:numId w:val="84"/>
        </w:numPr>
        <w:tabs>
          <w:tab w:val="left" w:pos="3403"/>
        </w:tabs>
        <w:spacing w:before="120" w:after="120" w:line="240" w:lineRule="auto"/>
        <w:ind w:left="1418" w:hanging="851"/>
        <w:rPr>
          <w:rFonts w:ascii="Arial" w:hAnsi="Arial" w:cs="Arial"/>
        </w:rPr>
      </w:pPr>
      <w:r w:rsidRPr="00724AA4">
        <w:rPr>
          <w:rFonts w:ascii="Arial" w:hAnsi="Arial" w:cs="Arial"/>
          <w:color w:val="000000"/>
          <w:sz w:val="24"/>
          <w:szCs w:val="24"/>
        </w:rPr>
        <w:t>where the proposed Key Subcontractor is an Affiliate of the Agency, evidence that demonstrates to the reasonable satisfaction of the CCS and the Client that the proposed Key Sub-Contract has been agreed on "arm’s-length" terms;</w:t>
      </w:r>
    </w:p>
    <w:p w14:paraId="32CE402E" w14:textId="77777777" w:rsidR="00742C96" w:rsidRPr="00724AA4" w:rsidRDefault="006B5A6C">
      <w:pPr>
        <w:pStyle w:val="Standard"/>
        <w:numPr>
          <w:ilvl w:val="2"/>
          <w:numId w:val="84"/>
        </w:numPr>
        <w:tabs>
          <w:tab w:val="left" w:pos="3403"/>
        </w:tabs>
        <w:spacing w:before="120" w:after="120" w:line="240" w:lineRule="auto"/>
        <w:ind w:left="1418" w:hanging="851"/>
        <w:rPr>
          <w:rFonts w:ascii="Arial" w:hAnsi="Arial" w:cs="Arial"/>
        </w:rPr>
      </w:pPr>
      <w:r w:rsidRPr="00724AA4">
        <w:rPr>
          <w:rFonts w:ascii="Arial" w:hAnsi="Arial" w:cs="Arial"/>
          <w:color w:val="000000"/>
          <w:sz w:val="24"/>
          <w:szCs w:val="24"/>
        </w:rPr>
        <w:t>for CCS, the Key Sub-Contract price expressed as a percentage of the total projected Framework Price over the Framework Contract Period;</w:t>
      </w:r>
    </w:p>
    <w:p w14:paraId="2D80F4F6" w14:textId="77777777" w:rsidR="00742C96" w:rsidRPr="00724AA4" w:rsidRDefault="006B5A6C">
      <w:pPr>
        <w:pStyle w:val="Standard"/>
        <w:numPr>
          <w:ilvl w:val="2"/>
          <w:numId w:val="84"/>
        </w:numPr>
        <w:tabs>
          <w:tab w:val="left" w:pos="3403"/>
        </w:tabs>
        <w:spacing w:before="120" w:after="120" w:line="240" w:lineRule="auto"/>
        <w:ind w:left="1418" w:hanging="851"/>
        <w:rPr>
          <w:rFonts w:ascii="Arial" w:hAnsi="Arial" w:cs="Arial"/>
        </w:rPr>
      </w:pPr>
      <w:r w:rsidRPr="00724AA4">
        <w:rPr>
          <w:rFonts w:ascii="Arial" w:hAnsi="Arial" w:cs="Arial"/>
          <w:color w:val="000000"/>
          <w:sz w:val="24"/>
          <w:szCs w:val="24"/>
        </w:rPr>
        <w:t>for the Client, the Key Sub-Contract price expressed as a percentage of the total projected Charges over the Call Off Contract Period; and</w:t>
      </w:r>
    </w:p>
    <w:p w14:paraId="47424973" w14:textId="77777777" w:rsidR="00742C96" w:rsidRPr="00724AA4" w:rsidRDefault="006B5A6C">
      <w:pPr>
        <w:pStyle w:val="Standard"/>
        <w:numPr>
          <w:ilvl w:val="2"/>
          <w:numId w:val="84"/>
        </w:numPr>
        <w:tabs>
          <w:tab w:val="left" w:pos="3403"/>
        </w:tabs>
        <w:spacing w:before="120" w:after="120" w:line="240" w:lineRule="auto"/>
        <w:ind w:left="1418" w:hanging="851"/>
        <w:rPr>
          <w:rFonts w:ascii="Arial" w:hAnsi="Arial" w:cs="Arial"/>
        </w:rPr>
      </w:pPr>
      <w:r w:rsidRPr="00724AA4">
        <w:rPr>
          <w:rFonts w:ascii="Arial" w:hAnsi="Arial" w:cs="Arial"/>
          <w:color w:val="000000"/>
          <w:sz w:val="24"/>
          <w:szCs w:val="24"/>
        </w:rPr>
        <w:t>(where applicable) Credit Rating Threshold (as defined in Joint Schedule 7 (Financial Distress)) of the Key Subcontractor.</w:t>
      </w:r>
    </w:p>
    <w:p w14:paraId="55089093" w14:textId="77777777" w:rsidR="00742C96" w:rsidRPr="00724AA4" w:rsidRDefault="006B5A6C">
      <w:pPr>
        <w:pStyle w:val="Standard"/>
        <w:keepNext/>
        <w:numPr>
          <w:ilvl w:val="1"/>
          <w:numId w:val="84"/>
        </w:numPr>
        <w:spacing w:before="120" w:after="120" w:line="240" w:lineRule="auto"/>
        <w:ind w:left="900" w:hanging="540"/>
        <w:rPr>
          <w:rFonts w:ascii="Arial" w:hAnsi="Arial" w:cs="Arial"/>
        </w:rPr>
      </w:pPr>
      <w:r w:rsidRPr="00724AA4">
        <w:rPr>
          <w:rFonts w:ascii="Arial" w:hAnsi="Arial" w:cs="Arial"/>
          <w:color w:val="000000"/>
          <w:sz w:val="24"/>
          <w:szCs w:val="24"/>
        </w:rPr>
        <w:lastRenderedPageBreak/>
        <w:t>If requested by CCS and/or the Client, within ten (10) Working Days of receipt of the information provided by the Agency pursuant to Paragraph 1.4, the Agency shall also provide:</w:t>
      </w:r>
    </w:p>
    <w:p w14:paraId="449F4266" w14:textId="77777777" w:rsidR="00742C96" w:rsidRPr="00724AA4" w:rsidRDefault="006B5A6C">
      <w:pPr>
        <w:pStyle w:val="Standard"/>
        <w:numPr>
          <w:ilvl w:val="2"/>
          <w:numId w:val="84"/>
        </w:numPr>
        <w:tabs>
          <w:tab w:val="left" w:pos="3605"/>
        </w:tabs>
        <w:spacing w:before="120" w:after="120" w:line="240" w:lineRule="auto"/>
        <w:ind w:left="1620"/>
        <w:rPr>
          <w:rFonts w:ascii="Arial" w:hAnsi="Arial" w:cs="Arial"/>
        </w:rPr>
      </w:pPr>
      <w:r w:rsidRPr="00724AA4">
        <w:rPr>
          <w:rFonts w:ascii="Arial" w:hAnsi="Arial" w:cs="Arial"/>
          <w:color w:val="000000"/>
          <w:sz w:val="24"/>
          <w:szCs w:val="24"/>
        </w:rPr>
        <w:t>a copy of the proposed Key Sub-Contract; and</w:t>
      </w:r>
    </w:p>
    <w:p w14:paraId="2CC32B95" w14:textId="77777777" w:rsidR="00742C96" w:rsidRPr="00724AA4" w:rsidRDefault="006B5A6C">
      <w:pPr>
        <w:pStyle w:val="Standard"/>
        <w:numPr>
          <w:ilvl w:val="2"/>
          <w:numId w:val="84"/>
        </w:numPr>
        <w:tabs>
          <w:tab w:val="left" w:pos="3605"/>
        </w:tabs>
        <w:spacing w:before="120" w:after="120" w:line="240" w:lineRule="auto"/>
        <w:ind w:left="1620"/>
        <w:rPr>
          <w:rFonts w:ascii="Arial" w:hAnsi="Arial" w:cs="Arial"/>
        </w:rPr>
      </w:pPr>
      <w:r w:rsidRPr="00724AA4">
        <w:rPr>
          <w:rFonts w:ascii="Arial" w:hAnsi="Arial" w:cs="Arial"/>
          <w:color w:val="000000"/>
          <w:sz w:val="24"/>
          <w:szCs w:val="24"/>
        </w:rPr>
        <w:t>any further information reasonably requested by CCS and/or the Client.</w:t>
      </w:r>
    </w:p>
    <w:p w14:paraId="566BB584" w14:textId="77777777" w:rsidR="00742C96" w:rsidRPr="00724AA4" w:rsidRDefault="006B5A6C">
      <w:pPr>
        <w:pStyle w:val="Standard"/>
        <w:keepNext/>
        <w:numPr>
          <w:ilvl w:val="1"/>
          <w:numId w:val="84"/>
        </w:numPr>
        <w:spacing w:before="120" w:after="120" w:line="240" w:lineRule="auto"/>
        <w:ind w:left="900" w:hanging="540"/>
        <w:rPr>
          <w:rFonts w:ascii="Arial" w:hAnsi="Arial" w:cs="Arial"/>
        </w:rPr>
      </w:pPr>
      <w:bookmarkStart w:id="152" w:name="_heading=h.1smtxgf"/>
      <w:bookmarkEnd w:id="152"/>
      <w:r w:rsidRPr="00724AA4">
        <w:rPr>
          <w:rFonts w:ascii="Arial" w:hAnsi="Arial" w:cs="Arial"/>
          <w:color w:val="000000"/>
          <w:sz w:val="24"/>
          <w:szCs w:val="24"/>
        </w:rPr>
        <w:t>The Agency shall ensure that each new or replacement Key Sub-Contract shall include:</w:t>
      </w:r>
    </w:p>
    <w:p w14:paraId="7D1F603E" w14:textId="77777777" w:rsidR="00742C96" w:rsidRPr="00724AA4" w:rsidRDefault="006B5A6C">
      <w:pPr>
        <w:pStyle w:val="Standard"/>
        <w:numPr>
          <w:ilvl w:val="2"/>
          <w:numId w:val="84"/>
        </w:numPr>
        <w:tabs>
          <w:tab w:val="left" w:pos="3695"/>
        </w:tabs>
        <w:spacing w:before="120" w:after="120" w:line="240" w:lineRule="auto"/>
        <w:ind w:left="1710" w:hanging="810"/>
        <w:rPr>
          <w:rFonts w:ascii="Arial" w:hAnsi="Arial" w:cs="Arial"/>
        </w:rPr>
      </w:pPr>
      <w:r w:rsidRPr="00724AA4">
        <w:rPr>
          <w:rFonts w:ascii="Arial" w:hAnsi="Arial" w:cs="Arial"/>
          <w:color w:val="000000"/>
          <w:sz w:val="24"/>
          <w:szCs w:val="24"/>
        </w:rPr>
        <w:t>provisions which will enable the Agency to discharge its obligations under the Contracts including without limitation Call-Off Schedule 15 (Call Off Contract Management);</w:t>
      </w:r>
    </w:p>
    <w:p w14:paraId="37BC1BD1" w14:textId="77777777" w:rsidR="00742C96" w:rsidRPr="00724AA4" w:rsidRDefault="006B5A6C">
      <w:pPr>
        <w:pStyle w:val="Standard"/>
        <w:numPr>
          <w:ilvl w:val="2"/>
          <w:numId w:val="84"/>
        </w:numPr>
        <w:tabs>
          <w:tab w:val="left" w:pos="3695"/>
        </w:tabs>
        <w:spacing w:before="120" w:after="120" w:line="240" w:lineRule="auto"/>
        <w:ind w:left="1710" w:hanging="810"/>
        <w:rPr>
          <w:rFonts w:ascii="Arial" w:hAnsi="Arial" w:cs="Arial"/>
        </w:rPr>
      </w:pPr>
      <w:r w:rsidRPr="00724AA4">
        <w:rPr>
          <w:rFonts w:ascii="Arial" w:hAnsi="Arial" w:cs="Arial"/>
          <w:color w:val="000000"/>
          <w:sz w:val="24"/>
          <w:szCs w:val="24"/>
        </w:rPr>
        <w:t>a right under CRTPA for CCS and the Client to enforce any provisions under the Key Sub-Contract which confer a benefit upon CCS and the Client respectively;</w:t>
      </w:r>
    </w:p>
    <w:p w14:paraId="4683ECFA" w14:textId="77777777" w:rsidR="00742C96" w:rsidRPr="00724AA4" w:rsidRDefault="006B5A6C">
      <w:pPr>
        <w:pStyle w:val="Standard"/>
        <w:numPr>
          <w:ilvl w:val="2"/>
          <w:numId w:val="84"/>
        </w:numPr>
        <w:tabs>
          <w:tab w:val="left" w:pos="3695"/>
        </w:tabs>
        <w:spacing w:before="120" w:after="120" w:line="240" w:lineRule="auto"/>
        <w:ind w:left="1710" w:hanging="810"/>
        <w:rPr>
          <w:rFonts w:ascii="Arial" w:hAnsi="Arial" w:cs="Arial"/>
        </w:rPr>
      </w:pPr>
      <w:r w:rsidRPr="00724AA4">
        <w:rPr>
          <w:rFonts w:ascii="Arial" w:hAnsi="Arial" w:cs="Arial"/>
          <w:color w:val="000000"/>
          <w:sz w:val="24"/>
          <w:szCs w:val="24"/>
        </w:rPr>
        <w:t>a provision enabling CCS and the Client to enforce the Key Sub-Contract as if it were the Agency;</w:t>
      </w:r>
    </w:p>
    <w:p w14:paraId="4E271AAC" w14:textId="77777777" w:rsidR="00742C96" w:rsidRPr="00724AA4" w:rsidRDefault="006B5A6C">
      <w:pPr>
        <w:pStyle w:val="Standard"/>
        <w:numPr>
          <w:ilvl w:val="2"/>
          <w:numId w:val="84"/>
        </w:numPr>
        <w:tabs>
          <w:tab w:val="left" w:pos="3695"/>
        </w:tabs>
        <w:spacing w:before="120" w:after="120" w:line="240" w:lineRule="auto"/>
        <w:ind w:left="1710" w:hanging="810"/>
        <w:rPr>
          <w:rFonts w:ascii="Arial" w:hAnsi="Arial" w:cs="Arial"/>
        </w:rPr>
      </w:pPr>
      <w:r w:rsidRPr="00724AA4">
        <w:rPr>
          <w:rFonts w:ascii="Arial" w:hAnsi="Arial" w:cs="Arial"/>
          <w:color w:val="000000"/>
          <w:sz w:val="24"/>
          <w:szCs w:val="24"/>
        </w:rPr>
        <w:t>a provision enabling the Agency to assign, novate or otherwise transfer any of its rights and/or obligations under the Key Sub-Contract to CCS and/or the Client;</w:t>
      </w:r>
    </w:p>
    <w:p w14:paraId="4D3708E2" w14:textId="77777777" w:rsidR="00742C96" w:rsidRPr="00724AA4" w:rsidRDefault="006B5A6C">
      <w:pPr>
        <w:pStyle w:val="Standard"/>
        <w:numPr>
          <w:ilvl w:val="2"/>
          <w:numId w:val="84"/>
        </w:numPr>
        <w:tabs>
          <w:tab w:val="left" w:pos="3695"/>
        </w:tabs>
        <w:spacing w:before="120" w:after="120" w:line="240" w:lineRule="auto"/>
        <w:ind w:left="1710" w:hanging="810"/>
        <w:rPr>
          <w:rFonts w:ascii="Arial" w:hAnsi="Arial" w:cs="Arial"/>
        </w:rPr>
      </w:pPr>
      <w:r w:rsidRPr="00724AA4">
        <w:rPr>
          <w:rFonts w:ascii="Arial" w:hAnsi="Arial" w:cs="Arial"/>
          <w:color w:val="000000"/>
          <w:sz w:val="24"/>
          <w:szCs w:val="24"/>
        </w:rPr>
        <w:t>obligations no less onerous on the Key Subcontractor than those imposed on the Agency under the Framework Contract in respect of:</w:t>
      </w:r>
    </w:p>
    <w:p w14:paraId="535C9C1E" w14:textId="77777777" w:rsidR="00742C96" w:rsidRPr="00724AA4" w:rsidRDefault="006B5A6C">
      <w:pPr>
        <w:pStyle w:val="Standard"/>
        <w:numPr>
          <w:ilvl w:val="3"/>
          <w:numId w:val="84"/>
        </w:numPr>
        <w:tabs>
          <w:tab w:val="left" w:pos="5115"/>
        </w:tabs>
        <w:spacing w:before="120" w:after="120" w:line="240" w:lineRule="auto"/>
        <w:ind w:left="2563" w:hanging="853"/>
        <w:rPr>
          <w:rFonts w:ascii="Arial" w:hAnsi="Arial" w:cs="Arial"/>
        </w:rPr>
      </w:pPr>
      <w:r w:rsidRPr="00724AA4">
        <w:rPr>
          <w:rFonts w:ascii="Arial" w:hAnsi="Arial" w:cs="Arial"/>
          <w:color w:val="000000"/>
          <w:sz w:val="24"/>
          <w:szCs w:val="24"/>
        </w:rPr>
        <w:t>the data protection requirements set out in Clause 14 (Data protection);</w:t>
      </w:r>
    </w:p>
    <w:p w14:paraId="22DE18D2" w14:textId="77777777" w:rsidR="00742C96" w:rsidRPr="00724AA4" w:rsidRDefault="006B5A6C">
      <w:pPr>
        <w:pStyle w:val="Standard"/>
        <w:numPr>
          <w:ilvl w:val="3"/>
          <w:numId w:val="84"/>
        </w:numPr>
        <w:tabs>
          <w:tab w:val="left" w:pos="5115"/>
        </w:tabs>
        <w:spacing w:before="120" w:after="120" w:line="240" w:lineRule="auto"/>
        <w:ind w:left="2563" w:hanging="853"/>
        <w:rPr>
          <w:rFonts w:ascii="Arial" w:hAnsi="Arial" w:cs="Arial"/>
        </w:rPr>
      </w:pPr>
      <w:r w:rsidRPr="00724AA4">
        <w:rPr>
          <w:rFonts w:ascii="Arial" w:hAnsi="Arial" w:cs="Arial"/>
          <w:color w:val="000000"/>
          <w:sz w:val="24"/>
          <w:szCs w:val="24"/>
        </w:rPr>
        <w:t>the confidentiality requirements set out in Clause 15 (What you must keep confidential);</w:t>
      </w:r>
    </w:p>
    <w:p w14:paraId="3D6AF5AC" w14:textId="77777777" w:rsidR="00742C96" w:rsidRPr="00724AA4" w:rsidRDefault="006B5A6C">
      <w:pPr>
        <w:pStyle w:val="Standard"/>
        <w:numPr>
          <w:ilvl w:val="3"/>
          <w:numId w:val="84"/>
        </w:numPr>
        <w:tabs>
          <w:tab w:val="left" w:pos="5115"/>
        </w:tabs>
        <w:spacing w:before="120" w:after="120" w:line="240" w:lineRule="auto"/>
        <w:ind w:left="2563" w:hanging="853"/>
        <w:rPr>
          <w:rFonts w:ascii="Arial" w:hAnsi="Arial" w:cs="Arial"/>
        </w:rPr>
      </w:pPr>
      <w:r w:rsidRPr="00724AA4">
        <w:rPr>
          <w:rFonts w:ascii="Arial" w:hAnsi="Arial" w:cs="Arial"/>
          <w:color w:val="000000"/>
          <w:sz w:val="24"/>
          <w:szCs w:val="24"/>
        </w:rPr>
        <w:t>the FOIA and other access request requirements set out in Clause 16 (When you can share information);</w:t>
      </w:r>
    </w:p>
    <w:p w14:paraId="4B5FA8F7" w14:textId="77777777" w:rsidR="00742C96" w:rsidRPr="00724AA4" w:rsidRDefault="006B5A6C">
      <w:pPr>
        <w:pStyle w:val="Standard"/>
        <w:numPr>
          <w:ilvl w:val="3"/>
          <w:numId w:val="84"/>
        </w:numPr>
        <w:tabs>
          <w:tab w:val="left" w:pos="5115"/>
        </w:tabs>
        <w:spacing w:before="120" w:after="120" w:line="240" w:lineRule="auto"/>
        <w:ind w:left="2563" w:hanging="853"/>
        <w:rPr>
          <w:rFonts w:ascii="Arial" w:hAnsi="Arial" w:cs="Arial"/>
        </w:rPr>
      </w:pPr>
      <w:r w:rsidRPr="00724AA4">
        <w:rPr>
          <w:rFonts w:ascii="Arial" w:hAnsi="Arial" w:cs="Arial"/>
          <w:color w:val="000000"/>
          <w:sz w:val="24"/>
          <w:szCs w:val="24"/>
        </w:rPr>
        <w:t>the obligation not to embarrass CCS or the Client or otherwise bring CCS or the Client into disrepute;</w:t>
      </w:r>
    </w:p>
    <w:p w14:paraId="2FE1F1A2" w14:textId="77777777" w:rsidR="00742C96" w:rsidRPr="00724AA4" w:rsidRDefault="006B5A6C">
      <w:pPr>
        <w:pStyle w:val="Standard"/>
        <w:numPr>
          <w:ilvl w:val="3"/>
          <w:numId w:val="84"/>
        </w:numPr>
        <w:tabs>
          <w:tab w:val="left" w:pos="5115"/>
        </w:tabs>
        <w:spacing w:before="120" w:after="120" w:line="240" w:lineRule="auto"/>
        <w:ind w:left="2563" w:hanging="853"/>
        <w:rPr>
          <w:rFonts w:ascii="Arial" w:hAnsi="Arial" w:cs="Arial"/>
        </w:rPr>
      </w:pPr>
      <w:r w:rsidRPr="00724AA4">
        <w:rPr>
          <w:rFonts w:ascii="Arial" w:hAnsi="Arial" w:cs="Arial"/>
          <w:color w:val="000000"/>
          <w:sz w:val="24"/>
          <w:szCs w:val="24"/>
        </w:rPr>
        <w:t>the keeping of records in respect of the goods and/or services being provided under the Key Sub-Contract, including the maintenance of Open Book Data; and</w:t>
      </w:r>
    </w:p>
    <w:p w14:paraId="09FFAEE5" w14:textId="77777777" w:rsidR="00742C96" w:rsidRPr="00724AA4" w:rsidRDefault="006B5A6C">
      <w:pPr>
        <w:pStyle w:val="Standard"/>
        <w:numPr>
          <w:ilvl w:val="3"/>
          <w:numId w:val="84"/>
        </w:numPr>
        <w:tabs>
          <w:tab w:val="left" w:pos="5115"/>
        </w:tabs>
        <w:spacing w:before="120" w:after="120" w:line="240" w:lineRule="auto"/>
        <w:ind w:left="2563" w:hanging="853"/>
        <w:rPr>
          <w:rFonts w:ascii="Arial" w:hAnsi="Arial" w:cs="Arial"/>
        </w:rPr>
      </w:pPr>
      <w:r w:rsidRPr="00724AA4">
        <w:rPr>
          <w:rFonts w:ascii="Arial" w:hAnsi="Arial" w:cs="Arial"/>
          <w:color w:val="000000"/>
          <w:sz w:val="24"/>
          <w:szCs w:val="24"/>
        </w:rPr>
        <w:t>the conduct of audits set out in Clause 6 (Record keeping and reporting);</w:t>
      </w:r>
    </w:p>
    <w:p w14:paraId="30E52EE8" w14:textId="77777777" w:rsidR="00742C96" w:rsidRPr="00724AA4" w:rsidRDefault="006B5A6C">
      <w:pPr>
        <w:pStyle w:val="Standard"/>
        <w:numPr>
          <w:ilvl w:val="2"/>
          <w:numId w:val="84"/>
        </w:numPr>
        <w:tabs>
          <w:tab w:val="left" w:pos="3605"/>
        </w:tabs>
        <w:spacing w:before="120" w:after="120" w:line="240" w:lineRule="auto"/>
        <w:ind w:left="1620"/>
        <w:rPr>
          <w:rFonts w:ascii="Arial" w:hAnsi="Arial" w:cs="Arial"/>
        </w:rPr>
      </w:pPr>
      <w:r w:rsidRPr="00724AA4">
        <w:rPr>
          <w:rFonts w:ascii="Arial" w:hAnsi="Arial" w:cs="Arial"/>
          <w:color w:val="000000"/>
          <w:sz w:val="24"/>
          <w:szCs w:val="24"/>
        </w:rPr>
        <w:t>provisions enabling the Agency to terminate the Key Sub-Contract on notice on terms no more onerous on the Agency than those imposed on CCS and the Client under Clauses 10.4 (When CCS or the Client can end this contract) and 10.5 (What happens if the contract ends) of this Contract; and</w:t>
      </w:r>
    </w:p>
    <w:p w14:paraId="63453818" w14:textId="77777777" w:rsidR="00742C96" w:rsidRPr="00724AA4" w:rsidRDefault="006B5A6C">
      <w:pPr>
        <w:pStyle w:val="Standard"/>
        <w:tabs>
          <w:tab w:val="left" w:pos="1985"/>
        </w:tabs>
        <w:spacing w:before="120" w:after="120" w:line="240" w:lineRule="auto"/>
        <w:rPr>
          <w:rFonts w:ascii="Arial" w:hAnsi="Arial" w:cs="Arial"/>
        </w:rPr>
      </w:pPr>
      <w:r w:rsidRPr="00724AA4">
        <w:rPr>
          <w:rFonts w:ascii="Arial" w:hAnsi="Arial" w:cs="Arial"/>
          <w:color w:val="000000"/>
          <w:sz w:val="24"/>
          <w:szCs w:val="24"/>
        </w:rPr>
        <w:t>a provision restricting the ability of the Key Subcontractor to sub-contract all or any part of the provision of the Deliverables provided to the Agency under the Key Sub-Contract without first seeking the written consent of CCS and the Client.</w:t>
      </w:r>
    </w:p>
    <w:p w14:paraId="7185EB4C" w14:textId="77777777" w:rsidR="00742C96" w:rsidRPr="00724AA4" w:rsidRDefault="00742C96">
      <w:pPr>
        <w:pStyle w:val="Standard"/>
        <w:rPr>
          <w:rFonts w:ascii="Arial" w:hAnsi="Arial" w:cs="Arial"/>
          <w:b/>
          <w:sz w:val="24"/>
          <w:szCs w:val="24"/>
        </w:rPr>
      </w:pPr>
    </w:p>
    <w:p w14:paraId="6628DF54" w14:textId="77777777" w:rsidR="00724AA4" w:rsidRPr="00724AA4" w:rsidRDefault="00724AA4">
      <w:pPr>
        <w:widowControl w:val="0"/>
        <w:suppressAutoHyphens w:val="0"/>
        <w:rPr>
          <w:rFonts w:ascii="Arial" w:hAnsi="Arial" w:cs="Arial"/>
          <w:b/>
          <w:color w:val="000000"/>
          <w:sz w:val="28"/>
          <w:szCs w:val="28"/>
        </w:rPr>
      </w:pPr>
      <w:bookmarkStart w:id="153" w:name="_heading=h.4cmhg48"/>
      <w:bookmarkEnd w:id="153"/>
      <w:r w:rsidRPr="00724AA4">
        <w:rPr>
          <w:rFonts w:ascii="Arial" w:hAnsi="Arial" w:cs="Arial"/>
          <w:b/>
          <w:color w:val="000000"/>
          <w:sz w:val="28"/>
          <w:szCs w:val="28"/>
        </w:rPr>
        <w:lastRenderedPageBreak/>
        <w:br w:type="page"/>
      </w:r>
    </w:p>
    <w:p w14:paraId="39A0C91B" w14:textId="3F381921" w:rsidR="00742C96" w:rsidRPr="00724AA4" w:rsidRDefault="006B5A6C">
      <w:pPr>
        <w:pStyle w:val="Standard"/>
        <w:keepNext/>
        <w:keepLines/>
        <w:widowControl w:val="0"/>
        <w:spacing w:before="20" w:after="20" w:line="240" w:lineRule="auto"/>
        <w:ind w:left="360" w:hanging="360"/>
        <w:rPr>
          <w:rFonts w:ascii="Arial" w:hAnsi="Arial" w:cs="Arial"/>
        </w:rPr>
      </w:pPr>
      <w:r w:rsidRPr="00724AA4">
        <w:rPr>
          <w:rFonts w:ascii="Arial" w:hAnsi="Arial" w:cs="Arial"/>
          <w:b/>
          <w:color w:val="000000"/>
          <w:sz w:val="28"/>
          <w:szCs w:val="28"/>
        </w:rPr>
        <w:lastRenderedPageBreak/>
        <w:t>Joint Schedule 7 (Financial Difficulties)</w:t>
      </w:r>
    </w:p>
    <w:p w14:paraId="684FEC72" w14:textId="77777777" w:rsidR="00742C96" w:rsidRPr="00724AA4" w:rsidRDefault="006B5A6C">
      <w:pPr>
        <w:pStyle w:val="Standard"/>
        <w:keepNext/>
        <w:numPr>
          <w:ilvl w:val="0"/>
          <w:numId w:val="294"/>
        </w:numPr>
        <w:tabs>
          <w:tab w:val="left" w:pos="499"/>
        </w:tabs>
        <w:spacing w:before="120" w:after="240" w:line="240" w:lineRule="auto"/>
        <w:ind w:left="357" w:hanging="357"/>
        <w:rPr>
          <w:rFonts w:ascii="Arial" w:hAnsi="Arial" w:cs="Arial"/>
        </w:rPr>
      </w:pPr>
      <w:r w:rsidRPr="00724AA4">
        <w:rPr>
          <w:rFonts w:ascii="Arial" w:hAnsi="Arial" w:cs="Arial"/>
          <w:b/>
          <w:color w:val="000000"/>
          <w:sz w:val="24"/>
          <w:szCs w:val="24"/>
        </w:rPr>
        <w:t>Definitions</w:t>
      </w:r>
    </w:p>
    <w:p w14:paraId="5D2EB0DF" w14:textId="77777777" w:rsidR="00742C96" w:rsidRPr="00724AA4" w:rsidRDefault="006B5A6C">
      <w:pPr>
        <w:pStyle w:val="Standard"/>
        <w:keepNext/>
        <w:numPr>
          <w:ilvl w:val="1"/>
          <w:numId w:val="61"/>
        </w:numPr>
        <w:tabs>
          <w:tab w:val="left" w:pos="2070"/>
        </w:tabs>
        <w:spacing w:before="120" w:after="120" w:line="240" w:lineRule="auto"/>
        <w:ind w:left="936" w:hanging="576"/>
        <w:rPr>
          <w:rFonts w:ascii="Arial" w:hAnsi="Arial" w:cs="Arial"/>
        </w:rPr>
      </w:pPr>
      <w:r w:rsidRPr="00724AA4">
        <w:rPr>
          <w:rFonts w:ascii="Arial" w:hAnsi="Arial" w:cs="Arial"/>
          <w:color w:val="000000"/>
          <w:sz w:val="24"/>
          <w:szCs w:val="24"/>
        </w:rPr>
        <w:t>In this Schedule, the following words shall have the following meanings and they shall supplement Joint Schedule 1 (Definitions):</w:t>
      </w:r>
    </w:p>
    <w:tbl>
      <w:tblPr>
        <w:tblW w:w="7560" w:type="dxa"/>
        <w:tblInd w:w="1008" w:type="dxa"/>
        <w:tblLayout w:type="fixed"/>
        <w:tblCellMar>
          <w:left w:w="10" w:type="dxa"/>
          <w:right w:w="10" w:type="dxa"/>
        </w:tblCellMar>
        <w:tblLook w:val="0000" w:firstRow="0" w:lastRow="0" w:firstColumn="0" w:lastColumn="0" w:noHBand="0" w:noVBand="0"/>
      </w:tblPr>
      <w:tblGrid>
        <w:gridCol w:w="2462"/>
        <w:gridCol w:w="5098"/>
      </w:tblGrid>
      <w:tr w:rsidR="00742C96" w:rsidRPr="00724AA4" w14:paraId="47CFDB14" w14:textId="77777777">
        <w:tc>
          <w:tcPr>
            <w:tcW w:w="2462" w:type="dxa"/>
            <w:shd w:val="clear" w:color="auto" w:fill="auto"/>
            <w:tcMar>
              <w:top w:w="0" w:type="dxa"/>
              <w:left w:w="108" w:type="dxa"/>
              <w:bottom w:w="0" w:type="dxa"/>
              <w:right w:w="108" w:type="dxa"/>
            </w:tcMar>
          </w:tcPr>
          <w:p w14:paraId="63444495"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"Credit Rating Threshold"</w:t>
            </w:r>
          </w:p>
        </w:tc>
        <w:tc>
          <w:tcPr>
            <w:tcW w:w="5098" w:type="dxa"/>
            <w:shd w:val="clear" w:color="auto" w:fill="auto"/>
            <w:tcMar>
              <w:top w:w="0" w:type="dxa"/>
              <w:left w:w="108" w:type="dxa"/>
              <w:bottom w:w="0" w:type="dxa"/>
              <w:right w:w="108" w:type="dxa"/>
            </w:tcMar>
          </w:tcPr>
          <w:p w14:paraId="4D0805B5" w14:textId="77777777" w:rsidR="00742C96" w:rsidRPr="00724AA4" w:rsidRDefault="006B5A6C">
            <w:pPr>
              <w:pStyle w:val="Standard"/>
              <w:numPr>
                <w:ilvl w:val="0"/>
                <w:numId w:val="170"/>
              </w:numPr>
              <w:tabs>
                <w:tab w:val="left" w:pos="-165"/>
              </w:tabs>
              <w:spacing w:after="120" w:line="240" w:lineRule="auto"/>
              <w:rPr>
                <w:rFonts w:ascii="Arial" w:hAnsi="Arial" w:cs="Arial"/>
              </w:rPr>
            </w:pPr>
            <w:r w:rsidRPr="00724AA4">
              <w:rPr>
                <w:rFonts w:ascii="Arial" w:hAnsi="Arial" w:cs="Arial"/>
                <w:color w:val="000000"/>
                <w:sz w:val="24"/>
                <w:szCs w:val="24"/>
              </w:rPr>
              <w:t>the minimum credit rating level for the Monitored Company as set out in Annex 2 and</w:t>
            </w:r>
          </w:p>
        </w:tc>
      </w:tr>
      <w:tr w:rsidR="00742C96" w:rsidRPr="00724AA4" w14:paraId="64ADD7B3" w14:textId="77777777">
        <w:tc>
          <w:tcPr>
            <w:tcW w:w="2462" w:type="dxa"/>
            <w:shd w:val="clear" w:color="auto" w:fill="auto"/>
            <w:tcMar>
              <w:top w:w="0" w:type="dxa"/>
              <w:left w:w="108" w:type="dxa"/>
              <w:bottom w:w="0" w:type="dxa"/>
              <w:right w:w="108" w:type="dxa"/>
            </w:tcMar>
          </w:tcPr>
          <w:p w14:paraId="0C145E71"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"Financial Distress Event"</w:t>
            </w:r>
          </w:p>
        </w:tc>
        <w:tc>
          <w:tcPr>
            <w:tcW w:w="5098" w:type="dxa"/>
            <w:shd w:val="clear" w:color="auto" w:fill="auto"/>
            <w:tcMar>
              <w:top w:w="0" w:type="dxa"/>
              <w:left w:w="108" w:type="dxa"/>
              <w:bottom w:w="0" w:type="dxa"/>
              <w:right w:w="108" w:type="dxa"/>
            </w:tcMar>
          </w:tcPr>
          <w:p w14:paraId="0477D62B" w14:textId="77777777" w:rsidR="00742C96" w:rsidRPr="00724AA4" w:rsidRDefault="006B5A6C">
            <w:pPr>
              <w:pStyle w:val="Standard"/>
              <w:numPr>
                <w:ilvl w:val="0"/>
                <w:numId w:val="170"/>
              </w:numPr>
              <w:tabs>
                <w:tab w:val="left" w:pos="-165"/>
              </w:tabs>
              <w:spacing w:after="120" w:line="240" w:lineRule="auto"/>
              <w:rPr>
                <w:rFonts w:ascii="Arial" w:hAnsi="Arial" w:cs="Arial"/>
              </w:rPr>
            </w:pPr>
            <w:r w:rsidRPr="00724AA4">
              <w:rPr>
                <w:rFonts w:ascii="Arial" w:hAnsi="Arial" w:cs="Arial"/>
                <w:color w:val="000000"/>
                <w:sz w:val="24"/>
                <w:szCs w:val="24"/>
              </w:rPr>
              <w:t>the occurrence or one or more of the following events:</w:t>
            </w:r>
          </w:p>
          <w:p w14:paraId="045FDD2E" w14:textId="77777777" w:rsidR="00742C96" w:rsidRPr="00724AA4" w:rsidRDefault="006B5A6C">
            <w:pPr>
              <w:pStyle w:val="Standard"/>
              <w:numPr>
                <w:ilvl w:val="1"/>
                <w:numId w:val="170"/>
              </w:numPr>
              <w:tabs>
                <w:tab w:val="left" w:pos="-1265"/>
              </w:tabs>
              <w:spacing w:after="120" w:line="240" w:lineRule="auto"/>
              <w:rPr>
                <w:rFonts w:ascii="Arial" w:hAnsi="Arial" w:cs="Arial"/>
              </w:rPr>
            </w:pPr>
            <w:r w:rsidRPr="00724AA4">
              <w:rPr>
                <w:rFonts w:ascii="Arial" w:hAnsi="Arial" w:cs="Arial"/>
                <w:color w:val="000000"/>
                <w:sz w:val="24"/>
                <w:szCs w:val="24"/>
              </w:rPr>
              <w:t>the credit rating of the Monitored Company dropping below the applicable Credit Rating Threshold;</w:t>
            </w:r>
          </w:p>
          <w:p w14:paraId="6CB4F1F8" w14:textId="77777777" w:rsidR="00742C96" w:rsidRPr="00724AA4" w:rsidRDefault="006B5A6C">
            <w:pPr>
              <w:pStyle w:val="Standard"/>
              <w:numPr>
                <w:ilvl w:val="1"/>
                <w:numId w:val="170"/>
              </w:numPr>
              <w:tabs>
                <w:tab w:val="left" w:pos="-1265"/>
              </w:tabs>
              <w:spacing w:after="120" w:line="240" w:lineRule="auto"/>
              <w:rPr>
                <w:rFonts w:ascii="Arial" w:hAnsi="Arial" w:cs="Arial"/>
              </w:rPr>
            </w:pPr>
            <w:r w:rsidRPr="00724AA4">
              <w:rPr>
                <w:rFonts w:ascii="Arial" w:hAnsi="Arial" w:cs="Arial"/>
                <w:color w:val="000000"/>
                <w:sz w:val="24"/>
                <w:szCs w:val="24"/>
              </w:rPr>
              <w:t>the Monitored Company issuing a profits warning to a stock exchange or making any other public announcement about a material deterioration in its financial position or prospects;</w:t>
            </w:r>
          </w:p>
          <w:p w14:paraId="74B3A323" w14:textId="77777777" w:rsidR="00742C96" w:rsidRPr="00724AA4" w:rsidRDefault="006B5A6C">
            <w:pPr>
              <w:pStyle w:val="Standard"/>
              <w:numPr>
                <w:ilvl w:val="1"/>
                <w:numId w:val="170"/>
              </w:numPr>
              <w:tabs>
                <w:tab w:val="left" w:pos="-1265"/>
              </w:tabs>
              <w:spacing w:after="120" w:line="240" w:lineRule="auto"/>
              <w:rPr>
                <w:rFonts w:ascii="Arial" w:hAnsi="Arial" w:cs="Arial"/>
              </w:rPr>
            </w:pPr>
            <w:r w:rsidRPr="00724AA4">
              <w:rPr>
                <w:rFonts w:ascii="Arial" w:hAnsi="Arial" w:cs="Arial"/>
                <w:color w:val="000000"/>
                <w:sz w:val="24"/>
                <w:szCs w:val="24"/>
              </w:rPr>
              <w:t>there being a public investigation into improper financial accounting and reporting, suspected fraud or any other impropriety of the Monitored Party;</w:t>
            </w:r>
          </w:p>
          <w:p w14:paraId="2A867339" w14:textId="77777777" w:rsidR="00742C96" w:rsidRPr="00724AA4" w:rsidRDefault="006B5A6C">
            <w:pPr>
              <w:pStyle w:val="Standard"/>
              <w:numPr>
                <w:ilvl w:val="1"/>
                <w:numId w:val="170"/>
              </w:numPr>
              <w:tabs>
                <w:tab w:val="left" w:pos="-1265"/>
              </w:tabs>
              <w:spacing w:after="120" w:line="240" w:lineRule="auto"/>
              <w:rPr>
                <w:rFonts w:ascii="Arial" w:hAnsi="Arial" w:cs="Arial"/>
              </w:rPr>
            </w:pPr>
            <w:r w:rsidRPr="00724AA4">
              <w:rPr>
                <w:rFonts w:ascii="Arial" w:hAnsi="Arial" w:cs="Arial"/>
                <w:color w:val="000000"/>
                <w:sz w:val="24"/>
                <w:szCs w:val="24"/>
              </w:rPr>
              <w:t>Monitored Company committing a material breach of covenant to its lenders;</w:t>
            </w:r>
          </w:p>
          <w:p w14:paraId="02FF0EC7" w14:textId="77777777" w:rsidR="00742C96" w:rsidRPr="00724AA4" w:rsidRDefault="006B5A6C">
            <w:pPr>
              <w:pStyle w:val="Standard"/>
              <w:numPr>
                <w:ilvl w:val="1"/>
                <w:numId w:val="170"/>
              </w:numPr>
              <w:tabs>
                <w:tab w:val="left" w:pos="-1265"/>
              </w:tabs>
              <w:spacing w:after="120" w:line="240" w:lineRule="auto"/>
              <w:rPr>
                <w:rFonts w:ascii="Arial" w:hAnsi="Arial" w:cs="Arial"/>
              </w:rPr>
            </w:pPr>
            <w:r w:rsidRPr="00724AA4">
              <w:rPr>
                <w:rFonts w:ascii="Arial" w:hAnsi="Arial" w:cs="Arial"/>
                <w:color w:val="000000"/>
                <w:sz w:val="24"/>
                <w:szCs w:val="24"/>
              </w:rPr>
              <w:t>a Key Subcontractor (where applicable) notifying CCS that the Agency has not satisfied any sums properly due under a specified invoice and not subject to a genuine dispute; or</w:t>
            </w:r>
          </w:p>
          <w:p w14:paraId="0DE69D32" w14:textId="77777777" w:rsidR="00742C96" w:rsidRPr="00724AA4" w:rsidRDefault="006B5A6C">
            <w:pPr>
              <w:pStyle w:val="Standard"/>
              <w:numPr>
                <w:ilvl w:val="1"/>
                <w:numId w:val="170"/>
              </w:numPr>
              <w:tabs>
                <w:tab w:val="left" w:pos="-1265"/>
              </w:tabs>
              <w:spacing w:after="120" w:line="240" w:lineRule="auto"/>
              <w:rPr>
                <w:rFonts w:ascii="Arial" w:hAnsi="Arial" w:cs="Arial"/>
              </w:rPr>
            </w:pPr>
            <w:r w:rsidRPr="00724AA4">
              <w:rPr>
                <w:rFonts w:ascii="Arial" w:hAnsi="Arial" w:cs="Arial"/>
                <w:color w:val="000000"/>
                <w:sz w:val="24"/>
                <w:szCs w:val="24"/>
              </w:rPr>
              <w:t>any of the following:</w:t>
            </w:r>
          </w:p>
          <w:p w14:paraId="632943C8" w14:textId="77777777" w:rsidR="00742C96" w:rsidRPr="00724AA4" w:rsidRDefault="006B5A6C">
            <w:pPr>
              <w:pStyle w:val="Standard"/>
              <w:numPr>
                <w:ilvl w:val="2"/>
                <w:numId w:val="170"/>
              </w:numPr>
              <w:tabs>
                <w:tab w:val="left" w:pos="-1985"/>
              </w:tabs>
              <w:spacing w:after="120" w:line="240" w:lineRule="auto"/>
              <w:rPr>
                <w:rFonts w:ascii="Arial" w:hAnsi="Arial" w:cs="Arial"/>
              </w:rPr>
            </w:pPr>
            <w:r w:rsidRPr="00724AA4">
              <w:rPr>
                <w:rFonts w:ascii="Arial" w:hAnsi="Arial" w:cs="Arial"/>
                <w:color w:val="000000"/>
                <w:sz w:val="24"/>
                <w:szCs w:val="24"/>
              </w:rPr>
              <w:t>commencement of any litigation against the Monitored Company with respect to financial indebtedness or obligations under a contract;</w:t>
            </w:r>
          </w:p>
          <w:p w14:paraId="411A3E7A" w14:textId="77777777" w:rsidR="00742C96" w:rsidRPr="00724AA4" w:rsidRDefault="006B5A6C">
            <w:pPr>
              <w:pStyle w:val="Standard"/>
              <w:numPr>
                <w:ilvl w:val="2"/>
                <w:numId w:val="170"/>
              </w:numPr>
              <w:tabs>
                <w:tab w:val="left" w:pos="-1985"/>
              </w:tabs>
              <w:spacing w:after="120" w:line="240" w:lineRule="auto"/>
              <w:rPr>
                <w:rFonts w:ascii="Arial" w:hAnsi="Arial" w:cs="Arial"/>
              </w:rPr>
            </w:pPr>
            <w:r w:rsidRPr="00724AA4">
              <w:rPr>
                <w:rFonts w:ascii="Arial" w:hAnsi="Arial" w:cs="Arial"/>
                <w:color w:val="000000"/>
                <w:sz w:val="24"/>
                <w:szCs w:val="24"/>
              </w:rPr>
              <w:t>non-payment by the Monitored Company of any financial indebtedness;</w:t>
            </w:r>
          </w:p>
          <w:p w14:paraId="26DB9A99" w14:textId="77777777" w:rsidR="00742C96" w:rsidRPr="00724AA4" w:rsidRDefault="006B5A6C">
            <w:pPr>
              <w:pStyle w:val="Standard"/>
              <w:numPr>
                <w:ilvl w:val="2"/>
                <w:numId w:val="170"/>
              </w:numPr>
              <w:tabs>
                <w:tab w:val="left" w:pos="-1985"/>
              </w:tabs>
              <w:spacing w:after="120" w:line="240" w:lineRule="auto"/>
              <w:rPr>
                <w:rFonts w:ascii="Arial" w:hAnsi="Arial" w:cs="Arial"/>
              </w:rPr>
            </w:pPr>
            <w:r w:rsidRPr="00724AA4">
              <w:rPr>
                <w:rFonts w:ascii="Arial" w:hAnsi="Arial" w:cs="Arial"/>
                <w:color w:val="000000"/>
                <w:sz w:val="24"/>
                <w:szCs w:val="24"/>
              </w:rPr>
              <w:t>any financial indebtedness of the Monitored Company becoming due as a result of an event of default; or</w:t>
            </w:r>
          </w:p>
          <w:p w14:paraId="51C6B5F9" w14:textId="77777777" w:rsidR="00742C96" w:rsidRPr="00724AA4" w:rsidRDefault="006B5A6C">
            <w:pPr>
              <w:pStyle w:val="Standard"/>
              <w:numPr>
                <w:ilvl w:val="2"/>
                <w:numId w:val="170"/>
              </w:numPr>
              <w:tabs>
                <w:tab w:val="left" w:pos="-1985"/>
              </w:tabs>
              <w:spacing w:after="120" w:line="240" w:lineRule="auto"/>
              <w:rPr>
                <w:rFonts w:ascii="Arial" w:hAnsi="Arial" w:cs="Arial"/>
              </w:rPr>
            </w:pPr>
            <w:r w:rsidRPr="00724AA4">
              <w:rPr>
                <w:rFonts w:ascii="Arial" w:hAnsi="Arial" w:cs="Arial"/>
                <w:color w:val="000000"/>
                <w:sz w:val="24"/>
                <w:szCs w:val="24"/>
              </w:rPr>
              <w:lastRenderedPageBreak/>
              <w:t>the cancellation or suspension of any financial indebtedness in respect of the Monitored Company</w:t>
            </w:r>
          </w:p>
          <w:p w14:paraId="4F3FFBDB" w14:textId="77777777" w:rsidR="00742C96" w:rsidRPr="00724AA4" w:rsidRDefault="006B5A6C">
            <w:pPr>
              <w:pStyle w:val="Standard"/>
              <w:numPr>
                <w:ilvl w:val="0"/>
                <w:numId w:val="170"/>
              </w:numPr>
              <w:tabs>
                <w:tab w:val="left" w:pos="-165"/>
              </w:tabs>
              <w:spacing w:after="120" w:line="240" w:lineRule="auto"/>
              <w:rPr>
                <w:rFonts w:ascii="Arial" w:hAnsi="Arial" w:cs="Arial"/>
              </w:rPr>
            </w:pPr>
            <w:r w:rsidRPr="00724AA4">
              <w:rPr>
                <w:rFonts w:ascii="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742C96" w:rsidRPr="00724AA4" w14:paraId="7388E85D" w14:textId="77777777">
        <w:tc>
          <w:tcPr>
            <w:tcW w:w="2462" w:type="dxa"/>
            <w:shd w:val="clear" w:color="auto" w:fill="auto"/>
            <w:tcMar>
              <w:top w:w="0" w:type="dxa"/>
              <w:left w:w="108" w:type="dxa"/>
              <w:bottom w:w="0" w:type="dxa"/>
              <w:right w:w="108" w:type="dxa"/>
            </w:tcMar>
          </w:tcPr>
          <w:p w14:paraId="7C38D161"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"Financial Distress Service Continuity Plan"</w:t>
            </w:r>
          </w:p>
        </w:tc>
        <w:tc>
          <w:tcPr>
            <w:tcW w:w="5098" w:type="dxa"/>
            <w:shd w:val="clear" w:color="auto" w:fill="auto"/>
            <w:tcMar>
              <w:top w:w="0" w:type="dxa"/>
              <w:left w:w="108" w:type="dxa"/>
              <w:bottom w:w="0" w:type="dxa"/>
              <w:right w:w="108" w:type="dxa"/>
            </w:tcMar>
          </w:tcPr>
          <w:p w14:paraId="2AC570E6" w14:textId="77777777" w:rsidR="00742C96" w:rsidRPr="00724AA4" w:rsidRDefault="006B5A6C">
            <w:pPr>
              <w:pStyle w:val="Standard"/>
              <w:numPr>
                <w:ilvl w:val="0"/>
                <w:numId w:val="170"/>
              </w:numPr>
              <w:tabs>
                <w:tab w:val="left" w:pos="-165"/>
              </w:tabs>
              <w:spacing w:after="120" w:line="240" w:lineRule="auto"/>
              <w:rPr>
                <w:rFonts w:ascii="Arial" w:hAnsi="Arial" w:cs="Arial"/>
              </w:rPr>
            </w:pPr>
            <w:r w:rsidRPr="00724AA4">
              <w:rPr>
                <w:rFonts w:ascii="Arial" w:hAnsi="Arial" w:cs="Arial"/>
                <w:color w:val="000000"/>
                <w:sz w:val="24"/>
                <w:szCs w:val="24"/>
              </w:rPr>
              <w:t>a plan setting out how the Agency will ensure the continued performance and delivery of the Deliverables in accordance with [each Call-Off] Contract in the event that a Financial Distress Event occurs;</w:t>
            </w:r>
          </w:p>
        </w:tc>
      </w:tr>
      <w:tr w:rsidR="00742C96" w:rsidRPr="00724AA4" w14:paraId="359F86DA" w14:textId="77777777">
        <w:tc>
          <w:tcPr>
            <w:tcW w:w="2462" w:type="dxa"/>
            <w:shd w:val="clear" w:color="auto" w:fill="auto"/>
            <w:tcMar>
              <w:top w:w="0" w:type="dxa"/>
              <w:left w:w="108" w:type="dxa"/>
              <w:bottom w:w="0" w:type="dxa"/>
              <w:right w:w="108" w:type="dxa"/>
            </w:tcMar>
          </w:tcPr>
          <w:p w14:paraId="66473C8E"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“Monitored Company”</w:t>
            </w:r>
          </w:p>
        </w:tc>
        <w:tc>
          <w:tcPr>
            <w:tcW w:w="5098" w:type="dxa"/>
            <w:shd w:val="clear" w:color="auto" w:fill="auto"/>
            <w:tcMar>
              <w:top w:w="0" w:type="dxa"/>
              <w:left w:w="108" w:type="dxa"/>
              <w:bottom w:w="0" w:type="dxa"/>
              <w:right w:w="108" w:type="dxa"/>
            </w:tcMar>
          </w:tcPr>
          <w:p w14:paraId="55EB0EB1" w14:textId="4A41BED6" w:rsidR="00742C96" w:rsidRPr="00724AA4" w:rsidRDefault="006B5A6C">
            <w:pPr>
              <w:pStyle w:val="Standard"/>
              <w:numPr>
                <w:ilvl w:val="0"/>
                <w:numId w:val="170"/>
              </w:numPr>
              <w:tabs>
                <w:tab w:val="left" w:pos="-165"/>
              </w:tabs>
              <w:spacing w:after="120" w:line="240" w:lineRule="auto"/>
              <w:rPr>
                <w:rFonts w:ascii="Arial" w:hAnsi="Arial" w:cs="Arial"/>
              </w:rPr>
            </w:pPr>
            <w:r w:rsidRPr="00724AA4">
              <w:rPr>
                <w:rFonts w:ascii="Arial" w:hAnsi="Arial" w:cs="Arial"/>
                <w:color w:val="000000"/>
                <w:sz w:val="24"/>
                <w:szCs w:val="24"/>
              </w:rPr>
              <w:t xml:space="preserve">Agency </w:t>
            </w:r>
          </w:p>
        </w:tc>
      </w:tr>
      <w:tr w:rsidR="00742C96" w:rsidRPr="00724AA4" w14:paraId="65BC8785" w14:textId="77777777">
        <w:tc>
          <w:tcPr>
            <w:tcW w:w="2462" w:type="dxa"/>
            <w:shd w:val="clear" w:color="auto" w:fill="auto"/>
            <w:tcMar>
              <w:top w:w="0" w:type="dxa"/>
              <w:left w:w="108" w:type="dxa"/>
              <w:bottom w:w="0" w:type="dxa"/>
              <w:right w:w="108" w:type="dxa"/>
            </w:tcMar>
          </w:tcPr>
          <w:p w14:paraId="440517E9"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"Rating Agencies"</w:t>
            </w:r>
          </w:p>
        </w:tc>
        <w:tc>
          <w:tcPr>
            <w:tcW w:w="5098" w:type="dxa"/>
            <w:shd w:val="clear" w:color="auto" w:fill="auto"/>
            <w:tcMar>
              <w:top w:w="0" w:type="dxa"/>
              <w:left w:w="108" w:type="dxa"/>
              <w:bottom w:w="0" w:type="dxa"/>
              <w:right w:w="108" w:type="dxa"/>
            </w:tcMar>
          </w:tcPr>
          <w:p w14:paraId="127320C3" w14:textId="77777777" w:rsidR="00742C96" w:rsidRPr="00724AA4" w:rsidRDefault="006B5A6C">
            <w:pPr>
              <w:pStyle w:val="Standard"/>
              <w:numPr>
                <w:ilvl w:val="0"/>
                <w:numId w:val="170"/>
              </w:numPr>
              <w:tabs>
                <w:tab w:val="left" w:pos="-165"/>
              </w:tabs>
              <w:spacing w:after="120" w:line="240" w:lineRule="auto"/>
              <w:rPr>
                <w:rFonts w:ascii="Arial" w:hAnsi="Arial" w:cs="Arial"/>
              </w:rPr>
            </w:pPr>
            <w:r w:rsidRPr="00724AA4">
              <w:rPr>
                <w:rFonts w:ascii="Arial" w:hAnsi="Arial" w:cs="Arial"/>
                <w:color w:val="000000"/>
                <w:sz w:val="24"/>
                <w:szCs w:val="24"/>
              </w:rPr>
              <w:t>the rating agencies listed in Annex 1.</w:t>
            </w:r>
          </w:p>
        </w:tc>
      </w:tr>
    </w:tbl>
    <w:p w14:paraId="0CA7D961" w14:textId="77777777" w:rsidR="00742C96" w:rsidRPr="00724AA4" w:rsidRDefault="006B5A6C">
      <w:pPr>
        <w:pStyle w:val="Standard"/>
        <w:keepNext/>
        <w:numPr>
          <w:ilvl w:val="0"/>
          <w:numId w:val="61"/>
        </w:numPr>
        <w:tabs>
          <w:tab w:val="left" w:pos="502"/>
        </w:tabs>
        <w:spacing w:before="120" w:after="240" w:line="240" w:lineRule="auto"/>
        <w:ind w:left="360"/>
        <w:rPr>
          <w:rFonts w:ascii="Arial" w:hAnsi="Arial" w:cs="Arial"/>
        </w:rPr>
      </w:pPr>
      <w:bookmarkStart w:id="154" w:name="_heading=h.2rrrqc1"/>
      <w:bookmarkEnd w:id="154"/>
      <w:r w:rsidRPr="00724AA4">
        <w:rPr>
          <w:rFonts w:ascii="Arial" w:hAnsi="Arial" w:cs="Arial"/>
          <w:b/>
          <w:color w:val="000000"/>
          <w:sz w:val="24"/>
          <w:szCs w:val="24"/>
        </w:rPr>
        <w:t>When this Schedule applies</w:t>
      </w:r>
    </w:p>
    <w:p w14:paraId="1E4B0C79" w14:textId="77777777" w:rsidR="00742C96" w:rsidRPr="00724AA4" w:rsidRDefault="006B5A6C">
      <w:pPr>
        <w:pStyle w:val="Standard"/>
        <w:numPr>
          <w:ilvl w:val="1"/>
          <w:numId w:val="61"/>
        </w:numPr>
        <w:tabs>
          <w:tab w:val="left" w:pos="2070"/>
        </w:tabs>
        <w:spacing w:before="120" w:after="120" w:line="240" w:lineRule="auto"/>
        <w:ind w:left="936" w:hanging="576"/>
        <w:rPr>
          <w:rFonts w:ascii="Arial" w:hAnsi="Arial" w:cs="Arial"/>
        </w:rPr>
      </w:pPr>
      <w:r w:rsidRPr="00724AA4">
        <w:rPr>
          <w:rFonts w:ascii="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402A3435" w14:textId="77777777" w:rsidR="00742C96" w:rsidRPr="00724AA4" w:rsidRDefault="006B5A6C">
      <w:pPr>
        <w:pStyle w:val="Standard"/>
        <w:numPr>
          <w:ilvl w:val="1"/>
          <w:numId w:val="61"/>
        </w:numPr>
        <w:tabs>
          <w:tab w:val="left" w:pos="1778"/>
        </w:tabs>
        <w:spacing w:before="120" w:after="120" w:line="240" w:lineRule="auto"/>
        <w:ind w:left="644"/>
        <w:rPr>
          <w:rFonts w:ascii="Arial" w:hAnsi="Arial" w:cs="Arial"/>
        </w:rPr>
      </w:pPr>
      <w:r w:rsidRPr="00724AA4">
        <w:rPr>
          <w:rFonts w:ascii="Arial" w:hAnsi="Arial" w:cs="Arial"/>
          <w:color w:val="000000"/>
          <w:sz w:val="24"/>
          <w:szCs w:val="24"/>
        </w:rPr>
        <w:t xml:space="preserve">    The terms of this Schedule shall survive: </w:t>
      </w:r>
    </w:p>
    <w:p w14:paraId="2E219C36"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r w:rsidRPr="00724AA4">
        <w:rPr>
          <w:rFonts w:ascii="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5A729DFB"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r w:rsidRPr="00724AA4">
        <w:rPr>
          <w:rFonts w:ascii="Arial" w:hAnsi="Arial" w:cs="Arial"/>
          <w:color w:val="000000"/>
          <w:sz w:val="24"/>
          <w:szCs w:val="24"/>
        </w:rPr>
        <w:t>under the Call-Off Contract until the termination or expiry of the Call-Off Contract.</w:t>
      </w:r>
    </w:p>
    <w:p w14:paraId="7A238244" w14:textId="77777777" w:rsidR="00742C96" w:rsidRPr="00724AA4" w:rsidRDefault="006B5A6C">
      <w:pPr>
        <w:pStyle w:val="Standard"/>
        <w:keepNext/>
        <w:numPr>
          <w:ilvl w:val="0"/>
          <w:numId w:val="61"/>
        </w:numPr>
        <w:tabs>
          <w:tab w:val="left" w:pos="502"/>
        </w:tabs>
        <w:spacing w:before="120" w:after="240" w:line="240" w:lineRule="auto"/>
        <w:ind w:left="360"/>
        <w:rPr>
          <w:rFonts w:ascii="Arial" w:hAnsi="Arial" w:cs="Arial"/>
        </w:rPr>
      </w:pPr>
      <w:r w:rsidRPr="00724AA4">
        <w:rPr>
          <w:rFonts w:ascii="Arial" w:hAnsi="Arial" w:cs="Arial"/>
          <w:b/>
          <w:smallCaps/>
          <w:color w:val="000000"/>
          <w:sz w:val="24"/>
          <w:szCs w:val="24"/>
        </w:rPr>
        <w:t>W</w:t>
      </w:r>
      <w:r w:rsidRPr="00724AA4">
        <w:rPr>
          <w:rFonts w:ascii="Arial" w:hAnsi="Arial" w:cs="Arial"/>
          <w:b/>
          <w:color w:val="000000"/>
          <w:sz w:val="24"/>
          <w:szCs w:val="24"/>
        </w:rPr>
        <w:t>hat happens when your credit rating changes</w:t>
      </w:r>
    </w:p>
    <w:p w14:paraId="3F4973F9" w14:textId="77777777" w:rsidR="00742C96" w:rsidRPr="00724AA4" w:rsidRDefault="006B5A6C">
      <w:pPr>
        <w:pStyle w:val="Standard"/>
        <w:numPr>
          <w:ilvl w:val="1"/>
          <w:numId w:val="61"/>
        </w:numPr>
        <w:tabs>
          <w:tab w:val="left" w:pos="2070"/>
        </w:tabs>
        <w:spacing w:before="120" w:after="120" w:line="240" w:lineRule="auto"/>
        <w:ind w:left="936" w:hanging="576"/>
        <w:rPr>
          <w:rFonts w:ascii="Arial" w:hAnsi="Arial" w:cs="Arial"/>
        </w:rPr>
      </w:pPr>
      <w:bookmarkStart w:id="155" w:name="_heading=h.16x20ju"/>
      <w:bookmarkEnd w:id="155"/>
      <w:r w:rsidRPr="00724AA4">
        <w:rPr>
          <w:rFonts w:ascii="Arial" w:hAnsi="Arial" w:cs="Arial"/>
          <w:color w:val="000000"/>
          <w:sz w:val="24"/>
          <w:szCs w:val="24"/>
        </w:rPr>
        <w:t xml:space="preserve">The Agency warrants and represents to CCS that as at the Start Date the </w:t>
      </w:r>
      <w:proofErr w:type="gramStart"/>
      <w:r w:rsidRPr="00724AA4">
        <w:rPr>
          <w:rFonts w:ascii="Arial" w:hAnsi="Arial" w:cs="Arial"/>
          <w:color w:val="000000"/>
          <w:sz w:val="24"/>
          <w:szCs w:val="24"/>
        </w:rPr>
        <w:t>long term</w:t>
      </w:r>
      <w:proofErr w:type="gramEnd"/>
      <w:r w:rsidRPr="00724AA4">
        <w:rPr>
          <w:rFonts w:ascii="Arial" w:hAnsi="Arial" w:cs="Arial"/>
          <w:color w:val="000000"/>
          <w:sz w:val="24"/>
          <w:szCs w:val="24"/>
        </w:rPr>
        <w:t xml:space="preserve"> credit ratings issued for the Monitored Companies by each of the Rating Agencies are as set out in Annex 2.</w:t>
      </w:r>
    </w:p>
    <w:p w14:paraId="7FF2E84D" w14:textId="77777777" w:rsidR="00742C96" w:rsidRPr="00724AA4" w:rsidRDefault="006B5A6C">
      <w:pPr>
        <w:pStyle w:val="Standard"/>
        <w:numPr>
          <w:ilvl w:val="1"/>
          <w:numId w:val="61"/>
        </w:numPr>
        <w:tabs>
          <w:tab w:val="left" w:pos="2070"/>
        </w:tabs>
        <w:spacing w:before="120" w:after="120" w:line="240" w:lineRule="auto"/>
        <w:ind w:left="936" w:hanging="576"/>
        <w:rPr>
          <w:rFonts w:ascii="Arial" w:hAnsi="Arial" w:cs="Arial"/>
        </w:rPr>
      </w:pPr>
      <w:r w:rsidRPr="00724AA4">
        <w:rPr>
          <w:rFonts w:ascii="Arial" w:hAnsi="Arial" w:cs="Arial"/>
          <w:color w:val="000000"/>
          <w:sz w:val="24"/>
          <w:szCs w:val="24"/>
        </w:rPr>
        <w:t>The Agency shall promptly (and in any event within five (5) Working Days) notify CCS in writing if there is any downgrade in the credit rating issued by any Rating Agency for a Monitored Company.</w:t>
      </w:r>
    </w:p>
    <w:p w14:paraId="24C6D1CD" w14:textId="77777777" w:rsidR="00742C96" w:rsidRPr="00724AA4" w:rsidRDefault="006B5A6C">
      <w:pPr>
        <w:pStyle w:val="Standard"/>
        <w:numPr>
          <w:ilvl w:val="1"/>
          <w:numId w:val="61"/>
        </w:numPr>
        <w:tabs>
          <w:tab w:val="left" w:pos="2070"/>
        </w:tabs>
        <w:spacing w:before="120" w:after="120" w:line="240" w:lineRule="auto"/>
        <w:ind w:left="936" w:hanging="576"/>
        <w:rPr>
          <w:rFonts w:ascii="Arial" w:hAnsi="Arial" w:cs="Arial"/>
        </w:rPr>
      </w:pPr>
      <w:r w:rsidRPr="00724AA4">
        <w:rPr>
          <w:rFonts w:ascii="Arial" w:hAnsi="Arial" w:cs="Arial"/>
          <w:color w:val="000000"/>
          <w:sz w:val="24"/>
          <w:szCs w:val="24"/>
        </w:rPr>
        <w:t xml:space="preserve">If there is any downgrade credit rating issued by any Rating Agency for the Monitored Company the Agency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w:t>
      </w:r>
      <w:r w:rsidRPr="00724AA4">
        <w:rPr>
          <w:rFonts w:ascii="Arial" w:hAnsi="Arial" w:cs="Arial"/>
          <w:color w:val="000000"/>
          <w:sz w:val="24"/>
          <w:szCs w:val="24"/>
        </w:rPr>
        <w:lastRenderedPageBreak/>
        <w:t>Year or such other date as may be requested by CCS.  For these purposes the "quick ratio" on any date means:</w:t>
      </w:r>
    </w:p>
    <w:p w14:paraId="7A6B7AD0" w14:textId="77777777" w:rsidR="00742C96" w:rsidRPr="00724AA4" w:rsidRDefault="006B5A6C">
      <w:pPr>
        <w:pStyle w:val="Standard"/>
        <w:ind w:firstLine="1134"/>
        <w:rPr>
          <w:rFonts w:ascii="Arial" w:hAnsi="Arial" w:cs="Arial"/>
        </w:rPr>
      </w:pPr>
      <w:r w:rsidRPr="00724AA4">
        <w:rPr>
          <w:rFonts w:ascii="Arial" w:hAnsi="Arial" w:cs="Arial"/>
          <w:noProof/>
          <w:lang w:eastAsia="en-GB" w:bidi="ar-SA"/>
        </w:rPr>
        <w:drawing>
          <wp:inline distT="0" distB="0" distL="0" distR="0" wp14:anchorId="1BCF0FA3" wp14:editId="7197A419">
            <wp:extent cx="609447" cy="163037"/>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lum/>
                      <a:alphaModFix/>
                    </a:blip>
                    <a:srcRect/>
                    <a:stretch>
                      <a:fillRect/>
                    </a:stretch>
                  </pic:blipFill>
                  <pic:spPr>
                    <a:xfrm>
                      <a:off x="0" y="0"/>
                      <a:ext cx="609447" cy="163037"/>
                    </a:xfrm>
                    <a:prstGeom prst="rect">
                      <a:avLst/>
                    </a:prstGeom>
                    <a:noFill/>
                    <a:ln>
                      <a:noFill/>
                      <a:prstDash/>
                    </a:ln>
                  </pic:spPr>
                </pic:pic>
              </a:graphicData>
            </a:graphic>
          </wp:inline>
        </w:drawing>
      </w:r>
      <w:r w:rsidRPr="00724AA4">
        <w:rPr>
          <w:rFonts w:ascii="Arial" w:hAnsi="Arial" w:cs="Arial"/>
          <w:noProof/>
          <w:lang w:eastAsia="en-GB" w:bidi="ar-SA"/>
        </w:rPr>
        <w:drawing>
          <wp:inline distT="0" distB="0" distL="0" distR="0" wp14:anchorId="617F42A6" wp14:editId="6A2CC5F9">
            <wp:extent cx="609447" cy="315742"/>
            <wp:effectExtent l="0" t="0" r="153" b="8108"/>
            <wp:docPr id="4" name="image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lum/>
                      <a:alphaModFix/>
                    </a:blip>
                    <a:srcRect/>
                    <a:stretch>
                      <a:fillRect/>
                    </a:stretch>
                  </pic:blipFill>
                  <pic:spPr>
                    <a:xfrm>
                      <a:off x="0" y="0"/>
                      <a:ext cx="609447" cy="315742"/>
                    </a:xfrm>
                    <a:prstGeom prst="rect">
                      <a:avLst/>
                    </a:prstGeom>
                    <a:noFill/>
                    <a:ln>
                      <a:noFill/>
                      <a:prstDash/>
                    </a:ln>
                  </pic:spPr>
                </pic:pic>
              </a:graphicData>
            </a:graphic>
          </wp:inline>
        </w:drawing>
      </w:r>
    </w:p>
    <w:p w14:paraId="0853797F" w14:textId="77777777" w:rsidR="00742C96" w:rsidRPr="00724AA4" w:rsidRDefault="006B5A6C">
      <w:pPr>
        <w:pStyle w:val="Standard"/>
        <w:tabs>
          <w:tab w:val="left" w:pos="4122"/>
        </w:tabs>
        <w:spacing w:after="220" w:line="240" w:lineRule="auto"/>
        <w:ind w:left="720"/>
        <w:rPr>
          <w:rFonts w:ascii="Arial" w:hAnsi="Arial" w:cs="Arial"/>
        </w:rPr>
      </w:pPr>
      <w:r w:rsidRPr="00724AA4">
        <w:rPr>
          <w:rFonts w:ascii="Arial" w:hAnsi="Arial" w:cs="Arial"/>
          <w:color w:val="000000"/>
          <w:sz w:val="24"/>
          <w:szCs w:val="24"/>
        </w:rPr>
        <w:t>where:</w:t>
      </w:r>
    </w:p>
    <w:tbl>
      <w:tblPr>
        <w:tblW w:w="8317" w:type="dxa"/>
        <w:tblInd w:w="709" w:type="dxa"/>
        <w:tblLayout w:type="fixed"/>
        <w:tblCellMar>
          <w:left w:w="10" w:type="dxa"/>
          <w:right w:w="10" w:type="dxa"/>
        </w:tblCellMar>
        <w:tblLook w:val="0000" w:firstRow="0" w:lastRow="0" w:firstColumn="0" w:lastColumn="0" w:noHBand="0" w:noVBand="0"/>
      </w:tblPr>
      <w:tblGrid>
        <w:gridCol w:w="1497"/>
        <w:gridCol w:w="6820"/>
      </w:tblGrid>
      <w:tr w:rsidR="00742C96" w:rsidRPr="00724AA4" w14:paraId="332AC8A7" w14:textId="77777777">
        <w:tc>
          <w:tcPr>
            <w:tcW w:w="1497" w:type="dxa"/>
            <w:shd w:val="clear" w:color="auto" w:fill="auto"/>
            <w:tcMar>
              <w:top w:w="0" w:type="dxa"/>
              <w:left w:w="108" w:type="dxa"/>
              <w:bottom w:w="0" w:type="dxa"/>
              <w:right w:w="108" w:type="dxa"/>
            </w:tcMar>
          </w:tcPr>
          <w:p w14:paraId="0568C166" w14:textId="77777777" w:rsidR="00742C96" w:rsidRPr="00724AA4" w:rsidRDefault="006B5A6C">
            <w:pPr>
              <w:pStyle w:val="Standard"/>
              <w:tabs>
                <w:tab w:val="left" w:pos="4536"/>
              </w:tabs>
              <w:spacing w:after="220" w:line="240" w:lineRule="auto"/>
              <w:ind w:left="1134"/>
              <w:rPr>
                <w:rFonts w:ascii="Arial" w:hAnsi="Arial" w:cs="Arial"/>
              </w:rPr>
            </w:pPr>
            <w:r w:rsidRPr="00724AA4">
              <w:rPr>
                <w:rFonts w:ascii="Arial" w:hAnsi="Arial" w:cs="Arial"/>
                <w:color w:val="000000"/>
                <w:sz w:val="24"/>
                <w:szCs w:val="24"/>
              </w:rPr>
              <w:t>A</w:t>
            </w:r>
          </w:p>
        </w:tc>
        <w:tc>
          <w:tcPr>
            <w:tcW w:w="6820" w:type="dxa"/>
            <w:shd w:val="clear" w:color="auto" w:fill="auto"/>
            <w:tcMar>
              <w:top w:w="0" w:type="dxa"/>
              <w:left w:w="108" w:type="dxa"/>
              <w:bottom w:w="0" w:type="dxa"/>
              <w:right w:w="108" w:type="dxa"/>
            </w:tcMar>
          </w:tcPr>
          <w:p w14:paraId="1ED02BBE" w14:textId="77777777" w:rsidR="00742C96" w:rsidRPr="00724AA4" w:rsidRDefault="006B5A6C">
            <w:pPr>
              <w:pStyle w:val="Standard"/>
              <w:tabs>
                <w:tab w:val="left" w:pos="4536"/>
              </w:tabs>
              <w:spacing w:after="220" w:line="240" w:lineRule="auto"/>
              <w:ind w:left="1134"/>
              <w:rPr>
                <w:rFonts w:ascii="Arial" w:hAnsi="Arial" w:cs="Arial"/>
              </w:rPr>
            </w:pPr>
            <w:r w:rsidRPr="00724AA4">
              <w:rPr>
                <w:rFonts w:ascii="Arial" w:hAnsi="Arial" w:cs="Arial"/>
                <w:color w:val="000000"/>
                <w:sz w:val="24"/>
                <w:szCs w:val="24"/>
              </w:rPr>
              <w:t>is the value at the relevant date of all cash in hand and at the bank of the Monitored Company;</w:t>
            </w:r>
          </w:p>
        </w:tc>
      </w:tr>
      <w:tr w:rsidR="00742C96" w:rsidRPr="00724AA4" w14:paraId="022B4D66" w14:textId="77777777">
        <w:tc>
          <w:tcPr>
            <w:tcW w:w="1497" w:type="dxa"/>
            <w:shd w:val="clear" w:color="auto" w:fill="auto"/>
            <w:tcMar>
              <w:top w:w="0" w:type="dxa"/>
              <w:left w:w="108" w:type="dxa"/>
              <w:bottom w:w="0" w:type="dxa"/>
              <w:right w:w="108" w:type="dxa"/>
            </w:tcMar>
          </w:tcPr>
          <w:p w14:paraId="0B608417" w14:textId="77777777" w:rsidR="00742C96" w:rsidRPr="00724AA4" w:rsidRDefault="006B5A6C">
            <w:pPr>
              <w:pStyle w:val="Standard"/>
              <w:tabs>
                <w:tab w:val="left" w:pos="4536"/>
              </w:tabs>
              <w:spacing w:after="220" w:line="240" w:lineRule="auto"/>
              <w:ind w:left="1134"/>
              <w:rPr>
                <w:rFonts w:ascii="Arial" w:hAnsi="Arial" w:cs="Arial"/>
              </w:rPr>
            </w:pPr>
            <w:r w:rsidRPr="00724AA4">
              <w:rPr>
                <w:rFonts w:ascii="Arial" w:hAnsi="Arial" w:cs="Arial"/>
                <w:color w:val="000000"/>
                <w:sz w:val="24"/>
                <w:szCs w:val="24"/>
              </w:rPr>
              <w:t>B</w:t>
            </w:r>
          </w:p>
        </w:tc>
        <w:tc>
          <w:tcPr>
            <w:tcW w:w="6820" w:type="dxa"/>
            <w:shd w:val="clear" w:color="auto" w:fill="auto"/>
            <w:tcMar>
              <w:top w:w="0" w:type="dxa"/>
              <w:left w:w="108" w:type="dxa"/>
              <w:bottom w:w="0" w:type="dxa"/>
              <w:right w:w="108" w:type="dxa"/>
            </w:tcMar>
          </w:tcPr>
          <w:p w14:paraId="10B81C88" w14:textId="77777777" w:rsidR="00742C96" w:rsidRPr="00724AA4" w:rsidRDefault="006B5A6C">
            <w:pPr>
              <w:pStyle w:val="Standard"/>
              <w:tabs>
                <w:tab w:val="left" w:pos="4536"/>
              </w:tabs>
              <w:spacing w:after="220" w:line="240" w:lineRule="auto"/>
              <w:ind w:left="1134"/>
              <w:rPr>
                <w:rFonts w:ascii="Arial" w:hAnsi="Arial" w:cs="Arial"/>
              </w:rPr>
            </w:pPr>
            <w:r w:rsidRPr="00724AA4">
              <w:rPr>
                <w:rFonts w:ascii="Arial" w:hAnsi="Arial" w:cs="Arial"/>
                <w:color w:val="000000"/>
                <w:sz w:val="24"/>
                <w:szCs w:val="24"/>
              </w:rPr>
              <w:t>is the value of all marketable securities held by the Agency the Monitored Company determined using closing prices on the Working Day preceding the relevant date;</w:t>
            </w:r>
          </w:p>
        </w:tc>
      </w:tr>
      <w:tr w:rsidR="00742C96" w:rsidRPr="00724AA4" w14:paraId="64C478E1" w14:textId="77777777">
        <w:tc>
          <w:tcPr>
            <w:tcW w:w="1497" w:type="dxa"/>
            <w:shd w:val="clear" w:color="auto" w:fill="auto"/>
            <w:tcMar>
              <w:top w:w="0" w:type="dxa"/>
              <w:left w:w="108" w:type="dxa"/>
              <w:bottom w:w="0" w:type="dxa"/>
              <w:right w:w="108" w:type="dxa"/>
            </w:tcMar>
          </w:tcPr>
          <w:p w14:paraId="5244FA2D" w14:textId="77777777" w:rsidR="00742C96" w:rsidRPr="00724AA4" w:rsidRDefault="006B5A6C">
            <w:pPr>
              <w:pStyle w:val="Standard"/>
              <w:tabs>
                <w:tab w:val="left" w:pos="4536"/>
              </w:tabs>
              <w:spacing w:after="220" w:line="240" w:lineRule="auto"/>
              <w:ind w:left="1134"/>
              <w:rPr>
                <w:rFonts w:ascii="Arial" w:hAnsi="Arial" w:cs="Arial"/>
              </w:rPr>
            </w:pPr>
            <w:r w:rsidRPr="00724AA4">
              <w:rPr>
                <w:rFonts w:ascii="Arial" w:hAnsi="Arial" w:cs="Arial"/>
                <w:color w:val="000000"/>
                <w:sz w:val="24"/>
                <w:szCs w:val="24"/>
              </w:rPr>
              <w:t>C</w:t>
            </w:r>
          </w:p>
        </w:tc>
        <w:tc>
          <w:tcPr>
            <w:tcW w:w="6820" w:type="dxa"/>
            <w:shd w:val="clear" w:color="auto" w:fill="auto"/>
            <w:tcMar>
              <w:top w:w="0" w:type="dxa"/>
              <w:left w:w="108" w:type="dxa"/>
              <w:bottom w:w="0" w:type="dxa"/>
              <w:right w:w="108" w:type="dxa"/>
            </w:tcMar>
          </w:tcPr>
          <w:p w14:paraId="3B3E6C10" w14:textId="77777777" w:rsidR="00742C96" w:rsidRPr="00724AA4" w:rsidRDefault="006B5A6C">
            <w:pPr>
              <w:pStyle w:val="Standard"/>
              <w:tabs>
                <w:tab w:val="left" w:pos="4536"/>
              </w:tabs>
              <w:spacing w:after="220" w:line="240" w:lineRule="auto"/>
              <w:ind w:left="1134"/>
              <w:rPr>
                <w:rFonts w:ascii="Arial" w:hAnsi="Arial" w:cs="Arial"/>
              </w:rPr>
            </w:pPr>
            <w:r w:rsidRPr="00724AA4">
              <w:rPr>
                <w:rFonts w:ascii="Arial" w:hAnsi="Arial" w:cs="Arial"/>
                <w:color w:val="000000"/>
                <w:sz w:val="24"/>
                <w:szCs w:val="24"/>
              </w:rPr>
              <w:t xml:space="preserve">is the value at the relevant date of all account receivables of the Monitored </w:t>
            </w:r>
            <w:proofErr w:type="gramStart"/>
            <w:r w:rsidRPr="00724AA4">
              <w:rPr>
                <w:rFonts w:ascii="Arial" w:hAnsi="Arial" w:cs="Arial"/>
                <w:color w:val="000000"/>
                <w:sz w:val="24"/>
                <w:szCs w:val="24"/>
              </w:rPr>
              <w:t>and:</w:t>
            </w:r>
            <w:proofErr w:type="gramEnd"/>
          </w:p>
        </w:tc>
      </w:tr>
      <w:tr w:rsidR="00742C96" w:rsidRPr="00724AA4" w14:paraId="133B865D" w14:textId="77777777">
        <w:tc>
          <w:tcPr>
            <w:tcW w:w="1497" w:type="dxa"/>
            <w:shd w:val="clear" w:color="auto" w:fill="auto"/>
            <w:tcMar>
              <w:top w:w="0" w:type="dxa"/>
              <w:left w:w="108" w:type="dxa"/>
              <w:bottom w:w="0" w:type="dxa"/>
              <w:right w:w="108" w:type="dxa"/>
            </w:tcMar>
          </w:tcPr>
          <w:p w14:paraId="605E2C20" w14:textId="77777777" w:rsidR="00742C96" w:rsidRPr="00724AA4" w:rsidRDefault="006B5A6C">
            <w:pPr>
              <w:pStyle w:val="Standard"/>
              <w:tabs>
                <w:tab w:val="left" w:pos="4536"/>
              </w:tabs>
              <w:spacing w:after="220" w:line="240" w:lineRule="auto"/>
              <w:ind w:left="1134"/>
              <w:rPr>
                <w:rFonts w:ascii="Arial" w:hAnsi="Arial" w:cs="Arial"/>
              </w:rPr>
            </w:pPr>
            <w:r w:rsidRPr="00724AA4">
              <w:rPr>
                <w:rFonts w:ascii="Arial" w:hAnsi="Arial" w:cs="Arial"/>
                <w:color w:val="000000"/>
                <w:sz w:val="24"/>
                <w:szCs w:val="24"/>
              </w:rPr>
              <w:t>D</w:t>
            </w:r>
          </w:p>
        </w:tc>
        <w:tc>
          <w:tcPr>
            <w:tcW w:w="6820" w:type="dxa"/>
            <w:shd w:val="clear" w:color="auto" w:fill="auto"/>
            <w:tcMar>
              <w:top w:w="0" w:type="dxa"/>
              <w:left w:w="108" w:type="dxa"/>
              <w:bottom w:w="0" w:type="dxa"/>
              <w:right w:w="108" w:type="dxa"/>
            </w:tcMar>
          </w:tcPr>
          <w:p w14:paraId="17CFA00B" w14:textId="77777777" w:rsidR="00742C96" w:rsidRPr="00724AA4" w:rsidRDefault="006B5A6C">
            <w:pPr>
              <w:pStyle w:val="Standard"/>
              <w:tabs>
                <w:tab w:val="left" w:pos="4536"/>
              </w:tabs>
              <w:spacing w:after="220" w:line="240" w:lineRule="auto"/>
              <w:ind w:left="1134"/>
              <w:rPr>
                <w:rFonts w:ascii="Arial" w:hAnsi="Arial" w:cs="Arial"/>
              </w:rPr>
            </w:pPr>
            <w:r w:rsidRPr="00724AA4">
              <w:rPr>
                <w:rFonts w:ascii="Arial" w:hAnsi="Arial" w:cs="Arial"/>
                <w:color w:val="000000"/>
                <w:sz w:val="24"/>
                <w:szCs w:val="24"/>
              </w:rPr>
              <w:t xml:space="preserve">is the value at the relevant date of the current liabilities of the Monitored </w:t>
            </w:r>
            <w:proofErr w:type="gramStart"/>
            <w:r w:rsidRPr="00724AA4">
              <w:rPr>
                <w:rFonts w:ascii="Arial" w:hAnsi="Arial" w:cs="Arial"/>
                <w:color w:val="000000"/>
                <w:sz w:val="24"/>
                <w:szCs w:val="24"/>
              </w:rPr>
              <w:t>Company.</w:t>
            </w:r>
            <w:proofErr w:type="gramEnd"/>
          </w:p>
        </w:tc>
      </w:tr>
    </w:tbl>
    <w:p w14:paraId="6D9E5262" w14:textId="77777777" w:rsidR="00742C96" w:rsidRPr="00724AA4" w:rsidRDefault="006B5A6C">
      <w:pPr>
        <w:pStyle w:val="Standard"/>
        <w:keepNext/>
        <w:numPr>
          <w:ilvl w:val="1"/>
          <w:numId w:val="61"/>
        </w:numPr>
        <w:tabs>
          <w:tab w:val="left" w:pos="2070"/>
        </w:tabs>
        <w:spacing w:before="120" w:after="120" w:line="240" w:lineRule="auto"/>
        <w:ind w:left="936" w:hanging="576"/>
        <w:rPr>
          <w:rFonts w:ascii="Arial" w:hAnsi="Arial" w:cs="Arial"/>
        </w:rPr>
      </w:pPr>
      <w:bookmarkStart w:id="156" w:name="_heading=h.3qwpj7n"/>
      <w:bookmarkEnd w:id="156"/>
      <w:r w:rsidRPr="00724AA4">
        <w:rPr>
          <w:rFonts w:ascii="Arial" w:hAnsi="Arial" w:cs="Arial"/>
          <w:color w:val="000000"/>
          <w:sz w:val="24"/>
          <w:szCs w:val="24"/>
        </w:rPr>
        <w:t>The Agency shall:</w:t>
      </w:r>
    </w:p>
    <w:p w14:paraId="6DCB6712"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r w:rsidRPr="00724AA4">
        <w:rPr>
          <w:rFonts w:ascii="Arial" w:hAnsi="Arial" w:cs="Arial"/>
          <w:color w:val="000000"/>
          <w:sz w:val="24"/>
          <w:szCs w:val="24"/>
        </w:rPr>
        <w:t>regularly monitor the credit ratings of each Monitored Company with the Rating Agencies; and</w:t>
      </w:r>
    </w:p>
    <w:p w14:paraId="2F3E05EA"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r w:rsidRPr="00724AA4">
        <w:rPr>
          <w:rFonts w:ascii="Arial" w:hAnsi="Arial" w:cs="Arial"/>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first becomes aware of the Financial Distress Event or the fact, circumstance or matter which could cause a Financial Distress Event.</w:t>
      </w:r>
    </w:p>
    <w:p w14:paraId="7975BCE5" w14:textId="77777777" w:rsidR="00742C96" w:rsidRPr="00724AA4" w:rsidRDefault="006B5A6C">
      <w:pPr>
        <w:pStyle w:val="Standard"/>
        <w:numPr>
          <w:ilvl w:val="1"/>
          <w:numId w:val="61"/>
        </w:numPr>
        <w:tabs>
          <w:tab w:val="left" w:pos="2070"/>
        </w:tabs>
        <w:spacing w:before="120" w:after="120" w:line="240" w:lineRule="auto"/>
        <w:ind w:left="936" w:hanging="576"/>
        <w:rPr>
          <w:rFonts w:ascii="Arial" w:hAnsi="Arial" w:cs="Arial"/>
        </w:rPr>
      </w:pPr>
      <w:r w:rsidRPr="00724AA4">
        <w:rPr>
          <w:rFonts w:ascii="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34DC83B2" w14:textId="77777777" w:rsidR="00742C96" w:rsidRPr="00724AA4" w:rsidRDefault="006B5A6C">
      <w:pPr>
        <w:pStyle w:val="Standard"/>
        <w:keepNext/>
        <w:numPr>
          <w:ilvl w:val="0"/>
          <w:numId w:val="61"/>
        </w:numPr>
        <w:tabs>
          <w:tab w:val="left" w:pos="502"/>
        </w:tabs>
        <w:spacing w:before="120" w:after="240" w:line="240" w:lineRule="auto"/>
        <w:ind w:left="360"/>
        <w:rPr>
          <w:rFonts w:ascii="Arial" w:hAnsi="Arial" w:cs="Arial"/>
        </w:rPr>
      </w:pPr>
      <w:r w:rsidRPr="00724AA4">
        <w:rPr>
          <w:rFonts w:ascii="Arial" w:hAnsi="Arial" w:cs="Arial"/>
          <w:b/>
          <w:color w:val="000000"/>
          <w:sz w:val="24"/>
          <w:szCs w:val="24"/>
        </w:rPr>
        <w:t>What happens if there is a financial distress event</w:t>
      </w:r>
    </w:p>
    <w:p w14:paraId="0AB509BA" w14:textId="77777777" w:rsidR="00742C96" w:rsidRPr="00724AA4" w:rsidRDefault="006B5A6C">
      <w:pPr>
        <w:pStyle w:val="Standard"/>
        <w:numPr>
          <w:ilvl w:val="1"/>
          <w:numId w:val="61"/>
        </w:numPr>
        <w:tabs>
          <w:tab w:val="left" w:pos="2070"/>
        </w:tabs>
        <w:spacing w:before="120" w:after="120" w:line="240" w:lineRule="auto"/>
        <w:ind w:left="936" w:hanging="576"/>
        <w:rPr>
          <w:rFonts w:ascii="Arial" w:hAnsi="Arial" w:cs="Arial"/>
        </w:rPr>
      </w:pPr>
      <w:bookmarkStart w:id="157" w:name="_heading=h.261ztfg"/>
      <w:bookmarkEnd w:id="157"/>
      <w:r w:rsidRPr="00724AA4">
        <w:rPr>
          <w:rFonts w:ascii="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p>
    <w:p w14:paraId="5E42D1AD" w14:textId="77777777" w:rsidR="00742C96" w:rsidRPr="00724AA4" w:rsidRDefault="006B5A6C">
      <w:pPr>
        <w:pStyle w:val="Standard"/>
        <w:numPr>
          <w:ilvl w:val="1"/>
          <w:numId w:val="61"/>
        </w:numPr>
        <w:tabs>
          <w:tab w:val="left" w:pos="2070"/>
        </w:tabs>
        <w:spacing w:before="120" w:after="120" w:line="240" w:lineRule="auto"/>
        <w:ind w:left="936" w:hanging="576"/>
        <w:rPr>
          <w:rFonts w:ascii="Arial" w:hAnsi="Arial" w:cs="Arial"/>
        </w:rPr>
      </w:pPr>
      <w:bookmarkStart w:id="158" w:name="_heading=h.l7a3n9"/>
      <w:bookmarkEnd w:id="158"/>
      <w:r w:rsidRPr="00724AA4">
        <w:rPr>
          <w:rFonts w:ascii="Arial" w:hAnsi="Arial" w:cs="Arial"/>
          <w:color w:val="000000"/>
          <w:sz w:val="24"/>
          <w:szCs w:val="24"/>
        </w:rPr>
        <w:t>In the event that a Financial Distress Event arises due to a Key Subcontractor notifying CCS that the Agency has not satisfied any sums properly due under a specified invoice and not subject to a genuine dispute then, CCS shall not exercise any of its rights or remedies under Paragraph 4.3 without first giving the Agency ten (10) Working Days to:</w:t>
      </w:r>
    </w:p>
    <w:p w14:paraId="4472C106"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r w:rsidRPr="00724AA4">
        <w:rPr>
          <w:rFonts w:ascii="Arial" w:hAnsi="Arial" w:cs="Arial"/>
          <w:color w:val="000000"/>
          <w:sz w:val="24"/>
          <w:szCs w:val="24"/>
        </w:rPr>
        <w:lastRenderedPageBreak/>
        <w:t>rectify such late or non-payment; or</w:t>
      </w:r>
    </w:p>
    <w:p w14:paraId="0163E198"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r w:rsidRPr="00724AA4">
        <w:rPr>
          <w:rFonts w:ascii="Arial" w:hAnsi="Arial" w:cs="Arial"/>
          <w:color w:val="000000"/>
          <w:sz w:val="24"/>
          <w:szCs w:val="24"/>
        </w:rPr>
        <w:t>demonstrate to CCS's reasonable satisfaction that there is a valid reason for late or non-payment.]</w:t>
      </w:r>
    </w:p>
    <w:p w14:paraId="6FD23299" w14:textId="77777777" w:rsidR="00742C96" w:rsidRPr="00724AA4" w:rsidRDefault="006B5A6C">
      <w:pPr>
        <w:pStyle w:val="Standard"/>
        <w:keepNext/>
        <w:numPr>
          <w:ilvl w:val="1"/>
          <w:numId w:val="61"/>
        </w:numPr>
        <w:tabs>
          <w:tab w:val="left" w:pos="2070"/>
        </w:tabs>
        <w:spacing w:before="120" w:after="120" w:line="240" w:lineRule="auto"/>
        <w:ind w:left="936" w:hanging="576"/>
        <w:rPr>
          <w:rFonts w:ascii="Arial" w:hAnsi="Arial" w:cs="Arial"/>
        </w:rPr>
      </w:pPr>
      <w:bookmarkStart w:id="159" w:name="_heading=h.356xmb2"/>
      <w:bookmarkEnd w:id="159"/>
      <w:r w:rsidRPr="00724AA4">
        <w:rPr>
          <w:rFonts w:ascii="Arial" w:hAnsi="Arial" w:cs="Arial"/>
          <w:color w:val="000000"/>
          <w:sz w:val="24"/>
          <w:szCs w:val="24"/>
        </w:rPr>
        <w:t>The Agency shall and shall procure that the other Monitored Companies shall:</w:t>
      </w:r>
    </w:p>
    <w:p w14:paraId="6DEC0221"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bookmarkStart w:id="160" w:name="_heading=h.1kc7wiv"/>
      <w:bookmarkEnd w:id="160"/>
      <w:r w:rsidRPr="00724AA4">
        <w:rPr>
          <w:rFonts w:ascii="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121A9C9C"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bookmarkStart w:id="161" w:name="_heading=h.44bvf6o"/>
      <w:bookmarkEnd w:id="161"/>
      <w:r w:rsidRPr="00724AA4">
        <w:rPr>
          <w:rFonts w:ascii="Arial" w:hAnsi="Arial" w:cs="Arial"/>
          <w:color w:val="000000"/>
          <w:sz w:val="24"/>
          <w:szCs w:val="24"/>
        </w:rPr>
        <w:t>where CCS reasonably believes (</w:t>
      </w:r>
      <w:proofErr w:type="gramStart"/>
      <w:r w:rsidRPr="00724AA4">
        <w:rPr>
          <w:rFonts w:ascii="Arial" w:hAnsi="Arial" w:cs="Arial"/>
          <w:color w:val="000000"/>
          <w:sz w:val="24"/>
          <w:szCs w:val="24"/>
        </w:rPr>
        <w:t>taking into account</w:t>
      </w:r>
      <w:proofErr w:type="gramEnd"/>
      <w:r w:rsidRPr="00724AA4">
        <w:rPr>
          <w:rFonts w:ascii="Arial" w:hAnsi="Arial" w:cs="Arial"/>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w:t>
      </w:r>
    </w:p>
    <w:p w14:paraId="21F6C073" w14:textId="77777777" w:rsidR="00742C96" w:rsidRPr="00724AA4" w:rsidRDefault="006B5A6C">
      <w:pPr>
        <w:pStyle w:val="Standard"/>
        <w:numPr>
          <w:ilvl w:val="3"/>
          <w:numId w:val="61"/>
        </w:numPr>
        <w:tabs>
          <w:tab w:val="left" w:pos="4577"/>
          <w:tab w:val="left" w:pos="4719"/>
        </w:tabs>
        <w:spacing w:before="120" w:after="120" w:line="240" w:lineRule="auto"/>
        <w:ind w:left="2592" w:hanging="936"/>
        <w:rPr>
          <w:rFonts w:ascii="Arial" w:hAnsi="Arial" w:cs="Arial"/>
        </w:rPr>
      </w:pPr>
      <w:r w:rsidRPr="00724AA4">
        <w:rPr>
          <w:rFonts w:ascii="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1241C2F6" w14:textId="77777777" w:rsidR="00742C96" w:rsidRPr="00724AA4" w:rsidRDefault="006B5A6C">
      <w:pPr>
        <w:pStyle w:val="Standard"/>
        <w:numPr>
          <w:ilvl w:val="3"/>
          <w:numId w:val="61"/>
        </w:numPr>
        <w:tabs>
          <w:tab w:val="left" w:pos="4577"/>
          <w:tab w:val="left" w:pos="4719"/>
        </w:tabs>
        <w:spacing w:before="120" w:after="120" w:line="240" w:lineRule="auto"/>
        <w:ind w:left="2592" w:hanging="936"/>
        <w:rPr>
          <w:rFonts w:ascii="Arial" w:hAnsi="Arial" w:cs="Arial"/>
        </w:rPr>
      </w:pPr>
      <w:bookmarkStart w:id="162" w:name="_heading=h.2jh5peh"/>
      <w:bookmarkEnd w:id="162"/>
      <w:r w:rsidRPr="00724AA4">
        <w:rPr>
          <w:rFonts w:ascii="Arial" w:hAnsi="Arial" w:cs="Arial"/>
          <w:color w:val="000000"/>
          <w:sz w:val="24"/>
          <w:szCs w:val="24"/>
        </w:rPr>
        <w:t>provide such financial information relating to the Monitored Company as CCS may reasonably require.</w:t>
      </w:r>
    </w:p>
    <w:p w14:paraId="7FE12045" w14:textId="77777777" w:rsidR="00742C96" w:rsidRPr="00724AA4" w:rsidRDefault="006B5A6C">
      <w:pPr>
        <w:pStyle w:val="Standard"/>
        <w:numPr>
          <w:ilvl w:val="1"/>
          <w:numId w:val="61"/>
        </w:numPr>
        <w:tabs>
          <w:tab w:val="left" w:pos="2070"/>
        </w:tabs>
        <w:spacing w:before="120" w:after="120" w:line="240" w:lineRule="auto"/>
        <w:ind w:left="936" w:hanging="576"/>
        <w:rPr>
          <w:rFonts w:ascii="Arial" w:hAnsi="Arial" w:cs="Arial"/>
        </w:rPr>
      </w:pPr>
      <w:bookmarkStart w:id="163" w:name="_heading=h.ymfzma"/>
      <w:bookmarkEnd w:id="163"/>
      <w:r w:rsidRPr="00724AA4">
        <w:rPr>
          <w:rFonts w:ascii="Arial" w:hAnsi="Arial" w:cs="Arial"/>
          <w:color w:val="000000"/>
          <w:sz w:val="24"/>
          <w:szCs w:val="24"/>
        </w:rPr>
        <w:t>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7A9FED26" w14:textId="77777777" w:rsidR="00742C96" w:rsidRPr="00724AA4" w:rsidRDefault="006B5A6C">
      <w:pPr>
        <w:pStyle w:val="Standard"/>
        <w:numPr>
          <w:ilvl w:val="1"/>
          <w:numId w:val="61"/>
        </w:numPr>
        <w:tabs>
          <w:tab w:val="left" w:pos="2070"/>
        </w:tabs>
        <w:spacing w:before="120" w:after="120" w:line="240" w:lineRule="auto"/>
        <w:ind w:left="936" w:hanging="576"/>
        <w:rPr>
          <w:rFonts w:ascii="Arial" w:hAnsi="Arial" w:cs="Arial"/>
        </w:rPr>
      </w:pPr>
      <w:bookmarkStart w:id="164" w:name="_heading=h.3im3ia3"/>
      <w:bookmarkEnd w:id="164"/>
      <w:r w:rsidRPr="00724AA4">
        <w:rPr>
          <w:rFonts w:ascii="Arial" w:hAnsi="Arial" w:cs="Arial"/>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6459D532" w14:textId="77777777" w:rsidR="00742C96" w:rsidRPr="00724AA4" w:rsidRDefault="006B5A6C">
      <w:pPr>
        <w:pStyle w:val="Standard"/>
        <w:keepNext/>
        <w:numPr>
          <w:ilvl w:val="1"/>
          <w:numId w:val="61"/>
        </w:numPr>
        <w:tabs>
          <w:tab w:val="left" w:pos="2070"/>
        </w:tabs>
        <w:spacing w:before="120" w:after="120" w:line="240" w:lineRule="auto"/>
        <w:ind w:left="936" w:hanging="576"/>
        <w:rPr>
          <w:rFonts w:ascii="Arial" w:hAnsi="Arial" w:cs="Arial"/>
        </w:rPr>
      </w:pPr>
      <w:bookmarkStart w:id="165" w:name="_heading=h.1xrdshw"/>
      <w:bookmarkEnd w:id="165"/>
      <w:r w:rsidRPr="00724AA4">
        <w:rPr>
          <w:rFonts w:ascii="Arial" w:hAnsi="Arial" w:cs="Arial"/>
          <w:color w:val="000000"/>
          <w:sz w:val="24"/>
          <w:szCs w:val="24"/>
        </w:rPr>
        <w:t>Following Approval of the Financial Distress Service Continuity Plan by CCS, the Agency shall:</w:t>
      </w:r>
    </w:p>
    <w:p w14:paraId="6554CBE2"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bookmarkStart w:id="166" w:name="_heading=h.4hr1b5p"/>
      <w:bookmarkEnd w:id="166"/>
      <w:r w:rsidRPr="00724AA4">
        <w:rPr>
          <w:rFonts w:ascii="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011E8C73"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bookmarkStart w:id="167" w:name="_heading=h.2wwbldi"/>
      <w:bookmarkEnd w:id="167"/>
      <w:r w:rsidRPr="00724AA4">
        <w:rPr>
          <w:rFonts w:ascii="Arial" w:hAnsi="Arial" w:cs="Arial"/>
          <w:color w:val="000000"/>
          <w:sz w:val="24"/>
          <w:szCs w:val="24"/>
        </w:rPr>
        <w:lastRenderedPageBreak/>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0BFEC81C"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bookmarkStart w:id="168" w:name="_heading=h.1c1lvlb"/>
      <w:bookmarkEnd w:id="168"/>
      <w:r w:rsidRPr="00724AA4">
        <w:rPr>
          <w:rFonts w:ascii="Arial" w:hAnsi="Arial" w:cs="Arial"/>
          <w:color w:val="000000"/>
          <w:sz w:val="24"/>
          <w:szCs w:val="24"/>
        </w:rPr>
        <w:t>comply with the Financial Distress Service Continuity Plan (including any updated Financial Distress Service Continuity Plan).</w:t>
      </w:r>
    </w:p>
    <w:p w14:paraId="484F93B8" w14:textId="77777777" w:rsidR="00742C96" w:rsidRPr="00724AA4" w:rsidRDefault="006B5A6C">
      <w:pPr>
        <w:pStyle w:val="Standard"/>
        <w:numPr>
          <w:ilvl w:val="1"/>
          <w:numId w:val="61"/>
        </w:numPr>
        <w:tabs>
          <w:tab w:val="left" w:pos="2070"/>
        </w:tabs>
        <w:spacing w:before="120" w:after="120" w:line="240" w:lineRule="auto"/>
        <w:ind w:left="936" w:hanging="576"/>
        <w:rPr>
          <w:rFonts w:ascii="Arial" w:hAnsi="Arial" w:cs="Arial"/>
        </w:rPr>
      </w:pPr>
      <w:bookmarkStart w:id="169" w:name="_heading=h.3w19e94"/>
      <w:bookmarkEnd w:id="169"/>
      <w:r w:rsidRPr="00724AA4">
        <w:rPr>
          <w:rFonts w:ascii="Arial" w:hAnsi="Arial" w:cs="Arial"/>
          <w:color w:val="000000"/>
          <w:sz w:val="24"/>
          <w:szCs w:val="24"/>
        </w:rPr>
        <w:t>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w:t>
      </w:r>
    </w:p>
    <w:p w14:paraId="2FE2CC01" w14:textId="77777777" w:rsidR="00742C96" w:rsidRPr="00724AA4" w:rsidRDefault="006B5A6C">
      <w:pPr>
        <w:pStyle w:val="Standard"/>
        <w:numPr>
          <w:ilvl w:val="1"/>
          <w:numId w:val="61"/>
        </w:numPr>
        <w:tabs>
          <w:tab w:val="left" w:pos="2070"/>
        </w:tabs>
        <w:spacing w:before="120" w:after="120" w:line="240" w:lineRule="auto"/>
        <w:ind w:left="936" w:hanging="576"/>
        <w:rPr>
          <w:rFonts w:ascii="Arial" w:hAnsi="Arial" w:cs="Arial"/>
        </w:rPr>
      </w:pPr>
      <w:r w:rsidRPr="00724AA4">
        <w:rPr>
          <w:rFonts w:ascii="Arial" w:hAnsi="Arial" w:cs="Arial"/>
          <w:color w:val="000000"/>
          <w:sz w:val="24"/>
          <w:szCs w:val="24"/>
        </w:rPr>
        <w:t>CCS shall be able to share any information it receives from the Client in accordance with this Paragraph with any Buyer who has entered into a Call-Off Contract with the Agency.</w:t>
      </w:r>
    </w:p>
    <w:p w14:paraId="2AB90F8B" w14:textId="77777777" w:rsidR="00742C96" w:rsidRPr="00724AA4" w:rsidRDefault="006B5A6C">
      <w:pPr>
        <w:pStyle w:val="Standard"/>
        <w:keepNext/>
        <w:numPr>
          <w:ilvl w:val="0"/>
          <w:numId w:val="61"/>
        </w:numPr>
        <w:tabs>
          <w:tab w:val="left" w:pos="502"/>
        </w:tabs>
        <w:spacing w:before="120" w:after="240" w:line="240" w:lineRule="auto"/>
        <w:ind w:left="360"/>
        <w:rPr>
          <w:rFonts w:ascii="Arial" w:hAnsi="Arial" w:cs="Arial"/>
        </w:rPr>
      </w:pPr>
      <w:r w:rsidRPr="00724AA4">
        <w:rPr>
          <w:rFonts w:ascii="Arial" w:hAnsi="Arial" w:cs="Arial"/>
          <w:b/>
          <w:color w:val="000000"/>
          <w:sz w:val="24"/>
          <w:szCs w:val="24"/>
        </w:rPr>
        <w:t>When CCS or the Client can terminate for financial distress</w:t>
      </w:r>
    </w:p>
    <w:p w14:paraId="1895FE6C" w14:textId="77777777" w:rsidR="00742C96" w:rsidRPr="00724AA4" w:rsidRDefault="006B5A6C">
      <w:pPr>
        <w:pStyle w:val="Standard"/>
        <w:keepNext/>
        <w:numPr>
          <w:ilvl w:val="1"/>
          <w:numId w:val="61"/>
        </w:numPr>
        <w:tabs>
          <w:tab w:val="left" w:pos="2070"/>
        </w:tabs>
        <w:spacing w:before="120" w:after="120" w:line="240" w:lineRule="auto"/>
        <w:ind w:left="936" w:hanging="576"/>
        <w:rPr>
          <w:rFonts w:ascii="Arial" w:hAnsi="Arial" w:cs="Arial"/>
        </w:rPr>
      </w:pPr>
      <w:bookmarkStart w:id="170" w:name="_heading=h.2b6jogx"/>
      <w:bookmarkEnd w:id="170"/>
      <w:r w:rsidRPr="00724AA4">
        <w:rPr>
          <w:rFonts w:ascii="Arial" w:hAnsi="Arial" w:cs="Arial"/>
          <w:color w:val="000000"/>
          <w:sz w:val="24"/>
          <w:szCs w:val="24"/>
        </w:rPr>
        <w:t>CCS shall be entitled to terminate this Contract and Clients shall be entitled to terminate their Call-Off Contracts for material Default if:</w:t>
      </w:r>
    </w:p>
    <w:p w14:paraId="4D4E2E2E"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r w:rsidRPr="00724AA4">
        <w:rPr>
          <w:rFonts w:ascii="Arial" w:hAnsi="Arial" w:cs="Arial"/>
          <w:color w:val="000000"/>
          <w:sz w:val="24"/>
          <w:szCs w:val="24"/>
        </w:rPr>
        <w:t>the Agency fails to notify CCS of a Financial Distress Event in accordance with Paragraph 3.4;</w:t>
      </w:r>
    </w:p>
    <w:p w14:paraId="4B4E7659"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r w:rsidRPr="00724AA4">
        <w:rPr>
          <w:rFonts w:ascii="Arial" w:hAnsi="Arial" w:cs="Arial"/>
          <w:color w:val="000000"/>
          <w:sz w:val="24"/>
          <w:szCs w:val="24"/>
        </w:rPr>
        <w:t>CCS and the Agency fail to agree a Financial Distress Service Continuity Plan (or any updated Financial Distress Service Continuity Plan) in accordance with Paragraphs 4.3 to 4.5; and/or</w:t>
      </w:r>
    </w:p>
    <w:p w14:paraId="1C1F13CB"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r w:rsidRPr="00724AA4">
        <w:rPr>
          <w:rFonts w:ascii="Arial" w:hAnsi="Arial" w:cs="Arial"/>
          <w:color w:val="000000"/>
          <w:sz w:val="24"/>
          <w:szCs w:val="24"/>
        </w:rPr>
        <w:t>the Agency fails to comply with the terms of the Financial Distress Service Continuity Plan (or any updated Financial Distress Service Continuity Plan) in accordance with Paragraph 4.6.3.</w:t>
      </w:r>
    </w:p>
    <w:p w14:paraId="6F4715F4" w14:textId="77777777" w:rsidR="00742C96" w:rsidRPr="00724AA4" w:rsidRDefault="006B5A6C">
      <w:pPr>
        <w:pStyle w:val="Standard"/>
        <w:keepNext/>
        <w:numPr>
          <w:ilvl w:val="1"/>
          <w:numId w:val="61"/>
        </w:numPr>
        <w:tabs>
          <w:tab w:val="left" w:pos="2070"/>
        </w:tabs>
        <w:spacing w:before="120" w:after="120" w:line="240" w:lineRule="auto"/>
        <w:ind w:left="936" w:hanging="576"/>
        <w:rPr>
          <w:rFonts w:ascii="Arial" w:hAnsi="Arial" w:cs="Arial"/>
        </w:rPr>
      </w:pPr>
      <w:r w:rsidRPr="00724AA4">
        <w:rPr>
          <w:rFonts w:ascii="Arial" w:hAnsi="Arial" w:cs="Arial"/>
          <w:color w:val="000000"/>
          <w:sz w:val="24"/>
          <w:szCs w:val="24"/>
        </w:rPr>
        <w:t>If the Contract is terminated in accordance with Paragraph 5.1, Clauses 10.6.1 and 10.6.2 of the Core Terms shall apply as if the Contract had been terminated under Clause 10.4.1.</w:t>
      </w:r>
    </w:p>
    <w:p w14:paraId="15222F39" w14:textId="77777777" w:rsidR="00742C96" w:rsidRPr="00724AA4" w:rsidRDefault="006B5A6C">
      <w:pPr>
        <w:pStyle w:val="Standard"/>
        <w:keepNext/>
        <w:numPr>
          <w:ilvl w:val="0"/>
          <w:numId w:val="61"/>
        </w:numPr>
        <w:tabs>
          <w:tab w:val="left" w:pos="502"/>
        </w:tabs>
        <w:spacing w:before="120" w:after="240" w:line="240" w:lineRule="auto"/>
        <w:ind w:left="360"/>
        <w:rPr>
          <w:rFonts w:ascii="Arial" w:hAnsi="Arial" w:cs="Arial"/>
        </w:rPr>
      </w:pPr>
      <w:bookmarkStart w:id="171" w:name="_heading=h.qbtyoq"/>
      <w:bookmarkEnd w:id="171"/>
      <w:r w:rsidRPr="00724AA4">
        <w:rPr>
          <w:rFonts w:ascii="Arial" w:hAnsi="Arial" w:cs="Arial"/>
          <w:b/>
          <w:color w:val="000000"/>
          <w:sz w:val="24"/>
          <w:szCs w:val="24"/>
        </w:rPr>
        <w:t>What happens If your credit rating is still good</w:t>
      </w:r>
    </w:p>
    <w:p w14:paraId="5B7A61AA" w14:textId="77777777" w:rsidR="00742C96" w:rsidRPr="00724AA4" w:rsidRDefault="006B5A6C">
      <w:pPr>
        <w:pStyle w:val="Standard"/>
        <w:numPr>
          <w:ilvl w:val="1"/>
          <w:numId w:val="61"/>
        </w:numPr>
        <w:tabs>
          <w:tab w:val="left" w:pos="2070"/>
        </w:tabs>
        <w:spacing w:before="120" w:after="120" w:line="240" w:lineRule="auto"/>
        <w:ind w:left="936" w:hanging="576"/>
        <w:rPr>
          <w:rFonts w:ascii="Arial" w:hAnsi="Arial" w:cs="Arial"/>
        </w:rPr>
      </w:pPr>
      <w:r w:rsidRPr="00724AA4">
        <w:rPr>
          <w:rFonts w:ascii="Arial" w:hAnsi="Arial" w:cs="Arial"/>
          <w:color w:val="000000"/>
          <w:sz w:val="24"/>
          <w:szCs w:val="24"/>
        </w:rPr>
        <w:t>Without prejudice to the Agency’s obligations and CCS’ and the Client’s rights and remedies under Paragraph 5, if, following the occurrence of a Financial Distress Event, the Rating Agencies review and report subsequently that the credit ratings do not drop below the relevant Credit Rating Threshold, then:</w:t>
      </w:r>
    </w:p>
    <w:p w14:paraId="0101AD4C"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r w:rsidRPr="00724AA4">
        <w:rPr>
          <w:rFonts w:ascii="Arial" w:hAnsi="Arial" w:cs="Arial"/>
          <w:color w:val="000000"/>
          <w:sz w:val="24"/>
          <w:szCs w:val="24"/>
        </w:rPr>
        <w:t>the Agency shall be relieved automatically of its obligations under Paragraphs 4.3 to 4.6; and</w:t>
      </w:r>
    </w:p>
    <w:p w14:paraId="3861FDB9" w14:textId="77777777" w:rsidR="00742C96" w:rsidRPr="00724AA4" w:rsidRDefault="006B5A6C">
      <w:pPr>
        <w:pStyle w:val="Standard"/>
        <w:numPr>
          <w:ilvl w:val="2"/>
          <w:numId w:val="61"/>
        </w:numPr>
        <w:tabs>
          <w:tab w:val="left" w:pos="3641"/>
          <w:tab w:val="left" w:pos="3783"/>
        </w:tabs>
        <w:spacing w:before="120" w:after="120" w:line="240" w:lineRule="auto"/>
        <w:ind w:left="1656"/>
        <w:rPr>
          <w:rFonts w:ascii="Arial" w:hAnsi="Arial" w:cs="Arial"/>
        </w:rPr>
      </w:pPr>
      <w:r w:rsidRPr="00724AA4">
        <w:rPr>
          <w:rFonts w:ascii="Arial" w:hAnsi="Arial" w:cs="Arial"/>
          <w:color w:val="000000"/>
          <w:sz w:val="24"/>
          <w:szCs w:val="24"/>
        </w:rPr>
        <w:t>CCS shall not be entitled to require the Agency to provide financial information in accordance with Paragraph 4.3.2(b).</w:t>
      </w:r>
    </w:p>
    <w:p w14:paraId="224F7621" w14:textId="77777777" w:rsidR="00742C96" w:rsidRPr="00724AA4" w:rsidRDefault="00742C96">
      <w:pPr>
        <w:pStyle w:val="Standard"/>
        <w:spacing w:after="0" w:line="240" w:lineRule="auto"/>
        <w:rPr>
          <w:rFonts w:ascii="Arial" w:hAnsi="Arial" w:cs="Arial"/>
          <w:color w:val="FFFFFF"/>
          <w:sz w:val="24"/>
          <w:szCs w:val="24"/>
        </w:rPr>
      </w:pPr>
    </w:p>
    <w:p w14:paraId="5D739FB6" w14:textId="77777777" w:rsidR="00742C96" w:rsidRPr="00724AA4" w:rsidRDefault="006B5A6C">
      <w:pPr>
        <w:pStyle w:val="Standard"/>
        <w:keepNext/>
        <w:spacing w:after="240" w:line="240" w:lineRule="auto"/>
        <w:ind w:firstLine="426"/>
        <w:rPr>
          <w:rFonts w:ascii="Arial" w:hAnsi="Arial" w:cs="Arial"/>
        </w:rPr>
      </w:pPr>
      <w:bookmarkStart w:id="172" w:name="_heading=h.3abhhcj"/>
      <w:bookmarkEnd w:id="172"/>
      <w:r w:rsidRPr="00724AA4">
        <w:rPr>
          <w:rFonts w:ascii="Arial" w:hAnsi="Arial" w:cs="Arial"/>
          <w:b/>
          <w:smallCaps/>
          <w:color w:val="000000"/>
          <w:sz w:val="24"/>
          <w:szCs w:val="24"/>
        </w:rPr>
        <w:lastRenderedPageBreak/>
        <w:t>ANNEX 1: RATING AGENCIES</w:t>
      </w:r>
    </w:p>
    <w:p w14:paraId="37C2ED26" w14:textId="77777777" w:rsidR="00742C96" w:rsidRPr="00724AA4" w:rsidRDefault="006B5A6C">
      <w:pPr>
        <w:pStyle w:val="Standard"/>
        <w:keepNext/>
        <w:spacing w:before="240" w:after="120" w:line="240" w:lineRule="auto"/>
        <w:ind w:left="142"/>
        <w:rPr>
          <w:rFonts w:ascii="Arial" w:hAnsi="Arial" w:cs="Arial"/>
        </w:rPr>
      </w:pPr>
      <w:r w:rsidRPr="00724AA4">
        <w:rPr>
          <w:rFonts w:ascii="Arial" w:hAnsi="Arial" w:cs="Arial"/>
          <w:sz w:val="24"/>
          <w:szCs w:val="24"/>
        </w:rPr>
        <w:t>Dun &amp; Bradstreet</w:t>
      </w:r>
    </w:p>
    <w:p w14:paraId="4C109116" w14:textId="77777777" w:rsidR="00742C96" w:rsidRPr="00724AA4" w:rsidRDefault="006B5A6C">
      <w:pPr>
        <w:pStyle w:val="Standard"/>
        <w:keepNext/>
        <w:spacing w:after="240" w:line="240" w:lineRule="auto"/>
        <w:ind w:left="496"/>
        <w:rPr>
          <w:rFonts w:ascii="Arial" w:hAnsi="Arial" w:cs="Arial"/>
        </w:rPr>
      </w:pPr>
      <w:bookmarkStart w:id="173" w:name="_heading=h.1pgrrkc"/>
      <w:bookmarkEnd w:id="173"/>
      <w:r w:rsidRPr="00724AA4">
        <w:rPr>
          <w:rFonts w:ascii="Arial" w:hAnsi="Arial" w:cs="Arial"/>
          <w:b/>
          <w:smallCaps/>
          <w:color w:val="000000"/>
          <w:sz w:val="24"/>
          <w:szCs w:val="24"/>
        </w:rPr>
        <w:t>ANNEX 2: CREDIT RATINGS &amp; CREDIT RATING THRESHOLDS</w:t>
      </w:r>
    </w:p>
    <w:p w14:paraId="7AC4ADF5" w14:textId="4087F84A" w:rsidR="00E76C36" w:rsidRPr="00724AA4" w:rsidRDefault="006B5A6C" w:rsidP="00071689">
      <w:pPr>
        <w:pStyle w:val="Standard"/>
        <w:keepNext/>
        <w:spacing w:after="240" w:line="240" w:lineRule="auto"/>
        <w:ind w:firstLine="426"/>
        <w:rPr>
          <w:rFonts w:ascii="Arial" w:hAnsi="Arial" w:cs="Arial"/>
          <w:b/>
          <w:color w:val="000000"/>
          <w:sz w:val="24"/>
          <w:szCs w:val="24"/>
        </w:rPr>
      </w:pPr>
      <w:r w:rsidRPr="00724AA4">
        <w:rPr>
          <w:rFonts w:ascii="Arial" w:hAnsi="Arial" w:cs="Arial"/>
          <w:b/>
          <w:color w:val="000000"/>
          <w:sz w:val="24"/>
          <w:szCs w:val="24"/>
        </w:rPr>
        <w:t>Part 1: Current Rating – Lot 1</w:t>
      </w:r>
    </w:p>
    <w:tbl>
      <w:tblPr>
        <w:tblW w:w="8784" w:type="dxa"/>
        <w:tblLayout w:type="fixed"/>
        <w:tblCellMar>
          <w:left w:w="10" w:type="dxa"/>
          <w:right w:w="10" w:type="dxa"/>
        </w:tblCellMar>
        <w:tblLook w:val="0000" w:firstRow="0" w:lastRow="0" w:firstColumn="0" w:lastColumn="0" w:noHBand="0" w:noVBand="0"/>
      </w:tblPr>
      <w:tblGrid>
        <w:gridCol w:w="1920"/>
        <w:gridCol w:w="6864"/>
      </w:tblGrid>
      <w:tr w:rsidR="00742C96" w:rsidRPr="00724AA4" w14:paraId="7E94370B" w14:textId="77777777">
        <w:tc>
          <w:tcPr>
            <w:tcW w:w="192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665295E6" w14:textId="77777777" w:rsidR="00742C96" w:rsidRPr="00724AA4" w:rsidRDefault="006B5A6C">
            <w:pPr>
              <w:pStyle w:val="Standard"/>
              <w:keepNext/>
              <w:spacing w:before="240" w:after="120" w:line="240" w:lineRule="auto"/>
              <w:ind w:left="142"/>
              <w:rPr>
                <w:rFonts w:ascii="Arial" w:hAnsi="Arial" w:cs="Arial"/>
              </w:rPr>
            </w:pPr>
            <w:r w:rsidRPr="00724AA4">
              <w:rPr>
                <w:rFonts w:ascii="Arial" w:hAnsi="Arial" w:cs="Arial"/>
                <w:b/>
                <w:color w:val="000000"/>
                <w:sz w:val="24"/>
                <w:szCs w:val="24"/>
              </w:rPr>
              <w:t>Entity</w:t>
            </w:r>
          </w:p>
        </w:tc>
        <w:tc>
          <w:tcPr>
            <w:tcW w:w="6864"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094D892D" w14:textId="77777777" w:rsidR="00742C96" w:rsidRPr="00724AA4" w:rsidRDefault="006B5A6C">
            <w:pPr>
              <w:pStyle w:val="Standard"/>
              <w:keepNext/>
              <w:spacing w:before="240" w:after="120" w:line="240" w:lineRule="auto"/>
              <w:ind w:left="142"/>
              <w:rPr>
                <w:rFonts w:ascii="Arial" w:hAnsi="Arial" w:cs="Arial"/>
              </w:rPr>
            </w:pPr>
            <w:r w:rsidRPr="00724AA4">
              <w:rPr>
                <w:rFonts w:ascii="Arial" w:hAnsi="Arial" w:cs="Arial"/>
                <w:b/>
                <w:color w:val="000000"/>
                <w:sz w:val="24"/>
                <w:szCs w:val="24"/>
              </w:rPr>
              <w:t>Credit rating (long term)</w:t>
            </w:r>
          </w:p>
        </w:tc>
      </w:tr>
      <w:tr w:rsidR="00742C96" w:rsidRPr="00724AA4" w14:paraId="37B7F633"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1710ADF0" w14:textId="77777777" w:rsidR="00742C96" w:rsidRPr="00724AA4" w:rsidRDefault="006B5A6C">
            <w:pPr>
              <w:pStyle w:val="Standard"/>
              <w:keepNext/>
              <w:spacing w:before="240" w:after="120" w:line="240" w:lineRule="auto"/>
              <w:ind w:left="142"/>
              <w:rPr>
                <w:rFonts w:ascii="Arial" w:hAnsi="Arial" w:cs="Arial"/>
              </w:rPr>
            </w:pPr>
            <w:r w:rsidRPr="00724AA4">
              <w:rPr>
                <w:rFonts w:ascii="Arial" w:hAnsi="Arial" w:cs="Arial"/>
                <w:color w:val="000000"/>
                <w:sz w:val="24"/>
                <w:szCs w:val="24"/>
              </w:rPr>
              <w:t>Agency</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75ED9D49" w14:textId="77777777" w:rsidR="00742C96" w:rsidRPr="00724AA4" w:rsidRDefault="006B5A6C">
            <w:pPr>
              <w:pStyle w:val="Standard"/>
              <w:keepNext/>
              <w:spacing w:before="240" w:after="120" w:line="240" w:lineRule="auto"/>
              <w:ind w:left="142"/>
              <w:rPr>
                <w:rFonts w:ascii="Arial" w:hAnsi="Arial" w:cs="Arial"/>
              </w:rPr>
            </w:pPr>
            <w:r w:rsidRPr="00724AA4">
              <w:rPr>
                <w:rFonts w:ascii="Arial" w:hAnsi="Arial" w:cs="Arial"/>
                <w:color w:val="000000"/>
                <w:sz w:val="24"/>
                <w:szCs w:val="24"/>
              </w:rPr>
              <w:t>45</w:t>
            </w:r>
          </w:p>
        </w:tc>
      </w:tr>
    </w:tbl>
    <w:p w14:paraId="67B70158" w14:textId="77777777" w:rsidR="00742C96" w:rsidRPr="00724AA4" w:rsidRDefault="00742C96">
      <w:pPr>
        <w:pStyle w:val="Standard"/>
        <w:keepNext/>
        <w:spacing w:after="240" w:line="240" w:lineRule="auto"/>
        <w:ind w:firstLine="426"/>
        <w:rPr>
          <w:rFonts w:ascii="Arial" w:hAnsi="Arial" w:cs="Arial"/>
          <w:b/>
          <w:color w:val="000000"/>
          <w:sz w:val="24"/>
          <w:szCs w:val="24"/>
        </w:rPr>
      </w:pPr>
    </w:p>
    <w:p w14:paraId="72BB7903" w14:textId="77777777" w:rsidR="00E76C36" w:rsidRPr="00724AA4" w:rsidRDefault="00E76C36">
      <w:pPr>
        <w:widowControl w:val="0"/>
        <w:suppressAutoHyphens w:val="0"/>
        <w:rPr>
          <w:rFonts w:ascii="Arial" w:hAnsi="Arial" w:cs="Arial"/>
          <w:b/>
          <w:color w:val="000000"/>
          <w:sz w:val="28"/>
          <w:szCs w:val="28"/>
        </w:rPr>
      </w:pPr>
      <w:bookmarkStart w:id="174" w:name="_heading=h.49gfa85"/>
      <w:bookmarkEnd w:id="174"/>
      <w:r w:rsidRPr="00724AA4">
        <w:rPr>
          <w:rFonts w:ascii="Arial" w:hAnsi="Arial" w:cs="Arial"/>
          <w:b/>
          <w:color w:val="000000"/>
          <w:sz w:val="28"/>
          <w:szCs w:val="28"/>
        </w:rPr>
        <w:br w:type="page"/>
      </w:r>
    </w:p>
    <w:p w14:paraId="1D1E6573" w14:textId="77777777" w:rsidR="00742C96" w:rsidRPr="00724AA4" w:rsidRDefault="006B5A6C">
      <w:pPr>
        <w:pStyle w:val="Standard"/>
        <w:keepNext/>
        <w:keepLines/>
        <w:widowControl w:val="0"/>
        <w:spacing w:before="20" w:after="20" w:line="240" w:lineRule="auto"/>
        <w:ind w:left="360" w:hanging="360"/>
        <w:rPr>
          <w:rFonts w:ascii="Arial" w:hAnsi="Arial" w:cs="Arial"/>
        </w:rPr>
      </w:pPr>
      <w:r w:rsidRPr="00724AA4">
        <w:rPr>
          <w:rFonts w:ascii="Arial" w:hAnsi="Arial" w:cs="Arial"/>
          <w:b/>
          <w:color w:val="000000"/>
          <w:sz w:val="28"/>
          <w:szCs w:val="28"/>
        </w:rPr>
        <w:lastRenderedPageBreak/>
        <w:t>Joint Schedule 8 (Guarantee)</w:t>
      </w:r>
    </w:p>
    <w:p w14:paraId="32269BE9" w14:textId="7AE54958" w:rsidR="00742C96" w:rsidRPr="00724AA4" w:rsidRDefault="003772BC">
      <w:pPr>
        <w:pStyle w:val="Standard"/>
        <w:tabs>
          <w:tab w:val="left" w:pos="3402"/>
        </w:tabs>
        <w:spacing w:after="220" w:line="240" w:lineRule="auto"/>
        <w:rPr>
          <w:rFonts w:ascii="Arial" w:hAnsi="Arial" w:cs="Arial"/>
          <w:b/>
          <w:color w:val="000000"/>
          <w:sz w:val="24"/>
          <w:szCs w:val="24"/>
        </w:rPr>
      </w:pPr>
      <w:r w:rsidRPr="00724AA4">
        <w:rPr>
          <w:rFonts w:ascii="Arial" w:hAnsi="Arial" w:cs="Arial"/>
          <w:b/>
          <w:color w:val="000000"/>
          <w:sz w:val="24"/>
          <w:szCs w:val="24"/>
        </w:rPr>
        <w:t xml:space="preserve">Not </w:t>
      </w:r>
      <w:r w:rsidR="00724AA4" w:rsidRPr="00724AA4">
        <w:rPr>
          <w:rFonts w:ascii="Arial" w:hAnsi="Arial" w:cs="Arial"/>
          <w:b/>
          <w:color w:val="000000"/>
          <w:sz w:val="24"/>
          <w:szCs w:val="24"/>
        </w:rPr>
        <w:t>required</w:t>
      </w:r>
      <w:r w:rsidRPr="00724AA4">
        <w:rPr>
          <w:rFonts w:ascii="Arial" w:hAnsi="Arial" w:cs="Arial"/>
          <w:b/>
          <w:color w:val="000000"/>
          <w:sz w:val="24"/>
          <w:szCs w:val="24"/>
        </w:rPr>
        <w:t xml:space="preserve"> </w:t>
      </w:r>
      <w:r w:rsidR="00724AA4" w:rsidRPr="00724AA4">
        <w:rPr>
          <w:rFonts w:ascii="Arial" w:hAnsi="Arial" w:cs="Arial"/>
          <w:b/>
          <w:color w:val="000000"/>
          <w:sz w:val="24"/>
          <w:szCs w:val="24"/>
        </w:rPr>
        <w:t>for</w:t>
      </w:r>
      <w:r w:rsidRPr="00724AA4">
        <w:rPr>
          <w:rFonts w:ascii="Arial" w:hAnsi="Arial" w:cs="Arial"/>
          <w:b/>
          <w:color w:val="000000"/>
          <w:sz w:val="24"/>
          <w:szCs w:val="24"/>
        </w:rPr>
        <w:t xml:space="preserve"> this contract </w:t>
      </w:r>
    </w:p>
    <w:p w14:paraId="0E37F6CA" w14:textId="77777777" w:rsidR="00742C96" w:rsidRPr="00724AA4" w:rsidRDefault="006B5A6C">
      <w:pPr>
        <w:pStyle w:val="Heading1"/>
        <w:widowControl/>
        <w:numPr>
          <w:ilvl w:val="0"/>
          <w:numId w:val="295"/>
        </w:numPr>
        <w:spacing w:before="120" w:after="120"/>
        <w:rPr>
          <w:rFonts w:ascii="Arial" w:hAnsi="Arial" w:cs="Arial"/>
        </w:rPr>
      </w:pPr>
      <w:r w:rsidRPr="00724AA4">
        <w:rPr>
          <w:rFonts w:ascii="Arial" w:hAnsi="Arial" w:cs="Arial"/>
          <w:sz w:val="24"/>
          <w:szCs w:val="24"/>
        </w:rPr>
        <w:t>Definitions</w:t>
      </w:r>
    </w:p>
    <w:p w14:paraId="14035F41" w14:textId="77777777" w:rsidR="00742C96" w:rsidRPr="00724AA4" w:rsidRDefault="006B5A6C">
      <w:pPr>
        <w:pStyle w:val="Heading2"/>
        <w:numPr>
          <w:ilvl w:val="1"/>
          <w:numId w:val="75"/>
        </w:numPr>
        <w:rPr>
          <w:rFonts w:ascii="Arial" w:hAnsi="Arial" w:cs="Arial"/>
        </w:rPr>
      </w:pPr>
      <w:r w:rsidRPr="00724AA4">
        <w:rPr>
          <w:rFonts w:ascii="Arial" w:hAnsi="Arial" w:cs="Arial"/>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742C96" w:rsidRPr="00724AA4" w14:paraId="2ED0E49C" w14:textId="77777777">
        <w:trPr>
          <w:trHeight w:val="20"/>
        </w:trPr>
        <w:tc>
          <w:tcPr>
            <w:tcW w:w="3342" w:type="dxa"/>
            <w:shd w:val="clear" w:color="auto" w:fill="auto"/>
            <w:tcMar>
              <w:top w:w="0" w:type="dxa"/>
              <w:left w:w="108" w:type="dxa"/>
              <w:bottom w:w="0" w:type="dxa"/>
              <w:right w:w="108" w:type="dxa"/>
            </w:tcMar>
          </w:tcPr>
          <w:p w14:paraId="6069F91C" w14:textId="77777777" w:rsidR="00742C96" w:rsidRPr="00724AA4" w:rsidRDefault="006B5A6C">
            <w:pPr>
              <w:pStyle w:val="Standard"/>
              <w:tabs>
                <w:tab w:val="left" w:pos="709"/>
              </w:tabs>
              <w:spacing w:before="120" w:after="120" w:line="240" w:lineRule="auto"/>
              <w:rPr>
                <w:rFonts w:ascii="Arial" w:hAnsi="Arial" w:cs="Arial"/>
              </w:rPr>
            </w:pPr>
            <w:r w:rsidRPr="00724AA4">
              <w:rPr>
                <w:rFonts w:ascii="Arial" w:hAnsi="Arial" w:cs="Arial"/>
                <w:b/>
                <w:color w:val="000000"/>
                <w:sz w:val="24"/>
                <w:szCs w:val="24"/>
              </w:rPr>
              <w:t>"Guarantee"</w:t>
            </w:r>
          </w:p>
        </w:tc>
        <w:tc>
          <w:tcPr>
            <w:tcW w:w="4856" w:type="dxa"/>
            <w:shd w:val="clear" w:color="auto" w:fill="auto"/>
            <w:tcMar>
              <w:top w:w="0" w:type="dxa"/>
              <w:left w:w="108" w:type="dxa"/>
              <w:bottom w:w="0" w:type="dxa"/>
              <w:right w:w="108" w:type="dxa"/>
            </w:tcMar>
          </w:tcPr>
          <w:p w14:paraId="5C867F5C" w14:textId="77777777" w:rsidR="00742C96" w:rsidRPr="00724AA4" w:rsidRDefault="006B5A6C">
            <w:pPr>
              <w:pStyle w:val="Standard"/>
              <w:tabs>
                <w:tab w:val="left" w:pos="709"/>
              </w:tabs>
              <w:spacing w:before="120" w:after="120" w:line="240" w:lineRule="auto"/>
              <w:rPr>
                <w:rFonts w:ascii="Arial" w:hAnsi="Arial" w:cs="Arial"/>
              </w:rPr>
            </w:pPr>
            <w:r w:rsidRPr="00724AA4">
              <w:rPr>
                <w:rFonts w:ascii="Arial" w:hAnsi="Arial" w:cs="Arial"/>
                <w:color w:val="000000"/>
                <w:sz w:val="24"/>
                <w:szCs w:val="24"/>
              </w:rPr>
              <w:t xml:space="preserve">a deed of guarantee from the Guarantor in favour of a </w:t>
            </w:r>
            <w:r w:rsidRPr="00724AA4">
              <w:rPr>
                <w:rFonts w:ascii="Arial" w:hAnsi="Arial" w:cs="Arial"/>
                <w:sz w:val="24"/>
                <w:szCs w:val="24"/>
              </w:rPr>
              <w:t>Client</w:t>
            </w:r>
            <w:r w:rsidRPr="00724AA4">
              <w:rPr>
                <w:rFonts w:ascii="Arial" w:hAnsi="Arial" w:cs="Arial"/>
                <w:color w:val="000000"/>
                <w:sz w:val="24"/>
                <w:szCs w:val="24"/>
              </w:rPr>
              <w:t xml:space="preserve"> in the form set out in Annex 1 to this Schedule;</w:t>
            </w:r>
          </w:p>
        </w:tc>
      </w:tr>
      <w:tr w:rsidR="00742C96" w:rsidRPr="00724AA4" w14:paraId="20195508" w14:textId="77777777">
        <w:trPr>
          <w:trHeight w:val="20"/>
        </w:trPr>
        <w:tc>
          <w:tcPr>
            <w:tcW w:w="3342" w:type="dxa"/>
            <w:shd w:val="clear" w:color="auto" w:fill="auto"/>
            <w:tcMar>
              <w:top w:w="0" w:type="dxa"/>
              <w:left w:w="108" w:type="dxa"/>
              <w:bottom w:w="0" w:type="dxa"/>
              <w:right w:w="108" w:type="dxa"/>
            </w:tcMar>
          </w:tcPr>
          <w:p w14:paraId="1EDEF5A3" w14:textId="77777777" w:rsidR="00742C96" w:rsidRPr="00724AA4" w:rsidRDefault="006B5A6C">
            <w:pPr>
              <w:pStyle w:val="Standard"/>
              <w:tabs>
                <w:tab w:val="left" w:pos="709"/>
              </w:tabs>
              <w:spacing w:before="120" w:after="120" w:line="240" w:lineRule="auto"/>
              <w:rPr>
                <w:rFonts w:ascii="Arial" w:hAnsi="Arial" w:cs="Arial"/>
              </w:rPr>
            </w:pPr>
            <w:r w:rsidRPr="00724AA4">
              <w:rPr>
                <w:rFonts w:ascii="Arial" w:hAnsi="Arial" w:cs="Arial"/>
                <w:b/>
                <w:color w:val="000000"/>
                <w:sz w:val="24"/>
                <w:szCs w:val="24"/>
              </w:rPr>
              <w:t>"Guarantor"</w:t>
            </w:r>
          </w:p>
        </w:tc>
        <w:tc>
          <w:tcPr>
            <w:tcW w:w="4856" w:type="dxa"/>
            <w:shd w:val="clear" w:color="auto" w:fill="auto"/>
            <w:tcMar>
              <w:top w:w="0" w:type="dxa"/>
              <w:left w:w="108" w:type="dxa"/>
              <w:bottom w:w="0" w:type="dxa"/>
              <w:right w:w="108" w:type="dxa"/>
            </w:tcMar>
          </w:tcPr>
          <w:p w14:paraId="6A823432" w14:textId="77777777" w:rsidR="00742C96" w:rsidRPr="00724AA4" w:rsidRDefault="006B5A6C">
            <w:pPr>
              <w:pStyle w:val="Standard"/>
              <w:tabs>
                <w:tab w:val="left" w:pos="709"/>
              </w:tabs>
              <w:spacing w:before="120" w:after="120" w:line="240" w:lineRule="auto"/>
              <w:rPr>
                <w:rFonts w:ascii="Arial" w:hAnsi="Arial" w:cs="Arial"/>
              </w:rPr>
            </w:pPr>
            <w:r w:rsidRPr="00724AA4">
              <w:rPr>
                <w:rFonts w:ascii="Arial" w:hAnsi="Arial" w:cs="Arial"/>
                <w:color w:val="000000"/>
                <w:sz w:val="24"/>
                <w:szCs w:val="24"/>
              </w:rPr>
              <w:t xml:space="preserve">the person that the </w:t>
            </w:r>
            <w:r w:rsidRPr="00724AA4">
              <w:rPr>
                <w:rFonts w:ascii="Arial" w:hAnsi="Arial" w:cs="Arial"/>
                <w:sz w:val="24"/>
                <w:szCs w:val="24"/>
              </w:rPr>
              <w:t>Agency</w:t>
            </w:r>
            <w:r w:rsidRPr="00724AA4">
              <w:rPr>
                <w:rFonts w:ascii="Arial" w:hAnsi="Arial" w:cs="Arial"/>
                <w:color w:val="000000"/>
                <w:sz w:val="24"/>
                <w:szCs w:val="24"/>
              </w:rPr>
              <w:t xml:space="preserve"> relied upon to meet the economic and financial standing requirements of the selection stage of the procurement process for the Framework Contract; and</w:t>
            </w:r>
          </w:p>
        </w:tc>
      </w:tr>
      <w:tr w:rsidR="00742C96" w:rsidRPr="00724AA4" w14:paraId="7BEFD357" w14:textId="77777777">
        <w:trPr>
          <w:trHeight w:val="20"/>
        </w:trPr>
        <w:tc>
          <w:tcPr>
            <w:tcW w:w="3342" w:type="dxa"/>
            <w:shd w:val="clear" w:color="auto" w:fill="auto"/>
            <w:tcMar>
              <w:top w:w="0" w:type="dxa"/>
              <w:left w:w="108" w:type="dxa"/>
              <w:bottom w:w="0" w:type="dxa"/>
              <w:right w:w="108" w:type="dxa"/>
            </w:tcMar>
          </w:tcPr>
          <w:p w14:paraId="06DFD8D8" w14:textId="77777777" w:rsidR="00742C96" w:rsidRPr="00724AA4" w:rsidRDefault="006B5A6C">
            <w:pPr>
              <w:pStyle w:val="Standard"/>
              <w:tabs>
                <w:tab w:val="left" w:pos="709"/>
              </w:tabs>
              <w:spacing w:before="120" w:after="120" w:line="240" w:lineRule="auto"/>
              <w:rPr>
                <w:rFonts w:ascii="Arial" w:hAnsi="Arial" w:cs="Arial"/>
              </w:rPr>
            </w:pPr>
            <w:r w:rsidRPr="00724AA4">
              <w:rPr>
                <w:rFonts w:ascii="Arial" w:hAnsi="Arial" w:cs="Arial"/>
                <w:b/>
                <w:color w:val="000000"/>
                <w:sz w:val="24"/>
                <w:szCs w:val="24"/>
              </w:rPr>
              <w:t>“Letter of Intent to Guarantee”</w:t>
            </w:r>
          </w:p>
        </w:tc>
        <w:tc>
          <w:tcPr>
            <w:tcW w:w="4856" w:type="dxa"/>
            <w:shd w:val="clear" w:color="auto" w:fill="auto"/>
            <w:tcMar>
              <w:top w:w="0" w:type="dxa"/>
              <w:left w:w="108" w:type="dxa"/>
              <w:bottom w:w="0" w:type="dxa"/>
              <w:right w:w="108" w:type="dxa"/>
            </w:tcMar>
          </w:tcPr>
          <w:p w14:paraId="548E8E24" w14:textId="77777777" w:rsidR="00742C96" w:rsidRPr="00724AA4" w:rsidRDefault="006B5A6C">
            <w:pPr>
              <w:pStyle w:val="Standard"/>
              <w:tabs>
                <w:tab w:val="left" w:pos="709"/>
              </w:tabs>
              <w:spacing w:before="120" w:after="120" w:line="240" w:lineRule="auto"/>
              <w:rPr>
                <w:rFonts w:ascii="Arial" w:hAnsi="Arial" w:cs="Arial"/>
              </w:rPr>
            </w:pPr>
            <w:r w:rsidRPr="00724AA4">
              <w:rPr>
                <w:rFonts w:ascii="Arial" w:hAnsi="Arial" w:cs="Arial"/>
                <w:color w:val="000000"/>
                <w:sz w:val="24"/>
                <w:szCs w:val="24"/>
              </w:rPr>
              <w:t>the letter from the Guarantor to CCS to confirm that the Guarantor will enter into each Guarantee in the form set out in Annex 2 to this Schedule.</w:t>
            </w:r>
          </w:p>
        </w:tc>
      </w:tr>
    </w:tbl>
    <w:p w14:paraId="3A8BAFC2" w14:textId="77777777" w:rsidR="00742C96" w:rsidRPr="00724AA4" w:rsidRDefault="006B5A6C">
      <w:pPr>
        <w:pStyle w:val="Heading1"/>
        <w:widowControl/>
        <w:numPr>
          <w:ilvl w:val="0"/>
          <w:numId w:val="75"/>
        </w:numPr>
        <w:spacing w:before="120" w:after="120"/>
        <w:rPr>
          <w:rFonts w:ascii="Arial" w:hAnsi="Arial" w:cs="Arial"/>
        </w:rPr>
      </w:pPr>
      <w:r w:rsidRPr="00724AA4">
        <w:rPr>
          <w:rFonts w:ascii="Arial" w:hAnsi="Arial" w:cs="Arial"/>
          <w:sz w:val="24"/>
          <w:szCs w:val="24"/>
        </w:rPr>
        <w:t>Obligation to Provide Guarantee</w:t>
      </w:r>
    </w:p>
    <w:p w14:paraId="1BE288C2" w14:textId="77777777" w:rsidR="00742C96" w:rsidRPr="00724AA4" w:rsidRDefault="006B5A6C">
      <w:pPr>
        <w:pStyle w:val="Heading2"/>
        <w:numPr>
          <w:ilvl w:val="1"/>
          <w:numId w:val="75"/>
        </w:numPr>
        <w:rPr>
          <w:rFonts w:ascii="Arial" w:hAnsi="Arial" w:cs="Arial"/>
        </w:rPr>
      </w:pPr>
      <w:r w:rsidRPr="00724AA4">
        <w:rPr>
          <w:rFonts w:ascii="Arial" w:hAnsi="Arial" w:cs="Arial"/>
        </w:rPr>
        <w:t>Where CCS has notified the Agency that the award of the Framework Contract is conditional upon the availability of a Guarantee for each Call-Off Contract:</w:t>
      </w:r>
    </w:p>
    <w:p w14:paraId="5CA547CD" w14:textId="77777777" w:rsidR="00742C96" w:rsidRPr="00724AA4" w:rsidRDefault="006B5A6C">
      <w:pPr>
        <w:pStyle w:val="Heading2"/>
        <w:numPr>
          <w:ilvl w:val="2"/>
          <w:numId w:val="75"/>
        </w:numPr>
        <w:rPr>
          <w:rFonts w:ascii="Arial" w:hAnsi="Arial" w:cs="Arial"/>
        </w:rPr>
      </w:pPr>
      <w:r w:rsidRPr="00724AA4">
        <w:rPr>
          <w:rFonts w:ascii="Arial" w:hAnsi="Arial" w:cs="Arial"/>
        </w:rPr>
        <w:t>as a condition for the award of the Framework Contract, the Agency must have delivered to CCS within 30 days of a request by CCS:</w:t>
      </w:r>
    </w:p>
    <w:p w14:paraId="4BC06EB2" w14:textId="77777777" w:rsidR="00742C96" w:rsidRPr="00724AA4" w:rsidRDefault="006B5A6C">
      <w:pPr>
        <w:pStyle w:val="Heading3"/>
        <w:keepNext w:val="0"/>
        <w:keepLines w:val="0"/>
        <w:widowControl/>
        <w:numPr>
          <w:ilvl w:val="3"/>
          <w:numId w:val="75"/>
        </w:numPr>
        <w:spacing w:before="120" w:after="120"/>
        <w:rPr>
          <w:rFonts w:ascii="Arial" w:hAnsi="Arial" w:cs="Arial"/>
        </w:rPr>
      </w:pPr>
      <w:r w:rsidRPr="00724AA4">
        <w:rPr>
          <w:rFonts w:ascii="Arial" w:hAnsi="Arial" w:cs="Arial"/>
          <w:b w:val="0"/>
          <w:sz w:val="24"/>
          <w:szCs w:val="24"/>
        </w:rPr>
        <w:t>an executed Letter of Intent to Guarantee from the Guarantor; and</w:t>
      </w:r>
    </w:p>
    <w:p w14:paraId="306379BB" w14:textId="77777777" w:rsidR="00742C96" w:rsidRPr="00724AA4" w:rsidRDefault="006B5A6C">
      <w:pPr>
        <w:pStyle w:val="Heading3"/>
        <w:keepNext w:val="0"/>
        <w:keepLines w:val="0"/>
        <w:widowControl/>
        <w:numPr>
          <w:ilvl w:val="3"/>
          <w:numId w:val="75"/>
        </w:numPr>
        <w:spacing w:before="120" w:after="120"/>
        <w:rPr>
          <w:rFonts w:ascii="Arial" w:hAnsi="Arial" w:cs="Arial"/>
        </w:rPr>
      </w:pPr>
      <w:r w:rsidRPr="00724AA4">
        <w:rPr>
          <w:rFonts w:ascii="Arial" w:hAnsi="Arial" w:cs="Arial"/>
          <w:b w:val="0"/>
          <w:sz w:val="24"/>
          <w:szCs w:val="24"/>
        </w:rPr>
        <w:t xml:space="preserve">a certified copy </w:t>
      </w:r>
      <w:proofErr w:type="gramStart"/>
      <w:r w:rsidRPr="00724AA4">
        <w:rPr>
          <w:rFonts w:ascii="Arial" w:hAnsi="Arial" w:cs="Arial"/>
          <w:b w:val="0"/>
          <w:sz w:val="24"/>
          <w:szCs w:val="24"/>
        </w:rPr>
        <w:t>extract</w:t>
      </w:r>
      <w:proofErr w:type="gramEnd"/>
      <w:r w:rsidRPr="00724AA4">
        <w:rPr>
          <w:rFonts w:ascii="Arial" w:hAnsi="Arial" w:cs="Arial"/>
          <w:b w:val="0"/>
          <w:sz w:val="24"/>
          <w:szCs w:val="24"/>
        </w:rPr>
        <w:t xml:space="preserve"> of the board minutes and/or resolution of the Guarantor approving the intention to enter into a Letter of Intent to Guarantee in accordance with the provisions of this Schedule; and</w:t>
      </w:r>
    </w:p>
    <w:p w14:paraId="7341D751" w14:textId="77777777" w:rsidR="00742C96" w:rsidRPr="00724AA4" w:rsidRDefault="006B5A6C">
      <w:pPr>
        <w:pStyle w:val="Heading2"/>
        <w:numPr>
          <w:ilvl w:val="2"/>
          <w:numId w:val="75"/>
        </w:numPr>
        <w:rPr>
          <w:rFonts w:ascii="Arial" w:hAnsi="Arial" w:cs="Arial"/>
        </w:rPr>
      </w:pPr>
      <w:r w:rsidRPr="00724AA4">
        <w:rPr>
          <w:rFonts w:ascii="Arial" w:hAnsi="Arial" w:cs="Arial"/>
        </w:rPr>
        <w:t>on demand from a Client, the Agency must procure a Guarantee in accordance with Paragraph 2.4 below.</w:t>
      </w:r>
    </w:p>
    <w:p w14:paraId="3FEE3D34" w14:textId="77777777" w:rsidR="00742C96" w:rsidRPr="00724AA4" w:rsidRDefault="006B5A6C">
      <w:pPr>
        <w:pStyle w:val="Heading2"/>
        <w:numPr>
          <w:ilvl w:val="1"/>
          <w:numId w:val="75"/>
        </w:numPr>
        <w:rPr>
          <w:rFonts w:ascii="Arial" w:hAnsi="Arial" w:cs="Arial"/>
        </w:rPr>
      </w:pPr>
      <w:r w:rsidRPr="00724AA4">
        <w:rPr>
          <w:rFonts w:ascii="Arial" w:hAnsi="Arial" w:cs="Arial"/>
        </w:rPr>
        <w:t>If the Agency fails to deliver any of the documents required by Paragraph 2.1.1 above within 30 days of request then:</w:t>
      </w:r>
    </w:p>
    <w:p w14:paraId="31AEDA9E" w14:textId="77777777" w:rsidR="00742C96" w:rsidRPr="00724AA4" w:rsidRDefault="006B5A6C">
      <w:pPr>
        <w:pStyle w:val="Heading2"/>
        <w:numPr>
          <w:ilvl w:val="2"/>
          <w:numId w:val="75"/>
        </w:numPr>
        <w:rPr>
          <w:rFonts w:ascii="Arial" w:hAnsi="Arial" w:cs="Arial"/>
        </w:rPr>
      </w:pPr>
      <w:r w:rsidRPr="00724AA4">
        <w:rPr>
          <w:rFonts w:ascii="Arial" w:hAnsi="Arial" w:cs="Arial"/>
        </w:rPr>
        <w:t>CCS may terminate this Framework Contract; and</w:t>
      </w:r>
    </w:p>
    <w:p w14:paraId="1C05BA5D" w14:textId="77777777" w:rsidR="00742C96" w:rsidRPr="00724AA4" w:rsidRDefault="006B5A6C">
      <w:pPr>
        <w:pStyle w:val="Heading2"/>
        <w:numPr>
          <w:ilvl w:val="2"/>
          <w:numId w:val="75"/>
        </w:numPr>
        <w:rPr>
          <w:rFonts w:ascii="Arial" w:hAnsi="Arial" w:cs="Arial"/>
        </w:rPr>
      </w:pPr>
      <w:r w:rsidRPr="00724AA4">
        <w:rPr>
          <w:rFonts w:ascii="Arial" w:hAnsi="Arial" w:cs="Arial"/>
        </w:rPr>
        <w:t>each Client may terminate any or all of its Call-Off Contracts,</w:t>
      </w:r>
    </w:p>
    <w:p w14:paraId="22CB48E5" w14:textId="77777777" w:rsidR="00742C96" w:rsidRPr="00724AA4" w:rsidRDefault="006B5A6C">
      <w:pPr>
        <w:pStyle w:val="Heading2"/>
        <w:numPr>
          <w:ilvl w:val="1"/>
          <w:numId w:val="78"/>
        </w:numPr>
        <w:rPr>
          <w:rFonts w:ascii="Arial" w:hAnsi="Arial" w:cs="Arial"/>
        </w:rPr>
      </w:pPr>
      <w:r w:rsidRPr="00724AA4">
        <w:rPr>
          <w:rFonts w:ascii="Arial" w:hAnsi="Arial" w:cs="Arial"/>
        </w:rPr>
        <w:t>in each case as a material Default of the Contract for the purposes of Clause 10.4.1(d) of the Core Terms.</w:t>
      </w:r>
    </w:p>
    <w:p w14:paraId="6BB83B20" w14:textId="77777777" w:rsidR="00742C96" w:rsidRPr="00724AA4" w:rsidRDefault="006B5A6C">
      <w:pPr>
        <w:pStyle w:val="Heading2"/>
        <w:numPr>
          <w:ilvl w:val="1"/>
          <w:numId w:val="75"/>
        </w:numPr>
        <w:rPr>
          <w:rFonts w:ascii="Arial" w:hAnsi="Arial" w:cs="Arial"/>
        </w:rPr>
      </w:pPr>
      <w:r w:rsidRPr="00724AA4">
        <w:rPr>
          <w:rFonts w:ascii="Arial" w:hAnsi="Arial" w:cs="Arial"/>
        </w:rPr>
        <w:t>Where the CCS has received a Letter of Intent to Guarantee from the Guarantor pursuant to Paragraph 2.1.1, CCS may terminate this Framework Contract as a material Default of the Contract for the purposes of Clause 10.4.1(d) of the Core Terms where:</w:t>
      </w:r>
    </w:p>
    <w:p w14:paraId="15C134D6" w14:textId="77777777" w:rsidR="00742C96" w:rsidRPr="00724AA4" w:rsidRDefault="006B5A6C">
      <w:pPr>
        <w:pStyle w:val="Heading3"/>
        <w:keepNext w:val="0"/>
        <w:keepLines w:val="0"/>
        <w:widowControl/>
        <w:numPr>
          <w:ilvl w:val="2"/>
          <w:numId w:val="75"/>
        </w:numPr>
        <w:spacing w:before="120" w:after="120"/>
        <w:rPr>
          <w:rFonts w:ascii="Arial" w:hAnsi="Arial" w:cs="Arial"/>
        </w:rPr>
      </w:pPr>
      <w:r w:rsidRPr="00724AA4">
        <w:rPr>
          <w:rFonts w:ascii="Arial" w:hAnsi="Arial" w:cs="Arial"/>
          <w:b w:val="0"/>
          <w:sz w:val="24"/>
          <w:szCs w:val="24"/>
        </w:rPr>
        <w:lastRenderedPageBreak/>
        <w:t>the Guarantor withdraws or revokes the Letter of Intent to Guarantee in whole or in part for any reason whatsoever;</w:t>
      </w:r>
    </w:p>
    <w:p w14:paraId="3014B31C" w14:textId="77777777" w:rsidR="00742C96" w:rsidRPr="00724AA4" w:rsidRDefault="006B5A6C">
      <w:pPr>
        <w:pStyle w:val="Heading3"/>
        <w:keepNext w:val="0"/>
        <w:keepLines w:val="0"/>
        <w:widowControl/>
        <w:numPr>
          <w:ilvl w:val="2"/>
          <w:numId w:val="75"/>
        </w:numPr>
        <w:spacing w:before="120" w:after="120"/>
        <w:rPr>
          <w:rFonts w:ascii="Arial" w:hAnsi="Arial" w:cs="Arial"/>
        </w:rPr>
      </w:pPr>
      <w:r w:rsidRPr="00724AA4">
        <w:rPr>
          <w:rFonts w:ascii="Arial" w:hAnsi="Arial" w:cs="Arial"/>
          <w:b w:val="0"/>
          <w:sz w:val="24"/>
          <w:szCs w:val="24"/>
        </w:rPr>
        <w:t>the Letter of Intent to Guarantee becomes invalid or unenforceable for any reason whatsoever;</w:t>
      </w:r>
    </w:p>
    <w:p w14:paraId="252809F2" w14:textId="77777777" w:rsidR="00742C96" w:rsidRPr="00724AA4" w:rsidRDefault="006B5A6C">
      <w:pPr>
        <w:pStyle w:val="Heading3"/>
        <w:keepNext w:val="0"/>
        <w:keepLines w:val="0"/>
        <w:widowControl/>
        <w:numPr>
          <w:ilvl w:val="2"/>
          <w:numId w:val="75"/>
        </w:numPr>
        <w:spacing w:before="120" w:after="120"/>
        <w:rPr>
          <w:rFonts w:ascii="Arial" w:hAnsi="Arial" w:cs="Arial"/>
        </w:rPr>
      </w:pPr>
      <w:r w:rsidRPr="00724AA4">
        <w:rPr>
          <w:rFonts w:ascii="Arial" w:hAnsi="Arial" w:cs="Arial"/>
          <w:b w:val="0"/>
          <w:sz w:val="24"/>
          <w:szCs w:val="24"/>
        </w:rPr>
        <w:t>the Guarantor refuses to enter into a Guarantee in accordance with Paragraph 2.1.2 above; or</w:t>
      </w:r>
    </w:p>
    <w:p w14:paraId="0C125B6A" w14:textId="77777777" w:rsidR="00742C96" w:rsidRPr="00724AA4" w:rsidRDefault="006B5A6C">
      <w:pPr>
        <w:pStyle w:val="Heading3"/>
        <w:keepNext w:val="0"/>
        <w:keepLines w:val="0"/>
        <w:widowControl/>
        <w:numPr>
          <w:ilvl w:val="2"/>
          <w:numId w:val="75"/>
        </w:numPr>
        <w:spacing w:before="120" w:after="120"/>
        <w:rPr>
          <w:rFonts w:ascii="Arial" w:hAnsi="Arial" w:cs="Arial"/>
        </w:rPr>
      </w:pPr>
      <w:r w:rsidRPr="00724AA4">
        <w:rPr>
          <w:rFonts w:ascii="Arial" w:hAnsi="Arial" w:cs="Arial"/>
          <w:b w:val="0"/>
          <w:sz w:val="24"/>
          <w:szCs w:val="24"/>
        </w:rPr>
        <w:t>an Insolvency Event occurs in respect of the Guarantor,</w:t>
      </w:r>
    </w:p>
    <w:p w14:paraId="3749A476" w14:textId="77777777" w:rsidR="00742C96" w:rsidRPr="00724AA4" w:rsidRDefault="006B5A6C">
      <w:pPr>
        <w:pStyle w:val="Heading3"/>
        <w:ind w:left="720"/>
        <w:rPr>
          <w:rFonts w:ascii="Arial" w:hAnsi="Arial" w:cs="Arial"/>
        </w:rPr>
      </w:pPr>
      <w:r w:rsidRPr="00724AA4">
        <w:rPr>
          <w:rFonts w:ascii="Arial" w:hAnsi="Arial" w:cs="Arial"/>
          <w:b w:val="0"/>
          <w:color w:val="000000"/>
          <w:sz w:val="24"/>
          <w:szCs w:val="24"/>
        </w:rPr>
        <w:t xml:space="preserve">and in each case the </w:t>
      </w:r>
      <w:r w:rsidRPr="00724AA4">
        <w:rPr>
          <w:rFonts w:ascii="Arial" w:hAnsi="Arial" w:cs="Arial"/>
          <w:b w:val="0"/>
          <w:sz w:val="24"/>
          <w:szCs w:val="24"/>
        </w:rPr>
        <w:t>Letter of Intent to</w:t>
      </w:r>
      <w:r w:rsidRPr="00724AA4">
        <w:rPr>
          <w:rFonts w:ascii="Arial" w:hAnsi="Arial" w:cs="Arial"/>
          <w:b w:val="0"/>
          <w:color w:val="000000"/>
          <w:sz w:val="24"/>
          <w:szCs w:val="24"/>
        </w:rPr>
        <w:t xml:space="preserve"> Guarantee is not replaced by an alternative commitment to make resources available acceptable to CCS.</w:t>
      </w:r>
    </w:p>
    <w:p w14:paraId="1F370A20" w14:textId="77777777" w:rsidR="00742C96" w:rsidRPr="00724AA4" w:rsidRDefault="006B5A6C">
      <w:pPr>
        <w:pStyle w:val="Heading2"/>
        <w:numPr>
          <w:ilvl w:val="1"/>
          <w:numId w:val="75"/>
        </w:numPr>
        <w:rPr>
          <w:rFonts w:ascii="Arial" w:hAnsi="Arial" w:cs="Arial"/>
        </w:rPr>
      </w:pPr>
      <w:r w:rsidRPr="00724AA4">
        <w:rPr>
          <w:rFonts w:ascii="Arial" w:hAnsi="Arial" w:cs="Arial"/>
        </w:rPr>
        <w:t>Where a Client has notified the Agency that the award of the Call-Off Contract by the Client shall be conditional upon receipt of a valid Guarantee, then, on or prior to the execution of the Call-Off Contract, as a condition precedent of that Call-Off Contract, the Agency shall deliver to the Client by the date so specified by the Client:</w:t>
      </w:r>
    </w:p>
    <w:p w14:paraId="1D8C3D80" w14:textId="77777777" w:rsidR="00742C96" w:rsidRPr="00724AA4" w:rsidRDefault="006B5A6C">
      <w:pPr>
        <w:pStyle w:val="Heading3"/>
        <w:keepNext w:val="0"/>
        <w:keepLines w:val="0"/>
        <w:widowControl/>
        <w:numPr>
          <w:ilvl w:val="2"/>
          <w:numId w:val="75"/>
        </w:numPr>
        <w:spacing w:before="120" w:after="120"/>
        <w:rPr>
          <w:rFonts w:ascii="Arial" w:hAnsi="Arial" w:cs="Arial"/>
        </w:rPr>
      </w:pPr>
      <w:r w:rsidRPr="00724AA4">
        <w:rPr>
          <w:rFonts w:ascii="Arial" w:hAnsi="Arial" w:cs="Arial"/>
          <w:b w:val="0"/>
          <w:sz w:val="24"/>
          <w:szCs w:val="24"/>
        </w:rPr>
        <w:t>an executed Guarantee; and</w:t>
      </w:r>
    </w:p>
    <w:p w14:paraId="2820231B" w14:textId="77777777" w:rsidR="00742C96" w:rsidRPr="00724AA4" w:rsidRDefault="006B5A6C">
      <w:pPr>
        <w:pStyle w:val="Heading3"/>
        <w:keepNext w:val="0"/>
        <w:keepLines w:val="0"/>
        <w:widowControl/>
        <w:numPr>
          <w:ilvl w:val="2"/>
          <w:numId w:val="75"/>
        </w:numPr>
        <w:spacing w:before="120" w:after="120"/>
        <w:rPr>
          <w:rFonts w:ascii="Arial" w:hAnsi="Arial" w:cs="Arial"/>
        </w:rPr>
      </w:pPr>
      <w:r w:rsidRPr="00724AA4">
        <w:rPr>
          <w:rFonts w:ascii="Arial" w:hAnsi="Arial" w:cs="Arial"/>
          <w:b w:val="0"/>
          <w:sz w:val="24"/>
          <w:szCs w:val="24"/>
        </w:rPr>
        <w:t xml:space="preserve">a certified copy </w:t>
      </w:r>
      <w:proofErr w:type="gramStart"/>
      <w:r w:rsidRPr="00724AA4">
        <w:rPr>
          <w:rFonts w:ascii="Arial" w:hAnsi="Arial" w:cs="Arial"/>
          <w:b w:val="0"/>
          <w:sz w:val="24"/>
          <w:szCs w:val="24"/>
        </w:rPr>
        <w:t>extract</w:t>
      </w:r>
      <w:proofErr w:type="gramEnd"/>
      <w:r w:rsidRPr="00724AA4">
        <w:rPr>
          <w:rFonts w:ascii="Arial" w:hAnsi="Arial" w:cs="Arial"/>
          <w:b w:val="0"/>
          <w:sz w:val="24"/>
          <w:szCs w:val="24"/>
        </w:rPr>
        <w:t xml:space="preserve"> of the board minutes and/or resolution of the Guarantor approving the execution of the Guarantee.</w:t>
      </w:r>
    </w:p>
    <w:p w14:paraId="73EF80D9" w14:textId="77777777" w:rsidR="00742C96" w:rsidRPr="00724AA4" w:rsidRDefault="006B5A6C">
      <w:pPr>
        <w:pStyle w:val="Heading2"/>
        <w:numPr>
          <w:ilvl w:val="1"/>
          <w:numId w:val="75"/>
        </w:numPr>
        <w:rPr>
          <w:rFonts w:ascii="Arial" w:hAnsi="Arial" w:cs="Arial"/>
        </w:rPr>
      </w:pPr>
      <w:r w:rsidRPr="00724AA4">
        <w:rPr>
          <w:rFonts w:ascii="Arial" w:hAnsi="Arial" w:cs="Arial"/>
        </w:rPr>
        <w:t>Where a Client has procured a Guarantee under Paragraph 2.4 above, the Client may terminate the Call-Off Contract for as a material Default of the Contract for the purposes of Clause 10.4.1(d) of the Core Terms where:</w:t>
      </w:r>
    </w:p>
    <w:p w14:paraId="462EEDF5" w14:textId="77777777" w:rsidR="00742C96" w:rsidRPr="00724AA4" w:rsidRDefault="006B5A6C">
      <w:pPr>
        <w:pStyle w:val="Heading3"/>
        <w:keepNext w:val="0"/>
        <w:keepLines w:val="0"/>
        <w:widowControl/>
        <w:numPr>
          <w:ilvl w:val="2"/>
          <w:numId w:val="75"/>
        </w:numPr>
        <w:spacing w:before="120" w:after="120"/>
        <w:rPr>
          <w:rFonts w:ascii="Arial" w:hAnsi="Arial" w:cs="Arial"/>
        </w:rPr>
      </w:pPr>
      <w:r w:rsidRPr="00724AA4">
        <w:rPr>
          <w:rFonts w:ascii="Arial" w:hAnsi="Arial" w:cs="Arial"/>
          <w:b w:val="0"/>
          <w:sz w:val="24"/>
          <w:szCs w:val="24"/>
        </w:rPr>
        <w:t>the Guarantor withdraws the Guarantee in whole or in part for any reason whatsoever;</w:t>
      </w:r>
    </w:p>
    <w:p w14:paraId="116BA3DA" w14:textId="77777777" w:rsidR="00742C96" w:rsidRPr="00724AA4" w:rsidRDefault="006B5A6C">
      <w:pPr>
        <w:pStyle w:val="Heading3"/>
        <w:keepNext w:val="0"/>
        <w:keepLines w:val="0"/>
        <w:widowControl/>
        <w:numPr>
          <w:ilvl w:val="2"/>
          <w:numId w:val="75"/>
        </w:numPr>
        <w:spacing w:before="120" w:after="120"/>
        <w:rPr>
          <w:rFonts w:ascii="Arial" w:hAnsi="Arial" w:cs="Arial"/>
        </w:rPr>
      </w:pPr>
      <w:r w:rsidRPr="00724AA4">
        <w:rPr>
          <w:rFonts w:ascii="Arial" w:hAnsi="Arial" w:cs="Arial"/>
          <w:b w:val="0"/>
          <w:sz w:val="24"/>
          <w:szCs w:val="24"/>
        </w:rPr>
        <w:t>the Guarantor is in breach or anticipatory breach of the Guarantee;</w:t>
      </w:r>
    </w:p>
    <w:p w14:paraId="69799F7C" w14:textId="77777777" w:rsidR="00742C96" w:rsidRPr="00724AA4" w:rsidRDefault="006B5A6C">
      <w:pPr>
        <w:pStyle w:val="Heading3"/>
        <w:keepNext w:val="0"/>
        <w:keepLines w:val="0"/>
        <w:widowControl/>
        <w:numPr>
          <w:ilvl w:val="2"/>
          <w:numId w:val="75"/>
        </w:numPr>
        <w:spacing w:before="120" w:after="120"/>
        <w:rPr>
          <w:rFonts w:ascii="Arial" w:hAnsi="Arial" w:cs="Arial"/>
        </w:rPr>
      </w:pPr>
      <w:r w:rsidRPr="00724AA4">
        <w:rPr>
          <w:rFonts w:ascii="Arial" w:hAnsi="Arial" w:cs="Arial"/>
          <w:b w:val="0"/>
          <w:sz w:val="24"/>
          <w:szCs w:val="24"/>
        </w:rPr>
        <w:t>an Insolvency Event occurs in respect of the Guarantor;</w:t>
      </w:r>
    </w:p>
    <w:p w14:paraId="79E84836" w14:textId="77777777" w:rsidR="00742C96" w:rsidRPr="00724AA4" w:rsidRDefault="006B5A6C">
      <w:pPr>
        <w:pStyle w:val="Heading3"/>
        <w:keepNext w:val="0"/>
        <w:keepLines w:val="0"/>
        <w:widowControl/>
        <w:numPr>
          <w:ilvl w:val="2"/>
          <w:numId w:val="75"/>
        </w:numPr>
        <w:spacing w:before="120" w:after="120"/>
        <w:rPr>
          <w:rFonts w:ascii="Arial" w:hAnsi="Arial" w:cs="Arial"/>
        </w:rPr>
      </w:pPr>
      <w:r w:rsidRPr="00724AA4">
        <w:rPr>
          <w:rFonts w:ascii="Arial" w:hAnsi="Arial" w:cs="Arial"/>
          <w:b w:val="0"/>
          <w:sz w:val="24"/>
          <w:szCs w:val="24"/>
        </w:rPr>
        <w:t>the Guarantee becomes invalid or unenforceable for any reason whatsoever; or</w:t>
      </w:r>
    </w:p>
    <w:p w14:paraId="5F273C99" w14:textId="77777777" w:rsidR="00742C96" w:rsidRPr="00724AA4" w:rsidRDefault="006B5A6C">
      <w:pPr>
        <w:pStyle w:val="Heading3"/>
        <w:keepNext w:val="0"/>
        <w:keepLines w:val="0"/>
        <w:widowControl/>
        <w:numPr>
          <w:ilvl w:val="2"/>
          <w:numId w:val="75"/>
        </w:numPr>
        <w:spacing w:before="120" w:after="120"/>
        <w:rPr>
          <w:rFonts w:ascii="Arial" w:hAnsi="Arial" w:cs="Arial"/>
        </w:rPr>
      </w:pPr>
      <w:r w:rsidRPr="00724AA4">
        <w:rPr>
          <w:rFonts w:ascii="Arial" w:hAnsi="Arial" w:cs="Arial"/>
          <w:b w:val="0"/>
          <w:sz w:val="24"/>
          <w:szCs w:val="24"/>
        </w:rPr>
        <w:t>the Agency fails to provide any of the documentation required by Paragraph 2.4 by the date so specified by the Client,</w:t>
      </w:r>
    </w:p>
    <w:p w14:paraId="7F4C9285" w14:textId="77777777" w:rsidR="00742C96" w:rsidRPr="00724AA4" w:rsidRDefault="006B5A6C">
      <w:pPr>
        <w:pStyle w:val="Heading3"/>
        <w:ind w:left="720"/>
        <w:rPr>
          <w:rFonts w:ascii="Arial" w:hAnsi="Arial" w:cs="Arial"/>
        </w:rPr>
      </w:pPr>
      <w:r w:rsidRPr="00724AA4">
        <w:rPr>
          <w:rFonts w:ascii="Arial" w:hAnsi="Arial" w:cs="Arial"/>
          <w:b w:val="0"/>
          <w:sz w:val="24"/>
          <w:szCs w:val="24"/>
        </w:rPr>
        <w:t>and in each case the Guarantee is not replaced by an alternative guarantee agreement acceptable to the Client.</w:t>
      </w:r>
    </w:p>
    <w:p w14:paraId="379DE975" w14:textId="77777777" w:rsidR="00742C96" w:rsidRPr="00724AA4" w:rsidRDefault="00742C96">
      <w:pPr>
        <w:pStyle w:val="Standard"/>
        <w:spacing w:after="200" w:line="276" w:lineRule="auto"/>
        <w:rPr>
          <w:rFonts w:ascii="Arial" w:hAnsi="Arial" w:cs="Arial"/>
          <w:b/>
          <w:smallCaps/>
          <w:sz w:val="24"/>
          <w:szCs w:val="24"/>
          <w:shd w:val="clear" w:color="auto" w:fill="00FF00"/>
        </w:rPr>
      </w:pPr>
    </w:p>
    <w:p w14:paraId="288034A1" w14:textId="77777777" w:rsidR="00742C96" w:rsidRPr="00724AA4" w:rsidRDefault="00742C96">
      <w:pPr>
        <w:pStyle w:val="Standard"/>
        <w:keepNext/>
        <w:spacing w:before="240" w:line="240" w:lineRule="auto"/>
        <w:ind w:firstLine="426"/>
        <w:rPr>
          <w:rFonts w:ascii="Arial" w:hAnsi="Arial" w:cs="Arial"/>
          <w:b/>
          <w:smallCaps/>
          <w:color w:val="000000"/>
          <w:sz w:val="24"/>
          <w:szCs w:val="24"/>
        </w:rPr>
      </w:pPr>
    </w:p>
    <w:p w14:paraId="596FC586" w14:textId="77777777" w:rsidR="00742C96" w:rsidRPr="00724AA4" w:rsidRDefault="00742C96">
      <w:pPr>
        <w:pStyle w:val="Standard"/>
        <w:spacing w:after="0" w:line="240" w:lineRule="auto"/>
        <w:rPr>
          <w:rFonts w:ascii="Arial" w:hAnsi="Arial" w:cs="Arial"/>
          <w:sz w:val="24"/>
          <w:szCs w:val="24"/>
        </w:rPr>
      </w:pPr>
    </w:p>
    <w:p w14:paraId="2FF998FF" w14:textId="77777777" w:rsidR="00742C96" w:rsidRPr="00724AA4" w:rsidRDefault="006B5A6C">
      <w:pPr>
        <w:pStyle w:val="Standard"/>
        <w:keepNext/>
        <w:pageBreakBefore/>
        <w:spacing w:before="240" w:after="120" w:line="240" w:lineRule="auto"/>
        <w:ind w:left="142"/>
        <w:rPr>
          <w:rFonts w:ascii="Arial" w:hAnsi="Arial" w:cs="Arial"/>
        </w:rPr>
      </w:pPr>
      <w:r w:rsidRPr="00724AA4">
        <w:rPr>
          <w:rFonts w:ascii="Arial" w:hAnsi="Arial" w:cs="Arial"/>
          <w:b/>
          <w:color w:val="000000"/>
          <w:sz w:val="24"/>
          <w:szCs w:val="24"/>
        </w:rPr>
        <w:lastRenderedPageBreak/>
        <w:t>DEED OF GUARANTEE</w:t>
      </w:r>
    </w:p>
    <w:p w14:paraId="156F3705" w14:textId="3F3F961B" w:rsidR="00742C96" w:rsidRPr="00724AA4" w:rsidRDefault="006B5A6C">
      <w:pPr>
        <w:pStyle w:val="Standard"/>
        <w:tabs>
          <w:tab w:val="left" w:pos="-144"/>
          <w:tab w:val="left" w:pos="1008"/>
          <w:tab w:val="left" w:pos="2160"/>
          <w:tab w:val="left" w:pos="3060"/>
          <w:tab w:val="left" w:pos="4464"/>
          <w:tab w:val="left" w:pos="5616"/>
          <w:tab w:val="left" w:pos="6768"/>
          <w:tab w:val="left" w:pos="7920"/>
          <w:tab w:val="left" w:pos="9072"/>
          <w:tab w:val="left" w:pos="10224"/>
        </w:tabs>
        <w:rPr>
          <w:rFonts w:ascii="Arial" w:hAnsi="Arial" w:cs="Arial"/>
        </w:rPr>
      </w:pPr>
      <w:r w:rsidRPr="00724AA4">
        <w:rPr>
          <w:rFonts w:ascii="Arial" w:hAnsi="Arial" w:cs="Arial"/>
          <w:b/>
          <w:sz w:val="24"/>
          <w:szCs w:val="24"/>
        </w:rPr>
        <w:t>THIS DEED OF GUARANTEE</w:t>
      </w:r>
      <w:r w:rsidRPr="00724AA4">
        <w:rPr>
          <w:rFonts w:ascii="Arial" w:hAnsi="Arial" w:cs="Arial"/>
          <w:sz w:val="24"/>
          <w:szCs w:val="24"/>
        </w:rPr>
        <w:t xml:space="preserve"> is made the               day of                   2</w:t>
      </w:r>
      <w:r w:rsidR="00724AA4">
        <w:rPr>
          <w:rFonts w:ascii="Arial" w:hAnsi="Arial" w:cs="Arial"/>
          <w:sz w:val="24"/>
          <w:szCs w:val="24"/>
        </w:rPr>
        <w:t xml:space="preserve">0 </w:t>
      </w:r>
      <w:proofErr w:type="gramStart"/>
      <w:r w:rsidR="00724AA4">
        <w:rPr>
          <w:rFonts w:ascii="Arial" w:hAnsi="Arial" w:cs="Arial"/>
          <w:sz w:val="24"/>
          <w:szCs w:val="24"/>
        </w:rPr>
        <w:t>[ ]</w:t>
      </w:r>
      <w:proofErr w:type="gramEnd"/>
    </w:p>
    <w:p w14:paraId="669E8020" w14:textId="77777777" w:rsidR="00742C96" w:rsidRPr="00724AA4" w:rsidRDefault="006B5A6C">
      <w:pPr>
        <w:pStyle w:val="Standard"/>
        <w:tabs>
          <w:tab w:val="left" w:pos="450"/>
          <w:tab w:val="left" w:pos="1008"/>
          <w:tab w:val="left" w:pos="2160"/>
          <w:tab w:val="left" w:pos="3312"/>
          <w:tab w:val="left" w:pos="4464"/>
          <w:tab w:val="left" w:pos="5616"/>
          <w:tab w:val="left" w:pos="6768"/>
          <w:tab w:val="left" w:pos="7920"/>
          <w:tab w:val="left" w:pos="9072"/>
          <w:tab w:val="left" w:pos="10224"/>
        </w:tabs>
        <w:rPr>
          <w:rFonts w:ascii="Arial" w:hAnsi="Arial" w:cs="Arial"/>
        </w:rPr>
      </w:pPr>
      <w:r w:rsidRPr="00724AA4">
        <w:rPr>
          <w:rFonts w:ascii="Arial" w:hAnsi="Arial" w:cs="Arial"/>
          <w:b/>
          <w:sz w:val="24"/>
          <w:szCs w:val="24"/>
        </w:rPr>
        <w:t>PROVIDED BY</w:t>
      </w:r>
      <w:r w:rsidRPr="00724AA4">
        <w:rPr>
          <w:rFonts w:ascii="Arial" w:hAnsi="Arial" w:cs="Arial"/>
          <w:sz w:val="24"/>
          <w:szCs w:val="24"/>
        </w:rPr>
        <w:t>:</w:t>
      </w:r>
    </w:p>
    <w:p w14:paraId="69A62623" w14:textId="77777777" w:rsidR="00742C96" w:rsidRPr="00724AA4" w:rsidRDefault="006B5A6C">
      <w:pPr>
        <w:pStyle w:val="Standard"/>
        <w:spacing w:after="120" w:line="240" w:lineRule="auto"/>
        <w:rPr>
          <w:rFonts w:ascii="Arial" w:hAnsi="Arial" w:cs="Arial"/>
        </w:rPr>
      </w:pPr>
      <w:r w:rsidRPr="00724AA4">
        <w:rPr>
          <w:rFonts w:ascii="Arial" w:hAnsi="Arial" w:cs="Arial"/>
          <w:sz w:val="24"/>
          <w:szCs w:val="24"/>
        </w:rPr>
        <w:t>[Insert the name of the Guarantor] [a company incorporated in England and Wales] with number [insert company no.] whose registered office is at [insert details of the Guarantor's registered office here] [OR] [a company incorporated under the laws of [insert country], registered in [insert country] with number [insert number] at [insert place of registration], whose principal office is at [insert office details] ("</w:t>
      </w:r>
      <w:r w:rsidRPr="00724AA4">
        <w:rPr>
          <w:rFonts w:ascii="Arial" w:hAnsi="Arial" w:cs="Arial"/>
          <w:b/>
          <w:color w:val="000000"/>
          <w:sz w:val="24"/>
          <w:szCs w:val="24"/>
        </w:rPr>
        <w:t>Guarantor"</w:t>
      </w:r>
      <w:r w:rsidRPr="00724AA4">
        <w:rPr>
          <w:rFonts w:ascii="Arial" w:hAnsi="Arial" w:cs="Arial"/>
          <w:color w:val="000000"/>
          <w:sz w:val="24"/>
          <w:szCs w:val="24"/>
        </w:rPr>
        <w:t>)</w:t>
      </w:r>
    </w:p>
    <w:p w14:paraId="2611F6BE" w14:textId="77777777" w:rsidR="00742C96" w:rsidRPr="00724AA4" w:rsidRDefault="006B5A6C">
      <w:pPr>
        <w:pStyle w:val="Standard"/>
        <w:tabs>
          <w:tab w:val="left" w:pos="900"/>
          <w:tab w:val="left" w:pos="1458"/>
          <w:tab w:val="left" w:pos="2610"/>
          <w:tab w:val="left" w:pos="3762"/>
          <w:tab w:val="left" w:pos="4914"/>
          <w:tab w:val="left" w:pos="6066"/>
          <w:tab w:val="left" w:pos="7218"/>
          <w:tab w:val="left" w:pos="8370"/>
          <w:tab w:val="left" w:pos="9522"/>
          <w:tab w:val="left" w:pos="10674"/>
        </w:tabs>
        <w:ind w:left="450" w:hanging="450"/>
        <w:rPr>
          <w:rFonts w:ascii="Arial" w:hAnsi="Arial" w:cs="Arial"/>
        </w:rPr>
      </w:pPr>
      <w:r w:rsidRPr="00724AA4">
        <w:rPr>
          <w:rFonts w:ascii="Arial" w:hAnsi="Arial" w:cs="Arial"/>
          <w:b/>
          <w:sz w:val="24"/>
          <w:szCs w:val="24"/>
        </w:rPr>
        <w:t>WHEREAS</w:t>
      </w:r>
      <w:r w:rsidRPr="00724AA4">
        <w:rPr>
          <w:rFonts w:ascii="Arial" w:hAnsi="Arial" w:cs="Arial"/>
          <w:sz w:val="24"/>
          <w:szCs w:val="24"/>
        </w:rPr>
        <w:t>:</w:t>
      </w:r>
    </w:p>
    <w:p w14:paraId="1A338B53" w14:textId="77777777" w:rsidR="00742C96" w:rsidRPr="00724AA4" w:rsidRDefault="006B5A6C">
      <w:pPr>
        <w:pStyle w:val="Standard"/>
        <w:tabs>
          <w:tab w:val="left" w:pos="1458"/>
          <w:tab w:val="left" w:pos="2016"/>
          <w:tab w:val="left" w:pos="3168"/>
          <w:tab w:val="left" w:pos="4320"/>
          <w:tab w:val="left" w:pos="5472"/>
          <w:tab w:val="left" w:pos="6624"/>
          <w:tab w:val="left" w:pos="7776"/>
          <w:tab w:val="left" w:pos="8928"/>
          <w:tab w:val="left" w:pos="10080"/>
          <w:tab w:val="left" w:pos="11232"/>
        </w:tabs>
        <w:ind w:left="1008" w:hanging="1008"/>
        <w:rPr>
          <w:rFonts w:ascii="Arial" w:hAnsi="Arial" w:cs="Arial"/>
        </w:rPr>
      </w:pPr>
      <w:r w:rsidRPr="00724AA4">
        <w:rPr>
          <w:rFonts w:ascii="Arial" w:hAnsi="Arial" w:cs="Arial"/>
          <w:sz w:val="24"/>
          <w:szCs w:val="24"/>
        </w:rPr>
        <w:t>(A)</w:t>
      </w:r>
      <w:r w:rsidRPr="00724AA4">
        <w:rPr>
          <w:rFonts w:ascii="Arial" w:hAnsi="Arial" w:cs="Arial"/>
          <w:sz w:val="24"/>
          <w:szCs w:val="24"/>
        </w:rPr>
        <w:tab/>
      </w:r>
      <w:r w:rsidRPr="00724AA4">
        <w:rPr>
          <w:rFonts w:ascii="Arial" w:hAnsi="Arial" w:cs="Arial"/>
          <w:sz w:val="24"/>
          <w:szCs w:val="24"/>
        </w:rPr>
        <w:tab/>
        <w:t>The Guarantor has agreed, in consideration of the Beneficiary entering into the Guaranteed Agreement with the Agency, to guarantee all of the Agency's obligations under the Guaranteed Agreement.</w:t>
      </w:r>
    </w:p>
    <w:p w14:paraId="4674C0C0" w14:textId="77777777" w:rsidR="00742C96" w:rsidRPr="00724AA4" w:rsidRDefault="006B5A6C">
      <w:pPr>
        <w:pStyle w:val="Standard"/>
        <w:tabs>
          <w:tab w:val="left" w:pos="1458"/>
          <w:tab w:val="left" w:pos="2016"/>
          <w:tab w:val="left" w:pos="3168"/>
          <w:tab w:val="left" w:pos="4320"/>
          <w:tab w:val="left" w:pos="5472"/>
          <w:tab w:val="left" w:pos="6624"/>
          <w:tab w:val="left" w:pos="7776"/>
          <w:tab w:val="left" w:pos="8928"/>
          <w:tab w:val="left" w:pos="10080"/>
          <w:tab w:val="left" w:pos="11232"/>
        </w:tabs>
        <w:ind w:left="1008" w:hanging="1008"/>
        <w:rPr>
          <w:rFonts w:ascii="Arial" w:hAnsi="Arial" w:cs="Arial"/>
        </w:rPr>
      </w:pPr>
      <w:r w:rsidRPr="00724AA4">
        <w:rPr>
          <w:rFonts w:ascii="Arial" w:hAnsi="Arial" w:cs="Arial"/>
          <w:sz w:val="24"/>
          <w:szCs w:val="24"/>
        </w:rPr>
        <w:t>(B)</w:t>
      </w:r>
      <w:r w:rsidRPr="00724AA4">
        <w:rPr>
          <w:rFonts w:ascii="Arial" w:hAnsi="Arial" w:cs="Arial"/>
          <w:sz w:val="24"/>
          <w:szCs w:val="24"/>
        </w:rPr>
        <w:tab/>
      </w:r>
      <w:r w:rsidRPr="00724AA4">
        <w:rPr>
          <w:rFonts w:ascii="Arial" w:hAnsi="Arial" w:cs="Arial"/>
          <w:sz w:val="24"/>
          <w:szCs w:val="24"/>
        </w:rPr>
        <w:tab/>
        <w:t>It is the intention of the Guarantor that this document be executed and take effect as a deed.</w:t>
      </w:r>
    </w:p>
    <w:p w14:paraId="0813582D" w14:textId="77777777" w:rsidR="00742C96" w:rsidRPr="00724AA4" w:rsidRDefault="006B5A6C">
      <w:pPr>
        <w:pStyle w:val="Standard"/>
        <w:tabs>
          <w:tab w:val="left" w:pos="450"/>
          <w:tab w:val="left" w:pos="1008"/>
          <w:tab w:val="left" w:pos="2160"/>
          <w:tab w:val="left" w:pos="3312"/>
          <w:tab w:val="left" w:pos="4464"/>
          <w:tab w:val="left" w:pos="5616"/>
          <w:tab w:val="left" w:pos="6768"/>
          <w:tab w:val="left" w:pos="7920"/>
          <w:tab w:val="left" w:pos="9072"/>
          <w:tab w:val="left" w:pos="10224"/>
        </w:tabs>
        <w:rPr>
          <w:rFonts w:ascii="Arial" w:hAnsi="Arial" w:cs="Arial"/>
        </w:rPr>
      </w:pPr>
      <w:r w:rsidRPr="00724AA4">
        <w:rPr>
          <w:rFonts w:ascii="Arial" w:hAnsi="Arial" w:cs="Arial"/>
          <w:sz w:val="24"/>
          <w:szCs w:val="24"/>
        </w:rPr>
        <w:t>Now in consideration of the Beneficiary entering into the Guaranteed Agreement, the Guarantor hereby agrees for the benefit of the Beneficiary as follows:</w:t>
      </w:r>
    </w:p>
    <w:p w14:paraId="692A6254"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t>DEFINITIONS AND INTERPRETATION</w:t>
      </w:r>
    </w:p>
    <w:p w14:paraId="1A0B2242" w14:textId="77777777" w:rsidR="00742C96" w:rsidRPr="00724AA4" w:rsidRDefault="006B5A6C">
      <w:pPr>
        <w:pStyle w:val="Standard"/>
        <w:keepNext/>
        <w:spacing w:before="120" w:after="120" w:line="240" w:lineRule="auto"/>
        <w:ind w:left="360"/>
        <w:rPr>
          <w:rFonts w:ascii="Arial" w:hAnsi="Arial" w:cs="Arial"/>
        </w:rPr>
      </w:pPr>
      <w:r w:rsidRPr="00724AA4">
        <w:rPr>
          <w:rFonts w:ascii="Arial" w:hAnsi="Arial" w:cs="Arial"/>
          <w:color w:val="000000"/>
          <w:sz w:val="24"/>
          <w:szCs w:val="24"/>
        </w:rPr>
        <w:t>In this Deed of Guarantee:</w:t>
      </w:r>
    </w:p>
    <w:p w14:paraId="382E0D7A" w14:textId="77777777" w:rsidR="00742C96" w:rsidRPr="00724AA4" w:rsidRDefault="006B5A6C">
      <w:pPr>
        <w:pStyle w:val="Heading2"/>
        <w:numPr>
          <w:ilvl w:val="1"/>
          <w:numId w:val="78"/>
        </w:numPr>
        <w:rPr>
          <w:rFonts w:ascii="Arial" w:hAnsi="Arial" w:cs="Arial"/>
        </w:rPr>
      </w:pPr>
      <w:r w:rsidRPr="00724AA4">
        <w:rPr>
          <w:rFonts w:ascii="Arial" w:hAnsi="Arial" w:cs="Arial"/>
        </w:rPr>
        <w:t>unless defined elsewhere in this Deed of Guarantee or the context requires otherwise, defined terms shall have the same meaning as they have for the purposes of the Guaranteed Agreement;</w:t>
      </w:r>
    </w:p>
    <w:p w14:paraId="59C7D071" w14:textId="77777777" w:rsidR="00742C96" w:rsidRPr="00724AA4" w:rsidRDefault="006B5A6C">
      <w:pPr>
        <w:pStyle w:val="Heading2"/>
        <w:numPr>
          <w:ilvl w:val="1"/>
          <w:numId w:val="78"/>
        </w:numPr>
        <w:rPr>
          <w:rFonts w:ascii="Arial" w:hAnsi="Arial" w:cs="Arial"/>
        </w:rPr>
      </w:pPr>
      <w:r w:rsidRPr="00724AA4">
        <w:rPr>
          <w:rFonts w:ascii="Arial" w:hAnsi="Arial" w:cs="Arial"/>
        </w:rPr>
        <w:t>the words and phrases below shall have the following meanings:</w:t>
      </w:r>
    </w:p>
    <w:p w14:paraId="6194780F" w14:textId="59EA28BF" w:rsidR="00742C96" w:rsidRPr="00724AA4" w:rsidRDefault="00724AA4">
      <w:pPr>
        <w:pStyle w:val="Standard"/>
        <w:spacing w:before="120" w:after="120" w:line="240" w:lineRule="auto"/>
        <w:ind w:left="720"/>
        <w:rPr>
          <w:rFonts w:ascii="Arial" w:hAnsi="Arial" w:cs="Arial"/>
        </w:rPr>
      </w:pPr>
      <w:r>
        <w:rPr>
          <w:rFonts w:ascii="Arial" w:hAnsi="Arial" w:cs="Arial"/>
          <w:color w:val="000000"/>
          <w:sz w:val="24"/>
          <w:szCs w:val="24"/>
        </w:rPr>
        <w:t>[G</w:t>
      </w:r>
      <w:r w:rsidR="006B5A6C" w:rsidRPr="00724AA4">
        <w:rPr>
          <w:rFonts w:ascii="Arial" w:hAnsi="Arial" w:cs="Arial"/>
          <w:color w:val="000000"/>
          <w:sz w:val="24"/>
          <w:szCs w:val="24"/>
        </w:rPr>
        <w:t>uidance Note: Insert and/or settle Definitions, including from the following list, for the Guarantee]</w:t>
      </w:r>
    </w:p>
    <w:tbl>
      <w:tblPr>
        <w:tblW w:w="8778" w:type="dxa"/>
        <w:tblInd w:w="828" w:type="dxa"/>
        <w:tblLayout w:type="fixed"/>
        <w:tblCellMar>
          <w:left w:w="10" w:type="dxa"/>
          <w:right w:w="10" w:type="dxa"/>
        </w:tblCellMar>
        <w:tblLook w:val="0000" w:firstRow="0" w:lastRow="0" w:firstColumn="0" w:lastColumn="0" w:noHBand="0" w:noVBand="0"/>
      </w:tblPr>
      <w:tblGrid>
        <w:gridCol w:w="2789"/>
        <w:gridCol w:w="5989"/>
      </w:tblGrid>
      <w:tr w:rsidR="00742C96" w:rsidRPr="00724AA4" w14:paraId="73736C67" w14:textId="77777777">
        <w:tc>
          <w:tcPr>
            <w:tcW w:w="2789" w:type="dxa"/>
            <w:shd w:val="clear" w:color="auto" w:fill="auto"/>
            <w:tcMar>
              <w:top w:w="0" w:type="dxa"/>
              <w:left w:w="108" w:type="dxa"/>
              <w:bottom w:w="0" w:type="dxa"/>
              <w:right w:w="108" w:type="dxa"/>
            </w:tcMar>
          </w:tcPr>
          <w:p w14:paraId="17CEBEB4"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"Beneficiary(s)"</w:t>
            </w:r>
          </w:p>
        </w:tc>
        <w:tc>
          <w:tcPr>
            <w:tcW w:w="5989" w:type="dxa"/>
            <w:shd w:val="clear" w:color="auto" w:fill="auto"/>
            <w:tcMar>
              <w:top w:w="0" w:type="dxa"/>
              <w:left w:w="108" w:type="dxa"/>
              <w:bottom w:w="0" w:type="dxa"/>
              <w:right w:w="108" w:type="dxa"/>
            </w:tcMar>
          </w:tcPr>
          <w:p w14:paraId="7176BE67" w14:textId="77777777" w:rsidR="00742C96" w:rsidRPr="00724AA4" w:rsidRDefault="006B5A6C">
            <w:pPr>
              <w:pStyle w:val="Standard"/>
              <w:tabs>
                <w:tab w:val="left" w:pos="345"/>
              </w:tabs>
              <w:spacing w:after="120" w:line="240" w:lineRule="auto"/>
              <w:ind w:left="170"/>
              <w:rPr>
                <w:rFonts w:ascii="Arial" w:hAnsi="Arial" w:cs="Arial"/>
              </w:rPr>
            </w:pPr>
            <w:r w:rsidRPr="00724AA4">
              <w:rPr>
                <w:rFonts w:ascii="Arial" w:hAnsi="Arial" w:cs="Arial"/>
                <w:color w:val="000000"/>
                <w:sz w:val="24"/>
                <w:szCs w:val="24"/>
              </w:rPr>
              <w:t xml:space="preserve">means [all </w:t>
            </w:r>
            <w:r w:rsidRPr="00724AA4">
              <w:rPr>
                <w:rFonts w:ascii="Arial" w:hAnsi="Arial" w:cs="Arial"/>
                <w:sz w:val="24"/>
                <w:szCs w:val="24"/>
              </w:rPr>
              <w:t>Client</w:t>
            </w:r>
            <w:r w:rsidRPr="00724AA4">
              <w:rPr>
                <w:rFonts w:ascii="Arial" w:hAnsi="Arial" w:cs="Arial"/>
                <w:color w:val="000000"/>
                <w:sz w:val="24"/>
                <w:szCs w:val="24"/>
              </w:rPr>
              <w:t>s under the Call-Off Contracts] [</w:t>
            </w:r>
            <w:r w:rsidRPr="00724AA4">
              <w:rPr>
                <w:rFonts w:ascii="Arial" w:hAnsi="Arial" w:cs="Arial"/>
                <w:b/>
                <w:i/>
                <w:color w:val="000000"/>
                <w:sz w:val="24"/>
                <w:szCs w:val="24"/>
              </w:rPr>
              <w:t xml:space="preserve">insert name of the </w:t>
            </w:r>
            <w:r w:rsidRPr="00724AA4">
              <w:rPr>
                <w:rFonts w:ascii="Arial" w:hAnsi="Arial" w:cs="Arial"/>
                <w:b/>
                <w:i/>
                <w:sz w:val="24"/>
                <w:szCs w:val="24"/>
              </w:rPr>
              <w:t>Client</w:t>
            </w:r>
            <w:r w:rsidRPr="00724AA4">
              <w:rPr>
                <w:rFonts w:ascii="Arial" w:hAnsi="Arial" w:cs="Arial"/>
                <w:b/>
                <w:i/>
                <w:color w:val="000000"/>
                <w:sz w:val="24"/>
                <w:szCs w:val="24"/>
              </w:rPr>
              <w:t xml:space="preserve"> with whom the </w:t>
            </w:r>
            <w:r w:rsidRPr="00724AA4">
              <w:rPr>
                <w:rFonts w:ascii="Arial" w:hAnsi="Arial" w:cs="Arial"/>
                <w:b/>
                <w:i/>
                <w:sz w:val="24"/>
                <w:szCs w:val="24"/>
              </w:rPr>
              <w:t>Agency</w:t>
            </w:r>
            <w:r w:rsidRPr="00724AA4">
              <w:rPr>
                <w:rFonts w:ascii="Arial" w:hAnsi="Arial" w:cs="Arial"/>
                <w:b/>
                <w:i/>
                <w:color w:val="000000"/>
                <w:sz w:val="24"/>
                <w:szCs w:val="24"/>
              </w:rPr>
              <w:t xml:space="preserve"> enters into a Call-Off Contract</w:t>
            </w:r>
            <w:r w:rsidRPr="00724AA4">
              <w:rPr>
                <w:rFonts w:ascii="Arial" w:hAnsi="Arial" w:cs="Arial"/>
                <w:color w:val="000000"/>
                <w:sz w:val="24"/>
                <w:szCs w:val="24"/>
              </w:rPr>
              <w:t>] and "Beneficiaries" shall be construed accordingly;</w:t>
            </w:r>
          </w:p>
        </w:tc>
      </w:tr>
      <w:tr w:rsidR="00742C96" w:rsidRPr="00724AA4" w14:paraId="1BB816A3" w14:textId="77777777">
        <w:tc>
          <w:tcPr>
            <w:tcW w:w="2789" w:type="dxa"/>
            <w:shd w:val="clear" w:color="auto" w:fill="auto"/>
            <w:tcMar>
              <w:top w:w="0" w:type="dxa"/>
              <w:left w:w="108" w:type="dxa"/>
              <w:bottom w:w="0" w:type="dxa"/>
              <w:right w:w="108" w:type="dxa"/>
            </w:tcMar>
          </w:tcPr>
          <w:p w14:paraId="2E129658"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"Call-Off Contract"</w:t>
            </w:r>
          </w:p>
        </w:tc>
        <w:tc>
          <w:tcPr>
            <w:tcW w:w="5989" w:type="dxa"/>
            <w:shd w:val="clear" w:color="auto" w:fill="auto"/>
            <w:tcMar>
              <w:top w:w="0" w:type="dxa"/>
              <w:left w:w="108" w:type="dxa"/>
              <w:bottom w:w="0" w:type="dxa"/>
              <w:right w:w="108" w:type="dxa"/>
            </w:tcMar>
          </w:tcPr>
          <w:p w14:paraId="1A1E693D" w14:textId="77777777" w:rsidR="00742C96" w:rsidRPr="00724AA4" w:rsidRDefault="006B5A6C">
            <w:pPr>
              <w:pStyle w:val="Standard"/>
              <w:tabs>
                <w:tab w:val="left" w:pos="345"/>
              </w:tabs>
              <w:spacing w:after="120" w:line="240" w:lineRule="auto"/>
              <w:ind w:left="170"/>
              <w:rPr>
                <w:rFonts w:ascii="Arial" w:hAnsi="Arial" w:cs="Arial"/>
              </w:rPr>
            </w:pPr>
            <w:r w:rsidRPr="00724AA4">
              <w:rPr>
                <w:rFonts w:ascii="Arial" w:hAnsi="Arial" w:cs="Arial"/>
                <w:color w:val="000000"/>
                <w:sz w:val="24"/>
                <w:szCs w:val="24"/>
              </w:rPr>
              <w:t>has the meaning given to it in the Framework Contract;</w:t>
            </w:r>
          </w:p>
        </w:tc>
      </w:tr>
      <w:tr w:rsidR="00742C96" w:rsidRPr="00724AA4" w14:paraId="74EE3924" w14:textId="77777777">
        <w:tc>
          <w:tcPr>
            <w:tcW w:w="2789" w:type="dxa"/>
            <w:shd w:val="clear" w:color="auto" w:fill="auto"/>
            <w:tcMar>
              <w:top w:w="0" w:type="dxa"/>
              <w:left w:w="108" w:type="dxa"/>
              <w:bottom w:w="0" w:type="dxa"/>
              <w:right w:w="108" w:type="dxa"/>
            </w:tcMar>
          </w:tcPr>
          <w:p w14:paraId="00493E04"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“Framework Contract”</w:t>
            </w:r>
          </w:p>
        </w:tc>
        <w:tc>
          <w:tcPr>
            <w:tcW w:w="5989" w:type="dxa"/>
            <w:shd w:val="clear" w:color="auto" w:fill="auto"/>
            <w:tcMar>
              <w:top w:w="0" w:type="dxa"/>
              <w:left w:w="108" w:type="dxa"/>
              <w:bottom w:w="0" w:type="dxa"/>
              <w:right w:w="108" w:type="dxa"/>
            </w:tcMar>
          </w:tcPr>
          <w:p w14:paraId="14DCC7EB" w14:textId="77777777" w:rsidR="00742C96" w:rsidRPr="00724AA4" w:rsidRDefault="006B5A6C">
            <w:pPr>
              <w:pStyle w:val="Standard"/>
              <w:tabs>
                <w:tab w:val="left" w:pos="345"/>
              </w:tabs>
              <w:spacing w:after="120" w:line="240" w:lineRule="auto"/>
              <w:ind w:left="170"/>
              <w:rPr>
                <w:rFonts w:ascii="Arial" w:hAnsi="Arial" w:cs="Arial"/>
              </w:rPr>
            </w:pPr>
            <w:r w:rsidRPr="00724AA4">
              <w:rPr>
                <w:rFonts w:ascii="Arial" w:hAnsi="Arial" w:cs="Arial"/>
                <w:color w:val="000000"/>
                <w:sz w:val="24"/>
                <w:szCs w:val="24"/>
              </w:rPr>
              <w:t>means the framework contract [</w:t>
            </w:r>
            <w:r w:rsidRPr="00724AA4">
              <w:rPr>
                <w:rFonts w:ascii="Arial" w:hAnsi="Arial" w:cs="Arial"/>
                <w:b/>
                <w:color w:val="000000"/>
                <w:sz w:val="24"/>
                <w:szCs w:val="24"/>
              </w:rPr>
              <w:t>insert RM number and name of the framework</w:t>
            </w:r>
            <w:r w:rsidRPr="00724AA4">
              <w:rPr>
                <w:rFonts w:ascii="Arial" w:hAnsi="Arial" w:cs="Arial"/>
                <w:color w:val="000000"/>
                <w:sz w:val="24"/>
                <w:szCs w:val="24"/>
              </w:rPr>
              <w:t xml:space="preserve">] between the Minister for the Cabinet Office represented by its executive agency the Crown Commercial Service and the </w:t>
            </w:r>
            <w:r w:rsidRPr="00724AA4">
              <w:rPr>
                <w:rFonts w:ascii="Arial" w:hAnsi="Arial" w:cs="Arial"/>
                <w:sz w:val="24"/>
                <w:szCs w:val="24"/>
              </w:rPr>
              <w:t>Agency</w:t>
            </w:r>
            <w:r w:rsidRPr="00724AA4">
              <w:rPr>
                <w:rFonts w:ascii="Arial" w:hAnsi="Arial" w:cs="Arial"/>
                <w:color w:val="000000"/>
                <w:sz w:val="24"/>
                <w:szCs w:val="24"/>
              </w:rPr>
              <w:t>;</w:t>
            </w:r>
          </w:p>
        </w:tc>
      </w:tr>
      <w:tr w:rsidR="00742C96" w:rsidRPr="00724AA4" w14:paraId="71200235" w14:textId="77777777">
        <w:tc>
          <w:tcPr>
            <w:tcW w:w="2789" w:type="dxa"/>
            <w:shd w:val="clear" w:color="auto" w:fill="auto"/>
            <w:tcMar>
              <w:top w:w="0" w:type="dxa"/>
              <w:left w:w="108" w:type="dxa"/>
              <w:bottom w:w="0" w:type="dxa"/>
              <w:right w:w="108" w:type="dxa"/>
            </w:tcMar>
          </w:tcPr>
          <w:p w14:paraId="7213202E"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"Guaranteed Agreement"</w:t>
            </w:r>
          </w:p>
        </w:tc>
        <w:tc>
          <w:tcPr>
            <w:tcW w:w="5989" w:type="dxa"/>
            <w:shd w:val="clear" w:color="auto" w:fill="auto"/>
            <w:tcMar>
              <w:top w:w="0" w:type="dxa"/>
              <w:left w:w="108" w:type="dxa"/>
              <w:bottom w:w="0" w:type="dxa"/>
              <w:right w:w="108" w:type="dxa"/>
            </w:tcMar>
          </w:tcPr>
          <w:p w14:paraId="62C66BBC" w14:textId="77777777" w:rsidR="00742C96" w:rsidRPr="00724AA4" w:rsidRDefault="006B5A6C">
            <w:pPr>
              <w:pStyle w:val="Standard"/>
              <w:tabs>
                <w:tab w:val="left" w:pos="345"/>
              </w:tabs>
              <w:spacing w:after="120" w:line="240" w:lineRule="auto"/>
              <w:ind w:left="170"/>
              <w:rPr>
                <w:rFonts w:ascii="Arial" w:hAnsi="Arial" w:cs="Arial"/>
              </w:rPr>
            </w:pPr>
            <w:r w:rsidRPr="00724AA4">
              <w:rPr>
                <w:rFonts w:ascii="Arial" w:hAnsi="Arial" w:cs="Arial"/>
                <w:color w:val="000000"/>
                <w:sz w:val="24"/>
                <w:szCs w:val="24"/>
              </w:rPr>
              <w:t xml:space="preserve">means [each Call-Off Contract] [the Call-Off Contract] made between the Beneficiary and the </w:t>
            </w:r>
            <w:r w:rsidRPr="00724AA4">
              <w:rPr>
                <w:rFonts w:ascii="Arial" w:hAnsi="Arial" w:cs="Arial"/>
                <w:sz w:val="24"/>
                <w:szCs w:val="24"/>
              </w:rPr>
              <w:t>Agency</w:t>
            </w:r>
            <w:r w:rsidRPr="00724AA4">
              <w:rPr>
                <w:rFonts w:ascii="Arial" w:hAnsi="Arial" w:cs="Arial"/>
                <w:color w:val="000000"/>
                <w:sz w:val="24"/>
                <w:szCs w:val="24"/>
              </w:rPr>
              <w:t xml:space="preserve"> [from time to time] [</w:t>
            </w:r>
            <w:r w:rsidRPr="00724AA4">
              <w:rPr>
                <w:rFonts w:ascii="Arial" w:hAnsi="Arial" w:cs="Arial"/>
                <w:b/>
                <w:i/>
                <w:color w:val="000000"/>
                <w:sz w:val="24"/>
                <w:szCs w:val="24"/>
              </w:rPr>
              <w:t xml:space="preserve">on </w:t>
            </w:r>
            <w:r w:rsidRPr="00724AA4">
              <w:rPr>
                <w:rFonts w:ascii="Arial" w:hAnsi="Arial" w:cs="Arial"/>
                <w:b/>
                <w:color w:val="000000"/>
                <w:sz w:val="24"/>
                <w:szCs w:val="24"/>
              </w:rPr>
              <w:t>insert date</w:t>
            </w:r>
            <w:r w:rsidRPr="00724AA4">
              <w:rPr>
                <w:rFonts w:ascii="Arial" w:hAnsi="Arial" w:cs="Arial"/>
                <w:color w:val="000000"/>
                <w:sz w:val="24"/>
                <w:szCs w:val="24"/>
              </w:rPr>
              <w:t>];</w:t>
            </w:r>
          </w:p>
        </w:tc>
      </w:tr>
      <w:tr w:rsidR="00742C96" w:rsidRPr="00724AA4" w14:paraId="76585BC5" w14:textId="77777777">
        <w:tc>
          <w:tcPr>
            <w:tcW w:w="2789" w:type="dxa"/>
            <w:shd w:val="clear" w:color="auto" w:fill="auto"/>
            <w:tcMar>
              <w:top w:w="0" w:type="dxa"/>
              <w:left w:w="108" w:type="dxa"/>
              <w:bottom w:w="0" w:type="dxa"/>
              <w:right w:w="108" w:type="dxa"/>
            </w:tcMar>
          </w:tcPr>
          <w:p w14:paraId="74018F35"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t>"Guaranteed Obligations"</w:t>
            </w:r>
          </w:p>
        </w:tc>
        <w:tc>
          <w:tcPr>
            <w:tcW w:w="5989" w:type="dxa"/>
            <w:shd w:val="clear" w:color="auto" w:fill="auto"/>
            <w:tcMar>
              <w:top w:w="0" w:type="dxa"/>
              <w:left w:w="108" w:type="dxa"/>
              <w:bottom w:w="0" w:type="dxa"/>
              <w:right w:w="108" w:type="dxa"/>
            </w:tcMar>
          </w:tcPr>
          <w:p w14:paraId="7ADFCA14" w14:textId="77777777" w:rsidR="00742C96" w:rsidRPr="00724AA4" w:rsidRDefault="006B5A6C">
            <w:pPr>
              <w:pStyle w:val="Standard"/>
              <w:tabs>
                <w:tab w:val="left" w:pos="345"/>
              </w:tabs>
              <w:spacing w:after="120" w:line="240" w:lineRule="auto"/>
              <w:ind w:left="170"/>
              <w:rPr>
                <w:rFonts w:ascii="Arial" w:hAnsi="Arial" w:cs="Arial"/>
              </w:rPr>
            </w:pPr>
            <w:r w:rsidRPr="00724AA4">
              <w:rPr>
                <w:rFonts w:ascii="Arial" w:hAnsi="Arial" w:cs="Arial"/>
                <w:color w:val="000000"/>
                <w:sz w:val="24"/>
                <w:szCs w:val="24"/>
              </w:rPr>
              <w:t xml:space="preserve">means all obligations and liabilities of the </w:t>
            </w:r>
            <w:r w:rsidRPr="00724AA4">
              <w:rPr>
                <w:rFonts w:ascii="Arial" w:hAnsi="Arial" w:cs="Arial"/>
                <w:sz w:val="24"/>
                <w:szCs w:val="24"/>
              </w:rPr>
              <w:t>Agency</w:t>
            </w:r>
            <w:r w:rsidRPr="00724AA4">
              <w:rPr>
                <w:rFonts w:ascii="Arial" w:hAnsi="Arial" w:cs="Arial"/>
                <w:color w:val="000000"/>
                <w:sz w:val="24"/>
                <w:szCs w:val="24"/>
              </w:rPr>
              <w:t xml:space="preserve"> to the Beneficiary under a Guaranteed Agreement together with all obligations owed by the </w:t>
            </w:r>
            <w:r w:rsidRPr="00724AA4">
              <w:rPr>
                <w:rFonts w:ascii="Arial" w:hAnsi="Arial" w:cs="Arial"/>
                <w:sz w:val="24"/>
                <w:szCs w:val="24"/>
              </w:rPr>
              <w:t>Agency</w:t>
            </w:r>
            <w:r w:rsidRPr="00724AA4">
              <w:rPr>
                <w:rFonts w:ascii="Arial" w:hAnsi="Arial" w:cs="Arial"/>
                <w:color w:val="000000"/>
                <w:sz w:val="24"/>
                <w:szCs w:val="24"/>
              </w:rPr>
              <w:t xml:space="preserve"> to </w:t>
            </w:r>
            <w:r w:rsidRPr="00724AA4">
              <w:rPr>
                <w:rFonts w:ascii="Arial" w:hAnsi="Arial" w:cs="Arial"/>
                <w:color w:val="000000"/>
                <w:sz w:val="24"/>
                <w:szCs w:val="24"/>
              </w:rPr>
              <w:lastRenderedPageBreak/>
              <w:t>the Beneficiary that are supplemental to, incurred under, ancillary to or calculated by reference to a Guaranteed Agreement; and</w:t>
            </w:r>
          </w:p>
        </w:tc>
      </w:tr>
      <w:tr w:rsidR="00742C96" w:rsidRPr="00724AA4" w14:paraId="1B965D4C" w14:textId="77777777">
        <w:tc>
          <w:tcPr>
            <w:tcW w:w="2789" w:type="dxa"/>
            <w:shd w:val="clear" w:color="auto" w:fill="auto"/>
            <w:tcMar>
              <w:top w:w="0" w:type="dxa"/>
              <w:left w:w="108" w:type="dxa"/>
              <w:bottom w:w="0" w:type="dxa"/>
              <w:right w:w="108" w:type="dxa"/>
            </w:tcMar>
          </w:tcPr>
          <w:p w14:paraId="36C5942C" w14:textId="77777777" w:rsidR="00742C96" w:rsidRPr="00724AA4" w:rsidRDefault="006B5A6C">
            <w:pPr>
              <w:pStyle w:val="Standard"/>
              <w:spacing w:after="120" w:line="240" w:lineRule="auto"/>
              <w:ind w:left="-108"/>
              <w:rPr>
                <w:rFonts w:ascii="Arial" w:hAnsi="Arial" w:cs="Arial"/>
              </w:rPr>
            </w:pPr>
            <w:r w:rsidRPr="00724AA4">
              <w:rPr>
                <w:rFonts w:ascii="Arial" w:hAnsi="Arial" w:cs="Arial"/>
                <w:b/>
                <w:color w:val="000000"/>
                <w:sz w:val="24"/>
                <w:szCs w:val="24"/>
              </w:rPr>
              <w:lastRenderedPageBreak/>
              <w:t>“</w:t>
            </w:r>
            <w:r w:rsidRPr="00724AA4">
              <w:rPr>
                <w:rFonts w:ascii="Arial" w:hAnsi="Arial" w:cs="Arial"/>
                <w:b/>
                <w:sz w:val="24"/>
                <w:szCs w:val="24"/>
              </w:rPr>
              <w:t>Agency</w:t>
            </w:r>
            <w:r w:rsidRPr="00724AA4">
              <w:rPr>
                <w:rFonts w:ascii="Arial" w:hAnsi="Arial" w:cs="Arial"/>
                <w:b/>
                <w:color w:val="000000"/>
                <w:sz w:val="24"/>
                <w:szCs w:val="24"/>
              </w:rPr>
              <w:t>”</w:t>
            </w:r>
          </w:p>
        </w:tc>
        <w:tc>
          <w:tcPr>
            <w:tcW w:w="5989" w:type="dxa"/>
            <w:shd w:val="clear" w:color="auto" w:fill="auto"/>
            <w:tcMar>
              <w:top w:w="0" w:type="dxa"/>
              <w:left w:w="108" w:type="dxa"/>
              <w:bottom w:w="0" w:type="dxa"/>
              <w:right w:w="108" w:type="dxa"/>
            </w:tcMar>
          </w:tcPr>
          <w:p w14:paraId="54D21C59" w14:textId="77777777" w:rsidR="00742C96" w:rsidRPr="00724AA4" w:rsidRDefault="006B5A6C">
            <w:pPr>
              <w:pStyle w:val="Standard"/>
              <w:tabs>
                <w:tab w:val="left" w:pos="345"/>
              </w:tabs>
              <w:spacing w:after="120" w:line="240" w:lineRule="auto"/>
              <w:ind w:left="170"/>
              <w:rPr>
                <w:rFonts w:ascii="Arial" w:hAnsi="Arial" w:cs="Arial"/>
              </w:rPr>
            </w:pPr>
            <w:r w:rsidRPr="00724AA4">
              <w:rPr>
                <w:rFonts w:ascii="Arial" w:hAnsi="Arial" w:cs="Arial"/>
                <w:color w:val="000000"/>
                <w:sz w:val="24"/>
                <w:szCs w:val="24"/>
              </w:rPr>
              <w:t>means [</w:t>
            </w:r>
            <w:r w:rsidRPr="00724AA4">
              <w:rPr>
                <w:rFonts w:ascii="Arial" w:hAnsi="Arial" w:cs="Arial"/>
                <w:b/>
                <w:color w:val="000000"/>
                <w:sz w:val="24"/>
                <w:szCs w:val="24"/>
              </w:rPr>
              <w:t>Insert</w:t>
            </w:r>
            <w:r w:rsidRPr="00724AA4">
              <w:rPr>
                <w:rFonts w:ascii="Arial" w:hAnsi="Arial" w:cs="Arial"/>
                <w:color w:val="000000"/>
                <w:sz w:val="24"/>
                <w:szCs w:val="24"/>
              </w:rPr>
              <w:t xml:space="preserve"> the name, address and registration number of the </w:t>
            </w:r>
            <w:r w:rsidRPr="00724AA4">
              <w:rPr>
                <w:rFonts w:ascii="Arial" w:hAnsi="Arial" w:cs="Arial"/>
                <w:sz w:val="24"/>
                <w:szCs w:val="24"/>
              </w:rPr>
              <w:t>Agency</w:t>
            </w:r>
            <w:r w:rsidRPr="00724AA4">
              <w:rPr>
                <w:rFonts w:ascii="Arial" w:hAnsi="Arial" w:cs="Arial"/>
                <w:color w:val="000000"/>
                <w:sz w:val="24"/>
                <w:szCs w:val="24"/>
              </w:rPr>
              <w:t xml:space="preserve"> as each appears in the Framework Award Form].</w:t>
            </w:r>
          </w:p>
        </w:tc>
      </w:tr>
    </w:tbl>
    <w:p w14:paraId="7285F3B7" w14:textId="77777777" w:rsidR="00742C96" w:rsidRPr="00724AA4" w:rsidRDefault="006B5A6C">
      <w:pPr>
        <w:pStyle w:val="Heading2"/>
        <w:numPr>
          <w:ilvl w:val="1"/>
          <w:numId w:val="78"/>
        </w:numPr>
        <w:rPr>
          <w:rFonts w:ascii="Arial" w:hAnsi="Arial" w:cs="Arial"/>
        </w:rPr>
      </w:pPr>
      <w:r w:rsidRPr="00724AA4">
        <w:rPr>
          <w:rFonts w:ascii="Arial" w:hAnsi="Arial" w:cs="Arial"/>
        </w:rP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17E39BC9" w14:textId="77777777" w:rsidR="00742C96" w:rsidRPr="00724AA4" w:rsidRDefault="006B5A6C">
      <w:pPr>
        <w:pStyle w:val="Heading2"/>
        <w:numPr>
          <w:ilvl w:val="1"/>
          <w:numId w:val="78"/>
        </w:numPr>
        <w:rPr>
          <w:rFonts w:ascii="Arial" w:hAnsi="Arial" w:cs="Arial"/>
        </w:rPr>
      </w:pPr>
      <w:r w:rsidRPr="00724AA4">
        <w:rPr>
          <w:rFonts w:ascii="Arial" w:hAnsi="Arial" w:cs="Arial"/>
        </w:rPr>
        <w:t>unless the context otherwise requires, words importing the singular are to include the plural and vice versa;</w:t>
      </w:r>
    </w:p>
    <w:p w14:paraId="11DC1B81" w14:textId="77777777" w:rsidR="00742C96" w:rsidRPr="00724AA4" w:rsidRDefault="006B5A6C">
      <w:pPr>
        <w:pStyle w:val="Heading2"/>
        <w:numPr>
          <w:ilvl w:val="1"/>
          <w:numId w:val="78"/>
        </w:numPr>
        <w:rPr>
          <w:rFonts w:ascii="Arial" w:hAnsi="Arial" w:cs="Arial"/>
        </w:rPr>
      </w:pPr>
      <w:r w:rsidRPr="00724AA4">
        <w:rPr>
          <w:rFonts w:ascii="Arial" w:hAnsi="Arial" w:cs="Arial"/>
        </w:rPr>
        <w:t>references to a person are to be construed to include that person's assignees or transferees or successors in title, whether direct or indirect;</w:t>
      </w:r>
    </w:p>
    <w:p w14:paraId="4417E128" w14:textId="77777777" w:rsidR="00742C96" w:rsidRPr="00724AA4" w:rsidRDefault="006B5A6C">
      <w:pPr>
        <w:pStyle w:val="Heading2"/>
        <w:numPr>
          <w:ilvl w:val="1"/>
          <w:numId w:val="78"/>
        </w:numPr>
        <w:rPr>
          <w:rFonts w:ascii="Arial" w:hAnsi="Arial" w:cs="Arial"/>
        </w:rPr>
      </w:pPr>
      <w:r w:rsidRPr="00724AA4">
        <w:rPr>
          <w:rFonts w:ascii="Arial" w:hAnsi="Arial" w:cs="Arial"/>
        </w:rPr>
        <w:t>the words "other" and "otherwise" are not to be construed as confining the meaning of any following words to the class of thing previously stated where a wider construction is possible;</w:t>
      </w:r>
    </w:p>
    <w:p w14:paraId="63258555" w14:textId="77777777" w:rsidR="00742C96" w:rsidRPr="00724AA4" w:rsidRDefault="006B5A6C">
      <w:pPr>
        <w:pStyle w:val="Heading2"/>
        <w:numPr>
          <w:ilvl w:val="1"/>
          <w:numId w:val="78"/>
        </w:numPr>
        <w:rPr>
          <w:rFonts w:ascii="Arial" w:hAnsi="Arial" w:cs="Arial"/>
        </w:rPr>
      </w:pPr>
      <w:r w:rsidRPr="00724AA4">
        <w:rPr>
          <w:rFonts w:ascii="Arial" w:hAnsi="Arial" w:cs="Arial"/>
        </w:rPr>
        <w:t>unless the context otherwise requires, reference to a gender includes the other gender and the neuter;</w:t>
      </w:r>
    </w:p>
    <w:p w14:paraId="31790ADC" w14:textId="77777777" w:rsidR="00742C96" w:rsidRPr="00724AA4" w:rsidRDefault="006B5A6C">
      <w:pPr>
        <w:pStyle w:val="Heading2"/>
        <w:numPr>
          <w:ilvl w:val="1"/>
          <w:numId w:val="78"/>
        </w:numPr>
        <w:rPr>
          <w:rFonts w:ascii="Arial" w:hAnsi="Arial" w:cs="Arial"/>
        </w:rPr>
      </w:pPr>
      <w:r w:rsidRPr="00724AA4">
        <w:rPr>
          <w:rFonts w:ascii="Arial" w:hAnsi="Arial" w:cs="Arial"/>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0BA272DE" w14:textId="77777777" w:rsidR="00742C96" w:rsidRPr="00724AA4" w:rsidRDefault="006B5A6C">
      <w:pPr>
        <w:pStyle w:val="Heading2"/>
        <w:numPr>
          <w:ilvl w:val="1"/>
          <w:numId w:val="78"/>
        </w:numPr>
        <w:rPr>
          <w:rFonts w:ascii="Arial" w:hAnsi="Arial" w:cs="Arial"/>
        </w:rPr>
      </w:pPr>
      <w:r w:rsidRPr="00724AA4">
        <w:rPr>
          <w:rFonts w:ascii="Arial" w:hAnsi="Arial" w:cs="Arial"/>
        </w:rPr>
        <w:t>unless the context otherwise requires, any phrase introduced by the words "including", "includes", "in particular", "for example" or similar, shall be construed as illustrative and without limitation to the generality of the related general words;</w:t>
      </w:r>
    </w:p>
    <w:p w14:paraId="721D5310" w14:textId="77777777" w:rsidR="00742C96" w:rsidRPr="00724AA4" w:rsidRDefault="006B5A6C">
      <w:pPr>
        <w:pStyle w:val="Heading2"/>
        <w:numPr>
          <w:ilvl w:val="1"/>
          <w:numId w:val="78"/>
        </w:numPr>
        <w:rPr>
          <w:rFonts w:ascii="Arial" w:hAnsi="Arial" w:cs="Arial"/>
        </w:rPr>
      </w:pPr>
      <w:r w:rsidRPr="00724AA4">
        <w:rPr>
          <w:rFonts w:ascii="Arial" w:hAnsi="Arial" w:cs="Arial"/>
        </w:rPr>
        <w:t>references to Clauses and Schedules are, unless otherwise provided, references to Clauses of and Schedules to this Deed of Guarantee; and</w:t>
      </w:r>
    </w:p>
    <w:p w14:paraId="6A08714A" w14:textId="77777777" w:rsidR="00742C96" w:rsidRPr="00724AA4" w:rsidRDefault="006B5A6C">
      <w:pPr>
        <w:pStyle w:val="Heading2"/>
        <w:numPr>
          <w:ilvl w:val="1"/>
          <w:numId w:val="78"/>
        </w:numPr>
        <w:rPr>
          <w:rFonts w:ascii="Arial" w:hAnsi="Arial" w:cs="Arial"/>
        </w:rPr>
      </w:pPr>
      <w:r w:rsidRPr="00724AA4">
        <w:rPr>
          <w:rFonts w:ascii="Arial" w:hAnsi="Arial" w:cs="Arial"/>
        </w:rPr>
        <w:t>references to liability are to include any liability whether actual, contingent, present or future.</w:t>
      </w:r>
    </w:p>
    <w:p w14:paraId="60EF140C"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t>GUARANTEE AND INDEMNITY</w:t>
      </w:r>
    </w:p>
    <w:p w14:paraId="4EE10D57" w14:textId="77777777" w:rsidR="00742C96" w:rsidRPr="00724AA4" w:rsidRDefault="006B5A6C">
      <w:pPr>
        <w:pStyle w:val="Heading2"/>
        <w:numPr>
          <w:ilvl w:val="1"/>
          <w:numId w:val="78"/>
        </w:numPr>
        <w:rPr>
          <w:rFonts w:ascii="Arial" w:hAnsi="Arial" w:cs="Arial"/>
        </w:rPr>
      </w:pPr>
      <w:r w:rsidRPr="00724AA4">
        <w:rPr>
          <w:rFonts w:ascii="Arial" w:hAnsi="Arial" w:cs="Arial"/>
        </w:rPr>
        <w:t>The Guarantor irrevocably and unconditionally guarantees and undertakes to the Beneficiary to procure that the Agency duly and punctually performs all of the Guaranteed Obligations now or hereafter due, owing or incurred by the Agency to the Beneficiary.</w:t>
      </w:r>
    </w:p>
    <w:p w14:paraId="2AC99B8C" w14:textId="77777777" w:rsidR="00742C96" w:rsidRPr="00724AA4" w:rsidRDefault="006B5A6C">
      <w:pPr>
        <w:pStyle w:val="Heading2"/>
        <w:numPr>
          <w:ilvl w:val="1"/>
          <w:numId w:val="78"/>
        </w:numPr>
        <w:rPr>
          <w:rFonts w:ascii="Arial" w:hAnsi="Arial" w:cs="Arial"/>
        </w:rPr>
      </w:pPr>
      <w:r w:rsidRPr="00724AA4">
        <w:rPr>
          <w:rFonts w:ascii="Arial" w:hAnsi="Arial" w:cs="Arial"/>
        </w:rPr>
        <w:t xml:space="preserve">The Guarantor irrevocably and unconditionally undertakes upon demand to pay to the Beneficiary all monies and liabilities which are now or at any time hereafter shall have become payable by the Agency </w:t>
      </w:r>
      <w:r w:rsidRPr="00724AA4">
        <w:rPr>
          <w:rFonts w:ascii="Arial" w:hAnsi="Arial" w:cs="Arial"/>
        </w:rPr>
        <w:lastRenderedPageBreak/>
        <w:t>to the Beneficiary under or in connection with the Guaranteed Agreement or in respect of the Guaranteed Obligations as if it were a primary obligor.</w:t>
      </w:r>
    </w:p>
    <w:p w14:paraId="136114A4" w14:textId="77777777" w:rsidR="00742C96" w:rsidRPr="00724AA4" w:rsidRDefault="006B5A6C">
      <w:pPr>
        <w:pStyle w:val="Heading2"/>
        <w:numPr>
          <w:ilvl w:val="1"/>
          <w:numId w:val="78"/>
        </w:numPr>
        <w:rPr>
          <w:rFonts w:ascii="Arial" w:hAnsi="Arial" w:cs="Arial"/>
        </w:rPr>
      </w:pPr>
      <w:r w:rsidRPr="00724AA4">
        <w:rPr>
          <w:rFonts w:ascii="Arial" w:hAnsi="Arial" w:cs="Arial"/>
        </w:rPr>
        <w:t>If at any time the Agency shall fail to perform any of the Guaranteed Obligations, the Guarantor, as primary obligor, irrevocably and unconditionally undertakes to the Beneficiary that, upon first demand by the Beneficiary it shall, at the cost and expense of the Guarantor:</w:t>
      </w:r>
    </w:p>
    <w:p w14:paraId="0E6195B2"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50B89765"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Agency to perform the Guaranteed Obligations save that, subject to the other provisions of this Deed of Guarantee, this shall not be construed as imposing greater obligations or liabilities on the Guarantor than are purported to be imposed on the Agency under the Guaranteed Agreement.  </w:t>
      </w:r>
    </w:p>
    <w:p w14:paraId="5494CD57" w14:textId="77777777" w:rsidR="00742C96" w:rsidRPr="00724AA4" w:rsidRDefault="006B5A6C">
      <w:pPr>
        <w:pStyle w:val="Heading2"/>
        <w:numPr>
          <w:ilvl w:val="1"/>
          <w:numId w:val="78"/>
        </w:numPr>
        <w:rPr>
          <w:rFonts w:ascii="Arial" w:hAnsi="Arial" w:cs="Arial"/>
        </w:rPr>
      </w:pPr>
      <w:r w:rsidRPr="00724AA4">
        <w:rPr>
          <w:rFonts w:ascii="Arial" w:hAnsi="Arial" w:cs="Arial"/>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Agency's liability would have been if the obligation guaranteed had not become unenforceable, invalid or illegal.  </w:t>
      </w:r>
    </w:p>
    <w:p w14:paraId="6B965FAA"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t>OBLIGATION TO ENTER INTO A NEW CONTRACT</w:t>
      </w:r>
    </w:p>
    <w:p w14:paraId="02E0ED87" w14:textId="77777777" w:rsidR="00742C96" w:rsidRPr="00724AA4" w:rsidRDefault="006B5A6C">
      <w:pPr>
        <w:pStyle w:val="Standard"/>
        <w:spacing w:before="120" w:after="120" w:line="240" w:lineRule="auto"/>
        <w:ind w:left="360"/>
        <w:rPr>
          <w:rFonts w:ascii="Arial" w:hAnsi="Arial" w:cs="Arial"/>
        </w:rPr>
      </w:pPr>
      <w:r w:rsidRPr="00724AA4">
        <w:rPr>
          <w:rFonts w:ascii="Arial" w:hAnsi="Arial" w:cs="Arial"/>
          <w:color w:val="000000"/>
          <w:sz w:val="24"/>
          <w:szCs w:val="24"/>
        </w:rPr>
        <w:t xml:space="preserve">If the Guaranteed Agreement is terminated for any reason, whether by the Beneficiary or the </w:t>
      </w:r>
      <w:r w:rsidRPr="00724AA4">
        <w:rPr>
          <w:rFonts w:ascii="Arial" w:hAnsi="Arial" w:cs="Arial"/>
          <w:sz w:val="24"/>
          <w:szCs w:val="24"/>
        </w:rPr>
        <w:t>Agency</w:t>
      </w:r>
      <w:r w:rsidRPr="00724AA4">
        <w:rPr>
          <w:rFonts w:ascii="Arial" w:hAnsi="Arial" w:cs="Arial"/>
          <w:color w:val="000000"/>
          <w:sz w:val="24"/>
          <w:szCs w:val="24"/>
        </w:rPr>
        <w:t xml:space="preserve">, or if the Guaranteed Agreement is disclaimed by a liquidator of the </w:t>
      </w:r>
      <w:r w:rsidRPr="00724AA4">
        <w:rPr>
          <w:rFonts w:ascii="Arial" w:hAnsi="Arial" w:cs="Arial"/>
          <w:sz w:val="24"/>
          <w:szCs w:val="24"/>
        </w:rPr>
        <w:t>Agency</w:t>
      </w:r>
      <w:r w:rsidRPr="00724AA4">
        <w:rPr>
          <w:rFonts w:ascii="Arial" w:hAnsi="Arial" w:cs="Arial"/>
          <w:color w:val="000000"/>
          <w:sz w:val="24"/>
          <w:szCs w:val="24"/>
        </w:rPr>
        <w:t xml:space="preserve"> or the obligations of the </w:t>
      </w:r>
      <w:r w:rsidRPr="00724AA4">
        <w:rPr>
          <w:rFonts w:ascii="Arial" w:hAnsi="Arial" w:cs="Arial"/>
          <w:sz w:val="24"/>
          <w:szCs w:val="24"/>
        </w:rPr>
        <w:t>Agency</w:t>
      </w:r>
      <w:r w:rsidRPr="00724AA4">
        <w:rPr>
          <w:rFonts w:ascii="Arial" w:hAnsi="Arial" w:cs="Arial"/>
          <w:color w:val="000000"/>
          <w:sz w:val="24"/>
          <w:szCs w:val="24"/>
        </w:rPr>
        <w:t xml:space="preserve">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w:t>
      </w:r>
      <w:r w:rsidRPr="00724AA4">
        <w:rPr>
          <w:rFonts w:ascii="Arial" w:hAnsi="Arial" w:cs="Arial"/>
          <w:color w:val="000000"/>
          <w:sz w:val="24"/>
          <w:szCs w:val="24"/>
        </w:rPr>
        <w:lastRenderedPageBreak/>
        <w:t>into on the same terms and at the same time as the Guaranteed Agreement with the Beneficiary.</w:t>
      </w:r>
    </w:p>
    <w:p w14:paraId="0A0515C2"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t>DEMANDS AND NOTICES</w:t>
      </w:r>
    </w:p>
    <w:p w14:paraId="0020726C" w14:textId="77777777" w:rsidR="00742C96" w:rsidRPr="00724AA4" w:rsidRDefault="006B5A6C">
      <w:pPr>
        <w:pStyle w:val="Heading2"/>
        <w:numPr>
          <w:ilvl w:val="1"/>
          <w:numId w:val="78"/>
        </w:numPr>
        <w:rPr>
          <w:rFonts w:ascii="Arial" w:hAnsi="Arial" w:cs="Arial"/>
        </w:rPr>
      </w:pPr>
      <w:r w:rsidRPr="00724AA4">
        <w:rPr>
          <w:rFonts w:ascii="Arial" w:hAnsi="Arial" w:cs="Arial"/>
        </w:rPr>
        <w:t>Any demand or notice served by the Beneficiary on the Guarantor under this Deed of Guarantee shall be in writing, addressed to:</w:t>
      </w:r>
    </w:p>
    <w:p w14:paraId="77D25384" w14:textId="77777777" w:rsidR="00742C96" w:rsidRPr="00724AA4" w:rsidRDefault="006B5A6C">
      <w:pPr>
        <w:pStyle w:val="Standard"/>
        <w:spacing w:before="120" w:after="120" w:line="240" w:lineRule="auto"/>
        <w:ind w:left="936"/>
        <w:rPr>
          <w:rFonts w:ascii="Arial" w:hAnsi="Arial" w:cs="Arial"/>
          <w:color w:val="000000"/>
          <w:sz w:val="24"/>
          <w:szCs w:val="24"/>
        </w:rPr>
      </w:pPr>
      <w:r w:rsidRPr="00724AA4">
        <w:rPr>
          <w:rFonts w:ascii="Arial" w:hAnsi="Arial" w:cs="Arial"/>
          <w:color w:val="000000"/>
          <w:sz w:val="24"/>
          <w:szCs w:val="24"/>
        </w:rPr>
        <w:t>[Insert Address of the Guarantor in England and Wales]</w:t>
      </w:r>
    </w:p>
    <w:p w14:paraId="5ADAEC09" w14:textId="77777777" w:rsidR="00742C96" w:rsidRPr="00724AA4" w:rsidRDefault="006B5A6C">
      <w:pPr>
        <w:pStyle w:val="Standard"/>
        <w:spacing w:before="120" w:after="120" w:line="240" w:lineRule="auto"/>
        <w:ind w:left="936"/>
        <w:rPr>
          <w:rFonts w:ascii="Arial" w:hAnsi="Arial" w:cs="Arial"/>
          <w:color w:val="000000"/>
          <w:sz w:val="24"/>
          <w:szCs w:val="24"/>
        </w:rPr>
      </w:pPr>
      <w:r w:rsidRPr="00724AA4">
        <w:rPr>
          <w:rFonts w:ascii="Arial" w:hAnsi="Arial" w:cs="Arial"/>
          <w:color w:val="000000"/>
          <w:sz w:val="24"/>
          <w:szCs w:val="24"/>
        </w:rPr>
        <w:t>[Insert Facsimile Number]</w:t>
      </w:r>
    </w:p>
    <w:p w14:paraId="1B9E0AFC" w14:textId="77777777" w:rsidR="00742C96" w:rsidRPr="00724AA4" w:rsidRDefault="006B5A6C">
      <w:pPr>
        <w:pStyle w:val="Standard"/>
        <w:spacing w:before="120" w:after="120" w:line="240" w:lineRule="auto"/>
        <w:ind w:left="936"/>
        <w:rPr>
          <w:rFonts w:ascii="Arial" w:hAnsi="Arial" w:cs="Arial"/>
          <w:color w:val="000000"/>
          <w:sz w:val="24"/>
          <w:szCs w:val="24"/>
        </w:rPr>
      </w:pPr>
      <w:r w:rsidRPr="00724AA4">
        <w:rPr>
          <w:rFonts w:ascii="Arial" w:hAnsi="Arial" w:cs="Arial"/>
          <w:color w:val="000000"/>
          <w:sz w:val="24"/>
          <w:szCs w:val="24"/>
        </w:rPr>
        <w:t>For the Attention of [Insert details]</w:t>
      </w:r>
    </w:p>
    <w:p w14:paraId="191826BD" w14:textId="77777777" w:rsidR="00742C96" w:rsidRPr="00724AA4" w:rsidRDefault="006B5A6C">
      <w:pPr>
        <w:pStyle w:val="Standard"/>
        <w:spacing w:before="120" w:after="120" w:line="240" w:lineRule="auto"/>
        <w:ind w:left="936"/>
        <w:rPr>
          <w:rFonts w:ascii="Arial" w:hAnsi="Arial" w:cs="Arial"/>
        </w:rPr>
      </w:pPr>
      <w:r w:rsidRPr="00724AA4">
        <w:rPr>
          <w:rFonts w:ascii="Arial" w:hAnsi="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4E92D52F" w14:textId="77777777" w:rsidR="00742C96" w:rsidRPr="00724AA4" w:rsidRDefault="006B5A6C">
      <w:pPr>
        <w:pStyle w:val="Heading2"/>
        <w:numPr>
          <w:ilvl w:val="1"/>
          <w:numId w:val="78"/>
        </w:numPr>
        <w:rPr>
          <w:rFonts w:ascii="Arial" w:hAnsi="Arial" w:cs="Arial"/>
        </w:rPr>
      </w:pPr>
      <w:r w:rsidRPr="00724AA4">
        <w:rPr>
          <w:rFonts w:ascii="Arial" w:hAnsi="Arial" w:cs="Arial"/>
        </w:rPr>
        <w:t>Any notice or demand served on the Guarantor or the Beneficiary under this Deed of Guarantee shall be deemed to have been served:</w:t>
      </w:r>
    </w:p>
    <w:p w14:paraId="72095293"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if delivered by hand, at the time of delivery; or</w:t>
      </w:r>
    </w:p>
    <w:p w14:paraId="6AB1BDD2"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if posted, at 10.00 a.m. on the second Working Day after it was put into the post; or</w:t>
      </w:r>
    </w:p>
    <w:p w14:paraId="3FCC1B33"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if sent by facsimile, at the time of despatch, if despatched before 5.00 p.m. on any Working Day, and in any other case at 10.00 a.m. on the next Working Day.</w:t>
      </w:r>
    </w:p>
    <w:p w14:paraId="143C3B50" w14:textId="77777777" w:rsidR="00742C96" w:rsidRPr="00724AA4" w:rsidRDefault="006B5A6C">
      <w:pPr>
        <w:pStyle w:val="Heading2"/>
        <w:numPr>
          <w:ilvl w:val="1"/>
          <w:numId w:val="78"/>
        </w:numPr>
        <w:rPr>
          <w:rFonts w:ascii="Arial" w:hAnsi="Arial" w:cs="Arial"/>
        </w:rPr>
      </w:pPr>
      <w:r w:rsidRPr="00724AA4">
        <w:rPr>
          <w:rFonts w:ascii="Arial" w:hAnsi="Arial" w:cs="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65BC1FFC" w14:textId="77777777" w:rsidR="00742C96" w:rsidRPr="00724AA4" w:rsidRDefault="006B5A6C">
      <w:pPr>
        <w:pStyle w:val="Heading2"/>
        <w:numPr>
          <w:ilvl w:val="1"/>
          <w:numId w:val="78"/>
        </w:numPr>
        <w:rPr>
          <w:rFonts w:ascii="Arial" w:hAnsi="Arial" w:cs="Arial"/>
        </w:rPr>
      </w:pPr>
      <w:r w:rsidRPr="00724AA4">
        <w:rPr>
          <w:rFonts w:ascii="Arial" w:hAnsi="Arial" w:cs="Arial"/>
        </w:rPr>
        <w:t>Any notice purported to be served on the Beneficiary under this Deed of Guarantee shall only be valid when received in writing by the Beneficiary.</w:t>
      </w:r>
    </w:p>
    <w:p w14:paraId="7D240206"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t>BENEFICIARY'S PROTECTIONS</w:t>
      </w:r>
    </w:p>
    <w:p w14:paraId="696EAD91" w14:textId="77777777" w:rsidR="00742C96" w:rsidRPr="00724AA4" w:rsidRDefault="006B5A6C">
      <w:pPr>
        <w:pStyle w:val="Heading2"/>
        <w:numPr>
          <w:ilvl w:val="1"/>
          <w:numId w:val="78"/>
        </w:numPr>
        <w:rPr>
          <w:rFonts w:ascii="Arial" w:hAnsi="Arial" w:cs="Arial"/>
        </w:rPr>
      </w:pPr>
      <w:r w:rsidRPr="00724AA4">
        <w:rPr>
          <w:rFonts w:ascii="Arial" w:hAnsi="Arial" w:cs="Arial"/>
        </w:rPr>
        <w:t>The Guarantor shall not be discharged or released from this Deed of Guarantee by any arrangement made between the Agency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56058A96" w14:textId="77777777" w:rsidR="00742C96" w:rsidRPr="00724AA4" w:rsidRDefault="006B5A6C">
      <w:pPr>
        <w:pStyle w:val="Heading2"/>
        <w:numPr>
          <w:ilvl w:val="1"/>
          <w:numId w:val="78"/>
        </w:numPr>
        <w:rPr>
          <w:rFonts w:ascii="Arial" w:hAnsi="Arial" w:cs="Arial"/>
        </w:rPr>
      </w:pPr>
      <w:r w:rsidRPr="00724AA4">
        <w:rPr>
          <w:rFonts w:ascii="Arial" w:hAnsi="Arial" w:cs="Arial"/>
        </w:rPr>
        <w:t>This Deed of Guarantee shall be a continuing security for the Guaranteed Obligations and accordingly:</w:t>
      </w:r>
    </w:p>
    <w:p w14:paraId="2DA28073"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lastRenderedPageBreak/>
        <w:t>it shall not be discharged, reduced or otherwise affected by any partial performance (except to the extent of such partial performance) by the Agency of the Guaranteed Obligations or by any omission or delay on the part of the Beneficiary in exercising its rights under this Deed of Guarantee;</w:t>
      </w:r>
    </w:p>
    <w:p w14:paraId="4E267B17"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Agency, the Beneficiary, the Guarantor or any other person;</w:t>
      </w:r>
    </w:p>
    <w:p w14:paraId="354D0DDA"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if, for any reason, any of the Guaranteed Obligations shall prove to have been or shall become void or unenforceable against the Agency for any reason whatsoever, the Guarantor shall nevertheless be liable in respect of that purported obligation or liability as if the same were fully valid and enforceable and the Guarantor were principal debtor in respect thereof; and</w:t>
      </w:r>
    </w:p>
    <w:p w14:paraId="68193EA2"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14:paraId="2B84AFE9" w14:textId="77777777" w:rsidR="00742C96" w:rsidRPr="00724AA4" w:rsidRDefault="006B5A6C">
      <w:pPr>
        <w:pStyle w:val="Heading2"/>
        <w:numPr>
          <w:ilvl w:val="1"/>
          <w:numId w:val="78"/>
        </w:numPr>
        <w:rPr>
          <w:rFonts w:ascii="Arial" w:hAnsi="Arial" w:cs="Arial"/>
        </w:rPr>
      </w:pPr>
      <w:r w:rsidRPr="00724AA4">
        <w:rPr>
          <w:rFonts w:ascii="Arial" w:hAnsi="Arial" w:cs="Arial"/>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proofErr w:type="gramStart"/>
      <w:r w:rsidRPr="00724AA4">
        <w:rPr>
          <w:rFonts w:ascii="Arial" w:hAnsi="Arial" w:cs="Arial"/>
        </w:rPr>
        <w:t>non performance</w:t>
      </w:r>
      <w:proofErr w:type="spellEnd"/>
      <w:proofErr w:type="gramEnd"/>
      <w:r w:rsidRPr="00724AA4">
        <w:rPr>
          <w:rFonts w:ascii="Arial" w:hAnsi="Arial" w:cs="Arial"/>
        </w:rPr>
        <w:t xml:space="preserve"> by the Agency of any Guaranteed Obligation shall not preclude the Beneficiary from making a further demand in respect of the same or some other default in respect of the same Guaranteed Obligation.</w:t>
      </w:r>
    </w:p>
    <w:p w14:paraId="1C5D3611" w14:textId="77777777" w:rsidR="00742C96" w:rsidRPr="00724AA4" w:rsidRDefault="006B5A6C">
      <w:pPr>
        <w:pStyle w:val="Heading2"/>
        <w:numPr>
          <w:ilvl w:val="1"/>
          <w:numId w:val="78"/>
        </w:numPr>
        <w:rPr>
          <w:rFonts w:ascii="Arial" w:hAnsi="Arial" w:cs="Arial"/>
        </w:rPr>
      </w:pPr>
      <w:r w:rsidRPr="00724AA4">
        <w:rPr>
          <w:rFonts w:ascii="Arial" w:hAnsi="Arial" w:cs="Arial"/>
        </w:rPr>
        <w:t>The Beneficiary shall not be obliged before taking steps to enforce this Deed of Guarantee against the Guarantor to obtain judgment against the Agency or the Guarantor or any third party in any court, or to make or file any claim in a bankruptcy or liquidation of the Agency or any third party, or to take any action whatsoever against the Agency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3EEFFB66" w14:textId="77777777" w:rsidR="00742C96" w:rsidRPr="00724AA4" w:rsidRDefault="006B5A6C">
      <w:pPr>
        <w:pStyle w:val="Heading2"/>
        <w:numPr>
          <w:ilvl w:val="1"/>
          <w:numId w:val="78"/>
        </w:numPr>
        <w:rPr>
          <w:rFonts w:ascii="Arial" w:hAnsi="Arial" w:cs="Arial"/>
        </w:rPr>
      </w:pPr>
      <w:r w:rsidRPr="00724AA4">
        <w:rPr>
          <w:rFonts w:ascii="Arial" w:hAnsi="Arial" w:cs="Arial"/>
        </w:rPr>
        <w:t>The Beneficiary's rights under this Deed of Guarantee are cumulative and not exclusive of any rights provided by law and may be exercised from time to time and as often as the Beneficiary deems expedient.</w:t>
      </w:r>
    </w:p>
    <w:p w14:paraId="178C4E00" w14:textId="77777777" w:rsidR="00742C96" w:rsidRPr="00724AA4" w:rsidRDefault="006B5A6C">
      <w:pPr>
        <w:pStyle w:val="Heading2"/>
        <w:numPr>
          <w:ilvl w:val="1"/>
          <w:numId w:val="78"/>
        </w:numPr>
        <w:rPr>
          <w:rFonts w:ascii="Arial" w:hAnsi="Arial" w:cs="Arial"/>
        </w:rPr>
      </w:pPr>
      <w:r w:rsidRPr="00724AA4">
        <w:rPr>
          <w:rFonts w:ascii="Arial" w:hAnsi="Arial" w:cs="Arial"/>
        </w:rPr>
        <w:t>Any waiver by the Beneficiary of any terms of this Deed of Guarantee, or of any Guaranteed Obligations shall only be effective if given in writing and then only for the purpose and upon the terms and conditions, if any, on which it is given.</w:t>
      </w:r>
    </w:p>
    <w:p w14:paraId="7C991696" w14:textId="77777777" w:rsidR="00742C96" w:rsidRPr="00724AA4" w:rsidRDefault="006B5A6C">
      <w:pPr>
        <w:pStyle w:val="Heading2"/>
        <w:numPr>
          <w:ilvl w:val="1"/>
          <w:numId w:val="78"/>
        </w:numPr>
        <w:rPr>
          <w:rFonts w:ascii="Arial" w:hAnsi="Arial" w:cs="Arial"/>
        </w:rPr>
      </w:pPr>
      <w:r w:rsidRPr="00724AA4">
        <w:rPr>
          <w:rFonts w:ascii="Arial" w:hAnsi="Arial" w:cs="Arial"/>
        </w:rPr>
        <w:t xml:space="preserve">Any release, discharge or settlement between the Guarantor and the Beneficiary shall be conditional upon no security, disposition or </w:t>
      </w:r>
      <w:r w:rsidRPr="00724AA4">
        <w:rPr>
          <w:rFonts w:ascii="Arial" w:hAnsi="Arial" w:cs="Arial"/>
        </w:rPr>
        <w:lastRenderedPageBreak/>
        <w:t>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1804685D" w14:textId="77777777" w:rsidR="00742C96" w:rsidRPr="00724AA4" w:rsidRDefault="006B5A6C">
      <w:pPr>
        <w:pStyle w:val="Standard"/>
        <w:numPr>
          <w:ilvl w:val="1"/>
          <w:numId w:val="78"/>
        </w:numPr>
        <w:spacing w:after="240" w:line="240" w:lineRule="auto"/>
        <w:rPr>
          <w:rFonts w:ascii="Arial" w:hAnsi="Arial" w:cs="Arial"/>
        </w:rPr>
      </w:pPr>
      <w:r w:rsidRPr="00724AA4">
        <w:rPr>
          <w:rFonts w:ascii="Arial" w:hAnsi="Arial" w:cs="Arial"/>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7C24729A"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t>GUARANTOR INTENT</w:t>
      </w:r>
    </w:p>
    <w:p w14:paraId="1D4D6E57" w14:textId="77777777" w:rsidR="00742C96" w:rsidRPr="00724AA4" w:rsidRDefault="006B5A6C">
      <w:pPr>
        <w:pStyle w:val="Standard"/>
        <w:spacing w:before="120" w:after="120" w:line="240" w:lineRule="auto"/>
        <w:ind w:left="360"/>
        <w:rPr>
          <w:rFonts w:ascii="Arial" w:hAnsi="Arial" w:cs="Arial"/>
        </w:rPr>
      </w:pPr>
      <w:r w:rsidRPr="00724AA4">
        <w:rPr>
          <w:rFonts w:ascii="Arial" w:hAnsi="Arial" w:cs="Arial"/>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3E8EC4C4"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t>RIGHTS OF SUBROGATION</w:t>
      </w:r>
    </w:p>
    <w:p w14:paraId="061F5FC9" w14:textId="77777777" w:rsidR="00742C96" w:rsidRPr="00724AA4" w:rsidRDefault="006B5A6C">
      <w:pPr>
        <w:pStyle w:val="Heading2"/>
        <w:numPr>
          <w:ilvl w:val="1"/>
          <w:numId w:val="78"/>
        </w:numPr>
        <w:rPr>
          <w:rFonts w:ascii="Arial" w:hAnsi="Arial" w:cs="Arial"/>
        </w:rPr>
      </w:pPr>
      <w:r w:rsidRPr="00724AA4">
        <w:rPr>
          <w:rFonts w:ascii="Arial" w:hAnsi="Arial" w:cs="Arial"/>
        </w:rPr>
        <w:t>The Guarantor shall, at any time when there is any default in the performance of any of the Guaranteed Obligations by the Agency and/or any default by the Guarantor in the performance of any of its obligations under this Deed of Guarantee, exercise any rights it may have:</w:t>
      </w:r>
    </w:p>
    <w:p w14:paraId="7CAA478E"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of subrogation and indemnity;</w:t>
      </w:r>
    </w:p>
    <w:p w14:paraId="2B8812DD"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to take the benefit of, share in or enforce any security or other guarantee or indemnity for the Agency’s obligations; and</w:t>
      </w:r>
    </w:p>
    <w:p w14:paraId="1E4880ED"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to prove in the liquidation or insolvency of the Agency,</w:t>
      </w:r>
    </w:p>
    <w:p w14:paraId="5E86D95D" w14:textId="77777777" w:rsidR="00742C96" w:rsidRPr="00724AA4" w:rsidRDefault="006B5A6C">
      <w:pPr>
        <w:pStyle w:val="Standard"/>
        <w:spacing w:before="120" w:after="120" w:line="240" w:lineRule="auto"/>
        <w:ind w:left="936"/>
        <w:rPr>
          <w:rFonts w:ascii="Arial" w:hAnsi="Arial" w:cs="Arial"/>
        </w:rPr>
      </w:pPr>
      <w:r w:rsidRPr="00724AA4">
        <w:rPr>
          <w:rFonts w:ascii="Arial" w:hAnsi="Arial" w:cs="Arial"/>
          <w:color w:val="000000"/>
          <w:sz w:val="24"/>
          <w:szCs w:val="24"/>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w:t>
      </w:r>
      <w:r w:rsidRPr="00724AA4">
        <w:rPr>
          <w:rFonts w:ascii="Arial" w:hAnsi="Arial" w:cs="Arial"/>
          <w:sz w:val="24"/>
          <w:szCs w:val="24"/>
        </w:rPr>
        <w:t>Agency</w:t>
      </w:r>
      <w:r w:rsidRPr="00724AA4">
        <w:rPr>
          <w:rFonts w:ascii="Arial" w:hAnsi="Arial" w:cs="Arial"/>
          <w:color w:val="000000"/>
          <w:sz w:val="24"/>
          <w:szCs w:val="24"/>
        </w:rPr>
        <w:t xml:space="preserve"> and agrees not to do so until Beneficiary receives all moneys payable hereunder and will hold any security taken in breach of this Clause on trust for the Beneficiary.</w:t>
      </w:r>
    </w:p>
    <w:p w14:paraId="764DB9BF"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lastRenderedPageBreak/>
        <w:t>DEFERRAL OF RIGHTS</w:t>
      </w:r>
    </w:p>
    <w:p w14:paraId="1EDBC2FC" w14:textId="77777777" w:rsidR="00742C96" w:rsidRPr="00724AA4" w:rsidRDefault="006B5A6C">
      <w:pPr>
        <w:pStyle w:val="Heading2"/>
        <w:numPr>
          <w:ilvl w:val="1"/>
          <w:numId w:val="78"/>
        </w:numPr>
        <w:rPr>
          <w:rFonts w:ascii="Arial" w:hAnsi="Arial" w:cs="Arial"/>
        </w:rPr>
      </w:pPr>
      <w:r w:rsidRPr="00724AA4">
        <w:rPr>
          <w:rFonts w:ascii="Arial" w:hAnsi="Arial" w:cs="Arial"/>
        </w:rPr>
        <w:t>Until all amounts which may be or become payable by the Agency under or in connection with the Guaranteed Agreement have been irrevocably paid in full, the Guarantor agrees that, without the prior written consent of the Beneficiary, it will not:</w:t>
      </w:r>
    </w:p>
    <w:p w14:paraId="6FD3F4EB"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exercise any rights it may have to be indemnified by the Agency;</w:t>
      </w:r>
    </w:p>
    <w:p w14:paraId="3167BE21"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claim any contribution from any other guarantor of the Agency’s obligations under the Guaranteed Agreement;</w:t>
      </w:r>
    </w:p>
    <w:p w14:paraId="73F5BB0C"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515AB01"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demand or accept repayment in whole or in part of any indebtedness now or hereafter due from the Agency; or</w:t>
      </w:r>
    </w:p>
    <w:p w14:paraId="1B4E11B8"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claim any set-off or counterclaim against the Agency;</w:t>
      </w:r>
    </w:p>
    <w:p w14:paraId="1D0A76D8" w14:textId="77777777" w:rsidR="00742C96" w:rsidRPr="00724AA4" w:rsidRDefault="006B5A6C">
      <w:pPr>
        <w:pStyle w:val="Heading2"/>
        <w:numPr>
          <w:ilvl w:val="1"/>
          <w:numId w:val="78"/>
        </w:numPr>
        <w:rPr>
          <w:rFonts w:ascii="Arial" w:hAnsi="Arial" w:cs="Arial"/>
        </w:rPr>
      </w:pPr>
      <w:r w:rsidRPr="00724AA4">
        <w:rPr>
          <w:rFonts w:ascii="Arial" w:hAnsi="Arial" w:cs="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357DFC62"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t>REPRESENTATIONS AND WARRANTIES</w:t>
      </w:r>
    </w:p>
    <w:p w14:paraId="3D48131E" w14:textId="77777777" w:rsidR="00742C96" w:rsidRPr="00724AA4" w:rsidRDefault="006B5A6C">
      <w:pPr>
        <w:pStyle w:val="Heading2"/>
        <w:numPr>
          <w:ilvl w:val="1"/>
          <w:numId w:val="78"/>
        </w:numPr>
        <w:rPr>
          <w:rFonts w:ascii="Arial" w:hAnsi="Arial" w:cs="Arial"/>
        </w:rPr>
      </w:pPr>
      <w:r w:rsidRPr="00724AA4">
        <w:rPr>
          <w:rFonts w:ascii="Arial" w:hAnsi="Arial" w:cs="Arial"/>
        </w:rPr>
        <w:t>The Guarantor hereby represents and warrants to the Beneficiary that:</w:t>
      </w:r>
    </w:p>
    <w:p w14:paraId="111245BC"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0509FCFD"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B3B3885" w14:textId="77777777" w:rsidR="00742C96" w:rsidRPr="00724AA4" w:rsidRDefault="006B5A6C">
      <w:pPr>
        <w:pStyle w:val="Heading3"/>
        <w:keepNext w:val="0"/>
        <w:keepLines w:val="0"/>
        <w:widowControl/>
        <w:numPr>
          <w:ilvl w:val="2"/>
          <w:numId w:val="78"/>
        </w:numPr>
        <w:spacing w:before="120" w:after="120"/>
        <w:rPr>
          <w:rFonts w:ascii="Arial" w:hAnsi="Arial" w:cs="Arial"/>
        </w:rPr>
      </w:pPr>
      <w:r w:rsidRPr="00724AA4">
        <w:rPr>
          <w:rFonts w:ascii="Arial" w:hAnsi="Arial" w:cs="Arial"/>
          <w:b w:val="0"/>
          <w:sz w:val="24"/>
          <w:szCs w:val="24"/>
        </w:rPr>
        <w:t>the execution and delivery by the Guarantor of this Deed of Guarantee and the performance by the Guarantor of its obligations under this Deed of Guarantee including, without limitation entry into and</w:t>
      </w:r>
      <w:r w:rsidRPr="00724AA4">
        <w:rPr>
          <w:rFonts w:ascii="Arial" w:hAnsi="Arial" w:cs="Arial"/>
          <w:sz w:val="24"/>
          <w:szCs w:val="24"/>
        </w:rPr>
        <w:t xml:space="preserve"> performance of a contract pursuant to </w:t>
      </w:r>
      <w:r w:rsidRPr="00724AA4">
        <w:rPr>
          <w:rFonts w:ascii="Arial" w:hAnsi="Arial" w:cs="Arial"/>
          <w:b w:val="0"/>
          <w:sz w:val="24"/>
          <w:szCs w:val="24"/>
        </w:rPr>
        <w:t>Clause 3, have been duly authorised by all necessary corporate action and do not contravene or conflict with:</w:t>
      </w:r>
    </w:p>
    <w:p w14:paraId="59F43283" w14:textId="77777777" w:rsidR="00742C96" w:rsidRPr="00724AA4" w:rsidRDefault="006B5A6C">
      <w:pPr>
        <w:pStyle w:val="Heading3"/>
        <w:keepLines w:val="0"/>
        <w:widowControl/>
        <w:numPr>
          <w:ilvl w:val="3"/>
          <w:numId w:val="78"/>
        </w:numPr>
        <w:spacing w:before="120" w:after="120"/>
        <w:rPr>
          <w:rFonts w:ascii="Arial" w:hAnsi="Arial" w:cs="Arial"/>
        </w:rPr>
      </w:pPr>
      <w:r w:rsidRPr="00724AA4">
        <w:rPr>
          <w:rFonts w:ascii="Arial" w:hAnsi="Arial" w:cs="Arial"/>
          <w:b w:val="0"/>
          <w:sz w:val="24"/>
          <w:szCs w:val="24"/>
        </w:rPr>
        <w:lastRenderedPageBreak/>
        <w:t>the Guarantor's memorandum and articles of association or other equivalent constitutional documents;</w:t>
      </w:r>
    </w:p>
    <w:p w14:paraId="0842B086" w14:textId="77777777" w:rsidR="00742C96" w:rsidRPr="00724AA4" w:rsidRDefault="006B5A6C">
      <w:pPr>
        <w:pStyle w:val="Heading3"/>
        <w:keepLines w:val="0"/>
        <w:widowControl/>
        <w:numPr>
          <w:ilvl w:val="3"/>
          <w:numId w:val="78"/>
        </w:numPr>
        <w:spacing w:before="120" w:after="120"/>
        <w:rPr>
          <w:rFonts w:ascii="Arial" w:hAnsi="Arial" w:cs="Arial"/>
        </w:rPr>
      </w:pPr>
      <w:r w:rsidRPr="00724AA4">
        <w:rPr>
          <w:rFonts w:ascii="Arial" w:hAnsi="Arial" w:cs="Arial"/>
          <w:b w:val="0"/>
          <w:sz w:val="24"/>
          <w:szCs w:val="24"/>
        </w:rPr>
        <w:t>any existing law, statute, rule or regulation or any judgment, decree or permit to which the Guarantor is subject; or</w:t>
      </w:r>
    </w:p>
    <w:p w14:paraId="017AAB7F" w14:textId="77777777" w:rsidR="00742C96" w:rsidRPr="00724AA4" w:rsidRDefault="006B5A6C">
      <w:pPr>
        <w:pStyle w:val="Heading3"/>
        <w:keepLines w:val="0"/>
        <w:widowControl/>
        <w:numPr>
          <w:ilvl w:val="3"/>
          <w:numId w:val="78"/>
        </w:numPr>
        <w:spacing w:before="120" w:after="120"/>
        <w:rPr>
          <w:rFonts w:ascii="Arial" w:hAnsi="Arial" w:cs="Arial"/>
        </w:rPr>
      </w:pPr>
      <w:r w:rsidRPr="00724AA4">
        <w:rPr>
          <w:rFonts w:ascii="Arial" w:hAnsi="Arial" w:cs="Arial"/>
          <w:b w:val="0"/>
          <w:sz w:val="24"/>
          <w:szCs w:val="24"/>
        </w:rPr>
        <w:t>the terms of any agreement or other document to which the Guarantor is a Party or which is binding upon it or any of its assets;</w:t>
      </w:r>
    </w:p>
    <w:p w14:paraId="5A11DE0F" w14:textId="77777777" w:rsidR="00742C96" w:rsidRPr="00724AA4" w:rsidRDefault="006B5A6C">
      <w:pPr>
        <w:pStyle w:val="Heading3"/>
        <w:keepLines w:val="0"/>
        <w:widowControl/>
        <w:numPr>
          <w:ilvl w:val="2"/>
          <w:numId w:val="78"/>
        </w:numPr>
        <w:spacing w:before="120" w:after="120"/>
        <w:rPr>
          <w:rFonts w:ascii="Arial" w:hAnsi="Arial" w:cs="Arial"/>
        </w:rPr>
      </w:pPr>
      <w:r w:rsidRPr="00724AA4">
        <w:rPr>
          <w:rFonts w:ascii="Arial" w:hAnsi="Arial" w:cs="Arial"/>
          <w:b w:val="0"/>
          <w:sz w:val="24"/>
          <w:szCs w:val="24"/>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A80C4C2" w14:textId="77777777" w:rsidR="00742C96" w:rsidRPr="00724AA4" w:rsidRDefault="006B5A6C">
      <w:pPr>
        <w:pStyle w:val="Heading3"/>
        <w:keepLines w:val="0"/>
        <w:widowControl/>
        <w:numPr>
          <w:ilvl w:val="2"/>
          <w:numId w:val="78"/>
        </w:numPr>
        <w:spacing w:before="120" w:after="120"/>
        <w:rPr>
          <w:rFonts w:ascii="Arial" w:hAnsi="Arial" w:cs="Arial"/>
        </w:rPr>
      </w:pPr>
      <w:r w:rsidRPr="00724AA4">
        <w:rPr>
          <w:rFonts w:ascii="Arial" w:hAnsi="Arial" w:cs="Arial"/>
          <w:b w:val="0"/>
          <w:sz w:val="24"/>
          <w:szCs w:val="24"/>
        </w:rPr>
        <w:t>this Deed of Guarantee is the legal, valid and binding obligation of the Guarantor and is enforceable against the Guarantor in accordance with its terms.</w:t>
      </w:r>
    </w:p>
    <w:p w14:paraId="39092D94"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t>PAYMENTS AND SET-OFF</w:t>
      </w:r>
    </w:p>
    <w:p w14:paraId="30265E35" w14:textId="77777777" w:rsidR="00742C96" w:rsidRPr="00724AA4" w:rsidRDefault="006B5A6C">
      <w:pPr>
        <w:pStyle w:val="Heading2"/>
        <w:numPr>
          <w:ilvl w:val="1"/>
          <w:numId w:val="78"/>
        </w:numPr>
        <w:rPr>
          <w:rFonts w:ascii="Arial" w:hAnsi="Arial" w:cs="Arial"/>
        </w:rPr>
      </w:pPr>
      <w:r w:rsidRPr="00724AA4">
        <w:rPr>
          <w:rFonts w:ascii="Arial" w:hAnsi="Arial" w:cs="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4AF8F01E" w14:textId="77777777" w:rsidR="00742C96" w:rsidRPr="00724AA4" w:rsidRDefault="006B5A6C">
      <w:pPr>
        <w:pStyle w:val="Heading2"/>
        <w:numPr>
          <w:ilvl w:val="1"/>
          <w:numId w:val="78"/>
        </w:numPr>
        <w:rPr>
          <w:rFonts w:ascii="Arial" w:hAnsi="Arial" w:cs="Arial"/>
        </w:rPr>
      </w:pPr>
      <w:r w:rsidRPr="00724AA4">
        <w:rPr>
          <w:rFonts w:ascii="Arial" w:hAnsi="Arial" w:cs="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4B209912" w14:textId="77777777" w:rsidR="00742C96" w:rsidRPr="00724AA4" w:rsidRDefault="006B5A6C">
      <w:pPr>
        <w:pStyle w:val="Heading2"/>
        <w:numPr>
          <w:ilvl w:val="1"/>
          <w:numId w:val="78"/>
        </w:numPr>
        <w:rPr>
          <w:rFonts w:ascii="Arial" w:hAnsi="Arial" w:cs="Arial"/>
        </w:rPr>
      </w:pPr>
      <w:r w:rsidRPr="00724AA4">
        <w:rPr>
          <w:rFonts w:ascii="Arial" w:hAnsi="Arial" w:cs="Arial"/>
        </w:rPr>
        <w:t>The Guarantor will reimburse the Beneficiary for all legal and other costs (including VAT) incurred by the Beneficiary in connection with the enforcement of this Deed of Guarantee.</w:t>
      </w:r>
    </w:p>
    <w:p w14:paraId="3C9D3024"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t>GUARANTOR'S ACKNOWLEDGEMENT</w:t>
      </w:r>
    </w:p>
    <w:p w14:paraId="754C9E6E" w14:textId="77777777" w:rsidR="00742C96" w:rsidRPr="00724AA4" w:rsidRDefault="006B5A6C">
      <w:pPr>
        <w:pStyle w:val="Standard"/>
        <w:spacing w:before="120" w:after="120" w:line="240" w:lineRule="auto"/>
        <w:ind w:left="360"/>
        <w:rPr>
          <w:rFonts w:ascii="Arial" w:hAnsi="Arial" w:cs="Arial"/>
        </w:rPr>
      </w:pPr>
      <w:r w:rsidRPr="00724AA4">
        <w:rPr>
          <w:rFonts w:ascii="Arial" w:hAnsi="Arial" w:cs="Arial"/>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766DB7F"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t>ASSIGNMENT</w:t>
      </w:r>
    </w:p>
    <w:p w14:paraId="5FFF6296" w14:textId="77777777" w:rsidR="00742C96" w:rsidRPr="00724AA4" w:rsidRDefault="006B5A6C">
      <w:pPr>
        <w:pStyle w:val="Heading2"/>
        <w:numPr>
          <w:ilvl w:val="1"/>
          <w:numId w:val="78"/>
        </w:numPr>
        <w:rPr>
          <w:rFonts w:ascii="Arial" w:hAnsi="Arial" w:cs="Arial"/>
        </w:rPr>
      </w:pPr>
      <w:r w:rsidRPr="00724AA4">
        <w:rPr>
          <w:rFonts w:ascii="Arial" w:hAnsi="Arial" w:cs="Arial"/>
        </w:rPr>
        <w:t xml:space="preserve">The Beneficiary shall be entitled to assign or transfer the benefit of this Deed of Guarantee at any time to any person without the consent of </w:t>
      </w:r>
      <w:r w:rsidRPr="00724AA4">
        <w:rPr>
          <w:rFonts w:ascii="Arial" w:hAnsi="Arial" w:cs="Arial"/>
        </w:rPr>
        <w:lastRenderedPageBreak/>
        <w:t>the Guarantor being required and any such assignment or transfer shall not release the Guarantor from its liability under this Guarantee.</w:t>
      </w:r>
    </w:p>
    <w:p w14:paraId="63761152" w14:textId="77777777" w:rsidR="00742C96" w:rsidRPr="00724AA4" w:rsidRDefault="006B5A6C">
      <w:pPr>
        <w:pStyle w:val="Heading2"/>
        <w:numPr>
          <w:ilvl w:val="1"/>
          <w:numId w:val="78"/>
        </w:numPr>
        <w:rPr>
          <w:rFonts w:ascii="Arial" w:hAnsi="Arial" w:cs="Arial"/>
        </w:rPr>
      </w:pPr>
      <w:r w:rsidRPr="00724AA4">
        <w:rPr>
          <w:rFonts w:ascii="Arial" w:hAnsi="Arial" w:cs="Arial"/>
        </w:rPr>
        <w:t>The Guarantor may not assign or transfer any of its rights and/or obligations under this Deed of Guarantee.</w:t>
      </w:r>
    </w:p>
    <w:p w14:paraId="43836828"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t>SEVERANCE</w:t>
      </w:r>
    </w:p>
    <w:p w14:paraId="233F998E" w14:textId="77777777" w:rsidR="00742C96" w:rsidRPr="00724AA4" w:rsidRDefault="006B5A6C">
      <w:pPr>
        <w:pStyle w:val="Standard"/>
        <w:spacing w:before="120" w:after="120" w:line="240" w:lineRule="auto"/>
        <w:ind w:left="360"/>
        <w:rPr>
          <w:rFonts w:ascii="Arial" w:hAnsi="Arial" w:cs="Arial"/>
        </w:rPr>
      </w:pPr>
      <w:r w:rsidRPr="00724AA4">
        <w:rPr>
          <w:rFonts w:ascii="Arial" w:hAnsi="Arial" w:cs="Arial"/>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59F299F3"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t>THIRD PARTY RIGHTS</w:t>
      </w:r>
    </w:p>
    <w:p w14:paraId="4B08F66A" w14:textId="77777777" w:rsidR="00742C96" w:rsidRPr="00724AA4" w:rsidRDefault="006B5A6C">
      <w:pPr>
        <w:pStyle w:val="Standard"/>
        <w:spacing w:before="120" w:after="120" w:line="240" w:lineRule="auto"/>
        <w:ind w:left="360"/>
        <w:rPr>
          <w:rFonts w:ascii="Arial" w:hAnsi="Arial" w:cs="Arial"/>
        </w:rPr>
      </w:pPr>
      <w:r w:rsidRPr="00724AA4">
        <w:rPr>
          <w:rFonts w:ascii="Arial" w:hAnsi="Arial" w:cs="Arial"/>
          <w:color w:val="000000"/>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31E21301"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t>SURVIVAL</w:t>
      </w:r>
    </w:p>
    <w:p w14:paraId="48FFE6AD" w14:textId="77777777" w:rsidR="00742C96" w:rsidRPr="00724AA4" w:rsidRDefault="006B5A6C">
      <w:pPr>
        <w:pStyle w:val="Standard"/>
        <w:spacing w:before="120" w:after="120" w:line="240" w:lineRule="auto"/>
        <w:ind w:left="360"/>
        <w:rPr>
          <w:rFonts w:ascii="Arial" w:hAnsi="Arial" w:cs="Arial"/>
        </w:rPr>
      </w:pPr>
      <w:r w:rsidRPr="00724AA4">
        <w:rPr>
          <w:rFonts w:ascii="Arial" w:hAnsi="Arial" w:cs="Arial"/>
          <w:color w:val="000000"/>
          <w:sz w:val="24"/>
          <w:szCs w:val="24"/>
        </w:rPr>
        <w:t>This Deed of Guarantee shall survive termination or expiry of the Guaranteed Agreement.</w:t>
      </w:r>
    </w:p>
    <w:p w14:paraId="1C416878" w14:textId="77777777" w:rsidR="00742C96" w:rsidRPr="00724AA4" w:rsidRDefault="006B5A6C">
      <w:pPr>
        <w:pStyle w:val="Heading1"/>
        <w:widowControl/>
        <w:numPr>
          <w:ilvl w:val="0"/>
          <w:numId w:val="78"/>
        </w:numPr>
        <w:spacing w:before="120" w:after="120"/>
        <w:rPr>
          <w:rFonts w:ascii="Arial" w:hAnsi="Arial" w:cs="Arial"/>
        </w:rPr>
      </w:pPr>
      <w:r w:rsidRPr="00724AA4">
        <w:rPr>
          <w:rFonts w:ascii="Arial" w:hAnsi="Arial" w:cs="Arial"/>
          <w:sz w:val="24"/>
          <w:szCs w:val="24"/>
        </w:rPr>
        <w:t>GOVERNING LAW</w:t>
      </w:r>
    </w:p>
    <w:p w14:paraId="14519378" w14:textId="77777777" w:rsidR="00742C96" w:rsidRPr="00724AA4" w:rsidRDefault="006B5A6C">
      <w:pPr>
        <w:pStyle w:val="Heading2"/>
        <w:numPr>
          <w:ilvl w:val="1"/>
          <w:numId w:val="78"/>
        </w:numPr>
        <w:rPr>
          <w:rFonts w:ascii="Arial" w:hAnsi="Arial" w:cs="Arial"/>
        </w:rPr>
      </w:pPr>
      <w:r w:rsidRPr="00724AA4">
        <w:rPr>
          <w:rFonts w:ascii="Arial" w:hAnsi="Arial" w:cs="Arial"/>
        </w:rPr>
        <w:t>This Deed of Guarantee and any non-contractual obligations arising out of or in connection with it shall be governed by and construed in all respects in accordance with English law.</w:t>
      </w:r>
    </w:p>
    <w:p w14:paraId="18932E33" w14:textId="77777777" w:rsidR="00742C96" w:rsidRPr="00724AA4" w:rsidRDefault="006B5A6C">
      <w:pPr>
        <w:pStyle w:val="Heading2"/>
        <w:numPr>
          <w:ilvl w:val="1"/>
          <w:numId w:val="78"/>
        </w:numPr>
        <w:rPr>
          <w:rFonts w:ascii="Arial" w:hAnsi="Arial" w:cs="Arial"/>
        </w:rPr>
      </w:pPr>
      <w:r w:rsidRPr="00724AA4">
        <w:rPr>
          <w:rFonts w:ascii="Arial" w:hAnsi="Arial" w:cs="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61601891" w14:textId="77777777" w:rsidR="00742C96" w:rsidRPr="00724AA4" w:rsidRDefault="006B5A6C">
      <w:pPr>
        <w:pStyle w:val="Heading2"/>
        <w:numPr>
          <w:ilvl w:val="1"/>
          <w:numId w:val="78"/>
        </w:numPr>
        <w:rPr>
          <w:rFonts w:ascii="Arial" w:hAnsi="Arial" w:cs="Arial"/>
        </w:rPr>
      </w:pPr>
      <w:r w:rsidRPr="00724AA4">
        <w:rPr>
          <w:rFonts w:ascii="Arial" w:hAnsi="Arial" w:cs="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E9B5BCD" w14:textId="77777777" w:rsidR="00742C96" w:rsidRPr="00724AA4" w:rsidRDefault="006B5A6C">
      <w:pPr>
        <w:pStyle w:val="Heading2"/>
        <w:numPr>
          <w:ilvl w:val="1"/>
          <w:numId w:val="78"/>
        </w:numPr>
        <w:rPr>
          <w:rFonts w:ascii="Arial" w:hAnsi="Arial" w:cs="Arial"/>
        </w:rPr>
      </w:pPr>
      <w:r w:rsidRPr="00724AA4">
        <w:rPr>
          <w:rFonts w:ascii="Arial" w:hAnsi="Arial" w:cs="Arial"/>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691D9B3E" w14:textId="77777777" w:rsidR="00742C96" w:rsidRPr="00724AA4" w:rsidRDefault="006B5A6C">
      <w:pPr>
        <w:pStyle w:val="Standard"/>
        <w:spacing w:before="120" w:after="120" w:line="240" w:lineRule="auto"/>
        <w:ind w:left="936"/>
        <w:rPr>
          <w:rFonts w:ascii="Arial" w:hAnsi="Arial" w:cs="Arial"/>
          <w:color w:val="000000"/>
          <w:sz w:val="24"/>
          <w:szCs w:val="24"/>
        </w:rPr>
      </w:pPr>
      <w:r w:rsidRPr="00724AA4">
        <w:rPr>
          <w:rFonts w:ascii="Arial" w:hAnsi="Arial" w:cs="Arial"/>
          <w:color w:val="000000"/>
          <w:sz w:val="24"/>
          <w:szCs w:val="24"/>
        </w:rPr>
        <w:t xml:space="preserve">[Guidance Note: Include the above provision when dealing with the appointment of English process agent by a </w:t>
      </w:r>
      <w:proofErr w:type="gramStart"/>
      <w:r w:rsidRPr="00724AA4">
        <w:rPr>
          <w:rFonts w:ascii="Arial" w:hAnsi="Arial" w:cs="Arial"/>
          <w:color w:val="000000"/>
          <w:sz w:val="24"/>
          <w:szCs w:val="24"/>
        </w:rPr>
        <w:t>non English</w:t>
      </w:r>
      <w:proofErr w:type="gramEnd"/>
      <w:r w:rsidRPr="00724AA4">
        <w:rPr>
          <w:rFonts w:ascii="Arial" w:hAnsi="Arial" w:cs="Arial"/>
          <w:color w:val="000000"/>
          <w:sz w:val="24"/>
          <w:szCs w:val="24"/>
        </w:rPr>
        <w:t xml:space="preserve"> incorporated Guarantor]</w:t>
      </w:r>
    </w:p>
    <w:p w14:paraId="2FD97636" w14:textId="77777777" w:rsidR="00742C96" w:rsidRPr="00724AA4" w:rsidRDefault="006B5A6C">
      <w:pPr>
        <w:pStyle w:val="Heading2"/>
        <w:numPr>
          <w:ilvl w:val="1"/>
          <w:numId w:val="78"/>
        </w:numPr>
        <w:rPr>
          <w:rFonts w:ascii="Arial" w:hAnsi="Arial" w:cs="Arial"/>
        </w:rPr>
      </w:pPr>
      <w:r w:rsidRPr="00724AA4">
        <w:rPr>
          <w:rFonts w:ascii="Arial" w:hAnsi="Arial" w:cs="Arial"/>
        </w:rPr>
        <w:lastRenderedPageBreak/>
        <w:t xml:space="preserve"> [The Guarantor hereby irrevocably designates, appoints and empowers [the Agency] [a suitable alternative to be agreed if the Agency's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4498C38B" w14:textId="77777777" w:rsidR="00742C96" w:rsidRPr="00724AA4" w:rsidRDefault="00742C96">
      <w:pPr>
        <w:pStyle w:val="Standard"/>
        <w:spacing w:after="0" w:line="240" w:lineRule="auto"/>
        <w:rPr>
          <w:rFonts w:ascii="Arial" w:hAnsi="Arial" w:cs="Arial"/>
          <w:color w:val="FFFFFF"/>
          <w:sz w:val="24"/>
          <w:szCs w:val="24"/>
        </w:rPr>
      </w:pPr>
    </w:p>
    <w:p w14:paraId="339281BD" w14:textId="77777777" w:rsidR="00742C96" w:rsidRPr="00724AA4" w:rsidRDefault="006B5A6C">
      <w:pPr>
        <w:pStyle w:val="Standard"/>
        <w:spacing w:before="120" w:after="120" w:line="240" w:lineRule="auto"/>
        <w:rPr>
          <w:rFonts w:ascii="Arial" w:hAnsi="Arial" w:cs="Arial"/>
        </w:rPr>
      </w:pPr>
      <w:r w:rsidRPr="00724AA4">
        <w:rPr>
          <w:rFonts w:ascii="Arial" w:hAnsi="Arial" w:cs="Arial"/>
          <w:color w:val="000000"/>
          <w:sz w:val="24"/>
          <w:szCs w:val="24"/>
        </w:rPr>
        <w:t>IN WITNESS whereof the Guarantor has caused this instrument to be executed and delivered as a Deed the day and year first before written.</w:t>
      </w:r>
    </w:p>
    <w:p w14:paraId="16880C20" w14:textId="77777777" w:rsidR="00742C96" w:rsidRPr="00724AA4" w:rsidRDefault="006B5A6C">
      <w:pPr>
        <w:pStyle w:val="Standard"/>
        <w:tabs>
          <w:tab w:val="left" w:pos="851"/>
        </w:tabs>
        <w:rPr>
          <w:rFonts w:ascii="Arial" w:hAnsi="Arial" w:cs="Arial"/>
          <w:color w:val="000000"/>
          <w:sz w:val="24"/>
          <w:szCs w:val="24"/>
        </w:rPr>
      </w:pPr>
      <w:r w:rsidRPr="00724AA4">
        <w:rPr>
          <w:rFonts w:ascii="Arial" w:hAnsi="Arial" w:cs="Arial"/>
          <w:color w:val="000000"/>
          <w:sz w:val="24"/>
          <w:szCs w:val="24"/>
        </w:rPr>
        <w:t>EXECUTED as a DEED by</w:t>
      </w:r>
      <w:r w:rsidRPr="00724AA4">
        <w:rPr>
          <w:rFonts w:ascii="Arial" w:hAnsi="Arial" w:cs="Arial"/>
          <w:color w:val="000000"/>
          <w:sz w:val="24"/>
          <w:szCs w:val="24"/>
        </w:rPr>
        <w:tab/>
      </w:r>
    </w:p>
    <w:p w14:paraId="7C45E0A4" w14:textId="77777777" w:rsidR="00742C96" w:rsidRPr="00724AA4" w:rsidRDefault="006B5A6C">
      <w:pPr>
        <w:pStyle w:val="Standard"/>
        <w:tabs>
          <w:tab w:val="left" w:pos="851"/>
        </w:tabs>
        <w:rPr>
          <w:rFonts w:ascii="Arial" w:hAnsi="Arial" w:cs="Arial"/>
          <w:color w:val="000000"/>
          <w:sz w:val="24"/>
          <w:szCs w:val="24"/>
        </w:rPr>
      </w:pPr>
      <w:r w:rsidRPr="00724AA4">
        <w:rPr>
          <w:rFonts w:ascii="Arial" w:hAnsi="Arial" w:cs="Arial"/>
          <w:color w:val="000000"/>
          <w:sz w:val="24"/>
          <w:szCs w:val="24"/>
        </w:rPr>
        <w:t>[Insert name of the Guarantor] acting by [Insert/print names]</w:t>
      </w:r>
    </w:p>
    <w:p w14:paraId="1FC7FC8D" w14:textId="77777777" w:rsidR="00742C96" w:rsidRPr="00724AA4" w:rsidRDefault="006B5A6C">
      <w:pPr>
        <w:pStyle w:val="Standard"/>
        <w:tabs>
          <w:tab w:val="left" w:pos="2552"/>
        </w:tabs>
        <w:spacing w:before="120" w:after="120" w:line="240" w:lineRule="auto"/>
        <w:rPr>
          <w:rFonts w:ascii="Arial" w:hAnsi="Arial" w:cs="Arial"/>
        </w:rPr>
      </w:pPr>
      <w:r w:rsidRPr="00724AA4">
        <w:rPr>
          <w:rFonts w:ascii="Arial" w:hAnsi="Arial" w:cs="Arial"/>
          <w:color w:val="000000"/>
          <w:sz w:val="24"/>
          <w:szCs w:val="24"/>
        </w:rPr>
        <w:t>Director</w:t>
      </w:r>
    </w:p>
    <w:p w14:paraId="56306232" w14:textId="77777777" w:rsidR="00742C96" w:rsidRPr="00724AA4" w:rsidRDefault="006B5A6C">
      <w:pPr>
        <w:pStyle w:val="Standard"/>
        <w:rPr>
          <w:rFonts w:ascii="Arial" w:hAnsi="Arial" w:cs="Arial"/>
        </w:rPr>
        <w:sectPr w:rsidR="00742C96" w:rsidRPr="00724AA4">
          <w:headerReference w:type="default" r:id="rId28"/>
          <w:footerReference w:type="default" r:id="rId29"/>
          <w:pgSz w:w="11906" w:h="16838"/>
          <w:pgMar w:top="1440" w:right="1440" w:bottom="1440" w:left="1440" w:header="708" w:footer="708" w:gutter="0"/>
          <w:cols w:space="720"/>
        </w:sectPr>
      </w:pPr>
      <w:r w:rsidRPr="00724AA4">
        <w:rPr>
          <w:rFonts w:ascii="Arial" w:hAnsi="Arial" w:cs="Arial"/>
          <w:sz w:val="24"/>
          <w:szCs w:val="24"/>
        </w:rPr>
        <w:t>Director/Secretary</w:t>
      </w:r>
    </w:p>
    <w:p w14:paraId="1934021E" w14:textId="77777777" w:rsidR="00742C96" w:rsidRPr="00724AA4" w:rsidRDefault="006B5A6C">
      <w:pPr>
        <w:pStyle w:val="Standard"/>
        <w:keepNext/>
        <w:spacing w:before="240" w:line="240" w:lineRule="auto"/>
        <w:ind w:firstLine="426"/>
        <w:rPr>
          <w:rFonts w:ascii="Arial" w:hAnsi="Arial" w:cs="Arial"/>
        </w:rPr>
      </w:pPr>
      <w:r w:rsidRPr="00724AA4">
        <w:rPr>
          <w:rFonts w:ascii="Arial" w:hAnsi="Arial" w:cs="Arial"/>
          <w:b/>
          <w:color w:val="000000"/>
          <w:sz w:val="24"/>
          <w:szCs w:val="24"/>
        </w:rPr>
        <w:lastRenderedPageBreak/>
        <w:t>Annex 2 – Form of Letter of Intent to Guarantee</w:t>
      </w:r>
    </w:p>
    <w:p w14:paraId="7B41E63A" w14:textId="77777777" w:rsidR="00742C96" w:rsidRPr="009550F0" w:rsidRDefault="006B5A6C">
      <w:pPr>
        <w:pStyle w:val="Standard"/>
        <w:tabs>
          <w:tab w:val="left" w:pos="3402"/>
        </w:tabs>
        <w:spacing w:after="220" w:line="240" w:lineRule="auto"/>
        <w:rPr>
          <w:rFonts w:ascii="Arial" w:hAnsi="Arial" w:cs="Arial"/>
          <w:sz w:val="24"/>
          <w:szCs w:val="24"/>
        </w:rPr>
      </w:pPr>
      <w:r w:rsidRPr="009550F0">
        <w:rPr>
          <w:rFonts w:ascii="Arial" w:hAnsi="Arial" w:cs="Arial"/>
          <w:sz w:val="24"/>
          <w:szCs w:val="24"/>
        </w:rPr>
        <w:t xml:space="preserve">[Guidance Note: this is the form of the Letter of Intent to Guarantee to be used by a Guarantor to confirm that it will enter into a Guarantee for each Call Off Contract if required by a </w:t>
      </w:r>
      <w:r w:rsidRPr="00724AA4">
        <w:rPr>
          <w:rFonts w:ascii="Arial" w:hAnsi="Arial" w:cs="Arial"/>
          <w:sz w:val="24"/>
          <w:szCs w:val="24"/>
        </w:rPr>
        <w:t>Client</w:t>
      </w:r>
      <w:r w:rsidRPr="009550F0">
        <w:rPr>
          <w:rFonts w:ascii="Arial" w:hAnsi="Arial" w:cs="Arial"/>
          <w:sz w:val="24"/>
          <w:szCs w:val="24"/>
        </w:rPr>
        <w:t>.]</w:t>
      </w:r>
    </w:p>
    <w:p w14:paraId="2A2A3B27" w14:textId="77777777" w:rsidR="00742C96" w:rsidRPr="009550F0" w:rsidRDefault="006B5A6C">
      <w:pPr>
        <w:pStyle w:val="Standard"/>
        <w:tabs>
          <w:tab w:val="left" w:pos="3402"/>
        </w:tabs>
        <w:spacing w:after="220" w:line="240" w:lineRule="auto"/>
        <w:rPr>
          <w:rFonts w:ascii="Arial" w:hAnsi="Arial" w:cs="Arial"/>
          <w:b/>
          <w:sz w:val="24"/>
          <w:szCs w:val="24"/>
        </w:rPr>
      </w:pPr>
      <w:r w:rsidRPr="009550F0">
        <w:rPr>
          <w:rFonts w:ascii="Arial" w:hAnsi="Arial" w:cs="Arial"/>
          <w:b/>
          <w:sz w:val="24"/>
          <w:szCs w:val="24"/>
        </w:rPr>
        <w:t>[ON THE LETTERHEAD OF THE GUARANTOR]</w:t>
      </w:r>
    </w:p>
    <w:p w14:paraId="312C1937" w14:textId="77777777" w:rsidR="00742C96" w:rsidRPr="00724AA4" w:rsidRDefault="006B5A6C">
      <w:pPr>
        <w:pStyle w:val="Standard"/>
        <w:tabs>
          <w:tab w:val="left" w:pos="3402"/>
        </w:tabs>
        <w:spacing w:after="220" w:line="240" w:lineRule="auto"/>
        <w:rPr>
          <w:rFonts w:ascii="Arial" w:hAnsi="Arial" w:cs="Arial"/>
        </w:rPr>
      </w:pPr>
      <w:r w:rsidRPr="00724AA4">
        <w:rPr>
          <w:rFonts w:ascii="Arial" w:hAnsi="Arial" w:cs="Arial"/>
          <w:color w:val="000000"/>
          <w:sz w:val="24"/>
          <w:szCs w:val="24"/>
        </w:rPr>
        <w:t>Crown Commercial Service</w:t>
      </w:r>
      <w:r w:rsidRPr="00724AA4">
        <w:rPr>
          <w:rFonts w:ascii="Arial" w:hAnsi="Arial" w:cs="Arial"/>
          <w:color w:val="000000"/>
          <w:sz w:val="24"/>
          <w:szCs w:val="24"/>
        </w:rPr>
        <w:br/>
        <w:t>9th Floor, The Capital</w:t>
      </w:r>
      <w:r w:rsidRPr="00724AA4">
        <w:rPr>
          <w:rFonts w:ascii="Arial" w:hAnsi="Arial" w:cs="Arial"/>
          <w:color w:val="000000"/>
          <w:sz w:val="24"/>
          <w:szCs w:val="24"/>
        </w:rPr>
        <w:br/>
        <w:t>Old Hall Street</w:t>
      </w:r>
      <w:r w:rsidRPr="00724AA4">
        <w:rPr>
          <w:rFonts w:ascii="Arial" w:hAnsi="Arial" w:cs="Arial"/>
          <w:color w:val="000000"/>
          <w:sz w:val="24"/>
          <w:szCs w:val="24"/>
        </w:rPr>
        <w:br/>
        <w:t>Liverpool</w:t>
      </w:r>
      <w:r w:rsidRPr="00724AA4">
        <w:rPr>
          <w:rFonts w:ascii="Arial" w:hAnsi="Arial" w:cs="Arial"/>
          <w:color w:val="000000"/>
          <w:sz w:val="24"/>
          <w:szCs w:val="24"/>
        </w:rPr>
        <w:br/>
        <w:t>L3 9PP</w:t>
      </w:r>
    </w:p>
    <w:p w14:paraId="03D028DA" w14:textId="77777777" w:rsidR="00742C96" w:rsidRPr="00724AA4" w:rsidRDefault="006B5A6C">
      <w:pPr>
        <w:pStyle w:val="Standard"/>
        <w:tabs>
          <w:tab w:val="left" w:pos="3402"/>
        </w:tabs>
        <w:spacing w:after="220" w:line="240" w:lineRule="auto"/>
        <w:rPr>
          <w:rFonts w:ascii="Arial" w:hAnsi="Arial" w:cs="Arial"/>
        </w:rPr>
      </w:pPr>
      <w:r w:rsidRPr="00724AA4">
        <w:rPr>
          <w:rFonts w:ascii="Arial" w:hAnsi="Arial" w:cs="Arial"/>
          <w:color w:val="000000"/>
          <w:sz w:val="24"/>
          <w:szCs w:val="24"/>
        </w:rPr>
        <w:t>[DATE]</w:t>
      </w:r>
    </w:p>
    <w:p w14:paraId="63BBECD0" w14:textId="77777777" w:rsidR="00742C96" w:rsidRPr="00724AA4" w:rsidRDefault="006B5A6C">
      <w:pPr>
        <w:pStyle w:val="Standard"/>
        <w:tabs>
          <w:tab w:val="left" w:pos="3402"/>
        </w:tabs>
        <w:spacing w:after="220" w:line="240" w:lineRule="auto"/>
        <w:rPr>
          <w:rFonts w:ascii="Arial" w:hAnsi="Arial" w:cs="Arial"/>
        </w:rPr>
      </w:pPr>
      <w:r w:rsidRPr="00724AA4">
        <w:rPr>
          <w:rFonts w:ascii="Arial" w:hAnsi="Arial" w:cs="Arial"/>
          <w:color w:val="000000"/>
          <w:sz w:val="24"/>
          <w:szCs w:val="24"/>
        </w:rPr>
        <w:t>Dear Sirs</w:t>
      </w:r>
    </w:p>
    <w:p w14:paraId="3B78DB8D" w14:textId="77777777" w:rsidR="00742C96" w:rsidRPr="009550F0" w:rsidRDefault="006B5A6C">
      <w:pPr>
        <w:pStyle w:val="Standard"/>
        <w:tabs>
          <w:tab w:val="left" w:pos="3402"/>
        </w:tabs>
        <w:spacing w:after="220" w:line="240" w:lineRule="auto"/>
        <w:rPr>
          <w:rFonts w:ascii="Arial" w:hAnsi="Arial" w:cs="Arial"/>
          <w:b/>
          <w:sz w:val="24"/>
          <w:szCs w:val="24"/>
        </w:rPr>
      </w:pPr>
      <w:r w:rsidRPr="00724AA4">
        <w:rPr>
          <w:rFonts w:ascii="Arial" w:hAnsi="Arial" w:cs="Arial"/>
          <w:b/>
          <w:color w:val="000000"/>
          <w:sz w:val="24"/>
          <w:szCs w:val="24"/>
        </w:rPr>
        <w:t xml:space="preserve">Letter of Intent to Guarantee – Framework </w:t>
      </w:r>
      <w:r w:rsidRPr="009550F0">
        <w:rPr>
          <w:rFonts w:ascii="Arial" w:hAnsi="Arial" w:cs="Arial"/>
          <w:b/>
          <w:sz w:val="24"/>
          <w:szCs w:val="24"/>
        </w:rPr>
        <w:t>Contract RM[XXXX] [INSERT FRAMEWORK NAME] (the “Framework Contract”)</w:t>
      </w:r>
    </w:p>
    <w:p w14:paraId="268B90F5" w14:textId="77777777" w:rsidR="00742C96" w:rsidRPr="009550F0" w:rsidRDefault="006B5A6C">
      <w:pPr>
        <w:pStyle w:val="Standard"/>
        <w:tabs>
          <w:tab w:val="left" w:pos="3402"/>
        </w:tabs>
        <w:spacing w:after="220" w:line="240" w:lineRule="auto"/>
        <w:rPr>
          <w:rFonts w:ascii="Arial" w:hAnsi="Arial" w:cs="Arial"/>
          <w:b/>
          <w:sz w:val="24"/>
          <w:szCs w:val="24"/>
        </w:rPr>
      </w:pPr>
      <w:r w:rsidRPr="009550F0">
        <w:rPr>
          <w:rFonts w:ascii="Arial" w:hAnsi="Arial" w:cs="Arial"/>
          <w:b/>
          <w:sz w:val="24"/>
          <w:szCs w:val="24"/>
        </w:rPr>
        <w:t xml:space="preserve">Name of </w:t>
      </w:r>
      <w:r w:rsidRPr="00724AA4">
        <w:rPr>
          <w:rFonts w:ascii="Arial" w:hAnsi="Arial" w:cs="Arial"/>
          <w:b/>
          <w:sz w:val="24"/>
          <w:szCs w:val="24"/>
        </w:rPr>
        <w:t>Agency</w:t>
      </w:r>
      <w:r w:rsidRPr="009550F0">
        <w:rPr>
          <w:rFonts w:ascii="Arial" w:hAnsi="Arial" w:cs="Arial"/>
          <w:b/>
          <w:sz w:val="24"/>
          <w:szCs w:val="24"/>
        </w:rPr>
        <w:t>: [INSERT NAME OF AGENCY]</w:t>
      </w:r>
    </w:p>
    <w:p w14:paraId="5344CD96" w14:textId="77777777" w:rsidR="00742C96" w:rsidRPr="00724AA4" w:rsidRDefault="006B5A6C">
      <w:pPr>
        <w:pStyle w:val="Standard"/>
        <w:numPr>
          <w:ilvl w:val="0"/>
          <w:numId w:val="296"/>
        </w:numPr>
        <w:tabs>
          <w:tab w:val="left" w:pos="2682"/>
        </w:tabs>
        <w:spacing w:after="0" w:line="240" w:lineRule="auto"/>
        <w:rPr>
          <w:rFonts w:ascii="Arial" w:hAnsi="Arial" w:cs="Arial"/>
        </w:rPr>
      </w:pPr>
      <w:r w:rsidRPr="00724AA4">
        <w:rPr>
          <w:rFonts w:ascii="Arial" w:hAnsi="Arial" w:cs="Arial"/>
          <w:color w:val="000000"/>
          <w:sz w:val="24"/>
          <w:szCs w:val="24"/>
        </w:rPr>
        <w:t>We refer to the Framework Contract. Unless otherwise defined in this Letter of Intent to Guarantee, capitalised terms used in this Letter of Intent to Guarantee have the meaning given to them in the Framework Contract.</w:t>
      </w:r>
    </w:p>
    <w:p w14:paraId="118FD161" w14:textId="77777777" w:rsidR="00742C96" w:rsidRPr="00724AA4" w:rsidRDefault="00742C96">
      <w:pPr>
        <w:pStyle w:val="Standard"/>
        <w:tabs>
          <w:tab w:val="left" w:pos="3762"/>
        </w:tabs>
        <w:spacing w:after="0" w:line="240" w:lineRule="auto"/>
        <w:ind w:left="360"/>
        <w:rPr>
          <w:rFonts w:ascii="Arial" w:hAnsi="Arial" w:cs="Arial"/>
          <w:color w:val="000000"/>
          <w:sz w:val="24"/>
          <w:szCs w:val="24"/>
        </w:rPr>
      </w:pPr>
    </w:p>
    <w:p w14:paraId="55604091" w14:textId="77777777" w:rsidR="00742C96" w:rsidRPr="00724AA4" w:rsidRDefault="006B5A6C">
      <w:pPr>
        <w:pStyle w:val="Standard"/>
        <w:numPr>
          <w:ilvl w:val="0"/>
          <w:numId w:val="83"/>
        </w:numPr>
        <w:tabs>
          <w:tab w:val="left" w:pos="2682"/>
        </w:tabs>
        <w:spacing w:after="0" w:line="240" w:lineRule="auto"/>
        <w:rPr>
          <w:rFonts w:ascii="Arial" w:hAnsi="Arial" w:cs="Arial"/>
        </w:rPr>
      </w:pPr>
      <w:r w:rsidRPr="00724AA4">
        <w:rPr>
          <w:rFonts w:ascii="Arial" w:hAnsi="Arial" w:cs="Arial"/>
          <w:color w:val="000000"/>
          <w:sz w:val="24"/>
          <w:szCs w:val="24"/>
        </w:rPr>
        <w:t xml:space="preserve">We acknowledge that the </w:t>
      </w:r>
      <w:r w:rsidRPr="00724AA4">
        <w:rPr>
          <w:rFonts w:ascii="Arial" w:hAnsi="Arial" w:cs="Arial"/>
          <w:sz w:val="24"/>
          <w:szCs w:val="24"/>
        </w:rPr>
        <w:t>Agency</w:t>
      </w:r>
      <w:r w:rsidRPr="00724AA4">
        <w:rPr>
          <w:rFonts w:ascii="Arial" w:hAnsi="Arial" w:cs="Arial"/>
          <w:color w:val="000000"/>
          <w:sz w:val="24"/>
          <w:szCs w:val="24"/>
        </w:rPr>
        <w:t xml:space="preserve"> relied on our capacity to meet the selection criteria relating to economic and financial standing that CCS set out in the procurement process for the Framework Contract.</w:t>
      </w:r>
    </w:p>
    <w:p w14:paraId="6899DBB5" w14:textId="77777777" w:rsidR="00742C96" w:rsidRPr="00724AA4" w:rsidRDefault="00742C96">
      <w:pPr>
        <w:pStyle w:val="Standard"/>
        <w:spacing w:after="0" w:line="240" w:lineRule="auto"/>
        <w:ind w:left="720"/>
        <w:rPr>
          <w:rFonts w:ascii="Arial" w:hAnsi="Arial" w:cs="Arial"/>
          <w:color w:val="000000"/>
          <w:sz w:val="24"/>
          <w:szCs w:val="24"/>
        </w:rPr>
      </w:pPr>
    </w:p>
    <w:p w14:paraId="718E9135" w14:textId="77777777" w:rsidR="00742C96" w:rsidRPr="00724AA4" w:rsidRDefault="006B5A6C">
      <w:pPr>
        <w:pStyle w:val="Standard"/>
        <w:numPr>
          <w:ilvl w:val="0"/>
          <w:numId w:val="83"/>
        </w:numPr>
        <w:tabs>
          <w:tab w:val="left" w:pos="2682"/>
        </w:tabs>
        <w:spacing w:after="0" w:line="240" w:lineRule="auto"/>
        <w:rPr>
          <w:rFonts w:ascii="Arial" w:hAnsi="Arial" w:cs="Arial"/>
        </w:rPr>
      </w:pPr>
      <w:r w:rsidRPr="00724AA4">
        <w:rPr>
          <w:rFonts w:ascii="Arial" w:hAnsi="Arial" w:cs="Arial"/>
          <w:color w:val="000000"/>
          <w:sz w:val="24"/>
          <w:szCs w:val="24"/>
        </w:rPr>
        <w:t xml:space="preserve">We have issued this Letter of Intent to Guarantee in consideration of CCS entering into the Framework Contract with the </w:t>
      </w:r>
      <w:r w:rsidRPr="00724AA4">
        <w:rPr>
          <w:rFonts w:ascii="Arial" w:hAnsi="Arial" w:cs="Arial"/>
          <w:sz w:val="24"/>
          <w:szCs w:val="24"/>
        </w:rPr>
        <w:t>Agency</w:t>
      </w:r>
      <w:r w:rsidRPr="00724AA4">
        <w:rPr>
          <w:rFonts w:ascii="Arial" w:hAnsi="Arial" w:cs="Arial"/>
          <w:color w:val="000000"/>
          <w:sz w:val="24"/>
          <w:szCs w:val="24"/>
        </w:rPr>
        <w:t>.</w:t>
      </w:r>
    </w:p>
    <w:p w14:paraId="05659206" w14:textId="77777777" w:rsidR="00742C96" w:rsidRPr="00724AA4" w:rsidRDefault="00742C96">
      <w:pPr>
        <w:pStyle w:val="Standard"/>
        <w:spacing w:after="0" w:line="240" w:lineRule="auto"/>
        <w:ind w:left="720"/>
        <w:rPr>
          <w:rFonts w:ascii="Arial" w:hAnsi="Arial" w:cs="Arial"/>
          <w:color w:val="000000"/>
          <w:sz w:val="24"/>
          <w:szCs w:val="24"/>
        </w:rPr>
      </w:pPr>
    </w:p>
    <w:p w14:paraId="249F95B9" w14:textId="77777777" w:rsidR="00742C96" w:rsidRPr="00724AA4" w:rsidRDefault="006B5A6C">
      <w:pPr>
        <w:pStyle w:val="Standard"/>
        <w:numPr>
          <w:ilvl w:val="0"/>
          <w:numId w:val="83"/>
        </w:numPr>
        <w:tabs>
          <w:tab w:val="left" w:pos="2682"/>
        </w:tabs>
        <w:spacing w:after="0" w:line="240" w:lineRule="auto"/>
        <w:rPr>
          <w:rFonts w:ascii="Arial" w:hAnsi="Arial" w:cs="Arial"/>
        </w:rPr>
      </w:pPr>
      <w:r w:rsidRPr="00724AA4">
        <w:rPr>
          <w:rFonts w:ascii="Arial" w:hAnsi="Arial" w:cs="Arial"/>
          <w:color w:val="000000"/>
          <w:sz w:val="24"/>
          <w:szCs w:val="24"/>
        </w:rPr>
        <w:t xml:space="preserve">Please accept this Letter of Intent to Guarantee as an undertaking from us and as proof that the </w:t>
      </w:r>
      <w:r w:rsidRPr="00724AA4">
        <w:rPr>
          <w:rFonts w:ascii="Arial" w:hAnsi="Arial" w:cs="Arial"/>
          <w:sz w:val="24"/>
          <w:szCs w:val="24"/>
        </w:rPr>
        <w:t>Agency</w:t>
      </w:r>
      <w:r w:rsidRPr="00724AA4">
        <w:rPr>
          <w:rFonts w:ascii="Arial" w:hAnsi="Arial" w:cs="Arial"/>
          <w:color w:val="000000"/>
          <w:sz w:val="24"/>
          <w:szCs w:val="24"/>
        </w:rPr>
        <w:t xml:space="preserve"> will have at its disposal the resources necessary to achieve the economic and financial standing required in the relevant selection criteria.</w:t>
      </w:r>
    </w:p>
    <w:p w14:paraId="193F8DC3" w14:textId="77777777" w:rsidR="00742C96" w:rsidRPr="00724AA4" w:rsidRDefault="00742C96">
      <w:pPr>
        <w:pStyle w:val="Standard"/>
        <w:spacing w:after="0" w:line="240" w:lineRule="auto"/>
        <w:ind w:left="720"/>
        <w:rPr>
          <w:rFonts w:ascii="Arial" w:hAnsi="Arial" w:cs="Arial"/>
          <w:color w:val="000000"/>
          <w:sz w:val="24"/>
          <w:szCs w:val="24"/>
        </w:rPr>
      </w:pPr>
    </w:p>
    <w:p w14:paraId="362E241E" w14:textId="77777777" w:rsidR="00742C96" w:rsidRPr="00724AA4" w:rsidRDefault="006B5A6C">
      <w:pPr>
        <w:pStyle w:val="Standard"/>
        <w:numPr>
          <w:ilvl w:val="0"/>
          <w:numId w:val="83"/>
        </w:numPr>
        <w:tabs>
          <w:tab w:val="left" w:pos="2682"/>
        </w:tabs>
        <w:spacing w:after="0" w:line="240" w:lineRule="auto"/>
        <w:rPr>
          <w:rFonts w:ascii="Arial" w:hAnsi="Arial" w:cs="Arial"/>
        </w:rPr>
      </w:pPr>
      <w:r w:rsidRPr="00724AA4">
        <w:rPr>
          <w:rFonts w:ascii="Arial" w:hAnsi="Arial" w:cs="Arial"/>
          <w:color w:val="000000"/>
          <w:sz w:val="24"/>
          <w:szCs w:val="24"/>
        </w:rPr>
        <w:t>We acknowledge that it is a condition of the Framework Contract that:</w:t>
      </w:r>
    </w:p>
    <w:p w14:paraId="232C682B" w14:textId="77777777" w:rsidR="00742C96" w:rsidRPr="00724AA4" w:rsidRDefault="00742C96">
      <w:pPr>
        <w:pStyle w:val="Standard"/>
        <w:spacing w:after="0" w:line="240" w:lineRule="auto"/>
        <w:ind w:left="720"/>
        <w:rPr>
          <w:rFonts w:ascii="Arial" w:hAnsi="Arial" w:cs="Arial"/>
          <w:color w:val="000000"/>
          <w:sz w:val="24"/>
          <w:szCs w:val="24"/>
        </w:rPr>
      </w:pPr>
    </w:p>
    <w:p w14:paraId="79A50838" w14:textId="77777777" w:rsidR="00742C96" w:rsidRPr="00724AA4" w:rsidRDefault="006B5A6C">
      <w:pPr>
        <w:pStyle w:val="Standard"/>
        <w:numPr>
          <w:ilvl w:val="1"/>
          <w:numId w:val="83"/>
        </w:numPr>
        <w:tabs>
          <w:tab w:val="left" w:pos="1818"/>
        </w:tabs>
        <w:spacing w:after="0" w:line="240" w:lineRule="auto"/>
        <w:rPr>
          <w:rFonts w:ascii="Arial" w:hAnsi="Arial" w:cs="Arial"/>
        </w:rPr>
      </w:pPr>
      <w:r w:rsidRPr="00724AA4">
        <w:rPr>
          <w:rFonts w:ascii="Arial" w:hAnsi="Arial" w:cs="Arial"/>
          <w:color w:val="000000"/>
          <w:sz w:val="24"/>
          <w:szCs w:val="24"/>
        </w:rPr>
        <w:t>we provide this Letter of Intent to Guarantee to CCS (paragraph 2.1.1 of Joint Schedule 8 of the Framework Contract); and</w:t>
      </w:r>
    </w:p>
    <w:p w14:paraId="4B393AF0" w14:textId="77777777" w:rsidR="00742C96" w:rsidRPr="00724AA4" w:rsidRDefault="00742C96">
      <w:pPr>
        <w:pStyle w:val="Standard"/>
        <w:tabs>
          <w:tab w:val="left" w:pos="4194"/>
        </w:tabs>
        <w:spacing w:after="0" w:line="240" w:lineRule="auto"/>
        <w:ind w:left="792"/>
        <w:rPr>
          <w:rFonts w:ascii="Arial" w:hAnsi="Arial" w:cs="Arial"/>
          <w:color w:val="000000"/>
          <w:sz w:val="24"/>
          <w:szCs w:val="24"/>
        </w:rPr>
      </w:pPr>
    </w:p>
    <w:p w14:paraId="6D96E6EC" w14:textId="77777777" w:rsidR="00742C96" w:rsidRPr="00724AA4" w:rsidRDefault="006B5A6C">
      <w:pPr>
        <w:pStyle w:val="Standard"/>
        <w:numPr>
          <w:ilvl w:val="1"/>
          <w:numId w:val="83"/>
        </w:numPr>
        <w:tabs>
          <w:tab w:val="left" w:pos="1818"/>
        </w:tabs>
        <w:spacing w:after="0" w:line="240" w:lineRule="auto"/>
        <w:rPr>
          <w:rFonts w:ascii="Arial" w:hAnsi="Arial" w:cs="Arial"/>
        </w:rPr>
      </w:pPr>
      <w:r w:rsidRPr="00724AA4">
        <w:rPr>
          <w:rFonts w:ascii="Arial" w:hAnsi="Arial" w:cs="Arial"/>
          <w:color w:val="000000"/>
          <w:sz w:val="24"/>
          <w:szCs w:val="24"/>
        </w:rPr>
        <w:t xml:space="preserve">on demand from a </w:t>
      </w:r>
      <w:r w:rsidRPr="00724AA4">
        <w:rPr>
          <w:rFonts w:ascii="Arial" w:hAnsi="Arial" w:cs="Arial"/>
          <w:sz w:val="24"/>
          <w:szCs w:val="24"/>
        </w:rPr>
        <w:t>Client</w:t>
      </w:r>
      <w:r w:rsidRPr="00724AA4">
        <w:rPr>
          <w:rFonts w:ascii="Arial" w:hAnsi="Arial" w:cs="Arial"/>
          <w:color w:val="000000"/>
          <w:sz w:val="24"/>
          <w:szCs w:val="24"/>
        </w:rPr>
        <w:t xml:space="preserve">, the </w:t>
      </w:r>
      <w:r w:rsidRPr="00724AA4">
        <w:rPr>
          <w:rFonts w:ascii="Arial" w:hAnsi="Arial" w:cs="Arial"/>
          <w:sz w:val="24"/>
          <w:szCs w:val="24"/>
        </w:rPr>
        <w:t>Agency</w:t>
      </w:r>
      <w:r w:rsidRPr="00724AA4">
        <w:rPr>
          <w:rFonts w:ascii="Arial" w:hAnsi="Arial" w:cs="Arial"/>
          <w:color w:val="000000"/>
          <w:sz w:val="24"/>
          <w:szCs w:val="24"/>
        </w:rPr>
        <w:t xml:space="preserve"> must procure that we enter into a Guarantee in the form set out in Annex 1 to Joint Schedule 8 of the Framework Contract (paragraph 2.1.2 of Joint Schedule 8 of the Framework Contract).</w:t>
      </w:r>
    </w:p>
    <w:p w14:paraId="5125CE7D" w14:textId="77777777" w:rsidR="00742C96" w:rsidRPr="00724AA4" w:rsidRDefault="00742C96">
      <w:pPr>
        <w:pStyle w:val="Standard"/>
        <w:spacing w:after="0" w:line="240" w:lineRule="auto"/>
        <w:ind w:left="720"/>
        <w:rPr>
          <w:rFonts w:ascii="Arial" w:hAnsi="Arial" w:cs="Arial"/>
          <w:color w:val="000000"/>
          <w:sz w:val="24"/>
          <w:szCs w:val="24"/>
        </w:rPr>
      </w:pPr>
    </w:p>
    <w:p w14:paraId="326F7AD6" w14:textId="77777777" w:rsidR="00742C96" w:rsidRPr="00724AA4" w:rsidRDefault="006B5A6C">
      <w:pPr>
        <w:pStyle w:val="Standard"/>
        <w:numPr>
          <w:ilvl w:val="0"/>
          <w:numId w:val="83"/>
        </w:numPr>
        <w:tabs>
          <w:tab w:val="left" w:pos="2682"/>
        </w:tabs>
        <w:spacing w:after="0" w:line="240" w:lineRule="auto"/>
        <w:rPr>
          <w:rFonts w:ascii="Arial" w:hAnsi="Arial" w:cs="Arial"/>
        </w:rPr>
      </w:pPr>
      <w:r w:rsidRPr="00724AA4">
        <w:rPr>
          <w:rFonts w:ascii="Arial" w:hAnsi="Arial" w:cs="Arial"/>
          <w:color w:val="000000"/>
          <w:sz w:val="24"/>
          <w:szCs w:val="24"/>
        </w:rPr>
        <w:t>We confirm that:</w:t>
      </w:r>
    </w:p>
    <w:p w14:paraId="79C82D05" w14:textId="77777777" w:rsidR="00742C96" w:rsidRPr="00724AA4" w:rsidRDefault="00742C96">
      <w:pPr>
        <w:pStyle w:val="Standard"/>
        <w:tabs>
          <w:tab w:val="left" w:pos="3762"/>
        </w:tabs>
        <w:spacing w:after="0" w:line="240" w:lineRule="auto"/>
        <w:ind w:left="360"/>
        <w:rPr>
          <w:rFonts w:ascii="Arial" w:hAnsi="Arial" w:cs="Arial"/>
          <w:color w:val="000000"/>
          <w:sz w:val="24"/>
          <w:szCs w:val="24"/>
        </w:rPr>
      </w:pPr>
    </w:p>
    <w:p w14:paraId="0F740B63" w14:textId="77777777" w:rsidR="00742C96" w:rsidRPr="00724AA4" w:rsidRDefault="006B5A6C">
      <w:pPr>
        <w:pStyle w:val="Standard"/>
        <w:numPr>
          <w:ilvl w:val="1"/>
          <w:numId w:val="83"/>
        </w:numPr>
        <w:tabs>
          <w:tab w:val="left" w:pos="1818"/>
        </w:tabs>
        <w:spacing w:after="0" w:line="240" w:lineRule="auto"/>
        <w:rPr>
          <w:rFonts w:ascii="Arial" w:hAnsi="Arial" w:cs="Arial"/>
        </w:rPr>
      </w:pPr>
      <w:r w:rsidRPr="00724AA4">
        <w:rPr>
          <w:rFonts w:ascii="Arial" w:hAnsi="Arial" w:cs="Arial"/>
          <w:color w:val="000000"/>
          <w:sz w:val="24"/>
          <w:szCs w:val="24"/>
        </w:rPr>
        <w:t>we undertake to provide each Guarantee in accordance with the Framework Contract; and</w:t>
      </w:r>
    </w:p>
    <w:p w14:paraId="71E57E19" w14:textId="77777777" w:rsidR="00742C96" w:rsidRPr="00724AA4" w:rsidRDefault="00742C96">
      <w:pPr>
        <w:pStyle w:val="Standard"/>
        <w:tabs>
          <w:tab w:val="left" w:pos="4194"/>
        </w:tabs>
        <w:spacing w:after="0" w:line="240" w:lineRule="auto"/>
        <w:ind w:left="792"/>
        <w:rPr>
          <w:rFonts w:ascii="Arial" w:hAnsi="Arial" w:cs="Arial"/>
          <w:color w:val="000000"/>
          <w:sz w:val="24"/>
          <w:szCs w:val="24"/>
        </w:rPr>
      </w:pPr>
    </w:p>
    <w:p w14:paraId="0C237A93" w14:textId="77777777" w:rsidR="00742C96" w:rsidRPr="00724AA4" w:rsidRDefault="006B5A6C">
      <w:pPr>
        <w:pStyle w:val="Standard"/>
        <w:numPr>
          <w:ilvl w:val="1"/>
          <w:numId w:val="83"/>
        </w:numPr>
        <w:tabs>
          <w:tab w:val="left" w:pos="1818"/>
        </w:tabs>
        <w:spacing w:after="0" w:line="240" w:lineRule="auto"/>
        <w:rPr>
          <w:rFonts w:ascii="Arial" w:hAnsi="Arial" w:cs="Arial"/>
        </w:rPr>
      </w:pPr>
      <w:r w:rsidRPr="00724AA4">
        <w:rPr>
          <w:rFonts w:ascii="Arial" w:hAnsi="Arial" w:cs="Arial"/>
          <w:color w:val="000000"/>
          <w:sz w:val="24"/>
          <w:szCs w:val="24"/>
        </w:rPr>
        <w:t xml:space="preserve">we understand that CCS may terminate the Framework Contract with the </w:t>
      </w:r>
      <w:r w:rsidRPr="00724AA4">
        <w:rPr>
          <w:rFonts w:ascii="Arial" w:hAnsi="Arial" w:cs="Arial"/>
          <w:sz w:val="24"/>
          <w:szCs w:val="24"/>
        </w:rPr>
        <w:t>Agency</w:t>
      </w:r>
      <w:r w:rsidRPr="00724AA4">
        <w:rPr>
          <w:rFonts w:ascii="Arial" w:hAnsi="Arial" w:cs="Arial"/>
          <w:color w:val="000000"/>
          <w:sz w:val="24"/>
          <w:szCs w:val="24"/>
        </w:rPr>
        <w:t xml:space="preserve"> as a material Default of the Framework Contract if:</w:t>
      </w:r>
    </w:p>
    <w:p w14:paraId="482205AF" w14:textId="77777777" w:rsidR="00742C96" w:rsidRPr="00724AA4" w:rsidRDefault="00742C96">
      <w:pPr>
        <w:pStyle w:val="Standard"/>
        <w:spacing w:after="0" w:line="240" w:lineRule="auto"/>
        <w:ind w:left="720"/>
        <w:rPr>
          <w:rFonts w:ascii="Arial" w:hAnsi="Arial" w:cs="Arial"/>
          <w:color w:val="000000"/>
          <w:sz w:val="24"/>
          <w:szCs w:val="24"/>
        </w:rPr>
      </w:pPr>
    </w:p>
    <w:p w14:paraId="5C40F1D3" w14:textId="77777777" w:rsidR="00742C96" w:rsidRPr="00724AA4" w:rsidRDefault="006B5A6C">
      <w:pPr>
        <w:pStyle w:val="Standard"/>
        <w:numPr>
          <w:ilvl w:val="2"/>
          <w:numId w:val="83"/>
        </w:numPr>
        <w:tabs>
          <w:tab w:val="left" w:pos="2836"/>
        </w:tabs>
        <w:spacing w:after="0" w:line="240" w:lineRule="auto"/>
        <w:ind w:left="1560" w:hanging="840"/>
        <w:rPr>
          <w:rFonts w:ascii="Arial" w:hAnsi="Arial" w:cs="Arial"/>
        </w:rPr>
      </w:pPr>
      <w:r w:rsidRPr="00724AA4">
        <w:rPr>
          <w:rFonts w:ascii="Arial" w:hAnsi="Arial" w:cs="Arial"/>
          <w:color w:val="000000"/>
          <w:sz w:val="24"/>
          <w:szCs w:val="24"/>
        </w:rPr>
        <w:t>we withdraw or revoke this Letter of Intent to Guarantee in whole or in part for any reason whatsoever;</w:t>
      </w:r>
    </w:p>
    <w:p w14:paraId="428A1108" w14:textId="77777777" w:rsidR="00742C96" w:rsidRPr="00724AA4" w:rsidRDefault="00742C96">
      <w:pPr>
        <w:pStyle w:val="Standard"/>
        <w:spacing w:after="0" w:line="240" w:lineRule="auto"/>
        <w:ind w:left="720"/>
        <w:rPr>
          <w:rFonts w:ascii="Arial" w:hAnsi="Arial" w:cs="Arial"/>
          <w:color w:val="000000"/>
          <w:sz w:val="24"/>
          <w:szCs w:val="24"/>
        </w:rPr>
      </w:pPr>
    </w:p>
    <w:p w14:paraId="45BC3087" w14:textId="77777777" w:rsidR="00742C96" w:rsidRPr="00724AA4" w:rsidRDefault="006B5A6C">
      <w:pPr>
        <w:pStyle w:val="Standard"/>
        <w:numPr>
          <w:ilvl w:val="2"/>
          <w:numId w:val="83"/>
        </w:numPr>
        <w:tabs>
          <w:tab w:val="left" w:pos="2836"/>
        </w:tabs>
        <w:spacing w:after="0" w:line="240" w:lineRule="auto"/>
        <w:ind w:left="1560" w:hanging="840"/>
        <w:rPr>
          <w:rFonts w:ascii="Arial" w:hAnsi="Arial" w:cs="Arial"/>
        </w:rPr>
      </w:pPr>
      <w:r w:rsidRPr="00724AA4">
        <w:rPr>
          <w:rFonts w:ascii="Arial" w:hAnsi="Arial" w:cs="Arial"/>
          <w:color w:val="000000"/>
          <w:sz w:val="24"/>
          <w:szCs w:val="24"/>
        </w:rPr>
        <w:t>we refuse to enter into a Guarantee in accordance paragraph 2.1.2 of Joint Schedule 8 of the Framework Contract; or</w:t>
      </w:r>
    </w:p>
    <w:p w14:paraId="5F9E95F7" w14:textId="77777777" w:rsidR="00742C96" w:rsidRPr="00724AA4" w:rsidRDefault="00742C96">
      <w:pPr>
        <w:pStyle w:val="Standard"/>
        <w:spacing w:after="0" w:line="240" w:lineRule="auto"/>
        <w:ind w:left="720"/>
        <w:rPr>
          <w:rFonts w:ascii="Arial" w:hAnsi="Arial" w:cs="Arial"/>
          <w:color w:val="000000"/>
          <w:sz w:val="24"/>
          <w:szCs w:val="24"/>
        </w:rPr>
      </w:pPr>
    </w:p>
    <w:p w14:paraId="61EC0649" w14:textId="77777777" w:rsidR="00742C96" w:rsidRPr="00724AA4" w:rsidRDefault="006B5A6C">
      <w:pPr>
        <w:pStyle w:val="Standard"/>
        <w:numPr>
          <w:ilvl w:val="2"/>
          <w:numId w:val="83"/>
        </w:numPr>
        <w:tabs>
          <w:tab w:val="left" w:pos="2836"/>
        </w:tabs>
        <w:spacing w:after="0" w:line="240" w:lineRule="auto"/>
        <w:ind w:left="1560" w:hanging="840"/>
        <w:rPr>
          <w:rFonts w:ascii="Arial" w:hAnsi="Arial" w:cs="Arial"/>
        </w:rPr>
      </w:pPr>
      <w:r w:rsidRPr="00724AA4">
        <w:rPr>
          <w:rFonts w:ascii="Arial" w:hAnsi="Arial" w:cs="Arial"/>
          <w:color w:val="000000"/>
          <w:sz w:val="24"/>
          <w:szCs w:val="24"/>
        </w:rPr>
        <w:t>an Insolvency Event occurs in respect of the Guarantor.</w:t>
      </w:r>
    </w:p>
    <w:p w14:paraId="36BA0B64" w14:textId="77777777" w:rsidR="00742C96" w:rsidRPr="00724AA4" w:rsidRDefault="00742C96">
      <w:pPr>
        <w:pStyle w:val="Standard"/>
        <w:spacing w:after="0" w:line="240" w:lineRule="auto"/>
        <w:ind w:left="720"/>
        <w:rPr>
          <w:rFonts w:ascii="Arial" w:hAnsi="Arial" w:cs="Arial"/>
          <w:color w:val="000000"/>
          <w:sz w:val="24"/>
          <w:szCs w:val="24"/>
        </w:rPr>
      </w:pPr>
    </w:p>
    <w:p w14:paraId="1A53D23F" w14:textId="77777777" w:rsidR="00742C96" w:rsidRPr="00724AA4" w:rsidRDefault="006B5A6C">
      <w:pPr>
        <w:pStyle w:val="Standard"/>
        <w:numPr>
          <w:ilvl w:val="0"/>
          <w:numId w:val="83"/>
        </w:numPr>
        <w:tabs>
          <w:tab w:val="left" w:pos="2682"/>
        </w:tabs>
        <w:spacing w:after="0" w:line="240" w:lineRule="auto"/>
        <w:rPr>
          <w:rFonts w:ascii="Arial" w:hAnsi="Arial" w:cs="Arial"/>
        </w:rPr>
      </w:pPr>
      <w:r w:rsidRPr="00724AA4">
        <w:rPr>
          <w:rFonts w:ascii="Arial" w:hAnsi="Arial" w:cs="Arial"/>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1CB58957" w14:textId="77777777" w:rsidR="00742C96" w:rsidRPr="00724AA4" w:rsidRDefault="00742C96">
      <w:pPr>
        <w:pStyle w:val="Standard"/>
        <w:tabs>
          <w:tab w:val="left" w:pos="3762"/>
        </w:tabs>
        <w:spacing w:after="0" w:line="240" w:lineRule="auto"/>
        <w:ind w:left="360"/>
        <w:rPr>
          <w:rFonts w:ascii="Arial" w:hAnsi="Arial" w:cs="Arial"/>
          <w:color w:val="000000"/>
          <w:sz w:val="24"/>
          <w:szCs w:val="24"/>
        </w:rPr>
      </w:pPr>
    </w:p>
    <w:p w14:paraId="7B6288E5" w14:textId="77777777" w:rsidR="00742C96" w:rsidRPr="00724AA4" w:rsidRDefault="006B5A6C">
      <w:pPr>
        <w:pStyle w:val="Standard"/>
        <w:numPr>
          <w:ilvl w:val="0"/>
          <w:numId w:val="83"/>
        </w:numPr>
        <w:tabs>
          <w:tab w:val="left" w:pos="2682"/>
        </w:tabs>
        <w:spacing w:after="0" w:line="240" w:lineRule="auto"/>
        <w:rPr>
          <w:rFonts w:ascii="Arial" w:hAnsi="Arial" w:cs="Arial"/>
        </w:rPr>
      </w:pPr>
      <w:r w:rsidRPr="00724AA4">
        <w:rPr>
          <w:rFonts w:ascii="Arial" w:hAnsi="Arial" w:cs="Arial"/>
          <w:color w:val="000000"/>
          <w:sz w:val="24"/>
          <w:szCs w:val="24"/>
        </w:rP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14:paraId="0E2AC589" w14:textId="77777777" w:rsidR="00742C96" w:rsidRPr="00724AA4" w:rsidRDefault="00742C96">
      <w:pPr>
        <w:pStyle w:val="Standard"/>
        <w:ind w:left="720"/>
        <w:rPr>
          <w:rFonts w:ascii="Arial" w:hAnsi="Arial" w:cs="Arial"/>
          <w:color w:val="000000"/>
          <w:sz w:val="24"/>
          <w:szCs w:val="24"/>
        </w:rPr>
      </w:pPr>
    </w:p>
    <w:p w14:paraId="19E8D47D" w14:textId="77777777" w:rsidR="00742C96" w:rsidRPr="00724AA4" w:rsidRDefault="006B5A6C">
      <w:pPr>
        <w:pStyle w:val="Standard"/>
        <w:tabs>
          <w:tab w:val="left" w:pos="3402"/>
        </w:tabs>
        <w:spacing w:after="220" w:line="240" w:lineRule="auto"/>
        <w:rPr>
          <w:rFonts w:ascii="Arial" w:hAnsi="Arial" w:cs="Arial"/>
        </w:rPr>
      </w:pPr>
      <w:r w:rsidRPr="00724AA4">
        <w:rPr>
          <w:rFonts w:ascii="Arial" w:hAnsi="Arial" w:cs="Arial"/>
          <w:color w:val="000000"/>
          <w:sz w:val="24"/>
          <w:szCs w:val="24"/>
        </w:rPr>
        <w:t>Yours faithfully</w:t>
      </w:r>
    </w:p>
    <w:p w14:paraId="142C9056" w14:textId="77777777" w:rsidR="00742C96" w:rsidRPr="00724AA4" w:rsidRDefault="00742C96">
      <w:pPr>
        <w:pStyle w:val="Standard"/>
        <w:tabs>
          <w:tab w:val="left" w:pos="3402"/>
        </w:tabs>
        <w:spacing w:after="220" w:line="240" w:lineRule="auto"/>
        <w:rPr>
          <w:rFonts w:ascii="Arial" w:hAnsi="Arial" w:cs="Arial"/>
          <w:color w:val="000000"/>
          <w:sz w:val="24"/>
          <w:szCs w:val="24"/>
        </w:rPr>
      </w:pPr>
    </w:p>
    <w:p w14:paraId="0CA9ED51" w14:textId="77777777" w:rsidR="00742C96" w:rsidRPr="00724AA4" w:rsidRDefault="00742C96">
      <w:pPr>
        <w:pStyle w:val="Standard"/>
        <w:tabs>
          <w:tab w:val="left" w:pos="3402"/>
        </w:tabs>
        <w:spacing w:after="220" w:line="240" w:lineRule="auto"/>
        <w:rPr>
          <w:rFonts w:ascii="Arial" w:hAnsi="Arial" w:cs="Arial"/>
          <w:color w:val="000000"/>
          <w:sz w:val="24"/>
          <w:szCs w:val="24"/>
        </w:rPr>
      </w:pPr>
    </w:p>
    <w:p w14:paraId="6E01E722" w14:textId="77777777" w:rsidR="00742C96" w:rsidRPr="00724AA4" w:rsidRDefault="006B5A6C">
      <w:pPr>
        <w:pStyle w:val="Standard"/>
        <w:tabs>
          <w:tab w:val="left" w:pos="3402"/>
        </w:tabs>
        <w:spacing w:after="220" w:line="240" w:lineRule="auto"/>
        <w:rPr>
          <w:rFonts w:ascii="Arial" w:hAnsi="Arial" w:cs="Arial"/>
        </w:rPr>
      </w:pPr>
      <w:r w:rsidRPr="00724AA4">
        <w:rPr>
          <w:rFonts w:ascii="Arial" w:hAnsi="Arial" w:cs="Arial"/>
          <w:color w:val="000000"/>
          <w:sz w:val="24"/>
          <w:szCs w:val="24"/>
        </w:rPr>
        <w:t>Name: …………………………</w:t>
      </w:r>
    </w:p>
    <w:p w14:paraId="5A0CF1B8" w14:textId="77777777" w:rsidR="00742C96" w:rsidRPr="00724AA4" w:rsidRDefault="006B5A6C">
      <w:pPr>
        <w:pStyle w:val="Standard"/>
        <w:tabs>
          <w:tab w:val="left" w:pos="3402"/>
        </w:tabs>
        <w:spacing w:after="220" w:line="240" w:lineRule="auto"/>
        <w:rPr>
          <w:rFonts w:ascii="Arial" w:hAnsi="Arial" w:cs="Arial"/>
        </w:rPr>
      </w:pPr>
      <w:r w:rsidRPr="00724AA4">
        <w:rPr>
          <w:rFonts w:ascii="Arial" w:hAnsi="Arial" w:cs="Arial"/>
          <w:color w:val="000000"/>
          <w:sz w:val="24"/>
          <w:szCs w:val="24"/>
        </w:rPr>
        <w:t>Job Title: ………………………</w:t>
      </w:r>
    </w:p>
    <w:p w14:paraId="3DA20F1D" w14:textId="77777777" w:rsidR="00742C96" w:rsidRPr="00724AA4" w:rsidRDefault="006B5A6C">
      <w:pPr>
        <w:pStyle w:val="Standard"/>
        <w:tabs>
          <w:tab w:val="left" w:pos="3402"/>
        </w:tabs>
        <w:spacing w:after="220" w:line="240" w:lineRule="auto"/>
        <w:rPr>
          <w:rFonts w:ascii="Arial" w:hAnsi="Arial" w:cs="Arial"/>
        </w:rPr>
      </w:pPr>
      <w:r w:rsidRPr="00724AA4">
        <w:rPr>
          <w:rFonts w:ascii="Arial" w:hAnsi="Arial" w:cs="Arial"/>
          <w:color w:val="000000"/>
          <w:sz w:val="24"/>
          <w:szCs w:val="24"/>
        </w:rPr>
        <w:t>For and on behalf of</w:t>
      </w:r>
    </w:p>
    <w:p w14:paraId="0D2A9B43" w14:textId="77777777" w:rsidR="00742C96" w:rsidRPr="009550F0" w:rsidRDefault="006B5A6C">
      <w:pPr>
        <w:pStyle w:val="Standard"/>
        <w:tabs>
          <w:tab w:val="left" w:pos="3402"/>
        </w:tabs>
        <w:spacing w:after="220" w:line="240" w:lineRule="auto"/>
        <w:rPr>
          <w:rFonts w:ascii="Arial" w:hAnsi="Arial" w:cs="Arial"/>
          <w:b/>
          <w:sz w:val="24"/>
          <w:szCs w:val="24"/>
        </w:rPr>
      </w:pPr>
      <w:r w:rsidRPr="009550F0">
        <w:rPr>
          <w:rFonts w:ascii="Arial" w:hAnsi="Arial" w:cs="Arial"/>
          <w:b/>
          <w:sz w:val="24"/>
          <w:szCs w:val="24"/>
        </w:rPr>
        <w:t>[INSERT NAME OF THE GUARANTOR]</w:t>
      </w:r>
    </w:p>
    <w:p w14:paraId="36931702" w14:textId="77777777" w:rsidR="00742C96" w:rsidRPr="00724AA4" w:rsidRDefault="006B5A6C">
      <w:pPr>
        <w:pStyle w:val="Standard"/>
        <w:tabs>
          <w:tab w:val="left" w:pos="3402"/>
        </w:tabs>
        <w:spacing w:after="220" w:line="240" w:lineRule="auto"/>
        <w:rPr>
          <w:rFonts w:ascii="Arial" w:hAnsi="Arial" w:cs="Arial"/>
        </w:rPr>
      </w:pPr>
      <w:r w:rsidRPr="00724AA4">
        <w:rPr>
          <w:rFonts w:ascii="Arial" w:hAnsi="Arial" w:cs="Arial"/>
          <w:color w:val="000000"/>
          <w:sz w:val="24"/>
          <w:szCs w:val="24"/>
        </w:rPr>
        <w:t>Encs:</w:t>
      </w:r>
    </w:p>
    <w:p w14:paraId="43E66E02" w14:textId="77777777" w:rsidR="00742C96" w:rsidRPr="00724AA4" w:rsidRDefault="006B5A6C">
      <w:pPr>
        <w:pStyle w:val="Standard"/>
        <w:numPr>
          <w:ilvl w:val="0"/>
          <w:numId w:val="297"/>
        </w:numPr>
        <w:tabs>
          <w:tab w:val="left" w:pos="2682"/>
        </w:tabs>
        <w:spacing w:after="220" w:line="240" w:lineRule="auto"/>
        <w:rPr>
          <w:rFonts w:ascii="Arial" w:hAnsi="Arial" w:cs="Arial"/>
        </w:rPr>
      </w:pPr>
      <w:r w:rsidRPr="00724AA4">
        <w:rPr>
          <w:rFonts w:ascii="Arial" w:hAnsi="Arial" w:cs="Arial"/>
          <w:color w:val="000000"/>
          <w:sz w:val="24"/>
          <w:szCs w:val="24"/>
        </w:rPr>
        <w:t>Certified copy of the extract of the board minutes and/or resolution of the Guarantor approving the intention to enter into a Letter of Intent to Guarantee</w:t>
      </w:r>
    </w:p>
    <w:p w14:paraId="7A172B19" w14:textId="77777777" w:rsidR="00742C96" w:rsidRPr="00724AA4" w:rsidRDefault="00742C96">
      <w:pPr>
        <w:pStyle w:val="Standard"/>
        <w:rPr>
          <w:rFonts w:ascii="Arial" w:hAnsi="Arial" w:cs="Arial"/>
          <w:b/>
          <w:sz w:val="24"/>
          <w:szCs w:val="24"/>
        </w:rPr>
      </w:pPr>
    </w:p>
    <w:p w14:paraId="318345FF" w14:textId="77777777" w:rsidR="009550F0" w:rsidRDefault="009550F0">
      <w:pPr>
        <w:widowControl w:val="0"/>
        <w:suppressAutoHyphens w:val="0"/>
        <w:rPr>
          <w:rFonts w:ascii="Arial" w:hAnsi="Arial" w:cs="Arial"/>
          <w:b/>
          <w:color w:val="000000"/>
          <w:sz w:val="28"/>
          <w:szCs w:val="28"/>
        </w:rPr>
      </w:pPr>
      <w:bookmarkStart w:id="175" w:name="_heading=h.2olpkfy"/>
      <w:bookmarkEnd w:id="175"/>
      <w:r>
        <w:rPr>
          <w:rFonts w:ascii="Arial" w:hAnsi="Arial" w:cs="Arial"/>
          <w:b/>
          <w:color w:val="000000"/>
          <w:sz w:val="28"/>
          <w:szCs w:val="28"/>
        </w:rPr>
        <w:br w:type="page"/>
      </w:r>
    </w:p>
    <w:p w14:paraId="65DD5F42" w14:textId="1FF5BDE9" w:rsidR="00742C96" w:rsidRPr="00724AA4" w:rsidRDefault="006B5A6C">
      <w:pPr>
        <w:pStyle w:val="Standard"/>
        <w:keepNext/>
        <w:keepLines/>
        <w:widowControl w:val="0"/>
        <w:spacing w:before="20" w:after="20" w:line="240" w:lineRule="auto"/>
        <w:ind w:left="360" w:hanging="360"/>
        <w:rPr>
          <w:rFonts w:ascii="Arial" w:hAnsi="Arial" w:cs="Arial"/>
        </w:rPr>
      </w:pPr>
      <w:r w:rsidRPr="00724AA4">
        <w:rPr>
          <w:rFonts w:ascii="Arial" w:hAnsi="Arial" w:cs="Arial"/>
          <w:b/>
          <w:color w:val="000000"/>
          <w:sz w:val="28"/>
          <w:szCs w:val="28"/>
        </w:rPr>
        <w:lastRenderedPageBreak/>
        <w:t>Joint Schedule 10 (Rectification Plan)</w:t>
      </w:r>
    </w:p>
    <w:tbl>
      <w:tblPr>
        <w:tblW w:w="9101" w:type="dxa"/>
        <w:tblInd w:w="34" w:type="dxa"/>
        <w:tblLayout w:type="fixed"/>
        <w:tblCellMar>
          <w:left w:w="10" w:type="dxa"/>
          <w:right w:w="10" w:type="dxa"/>
        </w:tblCellMar>
        <w:tblLook w:val="0000" w:firstRow="0" w:lastRow="0" w:firstColumn="0" w:lastColumn="0" w:noHBand="0" w:noVBand="0"/>
      </w:tblPr>
      <w:tblGrid>
        <w:gridCol w:w="2976"/>
        <w:gridCol w:w="3060"/>
        <w:gridCol w:w="69"/>
        <w:gridCol w:w="915"/>
        <w:gridCol w:w="37"/>
        <w:gridCol w:w="2044"/>
      </w:tblGrid>
      <w:tr w:rsidR="00742C96" w:rsidRPr="00724AA4" w14:paraId="1E49D9C5"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789C4682" w14:textId="77777777" w:rsidR="00742C96" w:rsidRPr="00724AA4" w:rsidRDefault="006B5A6C">
            <w:pPr>
              <w:pStyle w:val="Standard"/>
              <w:spacing w:before="120" w:after="120" w:line="240" w:lineRule="auto"/>
              <w:rPr>
                <w:rFonts w:ascii="Arial" w:hAnsi="Arial" w:cs="Arial"/>
              </w:rPr>
            </w:pPr>
            <w:r w:rsidRPr="00724AA4">
              <w:rPr>
                <w:rFonts w:ascii="Arial" w:hAnsi="Arial" w:cs="Arial"/>
                <w:b/>
                <w:sz w:val="24"/>
                <w:szCs w:val="24"/>
              </w:rPr>
              <w:t xml:space="preserve">Request for </w:t>
            </w:r>
            <w:r w:rsidRPr="009550F0">
              <w:rPr>
                <w:rFonts w:ascii="Arial" w:hAnsi="Arial" w:cs="Arial"/>
                <w:b/>
                <w:sz w:val="24"/>
                <w:szCs w:val="24"/>
              </w:rPr>
              <w:t>[Revised]</w:t>
            </w:r>
            <w:r w:rsidRPr="00724AA4">
              <w:rPr>
                <w:rFonts w:ascii="Arial" w:hAnsi="Arial" w:cs="Arial"/>
                <w:b/>
                <w:sz w:val="24"/>
                <w:szCs w:val="24"/>
              </w:rPr>
              <w:t xml:space="preserve"> Rectification Plan</w:t>
            </w:r>
          </w:p>
        </w:tc>
      </w:tr>
      <w:tr w:rsidR="00742C96" w:rsidRPr="00724AA4" w14:paraId="64E61426" w14:textId="77777777">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2342DD1" w14:textId="77777777" w:rsidR="00742C96" w:rsidRPr="009550F0" w:rsidRDefault="006B5A6C">
            <w:pPr>
              <w:pStyle w:val="Standard"/>
              <w:rPr>
                <w:rFonts w:ascii="Arial" w:hAnsi="Arial" w:cs="Arial"/>
                <w:sz w:val="24"/>
                <w:szCs w:val="24"/>
              </w:rPr>
            </w:pPr>
            <w:r w:rsidRPr="009550F0">
              <w:rPr>
                <w:rFonts w:ascii="Arial" w:hAnsi="Arial" w:cs="Arial"/>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6CE56D5" w14:textId="77777777" w:rsidR="00742C96" w:rsidRPr="009550F0" w:rsidRDefault="006B5A6C">
            <w:pPr>
              <w:pStyle w:val="Standard"/>
              <w:rPr>
                <w:rFonts w:ascii="Arial" w:hAnsi="Arial" w:cs="Arial"/>
                <w:sz w:val="24"/>
                <w:szCs w:val="24"/>
              </w:rPr>
            </w:pPr>
            <w:r w:rsidRPr="009550F0">
              <w:rPr>
                <w:rFonts w:ascii="Arial" w:hAnsi="Arial" w:cs="Arial"/>
                <w:sz w:val="24"/>
                <w:szCs w:val="24"/>
              </w:rPr>
              <w:t>[Guidance: Explain the Default, with clear schedule and clause references as appropriate]</w:t>
            </w:r>
          </w:p>
        </w:tc>
      </w:tr>
      <w:tr w:rsidR="00742C96" w:rsidRPr="00724AA4" w14:paraId="2BB2E904" w14:textId="77777777">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99FEFDC" w14:textId="77777777" w:rsidR="00742C96" w:rsidRPr="009550F0" w:rsidRDefault="006B5A6C">
            <w:pPr>
              <w:pStyle w:val="Standard"/>
              <w:rPr>
                <w:rFonts w:ascii="Arial" w:hAnsi="Arial" w:cs="Arial"/>
                <w:sz w:val="24"/>
                <w:szCs w:val="24"/>
              </w:rPr>
            </w:pPr>
            <w:r w:rsidRPr="00724AA4">
              <w:rPr>
                <w:rFonts w:ascii="Arial" w:hAnsi="Arial" w:cs="Arial"/>
                <w:sz w:val="24"/>
                <w:szCs w:val="24"/>
              </w:rPr>
              <w:t xml:space="preserve">Deadline for receiving the </w:t>
            </w:r>
            <w:r w:rsidRPr="009550F0">
              <w:rPr>
                <w:rFonts w:ascii="Arial" w:hAnsi="Arial" w:cs="Arial"/>
                <w:sz w:val="24"/>
                <w:szCs w:val="24"/>
              </w:rPr>
              <w:t>[Revised]</w:t>
            </w:r>
            <w:r w:rsidRPr="00724AA4">
              <w:rPr>
                <w:rFonts w:ascii="Arial" w:hAnsi="Arial" w:cs="Arial"/>
                <w:sz w:val="24"/>
                <w:szCs w:val="24"/>
              </w:rPr>
              <w:t xml:space="preserve"> Rectification Plan:</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FFC4369" w14:textId="0D3C721B" w:rsidR="00742C96" w:rsidRPr="00724AA4" w:rsidRDefault="006B5A6C">
            <w:pPr>
              <w:pStyle w:val="Standard"/>
              <w:rPr>
                <w:rFonts w:ascii="Arial" w:hAnsi="Arial" w:cs="Arial"/>
                <w:sz w:val="24"/>
                <w:szCs w:val="24"/>
              </w:rPr>
            </w:pPr>
            <w:r w:rsidRPr="009550F0">
              <w:rPr>
                <w:rFonts w:ascii="Arial" w:hAnsi="Arial" w:cs="Arial"/>
                <w:sz w:val="24"/>
                <w:szCs w:val="24"/>
              </w:rPr>
              <w:t>[add</w:t>
            </w:r>
            <w:r w:rsidRPr="00724AA4">
              <w:rPr>
                <w:rFonts w:ascii="Arial" w:hAnsi="Arial" w:cs="Arial"/>
                <w:sz w:val="24"/>
                <w:szCs w:val="24"/>
              </w:rPr>
              <w:t xml:space="preserve"> date (minimum 10 days from request)]</w:t>
            </w:r>
          </w:p>
        </w:tc>
      </w:tr>
      <w:tr w:rsidR="00742C96" w:rsidRPr="00724AA4" w14:paraId="4A269069"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9A1F814" w14:textId="77777777" w:rsidR="00742C96" w:rsidRPr="009550F0" w:rsidRDefault="006B5A6C">
            <w:pPr>
              <w:pStyle w:val="Standard"/>
              <w:rPr>
                <w:rFonts w:ascii="Arial" w:hAnsi="Arial" w:cs="Arial"/>
                <w:sz w:val="24"/>
                <w:szCs w:val="24"/>
              </w:rPr>
            </w:pPr>
            <w:r w:rsidRPr="00724AA4">
              <w:rPr>
                <w:rFonts w:ascii="Arial" w:hAnsi="Arial" w:cs="Arial"/>
                <w:sz w:val="24"/>
                <w:szCs w:val="24"/>
              </w:rPr>
              <w:t xml:space="preserve">Signed by </w:t>
            </w:r>
            <w:r w:rsidRPr="009550F0">
              <w:rPr>
                <w:rFonts w:ascii="Arial" w:hAnsi="Arial" w:cs="Arial"/>
                <w:sz w:val="24"/>
                <w:szCs w:val="24"/>
              </w:rPr>
              <w:t>[CCS/Client]</w:t>
            </w:r>
            <w:r w:rsidRPr="00724AA4">
              <w:rPr>
                <w:rFonts w:ascii="Arial" w:hAnsi="Arial" w:cs="Arial"/>
                <w:sz w:val="24"/>
                <w:szCs w:val="24"/>
              </w:rPr>
              <w:t>:</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5B6BE88" w14:textId="77777777" w:rsidR="00742C96" w:rsidRPr="00724AA4" w:rsidRDefault="00742C96">
            <w:pPr>
              <w:pStyle w:val="Standard"/>
              <w:rPr>
                <w:rFonts w:ascii="Arial" w:hAnsi="Arial" w:cs="Arial"/>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EB821C6" w14:textId="77777777" w:rsidR="00742C96" w:rsidRPr="00724AA4" w:rsidRDefault="006B5A6C">
            <w:pPr>
              <w:pStyle w:val="Standard"/>
              <w:rPr>
                <w:rFonts w:ascii="Arial" w:hAnsi="Arial" w:cs="Arial"/>
              </w:rPr>
            </w:pPr>
            <w:r w:rsidRPr="00724AA4">
              <w:rPr>
                <w:rFonts w:ascii="Arial" w:hAnsi="Arial" w:cs="Arial"/>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8F495E1" w14:textId="77777777" w:rsidR="00742C96" w:rsidRPr="00724AA4" w:rsidRDefault="00742C96">
            <w:pPr>
              <w:pStyle w:val="Standard"/>
              <w:rPr>
                <w:rFonts w:ascii="Arial" w:hAnsi="Arial" w:cs="Arial"/>
                <w:sz w:val="24"/>
                <w:szCs w:val="24"/>
              </w:rPr>
            </w:pPr>
          </w:p>
        </w:tc>
      </w:tr>
      <w:tr w:rsidR="00742C96" w:rsidRPr="00724AA4" w14:paraId="530D68EF"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447EE469" w14:textId="77777777" w:rsidR="00742C96" w:rsidRPr="00724AA4" w:rsidRDefault="006B5A6C">
            <w:pPr>
              <w:pStyle w:val="Standard"/>
              <w:rPr>
                <w:rFonts w:ascii="Arial" w:hAnsi="Arial" w:cs="Arial"/>
              </w:rPr>
            </w:pPr>
            <w:r w:rsidRPr="00724AA4">
              <w:rPr>
                <w:rFonts w:ascii="Arial" w:hAnsi="Arial" w:cs="Arial"/>
                <w:b/>
                <w:sz w:val="24"/>
                <w:szCs w:val="24"/>
              </w:rPr>
              <w:t xml:space="preserve">Agency </w:t>
            </w:r>
            <w:r w:rsidRPr="009550F0">
              <w:rPr>
                <w:rFonts w:ascii="Arial" w:hAnsi="Arial" w:cs="Arial"/>
                <w:b/>
                <w:sz w:val="24"/>
                <w:szCs w:val="24"/>
              </w:rPr>
              <w:t>[Revised]</w:t>
            </w:r>
            <w:r w:rsidRPr="00724AA4">
              <w:rPr>
                <w:rFonts w:ascii="Arial" w:hAnsi="Arial" w:cs="Arial"/>
                <w:b/>
                <w:sz w:val="24"/>
                <w:szCs w:val="24"/>
              </w:rPr>
              <w:t xml:space="preserve"> Rectification Plan</w:t>
            </w:r>
          </w:p>
        </w:tc>
      </w:tr>
      <w:tr w:rsidR="00742C96" w:rsidRPr="00724AA4" w14:paraId="6CC4CAAE"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47F7C08" w14:textId="77777777" w:rsidR="00742C96" w:rsidRPr="00724AA4" w:rsidRDefault="006B5A6C">
            <w:pPr>
              <w:pStyle w:val="Standard"/>
              <w:rPr>
                <w:rFonts w:ascii="Arial" w:hAnsi="Arial" w:cs="Arial"/>
              </w:rPr>
            </w:pPr>
            <w:r w:rsidRPr="00724AA4">
              <w:rPr>
                <w:rFonts w:ascii="Arial" w:hAnsi="Arial" w:cs="Arial"/>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9C60543" w14:textId="77777777" w:rsidR="00742C96" w:rsidRPr="009550F0" w:rsidRDefault="006B5A6C">
            <w:pPr>
              <w:pStyle w:val="Standard"/>
              <w:rPr>
                <w:rFonts w:ascii="Arial" w:hAnsi="Arial" w:cs="Arial"/>
                <w:sz w:val="24"/>
                <w:szCs w:val="24"/>
              </w:rPr>
            </w:pPr>
            <w:r w:rsidRPr="009550F0">
              <w:rPr>
                <w:rFonts w:ascii="Arial" w:hAnsi="Arial" w:cs="Arial"/>
                <w:sz w:val="24"/>
                <w:szCs w:val="24"/>
              </w:rPr>
              <w:t>[add</w:t>
            </w:r>
            <w:r w:rsidRPr="00724AA4">
              <w:rPr>
                <w:rFonts w:ascii="Arial" w:hAnsi="Arial" w:cs="Arial"/>
                <w:sz w:val="24"/>
                <w:szCs w:val="24"/>
              </w:rPr>
              <w:t xml:space="preserve"> cause]</w:t>
            </w:r>
          </w:p>
        </w:tc>
      </w:tr>
      <w:tr w:rsidR="00742C96" w:rsidRPr="00724AA4" w14:paraId="530B7F90"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4A07244" w14:textId="77777777" w:rsidR="00742C96" w:rsidRPr="00724AA4" w:rsidRDefault="006B5A6C">
            <w:pPr>
              <w:pStyle w:val="Standard"/>
              <w:rPr>
                <w:rFonts w:ascii="Arial" w:hAnsi="Arial" w:cs="Arial"/>
              </w:rPr>
            </w:pPr>
            <w:r w:rsidRPr="00724AA4">
              <w:rPr>
                <w:rFonts w:ascii="Arial" w:hAnsi="Arial" w:cs="Arial"/>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A4C7AB0" w14:textId="77777777" w:rsidR="00742C96" w:rsidRPr="009550F0" w:rsidRDefault="006B5A6C">
            <w:pPr>
              <w:pStyle w:val="Standard"/>
              <w:rPr>
                <w:rFonts w:ascii="Arial" w:hAnsi="Arial" w:cs="Arial"/>
                <w:sz w:val="24"/>
                <w:szCs w:val="24"/>
              </w:rPr>
            </w:pPr>
            <w:r w:rsidRPr="009550F0">
              <w:rPr>
                <w:rFonts w:ascii="Arial" w:hAnsi="Arial" w:cs="Arial"/>
                <w:sz w:val="24"/>
                <w:szCs w:val="24"/>
              </w:rPr>
              <w:t xml:space="preserve">[add </w:t>
            </w:r>
            <w:r w:rsidRPr="00724AA4">
              <w:rPr>
                <w:rFonts w:ascii="Arial" w:hAnsi="Arial" w:cs="Arial"/>
                <w:sz w:val="24"/>
                <w:szCs w:val="24"/>
              </w:rPr>
              <w:t>impact]</w:t>
            </w:r>
          </w:p>
        </w:tc>
      </w:tr>
      <w:tr w:rsidR="00742C96" w:rsidRPr="00724AA4" w14:paraId="6A085D95" w14:textId="77777777">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B29980B" w14:textId="77777777" w:rsidR="00742C96" w:rsidRPr="00724AA4" w:rsidRDefault="006B5A6C">
            <w:pPr>
              <w:pStyle w:val="Standard"/>
              <w:rPr>
                <w:rFonts w:ascii="Arial" w:hAnsi="Arial" w:cs="Arial"/>
              </w:rPr>
            </w:pPr>
            <w:r w:rsidRPr="00724AA4">
              <w:rPr>
                <w:rFonts w:ascii="Arial" w:hAnsi="Arial" w:cs="Arial"/>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5BACAF2" w14:textId="77777777" w:rsidR="00742C96" w:rsidRPr="009550F0" w:rsidRDefault="006B5A6C">
            <w:pPr>
              <w:pStyle w:val="Standard"/>
              <w:rPr>
                <w:rFonts w:ascii="Arial" w:hAnsi="Arial" w:cs="Arial"/>
                <w:sz w:val="24"/>
                <w:szCs w:val="24"/>
              </w:rPr>
            </w:pPr>
            <w:r w:rsidRPr="009550F0">
              <w:rPr>
                <w:rFonts w:ascii="Arial" w:hAnsi="Arial" w:cs="Arial"/>
                <w:sz w:val="24"/>
                <w:szCs w:val="24"/>
              </w:rPr>
              <w:t xml:space="preserve">[add </w:t>
            </w:r>
            <w:r w:rsidRPr="00724AA4">
              <w:rPr>
                <w:rFonts w:ascii="Arial" w:hAnsi="Arial" w:cs="Arial"/>
                <w:sz w:val="24"/>
                <w:szCs w:val="24"/>
              </w:rPr>
              <w:t>effect]</w:t>
            </w:r>
          </w:p>
        </w:tc>
      </w:tr>
      <w:tr w:rsidR="00742C96" w:rsidRPr="00724AA4" w14:paraId="3ECBA201" w14:textId="77777777">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DFB1BC2" w14:textId="77777777" w:rsidR="00742C96" w:rsidRPr="00724AA4" w:rsidRDefault="006B5A6C">
            <w:pPr>
              <w:pStyle w:val="Standard"/>
              <w:rPr>
                <w:rFonts w:ascii="Arial" w:hAnsi="Arial" w:cs="Arial"/>
              </w:rPr>
            </w:pPr>
            <w:r w:rsidRPr="00724AA4">
              <w:rPr>
                <w:rFonts w:ascii="Arial" w:hAnsi="Arial" w:cs="Arial"/>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564BA45" w14:textId="77777777" w:rsidR="00742C96" w:rsidRPr="00724AA4" w:rsidRDefault="006B5A6C">
            <w:pPr>
              <w:pStyle w:val="Standard"/>
              <w:rPr>
                <w:rFonts w:ascii="Arial" w:hAnsi="Arial" w:cs="Arial"/>
              </w:rPr>
            </w:pPr>
            <w:r w:rsidRPr="00724AA4">
              <w:rPr>
                <w:rFonts w:ascii="Arial" w:hAnsi="Arial" w:cs="Arial"/>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44AA5EA" w14:textId="77777777" w:rsidR="00742C96" w:rsidRPr="00724AA4" w:rsidRDefault="006B5A6C">
            <w:pPr>
              <w:pStyle w:val="Standard"/>
              <w:rPr>
                <w:rFonts w:ascii="Arial" w:hAnsi="Arial" w:cs="Arial"/>
              </w:rPr>
            </w:pPr>
            <w:r w:rsidRPr="00724AA4">
              <w:rPr>
                <w:rFonts w:ascii="Arial" w:hAnsi="Arial" w:cs="Arial"/>
                <w:b/>
                <w:sz w:val="24"/>
                <w:szCs w:val="24"/>
              </w:rPr>
              <w:t>Timescale</w:t>
            </w:r>
          </w:p>
        </w:tc>
      </w:tr>
      <w:tr w:rsidR="00742C96" w:rsidRPr="00724AA4" w14:paraId="2CCDA0FF"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512C958" w14:textId="77777777" w:rsidR="00742C96" w:rsidRPr="00724AA4" w:rsidRDefault="00742C96">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CC30BA9" w14:textId="77777777" w:rsidR="00742C96" w:rsidRPr="009550F0" w:rsidRDefault="006B5A6C">
            <w:pPr>
              <w:pStyle w:val="Standard"/>
              <w:rPr>
                <w:rFonts w:ascii="Arial" w:hAnsi="Arial" w:cs="Arial"/>
                <w:sz w:val="24"/>
                <w:szCs w:val="24"/>
              </w:rPr>
            </w:pPr>
            <w:r w:rsidRPr="00724AA4">
              <w:rPr>
                <w:rFonts w:ascii="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1A3324E" w14:textId="77777777" w:rsidR="00742C96" w:rsidRPr="009550F0" w:rsidRDefault="006B5A6C">
            <w:pPr>
              <w:pStyle w:val="Standard"/>
              <w:rPr>
                <w:rFonts w:ascii="Arial" w:hAnsi="Arial" w:cs="Arial"/>
                <w:sz w:val="24"/>
                <w:szCs w:val="24"/>
              </w:rPr>
            </w:pPr>
            <w:r w:rsidRPr="009550F0">
              <w:rPr>
                <w:rFonts w:ascii="Arial" w:hAnsi="Arial" w:cs="Arial"/>
                <w:sz w:val="24"/>
                <w:szCs w:val="24"/>
              </w:rPr>
              <w:t>[date]</w:t>
            </w:r>
          </w:p>
        </w:tc>
      </w:tr>
      <w:tr w:rsidR="00742C96" w:rsidRPr="00724AA4" w14:paraId="2B0B23FA"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61520" w14:textId="77777777" w:rsidR="00742C96" w:rsidRPr="00724AA4" w:rsidRDefault="00742C96">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9855932" w14:textId="77777777" w:rsidR="00742C96" w:rsidRPr="009550F0" w:rsidRDefault="006B5A6C">
            <w:pPr>
              <w:pStyle w:val="Standard"/>
              <w:rPr>
                <w:rFonts w:ascii="Arial" w:hAnsi="Arial" w:cs="Arial"/>
                <w:sz w:val="24"/>
                <w:szCs w:val="24"/>
              </w:rPr>
            </w:pPr>
            <w:r w:rsidRPr="00724AA4">
              <w:rPr>
                <w:rFonts w:ascii="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BBB492" w14:textId="77777777" w:rsidR="00742C96" w:rsidRPr="009550F0" w:rsidRDefault="006B5A6C">
            <w:pPr>
              <w:pStyle w:val="Standard"/>
              <w:rPr>
                <w:rFonts w:ascii="Arial" w:hAnsi="Arial" w:cs="Arial"/>
                <w:sz w:val="24"/>
                <w:szCs w:val="24"/>
              </w:rPr>
            </w:pPr>
            <w:r w:rsidRPr="009550F0">
              <w:rPr>
                <w:rFonts w:ascii="Arial" w:hAnsi="Arial" w:cs="Arial"/>
                <w:sz w:val="24"/>
                <w:szCs w:val="24"/>
              </w:rPr>
              <w:t>[date]</w:t>
            </w:r>
          </w:p>
        </w:tc>
      </w:tr>
      <w:tr w:rsidR="00742C96" w:rsidRPr="00724AA4" w14:paraId="652E407B"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56FE69D" w14:textId="77777777" w:rsidR="00742C96" w:rsidRPr="00724AA4" w:rsidRDefault="00742C96">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0EF091A" w14:textId="77777777" w:rsidR="00742C96" w:rsidRPr="009550F0" w:rsidRDefault="006B5A6C">
            <w:pPr>
              <w:pStyle w:val="Standard"/>
              <w:rPr>
                <w:rFonts w:ascii="Arial" w:hAnsi="Arial" w:cs="Arial"/>
                <w:sz w:val="24"/>
                <w:szCs w:val="24"/>
              </w:rPr>
            </w:pPr>
            <w:r w:rsidRPr="00724AA4">
              <w:rPr>
                <w:rFonts w:ascii="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D3CEBC9" w14:textId="77777777" w:rsidR="00742C96" w:rsidRPr="009550F0" w:rsidRDefault="006B5A6C">
            <w:pPr>
              <w:pStyle w:val="Standard"/>
              <w:rPr>
                <w:rFonts w:ascii="Arial" w:hAnsi="Arial" w:cs="Arial"/>
                <w:sz w:val="24"/>
                <w:szCs w:val="24"/>
              </w:rPr>
            </w:pPr>
            <w:r w:rsidRPr="009550F0">
              <w:rPr>
                <w:rFonts w:ascii="Arial" w:hAnsi="Arial" w:cs="Arial"/>
                <w:sz w:val="24"/>
                <w:szCs w:val="24"/>
              </w:rPr>
              <w:t>[date]</w:t>
            </w:r>
          </w:p>
        </w:tc>
      </w:tr>
      <w:tr w:rsidR="00742C96" w:rsidRPr="00724AA4" w14:paraId="55FD122E"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A6C8CF2" w14:textId="77777777" w:rsidR="00742C96" w:rsidRPr="00724AA4" w:rsidRDefault="00742C96">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167E6B8" w14:textId="77777777" w:rsidR="00742C96" w:rsidRPr="009550F0" w:rsidRDefault="006B5A6C">
            <w:pPr>
              <w:pStyle w:val="Standard"/>
              <w:rPr>
                <w:rFonts w:ascii="Arial" w:hAnsi="Arial" w:cs="Arial"/>
                <w:sz w:val="24"/>
                <w:szCs w:val="24"/>
              </w:rPr>
            </w:pPr>
            <w:r w:rsidRPr="00724AA4">
              <w:rPr>
                <w:rFonts w:ascii="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A0B13A2" w14:textId="77777777" w:rsidR="00742C96" w:rsidRPr="009550F0" w:rsidRDefault="006B5A6C">
            <w:pPr>
              <w:pStyle w:val="Standard"/>
              <w:rPr>
                <w:rFonts w:ascii="Arial" w:hAnsi="Arial" w:cs="Arial"/>
                <w:sz w:val="24"/>
                <w:szCs w:val="24"/>
              </w:rPr>
            </w:pPr>
            <w:r w:rsidRPr="009550F0">
              <w:rPr>
                <w:rFonts w:ascii="Arial" w:hAnsi="Arial" w:cs="Arial"/>
                <w:sz w:val="24"/>
                <w:szCs w:val="24"/>
              </w:rPr>
              <w:t>[date]</w:t>
            </w:r>
          </w:p>
        </w:tc>
      </w:tr>
      <w:tr w:rsidR="00742C96" w:rsidRPr="00724AA4" w14:paraId="289594D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8AF50DD" w14:textId="77777777" w:rsidR="00742C96" w:rsidRPr="00724AA4" w:rsidRDefault="00742C96">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8BE2C8B" w14:textId="77777777" w:rsidR="00742C96" w:rsidRPr="009550F0" w:rsidRDefault="006B5A6C">
            <w:pPr>
              <w:pStyle w:val="Standard"/>
              <w:rPr>
                <w:rFonts w:ascii="Arial" w:hAnsi="Arial" w:cs="Arial"/>
                <w:sz w:val="24"/>
                <w:szCs w:val="24"/>
              </w:rPr>
            </w:pPr>
            <w:r w:rsidRPr="009550F0">
              <w:rPr>
                <w:rFonts w:ascii="Arial" w:hAnsi="Arial" w:cs="Arial"/>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2BF8672" w14:textId="77777777" w:rsidR="00742C96" w:rsidRPr="009550F0" w:rsidRDefault="006B5A6C">
            <w:pPr>
              <w:pStyle w:val="Standard"/>
              <w:rPr>
                <w:rFonts w:ascii="Arial" w:hAnsi="Arial" w:cs="Arial"/>
                <w:sz w:val="24"/>
                <w:szCs w:val="24"/>
              </w:rPr>
            </w:pPr>
            <w:r w:rsidRPr="009550F0">
              <w:rPr>
                <w:rFonts w:ascii="Arial" w:hAnsi="Arial" w:cs="Arial"/>
                <w:sz w:val="24"/>
                <w:szCs w:val="24"/>
              </w:rPr>
              <w:t>[date]</w:t>
            </w:r>
          </w:p>
        </w:tc>
      </w:tr>
      <w:tr w:rsidR="00742C96" w:rsidRPr="00724AA4" w14:paraId="3B23FF29"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D7CA6C6" w14:textId="77777777" w:rsidR="00742C96" w:rsidRPr="00724AA4" w:rsidRDefault="006B5A6C">
            <w:pPr>
              <w:pStyle w:val="Standard"/>
              <w:rPr>
                <w:rFonts w:ascii="Arial" w:hAnsi="Arial" w:cs="Arial"/>
              </w:rPr>
            </w:pPr>
            <w:r w:rsidRPr="00724AA4">
              <w:rPr>
                <w:rFonts w:ascii="Arial" w:hAnsi="Arial" w:cs="Arial"/>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216AE29" w14:textId="77777777" w:rsidR="00742C96" w:rsidRPr="009550F0" w:rsidRDefault="006B5A6C">
            <w:pPr>
              <w:pStyle w:val="Standard"/>
              <w:rPr>
                <w:rFonts w:ascii="Arial" w:hAnsi="Arial" w:cs="Arial"/>
                <w:sz w:val="24"/>
                <w:szCs w:val="24"/>
              </w:rPr>
            </w:pPr>
            <w:r w:rsidRPr="009550F0">
              <w:rPr>
                <w:rFonts w:ascii="Arial" w:hAnsi="Arial" w:cs="Arial"/>
                <w:sz w:val="24"/>
                <w:szCs w:val="24"/>
              </w:rPr>
              <w:t>[X]</w:t>
            </w:r>
            <w:r w:rsidRPr="00724AA4">
              <w:rPr>
                <w:rFonts w:ascii="Arial" w:hAnsi="Arial" w:cs="Arial"/>
                <w:sz w:val="24"/>
                <w:szCs w:val="24"/>
              </w:rPr>
              <w:t xml:space="preserve"> Working Days</w:t>
            </w:r>
          </w:p>
        </w:tc>
      </w:tr>
      <w:tr w:rsidR="00742C96" w:rsidRPr="00724AA4" w14:paraId="4AD557A7" w14:textId="77777777">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F009E70" w14:textId="77777777" w:rsidR="00742C96" w:rsidRPr="00724AA4" w:rsidRDefault="006B5A6C">
            <w:pPr>
              <w:pStyle w:val="Standard"/>
              <w:rPr>
                <w:rFonts w:ascii="Arial" w:hAnsi="Arial" w:cs="Arial"/>
              </w:rPr>
            </w:pPr>
            <w:r w:rsidRPr="00724AA4">
              <w:rPr>
                <w:rFonts w:ascii="Arial" w:hAnsi="Arial" w:cs="Arial"/>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5CB17AA" w14:textId="77777777" w:rsidR="00742C96" w:rsidRPr="00724AA4" w:rsidRDefault="006B5A6C">
            <w:pPr>
              <w:pStyle w:val="Standard"/>
              <w:rPr>
                <w:rFonts w:ascii="Arial" w:hAnsi="Arial" w:cs="Arial"/>
              </w:rPr>
            </w:pPr>
            <w:r w:rsidRPr="00724AA4">
              <w:rPr>
                <w:rFonts w:ascii="Arial" w:hAnsi="Arial" w:cs="Arial"/>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579AAA" w14:textId="77777777" w:rsidR="00742C96" w:rsidRPr="00724AA4" w:rsidRDefault="006B5A6C">
            <w:pPr>
              <w:pStyle w:val="Standard"/>
              <w:rPr>
                <w:rFonts w:ascii="Arial" w:hAnsi="Arial" w:cs="Arial"/>
              </w:rPr>
            </w:pPr>
            <w:r w:rsidRPr="00724AA4">
              <w:rPr>
                <w:rFonts w:ascii="Arial" w:hAnsi="Arial" w:cs="Arial"/>
                <w:b/>
                <w:sz w:val="24"/>
                <w:szCs w:val="24"/>
              </w:rPr>
              <w:t>Timescale</w:t>
            </w:r>
          </w:p>
        </w:tc>
      </w:tr>
      <w:tr w:rsidR="00742C96" w:rsidRPr="00724AA4" w14:paraId="1C832F48"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909115" w14:textId="77777777" w:rsidR="00742C96" w:rsidRPr="00724AA4" w:rsidRDefault="00742C96">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61AD6A7" w14:textId="77777777" w:rsidR="00742C96" w:rsidRPr="009550F0" w:rsidRDefault="006B5A6C">
            <w:pPr>
              <w:pStyle w:val="Standard"/>
              <w:rPr>
                <w:rFonts w:ascii="Arial" w:hAnsi="Arial" w:cs="Arial"/>
                <w:sz w:val="24"/>
                <w:szCs w:val="24"/>
              </w:rPr>
            </w:pPr>
            <w:r w:rsidRPr="00724AA4">
              <w:rPr>
                <w:rFonts w:ascii="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EA9A09C" w14:textId="77777777" w:rsidR="00742C96" w:rsidRPr="009550F0" w:rsidRDefault="006B5A6C">
            <w:pPr>
              <w:pStyle w:val="Standard"/>
              <w:rPr>
                <w:rFonts w:ascii="Arial" w:hAnsi="Arial" w:cs="Arial"/>
                <w:sz w:val="24"/>
                <w:szCs w:val="24"/>
              </w:rPr>
            </w:pPr>
            <w:r w:rsidRPr="009550F0">
              <w:rPr>
                <w:rFonts w:ascii="Arial" w:hAnsi="Arial" w:cs="Arial"/>
                <w:sz w:val="24"/>
                <w:szCs w:val="24"/>
              </w:rPr>
              <w:t>[date]</w:t>
            </w:r>
          </w:p>
        </w:tc>
      </w:tr>
      <w:tr w:rsidR="00742C96" w:rsidRPr="00724AA4" w14:paraId="2A567CBD"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FB98FE1" w14:textId="77777777" w:rsidR="00742C96" w:rsidRPr="00724AA4" w:rsidRDefault="00742C96">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CD1A9D1" w14:textId="77777777" w:rsidR="00742C96" w:rsidRPr="009550F0" w:rsidRDefault="006B5A6C">
            <w:pPr>
              <w:pStyle w:val="Standard"/>
              <w:rPr>
                <w:rFonts w:ascii="Arial" w:hAnsi="Arial" w:cs="Arial"/>
                <w:sz w:val="24"/>
                <w:szCs w:val="24"/>
              </w:rPr>
            </w:pPr>
            <w:r w:rsidRPr="00724AA4">
              <w:rPr>
                <w:rFonts w:ascii="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6C9329" w14:textId="77777777" w:rsidR="00742C96" w:rsidRPr="009550F0" w:rsidRDefault="006B5A6C">
            <w:pPr>
              <w:pStyle w:val="Standard"/>
              <w:rPr>
                <w:rFonts w:ascii="Arial" w:hAnsi="Arial" w:cs="Arial"/>
                <w:sz w:val="24"/>
                <w:szCs w:val="24"/>
              </w:rPr>
            </w:pPr>
            <w:r w:rsidRPr="009550F0">
              <w:rPr>
                <w:rFonts w:ascii="Arial" w:hAnsi="Arial" w:cs="Arial"/>
                <w:sz w:val="24"/>
                <w:szCs w:val="24"/>
              </w:rPr>
              <w:t>[date]</w:t>
            </w:r>
          </w:p>
        </w:tc>
      </w:tr>
      <w:tr w:rsidR="00742C96" w:rsidRPr="00724AA4" w14:paraId="1C2E4777"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FC2744" w14:textId="77777777" w:rsidR="00742C96" w:rsidRPr="00724AA4" w:rsidRDefault="00742C96">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E7B35EB" w14:textId="77777777" w:rsidR="00742C96" w:rsidRPr="009550F0" w:rsidRDefault="006B5A6C">
            <w:pPr>
              <w:pStyle w:val="Standard"/>
              <w:rPr>
                <w:rFonts w:ascii="Arial" w:hAnsi="Arial" w:cs="Arial"/>
                <w:sz w:val="24"/>
                <w:szCs w:val="24"/>
              </w:rPr>
            </w:pPr>
            <w:r w:rsidRPr="00724AA4">
              <w:rPr>
                <w:rFonts w:ascii="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7D04685" w14:textId="77777777" w:rsidR="00742C96" w:rsidRPr="009550F0" w:rsidRDefault="006B5A6C">
            <w:pPr>
              <w:pStyle w:val="Standard"/>
              <w:rPr>
                <w:rFonts w:ascii="Arial" w:hAnsi="Arial" w:cs="Arial"/>
                <w:sz w:val="24"/>
                <w:szCs w:val="24"/>
              </w:rPr>
            </w:pPr>
            <w:r w:rsidRPr="009550F0">
              <w:rPr>
                <w:rFonts w:ascii="Arial" w:hAnsi="Arial" w:cs="Arial"/>
                <w:sz w:val="24"/>
                <w:szCs w:val="24"/>
              </w:rPr>
              <w:t>[date]</w:t>
            </w:r>
          </w:p>
        </w:tc>
      </w:tr>
      <w:tr w:rsidR="00742C96" w:rsidRPr="00724AA4" w14:paraId="4DFAF397"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787054" w14:textId="77777777" w:rsidR="00742C96" w:rsidRPr="00724AA4" w:rsidRDefault="00742C96">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57A2706" w14:textId="77777777" w:rsidR="00742C96" w:rsidRPr="009550F0" w:rsidRDefault="006B5A6C">
            <w:pPr>
              <w:pStyle w:val="Standard"/>
              <w:rPr>
                <w:rFonts w:ascii="Arial" w:hAnsi="Arial" w:cs="Arial"/>
                <w:sz w:val="24"/>
                <w:szCs w:val="24"/>
              </w:rPr>
            </w:pPr>
            <w:r w:rsidRPr="00724AA4">
              <w:rPr>
                <w:rFonts w:ascii="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37E938" w14:textId="77777777" w:rsidR="00742C96" w:rsidRPr="009550F0" w:rsidRDefault="006B5A6C">
            <w:pPr>
              <w:pStyle w:val="Standard"/>
              <w:rPr>
                <w:rFonts w:ascii="Arial" w:hAnsi="Arial" w:cs="Arial"/>
                <w:sz w:val="24"/>
                <w:szCs w:val="24"/>
              </w:rPr>
            </w:pPr>
            <w:r w:rsidRPr="009550F0">
              <w:rPr>
                <w:rFonts w:ascii="Arial" w:hAnsi="Arial" w:cs="Arial"/>
                <w:sz w:val="24"/>
                <w:szCs w:val="24"/>
              </w:rPr>
              <w:t>[date]</w:t>
            </w:r>
          </w:p>
        </w:tc>
      </w:tr>
      <w:tr w:rsidR="00742C96" w:rsidRPr="00724AA4" w14:paraId="53208F49"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F5FD793" w14:textId="77777777" w:rsidR="00742C96" w:rsidRPr="00724AA4" w:rsidRDefault="00742C96">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ADDF594" w14:textId="77777777" w:rsidR="00742C96" w:rsidRPr="009550F0" w:rsidRDefault="006B5A6C">
            <w:pPr>
              <w:pStyle w:val="Standard"/>
              <w:rPr>
                <w:rFonts w:ascii="Arial" w:hAnsi="Arial" w:cs="Arial"/>
                <w:sz w:val="24"/>
                <w:szCs w:val="24"/>
              </w:rPr>
            </w:pPr>
            <w:r w:rsidRPr="009550F0">
              <w:rPr>
                <w:rFonts w:ascii="Arial" w:hAnsi="Arial" w:cs="Arial"/>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022D3B6" w14:textId="77777777" w:rsidR="00742C96" w:rsidRPr="009550F0" w:rsidRDefault="006B5A6C">
            <w:pPr>
              <w:pStyle w:val="Standard"/>
              <w:rPr>
                <w:rFonts w:ascii="Arial" w:hAnsi="Arial" w:cs="Arial"/>
                <w:sz w:val="24"/>
                <w:szCs w:val="24"/>
              </w:rPr>
            </w:pPr>
            <w:r w:rsidRPr="009550F0">
              <w:rPr>
                <w:rFonts w:ascii="Arial" w:hAnsi="Arial" w:cs="Arial"/>
                <w:sz w:val="24"/>
                <w:szCs w:val="24"/>
              </w:rPr>
              <w:t>[date]</w:t>
            </w:r>
          </w:p>
        </w:tc>
      </w:tr>
      <w:tr w:rsidR="00742C96" w:rsidRPr="00724AA4" w14:paraId="45D857D6" w14:textId="77777777">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325B6C5" w14:textId="77777777" w:rsidR="00742C96" w:rsidRPr="00724AA4" w:rsidRDefault="00742C96">
            <w:pPr>
              <w:pStyle w:val="Standard"/>
              <w:rPr>
                <w:rFonts w:ascii="Arial" w:hAnsi="Arial" w:cs="Arial"/>
                <w:sz w:val="24"/>
                <w:szCs w:val="24"/>
              </w:rPr>
            </w:pPr>
          </w:p>
          <w:p w14:paraId="78E15DDC" w14:textId="77777777" w:rsidR="00742C96" w:rsidRPr="00724AA4" w:rsidRDefault="006B5A6C">
            <w:pPr>
              <w:pStyle w:val="Standard"/>
              <w:rPr>
                <w:rFonts w:ascii="Arial" w:hAnsi="Arial" w:cs="Arial"/>
              </w:rPr>
            </w:pPr>
            <w:r w:rsidRPr="00724AA4">
              <w:rPr>
                <w:rFonts w:ascii="Arial" w:hAnsi="Arial" w:cs="Arial"/>
                <w:sz w:val="24"/>
                <w:szCs w:val="24"/>
              </w:rPr>
              <w:t>Signed by the Agency:</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8DAA6E5" w14:textId="77777777" w:rsidR="00742C96" w:rsidRPr="00724AA4" w:rsidRDefault="00742C96">
            <w:pPr>
              <w:pStyle w:val="Standard"/>
              <w:rPr>
                <w:rFonts w:ascii="Arial" w:hAnsi="Arial" w:cs="Arial"/>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741A7A2" w14:textId="77777777" w:rsidR="00742C96" w:rsidRPr="00724AA4" w:rsidRDefault="00742C96">
            <w:pPr>
              <w:pStyle w:val="Standard"/>
              <w:rPr>
                <w:rFonts w:ascii="Arial" w:hAnsi="Arial" w:cs="Arial"/>
                <w:sz w:val="24"/>
                <w:szCs w:val="24"/>
              </w:rPr>
            </w:pPr>
          </w:p>
          <w:p w14:paraId="2CC8E937" w14:textId="77777777" w:rsidR="00742C96" w:rsidRPr="00724AA4" w:rsidRDefault="006B5A6C">
            <w:pPr>
              <w:pStyle w:val="Standard"/>
              <w:rPr>
                <w:rFonts w:ascii="Arial" w:hAnsi="Arial" w:cs="Arial"/>
              </w:rPr>
            </w:pPr>
            <w:r w:rsidRPr="00724AA4">
              <w:rPr>
                <w:rFonts w:ascii="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2A7A418" w14:textId="77777777" w:rsidR="00742C96" w:rsidRPr="00724AA4" w:rsidRDefault="00742C96">
            <w:pPr>
              <w:pStyle w:val="Standard"/>
              <w:rPr>
                <w:rFonts w:ascii="Arial" w:hAnsi="Arial" w:cs="Arial"/>
                <w:sz w:val="24"/>
                <w:szCs w:val="24"/>
                <w:shd w:val="clear" w:color="auto" w:fill="FFFF00"/>
              </w:rPr>
            </w:pPr>
          </w:p>
          <w:p w14:paraId="644F00A3" w14:textId="77777777" w:rsidR="00742C96" w:rsidRPr="00724AA4" w:rsidRDefault="00742C96">
            <w:pPr>
              <w:pStyle w:val="Standard"/>
              <w:rPr>
                <w:rFonts w:ascii="Arial" w:hAnsi="Arial" w:cs="Arial"/>
                <w:sz w:val="24"/>
                <w:szCs w:val="24"/>
                <w:shd w:val="clear" w:color="auto" w:fill="FFFF00"/>
              </w:rPr>
            </w:pPr>
          </w:p>
        </w:tc>
      </w:tr>
      <w:tr w:rsidR="00742C96" w:rsidRPr="00724AA4" w14:paraId="20285460"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17AE98CB" w14:textId="77777777" w:rsidR="00742C96" w:rsidRPr="00724AA4" w:rsidRDefault="006B5A6C">
            <w:pPr>
              <w:pStyle w:val="Standard"/>
              <w:rPr>
                <w:rFonts w:ascii="Arial" w:hAnsi="Arial" w:cs="Arial"/>
              </w:rPr>
            </w:pPr>
            <w:r w:rsidRPr="00724AA4">
              <w:rPr>
                <w:rFonts w:ascii="Arial" w:hAnsi="Arial" w:cs="Arial"/>
                <w:b/>
                <w:sz w:val="24"/>
                <w:szCs w:val="24"/>
              </w:rPr>
              <w:t xml:space="preserve">Review of Rectification Plan </w:t>
            </w:r>
            <w:r w:rsidRPr="007A4CD9">
              <w:rPr>
                <w:rFonts w:ascii="Arial" w:hAnsi="Arial" w:cs="Arial"/>
                <w:sz w:val="24"/>
                <w:szCs w:val="24"/>
              </w:rPr>
              <w:t>[CCS/Client]</w:t>
            </w:r>
          </w:p>
        </w:tc>
      </w:tr>
      <w:tr w:rsidR="00742C96" w:rsidRPr="00724AA4" w14:paraId="0DC29003"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639BC4B" w14:textId="77777777" w:rsidR="00742C96" w:rsidRPr="007A4CD9" w:rsidRDefault="006B5A6C">
            <w:pPr>
              <w:pStyle w:val="Standard"/>
              <w:rPr>
                <w:rFonts w:ascii="Arial" w:hAnsi="Arial" w:cs="Arial"/>
                <w:sz w:val="24"/>
                <w:szCs w:val="24"/>
              </w:rPr>
            </w:pPr>
            <w:r w:rsidRPr="00724AA4">
              <w:rPr>
                <w:rFonts w:ascii="Arial" w:hAnsi="Arial" w:cs="Arial"/>
                <w:sz w:val="24"/>
                <w:szCs w:val="24"/>
              </w:rPr>
              <w:lastRenderedPageBreak/>
              <w:t>Outcome of review</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FF965C9" w14:textId="77777777" w:rsidR="00742C96" w:rsidRPr="007A4CD9" w:rsidRDefault="006B5A6C">
            <w:pPr>
              <w:pStyle w:val="Standard"/>
              <w:rPr>
                <w:rFonts w:ascii="Arial" w:hAnsi="Arial" w:cs="Arial"/>
                <w:sz w:val="24"/>
                <w:szCs w:val="24"/>
              </w:rPr>
            </w:pPr>
            <w:r w:rsidRPr="007A4CD9">
              <w:rPr>
                <w:rFonts w:ascii="Arial" w:hAnsi="Arial" w:cs="Arial"/>
                <w:sz w:val="24"/>
                <w:szCs w:val="24"/>
              </w:rPr>
              <w:t>[Plan Accepted] [Plan Rejected] [Revised Plan Requested]</w:t>
            </w:r>
          </w:p>
        </w:tc>
      </w:tr>
      <w:tr w:rsidR="00742C96" w:rsidRPr="00724AA4" w14:paraId="0E2A56F2"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C1B7B35" w14:textId="77777777" w:rsidR="00742C96" w:rsidRPr="007A4CD9" w:rsidRDefault="006B5A6C">
            <w:pPr>
              <w:pStyle w:val="Standard"/>
              <w:rPr>
                <w:rFonts w:ascii="Arial" w:hAnsi="Arial" w:cs="Arial"/>
                <w:sz w:val="24"/>
                <w:szCs w:val="24"/>
              </w:rPr>
            </w:pPr>
            <w:r w:rsidRPr="00724AA4">
              <w:rPr>
                <w:rFonts w:ascii="Arial" w:hAnsi="Arial" w:cs="Arial"/>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552A254" w14:textId="77777777" w:rsidR="00742C96" w:rsidRPr="007A4CD9" w:rsidRDefault="006B5A6C">
            <w:pPr>
              <w:pStyle w:val="Standard"/>
              <w:rPr>
                <w:rFonts w:ascii="Arial" w:hAnsi="Arial" w:cs="Arial"/>
                <w:sz w:val="24"/>
                <w:szCs w:val="24"/>
              </w:rPr>
            </w:pPr>
            <w:r w:rsidRPr="007A4CD9">
              <w:rPr>
                <w:rFonts w:ascii="Arial" w:hAnsi="Arial" w:cs="Arial"/>
                <w:sz w:val="24"/>
                <w:szCs w:val="24"/>
              </w:rPr>
              <w:t xml:space="preserve">[add </w:t>
            </w:r>
            <w:r w:rsidRPr="00724AA4">
              <w:rPr>
                <w:rFonts w:ascii="Arial" w:hAnsi="Arial" w:cs="Arial"/>
                <w:sz w:val="24"/>
                <w:szCs w:val="24"/>
              </w:rPr>
              <w:t>reasons]</w:t>
            </w:r>
          </w:p>
        </w:tc>
      </w:tr>
      <w:tr w:rsidR="00742C96" w:rsidRPr="00724AA4" w14:paraId="31138789"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9564102" w14:textId="77777777" w:rsidR="00742C96" w:rsidRPr="007A4CD9" w:rsidRDefault="006B5A6C">
            <w:pPr>
              <w:pStyle w:val="Standard"/>
              <w:rPr>
                <w:rFonts w:ascii="Arial" w:hAnsi="Arial" w:cs="Arial"/>
                <w:sz w:val="24"/>
                <w:szCs w:val="24"/>
              </w:rPr>
            </w:pPr>
            <w:r w:rsidRPr="00724AA4">
              <w:rPr>
                <w:rFonts w:ascii="Arial" w:hAnsi="Arial" w:cs="Arial"/>
                <w:sz w:val="24"/>
                <w:szCs w:val="24"/>
              </w:rPr>
              <w:t xml:space="preserve">Signed by </w:t>
            </w:r>
            <w:r w:rsidRPr="007A4CD9">
              <w:rPr>
                <w:rFonts w:ascii="Arial" w:hAnsi="Arial" w:cs="Arial"/>
                <w:sz w:val="24"/>
                <w:szCs w:val="24"/>
              </w:rPr>
              <w:t>[CCS/Client]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D089AF4" w14:textId="77777777" w:rsidR="00742C96" w:rsidRPr="007A4CD9" w:rsidRDefault="00742C96">
            <w:pPr>
              <w:pStyle w:val="Standard"/>
              <w:rPr>
                <w:rFonts w:ascii="Arial" w:hAnsi="Arial" w:cs="Arial"/>
                <w:sz w:val="24"/>
                <w:szCs w:val="24"/>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2D6971" w14:textId="77777777" w:rsidR="00742C96" w:rsidRPr="007A4CD9" w:rsidRDefault="006B5A6C">
            <w:pPr>
              <w:pStyle w:val="Standard"/>
              <w:rPr>
                <w:rFonts w:ascii="Arial" w:hAnsi="Arial" w:cs="Arial"/>
                <w:sz w:val="24"/>
                <w:szCs w:val="24"/>
              </w:rPr>
            </w:pPr>
            <w:r w:rsidRPr="00724AA4">
              <w:rPr>
                <w:rFonts w:ascii="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32F5FC" w14:textId="77777777" w:rsidR="00742C96" w:rsidRPr="007A4CD9" w:rsidRDefault="00742C96">
            <w:pPr>
              <w:pStyle w:val="Standard"/>
              <w:rPr>
                <w:rFonts w:ascii="Arial" w:hAnsi="Arial" w:cs="Arial"/>
                <w:sz w:val="24"/>
                <w:szCs w:val="24"/>
              </w:rPr>
            </w:pPr>
          </w:p>
        </w:tc>
      </w:tr>
    </w:tbl>
    <w:p w14:paraId="55435515" w14:textId="77777777" w:rsidR="00742C96" w:rsidRPr="00724AA4" w:rsidRDefault="00742C96">
      <w:pPr>
        <w:pStyle w:val="Standard"/>
        <w:tabs>
          <w:tab w:val="left" w:pos="426"/>
        </w:tabs>
        <w:spacing w:before="240" w:line="240" w:lineRule="auto"/>
        <w:rPr>
          <w:rFonts w:ascii="Arial" w:hAnsi="Arial" w:cs="Arial"/>
          <w:b/>
          <w:sz w:val="24"/>
          <w:szCs w:val="24"/>
        </w:rPr>
      </w:pPr>
    </w:p>
    <w:p w14:paraId="1323D6F5" w14:textId="77777777" w:rsidR="00742C96" w:rsidRPr="00724AA4" w:rsidRDefault="00742C96">
      <w:pPr>
        <w:pStyle w:val="Standard"/>
        <w:rPr>
          <w:rFonts w:ascii="Arial" w:hAnsi="Arial" w:cs="Arial"/>
          <w:b/>
          <w:color w:val="000000"/>
          <w:sz w:val="24"/>
          <w:szCs w:val="24"/>
        </w:rPr>
      </w:pPr>
    </w:p>
    <w:p w14:paraId="60FA1DB0" w14:textId="77777777" w:rsidR="00E76C36" w:rsidRPr="00724AA4" w:rsidRDefault="00E76C36">
      <w:pPr>
        <w:widowControl w:val="0"/>
        <w:suppressAutoHyphens w:val="0"/>
        <w:rPr>
          <w:rFonts w:ascii="Arial" w:hAnsi="Arial" w:cs="Arial"/>
          <w:b/>
          <w:color w:val="000000"/>
          <w:sz w:val="28"/>
          <w:szCs w:val="28"/>
        </w:rPr>
      </w:pPr>
      <w:bookmarkStart w:id="176" w:name="_heading=h.13qzunr"/>
      <w:bookmarkEnd w:id="176"/>
      <w:r w:rsidRPr="00724AA4">
        <w:rPr>
          <w:rFonts w:ascii="Arial" w:hAnsi="Arial" w:cs="Arial"/>
          <w:b/>
          <w:color w:val="000000"/>
          <w:sz w:val="28"/>
          <w:szCs w:val="28"/>
        </w:rPr>
        <w:br w:type="page"/>
      </w:r>
    </w:p>
    <w:p w14:paraId="7651DAFA" w14:textId="77777777" w:rsidR="00742C96" w:rsidRPr="00724AA4" w:rsidRDefault="006B5A6C">
      <w:pPr>
        <w:pStyle w:val="Standard"/>
        <w:keepNext/>
        <w:keepLines/>
        <w:widowControl w:val="0"/>
        <w:spacing w:before="20" w:after="20" w:line="240" w:lineRule="auto"/>
        <w:ind w:left="360" w:hanging="360"/>
        <w:rPr>
          <w:rFonts w:ascii="Arial" w:hAnsi="Arial" w:cs="Arial"/>
        </w:rPr>
      </w:pPr>
      <w:r w:rsidRPr="00724AA4">
        <w:rPr>
          <w:rFonts w:ascii="Arial" w:hAnsi="Arial" w:cs="Arial"/>
          <w:b/>
          <w:color w:val="000000"/>
          <w:sz w:val="28"/>
          <w:szCs w:val="28"/>
        </w:rPr>
        <w:lastRenderedPageBreak/>
        <w:t>Joint Schedule 11 (Processing Data)</w:t>
      </w:r>
    </w:p>
    <w:p w14:paraId="3D4A9431" w14:textId="77777777" w:rsidR="00742C96" w:rsidRPr="00724AA4" w:rsidRDefault="00742C96">
      <w:pPr>
        <w:pStyle w:val="Standard"/>
        <w:tabs>
          <w:tab w:val="center" w:pos="4513"/>
          <w:tab w:val="right" w:pos="9026"/>
        </w:tabs>
        <w:spacing w:after="0" w:line="240" w:lineRule="auto"/>
        <w:rPr>
          <w:rFonts w:ascii="Arial" w:hAnsi="Arial" w:cs="Arial"/>
          <w:b/>
          <w:color w:val="000000"/>
          <w:sz w:val="24"/>
          <w:szCs w:val="24"/>
        </w:rPr>
      </w:pPr>
    </w:p>
    <w:p w14:paraId="712400E0" w14:textId="77777777" w:rsidR="00742C96" w:rsidRPr="00724AA4" w:rsidRDefault="006B5A6C">
      <w:pPr>
        <w:pStyle w:val="Standard"/>
        <w:keepNext/>
        <w:spacing w:after="220" w:line="240" w:lineRule="auto"/>
        <w:rPr>
          <w:rFonts w:ascii="Arial" w:hAnsi="Arial" w:cs="Arial"/>
        </w:rPr>
      </w:pPr>
      <w:r w:rsidRPr="00724AA4">
        <w:rPr>
          <w:rFonts w:ascii="Arial" w:hAnsi="Arial" w:cs="Arial"/>
          <w:b/>
          <w:color w:val="000000"/>
          <w:sz w:val="24"/>
          <w:szCs w:val="24"/>
        </w:rPr>
        <w:t>Definitions</w:t>
      </w:r>
    </w:p>
    <w:p w14:paraId="0D4292DB"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In this Schedule, the following words shall have the following meanings and they shall supplement Joint Schedule 1 (Definitions):</w:t>
      </w:r>
    </w:p>
    <w:tbl>
      <w:tblPr>
        <w:tblW w:w="8312" w:type="dxa"/>
        <w:tblInd w:w="704" w:type="dxa"/>
        <w:tblLayout w:type="fixed"/>
        <w:tblCellMar>
          <w:left w:w="10" w:type="dxa"/>
          <w:right w:w="10" w:type="dxa"/>
        </w:tblCellMar>
        <w:tblLook w:val="0000" w:firstRow="0" w:lastRow="0" w:firstColumn="0" w:lastColumn="0" w:noHBand="0" w:noVBand="0"/>
      </w:tblPr>
      <w:tblGrid>
        <w:gridCol w:w="1842"/>
        <w:gridCol w:w="6470"/>
      </w:tblGrid>
      <w:tr w:rsidR="00742C96" w:rsidRPr="00724AA4" w14:paraId="3F4306F0" w14:textId="77777777">
        <w:tc>
          <w:tcPr>
            <w:tcW w:w="1842" w:type="dxa"/>
            <w:shd w:val="clear" w:color="auto" w:fill="auto"/>
            <w:tcMar>
              <w:top w:w="0" w:type="dxa"/>
              <w:left w:w="108" w:type="dxa"/>
              <w:bottom w:w="0" w:type="dxa"/>
              <w:right w:w="108" w:type="dxa"/>
            </w:tcMar>
          </w:tcPr>
          <w:p w14:paraId="4E088A3D" w14:textId="77777777" w:rsidR="00742C96" w:rsidRPr="00724AA4" w:rsidRDefault="006B5A6C">
            <w:pPr>
              <w:pStyle w:val="Standard"/>
              <w:keepNext/>
              <w:spacing w:after="220" w:line="240" w:lineRule="auto"/>
              <w:rPr>
                <w:rFonts w:ascii="Arial" w:hAnsi="Arial" w:cs="Arial"/>
              </w:rPr>
            </w:pPr>
            <w:r w:rsidRPr="00724AA4">
              <w:rPr>
                <w:rFonts w:ascii="Arial" w:hAnsi="Arial" w:cs="Arial"/>
                <w:b/>
                <w:sz w:val="24"/>
                <w:szCs w:val="24"/>
              </w:rPr>
              <w:t>“Processor Personnel”</w:t>
            </w:r>
          </w:p>
        </w:tc>
        <w:tc>
          <w:tcPr>
            <w:tcW w:w="6470" w:type="dxa"/>
            <w:shd w:val="clear" w:color="auto" w:fill="auto"/>
            <w:tcMar>
              <w:top w:w="0" w:type="dxa"/>
              <w:left w:w="108" w:type="dxa"/>
              <w:bottom w:w="0" w:type="dxa"/>
              <w:right w:w="108" w:type="dxa"/>
            </w:tcMar>
          </w:tcPr>
          <w:p w14:paraId="38AC2638" w14:textId="77777777" w:rsidR="00742C96" w:rsidRPr="00724AA4" w:rsidRDefault="006B5A6C">
            <w:pPr>
              <w:pStyle w:val="Standard"/>
              <w:keepNext/>
              <w:spacing w:after="220" w:line="240" w:lineRule="auto"/>
              <w:rPr>
                <w:rFonts w:ascii="Arial" w:hAnsi="Arial" w:cs="Arial"/>
              </w:rPr>
            </w:pPr>
            <w:r w:rsidRPr="00724AA4">
              <w:rPr>
                <w:rFonts w:ascii="Arial" w:hAnsi="Arial" w:cs="Arial"/>
                <w:sz w:val="24"/>
                <w:szCs w:val="24"/>
              </w:rPr>
              <w:t xml:space="preserve">all directors, officers, employees, agents, consultants and suppliers of the Processor and/or of any </w:t>
            </w:r>
            <w:proofErr w:type="spellStart"/>
            <w:r w:rsidRPr="00724AA4">
              <w:rPr>
                <w:rFonts w:ascii="Arial" w:hAnsi="Arial" w:cs="Arial"/>
                <w:sz w:val="24"/>
                <w:szCs w:val="24"/>
              </w:rPr>
              <w:t>Subprocessor</w:t>
            </w:r>
            <w:proofErr w:type="spellEnd"/>
            <w:r w:rsidRPr="00724AA4">
              <w:rPr>
                <w:rFonts w:ascii="Arial" w:hAnsi="Arial" w:cs="Arial"/>
                <w:sz w:val="24"/>
                <w:szCs w:val="24"/>
              </w:rPr>
              <w:t xml:space="preserve"> engaged in the performance of its obligations under a Contract; and</w:t>
            </w:r>
          </w:p>
        </w:tc>
      </w:tr>
      <w:tr w:rsidR="00742C96" w:rsidRPr="00724AA4" w14:paraId="4BE04253" w14:textId="77777777">
        <w:tc>
          <w:tcPr>
            <w:tcW w:w="1842" w:type="dxa"/>
            <w:shd w:val="clear" w:color="auto" w:fill="auto"/>
            <w:tcMar>
              <w:top w:w="0" w:type="dxa"/>
              <w:left w:w="108" w:type="dxa"/>
              <w:bottom w:w="0" w:type="dxa"/>
              <w:right w:w="108" w:type="dxa"/>
            </w:tcMar>
          </w:tcPr>
          <w:p w14:paraId="096E01CD" w14:textId="77777777" w:rsidR="00742C96" w:rsidRPr="00724AA4" w:rsidRDefault="006B5A6C">
            <w:pPr>
              <w:pStyle w:val="Standard"/>
              <w:keepNext/>
              <w:spacing w:after="220" w:line="240" w:lineRule="auto"/>
              <w:rPr>
                <w:rFonts w:ascii="Arial" w:hAnsi="Arial" w:cs="Arial"/>
              </w:rPr>
            </w:pPr>
            <w:r w:rsidRPr="00724AA4">
              <w:rPr>
                <w:rFonts w:ascii="Arial" w:hAnsi="Arial" w:cs="Arial"/>
                <w:b/>
                <w:sz w:val="24"/>
                <w:szCs w:val="24"/>
              </w:rPr>
              <w:t>"Supplier"</w:t>
            </w:r>
          </w:p>
        </w:tc>
        <w:tc>
          <w:tcPr>
            <w:tcW w:w="6470" w:type="dxa"/>
            <w:shd w:val="clear" w:color="auto" w:fill="auto"/>
            <w:tcMar>
              <w:top w:w="0" w:type="dxa"/>
              <w:left w:w="108" w:type="dxa"/>
              <w:bottom w:w="0" w:type="dxa"/>
              <w:right w:w="108" w:type="dxa"/>
            </w:tcMar>
          </w:tcPr>
          <w:p w14:paraId="5C47DC6E" w14:textId="77777777" w:rsidR="00742C96" w:rsidRPr="00724AA4" w:rsidRDefault="006B5A6C">
            <w:pPr>
              <w:pStyle w:val="Standard"/>
              <w:keepNext/>
              <w:spacing w:after="220" w:line="240" w:lineRule="auto"/>
              <w:rPr>
                <w:rFonts w:ascii="Arial" w:hAnsi="Arial" w:cs="Arial"/>
              </w:rPr>
            </w:pPr>
            <w:r w:rsidRPr="00724AA4">
              <w:rPr>
                <w:rFonts w:ascii="Arial" w:hAnsi="Arial" w:cs="Arial"/>
                <w:sz w:val="24"/>
                <w:szCs w:val="24"/>
              </w:rPr>
              <w:t>means the Agency;</w:t>
            </w:r>
          </w:p>
        </w:tc>
      </w:tr>
    </w:tbl>
    <w:p w14:paraId="165C7512" w14:textId="77777777" w:rsidR="00742C96" w:rsidRPr="00724AA4" w:rsidRDefault="006B5A6C">
      <w:pPr>
        <w:pStyle w:val="Standard"/>
        <w:keepNext/>
        <w:spacing w:after="220" w:line="240" w:lineRule="auto"/>
        <w:rPr>
          <w:rFonts w:ascii="Arial" w:hAnsi="Arial" w:cs="Arial"/>
        </w:rPr>
      </w:pPr>
      <w:r w:rsidRPr="00724AA4">
        <w:rPr>
          <w:rFonts w:ascii="Arial" w:hAnsi="Arial" w:cs="Arial"/>
          <w:b/>
          <w:color w:val="000000"/>
          <w:sz w:val="24"/>
          <w:szCs w:val="24"/>
        </w:rPr>
        <w:t>Status of the Controller</w:t>
      </w:r>
    </w:p>
    <w:p w14:paraId="7403DE05"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36965A5"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“Controller” in respect of the other Party who is “Processor”;</w:t>
      </w:r>
    </w:p>
    <w:p w14:paraId="0D6D404A"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“Processor” in respect of the other Party who is “Controller”;</w:t>
      </w:r>
    </w:p>
    <w:p w14:paraId="33480617"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“Joint Controller” with the other Party;</w:t>
      </w:r>
    </w:p>
    <w:p w14:paraId="6D1E6476"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“Independent Controller” of the Personal Data where the other Party is also “Controller”,</w:t>
      </w:r>
    </w:p>
    <w:p w14:paraId="42010757" w14:textId="77777777" w:rsidR="00742C96" w:rsidRPr="00724AA4" w:rsidRDefault="006B5A6C">
      <w:pPr>
        <w:pStyle w:val="Standard"/>
        <w:spacing w:before="280" w:after="120" w:line="240" w:lineRule="auto"/>
        <w:ind w:left="809"/>
        <w:rPr>
          <w:rFonts w:ascii="Arial" w:hAnsi="Arial" w:cs="Arial"/>
        </w:rPr>
      </w:pPr>
      <w:r w:rsidRPr="00724AA4">
        <w:rPr>
          <w:rFonts w:ascii="Arial" w:hAnsi="Arial" w:cs="Arial"/>
          <w:sz w:val="24"/>
          <w:szCs w:val="24"/>
        </w:rPr>
        <w:t xml:space="preserve">in respect of certain Personal Data under a Contract and shall specify in Annex 1 </w:t>
      </w:r>
      <w:r w:rsidRPr="00724AA4">
        <w:rPr>
          <w:rFonts w:ascii="Arial" w:hAnsi="Arial" w:cs="Arial"/>
          <w:i/>
          <w:sz w:val="24"/>
          <w:szCs w:val="24"/>
        </w:rPr>
        <w:t>(Processing Personal Data)</w:t>
      </w:r>
      <w:r w:rsidRPr="00724AA4">
        <w:rPr>
          <w:rFonts w:ascii="Arial" w:hAnsi="Arial" w:cs="Arial"/>
          <w:sz w:val="24"/>
          <w:szCs w:val="24"/>
        </w:rPr>
        <w:t xml:space="preserve"> which scenario they think shall apply in each situation.</w:t>
      </w:r>
    </w:p>
    <w:p w14:paraId="3C8373D7" w14:textId="77777777" w:rsidR="00742C96" w:rsidRPr="00724AA4" w:rsidRDefault="006B5A6C">
      <w:pPr>
        <w:pStyle w:val="Standard"/>
        <w:keepNext/>
        <w:spacing w:after="220" w:line="240" w:lineRule="auto"/>
        <w:rPr>
          <w:rFonts w:ascii="Arial" w:hAnsi="Arial" w:cs="Arial"/>
        </w:rPr>
      </w:pPr>
      <w:r w:rsidRPr="00724AA4">
        <w:rPr>
          <w:rFonts w:ascii="Arial" w:hAnsi="Arial" w:cs="Arial"/>
          <w:b/>
          <w:color w:val="000000"/>
          <w:sz w:val="24"/>
          <w:szCs w:val="24"/>
        </w:rPr>
        <w:t>Where one Party is Controller and the other Party its Processor</w:t>
      </w:r>
    </w:p>
    <w:p w14:paraId="19FFD3C7"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 xml:space="preserve">Where a Party is a Processor, the only Processing that it is authorised to do is listed in Annex 1 </w:t>
      </w:r>
      <w:r w:rsidRPr="00724AA4">
        <w:rPr>
          <w:rFonts w:ascii="Arial" w:hAnsi="Arial" w:cs="Arial"/>
          <w:i/>
          <w:sz w:val="24"/>
          <w:szCs w:val="24"/>
        </w:rPr>
        <w:t>(Processing Personal Data</w:t>
      </w:r>
      <w:r w:rsidRPr="00724AA4">
        <w:rPr>
          <w:rFonts w:ascii="Arial" w:hAnsi="Arial" w:cs="Arial"/>
          <w:sz w:val="24"/>
          <w:szCs w:val="24"/>
        </w:rPr>
        <w:t>) by the Controller.</w:t>
      </w:r>
    </w:p>
    <w:p w14:paraId="066C3683"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The Processor shall notify the Controller immediately if it considers that any of the Controller’s instructions infringe the Data Protection Legislation.</w:t>
      </w:r>
    </w:p>
    <w:p w14:paraId="0074026E"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7D8DEA55"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a systematic description of the envisaged Processing and the purpose of the Processing;</w:t>
      </w:r>
    </w:p>
    <w:p w14:paraId="4863BDCF"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an assessment of the necessity and proportionality of the Processing in relation to the Deliverables;</w:t>
      </w:r>
    </w:p>
    <w:p w14:paraId="3575880A"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lastRenderedPageBreak/>
        <w:t>an assessment of the risks to the rights and freedoms of Data Subjects; and</w:t>
      </w:r>
    </w:p>
    <w:p w14:paraId="78F0B94D"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the measures envisaged to address the risks, including safeguards, security measures and mechanisms to ensure the protection of Personal Data.</w:t>
      </w:r>
    </w:p>
    <w:p w14:paraId="4601BEBA"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The Processor shall, in relation to any Personal Data Processed in connection with its obligations under the Contract:</w:t>
      </w:r>
      <w:bookmarkStart w:id="177" w:name="bookmark=id.30j0zll"/>
      <w:bookmarkEnd w:id="177"/>
    </w:p>
    <w:p w14:paraId="4BFEB3DF"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 xml:space="preserve">Process that Personal Data only in accordance with Annex 1 </w:t>
      </w:r>
      <w:r w:rsidRPr="00724AA4">
        <w:rPr>
          <w:rFonts w:ascii="Arial" w:hAnsi="Arial" w:cs="Arial"/>
          <w:i/>
          <w:sz w:val="24"/>
          <w:szCs w:val="24"/>
        </w:rPr>
        <w:t>(Processing Personal Data</w:t>
      </w:r>
      <w:r w:rsidRPr="00724AA4">
        <w:rPr>
          <w:rFonts w:ascii="Arial" w:hAnsi="Arial" w:cs="Arial"/>
          <w:sz w:val="24"/>
          <w:szCs w:val="24"/>
        </w:rPr>
        <w:t>), unless the Processor is required to do otherwise by Law. If it is so required the Processor shall notify the Controller before Processing the Personal Data unless prohibited by Law;</w:t>
      </w:r>
      <w:bookmarkStart w:id="178" w:name="bookmark=id.1fob9te"/>
      <w:bookmarkEnd w:id="178"/>
    </w:p>
    <w:p w14:paraId="054744BD"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ensure that it has in place Protective Measures, including in the case of the Supplier the measures set out in Clause 14.3 of the Core Terms</w:t>
      </w:r>
      <w:r w:rsidRPr="00724AA4">
        <w:rPr>
          <w:rFonts w:ascii="Arial" w:hAnsi="Arial" w:cs="Arial"/>
          <w:i/>
          <w:sz w:val="24"/>
          <w:szCs w:val="24"/>
        </w:rPr>
        <w:t>,</w:t>
      </w:r>
      <w:r w:rsidRPr="00724AA4">
        <w:rPr>
          <w:rFonts w:ascii="Arial" w:hAnsi="Arial" w:cs="Arial"/>
          <w:sz w:val="24"/>
          <w:szCs w:val="24"/>
        </w:rPr>
        <w:t xml:space="preserve"> which the Controller may reasonably reject (but failure to reject shall not amount to approval by the Controller of the adequacy of the Protective Measures) having taken account of the:</w:t>
      </w:r>
    </w:p>
    <w:p w14:paraId="1A24A828" w14:textId="77777777" w:rsidR="00742C96" w:rsidRPr="00724AA4" w:rsidRDefault="006B5A6C">
      <w:pPr>
        <w:pStyle w:val="Standard"/>
        <w:numPr>
          <w:ilvl w:val="3"/>
          <w:numId w:val="71"/>
        </w:numPr>
        <w:tabs>
          <w:tab w:val="left" w:pos="-1991"/>
        </w:tabs>
        <w:spacing w:after="120" w:line="240" w:lineRule="auto"/>
        <w:ind w:hanging="707"/>
        <w:rPr>
          <w:rFonts w:ascii="Arial" w:hAnsi="Arial" w:cs="Arial"/>
        </w:rPr>
      </w:pPr>
      <w:r w:rsidRPr="00724AA4">
        <w:rPr>
          <w:rFonts w:ascii="Arial" w:hAnsi="Arial" w:cs="Arial"/>
          <w:sz w:val="24"/>
          <w:szCs w:val="24"/>
        </w:rPr>
        <w:t>nature of the data to be protected;</w:t>
      </w:r>
      <w:bookmarkStart w:id="179" w:name="bookmark=id.3znysh7"/>
      <w:bookmarkEnd w:id="179"/>
    </w:p>
    <w:p w14:paraId="0B53C16E" w14:textId="77777777" w:rsidR="00742C96" w:rsidRPr="00724AA4" w:rsidRDefault="006B5A6C">
      <w:pPr>
        <w:pStyle w:val="Standard"/>
        <w:numPr>
          <w:ilvl w:val="3"/>
          <w:numId w:val="71"/>
        </w:numPr>
        <w:tabs>
          <w:tab w:val="left" w:pos="-1991"/>
        </w:tabs>
        <w:spacing w:after="120" w:line="240" w:lineRule="auto"/>
        <w:ind w:hanging="707"/>
        <w:rPr>
          <w:rFonts w:ascii="Arial" w:hAnsi="Arial" w:cs="Arial"/>
        </w:rPr>
      </w:pPr>
      <w:r w:rsidRPr="00724AA4">
        <w:rPr>
          <w:rFonts w:ascii="Arial" w:hAnsi="Arial" w:cs="Arial"/>
          <w:sz w:val="24"/>
          <w:szCs w:val="24"/>
        </w:rPr>
        <w:t>harm that might result from a Personal Data Breach;</w:t>
      </w:r>
    </w:p>
    <w:p w14:paraId="27304399" w14:textId="77777777" w:rsidR="00742C96" w:rsidRPr="00724AA4" w:rsidRDefault="006B5A6C">
      <w:pPr>
        <w:pStyle w:val="Standard"/>
        <w:numPr>
          <w:ilvl w:val="3"/>
          <w:numId w:val="71"/>
        </w:numPr>
        <w:tabs>
          <w:tab w:val="left" w:pos="-1991"/>
        </w:tabs>
        <w:spacing w:after="120" w:line="240" w:lineRule="auto"/>
        <w:ind w:hanging="707"/>
        <w:rPr>
          <w:rFonts w:ascii="Arial" w:hAnsi="Arial" w:cs="Arial"/>
        </w:rPr>
      </w:pPr>
      <w:r w:rsidRPr="00724AA4">
        <w:rPr>
          <w:rFonts w:ascii="Arial" w:hAnsi="Arial" w:cs="Arial"/>
          <w:sz w:val="24"/>
          <w:szCs w:val="24"/>
        </w:rPr>
        <w:t>state of technological development; and</w:t>
      </w:r>
    </w:p>
    <w:p w14:paraId="019E05A0" w14:textId="77777777" w:rsidR="00742C96" w:rsidRPr="00724AA4" w:rsidRDefault="006B5A6C">
      <w:pPr>
        <w:pStyle w:val="Standard"/>
        <w:numPr>
          <w:ilvl w:val="3"/>
          <w:numId w:val="71"/>
        </w:numPr>
        <w:tabs>
          <w:tab w:val="left" w:pos="-1991"/>
        </w:tabs>
        <w:spacing w:after="120" w:line="240" w:lineRule="auto"/>
        <w:ind w:hanging="707"/>
        <w:rPr>
          <w:rFonts w:ascii="Arial" w:hAnsi="Arial" w:cs="Arial"/>
        </w:rPr>
      </w:pPr>
      <w:r w:rsidRPr="00724AA4">
        <w:rPr>
          <w:rFonts w:ascii="Arial" w:hAnsi="Arial" w:cs="Arial"/>
          <w:sz w:val="24"/>
          <w:szCs w:val="24"/>
        </w:rPr>
        <w:t>cost of implementing any measures;</w:t>
      </w:r>
    </w:p>
    <w:p w14:paraId="264A71B7"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ensure that:</w:t>
      </w:r>
    </w:p>
    <w:p w14:paraId="10F941DE" w14:textId="77777777" w:rsidR="00742C96" w:rsidRPr="00724AA4" w:rsidRDefault="006B5A6C">
      <w:pPr>
        <w:pStyle w:val="Standard"/>
        <w:numPr>
          <w:ilvl w:val="3"/>
          <w:numId w:val="71"/>
        </w:numPr>
        <w:tabs>
          <w:tab w:val="left" w:pos="-1991"/>
        </w:tabs>
        <w:spacing w:after="120" w:line="240" w:lineRule="auto"/>
        <w:ind w:hanging="707"/>
        <w:rPr>
          <w:rFonts w:ascii="Arial" w:hAnsi="Arial" w:cs="Arial"/>
        </w:rPr>
      </w:pPr>
      <w:r w:rsidRPr="00724AA4">
        <w:rPr>
          <w:rFonts w:ascii="Arial" w:hAnsi="Arial" w:cs="Arial"/>
          <w:sz w:val="24"/>
          <w:szCs w:val="24"/>
        </w:rPr>
        <w:t>the Processor Personnel do not Process Personal Data except in accordance with the Contract (and in particular Annex 1</w:t>
      </w:r>
      <w:r w:rsidRPr="00724AA4">
        <w:rPr>
          <w:rFonts w:ascii="Arial" w:hAnsi="Arial" w:cs="Arial"/>
          <w:i/>
          <w:sz w:val="24"/>
          <w:szCs w:val="24"/>
        </w:rPr>
        <w:t xml:space="preserve"> (Processing Personal Data</w:t>
      </w:r>
      <w:r w:rsidRPr="00724AA4">
        <w:rPr>
          <w:rFonts w:ascii="Arial" w:hAnsi="Arial" w:cs="Arial"/>
          <w:sz w:val="24"/>
          <w:szCs w:val="24"/>
        </w:rPr>
        <w:t>));</w:t>
      </w:r>
    </w:p>
    <w:p w14:paraId="45608C18" w14:textId="77777777" w:rsidR="00742C96" w:rsidRPr="00724AA4" w:rsidRDefault="006B5A6C">
      <w:pPr>
        <w:pStyle w:val="Standard"/>
        <w:numPr>
          <w:ilvl w:val="3"/>
          <w:numId w:val="71"/>
        </w:numPr>
        <w:tabs>
          <w:tab w:val="left" w:pos="-1991"/>
        </w:tabs>
        <w:spacing w:after="120" w:line="240" w:lineRule="auto"/>
        <w:ind w:hanging="707"/>
        <w:rPr>
          <w:rFonts w:ascii="Arial" w:hAnsi="Arial" w:cs="Arial"/>
        </w:rPr>
      </w:pPr>
      <w:r w:rsidRPr="00724AA4">
        <w:rPr>
          <w:rFonts w:ascii="Arial" w:hAnsi="Arial" w:cs="Arial"/>
          <w:sz w:val="24"/>
          <w:szCs w:val="24"/>
        </w:rPr>
        <w:t>it takes all reasonable steps to ensure the reliability and integrity of any Processor Personnel who have access to the Personal Data and ensure that they:</w:t>
      </w:r>
    </w:p>
    <w:p w14:paraId="23EB5DE2" w14:textId="77777777" w:rsidR="00742C96" w:rsidRPr="00724AA4" w:rsidRDefault="006B5A6C">
      <w:pPr>
        <w:pStyle w:val="Standard"/>
        <w:numPr>
          <w:ilvl w:val="4"/>
          <w:numId w:val="71"/>
        </w:numPr>
        <w:spacing w:after="120" w:line="240" w:lineRule="auto"/>
        <w:rPr>
          <w:rFonts w:ascii="Arial" w:hAnsi="Arial" w:cs="Arial"/>
        </w:rPr>
      </w:pPr>
      <w:r w:rsidRPr="00724AA4">
        <w:rPr>
          <w:rFonts w:ascii="Arial" w:hAnsi="Arial" w:cs="Arial"/>
          <w:sz w:val="24"/>
          <w:szCs w:val="24"/>
        </w:rPr>
        <w:t>are aware of and comply with the Processor’s duties under this Joint Schedule 11, Clauses 14 (</w:t>
      </w:r>
      <w:r w:rsidRPr="00724AA4">
        <w:rPr>
          <w:rFonts w:ascii="Arial" w:hAnsi="Arial" w:cs="Arial"/>
          <w:i/>
          <w:sz w:val="24"/>
          <w:szCs w:val="24"/>
        </w:rPr>
        <w:t>Data protection</w:t>
      </w:r>
      <w:r w:rsidRPr="00724AA4">
        <w:rPr>
          <w:rFonts w:ascii="Arial" w:hAnsi="Arial" w:cs="Arial"/>
          <w:sz w:val="24"/>
          <w:szCs w:val="24"/>
        </w:rPr>
        <w:t>), 15 (</w:t>
      </w:r>
      <w:r w:rsidRPr="00724AA4">
        <w:rPr>
          <w:rFonts w:ascii="Arial" w:hAnsi="Arial" w:cs="Arial"/>
          <w:i/>
          <w:sz w:val="24"/>
          <w:szCs w:val="24"/>
        </w:rPr>
        <w:t>What you must keep confidential</w:t>
      </w:r>
      <w:r w:rsidRPr="00724AA4">
        <w:rPr>
          <w:rFonts w:ascii="Arial" w:hAnsi="Arial" w:cs="Arial"/>
          <w:sz w:val="24"/>
          <w:szCs w:val="24"/>
        </w:rPr>
        <w:t>) and 16 (</w:t>
      </w:r>
      <w:r w:rsidRPr="00724AA4">
        <w:rPr>
          <w:rFonts w:ascii="Arial" w:hAnsi="Arial" w:cs="Arial"/>
          <w:i/>
          <w:sz w:val="24"/>
          <w:szCs w:val="24"/>
        </w:rPr>
        <w:t>When you can share information</w:t>
      </w:r>
      <w:r w:rsidRPr="00724AA4">
        <w:rPr>
          <w:rFonts w:ascii="Arial" w:hAnsi="Arial" w:cs="Arial"/>
          <w:sz w:val="24"/>
          <w:szCs w:val="24"/>
        </w:rPr>
        <w:t>);</w:t>
      </w:r>
    </w:p>
    <w:p w14:paraId="177D6B24" w14:textId="77777777" w:rsidR="00742C96" w:rsidRPr="00724AA4" w:rsidRDefault="006B5A6C">
      <w:pPr>
        <w:pStyle w:val="Standard"/>
        <w:numPr>
          <w:ilvl w:val="4"/>
          <w:numId w:val="71"/>
        </w:numPr>
        <w:spacing w:after="120" w:line="240" w:lineRule="auto"/>
        <w:rPr>
          <w:rFonts w:ascii="Arial" w:hAnsi="Arial" w:cs="Arial"/>
        </w:rPr>
      </w:pPr>
      <w:r w:rsidRPr="00724AA4">
        <w:rPr>
          <w:rFonts w:ascii="Arial" w:hAnsi="Arial" w:cs="Arial"/>
          <w:sz w:val="24"/>
          <w:szCs w:val="24"/>
        </w:rPr>
        <w:t xml:space="preserve">are subject to appropriate confidentiality undertakings with the Processor or any </w:t>
      </w:r>
      <w:proofErr w:type="spellStart"/>
      <w:r w:rsidRPr="00724AA4">
        <w:rPr>
          <w:rFonts w:ascii="Arial" w:hAnsi="Arial" w:cs="Arial"/>
          <w:sz w:val="24"/>
          <w:szCs w:val="24"/>
        </w:rPr>
        <w:t>Subprocessor</w:t>
      </w:r>
      <w:proofErr w:type="spellEnd"/>
      <w:r w:rsidRPr="00724AA4">
        <w:rPr>
          <w:rFonts w:ascii="Arial" w:hAnsi="Arial" w:cs="Arial"/>
          <w:sz w:val="24"/>
          <w:szCs w:val="24"/>
        </w:rPr>
        <w:t>;</w:t>
      </w:r>
    </w:p>
    <w:p w14:paraId="4183F4DB" w14:textId="77777777" w:rsidR="00742C96" w:rsidRPr="00724AA4" w:rsidRDefault="006B5A6C">
      <w:pPr>
        <w:pStyle w:val="Standard"/>
        <w:numPr>
          <w:ilvl w:val="4"/>
          <w:numId w:val="71"/>
        </w:numPr>
        <w:spacing w:after="120" w:line="240" w:lineRule="auto"/>
        <w:rPr>
          <w:rFonts w:ascii="Arial" w:hAnsi="Arial" w:cs="Arial"/>
        </w:rPr>
      </w:pPr>
      <w:r w:rsidRPr="00724AA4">
        <w:rPr>
          <w:rFonts w:ascii="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7E5558E9" w14:textId="77777777" w:rsidR="00742C96" w:rsidRPr="00724AA4" w:rsidRDefault="006B5A6C">
      <w:pPr>
        <w:pStyle w:val="Standard"/>
        <w:numPr>
          <w:ilvl w:val="4"/>
          <w:numId w:val="71"/>
        </w:numPr>
        <w:spacing w:after="120" w:line="240" w:lineRule="auto"/>
        <w:rPr>
          <w:rFonts w:ascii="Arial" w:hAnsi="Arial" w:cs="Arial"/>
        </w:rPr>
      </w:pPr>
      <w:r w:rsidRPr="00724AA4">
        <w:rPr>
          <w:rFonts w:ascii="Arial" w:hAnsi="Arial" w:cs="Arial"/>
          <w:sz w:val="24"/>
          <w:szCs w:val="24"/>
        </w:rPr>
        <w:t>have undergone adequate training in the use, care, protection and handling of Personal Data;</w:t>
      </w:r>
      <w:bookmarkStart w:id="180" w:name="bookmark=id.tyjcwt"/>
      <w:bookmarkEnd w:id="180"/>
    </w:p>
    <w:p w14:paraId="2B40DD4E"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not transfer Personal Data outside of the EU unless the prior written consent of the Controller has been obtained and the following conditions are fulfilled:</w:t>
      </w:r>
      <w:bookmarkStart w:id="181" w:name="bookmark=id.3nqndbk"/>
      <w:bookmarkEnd w:id="181"/>
    </w:p>
    <w:p w14:paraId="7276BA25" w14:textId="77777777" w:rsidR="00742C96" w:rsidRPr="00724AA4" w:rsidRDefault="006B5A6C">
      <w:pPr>
        <w:pStyle w:val="Standard"/>
        <w:numPr>
          <w:ilvl w:val="3"/>
          <w:numId w:val="71"/>
        </w:numPr>
        <w:tabs>
          <w:tab w:val="left" w:pos="-1991"/>
        </w:tabs>
        <w:spacing w:after="120" w:line="240" w:lineRule="auto"/>
        <w:ind w:hanging="707"/>
        <w:rPr>
          <w:rFonts w:ascii="Arial" w:hAnsi="Arial" w:cs="Arial"/>
        </w:rPr>
      </w:pPr>
      <w:r w:rsidRPr="00724AA4">
        <w:rPr>
          <w:rFonts w:ascii="Arial" w:hAnsi="Arial" w:cs="Arial"/>
          <w:sz w:val="24"/>
          <w:szCs w:val="24"/>
        </w:rPr>
        <w:t xml:space="preserve">the Controller or the Processor has provided appropriate safeguards in relation to the transfer (whether in accordance with </w:t>
      </w:r>
      <w:r w:rsidRPr="00724AA4">
        <w:rPr>
          <w:rFonts w:ascii="Arial" w:hAnsi="Arial" w:cs="Arial"/>
          <w:sz w:val="24"/>
          <w:szCs w:val="24"/>
        </w:rPr>
        <w:lastRenderedPageBreak/>
        <w:t>UK GDPR Article 46 or LED Article 37) as determined by the Controller;</w:t>
      </w:r>
      <w:bookmarkStart w:id="182" w:name="bookmark=id.1t3h5sf"/>
      <w:bookmarkEnd w:id="182"/>
    </w:p>
    <w:p w14:paraId="4FD02237" w14:textId="77777777" w:rsidR="00742C96" w:rsidRPr="00724AA4" w:rsidRDefault="006B5A6C">
      <w:pPr>
        <w:pStyle w:val="Standard"/>
        <w:numPr>
          <w:ilvl w:val="3"/>
          <w:numId w:val="71"/>
        </w:numPr>
        <w:tabs>
          <w:tab w:val="left" w:pos="-1991"/>
        </w:tabs>
        <w:spacing w:after="120" w:line="240" w:lineRule="auto"/>
        <w:ind w:hanging="707"/>
        <w:rPr>
          <w:rFonts w:ascii="Arial" w:hAnsi="Arial" w:cs="Arial"/>
        </w:rPr>
      </w:pPr>
      <w:r w:rsidRPr="00724AA4">
        <w:rPr>
          <w:rFonts w:ascii="Arial" w:hAnsi="Arial" w:cs="Arial"/>
          <w:sz w:val="24"/>
          <w:szCs w:val="24"/>
        </w:rPr>
        <w:t>the Data Subject has enforceable rights and effective legal remedies;</w:t>
      </w:r>
      <w:bookmarkStart w:id="183" w:name="bookmark=id.4d34og8"/>
      <w:bookmarkEnd w:id="183"/>
    </w:p>
    <w:p w14:paraId="7EBD6CB9" w14:textId="77777777" w:rsidR="00742C96" w:rsidRPr="00724AA4" w:rsidRDefault="006B5A6C">
      <w:pPr>
        <w:pStyle w:val="Standard"/>
        <w:numPr>
          <w:ilvl w:val="3"/>
          <w:numId w:val="71"/>
        </w:numPr>
        <w:tabs>
          <w:tab w:val="left" w:pos="-1991"/>
        </w:tabs>
        <w:spacing w:after="120" w:line="240" w:lineRule="auto"/>
        <w:ind w:hanging="707"/>
        <w:rPr>
          <w:rFonts w:ascii="Arial" w:hAnsi="Arial" w:cs="Arial"/>
        </w:rPr>
      </w:pPr>
      <w:r w:rsidRPr="00724AA4">
        <w:rPr>
          <w:rFonts w:ascii="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bookmarkStart w:id="184" w:name="bookmark=id.2s8eyo1"/>
      <w:bookmarkEnd w:id="184"/>
    </w:p>
    <w:p w14:paraId="4400DFC1" w14:textId="77777777" w:rsidR="00742C96" w:rsidRPr="00724AA4" w:rsidRDefault="006B5A6C">
      <w:pPr>
        <w:pStyle w:val="Standard"/>
        <w:numPr>
          <w:ilvl w:val="3"/>
          <w:numId w:val="71"/>
        </w:numPr>
        <w:tabs>
          <w:tab w:val="left" w:pos="-1991"/>
        </w:tabs>
        <w:spacing w:after="120" w:line="240" w:lineRule="auto"/>
        <w:ind w:hanging="707"/>
        <w:rPr>
          <w:rFonts w:ascii="Arial" w:hAnsi="Arial" w:cs="Arial"/>
        </w:rPr>
      </w:pPr>
      <w:r w:rsidRPr="00724AA4">
        <w:rPr>
          <w:rFonts w:ascii="Arial" w:hAnsi="Arial" w:cs="Arial"/>
          <w:sz w:val="24"/>
          <w:szCs w:val="24"/>
        </w:rPr>
        <w:t>the Processor complies with any reasonable instructions notified to it in advance by the Controller with respect to the Processing of the Personal Data; and</w:t>
      </w:r>
      <w:bookmarkStart w:id="185" w:name="bookmark=id.17dp8vu"/>
      <w:bookmarkEnd w:id="185"/>
    </w:p>
    <w:p w14:paraId="7094D457"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at the written direction of the Controller, delete or return Personal Data (and any copies of it) to the Controller on termination of the Contract unless the Processor is required by Law to retain the Personal Data.</w:t>
      </w:r>
      <w:bookmarkStart w:id="186" w:name="bookmark=id.3rdcrjn"/>
      <w:bookmarkEnd w:id="186"/>
    </w:p>
    <w:p w14:paraId="18A2F6A8"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Subject to paragraph 7 of this Joint Schedule 11, the Processor shall notify the Controller immediately if in relation to it Processing Personal Data under or in connection with the Contract it:</w:t>
      </w:r>
    </w:p>
    <w:p w14:paraId="3EDD57FC"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receives a Data Subject Access Request (or purported Data Subject Access Request);</w:t>
      </w:r>
    </w:p>
    <w:p w14:paraId="4C8526ED"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receives a request to rectify, block or erase any Personal Data;</w:t>
      </w:r>
    </w:p>
    <w:p w14:paraId="2B333DC5"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receives any other request, complaint or communication relating to either Party's obligations under the Data Protection Legislation;</w:t>
      </w:r>
    </w:p>
    <w:p w14:paraId="67D58914"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receives any communication from the Information Commissioner or any other regulatory authority in connection with Personal Data Processed under the Contract;</w:t>
      </w:r>
    </w:p>
    <w:p w14:paraId="05F8AE4B"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receives a request from any third Party for disclosure of Personal Data where compliance with such request is required or purported to be required by Law; or</w:t>
      </w:r>
    </w:p>
    <w:p w14:paraId="3043278C"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becomes aware of a Personal Data Breach.</w:t>
      </w:r>
    </w:p>
    <w:p w14:paraId="1B50F775"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The Processor’s obligation to notify under paragraph 6 of this Joint Schedule 11 shall include the provision of further information to the Controller, as details become available.</w:t>
      </w:r>
    </w:p>
    <w:p w14:paraId="0C3215EE" w14:textId="77777777" w:rsidR="00742C96" w:rsidRPr="00724AA4" w:rsidRDefault="006B5A6C">
      <w:pPr>
        <w:pStyle w:val="Standard"/>
        <w:numPr>
          <w:ilvl w:val="1"/>
          <w:numId w:val="71"/>
        </w:numPr>
        <w:spacing w:before="280" w:after="120" w:line="240" w:lineRule="auto"/>
        <w:rPr>
          <w:rFonts w:ascii="Arial" w:hAnsi="Arial" w:cs="Arial"/>
        </w:rPr>
      </w:pPr>
      <w:proofErr w:type="gramStart"/>
      <w:r w:rsidRPr="00724AA4">
        <w:rPr>
          <w:rFonts w:ascii="Arial" w:hAnsi="Arial" w:cs="Arial"/>
          <w:sz w:val="24"/>
          <w:szCs w:val="24"/>
        </w:rPr>
        <w:t>Taking into account</w:t>
      </w:r>
      <w:proofErr w:type="gramEnd"/>
      <w:r w:rsidRPr="00724AA4">
        <w:rPr>
          <w:rFonts w:ascii="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787FF771"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the Controller with full details and copies of the complaint, communication or request;</w:t>
      </w:r>
    </w:p>
    <w:p w14:paraId="60449BCA"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lastRenderedPageBreak/>
        <w:t>such assistance as is reasonably requested by the Controller to enable it to comply with a Data Subject Access Request within the relevant timescales set out in the Data Protection Legislation;</w:t>
      </w:r>
    </w:p>
    <w:p w14:paraId="43198A65"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the Controller, at its request, with any Personal Data it holds in relation to a Data Subject;</w:t>
      </w:r>
    </w:p>
    <w:p w14:paraId="45DF21C1"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assistance as requested by the Controller following any Personal Data Breach; and/or</w:t>
      </w:r>
    </w:p>
    <w:p w14:paraId="1C1EB385"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assistance as requested by the Controller with respect to any request from the Information Commissioner’s Office, or any consultation by the Controller with the Information Commissioner's Office.</w:t>
      </w:r>
    </w:p>
    <w:p w14:paraId="60D9B6F4"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1B4C8CFA"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the Controller determines that the Processing is not occasional;</w:t>
      </w:r>
    </w:p>
    <w:p w14:paraId="62C92098" w14:textId="77777777" w:rsidR="00742C96" w:rsidRPr="00724AA4" w:rsidRDefault="006B5A6C">
      <w:pPr>
        <w:pStyle w:val="Standard"/>
        <w:numPr>
          <w:ilvl w:val="2"/>
          <w:numId w:val="71"/>
        </w:numPr>
        <w:spacing w:after="120" w:line="240" w:lineRule="auto"/>
        <w:rPr>
          <w:rFonts w:ascii="Arial" w:hAnsi="Arial" w:cs="Arial"/>
        </w:rPr>
      </w:pPr>
      <w:bookmarkStart w:id="187" w:name="_heading=h.22vxnjd"/>
      <w:bookmarkEnd w:id="187"/>
      <w:r w:rsidRPr="00724AA4">
        <w:rPr>
          <w:rFonts w:ascii="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58F455E3"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the Controller determines that the Processing is likely to result in a risk to the rights and freedoms of Data Subjects.</w:t>
      </w:r>
      <w:bookmarkStart w:id="188" w:name="bookmark=id.lnxbz9"/>
      <w:bookmarkEnd w:id="188"/>
    </w:p>
    <w:p w14:paraId="308FCA2B"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The Processor shall allow for audits of its Data Processing activity by the Controller or the Controller’s designated auditor.</w:t>
      </w:r>
    </w:p>
    <w:p w14:paraId="174BB242"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The Parties shall designate a Data Protection Officer if required by the Data Protection Legislation.</w:t>
      </w:r>
    </w:p>
    <w:p w14:paraId="4E025143"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 xml:space="preserve">Before allowing any </w:t>
      </w:r>
      <w:proofErr w:type="spellStart"/>
      <w:r w:rsidRPr="00724AA4">
        <w:rPr>
          <w:rFonts w:ascii="Arial" w:hAnsi="Arial" w:cs="Arial"/>
          <w:sz w:val="24"/>
          <w:szCs w:val="24"/>
        </w:rPr>
        <w:t>Subprocessor</w:t>
      </w:r>
      <w:proofErr w:type="spellEnd"/>
      <w:r w:rsidRPr="00724AA4">
        <w:rPr>
          <w:rFonts w:ascii="Arial" w:hAnsi="Arial" w:cs="Arial"/>
          <w:sz w:val="24"/>
          <w:szCs w:val="24"/>
        </w:rPr>
        <w:t xml:space="preserve"> to Process any Personal Data related to the Contract, the Processor must:</w:t>
      </w:r>
    </w:p>
    <w:p w14:paraId="49F45586"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 xml:space="preserve">notify the Controller in writing of the intended </w:t>
      </w:r>
      <w:proofErr w:type="spellStart"/>
      <w:r w:rsidRPr="00724AA4">
        <w:rPr>
          <w:rFonts w:ascii="Arial" w:hAnsi="Arial" w:cs="Arial"/>
          <w:sz w:val="24"/>
          <w:szCs w:val="24"/>
        </w:rPr>
        <w:t>Subprocessor</w:t>
      </w:r>
      <w:proofErr w:type="spellEnd"/>
      <w:r w:rsidRPr="00724AA4">
        <w:rPr>
          <w:rFonts w:ascii="Arial" w:hAnsi="Arial" w:cs="Arial"/>
          <w:sz w:val="24"/>
          <w:szCs w:val="24"/>
        </w:rPr>
        <w:t xml:space="preserve"> and Processing;</w:t>
      </w:r>
    </w:p>
    <w:p w14:paraId="3D81DBE2"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obtain the written consent of the Controller;</w:t>
      </w:r>
    </w:p>
    <w:p w14:paraId="39DD3DA6"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 xml:space="preserve">enter into a written agreement with the </w:t>
      </w:r>
      <w:proofErr w:type="spellStart"/>
      <w:r w:rsidRPr="00724AA4">
        <w:rPr>
          <w:rFonts w:ascii="Arial" w:hAnsi="Arial" w:cs="Arial"/>
          <w:sz w:val="24"/>
          <w:szCs w:val="24"/>
        </w:rPr>
        <w:t>Subprocessor</w:t>
      </w:r>
      <w:proofErr w:type="spellEnd"/>
      <w:r w:rsidRPr="00724AA4">
        <w:rPr>
          <w:rFonts w:ascii="Arial" w:hAnsi="Arial" w:cs="Arial"/>
          <w:sz w:val="24"/>
          <w:szCs w:val="24"/>
        </w:rPr>
        <w:t xml:space="preserve"> which give effect to the terms set out in this Joint Schedule 11 such that they apply to the </w:t>
      </w:r>
      <w:proofErr w:type="spellStart"/>
      <w:r w:rsidRPr="00724AA4">
        <w:rPr>
          <w:rFonts w:ascii="Arial" w:hAnsi="Arial" w:cs="Arial"/>
          <w:sz w:val="24"/>
          <w:szCs w:val="24"/>
        </w:rPr>
        <w:t>Subprocessor</w:t>
      </w:r>
      <w:proofErr w:type="spellEnd"/>
      <w:r w:rsidRPr="00724AA4">
        <w:rPr>
          <w:rFonts w:ascii="Arial" w:hAnsi="Arial" w:cs="Arial"/>
          <w:sz w:val="24"/>
          <w:szCs w:val="24"/>
        </w:rPr>
        <w:t>; and</w:t>
      </w:r>
    </w:p>
    <w:p w14:paraId="7792ED42" w14:textId="77777777" w:rsidR="00742C96" w:rsidRPr="00724AA4" w:rsidRDefault="006B5A6C">
      <w:pPr>
        <w:pStyle w:val="Standard"/>
        <w:numPr>
          <w:ilvl w:val="2"/>
          <w:numId w:val="71"/>
        </w:numPr>
        <w:spacing w:after="120" w:line="240" w:lineRule="auto"/>
        <w:rPr>
          <w:rFonts w:ascii="Arial" w:hAnsi="Arial" w:cs="Arial"/>
        </w:rPr>
      </w:pPr>
      <w:r w:rsidRPr="00724AA4">
        <w:rPr>
          <w:rFonts w:ascii="Arial" w:hAnsi="Arial" w:cs="Arial"/>
          <w:sz w:val="24"/>
          <w:szCs w:val="24"/>
        </w:rPr>
        <w:t xml:space="preserve">provide the Controller with such information regarding the </w:t>
      </w:r>
      <w:proofErr w:type="spellStart"/>
      <w:r w:rsidRPr="00724AA4">
        <w:rPr>
          <w:rFonts w:ascii="Arial" w:hAnsi="Arial" w:cs="Arial"/>
          <w:sz w:val="24"/>
          <w:szCs w:val="24"/>
        </w:rPr>
        <w:t>Subprocessor</w:t>
      </w:r>
      <w:proofErr w:type="spellEnd"/>
      <w:r w:rsidRPr="00724AA4">
        <w:rPr>
          <w:rFonts w:ascii="Arial" w:hAnsi="Arial" w:cs="Arial"/>
          <w:sz w:val="24"/>
          <w:szCs w:val="24"/>
        </w:rPr>
        <w:t xml:space="preserve"> as the Controller may reasonably require.</w:t>
      </w:r>
    </w:p>
    <w:p w14:paraId="5AA4E2A7"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 xml:space="preserve">The Processor shall remain fully liable for all acts or omissions of any of its </w:t>
      </w:r>
      <w:proofErr w:type="spellStart"/>
      <w:r w:rsidRPr="00724AA4">
        <w:rPr>
          <w:rFonts w:ascii="Arial" w:hAnsi="Arial" w:cs="Arial"/>
          <w:sz w:val="24"/>
          <w:szCs w:val="24"/>
        </w:rPr>
        <w:t>Subprocessors</w:t>
      </w:r>
      <w:proofErr w:type="spellEnd"/>
      <w:r w:rsidRPr="00724AA4">
        <w:rPr>
          <w:rFonts w:ascii="Arial" w:hAnsi="Arial" w:cs="Arial"/>
          <w:sz w:val="24"/>
          <w:szCs w:val="24"/>
        </w:rPr>
        <w:t>.</w:t>
      </w:r>
      <w:bookmarkStart w:id="189" w:name="bookmark=id.35nkun2"/>
      <w:bookmarkEnd w:id="189"/>
    </w:p>
    <w:p w14:paraId="02980D3E"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1E40BE92"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lastRenderedPageBreak/>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34DB9F9D" w14:textId="77777777" w:rsidR="00742C96" w:rsidRPr="00724AA4" w:rsidRDefault="006B5A6C">
      <w:pPr>
        <w:pStyle w:val="Standard"/>
        <w:keepNext/>
        <w:spacing w:after="220" w:line="240" w:lineRule="auto"/>
        <w:rPr>
          <w:rFonts w:ascii="Arial" w:hAnsi="Arial" w:cs="Arial"/>
        </w:rPr>
      </w:pPr>
      <w:r w:rsidRPr="00724AA4">
        <w:rPr>
          <w:rFonts w:ascii="Arial" w:hAnsi="Arial" w:cs="Arial"/>
          <w:b/>
          <w:color w:val="000000"/>
          <w:sz w:val="24"/>
          <w:szCs w:val="24"/>
        </w:rPr>
        <w:t>Where the Parties are Joint Controllers of Personal Data</w:t>
      </w:r>
    </w:p>
    <w:p w14:paraId="688719D5"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21F6EB61" w14:textId="77777777" w:rsidR="00742C96" w:rsidRPr="00724AA4" w:rsidRDefault="006B5A6C">
      <w:pPr>
        <w:pStyle w:val="Standard"/>
        <w:keepNext/>
        <w:spacing w:after="220" w:line="240" w:lineRule="auto"/>
        <w:rPr>
          <w:rFonts w:ascii="Arial" w:hAnsi="Arial" w:cs="Arial"/>
        </w:rPr>
      </w:pPr>
      <w:r w:rsidRPr="00724AA4">
        <w:rPr>
          <w:rFonts w:ascii="Arial" w:hAnsi="Arial" w:cs="Arial"/>
          <w:b/>
          <w:color w:val="000000"/>
          <w:sz w:val="24"/>
          <w:szCs w:val="24"/>
        </w:rPr>
        <w:t>Independent Controllers of Personal Data</w:t>
      </w:r>
    </w:p>
    <w:p w14:paraId="18B0AA67"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4C85F3CE"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Each Party shall Process the Personal Data in compliance with its obligations under the Data Protection Legislation and not do anything to cause the other Party to be in breach of it.</w:t>
      </w:r>
    </w:p>
    <w:p w14:paraId="49E6FD21"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3D89A5EB"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The Parties shall be responsible for their own compliance with Articles 13 and 14 UK GDPR in respect of the Processing of Personal Data for the purposes of the Contract.</w:t>
      </w:r>
    </w:p>
    <w:p w14:paraId="64AEF46C"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The Parties shall only provide Personal Data to each other:</w:t>
      </w:r>
    </w:p>
    <w:p w14:paraId="26E3BB16"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to the extent necessary to perform their respective obligations under the Contract;</w:t>
      </w:r>
    </w:p>
    <w:p w14:paraId="098D0B65"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02FAD15A"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 xml:space="preserve">where it has recorded it in Annex 1 </w:t>
      </w:r>
      <w:r w:rsidRPr="00724AA4">
        <w:rPr>
          <w:rFonts w:ascii="Arial" w:hAnsi="Arial" w:cs="Arial"/>
          <w:i/>
          <w:sz w:val="24"/>
          <w:szCs w:val="24"/>
        </w:rPr>
        <w:t>(Processing Personal Data).</w:t>
      </w:r>
    </w:p>
    <w:p w14:paraId="6B3E0AE3"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w:t>
      </w:r>
      <w:r w:rsidRPr="00724AA4">
        <w:rPr>
          <w:rFonts w:ascii="Arial" w:hAnsi="Arial" w:cs="Arial"/>
          <w:sz w:val="24"/>
          <w:szCs w:val="24"/>
        </w:rPr>
        <w:lastRenderedPageBreak/>
        <w:t>including, as appropriate, the measures referred to in Article 32(1)(a), (b), (c) and (d) of the UK GDPR, and the measures shall, at a minimum, comply with the requirements of the Data Protection Legislation, including Article 32 of the UK GDPR.</w:t>
      </w:r>
    </w:p>
    <w:p w14:paraId="46349237"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9DA1A2D"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724AA4">
        <w:rPr>
          <w:rFonts w:ascii="Arial" w:hAnsi="Arial" w:cs="Arial"/>
          <w:b/>
          <w:sz w:val="24"/>
          <w:szCs w:val="24"/>
        </w:rPr>
        <w:t>(“Request Recipient”)</w:t>
      </w:r>
      <w:r w:rsidRPr="00724AA4">
        <w:rPr>
          <w:rFonts w:ascii="Arial" w:hAnsi="Arial" w:cs="Arial"/>
          <w:sz w:val="24"/>
          <w:szCs w:val="24"/>
        </w:rPr>
        <w:t>:</w:t>
      </w:r>
    </w:p>
    <w:p w14:paraId="6F2B1426"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62B0F3E8"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where the request or correspondence is directed to the other Party and/or relates to that other Party's Processing of the Personal Data, the Request Recipient will:</w:t>
      </w:r>
    </w:p>
    <w:p w14:paraId="398A0018" w14:textId="77777777" w:rsidR="00742C96" w:rsidRPr="00724AA4" w:rsidRDefault="006B5A6C">
      <w:pPr>
        <w:pStyle w:val="Standard"/>
        <w:numPr>
          <w:ilvl w:val="3"/>
          <w:numId w:val="71"/>
        </w:numPr>
        <w:spacing w:before="280" w:after="120" w:line="240" w:lineRule="auto"/>
        <w:ind w:hanging="707"/>
        <w:rPr>
          <w:rFonts w:ascii="Arial" w:hAnsi="Arial" w:cs="Arial"/>
        </w:rPr>
      </w:pPr>
      <w:r w:rsidRPr="00724AA4">
        <w:rPr>
          <w:rFonts w:ascii="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7E32795F" w14:textId="77777777" w:rsidR="00742C96" w:rsidRPr="00724AA4" w:rsidRDefault="006B5A6C">
      <w:pPr>
        <w:pStyle w:val="Standard"/>
        <w:numPr>
          <w:ilvl w:val="3"/>
          <w:numId w:val="71"/>
        </w:numPr>
        <w:spacing w:before="280" w:after="120" w:line="240" w:lineRule="auto"/>
        <w:ind w:hanging="707"/>
        <w:rPr>
          <w:rFonts w:ascii="Arial" w:hAnsi="Arial" w:cs="Arial"/>
        </w:rPr>
      </w:pPr>
      <w:r w:rsidRPr="00724AA4">
        <w:rPr>
          <w:rFonts w:ascii="Arial" w:hAnsi="Arial" w:cs="Arial"/>
          <w:sz w:val="24"/>
          <w:szCs w:val="24"/>
        </w:rPr>
        <w:t>provide any information and/or assistance as reasonably requested by the other Party to help it respond to the request or correspondence in the timeframes specified by Data Protection Legislation.</w:t>
      </w:r>
    </w:p>
    <w:p w14:paraId="71673DDA"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Each Party shall promptly notify the other Party upon it becoming aware of any Personal Data Breach relating to Personal Data provided by the other Party pursuant to the Contract and shall:</w:t>
      </w:r>
    </w:p>
    <w:p w14:paraId="20BCB647"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do all such things as reasonably necessary to assist the other Party in mitigating the effects of the Personal Data Breach;</w:t>
      </w:r>
    </w:p>
    <w:p w14:paraId="02A992CB"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implement any measures necessary to restore the security of any compromised Personal Data;</w:t>
      </w:r>
    </w:p>
    <w:p w14:paraId="3E7136C9"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184F89FA"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not do anything which may damage the reputation of the other Party or that Party's relationship with the relevant Data Subjects, save as required by Law.</w:t>
      </w:r>
    </w:p>
    <w:p w14:paraId="3E6CF4D7"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lastRenderedPageBreak/>
        <w:t xml:space="preserve">Personal Data provided by one Party to the other Party may be used exclusively to exercise rights and obligations under the Contract as specified in Annex 1 </w:t>
      </w:r>
      <w:r w:rsidRPr="00724AA4">
        <w:rPr>
          <w:rFonts w:ascii="Arial" w:hAnsi="Arial" w:cs="Arial"/>
          <w:i/>
          <w:sz w:val="24"/>
          <w:szCs w:val="24"/>
        </w:rPr>
        <w:t>(Processing Personal Data).</w:t>
      </w:r>
    </w:p>
    <w:p w14:paraId="74F9BEB5"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ab/>
        <w:t xml:space="preserve">Personal Data shall not be retained or processed for longer than is necessary to perform each Party’s respective obligations under the Contract which is specified in Annex 1 </w:t>
      </w:r>
      <w:r w:rsidRPr="00724AA4">
        <w:rPr>
          <w:rFonts w:ascii="Arial" w:hAnsi="Arial" w:cs="Arial"/>
          <w:i/>
          <w:sz w:val="24"/>
          <w:szCs w:val="24"/>
        </w:rPr>
        <w:t>(Processing Personal Data)</w:t>
      </w:r>
      <w:r w:rsidRPr="00724AA4">
        <w:rPr>
          <w:rFonts w:ascii="Arial" w:hAnsi="Arial" w:cs="Arial"/>
          <w:sz w:val="24"/>
          <w:szCs w:val="24"/>
        </w:rPr>
        <w:t>.</w:t>
      </w:r>
    </w:p>
    <w:p w14:paraId="2C162775" w14:textId="77777777" w:rsidR="00742C96" w:rsidRPr="00724AA4" w:rsidRDefault="006B5A6C">
      <w:pPr>
        <w:pStyle w:val="Standard"/>
        <w:numPr>
          <w:ilvl w:val="1"/>
          <w:numId w:val="71"/>
        </w:numPr>
        <w:spacing w:before="280" w:after="120" w:line="240" w:lineRule="auto"/>
        <w:rPr>
          <w:rFonts w:ascii="Arial" w:hAnsi="Arial" w:cs="Arial"/>
        </w:rPr>
      </w:pPr>
      <w:r w:rsidRPr="00724AA4">
        <w:rPr>
          <w:rFonts w:ascii="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68F47729" w14:textId="09BC7285" w:rsidR="00742C96" w:rsidRPr="00724AA4" w:rsidRDefault="00742C96">
      <w:pPr>
        <w:pStyle w:val="Standard"/>
        <w:spacing w:before="280" w:after="120" w:line="240" w:lineRule="auto"/>
        <w:ind w:left="709"/>
        <w:rPr>
          <w:rFonts w:ascii="Arial" w:hAnsi="Arial" w:cs="Arial"/>
          <w:sz w:val="24"/>
          <w:szCs w:val="24"/>
        </w:rPr>
      </w:pPr>
    </w:p>
    <w:p w14:paraId="55FD5997" w14:textId="77777777" w:rsidR="003772BC" w:rsidRPr="00724AA4" w:rsidRDefault="003772BC" w:rsidP="003772BC">
      <w:pPr>
        <w:pStyle w:val="Standard"/>
        <w:pageBreakBefore/>
        <w:rPr>
          <w:rFonts w:ascii="Arial" w:hAnsi="Arial" w:cs="Arial"/>
        </w:rPr>
      </w:pPr>
      <w:r w:rsidRPr="00724AA4">
        <w:rPr>
          <w:rFonts w:ascii="Arial" w:hAnsi="Arial" w:cs="Arial"/>
          <w:b/>
          <w:sz w:val="24"/>
          <w:szCs w:val="24"/>
        </w:rPr>
        <w:lastRenderedPageBreak/>
        <w:t>Annex 1 - Processing Personal Data</w:t>
      </w:r>
    </w:p>
    <w:p w14:paraId="7362D430" w14:textId="77777777" w:rsidR="003772BC" w:rsidRPr="00724AA4" w:rsidRDefault="003772BC" w:rsidP="003772BC">
      <w:pPr>
        <w:pStyle w:val="Standard"/>
        <w:rPr>
          <w:rFonts w:ascii="Arial" w:hAnsi="Arial" w:cs="Arial"/>
        </w:rPr>
      </w:pPr>
      <w:r w:rsidRPr="00724AA4">
        <w:rPr>
          <w:rFonts w:ascii="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31732994" w14:textId="4F681442" w:rsidR="003772BC" w:rsidRPr="00724AA4" w:rsidRDefault="003772BC" w:rsidP="007A4CD9">
      <w:pPr>
        <w:pStyle w:val="Standard"/>
        <w:keepNext/>
        <w:numPr>
          <w:ilvl w:val="3"/>
          <w:numId w:val="303"/>
        </w:numPr>
        <w:spacing w:after="0" w:line="240" w:lineRule="auto"/>
        <w:ind w:left="1134" w:hanging="1134"/>
        <w:textAlignment w:val="auto"/>
        <w:rPr>
          <w:rFonts w:ascii="Arial" w:hAnsi="Arial" w:cs="Arial"/>
        </w:rPr>
      </w:pPr>
      <w:r w:rsidRPr="00724AA4">
        <w:rPr>
          <w:rFonts w:ascii="Arial" w:hAnsi="Arial" w:cs="Arial"/>
          <w:sz w:val="24"/>
          <w:szCs w:val="24"/>
        </w:rPr>
        <w:t xml:space="preserve">The contact details of the Relevant Authority’s Data Protection Officer are: </w:t>
      </w:r>
      <w:r w:rsidR="005F1E14">
        <w:rPr>
          <w:rFonts w:ascii="Arial" w:hAnsi="Arial" w:cs="Arial"/>
          <w:b/>
          <w:bCs/>
          <w:color w:val="FF0000"/>
        </w:rPr>
        <w:t>REDACTED TEXT under FOIA Section 40, Personal Information</w:t>
      </w:r>
      <w:r w:rsidR="005F1E14">
        <w:rPr>
          <w:rFonts w:ascii="Arial" w:hAnsi="Arial" w:cs="Arial"/>
          <w:color w:val="0B0C0C"/>
        </w:rPr>
        <w:t>.</w:t>
      </w:r>
    </w:p>
    <w:p w14:paraId="2A0EDB39" w14:textId="736A07D3" w:rsidR="003772BC" w:rsidRPr="00724AA4" w:rsidRDefault="003772BC" w:rsidP="007A4CD9">
      <w:pPr>
        <w:pStyle w:val="Standard"/>
        <w:keepNext/>
        <w:numPr>
          <w:ilvl w:val="3"/>
          <w:numId w:val="303"/>
        </w:numPr>
        <w:spacing w:after="0" w:line="240" w:lineRule="auto"/>
        <w:ind w:left="1134" w:hanging="1134"/>
        <w:textAlignment w:val="auto"/>
        <w:rPr>
          <w:rFonts w:ascii="Arial" w:hAnsi="Arial" w:cs="Arial"/>
        </w:rPr>
      </w:pPr>
      <w:r w:rsidRPr="00724AA4">
        <w:rPr>
          <w:rFonts w:ascii="Arial" w:hAnsi="Arial" w:cs="Arial"/>
          <w:sz w:val="24"/>
          <w:szCs w:val="24"/>
        </w:rPr>
        <w:t>The contact details of the Supplier’s Data Protection Officer are:</w:t>
      </w:r>
      <w:r w:rsidR="007A4CD9">
        <w:rPr>
          <w:rFonts w:ascii="Arial" w:hAnsi="Arial" w:cs="Arial"/>
          <w:sz w:val="24"/>
          <w:szCs w:val="24"/>
        </w:rPr>
        <w:br/>
      </w:r>
      <w:r w:rsidR="00D25A1E">
        <w:rPr>
          <w:rFonts w:ascii="Arial" w:hAnsi="Arial" w:cs="Arial"/>
          <w:b/>
          <w:bCs/>
          <w:color w:val="FF0000"/>
        </w:rPr>
        <w:t>REDACTED TEXT under FOIA Section 40, Personal Information</w:t>
      </w:r>
      <w:r w:rsidR="00D25A1E">
        <w:rPr>
          <w:rFonts w:ascii="Arial" w:hAnsi="Arial" w:cs="Arial"/>
          <w:color w:val="0B0C0C"/>
        </w:rPr>
        <w:t>.</w:t>
      </w:r>
      <w:bookmarkStart w:id="190" w:name="_GoBack"/>
      <w:bookmarkEnd w:id="190"/>
    </w:p>
    <w:p w14:paraId="16FCE5FD" w14:textId="77777777" w:rsidR="003772BC" w:rsidRPr="00724AA4" w:rsidRDefault="003772BC" w:rsidP="007A4CD9">
      <w:pPr>
        <w:pStyle w:val="Standard"/>
        <w:keepNext/>
        <w:numPr>
          <w:ilvl w:val="3"/>
          <w:numId w:val="303"/>
        </w:numPr>
        <w:spacing w:after="0" w:line="240" w:lineRule="auto"/>
        <w:ind w:left="1134" w:hanging="1134"/>
        <w:textAlignment w:val="auto"/>
        <w:rPr>
          <w:rFonts w:ascii="Arial" w:hAnsi="Arial" w:cs="Arial"/>
        </w:rPr>
      </w:pPr>
      <w:r w:rsidRPr="00724AA4">
        <w:rPr>
          <w:rFonts w:ascii="Arial" w:hAnsi="Arial" w:cs="Arial"/>
          <w:sz w:val="24"/>
          <w:szCs w:val="24"/>
        </w:rPr>
        <w:t>The Processor shall comply with any further written instructions with respect to Processing by the Controller.</w:t>
      </w:r>
    </w:p>
    <w:p w14:paraId="7F0FCAF0" w14:textId="77777777" w:rsidR="003772BC" w:rsidRPr="00724AA4" w:rsidRDefault="003772BC" w:rsidP="007A4CD9">
      <w:pPr>
        <w:pStyle w:val="Standard"/>
        <w:keepNext/>
        <w:numPr>
          <w:ilvl w:val="3"/>
          <w:numId w:val="303"/>
        </w:numPr>
        <w:spacing w:after="0" w:line="240" w:lineRule="auto"/>
        <w:ind w:left="1134" w:hanging="1134"/>
        <w:textAlignment w:val="auto"/>
        <w:rPr>
          <w:rFonts w:ascii="Arial" w:hAnsi="Arial" w:cs="Arial"/>
        </w:rPr>
      </w:pPr>
      <w:r w:rsidRPr="00724AA4">
        <w:rPr>
          <w:rFonts w:ascii="Arial" w:hAnsi="Arial" w:cs="Arial"/>
          <w:sz w:val="24"/>
          <w:szCs w:val="24"/>
        </w:rPr>
        <w:t>Any such further instructions shall be incorporated into this Annex.</w:t>
      </w:r>
    </w:p>
    <w:p w14:paraId="1BE94397" w14:textId="77777777" w:rsidR="003772BC" w:rsidRPr="00724AA4" w:rsidRDefault="003772BC" w:rsidP="003772BC">
      <w:pPr>
        <w:pStyle w:val="Standard"/>
        <w:keepNext/>
        <w:ind w:left="720"/>
        <w:rPr>
          <w:rFonts w:ascii="Arial" w:hAnsi="Arial" w:cs="Arial"/>
          <w:sz w:val="24"/>
          <w:szCs w:val="24"/>
        </w:rPr>
      </w:pPr>
    </w:p>
    <w:tbl>
      <w:tblPr>
        <w:tblW w:w="9690" w:type="dxa"/>
        <w:tblLayout w:type="fixed"/>
        <w:tblCellMar>
          <w:left w:w="10" w:type="dxa"/>
          <w:right w:w="10" w:type="dxa"/>
        </w:tblCellMar>
        <w:tblLook w:val="04A0" w:firstRow="1" w:lastRow="0" w:firstColumn="1" w:lastColumn="0" w:noHBand="0" w:noVBand="1"/>
      </w:tblPr>
      <w:tblGrid>
        <w:gridCol w:w="2264"/>
        <w:gridCol w:w="7426"/>
      </w:tblGrid>
      <w:tr w:rsidR="003772BC" w:rsidRPr="00724AA4" w14:paraId="4D3EEF8C" w14:textId="77777777" w:rsidTr="003772BC">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hideMark/>
          </w:tcPr>
          <w:p w14:paraId="5ED2A8A2" w14:textId="77777777" w:rsidR="003772BC" w:rsidRPr="00724AA4" w:rsidRDefault="003772BC">
            <w:pPr>
              <w:pStyle w:val="Standard"/>
              <w:rPr>
                <w:rFonts w:ascii="Arial" w:hAnsi="Arial" w:cs="Arial"/>
              </w:rPr>
            </w:pPr>
            <w:r w:rsidRPr="00724AA4">
              <w:rPr>
                <w:rFonts w:ascii="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hideMark/>
          </w:tcPr>
          <w:p w14:paraId="529C3235" w14:textId="77777777" w:rsidR="003772BC" w:rsidRPr="00724AA4" w:rsidRDefault="003772BC">
            <w:pPr>
              <w:pStyle w:val="Standard"/>
              <w:rPr>
                <w:rFonts w:ascii="Arial" w:hAnsi="Arial" w:cs="Arial"/>
              </w:rPr>
            </w:pPr>
            <w:r w:rsidRPr="00724AA4">
              <w:rPr>
                <w:rFonts w:ascii="Arial" w:hAnsi="Arial" w:cs="Arial"/>
                <w:b/>
                <w:sz w:val="24"/>
                <w:szCs w:val="24"/>
              </w:rPr>
              <w:t>Details</w:t>
            </w:r>
          </w:p>
        </w:tc>
      </w:tr>
      <w:tr w:rsidR="003772BC" w:rsidRPr="00724AA4" w14:paraId="2D6FD948" w14:textId="77777777" w:rsidTr="007A4CD9">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278B4F7" w14:textId="77777777" w:rsidR="003772BC" w:rsidRPr="00724AA4" w:rsidRDefault="003772BC">
            <w:pPr>
              <w:pStyle w:val="Standard"/>
              <w:rPr>
                <w:rFonts w:ascii="Arial" w:hAnsi="Arial" w:cs="Arial"/>
              </w:rPr>
            </w:pPr>
            <w:r w:rsidRPr="00724AA4">
              <w:rPr>
                <w:rFonts w:ascii="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C318CE" w14:textId="77777777" w:rsidR="003772BC" w:rsidRPr="00724AA4" w:rsidRDefault="003772BC">
            <w:pPr>
              <w:pStyle w:val="Standard"/>
              <w:rPr>
                <w:rFonts w:ascii="Arial" w:hAnsi="Arial" w:cs="Arial"/>
              </w:rPr>
            </w:pPr>
            <w:r w:rsidRPr="00724AA4">
              <w:rPr>
                <w:rFonts w:ascii="Arial" w:hAnsi="Arial" w:cs="Arial"/>
                <w:b/>
                <w:sz w:val="24"/>
                <w:szCs w:val="24"/>
              </w:rPr>
              <w:t>The Relevant Authority is Controller and the Supplier is Processor</w:t>
            </w:r>
          </w:p>
          <w:p w14:paraId="369B9611" w14:textId="77777777" w:rsidR="003772BC" w:rsidRPr="00724AA4" w:rsidRDefault="003772BC">
            <w:pPr>
              <w:pStyle w:val="Standard"/>
              <w:rPr>
                <w:rFonts w:ascii="Arial" w:hAnsi="Arial" w:cs="Arial"/>
                <w:sz w:val="24"/>
                <w:szCs w:val="24"/>
              </w:rPr>
            </w:pPr>
            <w:r w:rsidRPr="00724AA4">
              <w:rPr>
                <w:rFonts w:ascii="Arial" w:hAnsi="Arial" w:cs="Arial"/>
                <w:sz w:val="24"/>
                <w:szCs w:val="24"/>
              </w:rPr>
              <w:t xml:space="preserve">It is not foreseen that for the purposes of delivering this Agreement that the Authority would require the Supplier to process personal data connected to Authority Customers. However, for the avoidance of doubt, should the processing of Authority Customer personal data subsequently become necessary for the delivery of the services as detailed within the Agreement, then the following applies: - </w:t>
            </w:r>
          </w:p>
          <w:p w14:paraId="09D8E511" w14:textId="77777777" w:rsidR="003772BC" w:rsidRPr="00724AA4" w:rsidRDefault="003772BC">
            <w:pPr>
              <w:pStyle w:val="Standard"/>
              <w:rPr>
                <w:rFonts w:ascii="Arial" w:hAnsi="Arial" w:cs="Arial"/>
              </w:rPr>
            </w:pPr>
            <w:r w:rsidRPr="00724AA4">
              <w:rPr>
                <w:rFonts w:ascii="Arial" w:hAnsi="Arial" w:cs="Arial"/>
                <w:sz w:val="24"/>
                <w:szCs w:val="24"/>
              </w:rPr>
              <w:t>The Parties acknowledge that in accordance with paragraph 2 to paragraph 15 and for the purposes of the Data Protection Legislation, the Department for Work and Pensions is the Controller and the Supplier is the Processor of the following Personal Data:</w:t>
            </w:r>
          </w:p>
          <w:p w14:paraId="6390D4D8" w14:textId="647016E4" w:rsidR="007A4CD9" w:rsidRPr="007A4CD9" w:rsidRDefault="003772BC" w:rsidP="007A4CD9">
            <w:pPr>
              <w:pStyle w:val="Standard"/>
              <w:numPr>
                <w:ilvl w:val="0"/>
                <w:numId w:val="305"/>
              </w:numPr>
              <w:rPr>
                <w:rFonts w:ascii="Arial" w:hAnsi="Arial" w:cs="Arial"/>
                <w:sz w:val="24"/>
                <w:szCs w:val="24"/>
              </w:rPr>
            </w:pPr>
            <w:r w:rsidRPr="007A4CD9">
              <w:rPr>
                <w:rFonts w:ascii="Arial" w:hAnsi="Arial" w:cs="Arial"/>
                <w:sz w:val="24"/>
                <w:szCs w:val="24"/>
              </w:rPr>
              <w:t xml:space="preserve">Authority Customer’s personal information including, but not limited to, name; age; gender; geographical location; benefit, pension or allowance type </w:t>
            </w:r>
          </w:p>
          <w:p w14:paraId="47053284" w14:textId="326EE696" w:rsidR="003772BC" w:rsidRPr="00724AA4" w:rsidRDefault="003772BC">
            <w:pPr>
              <w:pStyle w:val="Standard"/>
              <w:rPr>
                <w:rFonts w:ascii="Arial" w:hAnsi="Arial" w:cs="Arial"/>
                <w:iCs/>
              </w:rPr>
            </w:pPr>
            <w:proofErr w:type="gramStart"/>
            <w:r w:rsidRPr="00724AA4">
              <w:rPr>
                <w:rFonts w:ascii="Arial" w:hAnsi="Arial" w:cs="Arial"/>
                <w:iCs/>
                <w:sz w:val="24"/>
                <w:szCs w:val="24"/>
              </w:rPr>
              <w:t>Also</w:t>
            </w:r>
            <w:proofErr w:type="gramEnd"/>
            <w:r w:rsidRPr="00724AA4">
              <w:rPr>
                <w:rFonts w:ascii="Arial" w:hAnsi="Arial" w:cs="Arial"/>
                <w:iCs/>
                <w:sz w:val="24"/>
                <w:szCs w:val="24"/>
              </w:rPr>
              <w:t xml:space="preserve"> for the avoidance of doubt, it is foreseen that the Authority will share with the Supplier necessary Authority b</w:t>
            </w:r>
            <w:r w:rsidRPr="00724AA4">
              <w:rPr>
                <w:rFonts w:ascii="Arial" w:hAnsi="Arial" w:cs="Arial"/>
                <w:iCs/>
                <w:color w:val="000000"/>
                <w:sz w:val="24"/>
                <w:szCs w:val="24"/>
              </w:rPr>
              <w:t xml:space="preserve">usiness contact details of any directors, officers, employees, agents, consultants and contractors of the Authority who are engaged in the performance of the Authority’s duties under the Contract for which the Authority is the Controller. </w:t>
            </w:r>
          </w:p>
        </w:tc>
      </w:tr>
      <w:tr w:rsidR="003772BC" w:rsidRPr="00724AA4" w14:paraId="5E8C3310" w14:textId="77777777" w:rsidTr="007A4CD9">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6EF6524" w14:textId="77777777" w:rsidR="003772BC" w:rsidRPr="00724AA4" w:rsidRDefault="003772BC">
            <w:pPr>
              <w:pStyle w:val="Standard"/>
              <w:rPr>
                <w:rFonts w:ascii="Arial" w:hAnsi="Arial" w:cs="Arial"/>
              </w:rPr>
            </w:pPr>
            <w:r w:rsidRPr="00724AA4">
              <w:rPr>
                <w:rFonts w:ascii="Arial" w:hAnsi="Arial" w:cs="Arial"/>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907E295" w14:textId="77777777" w:rsidR="003772BC" w:rsidRPr="00724AA4" w:rsidRDefault="003772BC">
            <w:pPr>
              <w:pStyle w:val="Standard"/>
              <w:rPr>
                <w:rFonts w:ascii="Arial" w:hAnsi="Arial" w:cs="Arial"/>
                <w:iCs/>
              </w:rPr>
            </w:pPr>
            <w:r w:rsidRPr="00724AA4">
              <w:rPr>
                <w:rFonts w:ascii="Arial" w:eastAsia="Arial" w:hAnsi="Arial" w:cs="Arial"/>
                <w:iCs/>
                <w:sz w:val="24"/>
                <w:szCs w:val="24"/>
              </w:rPr>
              <w:t>From award of the contract until the completion of any exit activity following the end of the contract duration including any extensions.</w:t>
            </w:r>
          </w:p>
        </w:tc>
      </w:tr>
      <w:tr w:rsidR="003772BC" w:rsidRPr="00724AA4" w14:paraId="4385204B" w14:textId="77777777" w:rsidTr="007A4CD9">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38FCAD9" w14:textId="77777777" w:rsidR="003772BC" w:rsidRPr="00724AA4" w:rsidRDefault="003772BC">
            <w:pPr>
              <w:pStyle w:val="Standard"/>
              <w:rPr>
                <w:rFonts w:ascii="Arial" w:hAnsi="Arial" w:cs="Arial"/>
              </w:rPr>
            </w:pPr>
            <w:r w:rsidRPr="00724AA4">
              <w:rPr>
                <w:rFonts w:ascii="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E65BF18" w14:textId="77777777" w:rsidR="003772BC" w:rsidRPr="00724AA4" w:rsidRDefault="003772BC">
            <w:pPr>
              <w:pStyle w:val="Standard"/>
              <w:rPr>
                <w:rFonts w:ascii="Arial" w:hAnsi="Arial" w:cs="Arial"/>
                <w:iCs/>
                <w:sz w:val="24"/>
                <w:szCs w:val="24"/>
              </w:rPr>
            </w:pPr>
            <w:r w:rsidRPr="00724AA4">
              <w:rPr>
                <w:rFonts w:ascii="Arial" w:hAnsi="Arial" w:cs="Arial"/>
                <w:iCs/>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w:t>
            </w:r>
            <w:r w:rsidRPr="00724AA4">
              <w:rPr>
                <w:rFonts w:ascii="Arial" w:hAnsi="Arial" w:cs="Arial"/>
                <w:iCs/>
                <w:sz w:val="24"/>
                <w:szCs w:val="24"/>
              </w:rPr>
              <w:lastRenderedPageBreak/>
              <w:t xml:space="preserve">combination, restriction, erasure or destruction of data (whether or not by automated means). </w:t>
            </w:r>
          </w:p>
          <w:p w14:paraId="2060FAE0" w14:textId="77777777" w:rsidR="003772BC" w:rsidRPr="007A4CD9" w:rsidRDefault="003772BC">
            <w:pPr>
              <w:rPr>
                <w:rFonts w:ascii="Arial" w:hAnsi="Arial" w:cs="Arial"/>
                <w:iCs/>
                <w:sz w:val="24"/>
                <w:szCs w:val="24"/>
              </w:rPr>
            </w:pPr>
            <w:r w:rsidRPr="00724AA4">
              <w:rPr>
                <w:rFonts w:ascii="Arial" w:hAnsi="Arial" w:cs="Arial"/>
                <w:iCs/>
                <w:sz w:val="24"/>
                <w:szCs w:val="24"/>
              </w:rPr>
              <w:t>The purpose of processing the data</w:t>
            </w:r>
            <w:r w:rsidRPr="007A4CD9">
              <w:rPr>
                <w:rFonts w:ascii="Arial" w:hAnsi="Arial" w:cs="Arial"/>
                <w:iCs/>
                <w:sz w:val="24"/>
                <w:szCs w:val="24"/>
              </w:rPr>
              <w:t xml:space="preserve"> is to facilitate the Suppliers delivery of the Authorities requirements as detailed within this agreement.</w:t>
            </w:r>
          </w:p>
        </w:tc>
      </w:tr>
      <w:tr w:rsidR="003772BC" w:rsidRPr="00724AA4" w14:paraId="4797AD2B" w14:textId="77777777" w:rsidTr="007A4CD9">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534AA92" w14:textId="77777777" w:rsidR="003772BC" w:rsidRPr="00724AA4" w:rsidRDefault="003772BC">
            <w:pPr>
              <w:pStyle w:val="Standard"/>
              <w:rPr>
                <w:rFonts w:ascii="Arial" w:hAnsi="Arial" w:cs="Arial"/>
              </w:rPr>
            </w:pPr>
            <w:r w:rsidRPr="00724AA4">
              <w:rPr>
                <w:rFonts w:ascii="Arial" w:hAnsi="Arial" w:cs="Arial"/>
                <w:sz w:val="24"/>
                <w:szCs w:val="24"/>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DE7768" w14:textId="3E27C73C" w:rsidR="003772BC" w:rsidRPr="007A4CD9" w:rsidRDefault="003772BC" w:rsidP="007A4CD9">
            <w:pPr>
              <w:pStyle w:val="Standard"/>
              <w:rPr>
                <w:rFonts w:ascii="Arial" w:hAnsi="Arial" w:cs="Arial"/>
                <w:iCs/>
                <w:sz w:val="24"/>
                <w:szCs w:val="24"/>
              </w:rPr>
            </w:pPr>
            <w:r w:rsidRPr="007A4CD9">
              <w:rPr>
                <w:rFonts w:ascii="Arial" w:hAnsi="Arial" w:cs="Arial"/>
                <w:iCs/>
                <w:sz w:val="24"/>
                <w:szCs w:val="24"/>
              </w:rPr>
              <w:t xml:space="preserve">Authority Customer’s personal information including, but not limited to, name; age; gender; geographical location; benefit, pension or allowance type </w:t>
            </w:r>
          </w:p>
        </w:tc>
      </w:tr>
      <w:tr w:rsidR="003772BC" w:rsidRPr="00724AA4" w14:paraId="3E9F6F9A" w14:textId="77777777" w:rsidTr="007A4CD9">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0DB230A" w14:textId="77777777" w:rsidR="003772BC" w:rsidRPr="00724AA4" w:rsidRDefault="003772BC">
            <w:pPr>
              <w:pStyle w:val="Standard"/>
              <w:rPr>
                <w:rFonts w:ascii="Arial" w:hAnsi="Arial" w:cs="Arial"/>
              </w:rPr>
            </w:pPr>
            <w:r w:rsidRPr="00724AA4">
              <w:rPr>
                <w:rFonts w:ascii="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1DBF700" w14:textId="77777777" w:rsidR="003772BC" w:rsidRPr="00724AA4" w:rsidRDefault="003772BC">
            <w:pPr>
              <w:pStyle w:val="Standard"/>
              <w:rPr>
                <w:rFonts w:ascii="Arial" w:hAnsi="Arial" w:cs="Arial"/>
                <w:iCs/>
              </w:rPr>
            </w:pPr>
            <w:r w:rsidRPr="00724AA4">
              <w:rPr>
                <w:rFonts w:ascii="Arial" w:hAnsi="Arial" w:cs="Arial"/>
                <w:iCs/>
                <w:sz w:val="24"/>
                <w:szCs w:val="24"/>
              </w:rPr>
              <w:t>Authority Staff, Authority customers</w:t>
            </w:r>
          </w:p>
        </w:tc>
      </w:tr>
      <w:tr w:rsidR="003772BC" w:rsidRPr="00724AA4" w14:paraId="459D34E9" w14:textId="77777777" w:rsidTr="003772BC">
        <w:trPr>
          <w:trHeight w:val="16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5892E0E" w14:textId="77777777" w:rsidR="003772BC" w:rsidRPr="00724AA4" w:rsidRDefault="003772BC">
            <w:pPr>
              <w:pStyle w:val="Standard"/>
              <w:rPr>
                <w:rFonts w:ascii="Arial" w:hAnsi="Arial" w:cs="Arial"/>
              </w:rPr>
            </w:pPr>
            <w:r w:rsidRPr="00724AA4">
              <w:rPr>
                <w:rFonts w:ascii="Arial" w:hAnsi="Arial" w:cs="Arial"/>
                <w:sz w:val="24"/>
                <w:szCs w:val="24"/>
              </w:rPr>
              <w:t>Plan for return and destruction of the data once the Processing is complete</w:t>
            </w:r>
          </w:p>
          <w:p w14:paraId="7AB89105" w14:textId="77777777" w:rsidR="003772BC" w:rsidRPr="00724AA4" w:rsidRDefault="003772BC">
            <w:pPr>
              <w:pStyle w:val="Standard"/>
              <w:rPr>
                <w:rFonts w:ascii="Arial" w:hAnsi="Arial" w:cs="Arial"/>
              </w:rPr>
            </w:pPr>
            <w:r w:rsidRPr="00724AA4">
              <w:rPr>
                <w:rFonts w:ascii="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5A06707" w14:textId="77777777" w:rsidR="003772BC" w:rsidRPr="00724AA4" w:rsidRDefault="003772BC">
            <w:pPr>
              <w:pStyle w:val="Standard"/>
              <w:rPr>
                <w:rFonts w:ascii="Arial" w:hAnsi="Arial" w:cs="Arial"/>
                <w:iCs/>
              </w:rPr>
            </w:pPr>
            <w:r w:rsidRPr="00724AA4">
              <w:rPr>
                <w:rFonts w:ascii="Arial" w:eastAsia="Arial" w:hAnsi="Arial" w:cs="Arial"/>
                <w:iCs/>
                <w:sz w:val="24"/>
                <w:szCs w:val="24"/>
              </w:rPr>
              <w:t xml:space="preserve">Personal Data will be returned or destroyed in line with DWP policies.  </w:t>
            </w:r>
          </w:p>
        </w:tc>
      </w:tr>
    </w:tbl>
    <w:p w14:paraId="3B039F6B" w14:textId="77777777" w:rsidR="003772BC" w:rsidRPr="00724AA4" w:rsidRDefault="003772BC" w:rsidP="003772BC">
      <w:pPr>
        <w:pStyle w:val="Standard"/>
        <w:rPr>
          <w:rFonts w:ascii="Arial" w:hAnsi="Arial" w:cs="Arial"/>
          <w:b/>
          <w:sz w:val="24"/>
          <w:szCs w:val="24"/>
        </w:rPr>
      </w:pPr>
    </w:p>
    <w:p w14:paraId="15079E5F" w14:textId="77777777" w:rsidR="003772BC" w:rsidRPr="00724AA4" w:rsidRDefault="003772BC" w:rsidP="003772BC">
      <w:pPr>
        <w:pStyle w:val="Standard"/>
        <w:rPr>
          <w:rFonts w:ascii="Arial" w:hAnsi="Arial" w:cs="Arial"/>
          <w:b/>
          <w:sz w:val="24"/>
          <w:szCs w:val="24"/>
        </w:rPr>
      </w:pPr>
    </w:p>
    <w:p w14:paraId="1D821EFA" w14:textId="77777777" w:rsidR="003772BC" w:rsidRPr="00724AA4" w:rsidRDefault="003772BC">
      <w:pPr>
        <w:pStyle w:val="Standard"/>
        <w:spacing w:before="280" w:after="120" w:line="240" w:lineRule="auto"/>
        <w:ind w:left="709"/>
        <w:rPr>
          <w:rFonts w:ascii="Arial" w:hAnsi="Arial" w:cs="Arial"/>
          <w:sz w:val="24"/>
          <w:szCs w:val="24"/>
        </w:rPr>
      </w:pPr>
    </w:p>
    <w:p w14:paraId="7E5EA7AD" w14:textId="77777777" w:rsidR="00742C96" w:rsidRPr="00724AA4" w:rsidRDefault="006B5A6C">
      <w:pPr>
        <w:pStyle w:val="Standard"/>
        <w:pageBreakBefore/>
        <w:rPr>
          <w:rFonts w:ascii="Arial" w:hAnsi="Arial" w:cs="Arial"/>
        </w:rPr>
      </w:pPr>
      <w:r w:rsidRPr="00724AA4">
        <w:rPr>
          <w:rFonts w:ascii="Arial" w:hAnsi="Arial" w:cs="Arial"/>
          <w:b/>
          <w:sz w:val="24"/>
          <w:szCs w:val="24"/>
        </w:rPr>
        <w:lastRenderedPageBreak/>
        <w:t>Annex 2 - Joint Controller Agreement</w:t>
      </w:r>
    </w:p>
    <w:p w14:paraId="65AB6D0C" w14:textId="2A21C786" w:rsidR="007A4CD9" w:rsidRDefault="007A4CD9">
      <w:pPr>
        <w:pStyle w:val="Standard"/>
        <w:keepNext/>
        <w:rPr>
          <w:rFonts w:ascii="Arial" w:hAnsi="Arial" w:cs="Arial"/>
          <w:b/>
          <w:sz w:val="24"/>
          <w:szCs w:val="24"/>
        </w:rPr>
      </w:pPr>
      <w:r>
        <w:rPr>
          <w:rFonts w:ascii="Arial" w:hAnsi="Arial" w:cs="Arial"/>
          <w:b/>
          <w:sz w:val="24"/>
          <w:szCs w:val="24"/>
        </w:rPr>
        <w:t>Not applicable for this contract</w:t>
      </w:r>
    </w:p>
    <w:p w14:paraId="1053835F" w14:textId="3D8EA1F6" w:rsidR="00742C96" w:rsidRPr="00724AA4" w:rsidRDefault="007A4CD9">
      <w:pPr>
        <w:pStyle w:val="Standard"/>
        <w:keepNext/>
        <w:rPr>
          <w:rFonts w:ascii="Arial" w:hAnsi="Arial" w:cs="Arial"/>
        </w:rPr>
      </w:pPr>
      <w:r>
        <w:rPr>
          <w:rFonts w:ascii="Arial" w:hAnsi="Arial" w:cs="Arial"/>
          <w:b/>
          <w:sz w:val="24"/>
          <w:szCs w:val="24"/>
        </w:rPr>
        <w:t xml:space="preserve">1. </w:t>
      </w:r>
      <w:r w:rsidR="006B5A6C" w:rsidRPr="00724AA4">
        <w:rPr>
          <w:rFonts w:ascii="Arial" w:hAnsi="Arial" w:cs="Arial"/>
          <w:b/>
          <w:sz w:val="24"/>
          <w:szCs w:val="24"/>
        </w:rPr>
        <w:t>Joint Controller Status and Allocation of Responsibilities</w:t>
      </w:r>
    </w:p>
    <w:p w14:paraId="6EE3A029" w14:textId="77777777" w:rsidR="00742C96" w:rsidRPr="00724AA4" w:rsidRDefault="006B5A6C">
      <w:pPr>
        <w:pStyle w:val="Standard"/>
        <w:keepNext/>
        <w:rPr>
          <w:rFonts w:ascii="Arial" w:hAnsi="Arial" w:cs="Arial"/>
        </w:rPr>
      </w:pPr>
      <w:r w:rsidRPr="00724AA4">
        <w:rPr>
          <w:rFonts w:ascii="Arial" w:hAnsi="Arial" w:cs="Arial"/>
          <w:sz w:val="24"/>
          <w:szCs w:val="24"/>
        </w:rPr>
        <w:t>1.1</w:t>
      </w:r>
      <w:r w:rsidRPr="00724AA4">
        <w:rPr>
          <w:rFonts w:ascii="Arial" w:hAnsi="Arial" w:cs="Arial"/>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p>
    <w:p w14:paraId="2D843E21" w14:textId="77777777" w:rsidR="00742C96" w:rsidRPr="007A4CD9" w:rsidRDefault="006B5A6C">
      <w:pPr>
        <w:pStyle w:val="Standard"/>
        <w:keepNext/>
        <w:rPr>
          <w:rFonts w:ascii="Arial" w:hAnsi="Arial" w:cs="Arial"/>
          <w:sz w:val="24"/>
          <w:szCs w:val="24"/>
          <w:shd w:val="clear" w:color="auto" w:fill="FFFFFF"/>
        </w:rPr>
      </w:pPr>
      <w:r w:rsidRPr="00724AA4">
        <w:rPr>
          <w:rFonts w:ascii="Arial" w:hAnsi="Arial" w:cs="Arial"/>
          <w:sz w:val="24"/>
          <w:szCs w:val="24"/>
          <w:shd w:val="clear" w:color="auto" w:fill="FFFFFF"/>
        </w:rPr>
        <w:t xml:space="preserve">1.2 The Parties agree that the </w:t>
      </w:r>
      <w:r w:rsidRPr="007A4CD9">
        <w:rPr>
          <w:rFonts w:ascii="Arial" w:hAnsi="Arial" w:cs="Arial"/>
          <w:sz w:val="24"/>
          <w:szCs w:val="24"/>
          <w:shd w:val="clear" w:color="auto" w:fill="FFFFFF"/>
        </w:rPr>
        <w:t>[Supplier/Relevant Authority]:</w:t>
      </w:r>
    </w:p>
    <w:p w14:paraId="45504DEE"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shd w:val="clear" w:color="auto" w:fill="FFFFFF"/>
        </w:rPr>
        <w:t xml:space="preserve">is the </w:t>
      </w:r>
      <w:r w:rsidRPr="00724AA4">
        <w:rPr>
          <w:rFonts w:ascii="Arial" w:hAnsi="Arial" w:cs="Arial"/>
          <w:sz w:val="24"/>
          <w:szCs w:val="24"/>
        </w:rPr>
        <w:t>exclusive</w:t>
      </w:r>
      <w:r w:rsidRPr="00724AA4">
        <w:rPr>
          <w:rFonts w:ascii="Arial" w:hAnsi="Arial" w:cs="Arial"/>
          <w:sz w:val="24"/>
          <w:szCs w:val="24"/>
          <w:shd w:val="clear" w:color="auto" w:fill="FFFFFF"/>
        </w:rPr>
        <w:t xml:space="preserve"> point of contact for Data Subjects and is responsible for all steps necessary to comply with the UK GDPR regarding the exercise by Data Subjects of their rights under the UK GDPR;</w:t>
      </w:r>
    </w:p>
    <w:p w14:paraId="34CA8A6A"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shd w:val="clear" w:color="auto" w:fill="FFFFFF"/>
        </w:rPr>
        <w:t>shall direct Data Subjects to its Data Protection Officer or suitable alternative in connection with the exercise of their rights as Data Subjects and for any enquiries concerning their Personal Data or privacy;</w:t>
      </w:r>
    </w:p>
    <w:p w14:paraId="592CCE03"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is solely responsible for the Parties’ compliance with all duties to provide information to Data Subjects under Articles 13 and 14 of the UK GDPR;</w:t>
      </w:r>
    </w:p>
    <w:p w14:paraId="26E82A33"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33A7A997" w14:textId="77777777" w:rsidR="00742C96" w:rsidRPr="00724AA4" w:rsidRDefault="006B5A6C">
      <w:pPr>
        <w:pStyle w:val="Standard"/>
        <w:numPr>
          <w:ilvl w:val="2"/>
          <w:numId w:val="71"/>
        </w:numPr>
        <w:spacing w:before="280" w:after="120" w:line="240" w:lineRule="auto"/>
        <w:rPr>
          <w:rFonts w:ascii="Arial" w:hAnsi="Arial" w:cs="Arial"/>
        </w:rPr>
      </w:pPr>
      <w:r w:rsidRPr="00724AA4">
        <w:rPr>
          <w:rFonts w:ascii="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4221CF23" w14:textId="07074C9A" w:rsidR="00742C96" w:rsidRDefault="006B5A6C" w:rsidP="007A4CD9">
      <w:pPr>
        <w:pStyle w:val="Standard"/>
        <w:numPr>
          <w:ilvl w:val="1"/>
          <w:numId w:val="62"/>
        </w:numPr>
        <w:rPr>
          <w:rFonts w:ascii="Arial" w:hAnsi="Arial" w:cs="Arial"/>
          <w:sz w:val="24"/>
          <w:szCs w:val="24"/>
        </w:rPr>
      </w:pPr>
      <w:r w:rsidRPr="00724AA4">
        <w:rPr>
          <w:rFonts w:ascii="Arial" w:hAnsi="Arial" w:cs="Arial"/>
          <w:sz w:val="24"/>
          <w:szCs w:val="24"/>
        </w:rPr>
        <w:t>Notwithstanding the terms of clause 1.2, the Parties acknowledge that a Data Subject has the right to exercise their legal rights under the Data Protection Legislation as against the relevant Party as Controller.</w:t>
      </w:r>
    </w:p>
    <w:p w14:paraId="16098A32" w14:textId="77777777" w:rsidR="007A4CD9" w:rsidRPr="00724AA4" w:rsidRDefault="007A4CD9" w:rsidP="007A4CD9">
      <w:pPr>
        <w:pStyle w:val="Standard"/>
        <w:ind w:left="720"/>
        <w:rPr>
          <w:rFonts w:ascii="Arial" w:hAnsi="Arial" w:cs="Arial"/>
        </w:rPr>
      </w:pPr>
    </w:p>
    <w:p w14:paraId="26143DEB" w14:textId="77777777" w:rsidR="00742C96" w:rsidRPr="00724AA4" w:rsidRDefault="006B5A6C">
      <w:pPr>
        <w:pStyle w:val="Standard"/>
        <w:numPr>
          <w:ilvl w:val="2"/>
          <w:numId w:val="66"/>
        </w:numPr>
        <w:spacing w:after="240" w:line="240" w:lineRule="auto"/>
        <w:rPr>
          <w:rFonts w:ascii="Arial" w:hAnsi="Arial" w:cs="Arial"/>
        </w:rPr>
      </w:pPr>
      <w:r w:rsidRPr="00724AA4">
        <w:rPr>
          <w:rFonts w:ascii="Arial" w:hAnsi="Arial" w:cs="Arial"/>
          <w:b/>
          <w:color w:val="000000"/>
          <w:sz w:val="24"/>
          <w:szCs w:val="24"/>
        </w:rPr>
        <w:t>Undertakings of both Parties</w:t>
      </w:r>
    </w:p>
    <w:p w14:paraId="71982FCB" w14:textId="77777777" w:rsidR="00742C96" w:rsidRPr="00724AA4" w:rsidRDefault="006B5A6C">
      <w:pPr>
        <w:pStyle w:val="Standard"/>
        <w:numPr>
          <w:ilvl w:val="3"/>
          <w:numId w:val="66"/>
        </w:numPr>
        <w:spacing w:after="240" w:line="240" w:lineRule="auto"/>
        <w:rPr>
          <w:rFonts w:ascii="Arial" w:hAnsi="Arial" w:cs="Arial"/>
        </w:rPr>
      </w:pPr>
      <w:r w:rsidRPr="00724AA4">
        <w:rPr>
          <w:rFonts w:ascii="Arial" w:hAnsi="Arial" w:cs="Arial"/>
          <w:color w:val="000000"/>
          <w:sz w:val="24"/>
          <w:szCs w:val="24"/>
        </w:rPr>
        <w:t>The Supplier and the Relevant Authority each undertake that they shall:</w:t>
      </w:r>
    </w:p>
    <w:p w14:paraId="766E6D43" w14:textId="77777777" w:rsidR="00742C96" w:rsidRPr="00724AA4" w:rsidRDefault="006B5A6C">
      <w:pPr>
        <w:pStyle w:val="Standard"/>
        <w:numPr>
          <w:ilvl w:val="2"/>
          <w:numId w:val="79"/>
        </w:numPr>
        <w:spacing w:before="280" w:after="120" w:line="240" w:lineRule="auto"/>
        <w:rPr>
          <w:rFonts w:ascii="Arial" w:hAnsi="Arial" w:cs="Arial"/>
        </w:rPr>
      </w:pPr>
      <w:r w:rsidRPr="00724AA4">
        <w:rPr>
          <w:rFonts w:ascii="Arial" w:hAnsi="Arial" w:cs="Arial"/>
          <w:sz w:val="24"/>
          <w:szCs w:val="24"/>
        </w:rPr>
        <w:t xml:space="preserve">report to the other Party every </w:t>
      </w:r>
      <w:r w:rsidRPr="007A4CD9">
        <w:rPr>
          <w:rFonts w:ascii="Arial" w:hAnsi="Arial" w:cs="Arial"/>
          <w:sz w:val="24"/>
          <w:szCs w:val="24"/>
        </w:rPr>
        <w:t>[x]</w:t>
      </w:r>
      <w:r w:rsidRPr="00724AA4">
        <w:rPr>
          <w:rFonts w:ascii="Arial" w:hAnsi="Arial" w:cs="Arial"/>
          <w:sz w:val="24"/>
          <w:szCs w:val="24"/>
        </w:rPr>
        <w:t xml:space="preserve"> months on:</w:t>
      </w:r>
    </w:p>
    <w:p w14:paraId="0562A08D" w14:textId="77777777" w:rsidR="00742C96" w:rsidRPr="00724AA4" w:rsidRDefault="006B5A6C">
      <w:pPr>
        <w:pStyle w:val="Standard"/>
        <w:numPr>
          <w:ilvl w:val="3"/>
          <w:numId w:val="79"/>
        </w:numPr>
        <w:spacing w:before="280" w:after="120" w:line="240" w:lineRule="auto"/>
        <w:ind w:hanging="707"/>
        <w:rPr>
          <w:rFonts w:ascii="Arial" w:hAnsi="Arial" w:cs="Arial"/>
        </w:rPr>
      </w:pPr>
      <w:r w:rsidRPr="00724AA4">
        <w:rPr>
          <w:rFonts w:ascii="Arial" w:hAnsi="Arial" w:cs="Arial"/>
          <w:sz w:val="24"/>
          <w:szCs w:val="24"/>
        </w:rPr>
        <w:lastRenderedPageBreak/>
        <w:tab/>
        <w:t>the volume of Data Subject Access Request (or purported Data Subject Access Requests) from Data Subjects (or third parties on their behalf);</w:t>
      </w:r>
    </w:p>
    <w:p w14:paraId="33B5E26B" w14:textId="77777777" w:rsidR="00742C96" w:rsidRPr="00724AA4" w:rsidRDefault="006B5A6C">
      <w:pPr>
        <w:pStyle w:val="Standard"/>
        <w:numPr>
          <w:ilvl w:val="3"/>
          <w:numId w:val="79"/>
        </w:numPr>
        <w:spacing w:before="280" w:after="120" w:line="240" w:lineRule="auto"/>
        <w:ind w:hanging="707"/>
        <w:rPr>
          <w:rFonts w:ascii="Arial" w:hAnsi="Arial" w:cs="Arial"/>
        </w:rPr>
      </w:pPr>
      <w:r w:rsidRPr="00724AA4">
        <w:rPr>
          <w:rFonts w:ascii="Arial" w:hAnsi="Arial" w:cs="Arial"/>
          <w:sz w:val="24"/>
          <w:szCs w:val="24"/>
        </w:rPr>
        <w:tab/>
        <w:t>the volume of requests from Data Subjects (or third parties on their behalf) to rectify, block or erase any Personal Data;</w:t>
      </w:r>
    </w:p>
    <w:p w14:paraId="63BBE841" w14:textId="77777777" w:rsidR="00742C96" w:rsidRPr="00724AA4" w:rsidRDefault="006B5A6C">
      <w:pPr>
        <w:pStyle w:val="Standard"/>
        <w:numPr>
          <w:ilvl w:val="3"/>
          <w:numId w:val="79"/>
        </w:numPr>
        <w:spacing w:before="280" w:after="120" w:line="240" w:lineRule="auto"/>
        <w:ind w:hanging="707"/>
        <w:rPr>
          <w:rFonts w:ascii="Arial" w:hAnsi="Arial" w:cs="Arial"/>
        </w:rPr>
      </w:pPr>
      <w:r w:rsidRPr="00724AA4">
        <w:rPr>
          <w:rFonts w:ascii="Arial" w:hAnsi="Arial" w:cs="Arial"/>
          <w:sz w:val="24"/>
          <w:szCs w:val="24"/>
        </w:rPr>
        <w:t>any other requests, complaints or communications from Data Subjects (or third parties on their behalf) relating to the other Party’s obligations under applicable Data Protection Legislation;</w:t>
      </w:r>
    </w:p>
    <w:p w14:paraId="3AC9E718" w14:textId="77777777" w:rsidR="00742C96" w:rsidRPr="00724AA4" w:rsidRDefault="006B5A6C">
      <w:pPr>
        <w:pStyle w:val="Standard"/>
        <w:numPr>
          <w:ilvl w:val="3"/>
          <w:numId w:val="79"/>
        </w:numPr>
        <w:spacing w:before="280" w:after="120" w:line="240" w:lineRule="auto"/>
        <w:ind w:hanging="707"/>
        <w:rPr>
          <w:rFonts w:ascii="Arial" w:hAnsi="Arial" w:cs="Arial"/>
        </w:rPr>
      </w:pPr>
      <w:r w:rsidRPr="00724AA4">
        <w:rPr>
          <w:rFonts w:ascii="Arial" w:hAnsi="Arial" w:cs="Arial"/>
          <w:sz w:val="24"/>
          <w:szCs w:val="24"/>
        </w:rPr>
        <w:t>any communications from the Information Commissioner or any other regulatory authority in connection with Personal Data; and</w:t>
      </w:r>
    </w:p>
    <w:p w14:paraId="6EB3699E" w14:textId="77777777" w:rsidR="00742C96" w:rsidRPr="00724AA4" w:rsidRDefault="006B5A6C">
      <w:pPr>
        <w:pStyle w:val="Standard"/>
        <w:numPr>
          <w:ilvl w:val="3"/>
          <w:numId w:val="79"/>
        </w:numPr>
        <w:spacing w:before="280" w:after="120" w:line="240" w:lineRule="auto"/>
        <w:ind w:hanging="707"/>
        <w:rPr>
          <w:rFonts w:ascii="Arial" w:hAnsi="Arial" w:cs="Arial"/>
        </w:rPr>
      </w:pPr>
      <w:r w:rsidRPr="00724AA4">
        <w:rPr>
          <w:rFonts w:ascii="Arial" w:hAnsi="Arial" w:cs="Arial"/>
          <w:sz w:val="24"/>
          <w:szCs w:val="24"/>
        </w:rPr>
        <w:t>any requests from any third party for disclosure of Personal Data where compliance with such request is required or purported to be required by Law,</w:t>
      </w:r>
    </w:p>
    <w:p w14:paraId="73E7D3CC" w14:textId="77777777" w:rsidR="00742C96" w:rsidRPr="00724AA4" w:rsidRDefault="006B5A6C">
      <w:pPr>
        <w:pStyle w:val="Standard"/>
        <w:ind w:left="720"/>
        <w:rPr>
          <w:rFonts w:ascii="Arial" w:hAnsi="Arial" w:cs="Arial"/>
        </w:rPr>
      </w:pPr>
      <w:r w:rsidRPr="00724AA4">
        <w:rPr>
          <w:rFonts w:ascii="Arial" w:hAnsi="Arial" w:cs="Arial"/>
          <w:sz w:val="24"/>
          <w:szCs w:val="24"/>
        </w:rPr>
        <w:t>that it has received in relation to the subject matter of the Contract during that period;</w:t>
      </w:r>
    </w:p>
    <w:p w14:paraId="1FB52DA0" w14:textId="77777777" w:rsidR="00742C96" w:rsidRPr="00724AA4" w:rsidRDefault="006B5A6C">
      <w:pPr>
        <w:pStyle w:val="Standard"/>
        <w:numPr>
          <w:ilvl w:val="2"/>
          <w:numId w:val="79"/>
        </w:numPr>
        <w:spacing w:before="280" w:after="120" w:line="240" w:lineRule="auto"/>
        <w:rPr>
          <w:rFonts w:ascii="Arial" w:hAnsi="Arial" w:cs="Arial"/>
        </w:rPr>
      </w:pPr>
      <w:r w:rsidRPr="00724AA4">
        <w:rPr>
          <w:rFonts w:ascii="Arial" w:hAnsi="Arial" w:cs="Arial"/>
          <w:sz w:val="24"/>
          <w:szCs w:val="24"/>
        </w:rPr>
        <w:t>notify each other immediately if it receives any request, complaint or communication made as referred to in Clauses 2.1(a)(</w:t>
      </w:r>
      <w:proofErr w:type="spellStart"/>
      <w:r w:rsidRPr="00724AA4">
        <w:rPr>
          <w:rFonts w:ascii="Arial" w:hAnsi="Arial" w:cs="Arial"/>
          <w:sz w:val="24"/>
          <w:szCs w:val="24"/>
        </w:rPr>
        <w:t>i</w:t>
      </w:r>
      <w:proofErr w:type="spellEnd"/>
      <w:r w:rsidRPr="00724AA4">
        <w:rPr>
          <w:rFonts w:ascii="Arial" w:hAnsi="Arial" w:cs="Arial"/>
          <w:sz w:val="24"/>
          <w:szCs w:val="24"/>
        </w:rPr>
        <w:t>) to (v);</w:t>
      </w:r>
    </w:p>
    <w:p w14:paraId="04A417FD" w14:textId="77777777" w:rsidR="00742C96" w:rsidRPr="00724AA4" w:rsidRDefault="006B5A6C">
      <w:pPr>
        <w:pStyle w:val="Standard"/>
        <w:numPr>
          <w:ilvl w:val="2"/>
          <w:numId w:val="79"/>
        </w:numPr>
        <w:spacing w:before="280" w:after="120" w:line="240" w:lineRule="auto"/>
        <w:rPr>
          <w:rFonts w:ascii="Arial" w:hAnsi="Arial" w:cs="Arial"/>
        </w:rPr>
      </w:pPr>
      <w:r w:rsidRPr="00724AA4">
        <w:rPr>
          <w:rFonts w:ascii="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638F59E" w14:textId="77777777" w:rsidR="00742C96" w:rsidRPr="00724AA4" w:rsidRDefault="006B5A6C">
      <w:pPr>
        <w:pStyle w:val="Standard"/>
        <w:numPr>
          <w:ilvl w:val="2"/>
          <w:numId w:val="79"/>
        </w:numPr>
        <w:spacing w:before="280" w:after="120" w:line="240" w:lineRule="auto"/>
        <w:rPr>
          <w:rFonts w:ascii="Arial" w:hAnsi="Arial" w:cs="Arial"/>
        </w:rPr>
      </w:pPr>
      <w:r w:rsidRPr="00724AA4">
        <w:rPr>
          <w:rFonts w:ascii="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233646B" w14:textId="77777777" w:rsidR="00742C96" w:rsidRPr="00724AA4" w:rsidRDefault="006B5A6C">
      <w:pPr>
        <w:pStyle w:val="Standard"/>
        <w:numPr>
          <w:ilvl w:val="2"/>
          <w:numId w:val="79"/>
        </w:numPr>
        <w:spacing w:before="280" w:after="120" w:line="240" w:lineRule="auto"/>
        <w:rPr>
          <w:rFonts w:ascii="Arial" w:hAnsi="Arial" w:cs="Arial"/>
        </w:rPr>
      </w:pPr>
      <w:r w:rsidRPr="00724AA4">
        <w:rPr>
          <w:rFonts w:ascii="Arial" w:hAnsi="Arial" w:cs="Arial"/>
          <w:sz w:val="24"/>
          <w:szCs w:val="24"/>
        </w:rPr>
        <w:t>request from the Data Subject only the minimum information necessary to provide the Deliverables and treat such extracted information as Confidential Information;</w:t>
      </w:r>
    </w:p>
    <w:p w14:paraId="38A05BA7" w14:textId="77777777" w:rsidR="00742C96" w:rsidRPr="00724AA4" w:rsidRDefault="006B5A6C">
      <w:pPr>
        <w:pStyle w:val="Standard"/>
        <w:numPr>
          <w:ilvl w:val="2"/>
          <w:numId w:val="79"/>
        </w:numPr>
        <w:spacing w:before="280" w:after="120" w:line="240" w:lineRule="auto"/>
        <w:rPr>
          <w:rFonts w:ascii="Arial" w:hAnsi="Arial" w:cs="Arial"/>
        </w:rPr>
      </w:pPr>
      <w:r w:rsidRPr="00724AA4">
        <w:rPr>
          <w:rFonts w:ascii="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AE8D607" w14:textId="77777777" w:rsidR="00742C96" w:rsidRPr="00724AA4" w:rsidRDefault="006B5A6C">
      <w:pPr>
        <w:pStyle w:val="Standard"/>
        <w:numPr>
          <w:ilvl w:val="2"/>
          <w:numId w:val="79"/>
        </w:numPr>
        <w:spacing w:before="280" w:after="120" w:line="240" w:lineRule="auto"/>
        <w:rPr>
          <w:rFonts w:ascii="Arial" w:hAnsi="Arial" w:cs="Arial"/>
        </w:rPr>
      </w:pPr>
      <w:r w:rsidRPr="00724AA4">
        <w:rPr>
          <w:rFonts w:ascii="Arial" w:hAnsi="Arial" w:cs="Arial"/>
          <w:sz w:val="24"/>
          <w:szCs w:val="24"/>
        </w:rPr>
        <w:lastRenderedPageBreak/>
        <w:t>take all reasonable steps to ensure the reliability and integrity of any of its Personnel who have access to the Personal Data and ensure that its Personnel:</w:t>
      </w:r>
    </w:p>
    <w:p w14:paraId="5167CBDE" w14:textId="77777777" w:rsidR="00742C96" w:rsidRPr="00724AA4" w:rsidRDefault="006B5A6C">
      <w:pPr>
        <w:pStyle w:val="Standard"/>
        <w:numPr>
          <w:ilvl w:val="3"/>
          <w:numId w:val="79"/>
        </w:numPr>
        <w:spacing w:before="280" w:after="120" w:line="240" w:lineRule="auto"/>
        <w:ind w:hanging="707"/>
        <w:rPr>
          <w:rFonts w:ascii="Arial" w:hAnsi="Arial" w:cs="Arial"/>
        </w:rPr>
      </w:pPr>
      <w:r w:rsidRPr="00724AA4">
        <w:rPr>
          <w:rFonts w:ascii="Arial" w:hAnsi="Arial" w:cs="Arial"/>
          <w:sz w:val="24"/>
          <w:szCs w:val="24"/>
        </w:rPr>
        <w:t>are aware of and comply with their duties under this Annex 2 (Joint Controller Agreement) and those in respect of Confidential Information;</w:t>
      </w:r>
    </w:p>
    <w:p w14:paraId="1604F145" w14:textId="77777777" w:rsidR="00742C96" w:rsidRPr="00724AA4" w:rsidRDefault="006B5A6C">
      <w:pPr>
        <w:pStyle w:val="Standard"/>
        <w:numPr>
          <w:ilvl w:val="3"/>
          <w:numId w:val="79"/>
        </w:numPr>
        <w:spacing w:before="280" w:after="120" w:line="240" w:lineRule="auto"/>
        <w:ind w:hanging="707"/>
        <w:rPr>
          <w:rFonts w:ascii="Arial" w:hAnsi="Arial" w:cs="Arial"/>
        </w:rPr>
      </w:pPr>
      <w:r w:rsidRPr="00724AA4">
        <w:rPr>
          <w:rFonts w:ascii="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56A8B3F0" w14:textId="77777777" w:rsidR="00742C96" w:rsidRPr="00724AA4" w:rsidRDefault="006B5A6C">
      <w:pPr>
        <w:pStyle w:val="Standard"/>
        <w:numPr>
          <w:ilvl w:val="3"/>
          <w:numId w:val="79"/>
        </w:numPr>
        <w:spacing w:before="280" w:after="120" w:line="240" w:lineRule="auto"/>
        <w:ind w:hanging="707"/>
        <w:rPr>
          <w:rFonts w:ascii="Arial" w:hAnsi="Arial" w:cs="Arial"/>
        </w:rPr>
      </w:pPr>
      <w:r w:rsidRPr="00724AA4">
        <w:rPr>
          <w:rFonts w:ascii="Arial" w:hAnsi="Arial" w:cs="Arial"/>
          <w:sz w:val="24"/>
          <w:szCs w:val="24"/>
        </w:rPr>
        <w:t>have undergone adequate training in the use, care, protection and handling of personal data as required by the applicable Data Protection Legislation;</w:t>
      </w:r>
    </w:p>
    <w:p w14:paraId="210BF028" w14:textId="77777777" w:rsidR="00742C96" w:rsidRPr="00724AA4" w:rsidRDefault="006B5A6C">
      <w:pPr>
        <w:pStyle w:val="Standard"/>
        <w:numPr>
          <w:ilvl w:val="2"/>
          <w:numId w:val="79"/>
        </w:numPr>
        <w:spacing w:before="280" w:after="120" w:line="240" w:lineRule="auto"/>
        <w:rPr>
          <w:rFonts w:ascii="Arial" w:hAnsi="Arial" w:cs="Arial"/>
        </w:rPr>
      </w:pPr>
      <w:r w:rsidRPr="00724AA4">
        <w:rPr>
          <w:rFonts w:ascii="Arial" w:hAnsi="Arial" w:cs="Arial"/>
          <w:sz w:val="24"/>
          <w:szCs w:val="24"/>
        </w:rPr>
        <w:t>ensure that it has in place Protective Measures as appropriate to protect against a Personal Data Breach having taken account of the:</w:t>
      </w:r>
    </w:p>
    <w:p w14:paraId="6208EC92" w14:textId="77777777" w:rsidR="00742C96" w:rsidRPr="00724AA4" w:rsidRDefault="006B5A6C">
      <w:pPr>
        <w:pStyle w:val="Standard"/>
        <w:numPr>
          <w:ilvl w:val="3"/>
          <w:numId w:val="79"/>
        </w:numPr>
        <w:spacing w:before="280" w:after="120" w:line="240" w:lineRule="auto"/>
        <w:ind w:hanging="707"/>
        <w:rPr>
          <w:rFonts w:ascii="Arial" w:hAnsi="Arial" w:cs="Arial"/>
        </w:rPr>
      </w:pPr>
      <w:r w:rsidRPr="00724AA4">
        <w:rPr>
          <w:rFonts w:ascii="Arial" w:hAnsi="Arial" w:cs="Arial"/>
          <w:sz w:val="24"/>
          <w:szCs w:val="24"/>
        </w:rPr>
        <w:t>nature of the data to be protected;</w:t>
      </w:r>
    </w:p>
    <w:p w14:paraId="0B68862B" w14:textId="77777777" w:rsidR="00742C96" w:rsidRPr="00724AA4" w:rsidRDefault="006B5A6C">
      <w:pPr>
        <w:pStyle w:val="Standard"/>
        <w:numPr>
          <w:ilvl w:val="3"/>
          <w:numId w:val="79"/>
        </w:numPr>
        <w:spacing w:before="280" w:after="120" w:line="240" w:lineRule="auto"/>
        <w:ind w:hanging="707"/>
        <w:rPr>
          <w:rFonts w:ascii="Arial" w:hAnsi="Arial" w:cs="Arial"/>
        </w:rPr>
      </w:pPr>
      <w:r w:rsidRPr="00724AA4">
        <w:rPr>
          <w:rFonts w:ascii="Arial" w:hAnsi="Arial" w:cs="Arial"/>
          <w:sz w:val="24"/>
          <w:szCs w:val="24"/>
        </w:rPr>
        <w:t>harm that might result from a Personal Data Breach;</w:t>
      </w:r>
    </w:p>
    <w:p w14:paraId="43EFCD07" w14:textId="77777777" w:rsidR="00742C96" w:rsidRPr="00724AA4" w:rsidRDefault="006B5A6C">
      <w:pPr>
        <w:pStyle w:val="Standard"/>
        <w:numPr>
          <w:ilvl w:val="3"/>
          <w:numId w:val="79"/>
        </w:numPr>
        <w:spacing w:before="280" w:after="120" w:line="240" w:lineRule="auto"/>
        <w:ind w:hanging="707"/>
        <w:rPr>
          <w:rFonts w:ascii="Arial" w:hAnsi="Arial" w:cs="Arial"/>
        </w:rPr>
      </w:pPr>
      <w:r w:rsidRPr="00724AA4">
        <w:rPr>
          <w:rFonts w:ascii="Arial" w:hAnsi="Arial" w:cs="Arial"/>
          <w:sz w:val="24"/>
          <w:szCs w:val="24"/>
        </w:rPr>
        <w:t>state of technological development; and</w:t>
      </w:r>
    </w:p>
    <w:p w14:paraId="6199623A" w14:textId="77777777" w:rsidR="00742C96" w:rsidRPr="00724AA4" w:rsidRDefault="006B5A6C">
      <w:pPr>
        <w:pStyle w:val="Standard"/>
        <w:numPr>
          <w:ilvl w:val="3"/>
          <w:numId w:val="79"/>
        </w:numPr>
        <w:spacing w:before="280" w:after="120" w:line="240" w:lineRule="auto"/>
        <w:ind w:hanging="707"/>
        <w:rPr>
          <w:rFonts w:ascii="Arial" w:hAnsi="Arial" w:cs="Arial"/>
        </w:rPr>
      </w:pPr>
      <w:r w:rsidRPr="00724AA4">
        <w:rPr>
          <w:rFonts w:ascii="Arial" w:hAnsi="Arial" w:cs="Arial"/>
          <w:sz w:val="24"/>
          <w:szCs w:val="24"/>
        </w:rPr>
        <w:t>cost of implementing any measures;</w:t>
      </w:r>
    </w:p>
    <w:p w14:paraId="545A3F5C" w14:textId="77777777" w:rsidR="00742C96" w:rsidRPr="00724AA4" w:rsidRDefault="006B5A6C">
      <w:pPr>
        <w:pStyle w:val="Standard"/>
        <w:numPr>
          <w:ilvl w:val="2"/>
          <w:numId w:val="79"/>
        </w:numPr>
        <w:spacing w:before="280" w:after="120" w:line="240" w:lineRule="auto"/>
        <w:rPr>
          <w:rFonts w:ascii="Arial" w:hAnsi="Arial" w:cs="Arial"/>
        </w:rPr>
      </w:pPr>
      <w:r w:rsidRPr="00724AA4">
        <w:rPr>
          <w:rFonts w:ascii="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53D82AB" w14:textId="77777777" w:rsidR="00742C96" w:rsidRPr="00724AA4" w:rsidRDefault="006B5A6C">
      <w:pPr>
        <w:pStyle w:val="Standard"/>
        <w:numPr>
          <w:ilvl w:val="2"/>
          <w:numId w:val="79"/>
        </w:numPr>
        <w:spacing w:before="280" w:after="120" w:line="240" w:lineRule="auto"/>
        <w:rPr>
          <w:rFonts w:ascii="Arial" w:hAnsi="Arial" w:cs="Arial"/>
        </w:rPr>
      </w:pPr>
      <w:r w:rsidRPr="00724AA4">
        <w:rPr>
          <w:rFonts w:ascii="Arial" w:hAnsi="Arial" w:cs="Arial"/>
          <w:sz w:val="24"/>
          <w:szCs w:val="24"/>
        </w:rPr>
        <w:t>ensure that it notifies the other Party as soon as it becomes aware of a Personal Data Breach.</w:t>
      </w:r>
    </w:p>
    <w:p w14:paraId="43CA9038" w14:textId="476F7D2A" w:rsidR="00742C96" w:rsidRPr="007A4CD9" w:rsidRDefault="006B5A6C">
      <w:pPr>
        <w:pStyle w:val="Standard"/>
        <w:numPr>
          <w:ilvl w:val="3"/>
          <w:numId w:val="66"/>
        </w:numPr>
        <w:spacing w:after="240" w:line="240" w:lineRule="auto"/>
        <w:rPr>
          <w:rFonts w:ascii="Arial" w:hAnsi="Arial" w:cs="Arial"/>
        </w:rPr>
      </w:pPr>
      <w:r w:rsidRPr="00724AA4">
        <w:rPr>
          <w:rFonts w:ascii="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1B218F00" w14:textId="77777777" w:rsidR="007A4CD9" w:rsidRPr="00724AA4" w:rsidRDefault="007A4CD9" w:rsidP="007A4CD9">
      <w:pPr>
        <w:pStyle w:val="Standard"/>
        <w:spacing w:after="240" w:line="240" w:lineRule="auto"/>
        <w:ind w:left="720"/>
        <w:rPr>
          <w:rFonts w:ascii="Arial" w:hAnsi="Arial" w:cs="Arial"/>
        </w:rPr>
      </w:pPr>
    </w:p>
    <w:p w14:paraId="4D0B93BA" w14:textId="77777777" w:rsidR="00742C96" w:rsidRPr="00724AA4" w:rsidRDefault="006B5A6C">
      <w:pPr>
        <w:pStyle w:val="Standard"/>
        <w:numPr>
          <w:ilvl w:val="2"/>
          <w:numId w:val="66"/>
        </w:numPr>
        <w:spacing w:after="240" w:line="240" w:lineRule="auto"/>
        <w:rPr>
          <w:rFonts w:ascii="Arial" w:hAnsi="Arial" w:cs="Arial"/>
        </w:rPr>
      </w:pPr>
      <w:r w:rsidRPr="00724AA4">
        <w:rPr>
          <w:rFonts w:ascii="Arial" w:hAnsi="Arial" w:cs="Arial"/>
          <w:b/>
          <w:color w:val="000000"/>
          <w:sz w:val="24"/>
          <w:szCs w:val="24"/>
        </w:rPr>
        <w:t>Data Protection Breach</w:t>
      </w:r>
    </w:p>
    <w:p w14:paraId="502F292D" w14:textId="77777777" w:rsidR="00742C96" w:rsidRPr="00724AA4" w:rsidRDefault="006B5A6C">
      <w:pPr>
        <w:pStyle w:val="Standard"/>
        <w:numPr>
          <w:ilvl w:val="3"/>
          <w:numId w:val="66"/>
        </w:numPr>
        <w:spacing w:after="240" w:line="240" w:lineRule="auto"/>
        <w:rPr>
          <w:rFonts w:ascii="Arial" w:hAnsi="Arial" w:cs="Arial"/>
        </w:rPr>
      </w:pPr>
      <w:r w:rsidRPr="00724AA4">
        <w:rPr>
          <w:rFonts w:ascii="Arial" w:hAnsi="Arial" w:cs="Arial"/>
          <w:color w:val="000000"/>
          <w:sz w:val="24"/>
          <w:szCs w:val="24"/>
        </w:rPr>
        <w:t xml:space="preserve">Without prejudice to clause 3.2, each Party shall notify the other Party promptly and without undue delay, and in any event within 48 hours, upon becoming aware of any Personal Data Breach or circumstances that are likely </w:t>
      </w:r>
      <w:r w:rsidRPr="00724AA4">
        <w:rPr>
          <w:rFonts w:ascii="Arial" w:hAnsi="Arial" w:cs="Arial"/>
          <w:color w:val="000000"/>
          <w:sz w:val="24"/>
          <w:szCs w:val="24"/>
        </w:rPr>
        <w:lastRenderedPageBreak/>
        <w:t>to give rise to a Personal Data Breach, providing the other Party and its advisors with:</w:t>
      </w:r>
    </w:p>
    <w:p w14:paraId="3C4B7EB0" w14:textId="77777777" w:rsidR="00742C96" w:rsidRPr="00724AA4" w:rsidRDefault="006B5A6C">
      <w:pPr>
        <w:pStyle w:val="Standard"/>
        <w:numPr>
          <w:ilvl w:val="2"/>
          <w:numId w:val="70"/>
        </w:numPr>
        <w:spacing w:before="280" w:after="120" w:line="240" w:lineRule="auto"/>
        <w:rPr>
          <w:rFonts w:ascii="Arial" w:hAnsi="Arial" w:cs="Arial"/>
        </w:rPr>
      </w:pPr>
      <w:r w:rsidRPr="00724AA4">
        <w:rPr>
          <w:rFonts w:ascii="Arial" w:hAnsi="Arial" w:cs="Arial"/>
          <w:sz w:val="24"/>
          <w:szCs w:val="24"/>
        </w:rPr>
        <w:t>sufficient information and in a timescale, which allows the other Party to meet any obligations to report a Personal Data Breach under the Data Protection Legislation; and</w:t>
      </w:r>
    </w:p>
    <w:p w14:paraId="3747E986" w14:textId="77777777" w:rsidR="00742C96" w:rsidRPr="00724AA4" w:rsidRDefault="006B5A6C">
      <w:pPr>
        <w:pStyle w:val="Standard"/>
        <w:numPr>
          <w:ilvl w:val="2"/>
          <w:numId w:val="70"/>
        </w:numPr>
        <w:spacing w:before="280" w:after="120" w:line="240" w:lineRule="auto"/>
        <w:rPr>
          <w:rFonts w:ascii="Arial" w:hAnsi="Arial" w:cs="Arial"/>
        </w:rPr>
      </w:pPr>
      <w:r w:rsidRPr="00724AA4">
        <w:rPr>
          <w:rFonts w:ascii="Arial" w:hAnsi="Arial" w:cs="Arial"/>
          <w:sz w:val="24"/>
          <w:szCs w:val="24"/>
        </w:rPr>
        <w:t>all reasonable assistance, including:</w:t>
      </w:r>
    </w:p>
    <w:p w14:paraId="5CD68D60" w14:textId="77777777" w:rsidR="00742C96" w:rsidRPr="00724AA4" w:rsidRDefault="006B5A6C">
      <w:pPr>
        <w:pStyle w:val="Standard"/>
        <w:numPr>
          <w:ilvl w:val="3"/>
          <w:numId w:val="70"/>
        </w:numPr>
        <w:spacing w:before="280" w:after="120" w:line="240" w:lineRule="auto"/>
        <w:ind w:hanging="707"/>
        <w:rPr>
          <w:rFonts w:ascii="Arial" w:hAnsi="Arial" w:cs="Arial"/>
        </w:rPr>
      </w:pPr>
      <w:r w:rsidRPr="00724AA4">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2DFA7198" w14:textId="77777777" w:rsidR="00742C96" w:rsidRPr="00724AA4" w:rsidRDefault="006B5A6C">
      <w:pPr>
        <w:pStyle w:val="Standard"/>
        <w:numPr>
          <w:ilvl w:val="3"/>
          <w:numId w:val="70"/>
        </w:numPr>
        <w:spacing w:before="280" w:after="120" w:line="240" w:lineRule="auto"/>
        <w:ind w:hanging="707"/>
        <w:rPr>
          <w:rFonts w:ascii="Arial" w:hAnsi="Arial" w:cs="Arial"/>
        </w:rPr>
      </w:pPr>
      <w:r w:rsidRPr="00724AA4">
        <w:rPr>
          <w:rFonts w:ascii="Arial" w:hAnsi="Arial" w:cs="Arial"/>
          <w:sz w:val="24"/>
          <w:szCs w:val="24"/>
        </w:rPr>
        <w:t>co-operation with the other Party including taking such reasonable steps as are directed by the other Party to assist in the investigation, mitigation and remediation of a Personal Data Breach;</w:t>
      </w:r>
    </w:p>
    <w:p w14:paraId="7BE4A643" w14:textId="77777777" w:rsidR="00742C96" w:rsidRPr="00724AA4" w:rsidRDefault="006B5A6C">
      <w:pPr>
        <w:pStyle w:val="Standard"/>
        <w:numPr>
          <w:ilvl w:val="3"/>
          <w:numId w:val="70"/>
        </w:numPr>
        <w:spacing w:before="280" w:after="120" w:line="240" w:lineRule="auto"/>
        <w:ind w:hanging="707"/>
        <w:rPr>
          <w:rFonts w:ascii="Arial" w:hAnsi="Arial" w:cs="Arial"/>
        </w:rPr>
      </w:pPr>
      <w:r w:rsidRPr="00724AA4">
        <w:rPr>
          <w:rFonts w:ascii="Arial" w:hAnsi="Arial" w:cs="Arial"/>
          <w:sz w:val="24"/>
          <w:szCs w:val="24"/>
        </w:rPr>
        <w:t>co-ordination with the other Party regarding the management of public relations and public statements relating to the Personal Data Breach; and/or</w:t>
      </w:r>
    </w:p>
    <w:p w14:paraId="0DCB5493" w14:textId="77777777" w:rsidR="00742C96" w:rsidRPr="00724AA4" w:rsidRDefault="006B5A6C">
      <w:pPr>
        <w:pStyle w:val="Standard"/>
        <w:numPr>
          <w:ilvl w:val="3"/>
          <w:numId w:val="70"/>
        </w:numPr>
        <w:spacing w:before="280" w:after="120" w:line="240" w:lineRule="auto"/>
        <w:ind w:hanging="707"/>
        <w:rPr>
          <w:rFonts w:ascii="Arial" w:hAnsi="Arial" w:cs="Arial"/>
        </w:rPr>
      </w:pPr>
      <w:r w:rsidRPr="00724AA4">
        <w:rPr>
          <w:rFonts w:ascii="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C78452C" w14:textId="77777777" w:rsidR="00742C96" w:rsidRPr="00724AA4" w:rsidRDefault="006B5A6C">
      <w:pPr>
        <w:pStyle w:val="Standard"/>
        <w:numPr>
          <w:ilvl w:val="3"/>
          <w:numId w:val="66"/>
        </w:numPr>
        <w:spacing w:after="240" w:line="240" w:lineRule="auto"/>
        <w:rPr>
          <w:rFonts w:ascii="Arial" w:hAnsi="Arial" w:cs="Arial"/>
        </w:rPr>
      </w:pPr>
      <w:r w:rsidRPr="00724AA4">
        <w:rPr>
          <w:rFonts w:ascii="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D02848C" w14:textId="77777777" w:rsidR="00742C96" w:rsidRPr="00724AA4" w:rsidRDefault="006B5A6C">
      <w:pPr>
        <w:pStyle w:val="Standard"/>
        <w:numPr>
          <w:ilvl w:val="2"/>
          <w:numId w:val="69"/>
        </w:numPr>
        <w:spacing w:before="280" w:after="120" w:line="240" w:lineRule="auto"/>
        <w:rPr>
          <w:rFonts w:ascii="Arial" w:hAnsi="Arial" w:cs="Arial"/>
        </w:rPr>
      </w:pPr>
      <w:r w:rsidRPr="00724AA4">
        <w:rPr>
          <w:rFonts w:ascii="Arial" w:hAnsi="Arial" w:cs="Arial"/>
          <w:sz w:val="24"/>
          <w:szCs w:val="24"/>
        </w:rPr>
        <w:t>the nature of the Personal Data Breach;</w:t>
      </w:r>
    </w:p>
    <w:p w14:paraId="24A3C75A" w14:textId="77777777" w:rsidR="00742C96" w:rsidRPr="00724AA4" w:rsidRDefault="006B5A6C">
      <w:pPr>
        <w:pStyle w:val="Standard"/>
        <w:numPr>
          <w:ilvl w:val="2"/>
          <w:numId w:val="69"/>
        </w:numPr>
        <w:spacing w:before="280" w:after="120" w:line="240" w:lineRule="auto"/>
        <w:rPr>
          <w:rFonts w:ascii="Arial" w:hAnsi="Arial" w:cs="Arial"/>
        </w:rPr>
      </w:pPr>
      <w:r w:rsidRPr="00724AA4">
        <w:rPr>
          <w:rFonts w:ascii="Arial" w:hAnsi="Arial" w:cs="Arial"/>
          <w:sz w:val="24"/>
          <w:szCs w:val="24"/>
        </w:rPr>
        <w:t>the nature of Personal Data affected;</w:t>
      </w:r>
    </w:p>
    <w:p w14:paraId="3A238F07" w14:textId="77777777" w:rsidR="00742C96" w:rsidRPr="00724AA4" w:rsidRDefault="006B5A6C">
      <w:pPr>
        <w:pStyle w:val="Standard"/>
        <w:numPr>
          <w:ilvl w:val="2"/>
          <w:numId w:val="69"/>
        </w:numPr>
        <w:spacing w:before="280" w:after="120" w:line="240" w:lineRule="auto"/>
        <w:rPr>
          <w:rFonts w:ascii="Arial" w:hAnsi="Arial" w:cs="Arial"/>
        </w:rPr>
      </w:pPr>
      <w:r w:rsidRPr="00724AA4">
        <w:rPr>
          <w:rFonts w:ascii="Arial" w:hAnsi="Arial" w:cs="Arial"/>
          <w:sz w:val="24"/>
          <w:szCs w:val="24"/>
        </w:rPr>
        <w:t>the categories and number of Data Subjects concerned;</w:t>
      </w:r>
    </w:p>
    <w:p w14:paraId="0132D664" w14:textId="77777777" w:rsidR="00742C96" w:rsidRPr="00724AA4" w:rsidRDefault="006B5A6C">
      <w:pPr>
        <w:pStyle w:val="Standard"/>
        <w:numPr>
          <w:ilvl w:val="2"/>
          <w:numId w:val="69"/>
        </w:numPr>
        <w:spacing w:before="280" w:after="120" w:line="240" w:lineRule="auto"/>
        <w:rPr>
          <w:rFonts w:ascii="Arial" w:hAnsi="Arial" w:cs="Arial"/>
        </w:rPr>
      </w:pPr>
      <w:r w:rsidRPr="00724AA4">
        <w:rPr>
          <w:rFonts w:ascii="Arial" w:hAnsi="Arial" w:cs="Arial"/>
          <w:sz w:val="24"/>
          <w:szCs w:val="24"/>
        </w:rPr>
        <w:t>the name and contact details of the Supplier’s Data Protection Officer or other relevant contact from whom more information may be obtained;</w:t>
      </w:r>
    </w:p>
    <w:p w14:paraId="16575B73" w14:textId="77777777" w:rsidR="00742C96" w:rsidRPr="00724AA4" w:rsidRDefault="006B5A6C">
      <w:pPr>
        <w:pStyle w:val="Standard"/>
        <w:numPr>
          <w:ilvl w:val="2"/>
          <w:numId w:val="69"/>
        </w:numPr>
        <w:spacing w:before="280" w:after="120" w:line="240" w:lineRule="auto"/>
        <w:rPr>
          <w:rFonts w:ascii="Arial" w:hAnsi="Arial" w:cs="Arial"/>
        </w:rPr>
      </w:pPr>
      <w:r w:rsidRPr="00724AA4">
        <w:rPr>
          <w:rFonts w:ascii="Arial" w:hAnsi="Arial" w:cs="Arial"/>
          <w:sz w:val="24"/>
          <w:szCs w:val="24"/>
        </w:rPr>
        <w:t>measures taken or proposed to be taken to address the Personal Data Breach; and</w:t>
      </w:r>
    </w:p>
    <w:p w14:paraId="305C0932" w14:textId="2D820A5C" w:rsidR="00742C96" w:rsidRPr="007A4CD9" w:rsidRDefault="006B5A6C">
      <w:pPr>
        <w:pStyle w:val="Standard"/>
        <w:numPr>
          <w:ilvl w:val="2"/>
          <w:numId w:val="69"/>
        </w:numPr>
        <w:spacing w:before="280" w:after="120" w:line="240" w:lineRule="auto"/>
        <w:rPr>
          <w:rFonts w:ascii="Arial" w:hAnsi="Arial" w:cs="Arial"/>
        </w:rPr>
      </w:pPr>
      <w:r w:rsidRPr="00724AA4">
        <w:rPr>
          <w:rFonts w:ascii="Arial" w:hAnsi="Arial" w:cs="Arial"/>
          <w:sz w:val="24"/>
          <w:szCs w:val="24"/>
        </w:rPr>
        <w:t>describe the likely consequences of the Personal Data Breach.</w:t>
      </w:r>
    </w:p>
    <w:p w14:paraId="55D98DE7" w14:textId="77777777" w:rsidR="00742C96" w:rsidRPr="00724AA4" w:rsidRDefault="006B5A6C">
      <w:pPr>
        <w:pStyle w:val="Standard"/>
        <w:numPr>
          <w:ilvl w:val="2"/>
          <w:numId w:val="66"/>
        </w:numPr>
        <w:spacing w:after="240" w:line="240" w:lineRule="auto"/>
        <w:rPr>
          <w:rFonts w:ascii="Arial" w:hAnsi="Arial" w:cs="Arial"/>
        </w:rPr>
      </w:pPr>
      <w:r w:rsidRPr="00724AA4">
        <w:rPr>
          <w:rFonts w:ascii="Arial" w:hAnsi="Arial" w:cs="Arial"/>
          <w:b/>
          <w:color w:val="000000"/>
          <w:sz w:val="24"/>
          <w:szCs w:val="24"/>
        </w:rPr>
        <w:lastRenderedPageBreak/>
        <w:t>Audit</w:t>
      </w:r>
    </w:p>
    <w:p w14:paraId="1625CB19" w14:textId="77777777" w:rsidR="00742C96" w:rsidRPr="00724AA4" w:rsidRDefault="006B5A6C">
      <w:pPr>
        <w:pStyle w:val="Standard"/>
        <w:numPr>
          <w:ilvl w:val="3"/>
          <w:numId w:val="66"/>
        </w:numPr>
        <w:spacing w:after="240" w:line="240" w:lineRule="auto"/>
        <w:rPr>
          <w:rFonts w:ascii="Arial" w:hAnsi="Arial" w:cs="Arial"/>
        </w:rPr>
      </w:pPr>
      <w:r w:rsidRPr="00724AA4">
        <w:rPr>
          <w:rFonts w:ascii="Arial" w:hAnsi="Arial" w:cs="Arial"/>
          <w:color w:val="000000"/>
          <w:sz w:val="24"/>
          <w:szCs w:val="24"/>
        </w:rPr>
        <w:t>The Supplier shall permit:</w:t>
      </w:r>
      <w:r w:rsidRPr="00724AA4">
        <w:rPr>
          <w:rFonts w:ascii="Arial" w:hAnsi="Arial" w:cs="Arial"/>
          <w:color w:val="000000"/>
          <w:sz w:val="24"/>
          <w:szCs w:val="24"/>
        </w:rPr>
        <w:tab/>
      </w:r>
    </w:p>
    <w:p w14:paraId="42ED36BA" w14:textId="77777777" w:rsidR="00742C96" w:rsidRPr="00724AA4" w:rsidRDefault="006B5A6C">
      <w:pPr>
        <w:pStyle w:val="Standard"/>
        <w:numPr>
          <w:ilvl w:val="2"/>
          <w:numId w:val="72"/>
        </w:numPr>
        <w:spacing w:before="280" w:after="120" w:line="240" w:lineRule="auto"/>
        <w:rPr>
          <w:rFonts w:ascii="Arial" w:hAnsi="Arial" w:cs="Arial"/>
        </w:rPr>
      </w:pPr>
      <w:r w:rsidRPr="00724AA4">
        <w:rPr>
          <w:rFonts w:ascii="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7D52939A" w14:textId="71E9FC01" w:rsidR="00742C96" w:rsidRPr="007A4CD9" w:rsidRDefault="006B5A6C" w:rsidP="007A4CD9">
      <w:pPr>
        <w:pStyle w:val="Standard"/>
        <w:numPr>
          <w:ilvl w:val="2"/>
          <w:numId w:val="72"/>
        </w:numPr>
        <w:spacing w:before="280" w:after="120" w:line="240" w:lineRule="auto"/>
        <w:rPr>
          <w:rFonts w:ascii="Arial" w:hAnsi="Arial" w:cs="Arial"/>
        </w:rPr>
      </w:pPr>
      <w:r w:rsidRPr="00724AA4">
        <w:rPr>
          <w:rFonts w:ascii="Arial" w:hAnsi="Arial" w:cs="Arial"/>
          <w:sz w:val="24"/>
          <w:szCs w:val="24"/>
        </w:rPr>
        <w:t>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p>
    <w:p w14:paraId="63F58962" w14:textId="3E125868" w:rsidR="00742C96" w:rsidRPr="007A4CD9" w:rsidRDefault="006B5A6C">
      <w:pPr>
        <w:pStyle w:val="Standard"/>
        <w:numPr>
          <w:ilvl w:val="3"/>
          <w:numId w:val="66"/>
        </w:numPr>
        <w:spacing w:after="240" w:line="240" w:lineRule="auto"/>
        <w:rPr>
          <w:rFonts w:ascii="Arial" w:hAnsi="Arial" w:cs="Arial"/>
        </w:rPr>
      </w:pPr>
      <w:r w:rsidRPr="00724AA4">
        <w:rPr>
          <w:rFonts w:ascii="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60D66AEA" w14:textId="77777777" w:rsidR="007A4CD9" w:rsidRPr="00724AA4" w:rsidRDefault="007A4CD9" w:rsidP="007A4CD9">
      <w:pPr>
        <w:pStyle w:val="Standard"/>
        <w:spacing w:after="240" w:line="240" w:lineRule="auto"/>
        <w:ind w:left="720"/>
        <w:rPr>
          <w:rFonts w:ascii="Arial" w:hAnsi="Arial" w:cs="Arial"/>
        </w:rPr>
      </w:pPr>
    </w:p>
    <w:p w14:paraId="5DA459FA" w14:textId="77777777" w:rsidR="00742C96" w:rsidRPr="00724AA4" w:rsidRDefault="006B5A6C">
      <w:pPr>
        <w:pStyle w:val="Standard"/>
        <w:numPr>
          <w:ilvl w:val="2"/>
          <w:numId w:val="66"/>
        </w:numPr>
        <w:spacing w:after="240" w:line="240" w:lineRule="auto"/>
        <w:rPr>
          <w:rFonts w:ascii="Arial" w:hAnsi="Arial" w:cs="Arial"/>
        </w:rPr>
      </w:pPr>
      <w:r w:rsidRPr="00724AA4">
        <w:rPr>
          <w:rFonts w:ascii="Arial" w:hAnsi="Arial" w:cs="Arial"/>
          <w:b/>
          <w:color w:val="000000"/>
          <w:sz w:val="24"/>
          <w:szCs w:val="24"/>
        </w:rPr>
        <w:t>Impact Assessments</w:t>
      </w:r>
    </w:p>
    <w:p w14:paraId="051CC2CF" w14:textId="77777777" w:rsidR="00742C96" w:rsidRPr="00724AA4" w:rsidRDefault="006B5A6C">
      <w:pPr>
        <w:pStyle w:val="Standard"/>
        <w:numPr>
          <w:ilvl w:val="3"/>
          <w:numId w:val="66"/>
        </w:numPr>
        <w:spacing w:after="240" w:line="240" w:lineRule="auto"/>
        <w:rPr>
          <w:rFonts w:ascii="Arial" w:hAnsi="Arial" w:cs="Arial"/>
        </w:rPr>
      </w:pPr>
      <w:r w:rsidRPr="00724AA4">
        <w:rPr>
          <w:rFonts w:ascii="Arial" w:hAnsi="Arial" w:cs="Arial"/>
          <w:color w:val="000000"/>
          <w:sz w:val="24"/>
          <w:szCs w:val="24"/>
        </w:rPr>
        <w:t>The Parties shall:</w:t>
      </w:r>
    </w:p>
    <w:p w14:paraId="76B64B08" w14:textId="3C47E752" w:rsidR="00742C96" w:rsidRPr="007A4CD9" w:rsidRDefault="006B5A6C" w:rsidP="007A4CD9">
      <w:pPr>
        <w:pStyle w:val="Standard"/>
        <w:numPr>
          <w:ilvl w:val="2"/>
          <w:numId w:val="74"/>
        </w:numPr>
        <w:spacing w:before="280" w:after="120" w:line="240" w:lineRule="auto"/>
        <w:rPr>
          <w:rFonts w:ascii="Arial" w:hAnsi="Arial" w:cs="Arial"/>
        </w:rPr>
      </w:pPr>
      <w:r w:rsidRPr="00724AA4">
        <w:rPr>
          <w:rFonts w:ascii="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4A695EC7" w14:textId="287C42A1" w:rsidR="00742C96" w:rsidRPr="007A4CD9" w:rsidRDefault="006B5A6C">
      <w:pPr>
        <w:pStyle w:val="Standard"/>
        <w:numPr>
          <w:ilvl w:val="2"/>
          <w:numId w:val="74"/>
        </w:numPr>
        <w:spacing w:before="80" w:after="120" w:line="240" w:lineRule="auto"/>
        <w:rPr>
          <w:rFonts w:ascii="Arial" w:hAnsi="Arial" w:cs="Arial"/>
        </w:rPr>
      </w:pPr>
      <w:r w:rsidRPr="00724AA4">
        <w:rPr>
          <w:rFonts w:ascii="Arial" w:hAnsi="Arial" w:cs="Arial"/>
          <w:sz w:val="24"/>
          <w:szCs w:val="24"/>
        </w:rPr>
        <w:t>maintain full and complete records of all Processing carried out in respect of the Personal Data in connection with the Contract, in accordance with the terms of Article 30 UK GDPR.</w:t>
      </w:r>
    </w:p>
    <w:p w14:paraId="4214E4BE" w14:textId="77777777" w:rsidR="007A4CD9" w:rsidRPr="00724AA4" w:rsidRDefault="007A4CD9" w:rsidP="007A4CD9">
      <w:pPr>
        <w:pStyle w:val="Standard"/>
        <w:spacing w:before="80" w:after="120" w:line="240" w:lineRule="auto"/>
        <w:ind w:left="809"/>
        <w:rPr>
          <w:rFonts w:ascii="Arial" w:hAnsi="Arial" w:cs="Arial"/>
        </w:rPr>
      </w:pPr>
    </w:p>
    <w:p w14:paraId="4765CF49" w14:textId="77777777" w:rsidR="00742C96" w:rsidRPr="00724AA4" w:rsidRDefault="006B5A6C">
      <w:pPr>
        <w:pStyle w:val="Standard"/>
        <w:numPr>
          <w:ilvl w:val="2"/>
          <w:numId w:val="66"/>
        </w:numPr>
        <w:spacing w:after="240" w:line="240" w:lineRule="auto"/>
        <w:rPr>
          <w:rFonts w:ascii="Arial" w:hAnsi="Arial" w:cs="Arial"/>
        </w:rPr>
      </w:pPr>
      <w:r w:rsidRPr="00724AA4">
        <w:rPr>
          <w:rFonts w:ascii="Arial" w:hAnsi="Arial" w:cs="Arial"/>
          <w:b/>
          <w:color w:val="000000"/>
          <w:sz w:val="24"/>
          <w:szCs w:val="24"/>
        </w:rPr>
        <w:t>ICO Guidance</w:t>
      </w:r>
    </w:p>
    <w:p w14:paraId="27CDF8F1" w14:textId="36982717" w:rsidR="00742C96" w:rsidRDefault="006B5A6C">
      <w:pPr>
        <w:pStyle w:val="Standard"/>
        <w:ind w:left="720"/>
        <w:rPr>
          <w:rFonts w:ascii="Arial" w:hAnsi="Arial" w:cs="Arial"/>
          <w:sz w:val="24"/>
          <w:szCs w:val="24"/>
        </w:rPr>
      </w:pPr>
      <w:r w:rsidRPr="00724AA4">
        <w:rPr>
          <w:rFonts w:ascii="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06205D93" w14:textId="77777777" w:rsidR="007A4CD9" w:rsidRPr="00724AA4" w:rsidRDefault="007A4CD9" w:rsidP="007A4CD9">
      <w:pPr>
        <w:pStyle w:val="Standard"/>
        <w:rPr>
          <w:rFonts w:ascii="Arial" w:hAnsi="Arial" w:cs="Arial"/>
        </w:rPr>
      </w:pPr>
    </w:p>
    <w:p w14:paraId="23D3EBBA" w14:textId="77777777" w:rsidR="00742C96" w:rsidRPr="00724AA4" w:rsidRDefault="006B5A6C">
      <w:pPr>
        <w:pStyle w:val="Standard"/>
        <w:numPr>
          <w:ilvl w:val="2"/>
          <w:numId w:val="66"/>
        </w:numPr>
        <w:spacing w:after="240" w:line="240" w:lineRule="auto"/>
        <w:rPr>
          <w:rFonts w:ascii="Arial" w:hAnsi="Arial" w:cs="Arial"/>
        </w:rPr>
      </w:pPr>
      <w:r w:rsidRPr="00724AA4">
        <w:rPr>
          <w:rFonts w:ascii="Arial" w:hAnsi="Arial" w:cs="Arial"/>
          <w:b/>
          <w:color w:val="000000"/>
          <w:sz w:val="24"/>
          <w:szCs w:val="24"/>
        </w:rPr>
        <w:t>Liabilities for Data Protection Breach</w:t>
      </w:r>
    </w:p>
    <w:p w14:paraId="1406FE90" w14:textId="77777777" w:rsidR="00742C96" w:rsidRPr="00724AA4" w:rsidRDefault="006B5A6C">
      <w:pPr>
        <w:pStyle w:val="Standard"/>
        <w:numPr>
          <w:ilvl w:val="3"/>
          <w:numId w:val="66"/>
        </w:numPr>
        <w:spacing w:after="240" w:line="240" w:lineRule="auto"/>
        <w:rPr>
          <w:rFonts w:ascii="Arial" w:hAnsi="Arial" w:cs="Arial"/>
        </w:rPr>
      </w:pPr>
      <w:r w:rsidRPr="00724AA4">
        <w:rPr>
          <w:rFonts w:ascii="Arial" w:hAnsi="Arial" w:cs="Arial"/>
          <w:color w:val="000000"/>
          <w:sz w:val="24"/>
          <w:szCs w:val="24"/>
        </w:rPr>
        <w:t>If financial penalties are imposed by the Information Commissioner on either the Relevant Authority or the Supplier for a Personal Data Breach ("</w:t>
      </w:r>
      <w:r w:rsidRPr="00724AA4">
        <w:rPr>
          <w:rFonts w:ascii="Arial" w:hAnsi="Arial" w:cs="Arial"/>
          <w:b/>
          <w:color w:val="000000"/>
          <w:sz w:val="24"/>
          <w:szCs w:val="24"/>
        </w:rPr>
        <w:t>Financial Penalties</w:t>
      </w:r>
      <w:r w:rsidRPr="00724AA4">
        <w:rPr>
          <w:rFonts w:ascii="Arial" w:hAnsi="Arial" w:cs="Arial"/>
          <w:color w:val="000000"/>
          <w:sz w:val="24"/>
          <w:szCs w:val="24"/>
        </w:rPr>
        <w:t>") then the following shall occur:</w:t>
      </w:r>
    </w:p>
    <w:p w14:paraId="6B60926E" w14:textId="77777777" w:rsidR="00742C96" w:rsidRPr="00724AA4" w:rsidRDefault="006B5A6C">
      <w:pPr>
        <w:pStyle w:val="Standard"/>
        <w:numPr>
          <w:ilvl w:val="2"/>
          <w:numId w:val="65"/>
        </w:numPr>
        <w:spacing w:before="280" w:after="120" w:line="240" w:lineRule="auto"/>
        <w:rPr>
          <w:rFonts w:ascii="Arial" w:hAnsi="Arial" w:cs="Arial"/>
        </w:rPr>
      </w:pPr>
      <w:r w:rsidRPr="00724AA4">
        <w:rPr>
          <w:rFonts w:ascii="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sidRPr="00724AA4">
        <w:rPr>
          <w:rFonts w:ascii="Arial" w:hAnsi="Arial" w:cs="Arial"/>
          <w:sz w:val="24"/>
          <w:szCs w:val="24"/>
        </w:rPr>
        <w:t>third party</w:t>
      </w:r>
      <w:proofErr w:type="gramEnd"/>
      <w:r w:rsidRPr="00724AA4">
        <w:rPr>
          <w:rFonts w:ascii="Arial" w:hAnsi="Arial" w:cs="Arial"/>
          <w:sz w:val="24"/>
          <w:szCs w:val="24"/>
        </w:rPr>
        <w:t xml:space="preserve"> investigators and auditors, on request and at the Supplier's reasonable cost, full cooperation and access to conduct a thorough audit of such Personal Data Breach;</w:t>
      </w:r>
    </w:p>
    <w:p w14:paraId="72DE8809" w14:textId="77777777" w:rsidR="00742C96" w:rsidRPr="00724AA4" w:rsidRDefault="006B5A6C">
      <w:pPr>
        <w:pStyle w:val="Standard"/>
        <w:numPr>
          <w:ilvl w:val="2"/>
          <w:numId w:val="65"/>
        </w:numPr>
        <w:spacing w:before="280" w:after="120" w:line="240" w:lineRule="auto"/>
        <w:rPr>
          <w:rFonts w:ascii="Arial" w:hAnsi="Arial" w:cs="Arial"/>
        </w:rPr>
      </w:pPr>
      <w:r w:rsidRPr="00724AA4">
        <w:rPr>
          <w:rFonts w:ascii="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5E15A7B2" w14:textId="77777777" w:rsidR="00742C96" w:rsidRPr="00724AA4" w:rsidRDefault="006B5A6C">
      <w:pPr>
        <w:pStyle w:val="Standard"/>
        <w:numPr>
          <w:ilvl w:val="2"/>
          <w:numId w:val="65"/>
        </w:numPr>
        <w:spacing w:before="280" w:after="120" w:line="240" w:lineRule="auto"/>
        <w:rPr>
          <w:rFonts w:ascii="Arial" w:hAnsi="Arial" w:cs="Arial"/>
        </w:rPr>
      </w:pPr>
      <w:r w:rsidRPr="00724AA4">
        <w:rPr>
          <w:rFonts w:ascii="Arial" w:hAnsi="Arial" w:cs="Arial"/>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p w14:paraId="7FCF3D30" w14:textId="77777777" w:rsidR="00742C96" w:rsidRPr="00724AA4" w:rsidRDefault="006B5A6C">
      <w:pPr>
        <w:pStyle w:val="Standard"/>
        <w:numPr>
          <w:ilvl w:val="3"/>
          <w:numId w:val="66"/>
        </w:numPr>
        <w:spacing w:after="240" w:line="240" w:lineRule="auto"/>
        <w:rPr>
          <w:rFonts w:ascii="Arial" w:hAnsi="Arial" w:cs="Arial"/>
        </w:rPr>
      </w:pPr>
      <w:r w:rsidRPr="00724AA4">
        <w:rPr>
          <w:rFonts w:ascii="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C6B5F5C" w14:textId="77777777" w:rsidR="00742C96" w:rsidRPr="00724AA4" w:rsidRDefault="006B5A6C">
      <w:pPr>
        <w:pStyle w:val="Standard"/>
        <w:numPr>
          <w:ilvl w:val="3"/>
          <w:numId w:val="66"/>
        </w:numPr>
        <w:spacing w:after="240" w:line="240" w:lineRule="auto"/>
        <w:rPr>
          <w:rFonts w:ascii="Arial" w:hAnsi="Arial" w:cs="Arial"/>
        </w:rPr>
      </w:pPr>
      <w:r w:rsidRPr="00724AA4">
        <w:rPr>
          <w:rFonts w:ascii="Arial" w:hAnsi="Arial" w:cs="Arial"/>
          <w:color w:val="000000"/>
          <w:sz w:val="24"/>
          <w:szCs w:val="24"/>
        </w:rPr>
        <w:t>In respect of any losses, cost claims or expenses incurred by either Party as a result of a Personal Data Breach (the “Claim Losses”):</w:t>
      </w:r>
    </w:p>
    <w:p w14:paraId="4E362F40" w14:textId="77777777" w:rsidR="00742C96" w:rsidRPr="00724AA4" w:rsidRDefault="006B5A6C">
      <w:pPr>
        <w:pStyle w:val="Standard"/>
        <w:numPr>
          <w:ilvl w:val="2"/>
          <w:numId w:val="67"/>
        </w:numPr>
        <w:spacing w:before="280" w:after="120" w:line="240" w:lineRule="auto"/>
        <w:rPr>
          <w:rFonts w:ascii="Arial" w:hAnsi="Arial" w:cs="Arial"/>
        </w:rPr>
      </w:pPr>
      <w:r w:rsidRPr="00724AA4">
        <w:rPr>
          <w:rFonts w:ascii="Arial" w:hAnsi="Arial" w:cs="Arial"/>
          <w:sz w:val="24"/>
          <w:szCs w:val="24"/>
        </w:rPr>
        <w:t>if the Relevant Authority is responsible for the relevant Personal Data Breach, then the Relevant Authority shall be responsible for the Claim Losses;</w:t>
      </w:r>
    </w:p>
    <w:p w14:paraId="0FBF9A7F" w14:textId="77777777" w:rsidR="00742C96" w:rsidRPr="00724AA4" w:rsidRDefault="006B5A6C">
      <w:pPr>
        <w:pStyle w:val="Standard"/>
        <w:numPr>
          <w:ilvl w:val="2"/>
          <w:numId w:val="67"/>
        </w:numPr>
        <w:spacing w:before="280" w:after="120" w:line="240" w:lineRule="auto"/>
        <w:rPr>
          <w:rFonts w:ascii="Arial" w:hAnsi="Arial" w:cs="Arial"/>
        </w:rPr>
      </w:pPr>
      <w:r w:rsidRPr="00724AA4">
        <w:rPr>
          <w:rFonts w:ascii="Arial" w:hAnsi="Arial" w:cs="Arial"/>
          <w:sz w:val="24"/>
          <w:szCs w:val="24"/>
        </w:rPr>
        <w:t>if the Supplier is responsible for the relevant Personal Data Breach, then the Supplier shall be responsible for the Claim Losses: and</w:t>
      </w:r>
    </w:p>
    <w:p w14:paraId="4496B15C" w14:textId="77777777" w:rsidR="00742C96" w:rsidRPr="00724AA4" w:rsidRDefault="006B5A6C">
      <w:pPr>
        <w:pStyle w:val="Standard"/>
        <w:numPr>
          <w:ilvl w:val="2"/>
          <w:numId w:val="67"/>
        </w:numPr>
        <w:spacing w:before="280" w:after="120" w:line="240" w:lineRule="auto"/>
        <w:rPr>
          <w:rFonts w:ascii="Arial" w:hAnsi="Arial" w:cs="Arial"/>
        </w:rPr>
      </w:pPr>
      <w:r w:rsidRPr="00724AA4">
        <w:rPr>
          <w:rFonts w:ascii="Arial" w:hAnsi="Arial" w:cs="Arial"/>
          <w:sz w:val="24"/>
          <w:szCs w:val="24"/>
        </w:rPr>
        <w:lastRenderedPageBreak/>
        <w:t>if responsibility for the relevant Personal Data Breach is unclear, then the Relevant Authority and the Supplier shall be responsible for the Claim Losses equally.</w:t>
      </w:r>
    </w:p>
    <w:p w14:paraId="641EEB3D" w14:textId="77777777" w:rsidR="00742C96" w:rsidRPr="00724AA4" w:rsidRDefault="00742C96">
      <w:pPr>
        <w:pStyle w:val="Standard"/>
        <w:spacing w:before="280" w:after="120" w:line="240" w:lineRule="auto"/>
        <w:ind w:left="809"/>
        <w:rPr>
          <w:rFonts w:ascii="Arial" w:hAnsi="Arial" w:cs="Arial"/>
          <w:sz w:val="24"/>
          <w:szCs w:val="24"/>
        </w:rPr>
      </w:pPr>
    </w:p>
    <w:p w14:paraId="113374AE" w14:textId="22B27711" w:rsidR="00742C96" w:rsidRPr="007A4CD9" w:rsidRDefault="006B5A6C">
      <w:pPr>
        <w:pStyle w:val="Standard"/>
        <w:numPr>
          <w:ilvl w:val="3"/>
          <w:numId w:val="66"/>
        </w:numPr>
        <w:spacing w:after="240" w:line="240" w:lineRule="auto"/>
        <w:rPr>
          <w:rFonts w:ascii="Arial" w:hAnsi="Arial" w:cs="Arial"/>
        </w:rPr>
      </w:pPr>
      <w:r w:rsidRPr="00724AA4">
        <w:rPr>
          <w:rFonts w:ascii="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sidRPr="00724AA4">
        <w:rPr>
          <w:rFonts w:ascii="Arial" w:hAnsi="Arial" w:cs="Arial"/>
          <w:color w:val="000000"/>
          <w:sz w:val="24"/>
          <w:szCs w:val="24"/>
        </w:rPr>
        <w:t>third party</w:t>
      </w:r>
      <w:proofErr w:type="gramEnd"/>
      <w:r w:rsidRPr="00724AA4">
        <w:rPr>
          <w:rFonts w:ascii="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38E9687" w14:textId="77777777" w:rsidR="007A4CD9" w:rsidRPr="00724AA4" w:rsidRDefault="007A4CD9" w:rsidP="007A4CD9">
      <w:pPr>
        <w:pStyle w:val="Standard"/>
        <w:spacing w:after="240" w:line="240" w:lineRule="auto"/>
        <w:ind w:left="720"/>
        <w:rPr>
          <w:rFonts w:ascii="Arial" w:hAnsi="Arial" w:cs="Arial"/>
        </w:rPr>
      </w:pPr>
    </w:p>
    <w:p w14:paraId="7E0FF1CD" w14:textId="77777777" w:rsidR="00742C96" w:rsidRPr="00724AA4" w:rsidRDefault="006B5A6C">
      <w:pPr>
        <w:pStyle w:val="Standard"/>
        <w:numPr>
          <w:ilvl w:val="2"/>
          <w:numId w:val="66"/>
        </w:numPr>
        <w:spacing w:after="240" w:line="240" w:lineRule="auto"/>
        <w:rPr>
          <w:rFonts w:ascii="Arial" w:hAnsi="Arial" w:cs="Arial"/>
        </w:rPr>
      </w:pPr>
      <w:r w:rsidRPr="00724AA4">
        <w:rPr>
          <w:rFonts w:ascii="Arial" w:hAnsi="Arial" w:cs="Arial"/>
          <w:b/>
          <w:color w:val="000000"/>
          <w:sz w:val="24"/>
          <w:szCs w:val="24"/>
        </w:rPr>
        <w:t>Termination</w:t>
      </w:r>
    </w:p>
    <w:p w14:paraId="44BC4753" w14:textId="00317A3C" w:rsidR="00742C96" w:rsidRDefault="006B5A6C">
      <w:pPr>
        <w:pStyle w:val="Standard"/>
        <w:keepNext/>
        <w:ind w:left="720"/>
        <w:rPr>
          <w:rFonts w:ascii="Arial" w:hAnsi="Arial" w:cs="Arial"/>
          <w:sz w:val="24"/>
          <w:szCs w:val="24"/>
        </w:rPr>
      </w:pPr>
      <w:r w:rsidRPr="00724AA4">
        <w:rPr>
          <w:rFonts w:ascii="Arial" w:hAnsi="Arial" w:cs="Arial"/>
          <w:sz w:val="24"/>
          <w:szCs w:val="24"/>
        </w:rPr>
        <w:t>If the Supplier is in material Default under any of its obligations under this Annex 2 (</w:t>
      </w:r>
      <w:r w:rsidRPr="00724AA4">
        <w:rPr>
          <w:rFonts w:ascii="Arial" w:hAnsi="Arial" w:cs="Arial"/>
          <w:i/>
          <w:sz w:val="24"/>
          <w:szCs w:val="24"/>
        </w:rPr>
        <w:t>Joint Controller Agreement</w:t>
      </w:r>
      <w:r w:rsidRPr="00724AA4">
        <w:rPr>
          <w:rFonts w:ascii="Arial" w:hAnsi="Arial" w:cs="Arial"/>
          <w:sz w:val="24"/>
          <w:szCs w:val="24"/>
        </w:rPr>
        <w:t>), the Relevant Authority shall be entitled to terminate the Contract by issuing a Termination Notice to the Supplier in accordance with Clause 10 of the Core Terms (</w:t>
      </w:r>
      <w:r w:rsidRPr="00724AA4">
        <w:rPr>
          <w:rFonts w:ascii="Arial" w:hAnsi="Arial" w:cs="Arial"/>
          <w:i/>
          <w:sz w:val="24"/>
          <w:szCs w:val="24"/>
        </w:rPr>
        <w:t>Ending the contract</w:t>
      </w:r>
      <w:r w:rsidRPr="00724AA4">
        <w:rPr>
          <w:rFonts w:ascii="Arial" w:hAnsi="Arial" w:cs="Arial"/>
          <w:sz w:val="24"/>
          <w:szCs w:val="24"/>
        </w:rPr>
        <w:t>).</w:t>
      </w:r>
    </w:p>
    <w:p w14:paraId="052B0453" w14:textId="77777777" w:rsidR="007A4CD9" w:rsidRPr="00724AA4" w:rsidRDefault="007A4CD9">
      <w:pPr>
        <w:pStyle w:val="Standard"/>
        <w:keepNext/>
        <w:ind w:left="720"/>
        <w:rPr>
          <w:rFonts w:ascii="Arial" w:hAnsi="Arial" w:cs="Arial"/>
        </w:rPr>
      </w:pPr>
    </w:p>
    <w:p w14:paraId="06090CC1" w14:textId="77777777" w:rsidR="00742C96" w:rsidRPr="00724AA4" w:rsidRDefault="006B5A6C">
      <w:pPr>
        <w:pStyle w:val="Standard"/>
        <w:numPr>
          <w:ilvl w:val="2"/>
          <w:numId w:val="66"/>
        </w:numPr>
        <w:spacing w:after="240" w:line="240" w:lineRule="auto"/>
        <w:rPr>
          <w:rFonts w:ascii="Arial" w:hAnsi="Arial" w:cs="Arial"/>
        </w:rPr>
      </w:pPr>
      <w:r w:rsidRPr="00724AA4">
        <w:rPr>
          <w:rFonts w:ascii="Arial" w:hAnsi="Arial" w:cs="Arial"/>
          <w:b/>
          <w:color w:val="000000"/>
          <w:sz w:val="24"/>
          <w:szCs w:val="24"/>
        </w:rPr>
        <w:t>Sub-Processing</w:t>
      </w:r>
    </w:p>
    <w:p w14:paraId="243AF42C" w14:textId="77777777" w:rsidR="00742C96" w:rsidRPr="00724AA4" w:rsidRDefault="006B5A6C">
      <w:pPr>
        <w:pStyle w:val="Standard"/>
        <w:numPr>
          <w:ilvl w:val="3"/>
          <w:numId w:val="66"/>
        </w:numPr>
        <w:spacing w:after="240" w:line="240" w:lineRule="auto"/>
        <w:rPr>
          <w:rFonts w:ascii="Arial" w:hAnsi="Arial" w:cs="Arial"/>
        </w:rPr>
      </w:pPr>
      <w:r w:rsidRPr="00724AA4">
        <w:rPr>
          <w:rFonts w:ascii="Arial" w:hAnsi="Arial" w:cs="Arial"/>
          <w:color w:val="000000"/>
          <w:sz w:val="24"/>
          <w:szCs w:val="24"/>
        </w:rPr>
        <w:t>In respect of any Processing of Personal Data performed by a third party on behalf of a Party, that Party shall:</w:t>
      </w:r>
    </w:p>
    <w:p w14:paraId="04B60E56" w14:textId="77777777" w:rsidR="00742C96" w:rsidRPr="00724AA4" w:rsidRDefault="006B5A6C">
      <w:pPr>
        <w:pStyle w:val="Standard"/>
        <w:numPr>
          <w:ilvl w:val="2"/>
          <w:numId w:val="73"/>
        </w:numPr>
        <w:spacing w:before="280" w:after="120" w:line="240" w:lineRule="auto"/>
        <w:rPr>
          <w:rFonts w:ascii="Arial" w:hAnsi="Arial" w:cs="Arial"/>
        </w:rPr>
      </w:pPr>
      <w:r w:rsidRPr="00724AA4">
        <w:rPr>
          <w:rFonts w:ascii="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7509E41" w14:textId="5E51A44A" w:rsidR="00742C96" w:rsidRPr="007A4CD9" w:rsidRDefault="006B5A6C">
      <w:pPr>
        <w:pStyle w:val="Standard"/>
        <w:numPr>
          <w:ilvl w:val="2"/>
          <w:numId w:val="73"/>
        </w:numPr>
        <w:spacing w:before="280" w:after="120" w:line="240" w:lineRule="auto"/>
        <w:rPr>
          <w:rFonts w:ascii="Arial" w:hAnsi="Arial" w:cs="Arial"/>
        </w:rPr>
      </w:pPr>
      <w:r w:rsidRPr="00724AA4">
        <w:rPr>
          <w:rFonts w:ascii="Arial" w:hAnsi="Arial" w:cs="Arial"/>
          <w:sz w:val="24"/>
          <w:szCs w:val="24"/>
        </w:rPr>
        <w:t>ensure that a suitable agreement is in place with the third party as required under applicable Data Protection Legislation.</w:t>
      </w:r>
    </w:p>
    <w:p w14:paraId="7D18A5AC" w14:textId="77777777" w:rsidR="007A4CD9" w:rsidRPr="00724AA4" w:rsidRDefault="007A4CD9" w:rsidP="007A4CD9">
      <w:pPr>
        <w:pStyle w:val="Standard"/>
        <w:spacing w:before="280" w:after="120" w:line="240" w:lineRule="auto"/>
        <w:ind w:left="809"/>
        <w:rPr>
          <w:rFonts w:ascii="Arial" w:hAnsi="Arial" w:cs="Arial"/>
        </w:rPr>
      </w:pPr>
    </w:p>
    <w:p w14:paraId="4AD4197A" w14:textId="77777777" w:rsidR="00742C96" w:rsidRPr="00724AA4" w:rsidRDefault="006B5A6C">
      <w:pPr>
        <w:pStyle w:val="Standard"/>
        <w:numPr>
          <w:ilvl w:val="2"/>
          <w:numId w:val="66"/>
        </w:numPr>
        <w:spacing w:after="240" w:line="240" w:lineRule="auto"/>
        <w:rPr>
          <w:rFonts w:ascii="Arial" w:hAnsi="Arial" w:cs="Arial"/>
        </w:rPr>
      </w:pPr>
      <w:r w:rsidRPr="00724AA4">
        <w:rPr>
          <w:rFonts w:ascii="Arial" w:hAnsi="Arial" w:cs="Arial"/>
          <w:b/>
          <w:color w:val="000000"/>
          <w:sz w:val="24"/>
          <w:szCs w:val="24"/>
        </w:rPr>
        <w:t>Data Retention</w:t>
      </w:r>
    </w:p>
    <w:p w14:paraId="45E22C72" w14:textId="77777777" w:rsidR="00742C96" w:rsidRPr="00724AA4" w:rsidRDefault="006B5A6C">
      <w:pPr>
        <w:pStyle w:val="Standard"/>
        <w:tabs>
          <w:tab w:val="left" w:pos="541"/>
        </w:tabs>
        <w:spacing w:after="120" w:line="240" w:lineRule="auto"/>
        <w:ind w:left="720"/>
        <w:rPr>
          <w:rFonts w:ascii="Arial" w:hAnsi="Arial" w:cs="Arial"/>
        </w:rPr>
      </w:pPr>
      <w:r w:rsidRPr="00724AA4">
        <w:rPr>
          <w:rFonts w:ascii="Arial" w:hAnsi="Arial" w:cs="Arial"/>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bookmarkStart w:id="191" w:name="bookmark=id.1ksv4uv"/>
      <w:bookmarkEnd w:id="191"/>
    </w:p>
    <w:p w14:paraId="10CFE410" w14:textId="77777777" w:rsidR="00742C96" w:rsidRPr="00724AA4" w:rsidRDefault="006B5A6C">
      <w:pPr>
        <w:pStyle w:val="Standard"/>
        <w:keepNext/>
        <w:keepLines/>
        <w:widowControl w:val="0"/>
        <w:spacing w:before="20" w:after="20" w:line="240" w:lineRule="auto"/>
        <w:ind w:left="360" w:hanging="360"/>
        <w:rPr>
          <w:rFonts w:ascii="Arial" w:hAnsi="Arial" w:cs="Arial"/>
        </w:rPr>
      </w:pPr>
      <w:bookmarkStart w:id="192" w:name="_heading=h.i17xr6"/>
      <w:bookmarkEnd w:id="192"/>
      <w:r w:rsidRPr="00724AA4">
        <w:rPr>
          <w:rFonts w:ascii="Arial" w:hAnsi="Arial" w:cs="Arial"/>
          <w:b/>
          <w:color w:val="000000"/>
          <w:sz w:val="28"/>
          <w:szCs w:val="28"/>
        </w:rPr>
        <w:lastRenderedPageBreak/>
        <w:t>Joint Schedule 12 (Supply Chain Visibility)</w:t>
      </w:r>
    </w:p>
    <w:p w14:paraId="126CFAB4" w14:textId="77777777" w:rsidR="00742C96" w:rsidRPr="00724AA4" w:rsidRDefault="006B5A6C">
      <w:pPr>
        <w:pStyle w:val="Standard"/>
        <w:numPr>
          <w:ilvl w:val="0"/>
          <w:numId w:val="301"/>
        </w:numPr>
        <w:spacing w:after="200" w:line="240" w:lineRule="auto"/>
        <w:ind w:left="567" w:hanging="567"/>
        <w:rPr>
          <w:rFonts w:ascii="Arial" w:hAnsi="Arial" w:cs="Arial"/>
        </w:rPr>
      </w:pPr>
      <w:r w:rsidRPr="00724AA4">
        <w:rPr>
          <w:rFonts w:ascii="Arial" w:hAnsi="Arial" w:cs="Arial"/>
          <w:b/>
          <w:color w:val="000000"/>
          <w:sz w:val="24"/>
          <w:szCs w:val="24"/>
        </w:rPr>
        <w:t xml:space="preserve">Definitions </w:t>
      </w:r>
      <w:r w:rsidRPr="00724AA4">
        <w:rPr>
          <w:rFonts w:ascii="Arial" w:hAnsi="Arial" w:cs="Arial"/>
          <w:b/>
          <w:color w:val="000000"/>
          <w:sz w:val="24"/>
          <w:szCs w:val="24"/>
        </w:rPr>
        <w:br/>
      </w:r>
      <w:r w:rsidRPr="00724AA4">
        <w:rPr>
          <w:rFonts w:ascii="Arial" w:hAnsi="Arial" w:cs="Arial"/>
          <w:color w:val="000000"/>
          <w:sz w:val="24"/>
          <w:szCs w:val="24"/>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742C96" w:rsidRPr="00724AA4" w14:paraId="2609C258" w14:textId="77777777">
        <w:trPr>
          <w:trHeight w:val="20"/>
        </w:trPr>
        <w:tc>
          <w:tcPr>
            <w:tcW w:w="3342" w:type="dxa"/>
            <w:shd w:val="clear" w:color="auto" w:fill="auto"/>
            <w:tcMar>
              <w:top w:w="0" w:type="dxa"/>
              <w:left w:w="108" w:type="dxa"/>
              <w:bottom w:w="0" w:type="dxa"/>
              <w:right w:w="108" w:type="dxa"/>
            </w:tcMar>
          </w:tcPr>
          <w:p w14:paraId="79DA8A67" w14:textId="77777777" w:rsidR="00742C96" w:rsidRPr="00724AA4" w:rsidRDefault="006B5A6C">
            <w:pPr>
              <w:pStyle w:val="Standard"/>
              <w:keepNext/>
              <w:tabs>
                <w:tab w:val="left" w:pos="2058"/>
              </w:tabs>
              <w:spacing w:before="120" w:after="120" w:line="240" w:lineRule="auto"/>
              <w:ind w:left="924"/>
              <w:rPr>
                <w:rFonts w:ascii="Arial" w:hAnsi="Arial" w:cs="Arial"/>
              </w:rPr>
            </w:pPr>
            <w:r w:rsidRPr="00724AA4">
              <w:rPr>
                <w:rFonts w:ascii="Arial" w:hAnsi="Arial" w:cs="Arial"/>
                <w:b/>
                <w:color w:val="000000"/>
                <w:sz w:val="24"/>
                <w:szCs w:val="24"/>
              </w:rPr>
              <w:t>"Contracts Finder"</w:t>
            </w:r>
          </w:p>
        </w:tc>
        <w:tc>
          <w:tcPr>
            <w:tcW w:w="4856" w:type="dxa"/>
            <w:shd w:val="clear" w:color="auto" w:fill="auto"/>
            <w:tcMar>
              <w:top w:w="0" w:type="dxa"/>
              <w:left w:w="108" w:type="dxa"/>
              <w:bottom w:w="0" w:type="dxa"/>
              <w:right w:w="108" w:type="dxa"/>
            </w:tcMar>
          </w:tcPr>
          <w:p w14:paraId="4FFC8867" w14:textId="77777777" w:rsidR="00742C96" w:rsidRPr="00724AA4" w:rsidRDefault="006B5A6C">
            <w:pPr>
              <w:pStyle w:val="Standard"/>
              <w:keepNext/>
              <w:tabs>
                <w:tab w:val="left" w:pos="2058"/>
              </w:tabs>
              <w:spacing w:before="120" w:after="120" w:line="240" w:lineRule="auto"/>
              <w:ind w:left="924"/>
              <w:rPr>
                <w:rFonts w:ascii="Arial" w:hAnsi="Arial" w:cs="Arial"/>
              </w:rPr>
            </w:pPr>
            <w:r w:rsidRPr="00724AA4">
              <w:rPr>
                <w:rFonts w:ascii="Arial" w:hAnsi="Arial" w:cs="Arial"/>
                <w:color w:val="000000"/>
                <w:sz w:val="24"/>
                <w:szCs w:val="24"/>
              </w:rPr>
              <w:t>the Government’s publishing portal for public sector procurement opportunities;</w:t>
            </w:r>
          </w:p>
        </w:tc>
      </w:tr>
      <w:tr w:rsidR="00742C96" w:rsidRPr="00724AA4" w14:paraId="4836B01F" w14:textId="77777777">
        <w:trPr>
          <w:trHeight w:val="20"/>
        </w:trPr>
        <w:tc>
          <w:tcPr>
            <w:tcW w:w="3342" w:type="dxa"/>
            <w:shd w:val="clear" w:color="auto" w:fill="auto"/>
            <w:tcMar>
              <w:top w:w="0" w:type="dxa"/>
              <w:left w:w="108" w:type="dxa"/>
              <w:bottom w:w="0" w:type="dxa"/>
              <w:right w:w="108" w:type="dxa"/>
            </w:tcMar>
          </w:tcPr>
          <w:p w14:paraId="5F716529" w14:textId="77777777" w:rsidR="00742C96" w:rsidRPr="00724AA4" w:rsidRDefault="006B5A6C">
            <w:pPr>
              <w:pStyle w:val="Standard"/>
              <w:keepNext/>
              <w:keepLines/>
              <w:widowControl w:val="0"/>
              <w:spacing w:before="20" w:after="20" w:line="240" w:lineRule="auto"/>
              <w:ind w:left="360" w:hanging="360"/>
              <w:rPr>
                <w:rFonts w:ascii="Arial" w:hAnsi="Arial" w:cs="Arial"/>
              </w:rPr>
            </w:pPr>
            <w:r w:rsidRPr="00724AA4">
              <w:rPr>
                <w:rFonts w:ascii="Arial" w:hAnsi="Arial" w:cs="Arial"/>
                <w:color w:val="000000"/>
                <w:sz w:val="28"/>
                <w:szCs w:val="28"/>
              </w:rPr>
              <w:t>"SME"</w:t>
            </w:r>
          </w:p>
        </w:tc>
        <w:tc>
          <w:tcPr>
            <w:tcW w:w="4856" w:type="dxa"/>
            <w:shd w:val="clear" w:color="auto" w:fill="auto"/>
            <w:tcMar>
              <w:top w:w="0" w:type="dxa"/>
              <w:left w:w="108" w:type="dxa"/>
              <w:bottom w:w="0" w:type="dxa"/>
              <w:right w:w="108" w:type="dxa"/>
            </w:tcMar>
          </w:tcPr>
          <w:p w14:paraId="1C42C2C5" w14:textId="77777777" w:rsidR="00742C96" w:rsidRPr="00724AA4" w:rsidRDefault="006B5A6C">
            <w:pPr>
              <w:pStyle w:val="Standard"/>
              <w:keepNext/>
              <w:tabs>
                <w:tab w:val="left" w:pos="2058"/>
              </w:tabs>
              <w:spacing w:before="120" w:after="120" w:line="240" w:lineRule="auto"/>
              <w:ind w:left="924"/>
              <w:rPr>
                <w:rFonts w:ascii="Arial" w:hAnsi="Arial" w:cs="Arial"/>
              </w:rPr>
            </w:pPr>
            <w:r w:rsidRPr="00724AA4">
              <w:rPr>
                <w:rFonts w:ascii="Arial" w:hAnsi="Arial" w:cs="Arial"/>
                <w:color w:val="000000"/>
                <w:sz w:val="24"/>
                <w:szCs w:val="24"/>
              </w:rPr>
              <w:t>an enterprise falling within the category of micro, small and medium sized enterprises defined by the Commission Recommendation of 6 May 2003 concerning the definition of micro, small and medium sized enterprises;</w:t>
            </w:r>
          </w:p>
        </w:tc>
      </w:tr>
      <w:tr w:rsidR="00742C96" w:rsidRPr="00724AA4" w14:paraId="10901B0F" w14:textId="77777777">
        <w:trPr>
          <w:trHeight w:val="20"/>
        </w:trPr>
        <w:tc>
          <w:tcPr>
            <w:tcW w:w="3342" w:type="dxa"/>
            <w:shd w:val="clear" w:color="auto" w:fill="auto"/>
            <w:tcMar>
              <w:top w:w="0" w:type="dxa"/>
              <w:left w:w="108" w:type="dxa"/>
              <w:bottom w:w="0" w:type="dxa"/>
              <w:right w:w="108" w:type="dxa"/>
            </w:tcMar>
          </w:tcPr>
          <w:p w14:paraId="750F63B5" w14:textId="77777777" w:rsidR="00742C96" w:rsidRPr="00724AA4" w:rsidRDefault="006B5A6C">
            <w:pPr>
              <w:pStyle w:val="Standard"/>
              <w:keepNext/>
              <w:tabs>
                <w:tab w:val="left" w:pos="2058"/>
              </w:tabs>
              <w:spacing w:before="120" w:after="120" w:line="240" w:lineRule="auto"/>
              <w:ind w:left="924"/>
              <w:rPr>
                <w:rFonts w:ascii="Arial" w:hAnsi="Arial" w:cs="Arial"/>
              </w:rPr>
            </w:pPr>
            <w:r w:rsidRPr="00724AA4">
              <w:rPr>
                <w:rFonts w:ascii="Arial" w:hAnsi="Arial" w:cs="Arial"/>
                <w:b/>
                <w:color w:val="000000"/>
                <w:sz w:val="24"/>
                <w:szCs w:val="24"/>
              </w:rPr>
              <w:t>“Supply Chain Information Report Template”</w:t>
            </w:r>
          </w:p>
        </w:tc>
        <w:tc>
          <w:tcPr>
            <w:tcW w:w="4856" w:type="dxa"/>
            <w:shd w:val="clear" w:color="auto" w:fill="auto"/>
            <w:tcMar>
              <w:top w:w="0" w:type="dxa"/>
              <w:left w:w="108" w:type="dxa"/>
              <w:bottom w:w="0" w:type="dxa"/>
              <w:right w:w="108" w:type="dxa"/>
            </w:tcMar>
          </w:tcPr>
          <w:p w14:paraId="6A711DC6" w14:textId="77777777" w:rsidR="00742C96" w:rsidRPr="00724AA4" w:rsidRDefault="006B5A6C">
            <w:pPr>
              <w:pStyle w:val="Standard"/>
              <w:keepNext/>
              <w:tabs>
                <w:tab w:val="left" w:pos="2058"/>
              </w:tabs>
              <w:spacing w:before="120" w:after="120" w:line="240" w:lineRule="auto"/>
              <w:ind w:left="924"/>
              <w:rPr>
                <w:rFonts w:ascii="Arial" w:hAnsi="Arial" w:cs="Arial"/>
              </w:rPr>
            </w:pPr>
            <w:r w:rsidRPr="00724AA4">
              <w:rPr>
                <w:rFonts w:ascii="Arial" w:hAnsi="Arial" w:cs="Arial"/>
                <w:color w:val="000000"/>
                <w:sz w:val="24"/>
                <w:szCs w:val="24"/>
              </w:rPr>
              <w:t>the document at Annex 1 of this Schedule 12; and</w:t>
            </w:r>
          </w:p>
        </w:tc>
      </w:tr>
      <w:tr w:rsidR="00742C96" w:rsidRPr="00724AA4" w14:paraId="39C9CEB4" w14:textId="77777777">
        <w:trPr>
          <w:trHeight w:val="20"/>
        </w:trPr>
        <w:tc>
          <w:tcPr>
            <w:tcW w:w="3342" w:type="dxa"/>
            <w:shd w:val="clear" w:color="auto" w:fill="auto"/>
            <w:tcMar>
              <w:top w:w="0" w:type="dxa"/>
              <w:left w:w="108" w:type="dxa"/>
              <w:bottom w:w="0" w:type="dxa"/>
              <w:right w:w="108" w:type="dxa"/>
            </w:tcMar>
          </w:tcPr>
          <w:p w14:paraId="036AD808" w14:textId="77777777" w:rsidR="00742C96" w:rsidRPr="00724AA4" w:rsidRDefault="006B5A6C">
            <w:pPr>
              <w:pStyle w:val="Standard"/>
              <w:keepNext/>
              <w:tabs>
                <w:tab w:val="left" w:pos="2058"/>
              </w:tabs>
              <w:spacing w:before="120" w:after="120" w:line="240" w:lineRule="auto"/>
              <w:ind w:left="924"/>
              <w:rPr>
                <w:rFonts w:ascii="Arial" w:hAnsi="Arial" w:cs="Arial"/>
              </w:rPr>
            </w:pPr>
            <w:r w:rsidRPr="00724AA4">
              <w:rPr>
                <w:rFonts w:ascii="Arial" w:hAnsi="Arial" w:cs="Arial"/>
                <w:b/>
                <w:color w:val="000000"/>
                <w:sz w:val="24"/>
                <w:szCs w:val="24"/>
              </w:rPr>
              <w:t>"VCSE"</w:t>
            </w:r>
          </w:p>
        </w:tc>
        <w:tc>
          <w:tcPr>
            <w:tcW w:w="4856" w:type="dxa"/>
            <w:shd w:val="clear" w:color="auto" w:fill="auto"/>
            <w:tcMar>
              <w:top w:w="0" w:type="dxa"/>
              <w:left w:w="108" w:type="dxa"/>
              <w:bottom w:w="0" w:type="dxa"/>
              <w:right w:w="108" w:type="dxa"/>
            </w:tcMar>
          </w:tcPr>
          <w:p w14:paraId="34EE6C9F" w14:textId="77777777" w:rsidR="00742C96" w:rsidRPr="00724AA4" w:rsidRDefault="006B5A6C">
            <w:pPr>
              <w:pStyle w:val="Standard"/>
              <w:keepNext/>
              <w:tabs>
                <w:tab w:val="left" w:pos="2058"/>
              </w:tabs>
              <w:spacing w:before="120" w:after="120" w:line="240" w:lineRule="auto"/>
              <w:ind w:left="924"/>
              <w:rPr>
                <w:rFonts w:ascii="Arial" w:hAnsi="Arial" w:cs="Arial"/>
              </w:rPr>
            </w:pPr>
            <w:r w:rsidRPr="00724AA4">
              <w:rPr>
                <w:rFonts w:ascii="Arial" w:hAnsi="Arial" w:cs="Arial"/>
                <w:color w:val="000000"/>
                <w:sz w:val="24"/>
                <w:szCs w:val="24"/>
              </w:rPr>
              <w:t>a non-governmental organisation that is value-driven and which principally reinvests its surpluses to further social, environmental or cultural objectives.</w:t>
            </w:r>
          </w:p>
        </w:tc>
      </w:tr>
      <w:tr w:rsidR="00742C96" w:rsidRPr="00724AA4" w14:paraId="5788A2D0" w14:textId="77777777">
        <w:trPr>
          <w:trHeight w:val="20"/>
        </w:trPr>
        <w:tc>
          <w:tcPr>
            <w:tcW w:w="3342" w:type="dxa"/>
            <w:shd w:val="clear" w:color="auto" w:fill="auto"/>
            <w:tcMar>
              <w:top w:w="0" w:type="dxa"/>
              <w:left w:w="108" w:type="dxa"/>
              <w:bottom w:w="0" w:type="dxa"/>
              <w:right w:w="108" w:type="dxa"/>
            </w:tcMar>
          </w:tcPr>
          <w:p w14:paraId="0E0B990C" w14:textId="77777777" w:rsidR="00742C96" w:rsidRPr="00724AA4" w:rsidRDefault="00742C96">
            <w:pPr>
              <w:pStyle w:val="Standard"/>
              <w:keepNext/>
              <w:tabs>
                <w:tab w:val="left" w:pos="2058"/>
              </w:tabs>
              <w:spacing w:before="120" w:after="120" w:line="240" w:lineRule="auto"/>
              <w:ind w:left="924"/>
              <w:rPr>
                <w:rFonts w:ascii="Arial" w:hAnsi="Arial" w:cs="Arial"/>
                <w:b/>
                <w:color w:val="000000"/>
                <w:sz w:val="24"/>
                <w:szCs w:val="24"/>
              </w:rPr>
            </w:pPr>
          </w:p>
        </w:tc>
        <w:tc>
          <w:tcPr>
            <w:tcW w:w="4856" w:type="dxa"/>
            <w:shd w:val="clear" w:color="auto" w:fill="auto"/>
            <w:tcMar>
              <w:top w:w="0" w:type="dxa"/>
              <w:left w:w="108" w:type="dxa"/>
              <w:bottom w:w="0" w:type="dxa"/>
              <w:right w:w="108" w:type="dxa"/>
            </w:tcMar>
          </w:tcPr>
          <w:p w14:paraId="6DFB2A0A" w14:textId="77777777" w:rsidR="00742C96" w:rsidRPr="00724AA4" w:rsidRDefault="00742C96">
            <w:pPr>
              <w:pStyle w:val="Standard"/>
              <w:keepNext/>
              <w:tabs>
                <w:tab w:val="left" w:pos="2058"/>
              </w:tabs>
              <w:spacing w:before="120" w:after="120" w:line="240" w:lineRule="auto"/>
              <w:ind w:left="924"/>
              <w:rPr>
                <w:rFonts w:ascii="Arial" w:hAnsi="Arial" w:cs="Arial"/>
                <w:color w:val="000000"/>
                <w:sz w:val="24"/>
                <w:szCs w:val="24"/>
              </w:rPr>
            </w:pPr>
          </w:p>
        </w:tc>
      </w:tr>
    </w:tbl>
    <w:p w14:paraId="2FDAF608" w14:textId="77777777" w:rsidR="00742C96" w:rsidRPr="00724AA4" w:rsidRDefault="006B5A6C">
      <w:pPr>
        <w:pStyle w:val="Standard"/>
        <w:numPr>
          <w:ilvl w:val="0"/>
          <w:numId w:val="59"/>
        </w:numPr>
        <w:spacing w:after="0" w:line="276" w:lineRule="auto"/>
        <w:ind w:hanging="720"/>
        <w:rPr>
          <w:rFonts w:ascii="Arial" w:hAnsi="Arial" w:cs="Arial"/>
        </w:rPr>
      </w:pPr>
      <w:r w:rsidRPr="00724AA4">
        <w:rPr>
          <w:rFonts w:ascii="Arial" w:hAnsi="Arial" w:cs="Arial"/>
          <w:b/>
          <w:color w:val="000000"/>
          <w:sz w:val="24"/>
          <w:szCs w:val="24"/>
        </w:rPr>
        <w:t xml:space="preserve">  Visibility of Sub-Contract Opportunities in the Supply Chain</w:t>
      </w:r>
    </w:p>
    <w:p w14:paraId="7E1D5D08" w14:textId="77777777" w:rsidR="00742C96" w:rsidRPr="00724AA4" w:rsidRDefault="006B5A6C">
      <w:pPr>
        <w:pStyle w:val="Standard"/>
        <w:numPr>
          <w:ilvl w:val="1"/>
          <w:numId w:val="59"/>
        </w:numPr>
        <w:spacing w:after="0" w:line="276" w:lineRule="auto"/>
        <w:ind w:left="567" w:hanging="567"/>
        <w:rPr>
          <w:rFonts w:ascii="Arial" w:hAnsi="Arial" w:cs="Arial"/>
        </w:rPr>
      </w:pPr>
      <w:r w:rsidRPr="00724AA4">
        <w:rPr>
          <w:rFonts w:ascii="Arial" w:hAnsi="Arial" w:cs="Arial"/>
          <w:color w:val="000000"/>
          <w:sz w:val="24"/>
          <w:szCs w:val="24"/>
        </w:rPr>
        <w:t xml:space="preserve">     The Agency shall:</w:t>
      </w:r>
    </w:p>
    <w:p w14:paraId="4786EABA" w14:textId="77777777" w:rsidR="00742C96" w:rsidRPr="00724AA4" w:rsidRDefault="006B5A6C">
      <w:pPr>
        <w:pStyle w:val="Standard"/>
        <w:numPr>
          <w:ilvl w:val="2"/>
          <w:numId w:val="59"/>
        </w:numPr>
        <w:spacing w:after="0" w:line="276" w:lineRule="auto"/>
        <w:ind w:left="1702" w:hanging="851"/>
        <w:rPr>
          <w:rFonts w:ascii="Arial" w:hAnsi="Arial" w:cs="Arial"/>
        </w:rPr>
      </w:pPr>
      <w:r w:rsidRPr="00724AA4">
        <w:rPr>
          <w:rFonts w:ascii="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1DE7ADED" w14:textId="77777777" w:rsidR="00742C96" w:rsidRPr="00724AA4" w:rsidRDefault="006B5A6C">
      <w:pPr>
        <w:pStyle w:val="Standard"/>
        <w:numPr>
          <w:ilvl w:val="2"/>
          <w:numId w:val="59"/>
        </w:numPr>
        <w:spacing w:after="0" w:line="276" w:lineRule="auto"/>
        <w:ind w:left="1702" w:hanging="851"/>
        <w:rPr>
          <w:rFonts w:ascii="Arial" w:hAnsi="Arial" w:cs="Arial"/>
        </w:rPr>
      </w:pPr>
      <w:r w:rsidRPr="00724AA4">
        <w:rPr>
          <w:rFonts w:ascii="Arial" w:hAnsi="Arial" w:cs="Arial"/>
          <w:color w:val="000000"/>
          <w:sz w:val="24"/>
          <w:szCs w:val="24"/>
        </w:rPr>
        <w:t>within 90 days of awarding a Sub-Contract to a Subcontractor, update the notice on Contract Finder with details of the successful Subcontractor;</w:t>
      </w:r>
    </w:p>
    <w:p w14:paraId="5C081418" w14:textId="77777777" w:rsidR="00742C96" w:rsidRPr="00724AA4" w:rsidRDefault="006B5A6C">
      <w:pPr>
        <w:pStyle w:val="Standard"/>
        <w:numPr>
          <w:ilvl w:val="2"/>
          <w:numId w:val="59"/>
        </w:numPr>
        <w:spacing w:after="0" w:line="276" w:lineRule="auto"/>
        <w:ind w:left="1702" w:hanging="851"/>
        <w:rPr>
          <w:rFonts w:ascii="Arial" w:hAnsi="Arial" w:cs="Arial"/>
        </w:rPr>
      </w:pPr>
      <w:r w:rsidRPr="00724AA4">
        <w:rPr>
          <w:rFonts w:ascii="Arial" w:hAnsi="Arial" w:cs="Arial"/>
          <w:color w:val="000000"/>
          <w:sz w:val="24"/>
          <w:szCs w:val="24"/>
        </w:rPr>
        <w:t>monitor the number, type and value of the Sub-Contract opportunities placed on Contracts Finder advertised and awarded in its supply chain during the Contract Period;</w:t>
      </w:r>
    </w:p>
    <w:p w14:paraId="3CF7C2FF" w14:textId="77777777" w:rsidR="00742C96" w:rsidRPr="00724AA4" w:rsidRDefault="006B5A6C">
      <w:pPr>
        <w:pStyle w:val="Standard"/>
        <w:numPr>
          <w:ilvl w:val="2"/>
          <w:numId w:val="59"/>
        </w:numPr>
        <w:spacing w:after="0" w:line="276" w:lineRule="auto"/>
        <w:ind w:left="1702" w:hanging="851"/>
        <w:rPr>
          <w:rFonts w:ascii="Arial" w:hAnsi="Arial" w:cs="Arial"/>
        </w:rPr>
      </w:pPr>
      <w:r w:rsidRPr="00724AA4">
        <w:rPr>
          <w:rFonts w:ascii="Arial" w:hAnsi="Arial" w:cs="Arial"/>
          <w:color w:val="000000"/>
          <w:sz w:val="24"/>
          <w:szCs w:val="24"/>
        </w:rPr>
        <w:t>provide reports on the information at Paragraph 2.1.3 to the Relevant Authority in the format and frequency as reasonably specified by the Relevant Authority; and</w:t>
      </w:r>
    </w:p>
    <w:p w14:paraId="08008828" w14:textId="77777777" w:rsidR="00742C96" w:rsidRPr="00724AA4" w:rsidRDefault="006B5A6C">
      <w:pPr>
        <w:pStyle w:val="Standard"/>
        <w:numPr>
          <w:ilvl w:val="2"/>
          <w:numId w:val="59"/>
        </w:numPr>
        <w:spacing w:after="0" w:line="276" w:lineRule="auto"/>
        <w:ind w:left="1702" w:hanging="851"/>
        <w:rPr>
          <w:rFonts w:ascii="Arial" w:hAnsi="Arial" w:cs="Arial"/>
        </w:rPr>
      </w:pPr>
      <w:r w:rsidRPr="00724AA4">
        <w:rPr>
          <w:rFonts w:ascii="Arial" w:hAnsi="Arial" w:cs="Arial"/>
          <w:color w:val="000000"/>
          <w:sz w:val="24"/>
          <w:szCs w:val="24"/>
        </w:rPr>
        <w:t>promote Contracts Finder to its suppliers and encourage those organisations to register on Contracts Finder.</w:t>
      </w:r>
    </w:p>
    <w:p w14:paraId="17742001" w14:textId="77777777" w:rsidR="00742C96" w:rsidRPr="00724AA4" w:rsidRDefault="006B5A6C">
      <w:pPr>
        <w:pStyle w:val="Standard"/>
        <w:numPr>
          <w:ilvl w:val="1"/>
          <w:numId w:val="59"/>
        </w:numPr>
        <w:spacing w:after="0" w:line="276" w:lineRule="auto"/>
        <w:ind w:left="993" w:hanging="633"/>
        <w:rPr>
          <w:rFonts w:ascii="Arial" w:hAnsi="Arial" w:cs="Arial"/>
        </w:rPr>
      </w:pPr>
      <w:r w:rsidRPr="00724AA4">
        <w:rPr>
          <w:rFonts w:ascii="Arial" w:hAnsi="Arial" w:cs="Arial"/>
          <w:color w:val="000000"/>
          <w:sz w:val="24"/>
          <w:szCs w:val="24"/>
        </w:rPr>
        <w:lastRenderedPageBreak/>
        <w:t xml:space="preserve">Each advert referred to </w:t>
      </w:r>
      <w:proofErr w:type="spellStart"/>
      <w:r w:rsidRPr="00724AA4">
        <w:rPr>
          <w:rFonts w:ascii="Arial" w:hAnsi="Arial" w:cs="Arial"/>
          <w:color w:val="000000"/>
          <w:sz w:val="24"/>
          <w:szCs w:val="24"/>
        </w:rPr>
        <w:t>at</w:t>
      </w:r>
      <w:proofErr w:type="spellEnd"/>
      <w:r w:rsidRPr="00724AA4">
        <w:rPr>
          <w:rFonts w:ascii="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Agency.</w:t>
      </w:r>
    </w:p>
    <w:p w14:paraId="5CFC860D" w14:textId="77777777" w:rsidR="00742C96" w:rsidRPr="00724AA4" w:rsidRDefault="006B5A6C">
      <w:pPr>
        <w:pStyle w:val="Standard"/>
        <w:numPr>
          <w:ilvl w:val="1"/>
          <w:numId w:val="59"/>
        </w:numPr>
        <w:spacing w:after="0" w:line="276" w:lineRule="auto"/>
        <w:ind w:left="993" w:hanging="633"/>
        <w:rPr>
          <w:rFonts w:ascii="Arial" w:hAnsi="Arial" w:cs="Arial"/>
        </w:rPr>
      </w:pPr>
      <w:r w:rsidRPr="00724AA4">
        <w:rPr>
          <w:rFonts w:ascii="Arial" w:hAnsi="Arial" w:cs="Arial"/>
          <w:color w:val="000000"/>
          <w:sz w:val="24"/>
          <w:szCs w:val="24"/>
        </w:rPr>
        <w:t>The obligation on the Agency set out at Paragraph 2.1 shall only apply in respect of Sub-Contract opportunities arising after the Effective Date.</w:t>
      </w:r>
    </w:p>
    <w:p w14:paraId="5EAF89B2" w14:textId="77777777" w:rsidR="00742C96" w:rsidRPr="00724AA4" w:rsidRDefault="006B5A6C">
      <w:pPr>
        <w:pStyle w:val="Standard"/>
        <w:numPr>
          <w:ilvl w:val="1"/>
          <w:numId w:val="59"/>
        </w:numPr>
        <w:spacing w:after="0" w:line="276" w:lineRule="auto"/>
        <w:ind w:left="993" w:hanging="633"/>
        <w:rPr>
          <w:rFonts w:ascii="Arial" w:hAnsi="Arial" w:cs="Arial"/>
        </w:rPr>
      </w:pPr>
      <w:r w:rsidRPr="00724AA4">
        <w:rPr>
          <w:rFonts w:ascii="Arial" w:hAnsi="Arial" w:cs="Arial"/>
          <w:color w:val="000000"/>
          <w:sz w:val="24"/>
          <w:szCs w:val="24"/>
        </w:rPr>
        <w:t xml:space="preserve">Notwithstanding Paragraph 2.1, the Authority may by giving its prior Approval, agree that a Sub-Contract opportunity is not required to be advertised by the Agency on Contracts Finder.  </w:t>
      </w:r>
      <w:r w:rsidRPr="00724AA4">
        <w:rPr>
          <w:rFonts w:ascii="Arial" w:hAnsi="Arial" w:cs="Arial"/>
          <w:color w:val="000000"/>
          <w:sz w:val="24"/>
          <w:szCs w:val="24"/>
        </w:rPr>
        <w:br/>
      </w:r>
    </w:p>
    <w:p w14:paraId="0F425DDD" w14:textId="77777777" w:rsidR="00742C96" w:rsidRPr="00724AA4" w:rsidRDefault="006B5A6C">
      <w:pPr>
        <w:pStyle w:val="Standard"/>
        <w:numPr>
          <w:ilvl w:val="0"/>
          <w:numId w:val="59"/>
        </w:numPr>
        <w:spacing w:after="0" w:line="276" w:lineRule="auto"/>
        <w:ind w:hanging="720"/>
        <w:rPr>
          <w:rFonts w:ascii="Arial" w:hAnsi="Arial" w:cs="Arial"/>
        </w:rPr>
      </w:pPr>
      <w:r w:rsidRPr="00724AA4">
        <w:rPr>
          <w:rFonts w:ascii="Arial" w:hAnsi="Arial" w:cs="Arial"/>
          <w:b/>
          <w:color w:val="000000"/>
          <w:sz w:val="24"/>
          <w:szCs w:val="24"/>
        </w:rPr>
        <w:t>Visibility of Supply Chain Spend</w:t>
      </w:r>
    </w:p>
    <w:p w14:paraId="0017A5DB" w14:textId="77777777" w:rsidR="00742C96" w:rsidRPr="00724AA4" w:rsidRDefault="006B5A6C">
      <w:pPr>
        <w:pStyle w:val="Standard"/>
        <w:numPr>
          <w:ilvl w:val="1"/>
          <w:numId w:val="59"/>
        </w:numPr>
        <w:spacing w:after="200" w:line="276" w:lineRule="auto"/>
        <w:ind w:left="993" w:hanging="567"/>
        <w:rPr>
          <w:rFonts w:ascii="Arial" w:hAnsi="Arial" w:cs="Arial"/>
        </w:rPr>
      </w:pPr>
      <w:r w:rsidRPr="00724AA4">
        <w:rPr>
          <w:rFonts w:ascii="Arial" w:hAnsi="Arial" w:cs="Arial"/>
          <w:color w:val="000000"/>
          <w:sz w:val="24"/>
          <w:szCs w:val="24"/>
        </w:rPr>
        <w:t>In addition to any other management information requirements set out in the Contract, the Agency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w:t>
      </w:r>
    </w:p>
    <w:p w14:paraId="26426960" w14:textId="77777777" w:rsidR="00742C96" w:rsidRPr="00724AA4" w:rsidRDefault="006B5A6C">
      <w:pPr>
        <w:pStyle w:val="Standard"/>
        <w:numPr>
          <w:ilvl w:val="0"/>
          <w:numId w:val="302"/>
        </w:numPr>
        <w:spacing w:after="0" w:line="360" w:lineRule="auto"/>
        <w:rPr>
          <w:rFonts w:ascii="Arial" w:hAnsi="Arial" w:cs="Arial"/>
        </w:rPr>
      </w:pPr>
      <w:r w:rsidRPr="00724AA4">
        <w:rPr>
          <w:rFonts w:ascii="Arial" w:hAnsi="Arial" w:cs="Arial"/>
          <w:color w:val="000000"/>
          <w:sz w:val="24"/>
          <w:szCs w:val="24"/>
        </w:rPr>
        <w:t>the total contract revenue received directly on the Contract;</w:t>
      </w:r>
    </w:p>
    <w:p w14:paraId="5CD13ECC" w14:textId="77777777" w:rsidR="00742C96" w:rsidRPr="00724AA4" w:rsidRDefault="006B5A6C">
      <w:pPr>
        <w:pStyle w:val="Standard"/>
        <w:numPr>
          <w:ilvl w:val="0"/>
          <w:numId w:val="60"/>
        </w:numPr>
        <w:spacing w:after="0" w:line="360" w:lineRule="auto"/>
        <w:rPr>
          <w:rFonts w:ascii="Arial" w:hAnsi="Arial" w:cs="Arial"/>
        </w:rPr>
      </w:pPr>
      <w:r w:rsidRPr="00724AA4">
        <w:rPr>
          <w:rFonts w:ascii="Arial" w:hAnsi="Arial" w:cs="Arial"/>
          <w:color w:val="000000"/>
          <w:sz w:val="24"/>
          <w:szCs w:val="24"/>
        </w:rPr>
        <w:t>the total value of sub-contracted revenues under the Contract (including revenues for non-SMEs/non-VCSEs); and</w:t>
      </w:r>
    </w:p>
    <w:p w14:paraId="6263050E" w14:textId="77777777" w:rsidR="00742C96" w:rsidRPr="00724AA4" w:rsidRDefault="006B5A6C">
      <w:pPr>
        <w:pStyle w:val="Standard"/>
        <w:numPr>
          <w:ilvl w:val="0"/>
          <w:numId w:val="60"/>
        </w:numPr>
        <w:spacing w:after="0" w:line="360" w:lineRule="auto"/>
        <w:rPr>
          <w:rFonts w:ascii="Arial" w:hAnsi="Arial" w:cs="Arial"/>
        </w:rPr>
      </w:pPr>
      <w:r w:rsidRPr="00724AA4">
        <w:rPr>
          <w:rFonts w:ascii="Arial" w:hAnsi="Arial" w:cs="Arial"/>
          <w:color w:val="000000"/>
          <w:sz w:val="24"/>
          <w:szCs w:val="24"/>
        </w:rPr>
        <w:t>the total value of sub-contracted revenues to SMEs and VCSEs.</w:t>
      </w:r>
    </w:p>
    <w:p w14:paraId="0BC5C7F9" w14:textId="77777777" w:rsidR="00742C96" w:rsidRPr="00724AA4" w:rsidRDefault="006B5A6C">
      <w:pPr>
        <w:pStyle w:val="Standard"/>
        <w:numPr>
          <w:ilvl w:val="1"/>
          <w:numId w:val="59"/>
        </w:numPr>
        <w:spacing w:after="0" w:line="276" w:lineRule="auto"/>
        <w:ind w:left="993" w:hanging="633"/>
        <w:rPr>
          <w:rFonts w:ascii="Arial" w:hAnsi="Arial" w:cs="Arial"/>
        </w:rPr>
      </w:pPr>
      <w:r w:rsidRPr="00724AA4">
        <w:rPr>
          <w:rFonts w:ascii="Arial" w:hAnsi="Arial" w:cs="Arial"/>
          <w:color w:val="000000"/>
          <w:sz w:val="24"/>
          <w:szCs w:val="24"/>
        </w:rPr>
        <w:t>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r w:rsidRPr="00724AA4">
        <w:rPr>
          <w:rFonts w:ascii="Arial" w:hAnsi="Arial" w:cs="Arial"/>
          <w:color w:val="000000"/>
          <w:sz w:val="24"/>
          <w:szCs w:val="24"/>
        </w:rPr>
        <w:br/>
      </w:r>
    </w:p>
    <w:p w14:paraId="5C8B222D" w14:textId="1FB9F2DA" w:rsidR="00742C96" w:rsidRPr="007027A5" w:rsidRDefault="006B5A6C" w:rsidP="00CF168C">
      <w:pPr>
        <w:pStyle w:val="Standard"/>
        <w:numPr>
          <w:ilvl w:val="1"/>
          <w:numId w:val="59"/>
        </w:numPr>
        <w:spacing w:after="200" w:line="276" w:lineRule="auto"/>
        <w:ind w:left="993" w:hanging="567"/>
        <w:rPr>
          <w:rFonts w:ascii="Arial" w:hAnsi="Arial" w:cs="Arial"/>
          <w:b/>
          <w:sz w:val="24"/>
          <w:szCs w:val="24"/>
        </w:rPr>
      </w:pPr>
      <w:r w:rsidRPr="007A4CD9">
        <w:rPr>
          <w:rFonts w:ascii="Arial" w:hAnsi="Arial" w:cs="Arial"/>
          <w:color w:val="000000"/>
          <w:sz w:val="24"/>
          <w:szCs w:val="24"/>
        </w:rPr>
        <w:t xml:space="preserve">The Agency further agrees and acknowledges that it may not make any amendment to the Supply Chain Information Report Template without the prior Approval of the Authority.  </w:t>
      </w:r>
    </w:p>
    <w:p w14:paraId="0C4FD913" w14:textId="1A9E229E" w:rsidR="00742C96" w:rsidRPr="00724AA4" w:rsidRDefault="007027A5" w:rsidP="00E37F90">
      <w:pPr>
        <w:pStyle w:val="Standard"/>
        <w:spacing w:after="200" w:line="276" w:lineRule="auto"/>
        <w:ind w:left="426"/>
        <w:rPr>
          <w:rFonts w:ascii="Arial" w:hAnsi="Arial" w:cs="Arial"/>
          <w:sz w:val="24"/>
          <w:szCs w:val="24"/>
        </w:rPr>
      </w:pPr>
      <w:r>
        <w:rPr>
          <w:rFonts w:ascii="Arial" w:hAnsi="Arial" w:cs="Arial"/>
          <w:b/>
          <w:sz w:val="24"/>
          <w:szCs w:val="24"/>
        </w:rPr>
        <w:t>Annex 1 Suppl</w:t>
      </w:r>
      <w:r w:rsidR="00E37F90">
        <w:rPr>
          <w:rFonts w:ascii="Arial" w:hAnsi="Arial" w:cs="Arial"/>
          <w:b/>
          <w:sz w:val="24"/>
          <w:szCs w:val="24"/>
        </w:rPr>
        <w:t xml:space="preserve">y Chain Information Report template </w:t>
      </w:r>
      <w:proofErr w:type="gramStart"/>
      <w:r w:rsidR="00E37F90">
        <w:rPr>
          <w:rFonts w:ascii="Arial" w:hAnsi="Arial" w:cs="Arial"/>
          <w:b/>
          <w:sz w:val="24"/>
          <w:szCs w:val="24"/>
        </w:rPr>
        <w:t>-  Not</w:t>
      </w:r>
      <w:proofErr w:type="gramEnd"/>
      <w:r w:rsidR="00E37F90">
        <w:rPr>
          <w:rFonts w:ascii="Arial" w:hAnsi="Arial" w:cs="Arial"/>
          <w:b/>
          <w:sz w:val="24"/>
          <w:szCs w:val="24"/>
        </w:rPr>
        <w:t xml:space="preserve"> applicable</w:t>
      </w:r>
    </w:p>
    <w:p w14:paraId="6E47645F" w14:textId="77777777" w:rsidR="00742C96" w:rsidRPr="00724AA4" w:rsidRDefault="00742C96">
      <w:pPr>
        <w:pStyle w:val="Standard"/>
        <w:rPr>
          <w:rFonts w:ascii="Arial" w:hAnsi="Arial" w:cs="Arial"/>
          <w:sz w:val="24"/>
          <w:szCs w:val="24"/>
        </w:rPr>
      </w:pPr>
    </w:p>
    <w:p w14:paraId="43E292BD" w14:textId="77777777" w:rsidR="00742C96" w:rsidRPr="00724AA4" w:rsidRDefault="00742C96">
      <w:pPr>
        <w:pStyle w:val="Standard"/>
        <w:rPr>
          <w:rFonts w:ascii="Arial" w:hAnsi="Arial" w:cs="Arial"/>
        </w:rPr>
      </w:pPr>
    </w:p>
    <w:sectPr w:rsidR="00742C96" w:rsidRPr="00724AA4">
      <w:headerReference w:type="default" r:id="rId30"/>
      <w:pgSz w:w="11906" w:h="16838"/>
      <w:pgMar w:top="1440" w:right="1440" w:bottom="1440" w:left="1440"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3295" w16cex:dateUtc="2022-05-17T13:41:00Z"/>
  <w16cex:commentExtensible w16cex:durableId="262E329F" w16cex:dateUtc="2022-05-17T13:41:00Z"/>
  <w16cex:commentExtensible w16cex:durableId="262CC04F" w16cex:dateUtc="2022-05-16T11:21:00Z"/>
  <w16cex:commentExtensible w16cex:durableId="262CC0C7" w16cex:dateUtc="2022-05-16T11: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C6E31" w14:textId="77777777" w:rsidR="006A0128" w:rsidRDefault="006A0128">
      <w:r>
        <w:separator/>
      </w:r>
    </w:p>
  </w:endnote>
  <w:endnote w:type="continuationSeparator" w:id="0">
    <w:p w14:paraId="6A9B1C17" w14:textId="77777777" w:rsidR="006A0128" w:rsidRDefault="006A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DA04" w14:textId="1B9FB28C" w:rsidR="006A0128" w:rsidRPr="00CF2E76" w:rsidRDefault="006A0128" w:rsidP="00A42787">
    <w:pPr>
      <w:pStyle w:val="Standard"/>
      <w:tabs>
        <w:tab w:val="center" w:pos="4513"/>
        <w:tab w:val="right" w:pos="9026"/>
      </w:tabs>
      <w:spacing w:after="0" w:line="240" w:lineRule="auto"/>
      <w:rPr>
        <w:rFonts w:ascii="Arial" w:hAnsi="Arial" w:cs="Arial"/>
        <w:sz w:val="24"/>
        <w:szCs w:val="24"/>
      </w:rPr>
    </w:pPr>
    <w:r w:rsidRPr="00CF2E76">
      <w:rPr>
        <w:rFonts w:ascii="Arial" w:hAnsi="Arial" w:cs="Arial"/>
        <w:color w:val="000000"/>
        <w:sz w:val="24"/>
        <w:szCs w:val="24"/>
      </w:rPr>
      <w:t>Contract Reference: CCMK22A07</w:t>
    </w:r>
    <w:r>
      <w:rPr>
        <w:rFonts w:ascii="Arial" w:hAnsi="Arial" w:cs="Arial"/>
        <w:color w:val="000000"/>
        <w:sz w:val="24"/>
        <w:szCs w:val="24"/>
      </w:rPr>
      <w:t xml:space="preserve"> / </w:t>
    </w:r>
    <w:r w:rsidRPr="0035199A">
      <w:rPr>
        <w:rFonts w:ascii="Arial" w:hAnsi="Arial" w:cs="Arial"/>
        <w:color w:val="000000"/>
        <w:sz w:val="24"/>
        <w:szCs w:val="24"/>
      </w:rPr>
      <w:t>28413</w:t>
    </w:r>
    <w:r w:rsidRPr="00CF2E76">
      <w:rPr>
        <w:rFonts w:ascii="Arial" w:hAnsi="Arial" w:cs="Arial"/>
        <w:color w:val="000000"/>
        <w:sz w:val="24"/>
        <w:szCs w:val="24"/>
      </w:rPr>
      <w:br/>
      <w:t>Crown Copyright 2021</w:t>
    </w:r>
    <w:r w:rsidRPr="00CF2E76">
      <w:rPr>
        <w:rFonts w:ascii="Arial" w:hAnsi="Arial" w:cs="Arial"/>
        <w:color w:val="000000"/>
        <w:sz w:val="24"/>
        <w:szCs w:val="24"/>
      </w:rPr>
      <w:tab/>
    </w:r>
    <w:r w:rsidRPr="00CF2E76">
      <w:rPr>
        <w:rFonts w:ascii="Arial" w:hAnsi="Arial" w:cs="Arial"/>
        <w:color w:val="000000"/>
        <w:sz w:val="24"/>
        <w:szCs w:val="24"/>
      </w:rPr>
      <w:tab/>
    </w:r>
    <w:r w:rsidRPr="00CF2E76">
      <w:rPr>
        <w:rFonts w:ascii="Arial" w:hAnsi="Arial" w:cs="Arial"/>
        <w:sz w:val="24"/>
        <w:szCs w:val="24"/>
      </w:rPr>
      <w:fldChar w:fldCharType="begin"/>
    </w:r>
    <w:r w:rsidRPr="00CF2E76">
      <w:rPr>
        <w:rFonts w:ascii="Arial" w:hAnsi="Arial" w:cs="Arial"/>
        <w:sz w:val="24"/>
        <w:szCs w:val="24"/>
      </w:rPr>
      <w:instrText xml:space="preserve"> PAGE </w:instrText>
    </w:r>
    <w:r w:rsidRPr="00CF2E76">
      <w:rPr>
        <w:rFonts w:ascii="Arial" w:hAnsi="Arial" w:cs="Arial"/>
        <w:sz w:val="24"/>
        <w:szCs w:val="24"/>
      </w:rPr>
      <w:fldChar w:fldCharType="separate"/>
    </w:r>
    <w:r>
      <w:rPr>
        <w:rFonts w:ascii="Arial" w:hAnsi="Arial" w:cs="Arial"/>
        <w:noProof/>
        <w:sz w:val="24"/>
        <w:szCs w:val="24"/>
      </w:rPr>
      <w:t>25</w:t>
    </w:r>
    <w:r w:rsidRPr="00CF2E76">
      <w:rPr>
        <w:rFonts w:ascii="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3473A" w14:textId="2AFAA709" w:rsidR="006A0128" w:rsidRPr="00724AA4" w:rsidRDefault="006A0128" w:rsidP="00724AA4">
    <w:pPr>
      <w:pStyle w:val="Standard"/>
      <w:tabs>
        <w:tab w:val="center" w:pos="4513"/>
        <w:tab w:val="right" w:pos="9026"/>
      </w:tabs>
      <w:spacing w:after="0" w:line="240" w:lineRule="auto"/>
      <w:rPr>
        <w:rFonts w:ascii="Arial" w:hAnsi="Arial" w:cs="Arial"/>
        <w:sz w:val="24"/>
        <w:szCs w:val="24"/>
      </w:rPr>
    </w:pPr>
    <w:r w:rsidRPr="00CF2E76">
      <w:rPr>
        <w:rFonts w:ascii="Arial" w:hAnsi="Arial" w:cs="Arial"/>
        <w:color w:val="000000"/>
        <w:sz w:val="24"/>
        <w:szCs w:val="24"/>
      </w:rPr>
      <w:t>Contract Reference: CCMK22A07</w:t>
    </w:r>
    <w:r w:rsidRPr="00CF2E76">
      <w:rPr>
        <w:rFonts w:ascii="Arial" w:hAnsi="Arial" w:cs="Arial"/>
        <w:color w:val="000000"/>
        <w:sz w:val="24"/>
        <w:szCs w:val="24"/>
      </w:rPr>
      <w:br/>
      <w:t>Crown Copyright 2021</w:t>
    </w:r>
    <w:r w:rsidRPr="00CF2E76">
      <w:rPr>
        <w:rFonts w:ascii="Arial" w:hAnsi="Arial" w:cs="Arial"/>
        <w:color w:val="000000"/>
        <w:sz w:val="24"/>
        <w:szCs w:val="24"/>
      </w:rPr>
      <w:tab/>
    </w:r>
    <w:r w:rsidRPr="00CF2E76">
      <w:rPr>
        <w:rFonts w:ascii="Arial" w:hAnsi="Arial" w:cs="Arial"/>
        <w:color w:val="000000"/>
        <w:sz w:val="24"/>
        <w:szCs w:val="24"/>
      </w:rPr>
      <w:tab/>
    </w:r>
    <w:r w:rsidRPr="00CF2E76">
      <w:rPr>
        <w:rFonts w:ascii="Arial" w:hAnsi="Arial" w:cs="Arial"/>
        <w:sz w:val="24"/>
        <w:szCs w:val="24"/>
      </w:rPr>
      <w:fldChar w:fldCharType="begin"/>
    </w:r>
    <w:r w:rsidRPr="00CF2E76">
      <w:rPr>
        <w:rFonts w:ascii="Arial" w:hAnsi="Arial" w:cs="Arial"/>
        <w:sz w:val="24"/>
        <w:szCs w:val="24"/>
      </w:rPr>
      <w:instrText xml:space="preserve"> PAGE </w:instrText>
    </w:r>
    <w:r w:rsidRPr="00CF2E76">
      <w:rPr>
        <w:rFonts w:ascii="Arial" w:hAnsi="Arial" w:cs="Arial"/>
        <w:sz w:val="24"/>
        <w:szCs w:val="24"/>
      </w:rPr>
      <w:fldChar w:fldCharType="separate"/>
    </w:r>
    <w:r>
      <w:rPr>
        <w:rFonts w:ascii="Arial" w:hAnsi="Arial" w:cs="Arial"/>
        <w:noProof/>
        <w:sz w:val="24"/>
        <w:szCs w:val="24"/>
      </w:rPr>
      <w:t>107</w:t>
    </w:r>
    <w:r w:rsidRPr="00CF2E76">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E907" w14:textId="282336C9" w:rsidR="006A0128" w:rsidRPr="00724AA4" w:rsidRDefault="006A0128" w:rsidP="00724AA4">
    <w:pPr>
      <w:pStyle w:val="Standard"/>
      <w:tabs>
        <w:tab w:val="center" w:pos="4513"/>
        <w:tab w:val="right" w:pos="9026"/>
      </w:tabs>
      <w:spacing w:after="0" w:line="240" w:lineRule="auto"/>
      <w:rPr>
        <w:rFonts w:ascii="Arial" w:hAnsi="Arial" w:cs="Arial"/>
        <w:sz w:val="24"/>
        <w:szCs w:val="24"/>
      </w:rPr>
    </w:pPr>
    <w:r w:rsidRPr="00CF2E76">
      <w:rPr>
        <w:rFonts w:ascii="Arial" w:hAnsi="Arial" w:cs="Arial"/>
        <w:color w:val="000000"/>
        <w:sz w:val="24"/>
        <w:szCs w:val="24"/>
      </w:rPr>
      <w:t>Contract Reference: CCMK22A07</w:t>
    </w:r>
    <w:r w:rsidRPr="00CF2E76">
      <w:rPr>
        <w:rFonts w:ascii="Arial" w:hAnsi="Arial" w:cs="Arial"/>
        <w:color w:val="000000"/>
        <w:sz w:val="24"/>
        <w:szCs w:val="24"/>
      </w:rPr>
      <w:br/>
      <w:t>Crown Copyright 2021</w:t>
    </w:r>
    <w:r w:rsidRPr="00CF2E76">
      <w:rPr>
        <w:rFonts w:ascii="Arial" w:hAnsi="Arial" w:cs="Arial"/>
        <w:color w:val="000000"/>
        <w:sz w:val="24"/>
        <w:szCs w:val="24"/>
      </w:rPr>
      <w:tab/>
    </w:r>
    <w:r w:rsidRPr="00CF2E76">
      <w:rPr>
        <w:rFonts w:ascii="Arial" w:hAnsi="Arial" w:cs="Arial"/>
        <w:color w:val="000000"/>
        <w:sz w:val="24"/>
        <w:szCs w:val="24"/>
      </w:rPr>
      <w:tab/>
    </w:r>
    <w:r w:rsidRPr="00CF2E76">
      <w:rPr>
        <w:rFonts w:ascii="Arial" w:hAnsi="Arial" w:cs="Arial"/>
        <w:sz w:val="24"/>
        <w:szCs w:val="24"/>
      </w:rPr>
      <w:fldChar w:fldCharType="begin"/>
    </w:r>
    <w:r w:rsidRPr="00CF2E76">
      <w:rPr>
        <w:rFonts w:ascii="Arial" w:hAnsi="Arial" w:cs="Arial"/>
        <w:sz w:val="24"/>
        <w:szCs w:val="24"/>
      </w:rPr>
      <w:instrText xml:space="preserve"> PAGE </w:instrText>
    </w:r>
    <w:r w:rsidRPr="00CF2E76">
      <w:rPr>
        <w:rFonts w:ascii="Arial" w:hAnsi="Arial" w:cs="Arial"/>
        <w:sz w:val="24"/>
        <w:szCs w:val="24"/>
      </w:rPr>
      <w:fldChar w:fldCharType="separate"/>
    </w:r>
    <w:r>
      <w:rPr>
        <w:rFonts w:ascii="Arial" w:hAnsi="Arial" w:cs="Arial"/>
        <w:noProof/>
        <w:sz w:val="24"/>
        <w:szCs w:val="24"/>
      </w:rPr>
      <w:t>156</w:t>
    </w:r>
    <w:r w:rsidRPr="00CF2E76">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2C4CF" w14:textId="77777777" w:rsidR="006A0128" w:rsidRDefault="006A0128">
      <w:r>
        <w:rPr>
          <w:color w:val="000000"/>
        </w:rPr>
        <w:separator/>
      </w:r>
    </w:p>
  </w:footnote>
  <w:footnote w:type="continuationSeparator" w:id="0">
    <w:p w14:paraId="6C528D5E" w14:textId="77777777" w:rsidR="006A0128" w:rsidRDefault="006A0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27045" w14:textId="77777777" w:rsidR="006A0128" w:rsidRDefault="006A0128">
    <w:pPr>
      <w:pStyle w:val="Standard"/>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496A" w14:textId="77777777" w:rsidR="006A0128" w:rsidRDefault="006A0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003B" w14:textId="77777777" w:rsidR="006A0128" w:rsidRDefault="006A01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92EAC" w14:textId="77777777" w:rsidR="006A0128" w:rsidRDefault="006A01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67A9E" w14:textId="77777777" w:rsidR="006A0128" w:rsidRDefault="006A0128">
    <w:pPr>
      <w:pStyle w:val="Standard"/>
      <w:tabs>
        <w:tab w:val="center" w:pos="4513"/>
        <w:tab w:val="right" w:pos="9026"/>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005FA" w14:textId="77777777" w:rsidR="006A0128" w:rsidRDefault="006A0128">
    <w:pPr>
      <w:pStyle w:val="Standard"/>
      <w:tabs>
        <w:tab w:val="center" w:pos="4513"/>
        <w:tab w:val="right" w:pos="9026"/>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6B94" w14:textId="77777777" w:rsidR="006A0128" w:rsidRDefault="006A0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6F4B"/>
    <w:multiLevelType w:val="multilevel"/>
    <w:tmpl w:val="B2FCE0C4"/>
    <w:styleLink w:val="WWNum1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9F74E1"/>
    <w:multiLevelType w:val="multilevel"/>
    <w:tmpl w:val="6D167CCE"/>
    <w:styleLink w:val="WWNum96"/>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0E16CEC"/>
    <w:multiLevelType w:val="multilevel"/>
    <w:tmpl w:val="E5F0A3D2"/>
    <w:styleLink w:val="WWNum3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2105D88"/>
    <w:multiLevelType w:val="multilevel"/>
    <w:tmpl w:val="F482CA9E"/>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046A2F"/>
    <w:multiLevelType w:val="multilevel"/>
    <w:tmpl w:val="CF9A05A8"/>
    <w:styleLink w:val="WWNum17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3603022"/>
    <w:multiLevelType w:val="multilevel"/>
    <w:tmpl w:val="9C24818A"/>
    <w:styleLink w:val="WWNum1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3754840"/>
    <w:multiLevelType w:val="multilevel"/>
    <w:tmpl w:val="220C9AB0"/>
    <w:styleLink w:val="WWNum17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46A0789"/>
    <w:multiLevelType w:val="multilevel"/>
    <w:tmpl w:val="73E460E6"/>
    <w:styleLink w:val="WWNum82"/>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51517FC"/>
    <w:multiLevelType w:val="multilevel"/>
    <w:tmpl w:val="A6F206B6"/>
    <w:styleLink w:val="WWNum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69A6C06"/>
    <w:multiLevelType w:val="multilevel"/>
    <w:tmpl w:val="FACE5AB6"/>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06F35018"/>
    <w:multiLevelType w:val="multilevel"/>
    <w:tmpl w:val="E88498A8"/>
    <w:styleLink w:val="WWNum1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967E0"/>
    <w:multiLevelType w:val="multilevel"/>
    <w:tmpl w:val="8BA49586"/>
    <w:styleLink w:val="WWNum106"/>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73D6AD7"/>
    <w:multiLevelType w:val="multilevel"/>
    <w:tmpl w:val="EF2E36AC"/>
    <w:styleLink w:val="WWNum182"/>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3" w15:restartNumberingAfterBreak="0">
    <w:nsid w:val="080272CC"/>
    <w:multiLevelType w:val="multilevel"/>
    <w:tmpl w:val="82625CFA"/>
    <w:styleLink w:val="WWNum1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094426FE"/>
    <w:multiLevelType w:val="multilevel"/>
    <w:tmpl w:val="4BDCBADC"/>
    <w:styleLink w:val="WWNum1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647183"/>
    <w:multiLevelType w:val="multilevel"/>
    <w:tmpl w:val="DB0AA3C6"/>
    <w:styleLink w:val="WWNum199"/>
    <w:lvl w:ilvl="0">
      <w:numFmt w:val="bullet"/>
      <w:lvlText w:val="●"/>
      <w:lvlJc w:val="left"/>
      <w:pPr>
        <w:ind w:left="2160" w:hanging="360"/>
      </w:pPr>
      <w:rPr>
        <w:rFonts w:ascii="Calibri" w:hAnsi="Calibri"/>
        <w:sz w:val="24"/>
        <w:u w:val="none"/>
      </w:rPr>
    </w:lvl>
    <w:lvl w:ilvl="1">
      <w:numFmt w:val="bullet"/>
      <w:lvlText w:val="○"/>
      <w:lvlJc w:val="left"/>
      <w:pPr>
        <w:ind w:left="2880" w:hanging="360"/>
      </w:pPr>
      <w:rPr>
        <w:u w:val="none"/>
      </w:rPr>
    </w:lvl>
    <w:lvl w:ilvl="2">
      <w:numFmt w:val="bullet"/>
      <w:lvlText w:val="■"/>
      <w:lvlJc w:val="left"/>
      <w:pPr>
        <w:ind w:left="3600" w:hanging="360"/>
      </w:pPr>
      <w:rPr>
        <w:u w:val="none"/>
      </w:rPr>
    </w:lvl>
    <w:lvl w:ilvl="3">
      <w:numFmt w:val="bullet"/>
      <w:lvlText w:val="●"/>
      <w:lvlJc w:val="left"/>
      <w:pPr>
        <w:ind w:left="4320" w:hanging="360"/>
      </w:pPr>
      <w:rPr>
        <w:u w:val="none"/>
      </w:rPr>
    </w:lvl>
    <w:lvl w:ilvl="4">
      <w:numFmt w:val="bullet"/>
      <w:lvlText w:val="○"/>
      <w:lvlJc w:val="left"/>
      <w:pPr>
        <w:ind w:left="5040" w:hanging="360"/>
      </w:pPr>
      <w:rPr>
        <w:u w:val="none"/>
      </w:rPr>
    </w:lvl>
    <w:lvl w:ilvl="5">
      <w:numFmt w:val="bullet"/>
      <w:lvlText w:val="■"/>
      <w:lvlJc w:val="left"/>
      <w:pPr>
        <w:ind w:left="5760" w:hanging="360"/>
      </w:pPr>
      <w:rPr>
        <w:u w:val="none"/>
      </w:rPr>
    </w:lvl>
    <w:lvl w:ilvl="6">
      <w:numFmt w:val="bullet"/>
      <w:lvlText w:val="●"/>
      <w:lvlJc w:val="left"/>
      <w:pPr>
        <w:ind w:left="6480" w:hanging="360"/>
      </w:pPr>
      <w:rPr>
        <w:u w:val="none"/>
      </w:rPr>
    </w:lvl>
    <w:lvl w:ilvl="7">
      <w:numFmt w:val="bullet"/>
      <w:lvlText w:val="○"/>
      <w:lvlJc w:val="left"/>
      <w:pPr>
        <w:ind w:left="7200" w:hanging="360"/>
      </w:pPr>
      <w:rPr>
        <w:u w:val="none"/>
      </w:rPr>
    </w:lvl>
    <w:lvl w:ilvl="8">
      <w:numFmt w:val="bullet"/>
      <w:lvlText w:val="■"/>
      <w:lvlJc w:val="left"/>
      <w:pPr>
        <w:ind w:left="7920" w:hanging="360"/>
      </w:pPr>
      <w:rPr>
        <w:u w:val="none"/>
      </w:rPr>
    </w:lvl>
  </w:abstractNum>
  <w:abstractNum w:abstractNumId="16" w15:restartNumberingAfterBreak="0">
    <w:nsid w:val="0ACA1296"/>
    <w:multiLevelType w:val="multilevel"/>
    <w:tmpl w:val="86004610"/>
    <w:styleLink w:val="WWNum9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0B01691B"/>
    <w:multiLevelType w:val="multilevel"/>
    <w:tmpl w:val="EFAC17C8"/>
    <w:styleLink w:val="WWNum37"/>
    <w:lvl w:ilvl="0">
      <w:start w:val="7"/>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0DF77892"/>
    <w:multiLevelType w:val="multilevel"/>
    <w:tmpl w:val="8B9EC21A"/>
    <w:styleLink w:val="WWNum18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0E440B3B"/>
    <w:multiLevelType w:val="multilevel"/>
    <w:tmpl w:val="2D7A2964"/>
    <w:styleLink w:val="WWNum10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0E88222E"/>
    <w:multiLevelType w:val="multilevel"/>
    <w:tmpl w:val="0C7A08E2"/>
    <w:styleLink w:val="WWNum193"/>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1" w15:restartNumberingAfterBreak="0">
    <w:nsid w:val="0E9516AE"/>
    <w:multiLevelType w:val="multilevel"/>
    <w:tmpl w:val="ACCCA4B8"/>
    <w:styleLink w:val="WWNum5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0F724641"/>
    <w:multiLevelType w:val="multilevel"/>
    <w:tmpl w:val="D7DA63A2"/>
    <w:styleLink w:val="WWNum20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3" w15:restartNumberingAfterBreak="0">
    <w:nsid w:val="10512A3B"/>
    <w:multiLevelType w:val="multilevel"/>
    <w:tmpl w:val="C34481AE"/>
    <w:styleLink w:val="WWNum20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4" w15:restartNumberingAfterBreak="0">
    <w:nsid w:val="11616F18"/>
    <w:multiLevelType w:val="multilevel"/>
    <w:tmpl w:val="7E447830"/>
    <w:styleLink w:val="WWNum111"/>
    <w:lvl w:ilvl="0">
      <w:start w:val="1"/>
      <w:numFmt w:val="lowerLetter"/>
      <w:lvlText w:val="(%1)"/>
      <w:lvlJc w:val="left"/>
      <w:pPr>
        <w:ind w:left="2160" w:hanging="360"/>
      </w:pPr>
      <w:rPr>
        <w:rFonts w:ascii="Calibri" w:hAnsi="Calibri"/>
        <w:sz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5" w15:restartNumberingAfterBreak="0">
    <w:nsid w:val="131A777C"/>
    <w:multiLevelType w:val="multilevel"/>
    <w:tmpl w:val="42C84C86"/>
    <w:styleLink w:val="WWNum50"/>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6" w15:restartNumberingAfterBreak="0">
    <w:nsid w:val="153F44E6"/>
    <w:multiLevelType w:val="multilevel"/>
    <w:tmpl w:val="C7766D20"/>
    <w:styleLink w:val="WWNum9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156A30CC"/>
    <w:multiLevelType w:val="multilevel"/>
    <w:tmpl w:val="86E20C7E"/>
    <w:styleLink w:val="WWNum5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15D40F93"/>
    <w:multiLevelType w:val="multilevel"/>
    <w:tmpl w:val="71D2E544"/>
    <w:styleLink w:val="WWNum110"/>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1637011F"/>
    <w:multiLevelType w:val="multilevel"/>
    <w:tmpl w:val="3C48F0C6"/>
    <w:styleLink w:val="WWNum40"/>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6753C3C"/>
    <w:multiLevelType w:val="multilevel"/>
    <w:tmpl w:val="1F987A6E"/>
    <w:styleLink w:val="WWNum1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67543FE"/>
    <w:multiLevelType w:val="multilevel"/>
    <w:tmpl w:val="766227C8"/>
    <w:styleLink w:val="WWNum19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32" w15:restartNumberingAfterBreak="0">
    <w:nsid w:val="16B968EF"/>
    <w:multiLevelType w:val="multilevel"/>
    <w:tmpl w:val="C5280784"/>
    <w:styleLink w:val="WWNum42"/>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17BC2F52"/>
    <w:multiLevelType w:val="multilevel"/>
    <w:tmpl w:val="2182BE8C"/>
    <w:styleLink w:val="WWNum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4" w15:restartNumberingAfterBreak="0">
    <w:nsid w:val="17BE031C"/>
    <w:multiLevelType w:val="multilevel"/>
    <w:tmpl w:val="144AB962"/>
    <w:styleLink w:val="WWNum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183E2D29"/>
    <w:multiLevelType w:val="multilevel"/>
    <w:tmpl w:val="6CEE5AF6"/>
    <w:styleLink w:val="WWNum10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18510B35"/>
    <w:multiLevelType w:val="multilevel"/>
    <w:tmpl w:val="2C5056DC"/>
    <w:styleLink w:val="WWNum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9B72EB9"/>
    <w:multiLevelType w:val="multilevel"/>
    <w:tmpl w:val="5CEE87E8"/>
    <w:styleLink w:val="WWNum18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19B733B1"/>
    <w:multiLevelType w:val="multilevel"/>
    <w:tmpl w:val="90C45806"/>
    <w:styleLink w:val="WWNum16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19D65D48"/>
    <w:multiLevelType w:val="multilevel"/>
    <w:tmpl w:val="C0ECB57A"/>
    <w:styleLink w:val="WWNum80"/>
    <w:lvl w:ilvl="0">
      <w:start w:val="1"/>
      <w:numFmt w:val="decimal"/>
      <w:lvlText w:val="%1."/>
      <w:lvlJc w:val="left"/>
      <w:pPr>
        <w:ind w:left="360" w:hanging="360"/>
      </w:pPr>
      <w:rPr>
        <w:rFonts w:eastAsia="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1A170D24"/>
    <w:multiLevelType w:val="multilevel"/>
    <w:tmpl w:val="8960BD58"/>
    <w:styleLink w:val="WWNum1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A4A516E"/>
    <w:multiLevelType w:val="multilevel"/>
    <w:tmpl w:val="63A087DE"/>
    <w:styleLink w:val="WWNum60"/>
    <w:lvl w:ilvl="0">
      <w:start w:val="1"/>
      <w:numFmt w:val="decimal"/>
      <w:lvlText w:val="%1."/>
      <w:lvlJc w:val="left"/>
      <w:pPr>
        <w:ind w:left="2540" w:hanging="360"/>
      </w:pPr>
    </w:lvl>
    <w:lvl w:ilvl="1">
      <w:start w:val="1"/>
      <w:numFmt w:val="decimal"/>
      <w:lvlText w:val="%2."/>
      <w:lvlJc w:val="left"/>
      <w:pPr>
        <w:ind w:left="3260" w:hanging="360"/>
      </w:pPr>
    </w:lvl>
    <w:lvl w:ilvl="2">
      <w:start w:val="1"/>
      <w:numFmt w:val="decimal"/>
      <w:lvlText w:val="%3."/>
      <w:lvlJc w:val="left"/>
      <w:pPr>
        <w:ind w:left="3980" w:hanging="360"/>
      </w:pPr>
    </w:lvl>
    <w:lvl w:ilvl="3">
      <w:start w:val="1"/>
      <w:numFmt w:val="decimal"/>
      <w:lvlText w:val="%4."/>
      <w:lvlJc w:val="left"/>
      <w:pPr>
        <w:ind w:left="4700" w:hanging="360"/>
      </w:pPr>
    </w:lvl>
    <w:lvl w:ilvl="4">
      <w:start w:val="1"/>
      <w:numFmt w:val="decimal"/>
      <w:lvlText w:val="%5."/>
      <w:lvlJc w:val="left"/>
      <w:pPr>
        <w:ind w:left="5420" w:hanging="360"/>
      </w:pPr>
    </w:lvl>
    <w:lvl w:ilvl="5">
      <w:start w:val="1"/>
      <w:numFmt w:val="decimal"/>
      <w:lvlText w:val="%6."/>
      <w:lvlJc w:val="left"/>
      <w:pPr>
        <w:ind w:left="6140" w:hanging="360"/>
      </w:pPr>
    </w:lvl>
    <w:lvl w:ilvl="6">
      <w:start w:val="1"/>
      <w:numFmt w:val="decimal"/>
      <w:lvlText w:val="%7."/>
      <w:lvlJc w:val="left"/>
      <w:pPr>
        <w:ind w:left="6860" w:hanging="360"/>
      </w:pPr>
    </w:lvl>
    <w:lvl w:ilvl="7">
      <w:start w:val="1"/>
      <w:numFmt w:val="decimal"/>
      <w:lvlText w:val="%8."/>
      <w:lvlJc w:val="left"/>
      <w:pPr>
        <w:ind w:left="7580" w:hanging="360"/>
      </w:pPr>
    </w:lvl>
    <w:lvl w:ilvl="8">
      <w:start w:val="1"/>
      <w:numFmt w:val="decimal"/>
      <w:lvlText w:val="%9."/>
      <w:lvlJc w:val="left"/>
      <w:pPr>
        <w:ind w:left="8300" w:hanging="360"/>
      </w:pPr>
    </w:lvl>
  </w:abstractNum>
  <w:abstractNum w:abstractNumId="42" w15:restartNumberingAfterBreak="0">
    <w:nsid w:val="1A567B85"/>
    <w:multiLevelType w:val="multilevel"/>
    <w:tmpl w:val="C862D140"/>
    <w:styleLink w:val="WWNum1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A8C11FA"/>
    <w:multiLevelType w:val="multilevel"/>
    <w:tmpl w:val="BA7245A4"/>
    <w:styleLink w:val="WWNum20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AFD212F"/>
    <w:multiLevelType w:val="multilevel"/>
    <w:tmpl w:val="65ACF086"/>
    <w:styleLink w:val="WWNum9"/>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1B567A67"/>
    <w:multiLevelType w:val="multilevel"/>
    <w:tmpl w:val="4942E7C0"/>
    <w:styleLink w:val="WWNum1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BEE29F2"/>
    <w:multiLevelType w:val="multilevel"/>
    <w:tmpl w:val="CDA49008"/>
    <w:styleLink w:val="WWNum95"/>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15:restartNumberingAfterBreak="0">
    <w:nsid w:val="1BF5485A"/>
    <w:multiLevelType w:val="multilevel"/>
    <w:tmpl w:val="AF12F0FA"/>
    <w:styleLink w:val="WWNum206"/>
    <w:lvl w:ilvl="0">
      <w:start w:val="1"/>
      <w:numFmt w:val="decimal"/>
      <w:lvlText w:val="%1."/>
      <w:lvlJc w:val="right"/>
      <w:pPr>
        <w:ind w:left="720" w:hanging="578"/>
      </w:pPr>
      <w:rPr>
        <w:rFonts w:ascii="Calibri" w:hAnsi="Calibri"/>
        <w:b/>
        <w:sz w:val="24"/>
        <w:u w:val="none"/>
      </w:rPr>
    </w:lvl>
    <w:lvl w:ilvl="1">
      <w:start w:val="1"/>
      <w:numFmt w:val="decimal"/>
      <w:lvlText w:val="%1.%2."/>
      <w:lvlJc w:val="right"/>
      <w:pPr>
        <w:ind w:left="708" w:hanging="360"/>
      </w:pPr>
      <w:rPr>
        <w:rFonts w:ascii="Calibri" w:eastAsia="Calibri" w:hAnsi="Calibri" w:cs="Calibri"/>
        <w:b/>
        <w:sz w:val="24"/>
        <w:u w:val="none"/>
      </w:rPr>
    </w:lvl>
    <w:lvl w:ilvl="2">
      <w:start w:val="1"/>
      <w:numFmt w:val="decimal"/>
      <w:lvlText w:val="%1.%2.%3."/>
      <w:lvlJc w:val="right"/>
      <w:pPr>
        <w:ind w:left="992" w:hanging="360"/>
      </w:pPr>
      <w:rPr>
        <w:rFonts w:ascii="Calibri" w:hAnsi="Calibri"/>
        <w:sz w:val="24"/>
        <w:u w:val="none"/>
      </w:rPr>
    </w:lvl>
    <w:lvl w:ilvl="3">
      <w:start w:val="1"/>
      <w:numFmt w:val="decimal"/>
      <w:lvlText w:val="%1.%2.%3.%4."/>
      <w:lvlJc w:val="right"/>
      <w:pPr>
        <w:ind w:left="1984"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1C146238"/>
    <w:multiLevelType w:val="multilevel"/>
    <w:tmpl w:val="7480C9D0"/>
    <w:styleLink w:val="WWNum1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1C4705DC"/>
    <w:multiLevelType w:val="multilevel"/>
    <w:tmpl w:val="F81E4D28"/>
    <w:styleLink w:val="WWNum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1E4E4EA3"/>
    <w:multiLevelType w:val="multilevel"/>
    <w:tmpl w:val="0C86DB5C"/>
    <w:styleLink w:val="WWNum1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1E891984"/>
    <w:multiLevelType w:val="multilevel"/>
    <w:tmpl w:val="4608FF2E"/>
    <w:styleLink w:val="WWNum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1FDB4E53"/>
    <w:multiLevelType w:val="multilevel"/>
    <w:tmpl w:val="2C8ECDFA"/>
    <w:styleLink w:val="WWNum6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rPr>
    </w:lvl>
    <w:lvl w:ilvl="3">
      <w:start w:val="1"/>
      <w:numFmt w:val="decimal"/>
      <w:lvlText w:val="%1.%2.%3.%4"/>
      <w:lvlJc w:val="left"/>
      <w:pPr>
        <w:ind w:left="720" w:hanging="720"/>
      </w:pPr>
      <w:rPr>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02F551C"/>
    <w:multiLevelType w:val="multilevel"/>
    <w:tmpl w:val="B1965FC0"/>
    <w:styleLink w:val="WWNum1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0785BBC"/>
    <w:multiLevelType w:val="multilevel"/>
    <w:tmpl w:val="1096BD36"/>
    <w:styleLink w:val="WWNum1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15B4C8F"/>
    <w:multiLevelType w:val="multilevel"/>
    <w:tmpl w:val="88E42338"/>
    <w:styleLink w:val="WWNum5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15:restartNumberingAfterBreak="0">
    <w:nsid w:val="223B6BBD"/>
    <w:multiLevelType w:val="multilevel"/>
    <w:tmpl w:val="0458EEB4"/>
    <w:styleLink w:val="WWNum99"/>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7" w15:restartNumberingAfterBreak="0">
    <w:nsid w:val="2390721D"/>
    <w:multiLevelType w:val="multilevel"/>
    <w:tmpl w:val="1C3EF088"/>
    <w:styleLink w:val="WWNum1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27214F50"/>
    <w:multiLevelType w:val="multilevel"/>
    <w:tmpl w:val="0A6E989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9" w15:restartNumberingAfterBreak="0">
    <w:nsid w:val="29B822A1"/>
    <w:multiLevelType w:val="multilevel"/>
    <w:tmpl w:val="697E6520"/>
    <w:styleLink w:val="WWNum7"/>
    <w:lvl w:ilvl="0">
      <w:start w:val="1"/>
      <w:numFmt w:val="decimal"/>
      <w:lvlText w:val="%1."/>
      <w:lvlJc w:val="left"/>
      <w:pPr>
        <w:ind w:left="720" w:hanging="360"/>
      </w:pPr>
      <w:rPr>
        <w:rFonts w:ascii="Calibri" w:hAnsi="Calibri"/>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2A900449"/>
    <w:multiLevelType w:val="multilevel"/>
    <w:tmpl w:val="2BAE22F8"/>
    <w:styleLink w:val="WWNum16"/>
    <w:lvl w:ilvl="0">
      <w:start w:val="1"/>
      <w:numFmt w:val="decimal"/>
      <w:lvlText w:val="%1."/>
      <w:lvlJc w:val="left"/>
      <w:pPr>
        <w:ind w:left="566" w:hanging="359"/>
      </w:pPr>
      <w:rPr>
        <w:u w:val="none"/>
      </w:rPr>
    </w:lvl>
    <w:lvl w:ilvl="1">
      <w:start w:val="1"/>
      <w:numFmt w:val="lowerLetter"/>
      <w:lvlText w:val="%2."/>
      <w:lvlJc w:val="left"/>
      <w:pPr>
        <w:ind w:left="1440" w:hanging="360"/>
      </w:pPr>
      <w:rPr>
        <w:rFonts w:ascii="Calibri" w:hAnsi="Calibri"/>
        <w:b/>
        <w:color w:val="0000FF"/>
        <w:sz w:val="24"/>
        <w:szCs w:val="24"/>
        <w:u w:val="none"/>
      </w:rPr>
    </w:lvl>
    <w:lvl w:ilvl="2">
      <w:start w:val="1"/>
      <w:numFmt w:val="lowerRoman"/>
      <w:lvlText w:val="%3."/>
      <w:lvlJc w:val="right"/>
      <w:pPr>
        <w:ind w:left="2160" w:hanging="360"/>
      </w:pPr>
      <w:rPr>
        <w:rFonts w:ascii="Calibri" w:eastAsia="Arial" w:hAnsi="Calibri" w:cs="Arial"/>
        <w:b w:val="0"/>
        <w:sz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2AB233D1"/>
    <w:multiLevelType w:val="multilevel"/>
    <w:tmpl w:val="4412C400"/>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2B8E1936"/>
    <w:multiLevelType w:val="multilevel"/>
    <w:tmpl w:val="C45C965A"/>
    <w:styleLink w:val="WWNum8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3" w15:restartNumberingAfterBreak="0">
    <w:nsid w:val="2B92418F"/>
    <w:multiLevelType w:val="multilevel"/>
    <w:tmpl w:val="7CEA98F6"/>
    <w:styleLink w:val="WWNum1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2C0900CD"/>
    <w:multiLevelType w:val="multilevel"/>
    <w:tmpl w:val="F1025A9C"/>
    <w:styleLink w:val="WWNum1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2C127966"/>
    <w:multiLevelType w:val="multilevel"/>
    <w:tmpl w:val="036462BE"/>
    <w:styleLink w:val="WWNum15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2DAC4C84"/>
    <w:multiLevelType w:val="multilevel"/>
    <w:tmpl w:val="5336A00A"/>
    <w:styleLink w:val="WWNum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F84117A"/>
    <w:multiLevelType w:val="multilevel"/>
    <w:tmpl w:val="5CEE8C86"/>
    <w:styleLink w:val="WWNum210"/>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8" w15:restartNumberingAfterBreak="0">
    <w:nsid w:val="2F947D36"/>
    <w:multiLevelType w:val="multilevel"/>
    <w:tmpl w:val="98EE82B0"/>
    <w:styleLink w:val="WWNum4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9" w15:restartNumberingAfterBreak="0">
    <w:nsid w:val="300A30D8"/>
    <w:multiLevelType w:val="multilevel"/>
    <w:tmpl w:val="1570C5D4"/>
    <w:styleLink w:val="WWNum3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30A15301"/>
    <w:multiLevelType w:val="multilevel"/>
    <w:tmpl w:val="3758B39C"/>
    <w:styleLink w:val="WWNum178"/>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71" w15:restartNumberingAfterBreak="0">
    <w:nsid w:val="30C36D5C"/>
    <w:multiLevelType w:val="multilevel"/>
    <w:tmpl w:val="7F16D30A"/>
    <w:styleLink w:val="WWNum17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0F84749"/>
    <w:multiLevelType w:val="multilevel"/>
    <w:tmpl w:val="F9D03F70"/>
    <w:styleLink w:val="WWNum109"/>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3185740F"/>
    <w:multiLevelType w:val="multilevel"/>
    <w:tmpl w:val="65F2619C"/>
    <w:styleLink w:val="WWNum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32774336"/>
    <w:multiLevelType w:val="multilevel"/>
    <w:tmpl w:val="610EECE2"/>
    <w:styleLink w:val="WWNum26"/>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2FF242E"/>
    <w:multiLevelType w:val="multilevel"/>
    <w:tmpl w:val="7A3CD91C"/>
    <w:styleLink w:val="WWNum20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6" w15:restartNumberingAfterBreak="0">
    <w:nsid w:val="348C21DD"/>
    <w:multiLevelType w:val="multilevel"/>
    <w:tmpl w:val="B3D6A796"/>
    <w:styleLink w:val="WWNum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34C930AB"/>
    <w:multiLevelType w:val="multilevel"/>
    <w:tmpl w:val="AE9AC624"/>
    <w:styleLink w:val="WWNum9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8" w15:restartNumberingAfterBreak="0">
    <w:nsid w:val="35AC3D53"/>
    <w:multiLevelType w:val="multilevel"/>
    <w:tmpl w:val="90B28F40"/>
    <w:styleLink w:val="WWNum198"/>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79" w15:restartNumberingAfterBreak="0">
    <w:nsid w:val="35AF3E38"/>
    <w:multiLevelType w:val="multilevel"/>
    <w:tmpl w:val="68B2E100"/>
    <w:styleLink w:val="WWNum11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0" w15:restartNumberingAfterBreak="0">
    <w:nsid w:val="35BB7925"/>
    <w:multiLevelType w:val="multilevel"/>
    <w:tmpl w:val="920C3D6A"/>
    <w:styleLink w:val="WWNum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3819507A"/>
    <w:multiLevelType w:val="multilevel"/>
    <w:tmpl w:val="480C5BBC"/>
    <w:styleLink w:val="WWNum46"/>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2" w15:restartNumberingAfterBreak="0">
    <w:nsid w:val="384C08DB"/>
    <w:multiLevelType w:val="multilevel"/>
    <w:tmpl w:val="C7046964"/>
    <w:styleLink w:val="WWNum175"/>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83" w15:restartNumberingAfterBreak="0">
    <w:nsid w:val="3853785D"/>
    <w:multiLevelType w:val="multilevel"/>
    <w:tmpl w:val="C5E2FC6C"/>
    <w:styleLink w:val="WWNum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387A62F9"/>
    <w:multiLevelType w:val="multilevel"/>
    <w:tmpl w:val="8F785DAC"/>
    <w:styleLink w:val="WWNum190"/>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5" w15:restartNumberingAfterBreak="0">
    <w:nsid w:val="38915BDA"/>
    <w:multiLevelType w:val="multilevel"/>
    <w:tmpl w:val="02F02FD2"/>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8F13100"/>
    <w:multiLevelType w:val="multilevel"/>
    <w:tmpl w:val="EDE066F0"/>
    <w:styleLink w:val="WWNum17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39C91DCD"/>
    <w:multiLevelType w:val="multilevel"/>
    <w:tmpl w:val="E00491B0"/>
    <w:styleLink w:val="WWNum1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39EA189C"/>
    <w:multiLevelType w:val="multilevel"/>
    <w:tmpl w:val="7FAC6794"/>
    <w:styleLink w:val="WWNum164"/>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9" w15:restartNumberingAfterBreak="0">
    <w:nsid w:val="3A6905FA"/>
    <w:multiLevelType w:val="multilevel"/>
    <w:tmpl w:val="D8C81428"/>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0" w15:restartNumberingAfterBreak="0">
    <w:nsid w:val="3ADB304A"/>
    <w:multiLevelType w:val="multilevel"/>
    <w:tmpl w:val="888ABE1E"/>
    <w:styleLink w:val="WWNum200"/>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1" w15:restartNumberingAfterBreak="0">
    <w:nsid w:val="3B3F279E"/>
    <w:multiLevelType w:val="multilevel"/>
    <w:tmpl w:val="01FA226A"/>
    <w:styleLink w:val="WWNum9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2" w15:restartNumberingAfterBreak="0">
    <w:nsid w:val="3C3D37B0"/>
    <w:multiLevelType w:val="multilevel"/>
    <w:tmpl w:val="4A506654"/>
    <w:styleLink w:val="WWNum89"/>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93" w15:restartNumberingAfterBreak="0">
    <w:nsid w:val="3CF8444F"/>
    <w:multiLevelType w:val="multilevel"/>
    <w:tmpl w:val="88C801FA"/>
    <w:styleLink w:val="WWNum49"/>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4" w15:restartNumberingAfterBreak="0">
    <w:nsid w:val="3D5F1AAF"/>
    <w:multiLevelType w:val="multilevel"/>
    <w:tmpl w:val="E392D646"/>
    <w:styleLink w:val="WWNum1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5" w15:restartNumberingAfterBreak="0">
    <w:nsid w:val="3DB57E06"/>
    <w:multiLevelType w:val="multilevel"/>
    <w:tmpl w:val="1E6ED11A"/>
    <w:styleLink w:val="WWNum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3DB9276F"/>
    <w:multiLevelType w:val="multilevel"/>
    <w:tmpl w:val="0DE439D8"/>
    <w:styleLink w:val="WWNum48"/>
    <w:lvl w:ilvl="0">
      <w:start w:val="1"/>
      <w:numFmt w:val="decimal"/>
      <w:lvlText w:val="%1."/>
      <w:lvlJc w:val="left"/>
      <w:pPr>
        <w:ind w:left="644" w:hanging="358"/>
      </w:pPr>
      <w:rPr>
        <w:caps w:val="0"/>
        <w:smallCaps w:val="0"/>
        <w:strike w:val="0"/>
        <w:dstrike w:val="0"/>
        <w:color w:val="000000"/>
        <w:position w:val="0"/>
        <w:u w:val="none"/>
        <w:vertAlign w:val="baseline"/>
      </w:rPr>
    </w:lvl>
    <w:lvl w:ilvl="1">
      <w:start w:val="1"/>
      <w:numFmt w:val="decimal"/>
      <w:lvlText w:val="%1.%2"/>
      <w:lvlJc w:val="left"/>
      <w:pPr>
        <w:ind w:left="928"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eastAsia="Calibri"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7" w15:restartNumberingAfterBreak="0">
    <w:nsid w:val="3DDB3DAC"/>
    <w:multiLevelType w:val="multilevel"/>
    <w:tmpl w:val="5A8E855C"/>
    <w:styleLink w:val="WWNum6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8" w15:restartNumberingAfterBreak="0">
    <w:nsid w:val="3DE37808"/>
    <w:multiLevelType w:val="multilevel"/>
    <w:tmpl w:val="32680CEA"/>
    <w:styleLink w:val="WWNum5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9" w15:restartNumberingAfterBreak="0">
    <w:nsid w:val="3E895C54"/>
    <w:multiLevelType w:val="multilevel"/>
    <w:tmpl w:val="79BA3920"/>
    <w:styleLink w:val="WWNum158"/>
    <w:lvl w:ilvl="0">
      <w:numFmt w:val="bullet"/>
      <w:lvlText w:val="●"/>
      <w:lvlJc w:val="left"/>
      <w:pPr>
        <w:ind w:left="726" w:hanging="360"/>
      </w:pPr>
      <w:rPr>
        <w:rFonts w:ascii="Noto Sans Symbols" w:eastAsia="Noto Sans Symbols" w:hAnsi="Noto Sans Symbols" w:cs="Noto Sans Symbols"/>
        <w:b w:val="0"/>
        <w:sz w:val="24"/>
      </w:rPr>
    </w:lvl>
    <w:lvl w:ilvl="1">
      <w:numFmt w:val="bullet"/>
      <w:lvlText w:val="o"/>
      <w:lvlJc w:val="left"/>
      <w:pPr>
        <w:ind w:left="1446" w:hanging="360"/>
      </w:pPr>
      <w:rPr>
        <w:rFonts w:ascii="Courier New" w:eastAsia="Courier New" w:hAnsi="Courier New" w:cs="Courier New"/>
      </w:rPr>
    </w:lvl>
    <w:lvl w:ilvl="2">
      <w:numFmt w:val="bullet"/>
      <w:lvlText w:val="▪"/>
      <w:lvlJc w:val="left"/>
      <w:pPr>
        <w:ind w:left="2166" w:hanging="360"/>
      </w:pPr>
      <w:rPr>
        <w:rFonts w:ascii="Noto Sans Symbols" w:eastAsia="Noto Sans Symbols" w:hAnsi="Noto Sans Symbols" w:cs="Noto Sans Symbols"/>
      </w:rPr>
    </w:lvl>
    <w:lvl w:ilvl="3">
      <w:numFmt w:val="bullet"/>
      <w:lvlText w:val="●"/>
      <w:lvlJc w:val="left"/>
      <w:pPr>
        <w:ind w:left="2886" w:hanging="360"/>
      </w:pPr>
      <w:rPr>
        <w:rFonts w:ascii="Noto Sans Symbols" w:eastAsia="Noto Sans Symbols" w:hAnsi="Noto Sans Symbols" w:cs="Noto Sans Symbols"/>
      </w:rPr>
    </w:lvl>
    <w:lvl w:ilvl="4">
      <w:numFmt w:val="bullet"/>
      <w:lvlText w:val="o"/>
      <w:lvlJc w:val="left"/>
      <w:pPr>
        <w:ind w:left="3606" w:hanging="360"/>
      </w:pPr>
      <w:rPr>
        <w:rFonts w:ascii="Courier New" w:eastAsia="Courier New" w:hAnsi="Courier New" w:cs="Courier New"/>
      </w:rPr>
    </w:lvl>
    <w:lvl w:ilvl="5">
      <w:numFmt w:val="bullet"/>
      <w:lvlText w:val="▪"/>
      <w:lvlJc w:val="left"/>
      <w:pPr>
        <w:ind w:left="4326" w:hanging="360"/>
      </w:pPr>
      <w:rPr>
        <w:rFonts w:ascii="Noto Sans Symbols" w:eastAsia="Noto Sans Symbols" w:hAnsi="Noto Sans Symbols" w:cs="Noto Sans Symbols"/>
      </w:rPr>
    </w:lvl>
    <w:lvl w:ilvl="6">
      <w:numFmt w:val="bullet"/>
      <w:lvlText w:val="●"/>
      <w:lvlJc w:val="left"/>
      <w:pPr>
        <w:ind w:left="5046" w:hanging="360"/>
      </w:pPr>
      <w:rPr>
        <w:rFonts w:ascii="Noto Sans Symbols" w:eastAsia="Noto Sans Symbols" w:hAnsi="Noto Sans Symbols" w:cs="Noto Sans Symbols"/>
      </w:rPr>
    </w:lvl>
    <w:lvl w:ilvl="7">
      <w:numFmt w:val="bullet"/>
      <w:lvlText w:val="o"/>
      <w:lvlJc w:val="left"/>
      <w:pPr>
        <w:ind w:left="5766" w:hanging="360"/>
      </w:pPr>
      <w:rPr>
        <w:rFonts w:ascii="Courier New" w:eastAsia="Courier New" w:hAnsi="Courier New" w:cs="Courier New"/>
      </w:rPr>
    </w:lvl>
    <w:lvl w:ilvl="8">
      <w:numFmt w:val="bullet"/>
      <w:lvlText w:val="▪"/>
      <w:lvlJc w:val="left"/>
      <w:pPr>
        <w:ind w:left="6486" w:hanging="360"/>
      </w:pPr>
      <w:rPr>
        <w:rFonts w:ascii="Noto Sans Symbols" w:eastAsia="Noto Sans Symbols" w:hAnsi="Noto Sans Symbols" w:cs="Noto Sans Symbols"/>
      </w:rPr>
    </w:lvl>
  </w:abstractNum>
  <w:abstractNum w:abstractNumId="100" w15:restartNumberingAfterBreak="0">
    <w:nsid w:val="3F893C3E"/>
    <w:multiLevelType w:val="multilevel"/>
    <w:tmpl w:val="B05C53F4"/>
    <w:styleLink w:val="WWNum2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1" w15:restartNumberingAfterBreak="0">
    <w:nsid w:val="3FE56DCE"/>
    <w:multiLevelType w:val="multilevel"/>
    <w:tmpl w:val="AB8229DC"/>
    <w:styleLink w:val="WWNum1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3FF55F0C"/>
    <w:multiLevelType w:val="multilevel"/>
    <w:tmpl w:val="2062A93E"/>
    <w:styleLink w:val="WWNum177"/>
    <w:lvl w:ilvl="0">
      <w:numFmt w:val="bullet"/>
      <w:lvlText w:val="●"/>
      <w:lvlJc w:val="left"/>
      <w:pPr>
        <w:ind w:left="720" w:hanging="360"/>
      </w:pPr>
      <w:rPr>
        <w:rFonts w:ascii="Calibri" w:hAnsi="Calibri"/>
        <w:sz w:val="24"/>
        <w:u w:val="none"/>
      </w:rPr>
    </w:lvl>
    <w:lvl w:ilvl="1">
      <w:numFmt w:val="bullet"/>
      <w:lvlText w:val="○"/>
      <w:lvlJc w:val="left"/>
      <w:pPr>
        <w:ind w:left="1440" w:hanging="360"/>
      </w:pPr>
      <w:rPr>
        <w:rFonts w:ascii="Calibri" w:hAnsi="Calibri"/>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3" w15:restartNumberingAfterBreak="0">
    <w:nsid w:val="40391C5F"/>
    <w:multiLevelType w:val="multilevel"/>
    <w:tmpl w:val="4E848356"/>
    <w:styleLink w:val="WWNum141"/>
    <w:lvl w:ilvl="0">
      <w:start w:val="1"/>
      <w:numFmt w:val="decimal"/>
      <w:lvlText w:val="%1)"/>
      <w:lvlJc w:val="left"/>
      <w:pPr>
        <w:ind w:left="360" w:hanging="360"/>
      </w:pPr>
    </w:lvl>
    <w:lvl w:ilvl="1">
      <w:start w:val="1"/>
      <w:numFmt w:val="lowerLetter"/>
      <w:lvlText w:val="(%2)"/>
      <w:lvlJc w:val="left"/>
      <w:pPr>
        <w:ind w:left="1070" w:hanging="360"/>
      </w:pPr>
      <w:rPr>
        <w:rFonts w:eastAsia="Arial" w:cs="Arial"/>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40C2191F"/>
    <w:multiLevelType w:val="multilevel"/>
    <w:tmpl w:val="EC4CB7BA"/>
    <w:styleLink w:val="WWNum8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410063AE"/>
    <w:multiLevelType w:val="multilevel"/>
    <w:tmpl w:val="967E09E2"/>
    <w:styleLink w:val="WWNum45"/>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6" w15:restartNumberingAfterBreak="0">
    <w:nsid w:val="424508C6"/>
    <w:multiLevelType w:val="multilevel"/>
    <w:tmpl w:val="77628B48"/>
    <w:styleLink w:val="WWNum7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7" w15:restartNumberingAfterBreak="0">
    <w:nsid w:val="42782F1A"/>
    <w:multiLevelType w:val="multilevel"/>
    <w:tmpl w:val="89F29942"/>
    <w:styleLink w:val="WWNum6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429C1CA5"/>
    <w:multiLevelType w:val="multilevel"/>
    <w:tmpl w:val="476EDBAA"/>
    <w:styleLink w:val="WWNum2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9" w15:restartNumberingAfterBreak="0">
    <w:nsid w:val="43AE3433"/>
    <w:multiLevelType w:val="multilevel"/>
    <w:tmpl w:val="A1107190"/>
    <w:styleLink w:val="WWNum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43FD77CA"/>
    <w:multiLevelType w:val="multilevel"/>
    <w:tmpl w:val="BCA6DE1E"/>
    <w:styleLink w:val="WWNum151"/>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11" w15:restartNumberingAfterBreak="0">
    <w:nsid w:val="44AD6CD7"/>
    <w:multiLevelType w:val="multilevel"/>
    <w:tmpl w:val="8EB4F2B0"/>
    <w:styleLink w:val="WWNum8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2" w15:restartNumberingAfterBreak="0">
    <w:nsid w:val="44CA43EC"/>
    <w:multiLevelType w:val="multilevel"/>
    <w:tmpl w:val="CAA47600"/>
    <w:styleLink w:val="WWNum1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451326F9"/>
    <w:multiLevelType w:val="multilevel"/>
    <w:tmpl w:val="914EFC02"/>
    <w:styleLink w:val="WWNum78"/>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4" w15:restartNumberingAfterBreak="0">
    <w:nsid w:val="453A1387"/>
    <w:multiLevelType w:val="multilevel"/>
    <w:tmpl w:val="A8C28C38"/>
    <w:styleLink w:val="WWNum15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45C30EA3"/>
    <w:multiLevelType w:val="multilevel"/>
    <w:tmpl w:val="76645194"/>
    <w:styleLink w:val="WWNum1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489C5628"/>
    <w:multiLevelType w:val="multilevel"/>
    <w:tmpl w:val="1A5CA188"/>
    <w:styleLink w:val="WWNum1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48EF3F59"/>
    <w:multiLevelType w:val="multilevel"/>
    <w:tmpl w:val="D14624D6"/>
    <w:styleLink w:val="WWNum10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8" w15:restartNumberingAfterBreak="0">
    <w:nsid w:val="4A3922DC"/>
    <w:multiLevelType w:val="multilevel"/>
    <w:tmpl w:val="F4F61B2A"/>
    <w:styleLink w:val="WWNum77"/>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9" w15:restartNumberingAfterBreak="0">
    <w:nsid w:val="4A4D2411"/>
    <w:multiLevelType w:val="multilevel"/>
    <w:tmpl w:val="8DBCED02"/>
    <w:styleLink w:val="WWNum53"/>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0" w15:restartNumberingAfterBreak="0">
    <w:nsid w:val="4A764BDD"/>
    <w:multiLevelType w:val="multilevel"/>
    <w:tmpl w:val="2A960F00"/>
    <w:styleLink w:val="WWNum6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1" w15:restartNumberingAfterBreak="0">
    <w:nsid w:val="4B5B1B76"/>
    <w:multiLevelType w:val="multilevel"/>
    <w:tmpl w:val="519A19FA"/>
    <w:styleLink w:val="WWNum1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4B720FA7"/>
    <w:multiLevelType w:val="multilevel"/>
    <w:tmpl w:val="694CE322"/>
    <w:styleLink w:val="WWNum55"/>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3" w15:restartNumberingAfterBreak="0">
    <w:nsid w:val="4BB51D9D"/>
    <w:multiLevelType w:val="multilevel"/>
    <w:tmpl w:val="82AED2E6"/>
    <w:styleLink w:val="WWNum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4CF230DE"/>
    <w:multiLevelType w:val="multilevel"/>
    <w:tmpl w:val="BEB4A0D4"/>
    <w:styleLink w:val="WWNum57"/>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5" w15:restartNumberingAfterBreak="0">
    <w:nsid w:val="4D7A7E71"/>
    <w:multiLevelType w:val="multilevel"/>
    <w:tmpl w:val="1D1E4B2C"/>
    <w:styleLink w:val="WWNum7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4DB31B0E"/>
    <w:multiLevelType w:val="multilevel"/>
    <w:tmpl w:val="396416F0"/>
    <w:styleLink w:val="WWNum3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7" w15:restartNumberingAfterBreak="0">
    <w:nsid w:val="4DC66E71"/>
    <w:multiLevelType w:val="multilevel"/>
    <w:tmpl w:val="5BDEDB40"/>
    <w:styleLink w:val="WWNum196"/>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28" w15:restartNumberingAfterBreak="0">
    <w:nsid w:val="4E4A3271"/>
    <w:multiLevelType w:val="multilevel"/>
    <w:tmpl w:val="A8C640A8"/>
    <w:styleLink w:val="WWNum1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9" w15:restartNumberingAfterBreak="0">
    <w:nsid w:val="4EB81BCF"/>
    <w:multiLevelType w:val="multilevel"/>
    <w:tmpl w:val="0F42B156"/>
    <w:styleLink w:val="WWNum20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0" w15:restartNumberingAfterBreak="0">
    <w:nsid w:val="4F842F08"/>
    <w:multiLevelType w:val="multilevel"/>
    <w:tmpl w:val="1F06778C"/>
    <w:styleLink w:val="WWNum52"/>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1" w15:restartNumberingAfterBreak="0">
    <w:nsid w:val="50022641"/>
    <w:multiLevelType w:val="multilevel"/>
    <w:tmpl w:val="7DDE2728"/>
    <w:styleLink w:val="WWNum4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2" w15:restartNumberingAfterBreak="0">
    <w:nsid w:val="5011564F"/>
    <w:multiLevelType w:val="multilevel"/>
    <w:tmpl w:val="B276F896"/>
    <w:styleLink w:val="WWNum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50516EF5"/>
    <w:multiLevelType w:val="multilevel"/>
    <w:tmpl w:val="F0FEFF1A"/>
    <w:styleLink w:val="WWNum1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51BD14F2"/>
    <w:multiLevelType w:val="multilevel"/>
    <w:tmpl w:val="710C3AFC"/>
    <w:styleLink w:val="WWNum9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5" w15:restartNumberingAfterBreak="0">
    <w:nsid w:val="52A1250F"/>
    <w:multiLevelType w:val="multilevel"/>
    <w:tmpl w:val="DF3241EE"/>
    <w:styleLink w:val="WWNum38"/>
    <w:lvl w:ilvl="0">
      <w:start w:val="2"/>
      <w:numFmt w:val="decimal"/>
      <w:lvlText w:val="%1"/>
      <w:lvlJc w:val="left"/>
      <w:pPr>
        <w:ind w:left="360" w:hanging="360"/>
      </w:pPr>
      <w:rPr>
        <w:b w:val="0"/>
      </w:r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36" w15:restartNumberingAfterBreak="0">
    <w:nsid w:val="52BD5B71"/>
    <w:multiLevelType w:val="multilevel"/>
    <w:tmpl w:val="9320BF48"/>
    <w:styleLink w:val="WWNum156"/>
    <w:lvl w:ilvl="0">
      <w:start w:val="1"/>
      <w:numFmt w:val="decimal"/>
      <w:lvlText w:val="%1."/>
      <w:lvlJc w:val="left"/>
      <w:pPr>
        <w:ind w:left="1800" w:hanging="360"/>
      </w:pPr>
      <w:rPr>
        <w:rFonts w:ascii="Calibri" w:hAnsi="Calibri"/>
        <w:b/>
        <w:sz w:val="24"/>
      </w:rPr>
    </w:lvl>
    <w:lvl w:ilvl="1">
      <w:start w:val="1"/>
      <w:numFmt w:val="decimal"/>
      <w:lvlText w:val="%1.%2."/>
      <w:lvlJc w:val="left"/>
      <w:pPr>
        <w:ind w:left="2160" w:hanging="720"/>
      </w:pPr>
      <w:rPr>
        <w:rFonts w:ascii="Calibri" w:hAnsi="Calibri"/>
        <w:b w:val="0"/>
        <w:sz w:val="24"/>
        <w:szCs w:val="24"/>
      </w:rPr>
    </w:lvl>
    <w:lvl w:ilvl="2">
      <w:start w:val="1"/>
      <w:numFmt w:val="decimal"/>
      <w:lvlText w:val="%1.%2.%3."/>
      <w:lvlJc w:val="left"/>
      <w:pPr>
        <w:ind w:left="2160" w:hanging="720"/>
      </w:pPr>
      <w:rPr>
        <w:rFonts w:ascii="Calibri" w:hAnsi="Calibri"/>
        <w:b w:val="0"/>
        <w:sz w:val="24"/>
        <w:szCs w:val="24"/>
      </w:rPr>
    </w:lvl>
    <w:lvl w:ilvl="3">
      <w:start w:val="1"/>
      <w:numFmt w:val="decimal"/>
      <w:lvlText w:val="%1.%2.%3.%4."/>
      <w:lvlJc w:val="left"/>
      <w:pPr>
        <w:ind w:left="2520" w:hanging="1080"/>
      </w:pPr>
    </w:lvl>
    <w:lvl w:ilvl="4">
      <w:start w:val="1"/>
      <w:numFmt w:val="decimal"/>
      <w:lvlText w:val="%1.%2.%3.%4.%5."/>
      <w:lvlJc w:val="left"/>
      <w:pPr>
        <w:ind w:left="2520" w:hanging="1080"/>
      </w:pPr>
    </w:lvl>
    <w:lvl w:ilvl="5">
      <w:start w:val="1"/>
      <w:numFmt w:val="decimal"/>
      <w:lvlText w:val="%1.%2.%3.%4.%5.%6."/>
      <w:lvlJc w:val="left"/>
      <w:pPr>
        <w:ind w:left="2880" w:hanging="1440"/>
      </w:pPr>
    </w:lvl>
    <w:lvl w:ilvl="6">
      <w:start w:val="1"/>
      <w:numFmt w:val="decimal"/>
      <w:lvlText w:val="%1.%2.%3.%4.%5.%6.%7."/>
      <w:lvlJc w:val="left"/>
      <w:pPr>
        <w:ind w:left="2880" w:hanging="1440"/>
      </w:pPr>
    </w:lvl>
    <w:lvl w:ilvl="7">
      <w:start w:val="1"/>
      <w:numFmt w:val="decimal"/>
      <w:lvlText w:val="%1.%2.%3.%4.%5.%6.%7.%8."/>
      <w:lvlJc w:val="left"/>
      <w:pPr>
        <w:ind w:left="3240" w:hanging="1800"/>
      </w:pPr>
    </w:lvl>
    <w:lvl w:ilvl="8">
      <w:start w:val="1"/>
      <w:numFmt w:val="decimal"/>
      <w:lvlText w:val="%1.%2.%3.%4.%5.%6.%7.%8.%9."/>
      <w:lvlJc w:val="left"/>
      <w:pPr>
        <w:ind w:left="3240" w:hanging="1800"/>
      </w:pPr>
    </w:lvl>
  </w:abstractNum>
  <w:abstractNum w:abstractNumId="137" w15:restartNumberingAfterBreak="0">
    <w:nsid w:val="53EC58BE"/>
    <w:multiLevelType w:val="multilevel"/>
    <w:tmpl w:val="5016AE3A"/>
    <w:styleLink w:val="WWNum1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542309EA"/>
    <w:multiLevelType w:val="multilevel"/>
    <w:tmpl w:val="27681220"/>
    <w:styleLink w:val="WWNum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54243AE8"/>
    <w:multiLevelType w:val="multilevel"/>
    <w:tmpl w:val="3FD63EC2"/>
    <w:styleLink w:val="WWNum16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0" w15:restartNumberingAfterBreak="0">
    <w:nsid w:val="54A051EE"/>
    <w:multiLevelType w:val="multilevel"/>
    <w:tmpl w:val="CB8EB528"/>
    <w:styleLink w:val="WWNum1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54AC2179"/>
    <w:multiLevelType w:val="multilevel"/>
    <w:tmpl w:val="BC00F10E"/>
    <w:styleLink w:val="WWNum39"/>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42" w15:restartNumberingAfterBreak="0">
    <w:nsid w:val="55723447"/>
    <w:multiLevelType w:val="multilevel"/>
    <w:tmpl w:val="9BB299EC"/>
    <w:styleLink w:val="WWNum4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55FC6B43"/>
    <w:multiLevelType w:val="multilevel"/>
    <w:tmpl w:val="7BD2A822"/>
    <w:styleLink w:val="WWNum195"/>
    <w:lvl w:ilvl="0">
      <w:start w:val="1"/>
      <w:numFmt w:val="decimal"/>
      <w:lvlText w:val="%1."/>
      <w:lvlJc w:val="left"/>
      <w:pPr>
        <w:ind w:left="720" w:hanging="360"/>
      </w:p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44" w15:restartNumberingAfterBreak="0">
    <w:nsid w:val="56C806D5"/>
    <w:multiLevelType w:val="multilevel"/>
    <w:tmpl w:val="9DCE61DE"/>
    <w:styleLink w:val="WWNum1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57256050"/>
    <w:multiLevelType w:val="multilevel"/>
    <w:tmpl w:val="42FE986E"/>
    <w:styleLink w:val="WWNum10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6" w15:restartNumberingAfterBreak="0">
    <w:nsid w:val="57407407"/>
    <w:multiLevelType w:val="multilevel"/>
    <w:tmpl w:val="297034BE"/>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579003C2"/>
    <w:multiLevelType w:val="multilevel"/>
    <w:tmpl w:val="C14CFD8C"/>
    <w:styleLink w:val="WWNum176"/>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eastAsia="Arial" w:cs="Arial"/>
        <w:sz w:val="22"/>
        <w:szCs w:val="22"/>
      </w:rPr>
    </w:lvl>
    <w:lvl w:ilvl="4">
      <w:numFmt w:val="bullet"/>
      <w:lvlText w:val="●"/>
      <w:lvlJc w:val="left"/>
      <w:pPr>
        <w:ind w:left="2973" w:hanging="197"/>
      </w:pPr>
      <w:rPr>
        <w:rFonts w:ascii="Noto Sans Symbols" w:eastAsia="Noto Sans Symbols" w:hAnsi="Noto Sans Symbols" w:cs="Noto Sans Symbols"/>
        <w:b w:val="0"/>
        <w:sz w:val="24"/>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48" w15:restartNumberingAfterBreak="0">
    <w:nsid w:val="57B2171A"/>
    <w:multiLevelType w:val="multilevel"/>
    <w:tmpl w:val="DF08D68E"/>
    <w:styleLink w:val="WWNum1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57B92424"/>
    <w:multiLevelType w:val="multilevel"/>
    <w:tmpl w:val="762E427C"/>
    <w:styleLink w:val="WWNum71"/>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0" w15:restartNumberingAfterBreak="0">
    <w:nsid w:val="57ED5D7F"/>
    <w:multiLevelType w:val="multilevel"/>
    <w:tmpl w:val="19F2D0B0"/>
    <w:styleLink w:val="WWNum4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1" w15:restartNumberingAfterBreak="0">
    <w:nsid w:val="5825528F"/>
    <w:multiLevelType w:val="multilevel"/>
    <w:tmpl w:val="1812BDCE"/>
    <w:styleLink w:val="WWNum104"/>
    <w:lvl w:ilvl="0">
      <w:start w:val="1"/>
      <w:numFmt w:val="decimal"/>
      <w:lvlText w:val="%1."/>
      <w:lvlJc w:val="right"/>
      <w:pPr>
        <w:ind w:left="720" w:hanging="360"/>
      </w:pPr>
      <w:rPr>
        <w:rFonts w:ascii="Calibri" w:hAnsi="Calibri"/>
        <w:sz w:val="24"/>
        <w:u w:val="none"/>
      </w:rPr>
    </w:lvl>
    <w:lvl w:ilvl="1">
      <w:start w:val="1"/>
      <w:numFmt w:val="decimal"/>
      <w:lvlText w:val="%1.%2."/>
      <w:lvlJc w:val="right"/>
      <w:pPr>
        <w:ind w:left="1440" w:hanging="360"/>
      </w:pPr>
      <w:rPr>
        <w:rFonts w:ascii="Calibri" w:hAnsi="Calibri"/>
        <w:sz w:val="24"/>
        <w:u w:val="none"/>
      </w:rPr>
    </w:lvl>
    <w:lvl w:ilvl="2">
      <w:start w:val="1"/>
      <w:numFmt w:val="decimal"/>
      <w:lvlText w:val="%1.%2.%3."/>
      <w:lvlJc w:val="right"/>
      <w:pPr>
        <w:ind w:left="2160" w:hanging="360"/>
      </w:pPr>
      <w:rPr>
        <w:rFonts w:ascii="Calibri" w:hAnsi="Calibri"/>
        <w:sz w:val="24"/>
        <w:u w:val="none"/>
      </w:rPr>
    </w:lvl>
    <w:lvl w:ilvl="3">
      <w:start w:val="1"/>
      <w:numFmt w:val="decimal"/>
      <w:lvlText w:val="%1.%2.%3.%4."/>
      <w:lvlJc w:val="right"/>
      <w:pPr>
        <w:ind w:left="2880"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2" w15:restartNumberingAfterBreak="0">
    <w:nsid w:val="58F85C85"/>
    <w:multiLevelType w:val="multilevel"/>
    <w:tmpl w:val="51F487DA"/>
    <w:styleLink w:val="WWNum20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3" w15:restartNumberingAfterBreak="0">
    <w:nsid w:val="5A890988"/>
    <w:multiLevelType w:val="multilevel"/>
    <w:tmpl w:val="93106FC0"/>
    <w:styleLink w:val="WWNum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B910D92"/>
    <w:multiLevelType w:val="multilevel"/>
    <w:tmpl w:val="B792CAE4"/>
    <w:styleLink w:val="WWNum6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5" w15:restartNumberingAfterBreak="0">
    <w:nsid w:val="5C074A1A"/>
    <w:multiLevelType w:val="multilevel"/>
    <w:tmpl w:val="2CC6F068"/>
    <w:styleLink w:val="WWNum15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6" w15:restartNumberingAfterBreak="0">
    <w:nsid w:val="5EB50F15"/>
    <w:multiLevelType w:val="multilevel"/>
    <w:tmpl w:val="A80EC3CE"/>
    <w:styleLink w:val="WWNum22"/>
    <w:lvl w:ilvl="0">
      <w:start w:val="1"/>
      <w:numFmt w:val="decimal"/>
      <w:lvlText w:val="%1)"/>
      <w:lvlJc w:val="left"/>
      <w:pPr>
        <w:ind w:left="360" w:hanging="360"/>
      </w:pPr>
    </w:lvl>
    <w:lvl w:ilvl="1">
      <w:start w:val="1"/>
      <w:numFmt w:val="lowerLetter"/>
      <w:lvlText w:val="(%2)"/>
      <w:lvlJc w:val="left"/>
      <w:pPr>
        <w:ind w:left="1070" w:hanging="360"/>
      </w:pPr>
      <w:rPr>
        <w:b/>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7" w15:restartNumberingAfterBreak="0">
    <w:nsid w:val="60265177"/>
    <w:multiLevelType w:val="multilevel"/>
    <w:tmpl w:val="F8104002"/>
    <w:styleLink w:val="WWNum19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58" w15:restartNumberingAfterBreak="0">
    <w:nsid w:val="606D7F0A"/>
    <w:multiLevelType w:val="multilevel"/>
    <w:tmpl w:val="046ACE8A"/>
    <w:styleLink w:val="WWNum59"/>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9" w15:restartNumberingAfterBreak="0">
    <w:nsid w:val="611F2BF4"/>
    <w:multiLevelType w:val="multilevel"/>
    <w:tmpl w:val="D1A2F012"/>
    <w:styleLink w:val="WWNum1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0" w15:restartNumberingAfterBreak="0">
    <w:nsid w:val="61857814"/>
    <w:multiLevelType w:val="multilevel"/>
    <w:tmpl w:val="CCC64172"/>
    <w:styleLink w:val="WWNum3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61F2541C"/>
    <w:multiLevelType w:val="multilevel"/>
    <w:tmpl w:val="0F5A6D50"/>
    <w:styleLink w:val="WWNum1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62AF22E2"/>
    <w:multiLevelType w:val="multilevel"/>
    <w:tmpl w:val="E7FC5940"/>
    <w:styleLink w:val="WWNum20"/>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63" w15:restartNumberingAfterBreak="0">
    <w:nsid w:val="633369D0"/>
    <w:multiLevelType w:val="multilevel"/>
    <w:tmpl w:val="2C868358"/>
    <w:styleLink w:val="WWNum18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4" w15:restartNumberingAfterBreak="0">
    <w:nsid w:val="635C1E23"/>
    <w:multiLevelType w:val="multilevel"/>
    <w:tmpl w:val="B67422E4"/>
    <w:styleLink w:val="WWNum18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64084860"/>
    <w:multiLevelType w:val="multilevel"/>
    <w:tmpl w:val="9D0E9B18"/>
    <w:styleLink w:val="WWNum92"/>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6" w15:restartNumberingAfterBreak="0">
    <w:nsid w:val="64B303E3"/>
    <w:multiLevelType w:val="multilevel"/>
    <w:tmpl w:val="80F0D928"/>
    <w:styleLink w:val="WWNum8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7" w15:restartNumberingAfterBreak="0">
    <w:nsid w:val="64DA5425"/>
    <w:multiLevelType w:val="multilevel"/>
    <w:tmpl w:val="D1EE4844"/>
    <w:styleLink w:val="WWNum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15:restartNumberingAfterBreak="0">
    <w:nsid w:val="64E274A8"/>
    <w:multiLevelType w:val="multilevel"/>
    <w:tmpl w:val="30F0E06C"/>
    <w:styleLink w:val="WWNum9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65413472"/>
    <w:multiLevelType w:val="multilevel"/>
    <w:tmpl w:val="6FA20D10"/>
    <w:styleLink w:val="WWNum16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0" w15:restartNumberingAfterBreak="0">
    <w:nsid w:val="66744E8B"/>
    <w:multiLevelType w:val="multilevel"/>
    <w:tmpl w:val="CD68CBE2"/>
    <w:styleLink w:val="WWNum67"/>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1" w15:restartNumberingAfterBreak="0">
    <w:nsid w:val="66761CD9"/>
    <w:multiLevelType w:val="multilevel"/>
    <w:tmpl w:val="C23E63A4"/>
    <w:styleLink w:val="WWNum166"/>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rFonts w:ascii="Calibri" w:hAnsi="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b w:val="0"/>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2" w15:restartNumberingAfterBreak="0">
    <w:nsid w:val="66977BD1"/>
    <w:multiLevelType w:val="multilevel"/>
    <w:tmpl w:val="B34C20E6"/>
    <w:styleLink w:val="WWNum74"/>
    <w:lvl w:ilvl="0">
      <w:start w:val="1"/>
      <w:numFmt w:val="decimal"/>
      <w:lvlText w:val="%1."/>
      <w:lvlJc w:val="left"/>
      <w:pPr>
        <w:ind w:left="720" w:hanging="720"/>
      </w:pPr>
    </w:lvl>
    <w:lvl w:ilvl="1">
      <w:start w:val="1"/>
      <w:numFmt w:val="decimal"/>
      <w:lvlText w:val="%1.%2"/>
      <w:lvlJc w:val="left"/>
      <w:pPr>
        <w:ind w:left="1429" w:hanging="720"/>
      </w:pPr>
      <w:rPr>
        <w:b w:val="0"/>
        <w:sz w:val="24"/>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3" w15:restartNumberingAfterBreak="0">
    <w:nsid w:val="66BB6BB0"/>
    <w:multiLevelType w:val="multilevel"/>
    <w:tmpl w:val="FA4E39F8"/>
    <w:styleLink w:val="WWNum25"/>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4" w15:restartNumberingAfterBreak="0">
    <w:nsid w:val="677B2939"/>
    <w:multiLevelType w:val="multilevel"/>
    <w:tmpl w:val="3662B770"/>
    <w:styleLink w:val="WWNum152"/>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69EE0D23"/>
    <w:multiLevelType w:val="multilevel"/>
    <w:tmpl w:val="4E8A5488"/>
    <w:styleLink w:val="WWNum15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6" w15:restartNumberingAfterBreak="0">
    <w:nsid w:val="6A730A58"/>
    <w:multiLevelType w:val="multilevel"/>
    <w:tmpl w:val="1A92A1A6"/>
    <w:styleLink w:val="WWNum15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7" w15:restartNumberingAfterBreak="0">
    <w:nsid w:val="6AA512C2"/>
    <w:multiLevelType w:val="multilevel"/>
    <w:tmpl w:val="A874FDB2"/>
    <w:styleLink w:val="WWNum20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78" w15:restartNumberingAfterBreak="0">
    <w:nsid w:val="6B166D99"/>
    <w:multiLevelType w:val="multilevel"/>
    <w:tmpl w:val="9036CA20"/>
    <w:styleLink w:val="WWNum18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9" w15:restartNumberingAfterBreak="0">
    <w:nsid w:val="6B9751C8"/>
    <w:multiLevelType w:val="multilevel"/>
    <w:tmpl w:val="4DB8E776"/>
    <w:styleLink w:val="WWNum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6BCD78BB"/>
    <w:multiLevelType w:val="multilevel"/>
    <w:tmpl w:val="D256C3C0"/>
    <w:styleLink w:val="WWNum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1" w15:restartNumberingAfterBreak="0">
    <w:nsid w:val="6C350CC8"/>
    <w:multiLevelType w:val="multilevel"/>
    <w:tmpl w:val="E98C276E"/>
    <w:styleLink w:val="WWNum17"/>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2" w15:restartNumberingAfterBreak="0">
    <w:nsid w:val="6D52243F"/>
    <w:multiLevelType w:val="multilevel"/>
    <w:tmpl w:val="89E825EA"/>
    <w:styleLink w:val="WWNum7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3" w15:restartNumberingAfterBreak="0">
    <w:nsid w:val="6DA34B34"/>
    <w:multiLevelType w:val="multilevel"/>
    <w:tmpl w:val="8B8041A8"/>
    <w:styleLink w:val="WWNum184"/>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4" w15:restartNumberingAfterBreak="0">
    <w:nsid w:val="6DAD51DD"/>
    <w:multiLevelType w:val="multilevel"/>
    <w:tmpl w:val="B27249B8"/>
    <w:styleLink w:val="WWNum16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5" w15:restartNumberingAfterBreak="0">
    <w:nsid w:val="6EF56F93"/>
    <w:multiLevelType w:val="multilevel"/>
    <w:tmpl w:val="72A0FD3C"/>
    <w:styleLink w:val="WWNum107"/>
    <w:lvl w:ilvl="0">
      <w:start w:val="1"/>
      <w:numFmt w:val="lowerLetter"/>
      <w:lvlText w:val="%1."/>
      <w:lvlJc w:val="left"/>
      <w:pPr>
        <w:ind w:left="2880" w:hanging="360"/>
      </w:pPr>
      <w:rPr>
        <w:rFonts w:ascii="Calibri" w:hAnsi="Calibri"/>
        <w:b w:val="0"/>
        <w:sz w:val="24"/>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86" w15:restartNumberingAfterBreak="0">
    <w:nsid w:val="6F8D4FED"/>
    <w:multiLevelType w:val="multilevel"/>
    <w:tmpl w:val="0506092A"/>
    <w:styleLink w:val="WWNum6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7" w15:restartNumberingAfterBreak="0">
    <w:nsid w:val="707B69DE"/>
    <w:multiLevelType w:val="multilevel"/>
    <w:tmpl w:val="4AF892AC"/>
    <w:styleLink w:val="WWNum1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8" w15:restartNumberingAfterBreak="0">
    <w:nsid w:val="70B40394"/>
    <w:multiLevelType w:val="multilevel"/>
    <w:tmpl w:val="C77EA030"/>
    <w:styleLink w:val="WWNum8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9" w15:restartNumberingAfterBreak="0">
    <w:nsid w:val="70E71E63"/>
    <w:multiLevelType w:val="multilevel"/>
    <w:tmpl w:val="F2A08092"/>
    <w:styleLink w:val="WWNum186"/>
    <w:lvl w:ilvl="0">
      <w:start w:val="1"/>
      <w:numFmt w:val="decimal"/>
      <w:lvlText w:val="%1."/>
      <w:lvlJc w:val="left"/>
      <w:pPr>
        <w:ind w:left="720" w:hanging="360"/>
      </w:pPr>
      <w:rPr>
        <w:rFonts w:ascii="Calibri" w:hAnsi="Calibri"/>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0" w15:restartNumberingAfterBreak="0">
    <w:nsid w:val="71301E80"/>
    <w:multiLevelType w:val="multilevel"/>
    <w:tmpl w:val="9CF8674A"/>
    <w:styleLink w:val="WWNum1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1" w15:restartNumberingAfterBreak="0">
    <w:nsid w:val="713D7508"/>
    <w:multiLevelType w:val="multilevel"/>
    <w:tmpl w:val="0E726F5E"/>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15:restartNumberingAfterBreak="0">
    <w:nsid w:val="72EA4CA1"/>
    <w:multiLevelType w:val="multilevel"/>
    <w:tmpl w:val="08E6B740"/>
    <w:styleLink w:val="WWNum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3" w15:restartNumberingAfterBreak="0">
    <w:nsid w:val="72F4535D"/>
    <w:multiLevelType w:val="multilevel"/>
    <w:tmpl w:val="A3E060AC"/>
    <w:styleLink w:val="WWNum1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4" w15:restartNumberingAfterBreak="0">
    <w:nsid w:val="734B4296"/>
    <w:multiLevelType w:val="multilevel"/>
    <w:tmpl w:val="63540B72"/>
    <w:styleLink w:val="WWNum19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5" w15:restartNumberingAfterBreak="0">
    <w:nsid w:val="73F67554"/>
    <w:multiLevelType w:val="multilevel"/>
    <w:tmpl w:val="BD747F08"/>
    <w:styleLink w:val="WWNum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96" w15:restartNumberingAfterBreak="0">
    <w:nsid w:val="74664A78"/>
    <w:multiLevelType w:val="multilevel"/>
    <w:tmpl w:val="4D9CE44C"/>
    <w:styleLink w:val="WWNum14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7" w15:restartNumberingAfterBreak="0">
    <w:nsid w:val="752C7C8F"/>
    <w:multiLevelType w:val="multilevel"/>
    <w:tmpl w:val="8D7E8DEE"/>
    <w:styleLink w:val="WWNum15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5D3721B"/>
    <w:multiLevelType w:val="multilevel"/>
    <w:tmpl w:val="82186150"/>
    <w:styleLink w:val="WWNum1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9" w15:restartNumberingAfterBreak="0">
    <w:nsid w:val="7609166D"/>
    <w:multiLevelType w:val="multilevel"/>
    <w:tmpl w:val="2884A804"/>
    <w:styleLink w:val="WWNum18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0" w15:restartNumberingAfterBreak="0">
    <w:nsid w:val="760D13DA"/>
    <w:multiLevelType w:val="multilevel"/>
    <w:tmpl w:val="979813E6"/>
    <w:styleLink w:val="WWNum142"/>
    <w:lvl w:ilvl="0">
      <w:start w:val="1"/>
      <w:numFmt w:val="decimal"/>
      <w:lvlText w:val="%1."/>
      <w:lvlJc w:val="left"/>
      <w:pPr>
        <w:ind w:left="644" w:hanging="359"/>
      </w:pPr>
      <w:rPr>
        <w:rFonts w:ascii="Calibri" w:hAnsi="Calibri"/>
        <w:sz w:val="24"/>
        <w:szCs w:val="24"/>
      </w:rPr>
    </w:lvl>
    <w:lvl w:ilvl="1">
      <w:start w:val="1"/>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rFonts w:ascii="Calibri" w:hAnsi="Calibri"/>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01" w15:restartNumberingAfterBreak="0">
    <w:nsid w:val="76E17A70"/>
    <w:multiLevelType w:val="multilevel"/>
    <w:tmpl w:val="CFF4719A"/>
    <w:styleLink w:val="WWNum34"/>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2" w15:restartNumberingAfterBreak="0">
    <w:nsid w:val="76F85FD1"/>
    <w:multiLevelType w:val="hybridMultilevel"/>
    <w:tmpl w:val="3D9E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7858190B"/>
    <w:multiLevelType w:val="multilevel"/>
    <w:tmpl w:val="E49AA090"/>
    <w:styleLink w:val="WWNum1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4" w15:restartNumberingAfterBreak="0">
    <w:nsid w:val="788D0BC4"/>
    <w:multiLevelType w:val="multilevel"/>
    <w:tmpl w:val="0A00DF66"/>
    <w:styleLink w:val="WWNum180"/>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05" w15:restartNumberingAfterBreak="0">
    <w:nsid w:val="78C914DD"/>
    <w:multiLevelType w:val="multilevel"/>
    <w:tmpl w:val="2C7CF320"/>
    <w:styleLink w:val="WWNum8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7AAB50FC"/>
    <w:multiLevelType w:val="multilevel"/>
    <w:tmpl w:val="33547BAC"/>
    <w:styleLink w:val="WWNum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7" w15:restartNumberingAfterBreak="0">
    <w:nsid w:val="7B97132C"/>
    <w:multiLevelType w:val="multilevel"/>
    <w:tmpl w:val="80A6D622"/>
    <w:styleLink w:val="WWNum8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8" w15:restartNumberingAfterBreak="0">
    <w:nsid w:val="7BB5124D"/>
    <w:multiLevelType w:val="multilevel"/>
    <w:tmpl w:val="A5065040"/>
    <w:styleLink w:val="WWNum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9" w15:restartNumberingAfterBreak="0">
    <w:nsid w:val="7CA75783"/>
    <w:multiLevelType w:val="multilevel"/>
    <w:tmpl w:val="12360E7A"/>
    <w:styleLink w:val="WWNum7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0" w15:restartNumberingAfterBreak="0">
    <w:nsid w:val="7CCA2A01"/>
    <w:multiLevelType w:val="multilevel"/>
    <w:tmpl w:val="29749F74"/>
    <w:styleLink w:val="WWNum165"/>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11" w15:restartNumberingAfterBreak="0">
    <w:nsid w:val="7CEE14C1"/>
    <w:multiLevelType w:val="multilevel"/>
    <w:tmpl w:val="C2A8302E"/>
    <w:styleLink w:val="WWNum19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12" w15:restartNumberingAfterBreak="0">
    <w:nsid w:val="7D1B488B"/>
    <w:multiLevelType w:val="multilevel"/>
    <w:tmpl w:val="9D9299B2"/>
    <w:styleLink w:val="WWNum1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3" w15:restartNumberingAfterBreak="0">
    <w:nsid w:val="7DA337DE"/>
    <w:multiLevelType w:val="multilevel"/>
    <w:tmpl w:val="FFECA3F8"/>
    <w:styleLink w:val="WWNum167"/>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14" w15:restartNumberingAfterBreak="0">
    <w:nsid w:val="7F054382"/>
    <w:multiLevelType w:val="multilevel"/>
    <w:tmpl w:val="3482ABF6"/>
    <w:styleLink w:val="WWNum102"/>
    <w:lvl w:ilvl="0">
      <w:start w:val="36"/>
      <w:numFmt w:val="decimal"/>
      <w:lvlText w:val="%1."/>
      <w:lvlJc w:val="left"/>
      <w:pPr>
        <w:ind w:left="644" w:hanging="359"/>
      </w:pPr>
      <w:rPr>
        <w:sz w:val="24"/>
        <w:szCs w:val="24"/>
      </w:rPr>
    </w:lvl>
    <w:lvl w:ilvl="1">
      <w:start w:val="9"/>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15" w15:restartNumberingAfterBreak="0">
    <w:nsid w:val="7F204BEB"/>
    <w:multiLevelType w:val="multilevel"/>
    <w:tmpl w:val="6D92104E"/>
    <w:styleLink w:val="WWNum14"/>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58"/>
  </w:num>
  <w:num w:numId="2">
    <w:abstractNumId w:val="85"/>
  </w:num>
  <w:num w:numId="3">
    <w:abstractNumId w:val="9"/>
  </w:num>
  <w:num w:numId="4">
    <w:abstractNumId w:val="89"/>
  </w:num>
  <w:num w:numId="5">
    <w:abstractNumId w:val="123"/>
  </w:num>
  <w:num w:numId="6">
    <w:abstractNumId w:val="83"/>
  </w:num>
  <w:num w:numId="7">
    <w:abstractNumId w:val="80"/>
  </w:num>
  <w:num w:numId="8">
    <w:abstractNumId w:val="73"/>
  </w:num>
  <w:num w:numId="9">
    <w:abstractNumId w:val="208"/>
  </w:num>
  <w:num w:numId="10">
    <w:abstractNumId w:val="49"/>
  </w:num>
  <w:num w:numId="11">
    <w:abstractNumId w:val="59"/>
  </w:num>
  <w:num w:numId="12">
    <w:abstractNumId w:val="180"/>
  </w:num>
  <w:num w:numId="13">
    <w:abstractNumId w:val="44"/>
  </w:num>
  <w:num w:numId="14">
    <w:abstractNumId w:val="167"/>
  </w:num>
  <w:num w:numId="15">
    <w:abstractNumId w:val="192"/>
  </w:num>
  <w:num w:numId="16">
    <w:abstractNumId w:val="159"/>
  </w:num>
  <w:num w:numId="17">
    <w:abstractNumId w:val="128"/>
  </w:num>
  <w:num w:numId="18">
    <w:abstractNumId w:val="215"/>
  </w:num>
  <w:num w:numId="19">
    <w:abstractNumId w:val="187"/>
  </w:num>
  <w:num w:numId="20">
    <w:abstractNumId w:val="60"/>
  </w:num>
  <w:num w:numId="21">
    <w:abstractNumId w:val="181"/>
  </w:num>
  <w:num w:numId="22">
    <w:abstractNumId w:val="13"/>
  </w:num>
  <w:num w:numId="23">
    <w:abstractNumId w:val="94"/>
  </w:num>
  <w:num w:numId="24">
    <w:abstractNumId w:val="162"/>
  </w:num>
  <w:num w:numId="25">
    <w:abstractNumId w:val="76"/>
  </w:num>
  <w:num w:numId="26">
    <w:abstractNumId w:val="156"/>
  </w:num>
  <w:num w:numId="27">
    <w:abstractNumId w:val="66"/>
  </w:num>
  <w:num w:numId="28">
    <w:abstractNumId w:val="8"/>
  </w:num>
  <w:num w:numId="29">
    <w:abstractNumId w:val="173"/>
  </w:num>
  <w:num w:numId="30">
    <w:abstractNumId w:val="74"/>
  </w:num>
  <w:num w:numId="31">
    <w:abstractNumId w:val="61"/>
  </w:num>
  <w:num w:numId="32">
    <w:abstractNumId w:val="146"/>
  </w:num>
  <w:num w:numId="33">
    <w:abstractNumId w:val="191"/>
  </w:num>
  <w:num w:numId="34">
    <w:abstractNumId w:val="3"/>
  </w:num>
  <w:num w:numId="35">
    <w:abstractNumId w:val="160"/>
  </w:num>
  <w:num w:numId="36">
    <w:abstractNumId w:val="2"/>
  </w:num>
  <w:num w:numId="37">
    <w:abstractNumId w:val="69"/>
  </w:num>
  <w:num w:numId="38">
    <w:abstractNumId w:val="201"/>
  </w:num>
  <w:num w:numId="39">
    <w:abstractNumId w:val="126"/>
  </w:num>
  <w:num w:numId="40">
    <w:abstractNumId w:val="51"/>
  </w:num>
  <w:num w:numId="41">
    <w:abstractNumId w:val="17"/>
  </w:num>
  <w:num w:numId="42">
    <w:abstractNumId w:val="135"/>
  </w:num>
  <w:num w:numId="43">
    <w:abstractNumId w:val="141"/>
  </w:num>
  <w:num w:numId="44">
    <w:abstractNumId w:val="29"/>
  </w:num>
  <w:num w:numId="45">
    <w:abstractNumId w:val="68"/>
  </w:num>
  <w:num w:numId="46">
    <w:abstractNumId w:val="32"/>
  </w:num>
  <w:num w:numId="47">
    <w:abstractNumId w:val="150"/>
  </w:num>
  <w:num w:numId="48">
    <w:abstractNumId w:val="142"/>
  </w:num>
  <w:num w:numId="49">
    <w:abstractNumId w:val="105"/>
  </w:num>
  <w:num w:numId="50">
    <w:abstractNumId w:val="81"/>
  </w:num>
  <w:num w:numId="51">
    <w:abstractNumId w:val="131"/>
  </w:num>
  <w:num w:numId="52">
    <w:abstractNumId w:val="96"/>
  </w:num>
  <w:num w:numId="53">
    <w:abstractNumId w:val="93"/>
  </w:num>
  <w:num w:numId="54">
    <w:abstractNumId w:val="25"/>
  </w:num>
  <w:num w:numId="55">
    <w:abstractNumId w:val="27"/>
  </w:num>
  <w:num w:numId="56">
    <w:abstractNumId w:val="130"/>
  </w:num>
  <w:num w:numId="57">
    <w:abstractNumId w:val="119"/>
  </w:num>
  <w:num w:numId="58">
    <w:abstractNumId w:val="21"/>
  </w:num>
  <w:num w:numId="59">
    <w:abstractNumId w:val="122"/>
  </w:num>
  <w:num w:numId="60">
    <w:abstractNumId w:val="55"/>
  </w:num>
  <w:num w:numId="61">
    <w:abstractNumId w:val="124"/>
  </w:num>
  <w:num w:numId="62">
    <w:abstractNumId w:val="98"/>
  </w:num>
  <w:num w:numId="63">
    <w:abstractNumId w:val="158"/>
  </w:num>
  <w:num w:numId="64">
    <w:abstractNumId w:val="41"/>
  </w:num>
  <w:num w:numId="65">
    <w:abstractNumId w:val="154"/>
  </w:num>
  <w:num w:numId="66">
    <w:abstractNumId w:val="52"/>
  </w:num>
  <w:num w:numId="67">
    <w:abstractNumId w:val="97"/>
  </w:num>
  <w:num w:numId="68">
    <w:abstractNumId w:val="107"/>
  </w:num>
  <w:num w:numId="69">
    <w:abstractNumId w:val="186"/>
  </w:num>
  <w:num w:numId="70">
    <w:abstractNumId w:val="195"/>
  </w:num>
  <w:num w:numId="71">
    <w:abstractNumId w:val="170"/>
  </w:num>
  <w:num w:numId="72">
    <w:abstractNumId w:val="33"/>
  </w:num>
  <w:num w:numId="73">
    <w:abstractNumId w:val="120"/>
  </w:num>
  <w:num w:numId="74">
    <w:abstractNumId w:val="209"/>
  </w:num>
  <w:num w:numId="75">
    <w:abstractNumId w:val="149"/>
  </w:num>
  <w:num w:numId="76">
    <w:abstractNumId w:val="206"/>
  </w:num>
  <w:num w:numId="77">
    <w:abstractNumId w:val="182"/>
  </w:num>
  <w:num w:numId="78">
    <w:abstractNumId w:val="172"/>
  </w:num>
  <w:num w:numId="79">
    <w:abstractNumId w:val="106"/>
  </w:num>
  <w:num w:numId="80">
    <w:abstractNumId w:val="153"/>
  </w:num>
  <w:num w:numId="81">
    <w:abstractNumId w:val="118"/>
  </w:num>
  <w:num w:numId="82">
    <w:abstractNumId w:val="113"/>
  </w:num>
  <w:num w:numId="83">
    <w:abstractNumId w:val="125"/>
  </w:num>
  <w:num w:numId="84">
    <w:abstractNumId w:val="39"/>
  </w:num>
  <w:num w:numId="85">
    <w:abstractNumId w:val="104"/>
  </w:num>
  <w:num w:numId="86">
    <w:abstractNumId w:val="7"/>
  </w:num>
  <w:num w:numId="87">
    <w:abstractNumId w:val="188"/>
  </w:num>
  <w:num w:numId="88">
    <w:abstractNumId w:val="205"/>
  </w:num>
  <w:num w:numId="89">
    <w:abstractNumId w:val="166"/>
  </w:num>
  <w:num w:numId="90">
    <w:abstractNumId w:val="111"/>
  </w:num>
  <w:num w:numId="91">
    <w:abstractNumId w:val="207"/>
  </w:num>
  <w:num w:numId="92">
    <w:abstractNumId w:val="62"/>
  </w:num>
  <w:num w:numId="93">
    <w:abstractNumId w:val="92"/>
  </w:num>
  <w:num w:numId="94">
    <w:abstractNumId w:val="16"/>
  </w:num>
  <w:num w:numId="95">
    <w:abstractNumId w:val="26"/>
  </w:num>
  <w:num w:numId="96">
    <w:abstractNumId w:val="165"/>
  </w:num>
  <w:num w:numId="97">
    <w:abstractNumId w:val="77"/>
  </w:num>
  <w:num w:numId="98">
    <w:abstractNumId w:val="168"/>
  </w:num>
  <w:num w:numId="99">
    <w:abstractNumId w:val="46"/>
  </w:num>
  <w:num w:numId="100">
    <w:abstractNumId w:val="1"/>
  </w:num>
  <w:num w:numId="101">
    <w:abstractNumId w:val="91"/>
  </w:num>
  <w:num w:numId="102">
    <w:abstractNumId w:val="134"/>
  </w:num>
  <w:num w:numId="103">
    <w:abstractNumId w:val="56"/>
  </w:num>
  <w:num w:numId="104">
    <w:abstractNumId w:val="19"/>
  </w:num>
  <w:num w:numId="105">
    <w:abstractNumId w:val="35"/>
  </w:num>
  <w:num w:numId="106">
    <w:abstractNumId w:val="214"/>
  </w:num>
  <w:num w:numId="107">
    <w:abstractNumId w:val="117"/>
  </w:num>
  <w:num w:numId="108">
    <w:abstractNumId w:val="151"/>
  </w:num>
  <w:num w:numId="109">
    <w:abstractNumId w:val="5"/>
  </w:num>
  <w:num w:numId="110">
    <w:abstractNumId w:val="11"/>
  </w:num>
  <w:num w:numId="111">
    <w:abstractNumId w:val="185"/>
  </w:num>
  <w:num w:numId="112">
    <w:abstractNumId w:val="145"/>
  </w:num>
  <w:num w:numId="113">
    <w:abstractNumId w:val="72"/>
  </w:num>
  <w:num w:numId="114">
    <w:abstractNumId w:val="28"/>
  </w:num>
  <w:num w:numId="115">
    <w:abstractNumId w:val="24"/>
  </w:num>
  <w:num w:numId="116">
    <w:abstractNumId w:val="79"/>
  </w:num>
  <w:num w:numId="117">
    <w:abstractNumId w:val="63"/>
  </w:num>
  <w:num w:numId="118">
    <w:abstractNumId w:val="138"/>
  </w:num>
  <w:num w:numId="119">
    <w:abstractNumId w:val="133"/>
  </w:num>
  <w:num w:numId="120">
    <w:abstractNumId w:val="14"/>
  </w:num>
  <w:num w:numId="121">
    <w:abstractNumId w:val="0"/>
  </w:num>
  <w:num w:numId="122">
    <w:abstractNumId w:val="64"/>
  </w:num>
  <w:num w:numId="123">
    <w:abstractNumId w:val="87"/>
  </w:num>
  <w:num w:numId="124">
    <w:abstractNumId w:val="109"/>
  </w:num>
  <w:num w:numId="125">
    <w:abstractNumId w:val="30"/>
  </w:num>
  <w:num w:numId="126">
    <w:abstractNumId w:val="50"/>
  </w:num>
  <w:num w:numId="127">
    <w:abstractNumId w:val="198"/>
  </w:num>
  <w:num w:numId="128">
    <w:abstractNumId w:val="140"/>
  </w:num>
  <w:num w:numId="129">
    <w:abstractNumId w:val="40"/>
  </w:num>
  <w:num w:numId="130">
    <w:abstractNumId w:val="115"/>
  </w:num>
  <w:num w:numId="131">
    <w:abstractNumId w:val="42"/>
  </w:num>
  <w:num w:numId="132">
    <w:abstractNumId w:val="34"/>
  </w:num>
  <w:num w:numId="133">
    <w:abstractNumId w:val="121"/>
  </w:num>
  <w:num w:numId="134">
    <w:abstractNumId w:val="10"/>
  </w:num>
  <w:num w:numId="135">
    <w:abstractNumId w:val="193"/>
  </w:num>
  <w:num w:numId="136">
    <w:abstractNumId w:val="45"/>
  </w:num>
  <w:num w:numId="137">
    <w:abstractNumId w:val="53"/>
  </w:num>
  <w:num w:numId="138">
    <w:abstractNumId w:val="148"/>
  </w:num>
  <w:num w:numId="139">
    <w:abstractNumId w:val="116"/>
  </w:num>
  <w:num w:numId="140">
    <w:abstractNumId w:val="112"/>
  </w:num>
  <w:num w:numId="141">
    <w:abstractNumId w:val="101"/>
  </w:num>
  <w:num w:numId="142">
    <w:abstractNumId w:val="36"/>
  </w:num>
  <w:num w:numId="143">
    <w:abstractNumId w:val="137"/>
  </w:num>
  <w:num w:numId="144">
    <w:abstractNumId w:val="95"/>
  </w:num>
  <w:num w:numId="145">
    <w:abstractNumId w:val="103"/>
  </w:num>
  <w:num w:numId="146">
    <w:abstractNumId w:val="200"/>
  </w:num>
  <w:num w:numId="147">
    <w:abstractNumId w:val="190"/>
  </w:num>
  <w:num w:numId="148">
    <w:abstractNumId w:val="179"/>
  </w:num>
  <w:num w:numId="149">
    <w:abstractNumId w:val="54"/>
  </w:num>
  <w:num w:numId="150">
    <w:abstractNumId w:val="57"/>
  </w:num>
  <w:num w:numId="151">
    <w:abstractNumId w:val="48"/>
  </w:num>
  <w:num w:numId="152">
    <w:abstractNumId w:val="144"/>
  </w:num>
  <w:num w:numId="153">
    <w:abstractNumId w:val="196"/>
  </w:num>
  <w:num w:numId="154">
    <w:abstractNumId w:val="197"/>
  </w:num>
  <w:num w:numId="155">
    <w:abstractNumId w:val="110"/>
  </w:num>
  <w:num w:numId="156">
    <w:abstractNumId w:val="174"/>
  </w:num>
  <w:num w:numId="157">
    <w:abstractNumId w:val="155"/>
  </w:num>
  <w:num w:numId="158">
    <w:abstractNumId w:val="65"/>
  </w:num>
  <w:num w:numId="159">
    <w:abstractNumId w:val="114"/>
  </w:num>
  <w:num w:numId="160">
    <w:abstractNumId w:val="136"/>
  </w:num>
  <w:num w:numId="161">
    <w:abstractNumId w:val="175"/>
  </w:num>
  <w:num w:numId="162">
    <w:abstractNumId w:val="99"/>
  </w:num>
  <w:num w:numId="163">
    <w:abstractNumId w:val="176"/>
  </w:num>
  <w:num w:numId="164">
    <w:abstractNumId w:val="212"/>
  </w:num>
  <w:num w:numId="165">
    <w:abstractNumId w:val="169"/>
  </w:num>
  <w:num w:numId="166">
    <w:abstractNumId w:val="132"/>
  </w:num>
  <w:num w:numId="167">
    <w:abstractNumId w:val="38"/>
  </w:num>
  <w:num w:numId="168">
    <w:abstractNumId w:val="88"/>
  </w:num>
  <w:num w:numId="169">
    <w:abstractNumId w:val="210"/>
  </w:num>
  <w:num w:numId="170">
    <w:abstractNumId w:val="171"/>
  </w:num>
  <w:num w:numId="171">
    <w:abstractNumId w:val="213"/>
  </w:num>
  <w:num w:numId="172">
    <w:abstractNumId w:val="184"/>
  </w:num>
  <w:num w:numId="173">
    <w:abstractNumId w:val="139"/>
  </w:num>
  <w:num w:numId="174">
    <w:abstractNumId w:val="203"/>
  </w:num>
  <w:num w:numId="175">
    <w:abstractNumId w:val="71"/>
  </w:num>
  <w:num w:numId="176">
    <w:abstractNumId w:val="161"/>
  </w:num>
  <w:num w:numId="177">
    <w:abstractNumId w:val="4"/>
  </w:num>
  <w:num w:numId="178">
    <w:abstractNumId w:val="86"/>
  </w:num>
  <w:num w:numId="179">
    <w:abstractNumId w:val="82"/>
  </w:num>
  <w:num w:numId="180">
    <w:abstractNumId w:val="147"/>
  </w:num>
  <w:num w:numId="181">
    <w:abstractNumId w:val="102"/>
  </w:num>
  <w:num w:numId="182">
    <w:abstractNumId w:val="70"/>
  </w:num>
  <w:num w:numId="183">
    <w:abstractNumId w:val="6"/>
  </w:num>
  <w:num w:numId="184">
    <w:abstractNumId w:val="204"/>
  </w:num>
  <w:num w:numId="185">
    <w:abstractNumId w:val="199"/>
  </w:num>
  <w:num w:numId="186">
    <w:abstractNumId w:val="12"/>
  </w:num>
  <w:num w:numId="187">
    <w:abstractNumId w:val="164"/>
  </w:num>
  <w:num w:numId="188">
    <w:abstractNumId w:val="183"/>
  </w:num>
  <w:num w:numId="189">
    <w:abstractNumId w:val="18"/>
  </w:num>
  <w:num w:numId="190">
    <w:abstractNumId w:val="189"/>
  </w:num>
  <w:num w:numId="191">
    <w:abstractNumId w:val="178"/>
  </w:num>
  <w:num w:numId="192">
    <w:abstractNumId w:val="163"/>
  </w:num>
  <w:num w:numId="193">
    <w:abstractNumId w:val="37"/>
  </w:num>
  <w:num w:numId="194">
    <w:abstractNumId w:val="84"/>
  </w:num>
  <w:num w:numId="195">
    <w:abstractNumId w:val="211"/>
  </w:num>
  <w:num w:numId="196">
    <w:abstractNumId w:val="157"/>
  </w:num>
  <w:num w:numId="197">
    <w:abstractNumId w:val="20"/>
  </w:num>
  <w:num w:numId="198">
    <w:abstractNumId w:val="31"/>
  </w:num>
  <w:num w:numId="199">
    <w:abstractNumId w:val="143"/>
  </w:num>
  <w:num w:numId="200">
    <w:abstractNumId w:val="127"/>
  </w:num>
  <w:num w:numId="201">
    <w:abstractNumId w:val="194"/>
  </w:num>
  <w:num w:numId="202">
    <w:abstractNumId w:val="78"/>
  </w:num>
  <w:num w:numId="203">
    <w:abstractNumId w:val="15"/>
  </w:num>
  <w:num w:numId="204">
    <w:abstractNumId w:val="90"/>
  </w:num>
  <w:num w:numId="205">
    <w:abstractNumId w:val="22"/>
  </w:num>
  <w:num w:numId="206">
    <w:abstractNumId w:val="177"/>
  </w:num>
  <w:num w:numId="207">
    <w:abstractNumId w:val="43"/>
  </w:num>
  <w:num w:numId="208">
    <w:abstractNumId w:val="23"/>
  </w:num>
  <w:num w:numId="209">
    <w:abstractNumId w:val="100"/>
  </w:num>
  <w:num w:numId="210">
    <w:abstractNumId w:val="47"/>
  </w:num>
  <w:num w:numId="211">
    <w:abstractNumId w:val="75"/>
  </w:num>
  <w:num w:numId="212">
    <w:abstractNumId w:val="129"/>
  </w:num>
  <w:num w:numId="213">
    <w:abstractNumId w:val="152"/>
  </w:num>
  <w:num w:numId="214">
    <w:abstractNumId w:val="67"/>
  </w:num>
  <w:num w:numId="215">
    <w:abstractNumId w:val="108"/>
  </w:num>
  <w:num w:numId="216">
    <w:abstractNumId w:val="28"/>
  </w:num>
  <w:num w:numId="217">
    <w:abstractNumId w:val="72"/>
  </w:num>
  <w:num w:numId="218">
    <w:abstractNumId w:val="35"/>
  </w:num>
  <w:num w:numId="219">
    <w:abstractNumId w:val="185"/>
    <w:lvlOverride w:ilvl="0">
      <w:startOverride w:val="1"/>
    </w:lvlOverride>
  </w:num>
  <w:num w:numId="220">
    <w:abstractNumId w:val="24"/>
    <w:lvlOverride w:ilvl="0">
      <w:startOverride w:val="1"/>
    </w:lvlOverride>
  </w:num>
  <w:num w:numId="221">
    <w:abstractNumId w:val="15"/>
  </w:num>
  <w:num w:numId="222">
    <w:abstractNumId w:val="47"/>
    <w:lvlOverride w:ilvl="0">
      <w:startOverride w:val="1"/>
    </w:lvlOverride>
  </w:num>
  <w:num w:numId="223">
    <w:abstractNumId w:val="128"/>
  </w:num>
  <w:num w:numId="224">
    <w:abstractNumId w:val="79"/>
  </w:num>
  <w:num w:numId="225">
    <w:abstractNumId w:val="117"/>
    <w:lvlOverride w:ilvl="0">
      <w:startOverride w:val="1"/>
    </w:lvlOverride>
  </w:num>
  <w:num w:numId="226">
    <w:abstractNumId w:val="187"/>
  </w:num>
  <w:num w:numId="227">
    <w:abstractNumId w:val="152"/>
  </w:num>
  <w:num w:numId="228">
    <w:abstractNumId w:val="160"/>
  </w:num>
  <w:num w:numId="229">
    <w:abstractNumId w:val="176"/>
  </w:num>
  <w:num w:numId="230">
    <w:abstractNumId w:val="86"/>
  </w:num>
  <w:num w:numId="231">
    <w:abstractNumId w:val="163"/>
  </w:num>
  <w:num w:numId="232">
    <w:abstractNumId w:val="145"/>
  </w:num>
  <w:num w:numId="233">
    <w:abstractNumId w:val="114"/>
  </w:num>
  <w:num w:numId="234">
    <w:abstractNumId w:val="139"/>
  </w:num>
  <w:num w:numId="235">
    <w:abstractNumId w:val="181"/>
  </w:num>
  <w:num w:numId="236">
    <w:abstractNumId w:val="38"/>
  </w:num>
  <w:num w:numId="237">
    <w:abstractNumId w:val="194"/>
  </w:num>
  <w:num w:numId="238">
    <w:abstractNumId w:val="13"/>
  </w:num>
  <w:num w:numId="239">
    <w:abstractNumId w:val="43"/>
  </w:num>
  <w:num w:numId="240">
    <w:abstractNumId w:val="59"/>
    <w:lvlOverride w:ilvl="0">
      <w:startOverride w:val="1"/>
    </w:lvlOverride>
  </w:num>
  <w:num w:numId="241">
    <w:abstractNumId w:val="189"/>
    <w:lvlOverride w:ilvl="0">
      <w:startOverride w:val="1"/>
    </w:lvlOverride>
  </w:num>
  <w:num w:numId="242">
    <w:abstractNumId w:val="151"/>
    <w:lvlOverride w:ilvl="0">
      <w:startOverride w:val="1"/>
    </w:lvlOverride>
  </w:num>
  <w:num w:numId="243">
    <w:abstractNumId w:val="11"/>
  </w:num>
  <w:num w:numId="244">
    <w:abstractNumId w:val="94"/>
  </w:num>
  <w:num w:numId="245">
    <w:abstractNumId w:val="183"/>
  </w:num>
  <w:num w:numId="246">
    <w:abstractNumId w:val="67"/>
  </w:num>
  <w:num w:numId="247">
    <w:abstractNumId w:val="37"/>
  </w:num>
  <w:num w:numId="248">
    <w:abstractNumId w:val="75"/>
  </w:num>
  <w:num w:numId="249">
    <w:abstractNumId w:val="184"/>
  </w:num>
  <w:num w:numId="250">
    <w:abstractNumId w:val="159"/>
  </w:num>
  <w:num w:numId="251">
    <w:abstractNumId w:val="2"/>
  </w:num>
  <w:num w:numId="252">
    <w:abstractNumId w:val="108"/>
  </w:num>
  <w:num w:numId="253">
    <w:abstractNumId w:val="6"/>
  </w:num>
  <w:num w:numId="254">
    <w:abstractNumId w:val="5"/>
  </w:num>
  <w:num w:numId="255">
    <w:abstractNumId w:val="102"/>
  </w:num>
  <w:num w:numId="256">
    <w:abstractNumId w:val="175"/>
  </w:num>
  <w:num w:numId="257">
    <w:abstractNumId w:val="162"/>
  </w:num>
  <w:num w:numId="258">
    <w:abstractNumId w:val="178"/>
  </w:num>
  <w:num w:numId="259">
    <w:abstractNumId w:val="12"/>
  </w:num>
  <w:num w:numId="260">
    <w:abstractNumId w:val="213"/>
  </w:num>
  <w:num w:numId="261">
    <w:abstractNumId w:val="100"/>
  </w:num>
  <w:num w:numId="262">
    <w:abstractNumId w:val="169"/>
  </w:num>
  <w:num w:numId="263">
    <w:abstractNumId w:val="129"/>
  </w:num>
  <w:num w:numId="264">
    <w:abstractNumId w:val="84"/>
  </w:num>
  <w:num w:numId="265">
    <w:abstractNumId w:val="155"/>
  </w:num>
  <w:num w:numId="266">
    <w:abstractNumId w:val="210"/>
  </w:num>
  <w:num w:numId="267">
    <w:abstractNumId w:val="215"/>
  </w:num>
  <w:num w:numId="268">
    <w:abstractNumId w:val="99"/>
  </w:num>
  <w:num w:numId="269">
    <w:abstractNumId w:val="212"/>
    <w:lvlOverride w:ilvl="0">
      <w:startOverride w:val="1"/>
    </w:lvlOverride>
  </w:num>
  <w:num w:numId="270">
    <w:abstractNumId w:val="164"/>
    <w:lvlOverride w:ilvl="0">
      <w:startOverride w:val="1"/>
    </w:lvlOverride>
  </w:num>
  <w:num w:numId="271">
    <w:abstractNumId w:val="18"/>
    <w:lvlOverride w:ilvl="0">
      <w:startOverride w:val="1"/>
    </w:lvlOverride>
  </w:num>
  <w:num w:numId="272">
    <w:abstractNumId w:val="199"/>
    <w:lvlOverride w:ilvl="0">
      <w:startOverride w:val="1"/>
    </w:lvlOverride>
  </w:num>
  <w:num w:numId="273">
    <w:abstractNumId w:val="203"/>
    <w:lvlOverride w:ilvl="0">
      <w:startOverride w:val="1"/>
    </w:lvlOverride>
  </w:num>
  <w:num w:numId="274">
    <w:abstractNumId w:val="71"/>
    <w:lvlOverride w:ilvl="0">
      <w:startOverride w:val="1"/>
    </w:lvlOverride>
  </w:num>
  <w:num w:numId="275">
    <w:abstractNumId w:val="161"/>
    <w:lvlOverride w:ilvl="0">
      <w:startOverride w:val="1"/>
    </w:lvlOverride>
  </w:num>
  <w:num w:numId="276">
    <w:abstractNumId w:val="4"/>
    <w:lvlOverride w:ilvl="0">
      <w:startOverride w:val="1"/>
    </w:lvlOverride>
  </w:num>
  <w:num w:numId="277">
    <w:abstractNumId w:val="200"/>
    <w:lvlOverride w:ilvl="0">
      <w:startOverride w:val="1"/>
    </w:lvlOverride>
  </w:num>
  <w:num w:numId="278">
    <w:abstractNumId w:val="88"/>
    <w:lvlOverride w:ilvl="0">
      <w:startOverride w:val="1"/>
    </w:lvlOverride>
  </w:num>
  <w:num w:numId="279">
    <w:abstractNumId w:val="196"/>
    <w:lvlOverride w:ilvl="0">
      <w:startOverride w:val="1"/>
    </w:lvlOverride>
  </w:num>
  <w:num w:numId="280">
    <w:abstractNumId w:val="17"/>
    <w:lvlOverride w:ilvl="0">
      <w:startOverride w:val="7"/>
    </w:lvlOverride>
  </w:num>
  <w:num w:numId="281">
    <w:abstractNumId w:val="197"/>
    <w:lvlOverride w:ilvl="0">
      <w:startOverride w:val="1"/>
    </w:lvlOverride>
  </w:num>
  <w:num w:numId="282">
    <w:abstractNumId w:val="110"/>
  </w:num>
  <w:num w:numId="283">
    <w:abstractNumId w:val="174"/>
  </w:num>
  <w:num w:numId="284">
    <w:abstractNumId w:val="65"/>
  </w:num>
  <w:num w:numId="285">
    <w:abstractNumId w:val="127"/>
  </w:num>
  <w:num w:numId="286">
    <w:abstractNumId w:val="78"/>
  </w:num>
  <w:num w:numId="287">
    <w:abstractNumId w:val="44"/>
    <w:lvlOverride w:ilvl="0">
      <w:startOverride w:val="1"/>
    </w:lvlOverride>
  </w:num>
  <w:num w:numId="288">
    <w:abstractNumId w:val="166"/>
  </w:num>
  <w:num w:numId="289">
    <w:abstractNumId w:val="111"/>
    <w:lvlOverride w:ilvl="0">
      <w:startOverride w:val="1"/>
    </w:lvlOverride>
  </w:num>
  <w:num w:numId="290">
    <w:abstractNumId w:val="153"/>
    <w:lvlOverride w:ilvl="0">
      <w:startOverride w:val="1"/>
    </w:lvlOverride>
  </w:num>
  <w:num w:numId="291">
    <w:abstractNumId w:val="98"/>
    <w:lvlOverride w:ilvl="0">
      <w:startOverride w:val="1"/>
    </w:lvlOverride>
  </w:num>
  <w:num w:numId="292">
    <w:abstractNumId w:val="113"/>
    <w:lvlOverride w:ilvl="0">
      <w:startOverride w:val="1"/>
    </w:lvlOverride>
  </w:num>
  <w:num w:numId="293">
    <w:abstractNumId w:val="39"/>
    <w:lvlOverride w:ilvl="0">
      <w:startOverride w:val="1"/>
    </w:lvlOverride>
  </w:num>
  <w:num w:numId="294">
    <w:abstractNumId w:val="124"/>
    <w:lvlOverride w:ilvl="0">
      <w:startOverride w:val="1"/>
    </w:lvlOverride>
  </w:num>
  <w:num w:numId="295">
    <w:abstractNumId w:val="149"/>
    <w:lvlOverride w:ilvl="0">
      <w:startOverride w:val="1"/>
    </w:lvlOverride>
  </w:num>
  <w:num w:numId="296">
    <w:abstractNumId w:val="125"/>
    <w:lvlOverride w:ilvl="0">
      <w:startOverride w:val="1"/>
    </w:lvlOverride>
  </w:num>
  <w:num w:numId="297">
    <w:abstractNumId w:val="206"/>
    <w:lvlOverride w:ilvl="0">
      <w:startOverride w:val="1"/>
    </w:lvlOverride>
  </w:num>
  <w:num w:numId="298">
    <w:abstractNumId w:val="182"/>
  </w:num>
  <w:num w:numId="299">
    <w:abstractNumId w:val="21"/>
  </w:num>
  <w:num w:numId="300">
    <w:abstractNumId w:val="107"/>
  </w:num>
  <w:num w:numId="301">
    <w:abstractNumId w:val="122"/>
    <w:lvlOverride w:ilvl="0">
      <w:startOverride w:val="1"/>
    </w:lvlOverride>
  </w:num>
  <w:num w:numId="302">
    <w:abstractNumId w:val="55"/>
    <w:lvlOverride w:ilvl="0">
      <w:startOverride w:val="1"/>
    </w:lvlOverride>
  </w:num>
  <w:num w:numId="30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82"/>
  </w:num>
  <w:num w:numId="305">
    <w:abstractNumId w:val="202"/>
  </w:num>
  <w:numIdMacAtCleanup w:val="3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96"/>
    <w:rsid w:val="00071689"/>
    <w:rsid w:val="001426A1"/>
    <w:rsid w:val="001F6838"/>
    <w:rsid w:val="002104FF"/>
    <w:rsid w:val="0028352C"/>
    <w:rsid w:val="0035199A"/>
    <w:rsid w:val="003533F4"/>
    <w:rsid w:val="003772BC"/>
    <w:rsid w:val="00404888"/>
    <w:rsid w:val="0048140A"/>
    <w:rsid w:val="004C0F23"/>
    <w:rsid w:val="00535ABB"/>
    <w:rsid w:val="005F1E14"/>
    <w:rsid w:val="006170AE"/>
    <w:rsid w:val="006A0128"/>
    <w:rsid w:val="006B5A6C"/>
    <w:rsid w:val="007027A5"/>
    <w:rsid w:val="00724AA4"/>
    <w:rsid w:val="00742C96"/>
    <w:rsid w:val="00790E21"/>
    <w:rsid w:val="007A4CD9"/>
    <w:rsid w:val="007F525E"/>
    <w:rsid w:val="008554FB"/>
    <w:rsid w:val="008C5A89"/>
    <w:rsid w:val="009550F0"/>
    <w:rsid w:val="00971C63"/>
    <w:rsid w:val="009E0437"/>
    <w:rsid w:val="00A42787"/>
    <w:rsid w:val="00B02489"/>
    <w:rsid w:val="00B47C51"/>
    <w:rsid w:val="00C077DD"/>
    <w:rsid w:val="00CF168C"/>
    <w:rsid w:val="00D25A1E"/>
    <w:rsid w:val="00E37F90"/>
    <w:rsid w:val="00E6171B"/>
    <w:rsid w:val="00E65F0F"/>
    <w:rsid w:val="00E76C36"/>
    <w:rsid w:val="00F4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DAE"/>
  <w15:docId w15:val="{1A4B784C-8EFF-413A-A59C-42C14596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widowControl w:val="0"/>
      <w:spacing w:before="20" w:after="20"/>
      <w:ind w:left="360" w:hanging="360"/>
      <w:outlineLvl w:val="0"/>
    </w:pPr>
    <w:rPr>
      <w:b/>
      <w:sz w:val="36"/>
      <w:szCs w:val="36"/>
      <w:lang w:eastAsia="en-GB"/>
    </w:rPr>
  </w:style>
  <w:style w:type="paragraph" w:styleId="Heading2">
    <w:name w:val="heading 2"/>
    <w:basedOn w:val="Normal"/>
    <w:next w:val="Standard"/>
    <w:uiPriority w:val="9"/>
    <w:unhideWhenUsed/>
    <w:qFormat/>
    <w:pPr>
      <w:spacing w:before="120" w:after="120"/>
      <w:outlineLvl w:val="1"/>
    </w:pPr>
    <w:rPr>
      <w:rFonts w:eastAsia="Arial"/>
      <w:sz w:val="24"/>
      <w:szCs w:val="24"/>
      <w:lang w:eastAsia="en-GB"/>
    </w:rPr>
  </w:style>
  <w:style w:type="paragraph" w:styleId="Heading3">
    <w:name w:val="heading 3"/>
    <w:basedOn w:val="Normal"/>
    <w:next w:val="Standard"/>
    <w:uiPriority w:val="9"/>
    <w:unhideWhenUsed/>
    <w:qFormat/>
    <w:pPr>
      <w:keepNext/>
      <w:keepLines/>
      <w:widowControl w:val="0"/>
      <w:spacing w:before="280" w:after="80"/>
      <w:outlineLvl w:val="2"/>
    </w:pPr>
    <w:rPr>
      <w:b/>
      <w:sz w:val="28"/>
      <w:szCs w:val="28"/>
      <w:lang w:eastAsia="en-GB"/>
    </w:rPr>
  </w:style>
  <w:style w:type="paragraph" w:styleId="Heading4">
    <w:name w:val="heading 4"/>
    <w:basedOn w:val="Normal"/>
    <w:next w:val="Standard"/>
    <w:uiPriority w:val="9"/>
    <w:semiHidden/>
    <w:unhideWhenUsed/>
    <w:qFormat/>
    <w:pPr>
      <w:keepNext/>
      <w:keepLines/>
      <w:widowControl w:val="0"/>
      <w:spacing w:before="240" w:after="40"/>
      <w:outlineLvl w:val="3"/>
    </w:pPr>
    <w:rPr>
      <w:b/>
      <w:sz w:val="24"/>
      <w:szCs w:val="24"/>
      <w:lang w:eastAsia="en-GB"/>
    </w:rPr>
  </w:style>
  <w:style w:type="paragraph" w:styleId="Heading5">
    <w:name w:val="heading 5"/>
    <w:basedOn w:val="Normal"/>
    <w:next w:val="Standard"/>
    <w:uiPriority w:val="9"/>
    <w:semiHidden/>
    <w:unhideWhenUsed/>
    <w:qFormat/>
    <w:pPr>
      <w:widowControl w:val="0"/>
      <w:tabs>
        <w:tab w:val="left" w:pos="-2920"/>
      </w:tabs>
      <w:spacing w:after="120"/>
      <w:ind w:left="2665" w:hanging="964"/>
      <w:jc w:val="both"/>
      <w:outlineLvl w:val="4"/>
    </w:pPr>
    <w:rPr>
      <w:rFonts w:ascii="Arial" w:eastAsia="Arial" w:hAnsi="Arial" w:cs="Arial"/>
      <w:lang w:eastAsia="en-GB"/>
    </w:rPr>
  </w:style>
  <w:style w:type="paragraph" w:styleId="Heading6">
    <w:name w:val="heading 6"/>
    <w:basedOn w:val="Normal"/>
    <w:next w:val="Standard"/>
    <w:uiPriority w:val="9"/>
    <w:semiHidden/>
    <w:unhideWhenUsed/>
    <w:qFormat/>
    <w:pPr>
      <w:widowControl w:val="0"/>
      <w:tabs>
        <w:tab w:val="left" w:pos="-5188"/>
        <w:tab w:val="left" w:pos="-4621"/>
      </w:tabs>
      <w:spacing w:after="120"/>
      <w:ind w:left="3799" w:hanging="1133"/>
      <w:jc w:val="both"/>
      <w:outlineLvl w:val="5"/>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line="251"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eastAsia="en-GB"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widowControl w:val="0"/>
      <w:spacing w:before="480" w:after="120"/>
    </w:pPr>
    <w:rPr>
      <w:b/>
      <w:sz w:val="72"/>
      <w:szCs w:val="72"/>
      <w:lang w:eastAsia="en-GB"/>
    </w:rPr>
  </w:style>
  <w:style w:type="paragraph" w:styleId="Subtitle">
    <w:name w:val="Subtitle"/>
    <w:basedOn w:val="Normal"/>
    <w:next w:val="Standard"/>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pPr>
      <w:widowControl w:val="0"/>
      <w:spacing w:before="120" w:after="120"/>
    </w:pPr>
    <w:rPr>
      <w:rFonts w:ascii="Arial" w:hAnsi="Arial" w:cs="Arial"/>
      <w:sz w:val="24"/>
      <w:szCs w:val="24"/>
      <w:lang w:eastAsia="en-GB"/>
    </w:rPr>
  </w:style>
  <w:style w:type="paragraph" w:styleId="CommentText">
    <w:name w:val="annotation text"/>
    <w:basedOn w:val="Normal"/>
    <w:pPr>
      <w:widowControl w:val="0"/>
      <w:spacing w:before="20" w:after="20"/>
      <w:ind w:left="792" w:hanging="432"/>
    </w:pPr>
    <w:rPr>
      <w:sz w:val="20"/>
      <w:szCs w:val="20"/>
      <w:lang w:eastAsia="en-GB"/>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lang w:eastAsia="en-GB"/>
    </w:rPr>
  </w:style>
  <w:style w:type="paragraph" w:customStyle="1" w:styleId="Normal1">
    <w:name w:val="Normal1"/>
    <w:pPr>
      <w:widowControl/>
      <w:suppressAutoHyphens/>
      <w:spacing w:after="200" w:line="276" w:lineRule="auto"/>
    </w:pPr>
    <w:rPr>
      <w:color w:val="000000"/>
    </w:rPr>
  </w:style>
  <w:style w:type="paragraph" w:styleId="Revision">
    <w:name w:val="Revision"/>
    <w:pPr>
      <w:widowControl/>
      <w:suppressAutoHyphens/>
    </w:pPr>
    <w:rPr>
      <w:sz w:val="24"/>
      <w:szCs w:val="24"/>
      <w:lang w:eastAsia="en-GB"/>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284"/>
      </w:tabs>
      <w:spacing w:before="240" w:after="240"/>
      <w:ind w:left="284" w:hanging="284"/>
      <w:outlineLvl w:val="1"/>
    </w:pPr>
    <w:rPr>
      <w:rFonts w:ascii="Arial Bold" w:eastAsia="STZhongsong" w:hAnsi="Arial Bold" w:cs="Arial"/>
      <w:b/>
      <w:sz w:val="24"/>
    </w:rPr>
  </w:style>
  <w:style w:type="paragraph" w:customStyle="1" w:styleId="GPSL2numberedclause">
    <w:name w:val="GPS L2 numbered clause"/>
    <w:basedOn w:val="Normal"/>
    <w:pPr>
      <w:tabs>
        <w:tab w:val="left" w:pos="1134"/>
      </w:tabs>
      <w:spacing w:before="120" w:after="120"/>
    </w:pPr>
    <w:rPr>
      <w:rFonts w:ascii="Arial" w:eastAsia="Times New Roman" w:hAnsi="Arial" w:cs="Arial"/>
      <w:sz w:val="24"/>
      <w:szCs w:val="24"/>
    </w:rPr>
  </w:style>
  <w:style w:type="paragraph" w:customStyle="1" w:styleId="GPSL3numberedclause">
    <w:name w:val="GPS L3 numbered clause"/>
    <w:basedOn w:val="GPSL2numberedclause"/>
    <w:pPr>
      <w:tabs>
        <w:tab w:val="clear" w:pos="1134"/>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284"/>
        <w:tab w:val="left" w:pos="502"/>
      </w:tabs>
      <w:spacing w:before="120"/>
      <w:ind w:left="360" w:hanging="36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eastAsia="en-GB"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widowControl/>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lang w:eastAsia="en-GB"/>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lang w:eastAsia="en-GB"/>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p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character" w:customStyle="1" w:styleId="Heading1Char">
    <w:name w:val="Heading 1 Char"/>
    <w:basedOn w:val="DefaultParagraphFont"/>
    <w:rPr>
      <w:rFonts w:ascii="Calibri" w:eastAsia="Calibri" w:hAnsi="Calibri" w:cs="Calibri"/>
      <w:b/>
      <w:sz w:val="36"/>
      <w:szCs w:val="36"/>
      <w:lang w:eastAsia="en-GB"/>
    </w:rPr>
  </w:style>
  <w:style w:type="character" w:customStyle="1" w:styleId="Heading2Char">
    <w:name w:val="Heading 2 Char"/>
    <w:basedOn w:val="DefaultParagraphFont"/>
    <w:rPr>
      <w:rFonts w:eastAsia="Arial"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UnresolvedMention1">
    <w:name w:val="Unresolved Mention1"/>
    <w:basedOn w:val="DefaultParagraphFont"/>
    <w:rPr>
      <w:color w:val="605E5C"/>
      <w:shd w:val="clear" w:color="auto" w:fill="E1DFDD"/>
    </w:rPr>
  </w:style>
  <w:style w:type="character" w:customStyle="1" w:styleId="ListLabel1">
    <w:name w:val="ListLabel 1"/>
    <w:rPr>
      <w:rFonts w:ascii="Calibri" w:eastAsia="Calibri" w:hAnsi="Calibri" w:cs="Calibri"/>
      <w:sz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11">
    <w:name w:val="ListLabel 11"/>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2">
    <w:name w:val="ListLabel 12"/>
    <w:rPr>
      <w:b w:val="0"/>
      <w:i w:val="0"/>
      <w:caps w:val="0"/>
      <w:smallCaps w:val="0"/>
      <w:strike w:val="0"/>
      <w:dstrike w:val="0"/>
      <w:color w:val="000000"/>
      <w:position w:val="0"/>
      <w:sz w:val="24"/>
      <w:szCs w:val="24"/>
      <w:u w:val="none"/>
      <w:vertAlign w:val="baseline"/>
    </w:rPr>
  </w:style>
  <w:style w:type="character" w:customStyle="1" w:styleId="ListLabel13">
    <w:name w:val="ListLabel 13"/>
    <w:rPr>
      <w:rFonts w:eastAsia="Arial" w:cs="Arial"/>
      <w:b w:val="0"/>
      <w:i w:val="0"/>
      <w:caps w:val="0"/>
      <w:smallCaps w:val="0"/>
      <w:strike w:val="0"/>
      <w:dstrike w:val="0"/>
      <w:color w:val="000000"/>
      <w:position w:val="0"/>
      <w:u w:val="none"/>
      <w:vertAlign w:val="baseline"/>
    </w:rPr>
  </w:style>
  <w:style w:type="character" w:customStyle="1" w:styleId="ListLabel14">
    <w:name w:val="ListLabel 14"/>
    <w:rPr>
      <w:b w:val="0"/>
      <w:i w:val="0"/>
      <w:caps w:val="0"/>
      <w:smallCaps w:val="0"/>
      <w:strike w:val="0"/>
      <w:dstrike w:val="0"/>
      <w:color w:val="000000"/>
      <w:position w:val="0"/>
      <w:u w:val="none"/>
      <w:vertAlign w:val="baseline"/>
    </w:rPr>
  </w:style>
  <w:style w:type="character" w:customStyle="1" w:styleId="ListLabel15">
    <w:name w:val="ListLabel 15"/>
    <w:rPr>
      <w:b w:val="0"/>
      <w:i w:val="0"/>
      <w:caps w:val="0"/>
      <w:smallCaps w:val="0"/>
      <w:strike w:val="0"/>
      <w:dstrike w:val="0"/>
      <w:color w:val="000000"/>
      <w:position w:val="0"/>
      <w:u w:val="none"/>
      <w:vertAlign w:val="baseline"/>
    </w:rPr>
  </w:style>
  <w:style w:type="character" w:customStyle="1" w:styleId="ListLabel16">
    <w:name w:val="ListLabel 16"/>
    <w:rPr>
      <w:rFonts w:ascii="Calibri" w:eastAsia="Calibri" w:hAnsi="Calibri" w:cs="Calibri"/>
      <w:sz w:val="24"/>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rFonts w:ascii="Calibri" w:eastAsia="Calibri" w:hAnsi="Calibri" w:cs="Calibri"/>
      <w:sz w:val="24"/>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rFonts w:ascii="Calibri" w:eastAsia="Calibri" w:hAnsi="Calibri" w:cs="Calibri"/>
      <w:sz w:val="24"/>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rFonts w:ascii="Calibri" w:eastAsia="Noto Sans Symbols" w:hAnsi="Calibri"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u w:val="none"/>
    </w:rPr>
  </w:style>
  <w:style w:type="character" w:customStyle="1" w:styleId="ListLabel53">
    <w:name w:val="ListLabel 53"/>
    <w:rPr>
      <w:rFonts w:ascii="Calibri" w:eastAsia="Calibri" w:hAnsi="Calibri" w:cs="Calibri"/>
      <w:b/>
      <w:color w:val="0000FF"/>
      <w:sz w:val="24"/>
      <w:szCs w:val="24"/>
      <w:u w:val="none"/>
    </w:rPr>
  </w:style>
  <w:style w:type="character" w:customStyle="1" w:styleId="ListLabel54">
    <w:name w:val="ListLabel 54"/>
    <w:rPr>
      <w:rFonts w:ascii="Calibri" w:eastAsia="Arial" w:hAnsi="Calibri" w:cs="Arial"/>
      <w:b w:val="0"/>
      <w:sz w:val="24"/>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rFonts w:ascii="Calibri" w:eastAsia="Noto Sans Symbols" w:hAnsi="Calibri" w:cs="Noto Sans Symbols"/>
      <w:sz w:val="24"/>
    </w:rPr>
  </w:style>
  <w:style w:type="character" w:customStyle="1" w:styleId="ListLabel62">
    <w:name w:val="ListLabel 62"/>
    <w:rPr>
      <w:rFonts w:eastAsia="Courier New" w:cs="Courier New"/>
    </w:rPr>
  </w:style>
  <w:style w:type="character" w:customStyle="1" w:styleId="ListLabel63">
    <w:name w:val="ListLabel 63"/>
    <w:rPr>
      <w:rFonts w:eastAsia="Noto Sans Symbols" w:cs="Noto Sans Symbols"/>
    </w:rPr>
  </w:style>
  <w:style w:type="character" w:customStyle="1" w:styleId="ListLabel64">
    <w:name w:val="ListLabel 64"/>
    <w:rPr>
      <w:rFonts w:eastAsia="Noto Sans Symbols" w:cs="Noto Sans Symbols"/>
    </w:rPr>
  </w:style>
  <w:style w:type="character" w:customStyle="1" w:styleId="ListLabel65">
    <w:name w:val="ListLabel 65"/>
    <w:rPr>
      <w:rFonts w:eastAsia="Courier New" w:cs="Courier New"/>
    </w:rPr>
  </w:style>
  <w:style w:type="character" w:customStyle="1" w:styleId="ListLabel66">
    <w:name w:val="ListLabel 66"/>
    <w:rPr>
      <w:rFonts w:eastAsia="Noto Sans Symbols" w:cs="Noto Sans Symbols"/>
    </w:rPr>
  </w:style>
  <w:style w:type="character" w:customStyle="1" w:styleId="ListLabel67">
    <w:name w:val="ListLabel 67"/>
    <w:rPr>
      <w:rFonts w:eastAsia="Noto Sans Symbols" w:cs="Noto Sans Symbols"/>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ascii="Calibri" w:eastAsia="Calibri" w:hAnsi="Calibri" w:cs="Calibri"/>
      <w:sz w:val="24"/>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rFonts w:ascii="Calibri" w:eastAsia="Calibri" w:hAnsi="Calibri" w:cs="Calibri"/>
      <w:sz w:val="24"/>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rFonts w:ascii="Calibri" w:eastAsia="Calibri" w:hAnsi="Calibri" w:cs="Calibri"/>
      <w:sz w:val="24"/>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b/>
      <w:sz w:val="24"/>
      <w:szCs w:val="24"/>
    </w:rPr>
  </w:style>
  <w:style w:type="character" w:customStyle="1" w:styleId="ListLabel98">
    <w:name w:val="ListLabel 98"/>
    <w:rPr>
      <w:rFonts w:ascii="Calibri" w:eastAsia="Noto Sans Symbols" w:hAnsi="Calibri" w:cs="Noto Sans Symbols"/>
      <w:sz w:val="24"/>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ascii="Calibri" w:eastAsia="Calibri" w:hAnsi="Calibri" w:cs="Calibri"/>
      <w:sz w:val="24"/>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17">
    <w:name w:val="ListLabel 11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18">
    <w:name w:val="ListLabel 11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19">
    <w:name w:val="ListLabel 119"/>
    <w:rPr>
      <w:rFonts w:eastAsia="Calibri" w:cs="Calibri"/>
      <w:b w:val="0"/>
      <w:i w:val="0"/>
      <w:caps w:val="0"/>
      <w:smallCaps w:val="0"/>
      <w:strike w:val="0"/>
      <w:dstrike w:val="0"/>
      <w:color w:val="000000"/>
      <w:position w:val="0"/>
      <w:sz w:val="22"/>
      <w:szCs w:val="22"/>
      <w:u w:val="none"/>
      <w:vertAlign w:val="baseline"/>
    </w:rPr>
  </w:style>
  <w:style w:type="character" w:customStyle="1" w:styleId="ListLabel120">
    <w:name w:val="ListLabel 120"/>
    <w:rPr>
      <w:b w:val="0"/>
      <w:i w:val="0"/>
      <w:caps w:val="0"/>
      <w:smallCaps w:val="0"/>
      <w:strike w:val="0"/>
      <w:dstrike w:val="0"/>
      <w:color w:val="000000"/>
      <w:position w:val="0"/>
      <w:u w:val="none"/>
      <w:vertAlign w:val="baseline"/>
    </w:rPr>
  </w:style>
  <w:style w:type="character" w:customStyle="1" w:styleId="ListLabel121">
    <w:name w:val="ListLabel 121"/>
    <w:rPr>
      <w:b w:val="0"/>
      <w:i w:val="0"/>
      <w:caps w:val="0"/>
      <w:smallCaps w:val="0"/>
      <w:strike w:val="0"/>
      <w:dstrike w:val="0"/>
      <w:color w:val="000000"/>
      <w:position w:val="0"/>
      <w:u w:val="none"/>
      <w:vertAlign w:val="baseline"/>
    </w:rPr>
  </w:style>
  <w:style w:type="character" w:customStyle="1" w:styleId="ListLabel122">
    <w:name w:val="ListLabel 122"/>
    <w:rPr>
      <w:b w:val="0"/>
    </w:rPr>
  </w:style>
  <w:style w:type="character" w:customStyle="1" w:styleId="ListLabel123">
    <w:name w:val="ListLabel 123"/>
    <w:rPr>
      <w:rFonts w:ascii="Calibri" w:eastAsia="Calibri" w:hAnsi="Calibri" w:cs="Calibri"/>
      <w:b/>
      <w:sz w:val="22"/>
    </w:rPr>
  </w:style>
  <w:style w:type="character" w:customStyle="1" w:styleId="ListLabel124">
    <w:name w:val="ListLabel 124"/>
    <w:rPr>
      <w:b w:val="0"/>
    </w:rPr>
  </w:style>
  <w:style w:type="character" w:customStyle="1" w:styleId="ListLabel125">
    <w:name w:val="ListLabel 125"/>
    <w:rPr>
      <w:b w:val="0"/>
    </w:rPr>
  </w:style>
  <w:style w:type="character" w:customStyle="1" w:styleId="ListLabel126">
    <w:name w:val="ListLabel 126"/>
    <w:rPr>
      <w:b w:val="0"/>
    </w:rPr>
  </w:style>
  <w:style w:type="character" w:customStyle="1" w:styleId="ListLabel127">
    <w:name w:val="ListLabel 127"/>
    <w:rPr>
      <w:b w:val="0"/>
    </w:rPr>
  </w:style>
  <w:style w:type="character" w:customStyle="1" w:styleId="ListLabel128">
    <w:name w:val="ListLabel 128"/>
    <w:rPr>
      <w:b w:val="0"/>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Arial" w:cs="Arial"/>
      <w:b/>
      <w:sz w:val="22"/>
      <w:szCs w:val="22"/>
    </w:rPr>
  </w:style>
  <w:style w:type="character" w:customStyle="1" w:styleId="ListLabel132">
    <w:name w:val="ListLabel 132"/>
    <w:rPr>
      <w:rFonts w:eastAsia="Arial" w:cs="Arial"/>
      <w:sz w:val="22"/>
      <w:szCs w:val="22"/>
    </w:rPr>
  </w:style>
  <w:style w:type="character" w:customStyle="1" w:styleId="ListLabel133">
    <w:name w:val="ListLabel 133"/>
    <w:rPr>
      <w:rFonts w:eastAsia="Arial" w:cs="Arial"/>
      <w:b w:val="0"/>
      <w:sz w:val="22"/>
      <w:szCs w:val="22"/>
    </w:rPr>
  </w:style>
  <w:style w:type="character" w:customStyle="1" w:styleId="ListLabel134">
    <w:name w:val="ListLabel 134"/>
    <w:rPr>
      <w:rFonts w:ascii="Calibri" w:eastAsia="Calibri" w:hAnsi="Calibri" w:cs="Calibri"/>
      <w:b w:val="0"/>
      <w:sz w:val="24"/>
      <w:szCs w:val="24"/>
    </w:rPr>
  </w:style>
  <w:style w:type="character" w:customStyle="1" w:styleId="ListLabel135">
    <w:name w:val="ListLabel 135"/>
    <w:rPr>
      <w:rFonts w:eastAsia="Noto Sans Symbols" w:cs="Noto Sans Symbols"/>
      <w:sz w:val="22"/>
      <w:szCs w:val="22"/>
    </w:rPr>
  </w:style>
  <w:style w:type="character" w:customStyle="1" w:styleId="ListLabel136">
    <w:name w:val="ListLabel 136"/>
    <w:rPr>
      <w:rFonts w:eastAsia="Arial" w:cs="Arial"/>
      <w:sz w:val="22"/>
      <w:szCs w:val="22"/>
    </w:rPr>
  </w:style>
  <w:style w:type="character" w:customStyle="1" w:styleId="ListLabel137">
    <w:name w:val="ListLabel 137"/>
    <w:rPr>
      <w:rFonts w:eastAsia="Arial" w:cs="Arial"/>
      <w:b w:val="0"/>
      <w:i w:val="0"/>
      <w:caps w:val="0"/>
      <w:smallCaps w:val="0"/>
      <w:strike w:val="0"/>
      <w:dstrike w:val="0"/>
      <w:color w:val="000000"/>
      <w:position w:val="0"/>
      <w:u w:val="none"/>
      <w:vertAlign w:val="baseline"/>
    </w:rPr>
  </w:style>
  <w:style w:type="character" w:customStyle="1" w:styleId="ListLabel138">
    <w:name w:val="ListLabel 138"/>
    <w:rPr>
      <w:rFonts w:ascii="Calibri" w:eastAsia="Arial" w:hAnsi="Calibri" w:cs="Arial"/>
      <w:sz w:val="24"/>
      <w:szCs w:val="24"/>
    </w:rPr>
  </w:style>
  <w:style w:type="character" w:customStyle="1" w:styleId="ListLabel139">
    <w:name w:val="ListLabel 139"/>
    <w:rPr>
      <w:rFonts w:ascii="Calibri" w:eastAsia="Calibri" w:hAnsi="Calibri" w:cs="Calibri"/>
      <w:sz w:val="24"/>
      <w:szCs w:val="22"/>
    </w:rPr>
  </w:style>
  <w:style w:type="character" w:customStyle="1" w:styleId="ListLabel140">
    <w:name w:val="ListLabel 140"/>
    <w:rPr>
      <w:rFonts w:eastAsia="Calibri" w:cs="Calibri"/>
      <w:b w:val="0"/>
      <w:i w:val="0"/>
      <w:caps w:val="0"/>
      <w:smallCaps w:val="0"/>
      <w:strike w:val="0"/>
      <w:dstrike w:val="0"/>
      <w:color w:val="000000"/>
      <w:position w:val="0"/>
      <w:u w:val="none"/>
      <w:vertAlign w:val="baseline"/>
    </w:rPr>
  </w:style>
  <w:style w:type="character" w:customStyle="1" w:styleId="ListLabel141">
    <w:name w:val="ListLabel 141"/>
    <w:rPr>
      <w:rFonts w:eastAsia="Arial" w:cs="Arial"/>
      <w:sz w:val="22"/>
      <w:szCs w:val="22"/>
    </w:rPr>
  </w:style>
  <w:style w:type="character" w:customStyle="1" w:styleId="ListLabel142">
    <w:name w:val="ListLabel 142"/>
    <w:rPr>
      <w:rFonts w:ascii="Calibri" w:eastAsia="Calibri" w:hAnsi="Calibri" w:cs="Calibri"/>
      <w:sz w:val="24"/>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rFonts w:ascii="Calibri" w:eastAsia="Calibri" w:hAnsi="Calibri" w:cs="Calibri"/>
      <w:sz w:val="24"/>
      <w:u w:val="none"/>
    </w:rPr>
  </w:style>
  <w:style w:type="character" w:customStyle="1" w:styleId="ListLabel152">
    <w:name w:val="ListLabel 152"/>
    <w:rPr>
      <w:u w:val="none"/>
    </w:rPr>
  </w:style>
  <w:style w:type="character" w:customStyle="1" w:styleId="ListLabel153">
    <w:name w:val="ListLabel 153"/>
    <w:rPr>
      <w:u w:val="none"/>
    </w:rPr>
  </w:style>
  <w:style w:type="character" w:customStyle="1" w:styleId="ListLabel154">
    <w:name w:val="ListLabel 154"/>
    <w:rPr>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rFonts w:eastAsia="Arial" w:cs="Arial"/>
      <w:sz w:val="22"/>
      <w:szCs w:val="22"/>
    </w:rPr>
  </w:style>
  <w:style w:type="character" w:customStyle="1" w:styleId="ListLabel161">
    <w:name w:val="ListLabel 161"/>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162">
    <w:name w:val="ListLabel 162"/>
    <w:rPr>
      <w:rFonts w:eastAsia="Arial" w:cs="Arial"/>
      <w:sz w:val="24"/>
      <w:szCs w:val="24"/>
    </w:rPr>
  </w:style>
  <w:style w:type="character" w:customStyle="1" w:styleId="ListLabel163">
    <w:name w:val="ListLabel 163"/>
    <w:rPr>
      <w:rFonts w:ascii="Calibri" w:eastAsia="Calibri" w:hAnsi="Calibri" w:cs="Calibri"/>
      <w:sz w:val="24"/>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rFonts w:ascii="Calibri" w:eastAsia="Calibri" w:hAnsi="Calibri" w:cs="Calibri"/>
      <w:sz w:val="24"/>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ListLabel181">
    <w:name w:val="ListLabel 181"/>
    <w:rPr>
      <w:rFonts w:ascii="Calibri" w:eastAsia="Calibri" w:hAnsi="Calibri" w:cs="Calibri"/>
      <w:sz w:val="24"/>
      <w:u w:val="none"/>
    </w:rPr>
  </w:style>
  <w:style w:type="character" w:customStyle="1" w:styleId="ListLabel182">
    <w:name w:val="ListLabel 182"/>
    <w:rPr>
      <w:u w:val="none"/>
    </w:rPr>
  </w:style>
  <w:style w:type="character" w:customStyle="1" w:styleId="ListLabel183">
    <w:name w:val="ListLabel 183"/>
    <w:rPr>
      <w:u w:val="none"/>
    </w:rPr>
  </w:style>
  <w:style w:type="character" w:customStyle="1" w:styleId="ListLabel184">
    <w:name w:val="ListLabel 184"/>
    <w:rPr>
      <w:u w:val="none"/>
    </w:rPr>
  </w:style>
  <w:style w:type="character" w:customStyle="1" w:styleId="ListLabel185">
    <w:name w:val="ListLabel 185"/>
    <w:rPr>
      <w:u w:val="none"/>
    </w:rPr>
  </w:style>
  <w:style w:type="character" w:customStyle="1" w:styleId="ListLabel186">
    <w:name w:val="ListLabel 186"/>
    <w:rPr>
      <w:u w:val="none"/>
    </w:rPr>
  </w:style>
  <w:style w:type="character" w:customStyle="1" w:styleId="ListLabel187">
    <w:name w:val="ListLabel 187"/>
    <w:rPr>
      <w:u w:val="none"/>
    </w:rPr>
  </w:style>
  <w:style w:type="character" w:customStyle="1" w:styleId="ListLabel188">
    <w:name w:val="ListLabel 188"/>
    <w:rPr>
      <w:u w:val="none"/>
    </w:rPr>
  </w:style>
  <w:style w:type="character" w:customStyle="1" w:styleId="ListLabel189">
    <w:name w:val="ListLabel 189"/>
    <w:rPr>
      <w:u w:val="none"/>
    </w:rPr>
  </w:style>
  <w:style w:type="character" w:customStyle="1" w:styleId="ListLabel190">
    <w:name w:val="ListLabel 190"/>
    <w:rPr>
      <w:caps w:val="0"/>
      <w:smallCaps w:val="0"/>
      <w:strike w:val="0"/>
      <w:dstrike w:val="0"/>
      <w:color w:val="000000"/>
      <w:position w:val="0"/>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b w:val="0"/>
      <w:i w:val="0"/>
      <w:caps w:val="0"/>
      <w:smallCaps w:val="0"/>
      <w:strike w:val="0"/>
      <w:dstrike w:val="0"/>
      <w:color w:val="000000"/>
      <w:position w:val="0"/>
      <w:sz w:val="24"/>
      <w:u w:val="none"/>
      <w:vertAlign w:val="baseline"/>
    </w:rPr>
  </w:style>
  <w:style w:type="character" w:customStyle="1" w:styleId="ListLabel193">
    <w:name w:val="ListLabel 193"/>
    <w:rPr>
      <w:rFonts w:eastAsia="Calibri" w:cs="Calibri"/>
      <w:b w:val="0"/>
      <w:i w:val="0"/>
      <w:caps w:val="0"/>
      <w:smallCaps w:val="0"/>
      <w:strike w:val="0"/>
      <w:dstrike w:val="0"/>
      <w:color w:val="000000"/>
      <w:position w:val="0"/>
      <w:sz w:val="24"/>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sz w:val="24"/>
      <w:u w:val="none"/>
    </w:rPr>
  </w:style>
  <w:style w:type="character" w:customStyle="1" w:styleId="ListLabel197">
    <w:name w:val="ListLabel 197"/>
    <w:rPr>
      <w:u w:val="none"/>
    </w:rPr>
  </w:style>
  <w:style w:type="character" w:customStyle="1" w:styleId="ListLabel198">
    <w:name w:val="ListLabel 198"/>
    <w:rPr>
      <w:u w:val="none"/>
    </w:rPr>
  </w:style>
  <w:style w:type="character" w:customStyle="1" w:styleId="ListLabel199">
    <w:name w:val="ListLabel 199"/>
    <w:rPr>
      <w:u w:val="none"/>
    </w:rPr>
  </w:style>
  <w:style w:type="character" w:customStyle="1" w:styleId="ListLabel200">
    <w:name w:val="ListLabel 200"/>
    <w:rPr>
      <w:u w:val="none"/>
    </w:rPr>
  </w:style>
  <w:style w:type="character" w:customStyle="1" w:styleId="ListLabel201">
    <w:name w:val="ListLabel 201"/>
    <w:rPr>
      <w:u w:val="none"/>
    </w:rPr>
  </w:style>
  <w:style w:type="character" w:customStyle="1" w:styleId="ListLabel202">
    <w:name w:val="ListLabel 202"/>
    <w:rPr>
      <w:u w:val="none"/>
    </w:rPr>
  </w:style>
  <w:style w:type="character" w:customStyle="1" w:styleId="ListLabel203">
    <w:name w:val="ListLabel 203"/>
    <w:rPr>
      <w:u w:val="none"/>
    </w:rPr>
  </w:style>
  <w:style w:type="character" w:customStyle="1" w:styleId="ListLabel204">
    <w:name w:val="ListLabel 204"/>
    <w:rPr>
      <w:u w:val="none"/>
    </w:rPr>
  </w:style>
  <w:style w:type="character" w:customStyle="1" w:styleId="ListLabel205">
    <w:name w:val="ListLabel 205"/>
    <w:rPr>
      <w:rFonts w:ascii="Calibri" w:eastAsia="Calibri" w:hAnsi="Calibri" w:cs="Calibri"/>
      <w:sz w:val="24"/>
      <w:szCs w:val="22"/>
    </w:rPr>
  </w:style>
  <w:style w:type="character" w:customStyle="1" w:styleId="ListLabel206">
    <w:name w:val="ListLabel 206"/>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207">
    <w:name w:val="ListLabel 207"/>
    <w:rPr>
      <w:rFonts w:eastAsia="Arial" w:cs="Arial"/>
      <w:sz w:val="22"/>
      <w:szCs w:val="22"/>
    </w:rPr>
  </w:style>
  <w:style w:type="character" w:customStyle="1" w:styleId="ListLabel208">
    <w:name w:val="ListLabel 208"/>
    <w:rPr>
      <w:rFonts w:eastAsia="Noto Sans Symbols" w:cs="Noto Sans Symbols"/>
      <w:sz w:val="24"/>
    </w:rPr>
  </w:style>
  <w:style w:type="character" w:customStyle="1" w:styleId="ListLabel209">
    <w:name w:val="ListLabel 209"/>
    <w:rPr>
      <w:rFonts w:eastAsia="Courier New" w:cs="Courier New"/>
    </w:rPr>
  </w:style>
  <w:style w:type="character" w:customStyle="1" w:styleId="ListLabel210">
    <w:name w:val="ListLabel 210"/>
    <w:rPr>
      <w:rFonts w:eastAsia="Noto Sans Symbols" w:cs="Noto Sans Symbols"/>
    </w:rPr>
  </w:style>
  <w:style w:type="character" w:customStyle="1" w:styleId="ListLabel211">
    <w:name w:val="ListLabel 211"/>
    <w:rPr>
      <w:rFonts w:eastAsia="Noto Sans Symbols" w:cs="Noto Sans Symbols"/>
    </w:rPr>
  </w:style>
  <w:style w:type="character" w:customStyle="1" w:styleId="ListLabel212">
    <w:name w:val="ListLabel 212"/>
    <w:rPr>
      <w:rFonts w:eastAsia="Courier New" w:cs="Courier New"/>
    </w:rPr>
  </w:style>
  <w:style w:type="character" w:customStyle="1" w:styleId="ListLabel213">
    <w:name w:val="ListLabel 213"/>
    <w:rPr>
      <w:rFonts w:eastAsia="Noto Sans Symbols" w:cs="Noto Sans Symbols"/>
    </w:rPr>
  </w:style>
  <w:style w:type="character" w:customStyle="1" w:styleId="ListLabel214">
    <w:name w:val="ListLabel 214"/>
    <w:rPr>
      <w:rFonts w:eastAsia="Noto Sans Symbols" w:cs="Noto Sans Symbols"/>
    </w:rPr>
  </w:style>
  <w:style w:type="character" w:customStyle="1" w:styleId="ListLabel215">
    <w:name w:val="ListLabel 215"/>
    <w:rPr>
      <w:rFonts w:eastAsia="Courier New" w:cs="Courier New"/>
    </w:rPr>
  </w:style>
  <w:style w:type="character" w:customStyle="1" w:styleId="ListLabel216">
    <w:name w:val="ListLabel 216"/>
    <w:rPr>
      <w:rFonts w:eastAsia="Noto Sans Symbols" w:cs="Noto Sans Symbols"/>
    </w:rPr>
  </w:style>
  <w:style w:type="character" w:customStyle="1" w:styleId="ListLabel217">
    <w:name w:val="ListLabel 217"/>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18">
    <w:name w:val="ListLabel 21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19">
    <w:name w:val="ListLabel 21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20">
    <w:name w:val="ListLabel 220"/>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21">
    <w:name w:val="ListLabel 221"/>
    <w:rPr>
      <w:b w:val="0"/>
      <w:i w:val="0"/>
      <w:caps w:val="0"/>
      <w:smallCaps w:val="0"/>
      <w:strike w:val="0"/>
      <w:dstrike w:val="0"/>
      <w:color w:val="000000"/>
      <w:position w:val="0"/>
      <w:u w:val="none"/>
      <w:vertAlign w:val="baseline"/>
    </w:rPr>
  </w:style>
  <w:style w:type="character" w:customStyle="1" w:styleId="ListLabel222">
    <w:name w:val="ListLabel 222"/>
    <w:rPr>
      <w:b w:val="0"/>
      <w:i w:val="0"/>
      <w:caps w:val="0"/>
      <w:smallCaps w:val="0"/>
      <w:strike w:val="0"/>
      <w:dstrike w:val="0"/>
      <w:color w:val="000000"/>
      <w:position w:val="0"/>
      <w:u w:val="none"/>
      <w:vertAlign w:val="baseline"/>
    </w:rPr>
  </w:style>
  <w:style w:type="character" w:customStyle="1" w:styleId="ListLabel223">
    <w:name w:val="ListLabel 223"/>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24">
    <w:name w:val="ListLabel 22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25">
    <w:name w:val="ListLabel 225"/>
    <w:rPr>
      <w:rFonts w:eastAsia="Calibri" w:cs="Calibri"/>
      <w:b w:val="0"/>
      <w:i w:val="0"/>
      <w:caps w:val="0"/>
      <w:smallCaps w:val="0"/>
      <w:strike w:val="0"/>
      <w:dstrike w:val="0"/>
      <w:color w:val="000000"/>
      <w:position w:val="0"/>
      <w:sz w:val="24"/>
      <w:szCs w:val="24"/>
      <w:u w:val="none"/>
      <w:vertAlign w:val="baseline"/>
    </w:rPr>
  </w:style>
  <w:style w:type="character" w:customStyle="1" w:styleId="ListLabel226">
    <w:name w:val="ListLabel 226"/>
    <w:rPr>
      <w:rFonts w:eastAsia="Calibri" w:cs="Calibri"/>
      <w:b w:val="0"/>
      <w:i w:val="0"/>
      <w:caps w:val="0"/>
      <w:smallCaps w:val="0"/>
      <w:strike w:val="0"/>
      <w:dstrike w:val="0"/>
      <w:color w:val="000000"/>
      <w:position w:val="0"/>
      <w:sz w:val="22"/>
      <w:szCs w:val="22"/>
      <w:u w:val="none"/>
      <w:vertAlign w:val="baseline"/>
    </w:rPr>
  </w:style>
  <w:style w:type="character" w:customStyle="1" w:styleId="ListLabel227">
    <w:name w:val="ListLabel 227"/>
    <w:rPr>
      <w:b w:val="0"/>
      <w:i w:val="0"/>
      <w:caps w:val="0"/>
      <w:smallCaps w:val="0"/>
      <w:strike w:val="0"/>
      <w:dstrike w:val="0"/>
      <w:color w:val="000000"/>
      <w:position w:val="0"/>
      <w:u w:val="none"/>
      <w:vertAlign w:val="baseline"/>
    </w:rPr>
  </w:style>
  <w:style w:type="character" w:customStyle="1" w:styleId="ListLabel228">
    <w:name w:val="ListLabel 228"/>
    <w:rPr>
      <w:b w:val="0"/>
      <w:i w:val="0"/>
      <w:caps w:val="0"/>
      <w:smallCaps w:val="0"/>
      <w:strike w:val="0"/>
      <w:dstrike w:val="0"/>
      <w:color w:val="000000"/>
      <w:position w:val="0"/>
      <w:u w:val="none"/>
      <w:vertAlign w:val="baseline"/>
    </w:rPr>
  </w:style>
  <w:style w:type="character" w:customStyle="1" w:styleId="ListLabel229">
    <w:name w:val="ListLabel 229"/>
    <w:rPr>
      <w:b/>
    </w:rPr>
  </w:style>
  <w:style w:type="character" w:customStyle="1" w:styleId="ListLabel230">
    <w:name w:val="ListLabel 230"/>
    <w:rPr>
      <w:b w:val="0"/>
      <w:i w:val="0"/>
      <w:color w:val="000000"/>
      <w:sz w:val="22"/>
      <w:szCs w:val="22"/>
    </w:rPr>
  </w:style>
  <w:style w:type="character" w:customStyle="1" w:styleId="ListLabel231">
    <w:name w:val="ListLabel 231"/>
    <w:rPr>
      <w:b w:val="0"/>
      <w:i w:val="0"/>
      <w:sz w:val="24"/>
      <w:szCs w:val="22"/>
    </w:rPr>
  </w:style>
  <w:style w:type="character" w:customStyle="1" w:styleId="ListLabel232">
    <w:name w:val="ListLabel 232"/>
    <w:rPr>
      <w:b w:val="0"/>
      <w:i w:val="0"/>
      <w:sz w:val="22"/>
      <w:szCs w:val="22"/>
    </w:rPr>
  </w:style>
  <w:style w:type="character" w:customStyle="1" w:styleId="ListLabel233">
    <w:name w:val="ListLabel 233"/>
    <w:rPr>
      <w:b w:val="0"/>
      <w:i w:val="0"/>
    </w:rPr>
  </w:style>
  <w:style w:type="character" w:customStyle="1" w:styleId="ListLabel234">
    <w:name w:val="ListLabel 234"/>
    <w:rPr>
      <w:color w:val="000000"/>
    </w:rPr>
  </w:style>
  <w:style w:type="character" w:customStyle="1" w:styleId="ListLabel235">
    <w:name w:val="ListLabel 235"/>
    <w:rPr>
      <w:b/>
      <w:color w:val="000000"/>
      <w:sz w:val="24"/>
    </w:rPr>
  </w:style>
  <w:style w:type="character" w:customStyle="1" w:styleId="ListLabel236">
    <w:name w:val="ListLabel 236"/>
    <w:rPr>
      <w:b w:val="0"/>
      <w:color w:val="000000"/>
      <w:sz w:val="24"/>
    </w:rPr>
  </w:style>
  <w:style w:type="character" w:customStyle="1" w:styleId="ListLabel237">
    <w:name w:val="ListLabel 237"/>
    <w:rPr>
      <w:b/>
    </w:rPr>
  </w:style>
  <w:style w:type="character" w:customStyle="1" w:styleId="ListLabel238">
    <w:name w:val="ListLabel 238"/>
    <w:rPr>
      <w:b w:val="0"/>
      <w:i w:val="0"/>
      <w:color w:val="000000"/>
      <w:sz w:val="22"/>
      <w:szCs w:val="22"/>
    </w:rPr>
  </w:style>
  <w:style w:type="character" w:customStyle="1" w:styleId="ListLabel239">
    <w:name w:val="ListLabel 239"/>
    <w:rPr>
      <w:b w:val="0"/>
      <w:i w:val="0"/>
      <w:sz w:val="24"/>
      <w:szCs w:val="22"/>
    </w:rPr>
  </w:style>
  <w:style w:type="character" w:customStyle="1" w:styleId="ListLabel240">
    <w:name w:val="ListLabel 240"/>
    <w:rPr>
      <w:b w:val="0"/>
      <w:i w:val="0"/>
      <w:sz w:val="22"/>
      <w:szCs w:val="22"/>
    </w:rPr>
  </w:style>
  <w:style w:type="character" w:customStyle="1" w:styleId="ListLabel241">
    <w:name w:val="ListLabel 241"/>
    <w:rPr>
      <w:b w:val="0"/>
      <w:i w:val="0"/>
    </w:rPr>
  </w:style>
  <w:style w:type="character" w:customStyle="1" w:styleId="ListLabel242">
    <w:name w:val="ListLabel 242"/>
    <w:rPr>
      <w:rFonts w:eastAsia="Noto Sans Symbols" w:cs="Noto Sans Symbols"/>
      <w:sz w:val="24"/>
    </w:rPr>
  </w:style>
  <w:style w:type="character" w:customStyle="1" w:styleId="ListLabel243">
    <w:name w:val="ListLabel 243"/>
    <w:rPr>
      <w:rFonts w:eastAsia="Courier New" w:cs="Courier New"/>
    </w:rPr>
  </w:style>
  <w:style w:type="character" w:customStyle="1" w:styleId="ListLabel244">
    <w:name w:val="ListLabel 244"/>
    <w:rPr>
      <w:rFonts w:eastAsia="Noto Sans Symbols" w:cs="Noto Sans Symbols"/>
    </w:rPr>
  </w:style>
  <w:style w:type="character" w:customStyle="1" w:styleId="ListLabel245">
    <w:name w:val="ListLabel 245"/>
    <w:rPr>
      <w:rFonts w:eastAsia="Noto Sans Symbols" w:cs="Noto Sans Symbols"/>
    </w:rPr>
  </w:style>
  <w:style w:type="character" w:customStyle="1" w:styleId="ListLabel246">
    <w:name w:val="ListLabel 246"/>
    <w:rPr>
      <w:rFonts w:eastAsia="Courier New" w:cs="Courier New"/>
    </w:rPr>
  </w:style>
  <w:style w:type="character" w:customStyle="1" w:styleId="ListLabel247">
    <w:name w:val="ListLabel 247"/>
    <w:rPr>
      <w:rFonts w:eastAsia="Noto Sans Symbols" w:cs="Noto Sans Symbols"/>
    </w:rPr>
  </w:style>
  <w:style w:type="character" w:customStyle="1" w:styleId="ListLabel248">
    <w:name w:val="ListLabel 248"/>
    <w:rPr>
      <w:rFonts w:eastAsia="Noto Sans Symbols" w:cs="Noto Sans Symbols"/>
    </w:rPr>
  </w:style>
  <w:style w:type="character" w:customStyle="1" w:styleId="ListLabel249">
    <w:name w:val="ListLabel 249"/>
    <w:rPr>
      <w:rFonts w:eastAsia="Courier New" w:cs="Courier New"/>
    </w:rPr>
  </w:style>
  <w:style w:type="character" w:customStyle="1" w:styleId="ListLabel250">
    <w:name w:val="ListLabel 250"/>
    <w:rPr>
      <w:rFonts w:eastAsia="Noto Sans Symbols" w:cs="Noto Sans Symbols"/>
    </w:rPr>
  </w:style>
  <w:style w:type="character" w:customStyle="1" w:styleId="ListLabel251">
    <w:name w:val="ListLabel 251"/>
    <w:rPr>
      <w:b/>
    </w:rPr>
  </w:style>
  <w:style w:type="character" w:customStyle="1" w:styleId="ListLabel252">
    <w:name w:val="ListLabel 252"/>
    <w:rPr>
      <w:b w:val="0"/>
      <w:i w:val="0"/>
      <w:color w:val="000000"/>
      <w:sz w:val="22"/>
      <w:szCs w:val="22"/>
    </w:rPr>
  </w:style>
  <w:style w:type="character" w:customStyle="1" w:styleId="ListLabel253">
    <w:name w:val="ListLabel 253"/>
    <w:rPr>
      <w:b w:val="0"/>
      <w:i w:val="0"/>
      <w:sz w:val="24"/>
      <w:szCs w:val="22"/>
    </w:rPr>
  </w:style>
  <w:style w:type="character" w:customStyle="1" w:styleId="ListLabel254">
    <w:name w:val="ListLabel 254"/>
    <w:rPr>
      <w:b w:val="0"/>
      <w:i w:val="0"/>
      <w:sz w:val="22"/>
      <w:szCs w:val="22"/>
    </w:rPr>
  </w:style>
  <w:style w:type="character" w:customStyle="1" w:styleId="ListLabel255">
    <w:name w:val="ListLabel 255"/>
    <w:rPr>
      <w:b w:val="0"/>
      <w:i w:val="0"/>
    </w:rPr>
  </w:style>
  <w:style w:type="character" w:customStyle="1" w:styleId="ListLabel256">
    <w:name w:val="ListLabel 256"/>
    <w:rPr>
      <w:b/>
    </w:rPr>
  </w:style>
  <w:style w:type="character" w:customStyle="1" w:styleId="ListLabel257">
    <w:name w:val="ListLabel 257"/>
    <w:rPr>
      <w:b w:val="0"/>
      <w:i w:val="0"/>
      <w:color w:val="000000"/>
      <w:sz w:val="22"/>
      <w:szCs w:val="22"/>
    </w:rPr>
  </w:style>
  <w:style w:type="character" w:customStyle="1" w:styleId="ListLabel258">
    <w:name w:val="ListLabel 258"/>
    <w:rPr>
      <w:b w:val="0"/>
      <w:i w:val="0"/>
      <w:sz w:val="24"/>
      <w:szCs w:val="22"/>
    </w:rPr>
  </w:style>
  <w:style w:type="character" w:customStyle="1" w:styleId="ListLabel259">
    <w:name w:val="ListLabel 259"/>
    <w:rPr>
      <w:b w:val="0"/>
      <w:i w:val="0"/>
      <w:sz w:val="24"/>
      <w:szCs w:val="22"/>
    </w:rPr>
  </w:style>
  <w:style w:type="character" w:customStyle="1" w:styleId="ListLabel260">
    <w:name w:val="ListLabel 260"/>
    <w:rPr>
      <w:b w:val="0"/>
      <w:i w:val="0"/>
    </w:rPr>
  </w:style>
  <w:style w:type="character" w:customStyle="1" w:styleId="ListLabel261">
    <w:name w:val="ListLabel 261"/>
    <w:rPr>
      <w:b/>
    </w:rPr>
  </w:style>
  <w:style w:type="character" w:customStyle="1" w:styleId="ListLabel262">
    <w:name w:val="ListLabel 262"/>
    <w:rPr>
      <w:b/>
      <w:i w:val="0"/>
      <w:color w:val="000000"/>
      <w:sz w:val="24"/>
      <w:szCs w:val="22"/>
    </w:rPr>
  </w:style>
  <w:style w:type="character" w:customStyle="1" w:styleId="ListLabel263">
    <w:name w:val="ListLabel 263"/>
    <w:rPr>
      <w:b w:val="0"/>
      <w:i w:val="0"/>
      <w:sz w:val="24"/>
      <w:szCs w:val="22"/>
    </w:rPr>
  </w:style>
  <w:style w:type="character" w:customStyle="1" w:styleId="ListLabel264">
    <w:name w:val="ListLabel 264"/>
    <w:rPr>
      <w:b w:val="0"/>
      <w:i w:val="0"/>
      <w:sz w:val="24"/>
      <w:szCs w:val="22"/>
    </w:rPr>
  </w:style>
  <w:style w:type="character" w:customStyle="1" w:styleId="ListLabel265">
    <w:name w:val="ListLabel 265"/>
    <w:rPr>
      <w:b w:val="0"/>
      <w:i w:val="0"/>
      <w:sz w:val="24"/>
    </w:rPr>
  </w:style>
  <w:style w:type="character" w:customStyle="1" w:styleId="ListLabel266">
    <w:name w:val="ListLabel 266"/>
    <w:rPr>
      <w:b/>
    </w:rPr>
  </w:style>
  <w:style w:type="character" w:customStyle="1" w:styleId="ListLabel267">
    <w:name w:val="ListLabel 267"/>
    <w:rPr>
      <w:b w:val="0"/>
      <w:i w:val="0"/>
      <w:color w:val="000000"/>
      <w:sz w:val="22"/>
      <w:szCs w:val="22"/>
    </w:rPr>
  </w:style>
  <w:style w:type="character" w:customStyle="1" w:styleId="ListLabel268">
    <w:name w:val="ListLabel 268"/>
    <w:rPr>
      <w:b w:val="0"/>
      <w:i w:val="0"/>
      <w:sz w:val="24"/>
      <w:szCs w:val="22"/>
    </w:rPr>
  </w:style>
  <w:style w:type="character" w:customStyle="1" w:styleId="ListLabel269">
    <w:name w:val="ListLabel 269"/>
    <w:rPr>
      <w:b w:val="0"/>
      <w:i w:val="0"/>
      <w:sz w:val="22"/>
      <w:szCs w:val="22"/>
    </w:rPr>
  </w:style>
  <w:style w:type="character" w:customStyle="1" w:styleId="ListLabel270">
    <w:name w:val="ListLabel 270"/>
    <w:rPr>
      <w:b w:val="0"/>
      <w:i w:val="0"/>
    </w:rPr>
  </w:style>
  <w:style w:type="character" w:customStyle="1" w:styleId="ListLabel271">
    <w:name w:val="ListLabel 271"/>
    <w:rPr>
      <w:b/>
    </w:rPr>
  </w:style>
  <w:style w:type="character" w:customStyle="1" w:styleId="ListLabel272">
    <w:name w:val="ListLabel 272"/>
    <w:rPr>
      <w:b w:val="0"/>
      <w:i w:val="0"/>
      <w:color w:val="000000"/>
      <w:sz w:val="22"/>
      <w:szCs w:val="22"/>
    </w:rPr>
  </w:style>
  <w:style w:type="character" w:customStyle="1" w:styleId="ListLabel273">
    <w:name w:val="ListLabel 273"/>
    <w:rPr>
      <w:b w:val="0"/>
      <w:i w:val="0"/>
      <w:sz w:val="24"/>
      <w:szCs w:val="22"/>
    </w:rPr>
  </w:style>
  <w:style w:type="character" w:customStyle="1" w:styleId="ListLabel274">
    <w:name w:val="ListLabel 274"/>
    <w:rPr>
      <w:b w:val="0"/>
      <w:i w:val="0"/>
      <w:sz w:val="22"/>
      <w:szCs w:val="22"/>
    </w:rPr>
  </w:style>
  <w:style w:type="character" w:customStyle="1" w:styleId="ListLabel275">
    <w:name w:val="ListLabel 275"/>
    <w:rPr>
      <w:b w:val="0"/>
      <w:i w:val="0"/>
    </w:rPr>
  </w:style>
  <w:style w:type="character" w:customStyle="1" w:styleId="ListLabel276">
    <w:name w:val="ListLabel 276"/>
    <w:rPr>
      <w:b/>
    </w:rPr>
  </w:style>
  <w:style w:type="character" w:customStyle="1" w:styleId="ListLabel277">
    <w:name w:val="ListLabel 277"/>
    <w:rPr>
      <w:b w:val="0"/>
      <w:i w:val="0"/>
      <w:color w:val="000000"/>
      <w:sz w:val="22"/>
      <w:szCs w:val="22"/>
    </w:rPr>
  </w:style>
  <w:style w:type="character" w:customStyle="1" w:styleId="ListLabel278">
    <w:name w:val="ListLabel 278"/>
    <w:rPr>
      <w:b w:val="0"/>
      <w:i w:val="0"/>
      <w:sz w:val="24"/>
      <w:szCs w:val="22"/>
    </w:rPr>
  </w:style>
  <w:style w:type="character" w:customStyle="1" w:styleId="ListLabel279">
    <w:name w:val="ListLabel 279"/>
    <w:rPr>
      <w:b w:val="0"/>
      <w:i w:val="0"/>
      <w:sz w:val="22"/>
      <w:szCs w:val="22"/>
    </w:rPr>
  </w:style>
  <w:style w:type="character" w:customStyle="1" w:styleId="ListLabel280">
    <w:name w:val="ListLabel 280"/>
    <w:rPr>
      <w:b w:val="0"/>
      <w:i w:val="0"/>
    </w:rPr>
  </w:style>
  <w:style w:type="character" w:customStyle="1" w:styleId="ListLabel281">
    <w:name w:val="ListLabel 281"/>
    <w:rPr>
      <w:b w:val="0"/>
    </w:rPr>
  </w:style>
  <w:style w:type="character" w:customStyle="1" w:styleId="ListLabel282">
    <w:name w:val="ListLabel 282"/>
    <w:rPr>
      <w:rFonts w:ascii="Calibri" w:eastAsia="Calibri" w:hAnsi="Calibri" w:cs="Calibri"/>
      <w:b w:val="0"/>
      <w:sz w:val="24"/>
    </w:rPr>
  </w:style>
  <w:style w:type="character" w:customStyle="1" w:styleId="ListLabel283">
    <w:name w:val="ListLabel 283"/>
    <w:rPr>
      <w:rFonts w:eastAsia="Noto Sans Symbols" w:cs="Noto Sans Symbols"/>
      <w:sz w:val="24"/>
    </w:rPr>
  </w:style>
  <w:style w:type="character" w:customStyle="1" w:styleId="ListLabel284">
    <w:name w:val="ListLabel 284"/>
    <w:rPr>
      <w:rFonts w:eastAsia="Courier New" w:cs="Courier New"/>
    </w:rPr>
  </w:style>
  <w:style w:type="character" w:customStyle="1" w:styleId="ListLabel285">
    <w:name w:val="ListLabel 285"/>
    <w:rPr>
      <w:rFonts w:eastAsia="Noto Sans Symbols" w:cs="Noto Sans Symbols"/>
    </w:rPr>
  </w:style>
  <w:style w:type="character" w:customStyle="1" w:styleId="ListLabel286">
    <w:name w:val="ListLabel 286"/>
    <w:rPr>
      <w:rFonts w:eastAsia="Noto Sans Symbols" w:cs="Noto Sans Symbols"/>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IndexLink">
    <w:name w:val="Index Link"/>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numbering" w:customStyle="1" w:styleId="NoList1">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NoList10">
    <w:name w:val="No List1"/>
    <w:basedOn w:val="NoList"/>
    <w:pPr>
      <w:numPr>
        <w:numId w:val="4"/>
      </w:numPr>
    </w:pPr>
  </w:style>
  <w:style w:type="numbering" w:customStyle="1" w:styleId="WWNum1">
    <w:name w:val="WWNum1"/>
    <w:basedOn w:val="NoList"/>
    <w:pPr>
      <w:numPr>
        <w:numId w:val="5"/>
      </w:numPr>
    </w:pPr>
  </w:style>
  <w:style w:type="numbering" w:customStyle="1" w:styleId="WWNum2">
    <w:name w:val="WWNum2"/>
    <w:basedOn w:val="NoList"/>
    <w:pPr>
      <w:numPr>
        <w:numId w:val="6"/>
      </w:numPr>
    </w:pPr>
  </w:style>
  <w:style w:type="numbering" w:customStyle="1" w:styleId="WWNum3">
    <w:name w:val="WWNum3"/>
    <w:basedOn w:val="NoList"/>
    <w:pPr>
      <w:numPr>
        <w:numId w:val="7"/>
      </w:numPr>
    </w:pPr>
  </w:style>
  <w:style w:type="numbering" w:customStyle="1" w:styleId="WWNum4">
    <w:name w:val="WWNum4"/>
    <w:basedOn w:val="NoList"/>
    <w:pPr>
      <w:numPr>
        <w:numId w:val="8"/>
      </w:numPr>
    </w:pPr>
  </w:style>
  <w:style w:type="numbering" w:customStyle="1" w:styleId="WWNum5">
    <w:name w:val="WWNum5"/>
    <w:basedOn w:val="NoList"/>
    <w:pPr>
      <w:numPr>
        <w:numId w:val="9"/>
      </w:numPr>
    </w:pPr>
  </w:style>
  <w:style w:type="numbering" w:customStyle="1" w:styleId="WWNum6">
    <w:name w:val="WWNum6"/>
    <w:basedOn w:val="NoList"/>
    <w:pPr>
      <w:numPr>
        <w:numId w:val="10"/>
      </w:numPr>
    </w:pPr>
  </w:style>
  <w:style w:type="numbering" w:customStyle="1" w:styleId="WWNum7">
    <w:name w:val="WWNum7"/>
    <w:basedOn w:val="NoList"/>
    <w:pPr>
      <w:numPr>
        <w:numId w:val="11"/>
      </w:numPr>
    </w:pPr>
  </w:style>
  <w:style w:type="numbering" w:customStyle="1" w:styleId="WWNum8">
    <w:name w:val="WWNum8"/>
    <w:basedOn w:val="NoList"/>
    <w:pPr>
      <w:numPr>
        <w:numId w:val="12"/>
      </w:numPr>
    </w:pPr>
  </w:style>
  <w:style w:type="numbering" w:customStyle="1" w:styleId="WWNum9">
    <w:name w:val="WWNum9"/>
    <w:basedOn w:val="NoList"/>
    <w:pPr>
      <w:numPr>
        <w:numId w:val="13"/>
      </w:numPr>
    </w:pPr>
  </w:style>
  <w:style w:type="numbering" w:customStyle="1" w:styleId="WWNum10">
    <w:name w:val="WWNum10"/>
    <w:basedOn w:val="NoList"/>
    <w:pPr>
      <w:numPr>
        <w:numId w:val="14"/>
      </w:numPr>
    </w:pPr>
  </w:style>
  <w:style w:type="numbering" w:customStyle="1" w:styleId="WWNum11">
    <w:name w:val="WWNum11"/>
    <w:basedOn w:val="NoList"/>
    <w:pPr>
      <w:numPr>
        <w:numId w:val="15"/>
      </w:numPr>
    </w:pPr>
  </w:style>
  <w:style w:type="numbering" w:customStyle="1" w:styleId="WWNum12">
    <w:name w:val="WWNum12"/>
    <w:basedOn w:val="NoList"/>
    <w:pPr>
      <w:numPr>
        <w:numId w:val="16"/>
      </w:numPr>
    </w:pPr>
  </w:style>
  <w:style w:type="numbering" w:customStyle="1" w:styleId="WWNum13">
    <w:name w:val="WWNum13"/>
    <w:basedOn w:val="NoList"/>
    <w:pPr>
      <w:numPr>
        <w:numId w:val="17"/>
      </w:numPr>
    </w:pPr>
  </w:style>
  <w:style w:type="numbering" w:customStyle="1" w:styleId="WWNum14">
    <w:name w:val="WWNum14"/>
    <w:basedOn w:val="NoList"/>
    <w:pPr>
      <w:numPr>
        <w:numId w:val="18"/>
      </w:numPr>
    </w:pPr>
  </w:style>
  <w:style w:type="numbering" w:customStyle="1" w:styleId="WWNum15">
    <w:name w:val="WWNum15"/>
    <w:basedOn w:val="NoList"/>
    <w:pPr>
      <w:numPr>
        <w:numId w:val="19"/>
      </w:numPr>
    </w:pPr>
  </w:style>
  <w:style w:type="numbering" w:customStyle="1" w:styleId="WWNum16">
    <w:name w:val="WWNum16"/>
    <w:basedOn w:val="NoList"/>
    <w:pPr>
      <w:numPr>
        <w:numId w:val="20"/>
      </w:numPr>
    </w:pPr>
  </w:style>
  <w:style w:type="numbering" w:customStyle="1" w:styleId="WWNum17">
    <w:name w:val="WWNum17"/>
    <w:basedOn w:val="NoList"/>
    <w:pPr>
      <w:numPr>
        <w:numId w:val="21"/>
      </w:numPr>
    </w:pPr>
  </w:style>
  <w:style w:type="numbering" w:customStyle="1" w:styleId="WWNum18">
    <w:name w:val="WWNum18"/>
    <w:basedOn w:val="NoList"/>
    <w:pPr>
      <w:numPr>
        <w:numId w:val="22"/>
      </w:numPr>
    </w:pPr>
  </w:style>
  <w:style w:type="numbering" w:customStyle="1" w:styleId="WWNum19">
    <w:name w:val="WWNum19"/>
    <w:basedOn w:val="NoList"/>
    <w:pPr>
      <w:numPr>
        <w:numId w:val="23"/>
      </w:numPr>
    </w:pPr>
  </w:style>
  <w:style w:type="numbering" w:customStyle="1" w:styleId="WWNum20">
    <w:name w:val="WWNum20"/>
    <w:basedOn w:val="NoList"/>
    <w:pPr>
      <w:numPr>
        <w:numId w:val="24"/>
      </w:numPr>
    </w:pPr>
  </w:style>
  <w:style w:type="numbering" w:customStyle="1" w:styleId="WWNum21">
    <w:name w:val="WWNum21"/>
    <w:basedOn w:val="NoList"/>
    <w:pPr>
      <w:numPr>
        <w:numId w:val="25"/>
      </w:numPr>
    </w:pPr>
  </w:style>
  <w:style w:type="numbering" w:customStyle="1" w:styleId="WWNum22">
    <w:name w:val="WWNum22"/>
    <w:basedOn w:val="NoList"/>
    <w:pPr>
      <w:numPr>
        <w:numId w:val="26"/>
      </w:numPr>
    </w:pPr>
  </w:style>
  <w:style w:type="numbering" w:customStyle="1" w:styleId="WWNum23">
    <w:name w:val="WWNum23"/>
    <w:basedOn w:val="NoList"/>
    <w:pPr>
      <w:numPr>
        <w:numId w:val="27"/>
      </w:numPr>
    </w:pPr>
  </w:style>
  <w:style w:type="numbering" w:customStyle="1" w:styleId="WWNum24">
    <w:name w:val="WWNum24"/>
    <w:basedOn w:val="NoList"/>
    <w:pPr>
      <w:numPr>
        <w:numId w:val="28"/>
      </w:numPr>
    </w:pPr>
  </w:style>
  <w:style w:type="numbering" w:customStyle="1" w:styleId="WWNum25">
    <w:name w:val="WWNum25"/>
    <w:basedOn w:val="NoList"/>
    <w:pPr>
      <w:numPr>
        <w:numId w:val="29"/>
      </w:numPr>
    </w:pPr>
  </w:style>
  <w:style w:type="numbering" w:customStyle="1" w:styleId="WWNum26">
    <w:name w:val="WWNum26"/>
    <w:basedOn w:val="NoList"/>
    <w:pPr>
      <w:numPr>
        <w:numId w:val="30"/>
      </w:numPr>
    </w:pPr>
  </w:style>
  <w:style w:type="numbering" w:customStyle="1" w:styleId="WWNum27">
    <w:name w:val="WWNum27"/>
    <w:basedOn w:val="NoList"/>
    <w:pPr>
      <w:numPr>
        <w:numId w:val="31"/>
      </w:numPr>
    </w:pPr>
  </w:style>
  <w:style w:type="numbering" w:customStyle="1" w:styleId="WWNum28">
    <w:name w:val="WWNum28"/>
    <w:basedOn w:val="NoList"/>
    <w:pPr>
      <w:numPr>
        <w:numId w:val="32"/>
      </w:numPr>
    </w:pPr>
  </w:style>
  <w:style w:type="numbering" w:customStyle="1" w:styleId="WWNum29">
    <w:name w:val="WWNum29"/>
    <w:basedOn w:val="NoList"/>
    <w:pPr>
      <w:numPr>
        <w:numId w:val="33"/>
      </w:numPr>
    </w:pPr>
  </w:style>
  <w:style w:type="numbering" w:customStyle="1" w:styleId="WWNum30">
    <w:name w:val="WWNum30"/>
    <w:basedOn w:val="NoList"/>
    <w:pPr>
      <w:numPr>
        <w:numId w:val="34"/>
      </w:numPr>
    </w:pPr>
  </w:style>
  <w:style w:type="numbering" w:customStyle="1" w:styleId="WWNum31">
    <w:name w:val="WWNum31"/>
    <w:basedOn w:val="NoList"/>
    <w:pPr>
      <w:numPr>
        <w:numId w:val="35"/>
      </w:numPr>
    </w:pPr>
  </w:style>
  <w:style w:type="numbering" w:customStyle="1" w:styleId="WWNum32">
    <w:name w:val="WWNum32"/>
    <w:basedOn w:val="NoList"/>
    <w:pPr>
      <w:numPr>
        <w:numId w:val="36"/>
      </w:numPr>
    </w:pPr>
  </w:style>
  <w:style w:type="numbering" w:customStyle="1" w:styleId="WWNum33">
    <w:name w:val="WWNum33"/>
    <w:basedOn w:val="NoList"/>
    <w:pPr>
      <w:numPr>
        <w:numId w:val="37"/>
      </w:numPr>
    </w:pPr>
  </w:style>
  <w:style w:type="numbering" w:customStyle="1" w:styleId="WWNum34">
    <w:name w:val="WWNum34"/>
    <w:basedOn w:val="NoList"/>
    <w:pPr>
      <w:numPr>
        <w:numId w:val="38"/>
      </w:numPr>
    </w:pPr>
  </w:style>
  <w:style w:type="numbering" w:customStyle="1" w:styleId="WWNum35">
    <w:name w:val="WWNum35"/>
    <w:basedOn w:val="NoList"/>
    <w:pPr>
      <w:numPr>
        <w:numId w:val="39"/>
      </w:numPr>
    </w:pPr>
  </w:style>
  <w:style w:type="numbering" w:customStyle="1" w:styleId="WWNum36">
    <w:name w:val="WWNum36"/>
    <w:basedOn w:val="NoList"/>
    <w:pPr>
      <w:numPr>
        <w:numId w:val="40"/>
      </w:numPr>
    </w:pPr>
  </w:style>
  <w:style w:type="numbering" w:customStyle="1" w:styleId="WWNum37">
    <w:name w:val="WWNum37"/>
    <w:basedOn w:val="NoList"/>
    <w:pPr>
      <w:numPr>
        <w:numId w:val="41"/>
      </w:numPr>
    </w:pPr>
  </w:style>
  <w:style w:type="numbering" w:customStyle="1" w:styleId="WWNum38">
    <w:name w:val="WWNum38"/>
    <w:basedOn w:val="NoList"/>
    <w:pPr>
      <w:numPr>
        <w:numId w:val="42"/>
      </w:numPr>
    </w:pPr>
  </w:style>
  <w:style w:type="numbering" w:customStyle="1" w:styleId="WWNum39">
    <w:name w:val="WWNum39"/>
    <w:basedOn w:val="NoList"/>
    <w:pPr>
      <w:numPr>
        <w:numId w:val="43"/>
      </w:numPr>
    </w:pPr>
  </w:style>
  <w:style w:type="numbering" w:customStyle="1" w:styleId="WWNum40">
    <w:name w:val="WWNum40"/>
    <w:basedOn w:val="NoList"/>
    <w:pPr>
      <w:numPr>
        <w:numId w:val="44"/>
      </w:numPr>
    </w:pPr>
  </w:style>
  <w:style w:type="numbering" w:customStyle="1" w:styleId="WWNum41">
    <w:name w:val="WWNum41"/>
    <w:basedOn w:val="NoList"/>
    <w:pPr>
      <w:numPr>
        <w:numId w:val="45"/>
      </w:numPr>
    </w:pPr>
  </w:style>
  <w:style w:type="numbering" w:customStyle="1" w:styleId="WWNum42">
    <w:name w:val="WWNum42"/>
    <w:basedOn w:val="NoList"/>
    <w:pPr>
      <w:numPr>
        <w:numId w:val="46"/>
      </w:numPr>
    </w:pPr>
  </w:style>
  <w:style w:type="numbering" w:customStyle="1" w:styleId="WWNum43">
    <w:name w:val="WWNum43"/>
    <w:basedOn w:val="NoList"/>
    <w:pPr>
      <w:numPr>
        <w:numId w:val="47"/>
      </w:numPr>
    </w:pPr>
  </w:style>
  <w:style w:type="numbering" w:customStyle="1" w:styleId="WWNum44">
    <w:name w:val="WWNum44"/>
    <w:basedOn w:val="NoList"/>
    <w:pPr>
      <w:numPr>
        <w:numId w:val="48"/>
      </w:numPr>
    </w:pPr>
  </w:style>
  <w:style w:type="numbering" w:customStyle="1" w:styleId="WWNum45">
    <w:name w:val="WWNum45"/>
    <w:basedOn w:val="NoList"/>
    <w:pPr>
      <w:numPr>
        <w:numId w:val="49"/>
      </w:numPr>
    </w:pPr>
  </w:style>
  <w:style w:type="numbering" w:customStyle="1" w:styleId="WWNum46">
    <w:name w:val="WWNum46"/>
    <w:basedOn w:val="NoList"/>
    <w:pPr>
      <w:numPr>
        <w:numId w:val="50"/>
      </w:numPr>
    </w:pPr>
  </w:style>
  <w:style w:type="numbering" w:customStyle="1" w:styleId="WWNum47">
    <w:name w:val="WWNum47"/>
    <w:basedOn w:val="NoList"/>
    <w:pPr>
      <w:numPr>
        <w:numId w:val="51"/>
      </w:numPr>
    </w:pPr>
  </w:style>
  <w:style w:type="numbering" w:customStyle="1" w:styleId="WWNum48">
    <w:name w:val="WWNum48"/>
    <w:basedOn w:val="NoList"/>
    <w:pPr>
      <w:numPr>
        <w:numId w:val="52"/>
      </w:numPr>
    </w:pPr>
  </w:style>
  <w:style w:type="numbering" w:customStyle="1" w:styleId="WWNum49">
    <w:name w:val="WWNum49"/>
    <w:basedOn w:val="NoList"/>
    <w:pPr>
      <w:numPr>
        <w:numId w:val="53"/>
      </w:numPr>
    </w:pPr>
  </w:style>
  <w:style w:type="numbering" w:customStyle="1" w:styleId="WWNum50">
    <w:name w:val="WWNum50"/>
    <w:basedOn w:val="NoList"/>
    <w:pPr>
      <w:numPr>
        <w:numId w:val="54"/>
      </w:numPr>
    </w:pPr>
  </w:style>
  <w:style w:type="numbering" w:customStyle="1" w:styleId="WWNum51">
    <w:name w:val="WWNum51"/>
    <w:basedOn w:val="NoList"/>
    <w:pPr>
      <w:numPr>
        <w:numId w:val="55"/>
      </w:numPr>
    </w:pPr>
  </w:style>
  <w:style w:type="numbering" w:customStyle="1" w:styleId="WWNum52">
    <w:name w:val="WWNum52"/>
    <w:basedOn w:val="NoList"/>
    <w:pPr>
      <w:numPr>
        <w:numId w:val="56"/>
      </w:numPr>
    </w:pPr>
  </w:style>
  <w:style w:type="numbering" w:customStyle="1" w:styleId="WWNum53">
    <w:name w:val="WWNum53"/>
    <w:basedOn w:val="NoList"/>
    <w:pPr>
      <w:numPr>
        <w:numId w:val="57"/>
      </w:numPr>
    </w:pPr>
  </w:style>
  <w:style w:type="numbering" w:customStyle="1" w:styleId="WWNum54">
    <w:name w:val="WWNum54"/>
    <w:basedOn w:val="NoList"/>
    <w:pPr>
      <w:numPr>
        <w:numId w:val="58"/>
      </w:numPr>
    </w:pPr>
  </w:style>
  <w:style w:type="numbering" w:customStyle="1" w:styleId="WWNum55">
    <w:name w:val="WWNum55"/>
    <w:basedOn w:val="NoList"/>
    <w:pPr>
      <w:numPr>
        <w:numId w:val="59"/>
      </w:numPr>
    </w:pPr>
  </w:style>
  <w:style w:type="numbering" w:customStyle="1" w:styleId="WWNum56">
    <w:name w:val="WWNum56"/>
    <w:basedOn w:val="NoList"/>
    <w:pPr>
      <w:numPr>
        <w:numId w:val="60"/>
      </w:numPr>
    </w:pPr>
  </w:style>
  <w:style w:type="numbering" w:customStyle="1" w:styleId="WWNum57">
    <w:name w:val="WWNum57"/>
    <w:basedOn w:val="NoList"/>
    <w:pPr>
      <w:numPr>
        <w:numId w:val="61"/>
      </w:numPr>
    </w:pPr>
  </w:style>
  <w:style w:type="numbering" w:customStyle="1" w:styleId="WWNum58">
    <w:name w:val="WWNum58"/>
    <w:basedOn w:val="NoList"/>
    <w:pPr>
      <w:numPr>
        <w:numId w:val="62"/>
      </w:numPr>
    </w:pPr>
  </w:style>
  <w:style w:type="numbering" w:customStyle="1" w:styleId="WWNum59">
    <w:name w:val="WWNum59"/>
    <w:basedOn w:val="NoList"/>
    <w:pPr>
      <w:numPr>
        <w:numId w:val="63"/>
      </w:numPr>
    </w:pPr>
  </w:style>
  <w:style w:type="numbering" w:customStyle="1" w:styleId="WWNum60">
    <w:name w:val="WWNum60"/>
    <w:basedOn w:val="NoList"/>
    <w:pPr>
      <w:numPr>
        <w:numId w:val="64"/>
      </w:numPr>
    </w:pPr>
  </w:style>
  <w:style w:type="numbering" w:customStyle="1" w:styleId="WWNum61">
    <w:name w:val="WWNum61"/>
    <w:basedOn w:val="NoList"/>
    <w:pPr>
      <w:numPr>
        <w:numId w:val="65"/>
      </w:numPr>
    </w:pPr>
  </w:style>
  <w:style w:type="numbering" w:customStyle="1" w:styleId="WWNum62">
    <w:name w:val="WWNum62"/>
    <w:basedOn w:val="NoList"/>
    <w:pPr>
      <w:numPr>
        <w:numId w:val="66"/>
      </w:numPr>
    </w:pPr>
  </w:style>
  <w:style w:type="numbering" w:customStyle="1" w:styleId="WWNum63">
    <w:name w:val="WWNum63"/>
    <w:basedOn w:val="NoList"/>
    <w:pPr>
      <w:numPr>
        <w:numId w:val="67"/>
      </w:numPr>
    </w:pPr>
  </w:style>
  <w:style w:type="numbering" w:customStyle="1" w:styleId="WWNum64">
    <w:name w:val="WWNum64"/>
    <w:basedOn w:val="NoList"/>
    <w:pPr>
      <w:numPr>
        <w:numId w:val="68"/>
      </w:numPr>
    </w:pPr>
  </w:style>
  <w:style w:type="numbering" w:customStyle="1" w:styleId="WWNum65">
    <w:name w:val="WWNum65"/>
    <w:basedOn w:val="NoList"/>
    <w:pPr>
      <w:numPr>
        <w:numId w:val="69"/>
      </w:numPr>
    </w:pPr>
  </w:style>
  <w:style w:type="numbering" w:customStyle="1" w:styleId="WWNum66">
    <w:name w:val="WWNum66"/>
    <w:basedOn w:val="NoList"/>
    <w:pPr>
      <w:numPr>
        <w:numId w:val="70"/>
      </w:numPr>
    </w:pPr>
  </w:style>
  <w:style w:type="numbering" w:customStyle="1" w:styleId="WWNum67">
    <w:name w:val="WWNum67"/>
    <w:basedOn w:val="NoList"/>
    <w:pPr>
      <w:numPr>
        <w:numId w:val="71"/>
      </w:numPr>
    </w:pPr>
  </w:style>
  <w:style w:type="numbering" w:customStyle="1" w:styleId="WWNum68">
    <w:name w:val="WWNum68"/>
    <w:basedOn w:val="NoList"/>
    <w:pPr>
      <w:numPr>
        <w:numId w:val="72"/>
      </w:numPr>
    </w:pPr>
  </w:style>
  <w:style w:type="numbering" w:customStyle="1" w:styleId="WWNum69">
    <w:name w:val="WWNum69"/>
    <w:basedOn w:val="NoList"/>
    <w:pPr>
      <w:numPr>
        <w:numId w:val="73"/>
      </w:numPr>
    </w:pPr>
  </w:style>
  <w:style w:type="numbering" w:customStyle="1" w:styleId="WWNum70">
    <w:name w:val="WWNum70"/>
    <w:basedOn w:val="NoList"/>
    <w:pPr>
      <w:numPr>
        <w:numId w:val="74"/>
      </w:numPr>
    </w:pPr>
  </w:style>
  <w:style w:type="numbering" w:customStyle="1" w:styleId="WWNum71">
    <w:name w:val="WWNum71"/>
    <w:basedOn w:val="NoList"/>
    <w:pPr>
      <w:numPr>
        <w:numId w:val="75"/>
      </w:numPr>
    </w:pPr>
  </w:style>
  <w:style w:type="numbering" w:customStyle="1" w:styleId="WWNum72">
    <w:name w:val="WWNum72"/>
    <w:basedOn w:val="NoList"/>
    <w:pPr>
      <w:numPr>
        <w:numId w:val="76"/>
      </w:numPr>
    </w:pPr>
  </w:style>
  <w:style w:type="numbering" w:customStyle="1" w:styleId="WWNum73">
    <w:name w:val="WWNum73"/>
    <w:basedOn w:val="NoList"/>
    <w:pPr>
      <w:numPr>
        <w:numId w:val="77"/>
      </w:numPr>
    </w:pPr>
  </w:style>
  <w:style w:type="numbering" w:customStyle="1" w:styleId="WWNum74">
    <w:name w:val="WWNum74"/>
    <w:basedOn w:val="NoList"/>
    <w:pPr>
      <w:numPr>
        <w:numId w:val="78"/>
      </w:numPr>
    </w:pPr>
  </w:style>
  <w:style w:type="numbering" w:customStyle="1" w:styleId="WWNum75">
    <w:name w:val="WWNum75"/>
    <w:basedOn w:val="NoList"/>
    <w:pPr>
      <w:numPr>
        <w:numId w:val="79"/>
      </w:numPr>
    </w:pPr>
  </w:style>
  <w:style w:type="numbering" w:customStyle="1" w:styleId="WWNum76">
    <w:name w:val="WWNum76"/>
    <w:basedOn w:val="NoList"/>
    <w:pPr>
      <w:numPr>
        <w:numId w:val="80"/>
      </w:numPr>
    </w:pPr>
  </w:style>
  <w:style w:type="numbering" w:customStyle="1" w:styleId="WWNum77">
    <w:name w:val="WWNum77"/>
    <w:basedOn w:val="NoList"/>
    <w:pPr>
      <w:numPr>
        <w:numId w:val="81"/>
      </w:numPr>
    </w:pPr>
  </w:style>
  <w:style w:type="numbering" w:customStyle="1" w:styleId="WWNum78">
    <w:name w:val="WWNum78"/>
    <w:basedOn w:val="NoList"/>
    <w:pPr>
      <w:numPr>
        <w:numId w:val="82"/>
      </w:numPr>
    </w:pPr>
  </w:style>
  <w:style w:type="numbering" w:customStyle="1" w:styleId="WWNum79">
    <w:name w:val="WWNum79"/>
    <w:basedOn w:val="NoList"/>
    <w:pPr>
      <w:numPr>
        <w:numId w:val="83"/>
      </w:numPr>
    </w:pPr>
  </w:style>
  <w:style w:type="numbering" w:customStyle="1" w:styleId="WWNum80">
    <w:name w:val="WWNum80"/>
    <w:basedOn w:val="NoList"/>
    <w:pPr>
      <w:numPr>
        <w:numId w:val="84"/>
      </w:numPr>
    </w:pPr>
  </w:style>
  <w:style w:type="numbering" w:customStyle="1" w:styleId="WWNum81">
    <w:name w:val="WWNum81"/>
    <w:basedOn w:val="NoList"/>
    <w:pPr>
      <w:numPr>
        <w:numId w:val="85"/>
      </w:numPr>
    </w:pPr>
  </w:style>
  <w:style w:type="numbering" w:customStyle="1" w:styleId="WWNum82">
    <w:name w:val="WWNum82"/>
    <w:basedOn w:val="NoList"/>
    <w:pPr>
      <w:numPr>
        <w:numId w:val="86"/>
      </w:numPr>
    </w:pPr>
  </w:style>
  <w:style w:type="numbering" w:customStyle="1" w:styleId="WWNum83">
    <w:name w:val="WWNum83"/>
    <w:basedOn w:val="NoList"/>
    <w:pPr>
      <w:numPr>
        <w:numId w:val="87"/>
      </w:numPr>
    </w:pPr>
  </w:style>
  <w:style w:type="numbering" w:customStyle="1" w:styleId="WWNum84">
    <w:name w:val="WWNum84"/>
    <w:basedOn w:val="NoList"/>
    <w:pPr>
      <w:numPr>
        <w:numId w:val="88"/>
      </w:numPr>
    </w:pPr>
  </w:style>
  <w:style w:type="numbering" w:customStyle="1" w:styleId="WWNum85">
    <w:name w:val="WWNum85"/>
    <w:basedOn w:val="NoList"/>
    <w:pPr>
      <w:numPr>
        <w:numId w:val="89"/>
      </w:numPr>
    </w:pPr>
  </w:style>
  <w:style w:type="numbering" w:customStyle="1" w:styleId="WWNum86">
    <w:name w:val="WWNum86"/>
    <w:basedOn w:val="NoList"/>
    <w:pPr>
      <w:numPr>
        <w:numId w:val="90"/>
      </w:numPr>
    </w:pPr>
  </w:style>
  <w:style w:type="numbering" w:customStyle="1" w:styleId="WWNum87">
    <w:name w:val="WWNum87"/>
    <w:basedOn w:val="NoList"/>
    <w:pPr>
      <w:numPr>
        <w:numId w:val="91"/>
      </w:numPr>
    </w:pPr>
  </w:style>
  <w:style w:type="numbering" w:customStyle="1" w:styleId="WWNum88">
    <w:name w:val="WWNum88"/>
    <w:basedOn w:val="NoList"/>
    <w:pPr>
      <w:numPr>
        <w:numId w:val="92"/>
      </w:numPr>
    </w:pPr>
  </w:style>
  <w:style w:type="numbering" w:customStyle="1" w:styleId="WWNum89">
    <w:name w:val="WWNum89"/>
    <w:basedOn w:val="NoList"/>
    <w:pPr>
      <w:numPr>
        <w:numId w:val="93"/>
      </w:numPr>
    </w:pPr>
  </w:style>
  <w:style w:type="numbering" w:customStyle="1" w:styleId="WWNum90">
    <w:name w:val="WWNum90"/>
    <w:basedOn w:val="NoList"/>
    <w:pPr>
      <w:numPr>
        <w:numId w:val="94"/>
      </w:numPr>
    </w:pPr>
  </w:style>
  <w:style w:type="numbering" w:customStyle="1" w:styleId="WWNum91">
    <w:name w:val="WWNum91"/>
    <w:basedOn w:val="NoList"/>
    <w:pPr>
      <w:numPr>
        <w:numId w:val="95"/>
      </w:numPr>
    </w:pPr>
  </w:style>
  <w:style w:type="numbering" w:customStyle="1" w:styleId="WWNum92">
    <w:name w:val="WWNum92"/>
    <w:basedOn w:val="NoList"/>
    <w:pPr>
      <w:numPr>
        <w:numId w:val="96"/>
      </w:numPr>
    </w:pPr>
  </w:style>
  <w:style w:type="numbering" w:customStyle="1" w:styleId="WWNum93">
    <w:name w:val="WWNum93"/>
    <w:basedOn w:val="NoList"/>
    <w:pPr>
      <w:numPr>
        <w:numId w:val="97"/>
      </w:numPr>
    </w:pPr>
  </w:style>
  <w:style w:type="numbering" w:customStyle="1" w:styleId="WWNum94">
    <w:name w:val="WWNum94"/>
    <w:basedOn w:val="NoList"/>
    <w:pPr>
      <w:numPr>
        <w:numId w:val="98"/>
      </w:numPr>
    </w:pPr>
  </w:style>
  <w:style w:type="numbering" w:customStyle="1" w:styleId="WWNum95">
    <w:name w:val="WWNum95"/>
    <w:basedOn w:val="NoList"/>
    <w:pPr>
      <w:numPr>
        <w:numId w:val="99"/>
      </w:numPr>
    </w:pPr>
  </w:style>
  <w:style w:type="numbering" w:customStyle="1" w:styleId="WWNum96">
    <w:name w:val="WWNum96"/>
    <w:basedOn w:val="NoList"/>
    <w:pPr>
      <w:numPr>
        <w:numId w:val="100"/>
      </w:numPr>
    </w:pPr>
  </w:style>
  <w:style w:type="numbering" w:customStyle="1" w:styleId="WWNum97">
    <w:name w:val="WWNum97"/>
    <w:basedOn w:val="NoList"/>
    <w:pPr>
      <w:numPr>
        <w:numId w:val="101"/>
      </w:numPr>
    </w:pPr>
  </w:style>
  <w:style w:type="numbering" w:customStyle="1" w:styleId="WWNum98">
    <w:name w:val="WWNum98"/>
    <w:basedOn w:val="NoList"/>
    <w:pPr>
      <w:numPr>
        <w:numId w:val="102"/>
      </w:numPr>
    </w:pPr>
  </w:style>
  <w:style w:type="numbering" w:customStyle="1" w:styleId="WWNum99">
    <w:name w:val="WWNum99"/>
    <w:basedOn w:val="NoList"/>
    <w:pPr>
      <w:numPr>
        <w:numId w:val="103"/>
      </w:numPr>
    </w:pPr>
  </w:style>
  <w:style w:type="numbering" w:customStyle="1" w:styleId="WWNum100">
    <w:name w:val="WWNum100"/>
    <w:basedOn w:val="NoList"/>
    <w:pPr>
      <w:numPr>
        <w:numId w:val="104"/>
      </w:numPr>
    </w:pPr>
  </w:style>
  <w:style w:type="numbering" w:customStyle="1" w:styleId="WWNum101">
    <w:name w:val="WWNum101"/>
    <w:basedOn w:val="NoList"/>
    <w:pPr>
      <w:numPr>
        <w:numId w:val="105"/>
      </w:numPr>
    </w:pPr>
  </w:style>
  <w:style w:type="numbering" w:customStyle="1" w:styleId="WWNum102">
    <w:name w:val="WWNum102"/>
    <w:basedOn w:val="NoList"/>
    <w:pPr>
      <w:numPr>
        <w:numId w:val="106"/>
      </w:numPr>
    </w:pPr>
  </w:style>
  <w:style w:type="numbering" w:customStyle="1" w:styleId="WWNum103">
    <w:name w:val="WWNum103"/>
    <w:basedOn w:val="NoList"/>
    <w:pPr>
      <w:numPr>
        <w:numId w:val="107"/>
      </w:numPr>
    </w:pPr>
  </w:style>
  <w:style w:type="numbering" w:customStyle="1" w:styleId="WWNum104">
    <w:name w:val="WWNum104"/>
    <w:basedOn w:val="NoList"/>
    <w:pPr>
      <w:numPr>
        <w:numId w:val="108"/>
      </w:numPr>
    </w:pPr>
  </w:style>
  <w:style w:type="numbering" w:customStyle="1" w:styleId="WWNum105">
    <w:name w:val="WWNum105"/>
    <w:basedOn w:val="NoList"/>
    <w:pPr>
      <w:numPr>
        <w:numId w:val="109"/>
      </w:numPr>
    </w:pPr>
  </w:style>
  <w:style w:type="numbering" w:customStyle="1" w:styleId="WWNum106">
    <w:name w:val="WWNum106"/>
    <w:basedOn w:val="NoList"/>
    <w:pPr>
      <w:numPr>
        <w:numId w:val="110"/>
      </w:numPr>
    </w:pPr>
  </w:style>
  <w:style w:type="numbering" w:customStyle="1" w:styleId="WWNum107">
    <w:name w:val="WWNum107"/>
    <w:basedOn w:val="NoList"/>
    <w:pPr>
      <w:numPr>
        <w:numId w:val="111"/>
      </w:numPr>
    </w:pPr>
  </w:style>
  <w:style w:type="numbering" w:customStyle="1" w:styleId="WWNum108">
    <w:name w:val="WWNum108"/>
    <w:basedOn w:val="NoList"/>
    <w:pPr>
      <w:numPr>
        <w:numId w:val="112"/>
      </w:numPr>
    </w:pPr>
  </w:style>
  <w:style w:type="numbering" w:customStyle="1" w:styleId="WWNum109">
    <w:name w:val="WWNum109"/>
    <w:basedOn w:val="NoList"/>
    <w:pPr>
      <w:numPr>
        <w:numId w:val="113"/>
      </w:numPr>
    </w:pPr>
  </w:style>
  <w:style w:type="numbering" w:customStyle="1" w:styleId="WWNum110">
    <w:name w:val="WWNum110"/>
    <w:basedOn w:val="NoList"/>
    <w:pPr>
      <w:numPr>
        <w:numId w:val="114"/>
      </w:numPr>
    </w:pPr>
  </w:style>
  <w:style w:type="numbering" w:customStyle="1" w:styleId="WWNum111">
    <w:name w:val="WWNum111"/>
    <w:basedOn w:val="NoList"/>
    <w:pPr>
      <w:numPr>
        <w:numId w:val="115"/>
      </w:numPr>
    </w:pPr>
  </w:style>
  <w:style w:type="numbering" w:customStyle="1" w:styleId="WWNum112">
    <w:name w:val="WWNum112"/>
    <w:basedOn w:val="NoList"/>
    <w:pPr>
      <w:numPr>
        <w:numId w:val="116"/>
      </w:numPr>
    </w:pPr>
  </w:style>
  <w:style w:type="numbering" w:customStyle="1" w:styleId="WWNum113">
    <w:name w:val="WWNum113"/>
    <w:basedOn w:val="NoList"/>
    <w:pPr>
      <w:numPr>
        <w:numId w:val="117"/>
      </w:numPr>
    </w:pPr>
  </w:style>
  <w:style w:type="numbering" w:customStyle="1" w:styleId="WWNum114">
    <w:name w:val="WWNum114"/>
    <w:basedOn w:val="NoList"/>
    <w:pPr>
      <w:numPr>
        <w:numId w:val="118"/>
      </w:numPr>
    </w:pPr>
  </w:style>
  <w:style w:type="numbering" w:customStyle="1" w:styleId="WWNum115">
    <w:name w:val="WWNum115"/>
    <w:basedOn w:val="NoList"/>
    <w:pPr>
      <w:numPr>
        <w:numId w:val="119"/>
      </w:numPr>
    </w:pPr>
  </w:style>
  <w:style w:type="numbering" w:customStyle="1" w:styleId="WWNum116">
    <w:name w:val="WWNum116"/>
    <w:basedOn w:val="NoList"/>
    <w:pPr>
      <w:numPr>
        <w:numId w:val="120"/>
      </w:numPr>
    </w:pPr>
  </w:style>
  <w:style w:type="numbering" w:customStyle="1" w:styleId="WWNum117">
    <w:name w:val="WWNum117"/>
    <w:basedOn w:val="NoList"/>
    <w:pPr>
      <w:numPr>
        <w:numId w:val="121"/>
      </w:numPr>
    </w:pPr>
  </w:style>
  <w:style w:type="numbering" w:customStyle="1" w:styleId="WWNum118">
    <w:name w:val="WWNum118"/>
    <w:basedOn w:val="NoList"/>
    <w:pPr>
      <w:numPr>
        <w:numId w:val="122"/>
      </w:numPr>
    </w:pPr>
  </w:style>
  <w:style w:type="numbering" w:customStyle="1" w:styleId="WWNum119">
    <w:name w:val="WWNum119"/>
    <w:basedOn w:val="NoList"/>
    <w:pPr>
      <w:numPr>
        <w:numId w:val="123"/>
      </w:numPr>
    </w:pPr>
  </w:style>
  <w:style w:type="numbering" w:customStyle="1" w:styleId="WWNum120">
    <w:name w:val="WWNum120"/>
    <w:basedOn w:val="NoList"/>
    <w:pPr>
      <w:numPr>
        <w:numId w:val="124"/>
      </w:numPr>
    </w:pPr>
  </w:style>
  <w:style w:type="numbering" w:customStyle="1" w:styleId="WWNum121">
    <w:name w:val="WWNum121"/>
    <w:basedOn w:val="NoList"/>
    <w:pPr>
      <w:numPr>
        <w:numId w:val="125"/>
      </w:numPr>
    </w:pPr>
  </w:style>
  <w:style w:type="numbering" w:customStyle="1" w:styleId="WWNum122">
    <w:name w:val="WWNum122"/>
    <w:basedOn w:val="NoList"/>
    <w:pPr>
      <w:numPr>
        <w:numId w:val="126"/>
      </w:numPr>
    </w:pPr>
  </w:style>
  <w:style w:type="numbering" w:customStyle="1" w:styleId="WWNum123">
    <w:name w:val="WWNum123"/>
    <w:basedOn w:val="NoList"/>
    <w:pPr>
      <w:numPr>
        <w:numId w:val="127"/>
      </w:numPr>
    </w:pPr>
  </w:style>
  <w:style w:type="numbering" w:customStyle="1" w:styleId="WWNum124">
    <w:name w:val="WWNum124"/>
    <w:basedOn w:val="NoList"/>
    <w:pPr>
      <w:numPr>
        <w:numId w:val="128"/>
      </w:numPr>
    </w:pPr>
  </w:style>
  <w:style w:type="numbering" w:customStyle="1" w:styleId="WWNum125">
    <w:name w:val="WWNum125"/>
    <w:basedOn w:val="NoList"/>
    <w:pPr>
      <w:numPr>
        <w:numId w:val="129"/>
      </w:numPr>
    </w:pPr>
  </w:style>
  <w:style w:type="numbering" w:customStyle="1" w:styleId="WWNum126">
    <w:name w:val="WWNum126"/>
    <w:basedOn w:val="NoList"/>
    <w:pPr>
      <w:numPr>
        <w:numId w:val="130"/>
      </w:numPr>
    </w:pPr>
  </w:style>
  <w:style w:type="numbering" w:customStyle="1" w:styleId="WWNum127">
    <w:name w:val="WWNum127"/>
    <w:basedOn w:val="NoList"/>
    <w:pPr>
      <w:numPr>
        <w:numId w:val="131"/>
      </w:numPr>
    </w:pPr>
  </w:style>
  <w:style w:type="numbering" w:customStyle="1" w:styleId="WWNum128">
    <w:name w:val="WWNum128"/>
    <w:basedOn w:val="NoList"/>
    <w:pPr>
      <w:numPr>
        <w:numId w:val="132"/>
      </w:numPr>
    </w:pPr>
  </w:style>
  <w:style w:type="numbering" w:customStyle="1" w:styleId="WWNum129">
    <w:name w:val="WWNum129"/>
    <w:basedOn w:val="NoList"/>
    <w:pPr>
      <w:numPr>
        <w:numId w:val="133"/>
      </w:numPr>
    </w:pPr>
  </w:style>
  <w:style w:type="numbering" w:customStyle="1" w:styleId="WWNum130">
    <w:name w:val="WWNum130"/>
    <w:basedOn w:val="NoList"/>
    <w:pPr>
      <w:numPr>
        <w:numId w:val="134"/>
      </w:numPr>
    </w:pPr>
  </w:style>
  <w:style w:type="numbering" w:customStyle="1" w:styleId="WWNum131">
    <w:name w:val="WWNum131"/>
    <w:basedOn w:val="NoList"/>
    <w:pPr>
      <w:numPr>
        <w:numId w:val="135"/>
      </w:numPr>
    </w:pPr>
  </w:style>
  <w:style w:type="numbering" w:customStyle="1" w:styleId="WWNum132">
    <w:name w:val="WWNum132"/>
    <w:basedOn w:val="NoList"/>
    <w:pPr>
      <w:numPr>
        <w:numId w:val="136"/>
      </w:numPr>
    </w:pPr>
  </w:style>
  <w:style w:type="numbering" w:customStyle="1" w:styleId="WWNum133">
    <w:name w:val="WWNum133"/>
    <w:basedOn w:val="NoList"/>
    <w:pPr>
      <w:numPr>
        <w:numId w:val="137"/>
      </w:numPr>
    </w:pPr>
  </w:style>
  <w:style w:type="numbering" w:customStyle="1" w:styleId="WWNum134">
    <w:name w:val="WWNum134"/>
    <w:basedOn w:val="NoList"/>
    <w:pPr>
      <w:numPr>
        <w:numId w:val="138"/>
      </w:numPr>
    </w:pPr>
  </w:style>
  <w:style w:type="numbering" w:customStyle="1" w:styleId="WWNum135">
    <w:name w:val="WWNum135"/>
    <w:basedOn w:val="NoList"/>
    <w:pPr>
      <w:numPr>
        <w:numId w:val="139"/>
      </w:numPr>
    </w:pPr>
  </w:style>
  <w:style w:type="numbering" w:customStyle="1" w:styleId="WWNum136">
    <w:name w:val="WWNum136"/>
    <w:basedOn w:val="NoList"/>
    <w:pPr>
      <w:numPr>
        <w:numId w:val="140"/>
      </w:numPr>
    </w:pPr>
  </w:style>
  <w:style w:type="numbering" w:customStyle="1" w:styleId="WWNum137">
    <w:name w:val="WWNum137"/>
    <w:basedOn w:val="NoList"/>
    <w:pPr>
      <w:numPr>
        <w:numId w:val="141"/>
      </w:numPr>
    </w:pPr>
  </w:style>
  <w:style w:type="numbering" w:customStyle="1" w:styleId="WWNum138">
    <w:name w:val="WWNum138"/>
    <w:basedOn w:val="NoList"/>
    <w:pPr>
      <w:numPr>
        <w:numId w:val="142"/>
      </w:numPr>
    </w:pPr>
  </w:style>
  <w:style w:type="numbering" w:customStyle="1" w:styleId="WWNum139">
    <w:name w:val="WWNum139"/>
    <w:basedOn w:val="NoList"/>
    <w:pPr>
      <w:numPr>
        <w:numId w:val="143"/>
      </w:numPr>
    </w:pPr>
  </w:style>
  <w:style w:type="numbering" w:customStyle="1" w:styleId="WWNum140">
    <w:name w:val="WWNum140"/>
    <w:basedOn w:val="NoList"/>
    <w:pPr>
      <w:numPr>
        <w:numId w:val="144"/>
      </w:numPr>
    </w:pPr>
  </w:style>
  <w:style w:type="numbering" w:customStyle="1" w:styleId="WWNum141">
    <w:name w:val="WWNum141"/>
    <w:basedOn w:val="NoList"/>
    <w:pPr>
      <w:numPr>
        <w:numId w:val="145"/>
      </w:numPr>
    </w:pPr>
  </w:style>
  <w:style w:type="numbering" w:customStyle="1" w:styleId="WWNum142">
    <w:name w:val="WWNum142"/>
    <w:basedOn w:val="NoList"/>
    <w:pPr>
      <w:numPr>
        <w:numId w:val="146"/>
      </w:numPr>
    </w:pPr>
  </w:style>
  <w:style w:type="numbering" w:customStyle="1" w:styleId="WWNum143">
    <w:name w:val="WWNum143"/>
    <w:basedOn w:val="NoList"/>
    <w:pPr>
      <w:numPr>
        <w:numId w:val="147"/>
      </w:numPr>
    </w:pPr>
  </w:style>
  <w:style w:type="numbering" w:customStyle="1" w:styleId="WWNum144">
    <w:name w:val="WWNum144"/>
    <w:basedOn w:val="NoList"/>
    <w:pPr>
      <w:numPr>
        <w:numId w:val="148"/>
      </w:numPr>
    </w:pPr>
  </w:style>
  <w:style w:type="numbering" w:customStyle="1" w:styleId="WWNum145">
    <w:name w:val="WWNum145"/>
    <w:basedOn w:val="NoList"/>
    <w:pPr>
      <w:numPr>
        <w:numId w:val="149"/>
      </w:numPr>
    </w:pPr>
  </w:style>
  <w:style w:type="numbering" w:customStyle="1" w:styleId="WWNum146">
    <w:name w:val="WWNum146"/>
    <w:basedOn w:val="NoList"/>
    <w:pPr>
      <w:numPr>
        <w:numId w:val="150"/>
      </w:numPr>
    </w:pPr>
  </w:style>
  <w:style w:type="numbering" w:customStyle="1" w:styleId="WWNum147">
    <w:name w:val="WWNum147"/>
    <w:basedOn w:val="NoList"/>
    <w:pPr>
      <w:numPr>
        <w:numId w:val="151"/>
      </w:numPr>
    </w:pPr>
  </w:style>
  <w:style w:type="numbering" w:customStyle="1" w:styleId="WWNum148">
    <w:name w:val="WWNum148"/>
    <w:basedOn w:val="NoList"/>
    <w:pPr>
      <w:numPr>
        <w:numId w:val="152"/>
      </w:numPr>
    </w:pPr>
  </w:style>
  <w:style w:type="numbering" w:customStyle="1" w:styleId="WWNum149">
    <w:name w:val="WWNum149"/>
    <w:basedOn w:val="NoList"/>
    <w:pPr>
      <w:numPr>
        <w:numId w:val="153"/>
      </w:numPr>
    </w:pPr>
  </w:style>
  <w:style w:type="numbering" w:customStyle="1" w:styleId="WWNum150">
    <w:name w:val="WWNum150"/>
    <w:basedOn w:val="NoList"/>
    <w:pPr>
      <w:numPr>
        <w:numId w:val="154"/>
      </w:numPr>
    </w:pPr>
  </w:style>
  <w:style w:type="numbering" w:customStyle="1" w:styleId="WWNum151">
    <w:name w:val="WWNum151"/>
    <w:basedOn w:val="NoList"/>
    <w:pPr>
      <w:numPr>
        <w:numId w:val="155"/>
      </w:numPr>
    </w:pPr>
  </w:style>
  <w:style w:type="numbering" w:customStyle="1" w:styleId="WWNum152">
    <w:name w:val="WWNum152"/>
    <w:basedOn w:val="NoList"/>
    <w:pPr>
      <w:numPr>
        <w:numId w:val="156"/>
      </w:numPr>
    </w:pPr>
  </w:style>
  <w:style w:type="numbering" w:customStyle="1" w:styleId="WWNum153">
    <w:name w:val="WWNum153"/>
    <w:basedOn w:val="NoList"/>
    <w:pPr>
      <w:numPr>
        <w:numId w:val="157"/>
      </w:numPr>
    </w:pPr>
  </w:style>
  <w:style w:type="numbering" w:customStyle="1" w:styleId="WWNum154">
    <w:name w:val="WWNum154"/>
    <w:basedOn w:val="NoList"/>
    <w:pPr>
      <w:numPr>
        <w:numId w:val="158"/>
      </w:numPr>
    </w:pPr>
  </w:style>
  <w:style w:type="numbering" w:customStyle="1" w:styleId="WWNum155">
    <w:name w:val="WWNum155"/>
    <w:basedOn w:val="NoList"/>
    <w:pPr>
      <w:numPr>
        <w:numId w:val="159"/>
      </w:numPr>
    </w:pPr>
  </w:style>
  <w:style w:type="numbering" w:customStyle="1" w:styleId="WWNum156">
    <w:name w:val="WWNum156"/>
    <w:basedOn w:val="NoList"/>
    <w:pPr>
      <w:numPr>
        <w:numId w:val="160"/>
      </w:numPr>
    </w:pPr>
  </w:style>
  <w:style w:type="numbering" w:customStyle="1" w:styleId="WWNum157">
    <w:name w:val="WWNum157"/>
    <w:basedOn w:val="NoList"/>
    <w:pPr>
      <w:numPr>
        <w:numId w:val="161"/>
      </w:numPr>
    </w:pPr>
  </w:style>
  <w:style w:type="numbering" w:customStyle="1" w:styleId="WWNum158">
    <w:name w:val="WWNum158"/>
    <w:basedOn w:val="NoList"/>
    <w:pPr>
      <w:numPr>
        <w:numId w:val="162"/>
      </w:numPr>
    </w:pPr>
  </w:style>
  <w:style w:type="numbering" w:customStyle="1" w:styleId="WWNum159">
    <w:name w:val="WWNum159"/>
    <w:basedOn w:val="NoList"/>
    <w:pPr>
      <w:numPr>
        <w:numId w:val="163"/>
      </w:numPr>
    </w:pPr>
  </w:style>
  <w:style w:type="numbering" w:customStyle="1" w:styleId="WWNum160">
    <w:name w:val="WWNum160"/>
    <w:basedOn w:val="NoList"/>
    <w:pPr>
      <w:numPr>
        <w:numId w:val="164"/>
      </w:numPr>
    </w:pPr>
  </w:style>
  <w:style w:type="numbering" w:customStyle="1" w:styleId="WWNum161">
    <w:name w:val="WWNum161"/>
    <w:basedOn w:val="NoList"/>
    <w:pPr>
      <w:numPr>
        <w:numId w:val="165"/>
      </w:numPr>
    </w:pPr>
  </w:style>
  <w:style w:type="numbering" w:customStyle="1" w:styleId="WWNum162">
    <w:name w:val="WWNum162"/>
    <w:basedOn w:val="NoList"/>
    <w:pPr>
      <w:numPr>
        <w:numId w:val="166"/>
      </w:numPr>
    </w:pPr>
  </w:style>
  <w:style w:type="numbering" w:customStyle="1" w:styleId="WWNum163">
    <w:name w:val="WWNum163"/>
    <w:basedOn w:val="NoList"/>
    <w:pPr>
      <w:numPr>
        <w:numId w:val="167"/>
      </w:numPr>
    </w:pPr>
  </w:style>
  <w:style w:type="numbering" w:customStyle="1" w:styleId="WWNum164">
    <w:name w:val="WWNum164"/>
    <w:basedOn w:val="NoList"/>
    <w:pPr>
      <w:numPr>
        <w:numId w:val="168"/>
      </w:numPr>
    </w:pPr>
  </w:style>
  <w:style w:type="numbering" w:customStyle="1" w:styleId="WWNum165">
    <w:name w:val="WWNum165"/>
    <w:basedOn w:val="NoList"/>
    <w:pPr>
      <w:numPr>
        <w:numId w:val="169"/>
      </w:numPr>
    </w:pPr>
  </w:style>
  <w:style w:type="numbering" w:customStyle="1" w:styleId="WWNum166">
    <w:name w:val="WWNum166"/>
    <w:basedOn w:val="NoList"/>
    <w:pPr>
      <w:numPr>
        <w:numId w:val="170"/>
      </w:numPr>
    </w:pPr>
  </w:style>
  <w:style w:type="numbering" w:customStyle="1" w:styleId="WWNum167">
    <w:name w:val="WWNum167"/>
    <w:basedOn w:val="NoList"/>
    <w:pPr>
      <w:numPr>
        <w:numId w:val="171"/>
      </w:numPr>
    </w:pPr>
  </w:style>
  <w:style w:type="numbering" w:customStyle="1" w:styleId="WWNum168">
    <w:name w:val="WWNum168"/>
    <w:basedOn w:val="NoList"/>
    <w:pPr>
      <w:numPr>
        <w:numId w:val="172"/>
      </w:numPr>
    </w:pPr>
  </w:style>
  <w:style w:type="numbering" w:customStyle="1" w:styleId="WWNum169">
    <w:name w:val="WWNum169"/>
    <w:basedOn w:val="NoList"/>
    <w:pPr>
      <w:numPr>
        <w:numId w:val="173"/>
      </w:numPr>
    </w:pPr>
  </w:style>
  <w:style w:type="numbering" w:customStyle="1" w:styleId="WWNum170">
    <w:name w:val="WWNum170"/>
    <w:basedOn w:val="NoList"/>
    <w:pPr>
      <w:numPr>
        <w:numId w:val="174"/>
      </w:numPr>
    </w:pPr>
  </w:style>
  <w:style w:type="numbering" w:customStyle="1" w:styleId="WWNum171">
    <w:name w:val="WWNum171"/>
    <w:basedOn w:val="NoList"/>
    <w:pPr>
      <w:numPr>
        <w:numId w:val="175"/>
      </w:numPr>
    </w:pPr>
  </w:style>
  <w:style w:type="numbering" w:customStyle="1" w:styleId="WWNum172">
    <w:name w:val="WWNum172"/>
    <w:basedOn w:val="NoList"/>
    <w:pPr>
      <w:numPr>
        <w:numId w:val="176"/>
      </w:numPr>
    </w:pPr>
  </w:style>
  <w:style w:type="numbering" w:customStyle="1" w:styleId="WWNum173">
    <w:name w:val="WWNum173"/>
    <w:basedOn w:val="NoList"/>
    <w:pPr>
      <w:numPr>
        <w:numId w:val="177"/>
      </w:numPr>
    </w:pPr>
  </w:style>
  <w:style w:type="numbering" w:customStyle="1" w:styleId="WWNum174">
    <w:name w:val="WWNum174"/>
    <w:basedOn w:val="NoList"/>
    <w:pPr>
      <w:numPr>
        <w:numId w:val="178"/>
      </w:numPr>
    </w:pPr>
  </w:style>
  <w:style w:type="numbering" w:customStyle="1" w:styleId="WWNum175">
    <w:name w:val="WWNum175"/>
    <w:basedOn w:val="NoList"/>
    <w:pPr>
      <w:numPr>
        <w:numId w:val="179"/>
      </w:numPr>
    </w:pPr>
  </w:style>
  <w:style w:type="numbering" w:customStyle="1" w:styleId="WWNum176">
    <w:name w:val="WWNum176"/>
    <w:basedOn w:val="NoList"/>
    <w:pPr>
      <w:numPr>
        <w:numId w:val="180"/>
      </w:numPr>
    </w:pPr>
  </w:style>
  <w:style w:type="numbering" w:customStyle="1" w:styleId="WWNum177">
    <w:name w:val="WWNum177"/>
    <w:basedOn w:val="NoList"/>
    <w:pPr>
      <w:numPr>
        <w:numId w:val="181"/>
      </w:numPr>
    </w:pPr>
  </w:style>
  <w:style w:type="numbering" w:customStyle="1" w:styleId="WWNum178">
    <w:name w:val="WWNum178"/>
    <w:basedOn w:val="NoList"/>
    <w:pPr>
      <w:numPr>
        <w:numId w:val="182"/>
      </w:numPr>
    </w:pPr>
  </w:style>
  <w:style w:type="numbering" w:customStyle="1" w:styleId="WWNum179">
    <w:name w:val="WWNum179"/>
    <w:basedOn w:val="NoList"/>
    <w:pPr>
      <w:numPr>
        <w:numId w:val="183"/>
      </w:numPr>
    </w:pPr>
  </w:style>
  <w:style w:type="numbering" w:customStyle="1" w:styleId="WWNum180">
    <w:name w:val="WWNum180"/>
    <w:basedOn w:val="NoList"/>
    <w:pPr>
      <w:numPr>
        <w:numId w:val="184"/>
      </w:numPr>
    </w:pPr>
  </w:style>
  <w:style w:type="numbering" w:customStyle="1" w:styleId="WWNum181">
    <w:name w:val="WWNum181"/>
    <w:basedOn w:val="NoList"/>
    <w:pPr>
      <w:numPr>
        <w:numId w:val="185"/>
      </w:numPr>
    </w:pPr>
  </w:style>
  <w:style w:type="numbering" w:customStyle="1" w:styleId="WWNum182">
    <w:name w:val="WWNum182"/>
    <w:basedOn w:val="NoList"/>
    <w:pPr>
      <w:numPr>
        <w:numId w:val="186"/>
      </w:numPr>
    </w:pPr>
  </w:style>
  <w:style w:type="numbering" w:customStyle="1" w:styleId="WWNum183">
    <w:name w:val="WWNum183"/>
    <w:basedOn w:val="NoList"/>
    <w:pPr>
      <w:numPr>
        <w:numId w:val="187"/>
      </w:numPr>
    </w:pPr>
  </w:style>
  <w:style w:type="numbering" w:customStyle="1" w:styleId="WWNum184">
    <w:name w:val="WWNum184"/>
    <w:basedOn w:val="NoList"/>
    <w:pPr>
      <w:numPr>
        <w:numId w:val="188"/>
      </w:numPr>
    </w:pPr>
  </w:style>
  <w:style w:type="numbering" w:customStyle="1" w:styleId="WWNum185">
    <w:name w:val="WWNum185"/>
    <w:basedOn w:val="NoList"/>
    <w:pPr>
      <w:numPr>
        <w:numId w:val="189"/>
      </w:numPr>
    </w:pPr>
  </w:style>
  <w:style w:type="numbering" w:customStyle="1" w:styleId="WWNum186">
    <w:name w:val="WWNum186"/>
    <w:basedOn w:val="NoList"/>
    <w:pPr>
      <w:numPr>
        <w:numId w:val="190"/>
      </w:numPr>
    </w:pPr>
  </w:style>
  <w:style w:type="numbering" w:customStyle="1" w:styleId="WWNum187">
    <w:name w:val="WWNum187"/>
    <w:basedOn w:val="NoList"/>
    <w:pPr>
      <w:numPr>
        <w:numId w:val="191"/>
      </w:numPr>
    </w:pPr>
  </w:style>
  <w:style w:type="numbering" w:customStyle="1" w:styleId="WWNum188">
    <w:name w:val="WWNum188"/>
    <w:basedOn w:val="NoList"/>
    <w:pPr>
      <w:numPr>
        <w:numId w:val="192"/>
      </w:numPr>
    </w:pPr>
  </w:style>
  <w:style w:type="numbering" w:customStyle="1" w:styleId="WWNum189">
    <w:name w:val="WWNum189"/>
    <w:basedOn w:val="NoList"/>
    <w:pPr>
      <w:numPr>
        <w:numId w:val="193"/>
      </w:numPr>
    </w:pPr>
  </w:style>
  <w:style w:type="numbering" w:customStyle="1" w:styleId="WWNum190">
    <w:name w:val="WWNum190"/>
    <w:basedOn w:val="NoList"/>
    <w:pPr>
      <w:numPr>
        <w:numId w:val="194"/>
      </w:numPr>
    </w:pPr>
  </w:style>
  <w:style w:type="numbering" w:customStyle="1" w:styleId="WWNum191">
    <w:name w:val="WWNum191"/>
    <w:basedOn w:val="NoList"/>
    <w:pPr>
      <w:numPr>
        <w:numId w:val="195"/>
      </w:numPr>
    </w:pPr>
  </w:style>
  <w:style w:type="numbering" w:customStyle="1" w:styleId="WWNum192">
    <w:name w:val="WWNum192"/>
    <w:basedOn w:val="NoList"/>
    <w:pPr>
      <w:numPr>
        <w:numId w:val="196"/>
      </w:numPr>
    </w:pPr>
  </w:style>
  <w:style w:type="numbering" w:customStyle="1" w:styleId="WWNum193">
    <w:name w:val="WWNum193"/>
    <w:basedOn w:val="NoList"/>
    <w:pPr>
      <w:numPr>
        <w:numId w:val="197"/>
      </w:numPr>
    </w:pPr>
  </w:style>
  <w:style w:type="numbering" w:customStyle="1" w:styleId="WWNum194">
    <w:name w:val="WWNum194"/>
    <w:basedOn w:val="NoList"/>
    <w:pPr>
      <w:numPr>
        <w:numId w:val="198"/>
      </w:numPr>
    </w:pPr>
  </w:style>
  <w:style w:type="numbering" w:customStyle="1" w:styleId="WWNum195">
    <w:name w:val="WWNum195"/>
    <w:basedOn w:val="NoList"/>
    <w:pPr>
      <w:numPr>
        <w:numId w:val="199"/>
      </w:numPr>
    </w:pPr>
  </w:style>
  <w:style w:type="numbering" w:customStyle="1" w:styleId="WWNum196">
    <w:name w:val="WWNum196"/>
    <w:basedOn w:val="NoList"/>
    <w:pPr>
      <w:numPr>
        <w:numId w:val="200"/>
      </w:numPr>
    </w:pPr>
  </w:style>
  <w:style w:type="numbering" w:customStyle="1" w:styleId="WWNum197">
    <w:name w:val="WWNum197"/>
    <w:basedOn w:val="NoList"/>
    <w:pPr>
      <w:numPr>
        <w:numId w:val="201"/>
      </w:numPr>
    </w:pPr>
  </w:style>
  <w:style w:type="numbering" w:customStyle="1" w:styleId="WWNum198">
    <w:name w:val="WWNum198"/>
    <w:basedOn w:val="NoList"/>
    <w:pPr>
      <w:numPr>
        <w:numId w:val="202"/>
      </w:numPr>
    </w:pPr>
  </w:style>
  <w:style w:type="numbering" w:customStyle="1" w:styleId="WWNum199">
    <w:name w:val="WWNum199"/>
    <w:basedOn w:val="NoList"/>
    <w:pPr>
      <w:numPr>
        <w:numId w:val="203"/>
      </w:numPr>
    </w:pPr>
  </w:style>
  <w:style w:type="numbering" w:customStyle="1" w:styleId="WWNum200">
    <w:name w:val="WWNum200"/>
    <w:basedOn w:val="NoList"/>
    <w:pPr>
      <w:numPr>
        <w:numId w:val="204"/>
      </w:numPr>
    </w:pPr>
  </w:style>
  <w:style w:type="numbering" w:customStyle="1" w:styleId="WWNum201">
    <w:name w:val="WWNum201"/>
    <w:basedOn w:val="NoList"/>
    <w:pPr>
      <w:numPr>
        <w:numId w:val="205"/>
      </w:numPr>
    </w:pPr>
  </w:style>
  <w:style w:type="numbering" w:customStyle="1" w:styleId="WWNum202">
    <w:name w:val="WWNum202"/>
    <w:basedOn w:val="NoList"/>
    <w:pPr>
      <w:numPr>
        <w:numId w:val="206"/>
      </w:numPr>
    </w:pPr>
  </w:style>
  <w:style w:type="numbering" w:customStyle="1" w:styleId="WWNum203">
    <w:name w:val="WWNum203"/>
    <w:basedOn w:val="NoList"/>
    <w:pPr>
      <w:numPr>
        <w:numId w:val="207"/>
      </w:numPr>
    </w:pPr>
  </w:style>
  <w:style w:type="numbering" w:customStyle="1" w:styleId="WWNum204">
    <w:name w:val="WWNum204"/>
    <w:basedOn w:val="NoList"/>
    <w:pPr>
      <w:numPr>
        <w:numId w:val="208"/>
      </w:numPr>
    </w:pPr>
  </w:style>
  <w:style w:type="numbering" w:customStyle="1" w:styleId="WWNum205">
    <w:name w:val="WWNum205"/>
    <w:basedOn w:val="NoList"/>
    <w:pPr>
      <w:numPr>
        <w:numId w:val="209"/>
      </w:numPr>
    </w:pPr>
  </w:style>
  <w:style w:type="numbering" w:customStyle="1" w:styleId="WWNum206">
    <w:name w:val="WWNum206"/>
    <w:basedOn w:val="NoList"/>
    <w:pPr>
      <w:numPr>
        <w:numId w:val="210"/>
      </w:numPr>
    </w:pPr>
  </w:style>
  <w:style w:type="numbering" w:customStyle="1" w:styleId="WWNum207">
    <w:name w:val="WWNum207"/>
    <w:basedOn w:val="NoList"/>
    <w:pPr>
      <w:numPr>
        <w:numId w:val="211"/>
      </w:numPr>
    </w:pPr>
  </w:style>
  <w:style w:type="numbering" w:customStyle="1" w:styleId="WWNum208">
    <w:name w:val="WWNum208"/>
    <w:basedOn w:val="NoList"/>
    <w:pPr>
      <w:numPr>
        <w:numId w:val="212"/>
      </w:numPr>
    </w:pPr>
  </w:style>
  <w:style w:type="numbering" w:customStyle="1" w:styleId="WWNum209">
    <w:name w:val="WWNum209"/>
    <w:basedOn w:val="NoList"/>
    <w:pPr>
      <w:numPr>
        <w:numId w:val="213"/>
      </w:numPr>
    </w:pPr>
  </w:style>
  <w:style w:type="numbering" w:customStyle="1" w:styleId="WWNum210">
    <w:name w:val="WWNum210"/>
    <w:basedOn w:val="NoList"/>
    <w:pPr>
      <w:numPr>
        <w:numId w:val="214"/>
      </w:numPr>
    </w:pPr>
  </w:style>
  <w:style w:type="numbering" w:customStyle="1" w:styleId="WWNum211">
    <w:name w:val="WWNum211"/>
    <w:basedOn w:val="NoList"/>
    <w:pPr>
      <w:numPr>
        <w:numId w:val="215"/>
      </w:numPr>
    </w:pPr>
  </w:style>
  <w:style w:type="character" w:styleId="Hyperlink">
    <w:name w:val="Hyperlink"/>
    <w:basedOn w:val="DefaultParagraphFont"/>
    <w:uiPriority w:val="99"/>
    <w:semiHidden/>
    <w:unhideWhenUsed/>
    <w:rsid w:val="007F52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37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gov.uk/government/publications/blowing-the-whistle-list-of-prescribed-people-and-bodies--2/whistleblowing-list-of-prescribed-people-and-bodies"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reportmi.crowncommercial.gov.uk" TargetMode="External"/><Relationship Id="rId25"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16" Type="http://schemas.openxmlformats.org/officeDocument/2006/relationships/hyperlink" Target="https://www.gov.uk/government/publications/crown-commercial-service-supplier-logo-and-brand-guidelines" TargetMode="External"/><Relationship Id="rId20" Type="http://schemas.openxmlformats.org/officeDocument/2006/relationships/hyperlink" Target="https://www.gov.uk/guidance/ir35-find-out-if-it-applies"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modernslaveryhelpline.org/report" TargetMode="External"/><Relationship Id="rId32" Type="http://schemas.openxmlformats.org/officeDocument/2006/relationships/theme" Target="theme/theme1.xml"/><Relationship Id="rId40"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gov.uk/government/uploads/system/uploads/attachment_data/file/646497/2017-09-13_Official_Sensitive_Supplier_Code_of_Conduct_September_2017.pdf" TargetMode="External"/><Relationship Id="rId28" Type="http://schemas.openxmlformats.org/officeDocument/2006/relationships/header" Target="header6.xml"/><Relationship Id="rId10" Type="http://schemas.openxmlformats.org/officeDocument/2006/relationships/hyperlink" Target="https://gcs.civilservice.gov.uk/publications/evaluation-framework/" TargetMode="External"/><Relationship Id="rId19" Type="http://schemas.openxmlformats.org/officeDocument/2006/relationships/hyperlink" Target="https://www.cyberessentials.ncsc.gov.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accessibility-requirements-for-public-sector-websites-and-apps"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image" Target="media/image4.png"/><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158</Pages>
  <Words>45823</Words>
  <Characters>261195</Characters>
  <Application>Microsoft Office Word</Application>
  <DocSecurity>0</DocSecurity>
  <Lines>2176</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Cimone Cronin</cp:lastModifiedBy>
  <cp:revision>2</cp:revision>
  <dcterms:created xsi:type="dcterms:W3CDTF">2023-06-22T14:22:00Z</dcterms:created>
  <dcterms:modified xsi:type="dcterms:W3CDTF">2023-06-22T14:22:00Z</dcterms:modified>
</cp:coreProperties>
</file>