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1243669E" w:rsidR="00206E4A" w:rsidRDefault="006819F0" w:rsidP="00206E4A">
      <w:pPr>
        <w:pStyle w:val="GPSTITLES"/>
        <w:spacing w:before="240" w:after="120"/>
        <w:ind w:right="755"/>
        <w:rPr>
          <w:rFonts w:ascii="Calibri" w:hAnsi="Calibri"/>
        </w:rPr>
      </w:pPr>
      <w:r>
        <w:rPr>
          <w:rFonts w:ascii="Calibri" w:hAnsi="Calibri"/>
        </w:rPr>
        <w:t xml:space="preserve">CONSTRUCTION PROFESSIONAL </w:t>
      </w:r>
      <w:r w:rsidR="00BC3A75">
        <w:rPr>
          <w:rFonts w:ascii="Calibri" w:hAnsi="Calibri"/>
        </w:rPr>
        <w:t>services</w:t>
      </w:r>
      <w:r w:rsidR="00276B89">
        <w:rPr>
          <w:rFonts w:ascii="Calibri" w:hAnsi="Calibri"/>
        </w:rPr>
        <w:t xml:space="preserve"> framework schedule </w:t>
      </w:r>
      <w:r>
        <w:rPr>
          <w:rFonts w:ascii="Calibri" w:hAnsi="Calibri"/>
        </w:rPr>
        <w:t>5</w:t>
      </w:r>
    </w:p>
    <w:p w14:paraId="689EF898" w14:textId="2A45F933"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3A0215">
      <w:pPr>
        <w:jc w:val="center"/>
      </w:pPr>
      <w:r>
        <w:lastRenderedPageBreak/>
        <w:t>TABLE OF CONTENTS</w:t>
      </w:r>
    </w:p>
    <w:p w14:paraId="193E6DD7" w14:textId="77777777" w:rsidR="00276B89" w:rsidRDefault="00276B89"/>
    <w:p w14:paraId="2503A118" w14:textId="77777777" w:rsidR="00D903C0" w:rsidRDefault="00D903C0"/>
    <w:p w14:paraId="2A693F29" w14:textId="77777777" w:rsidR="002C1D05" w:rsidRPr="00BF4021" w:rsidRDefault="002C1D05" w:rsidP="00AA0226">
      <w:pPr>
        <w:pStyle w:val="ListParagraph"/>
        <w:numPr>
          <w:ilvl w:val="0"/>
          <w:numId w:val="83"/>
        </w:numPr>
      </w:pPr>
      <w:r w:rsidRPr="00BF4021">
        <w:t>Form of Agreement</w:t>
      </w:r>
    </w:p>
    <w:p w14:paraId="58B79601" w14:textId="06A1DC68" w:rsidR="002C1D05" w:rsidRPr="00BF4021" w:rsidRDefault="002C1D05" w:rsidP="00AA0226">
      <w:pPr>
        <w:pStyle w:val="ListParagraph"/>
        <w:numPr>
          <w:ilvl w:val="0"/>
          <w:numId w:val="83"/>
        </w:numPr>
      </w:pPr>
      <w:r w:rsidRPr="00BF4021">
        <w:t xml:space="preserve">Contract Data – Part one (Data provided by the </w:t>
      </w:r>
      <w:r w:rsidR="009446F4">
        <w:rPr>
          <w:i/>
        </w:rPr>
        <w:t>Client</w:t>
      </w:r>
      <w:r w:rsidRPr="00BF4021">
        <w:rPr>
          <w:i/>
        </w:rPr>
        <w:t>)</w:t>
      </w:r>
    </w:p>
    <w:p w14:paraId="0BF56F3F" w14:textId="06F170E0" w:rsidR="002C1D05" w:rsidRPr="00BF4021" w:rsidRDefault="002C1D05" w:rsidP="00AA0226">
      <w:pPr>
        <w:pStyle w:val="ListParagraph"/>
        <w:numPr>
          <w:ilvl w:val="0"/>
          <w:numId w:val="83"/>
        </w:numPr>
      </w:pPr>
      <w:r w:rsidRPr="00BF4021">
        <w:t xml:space="preserve">Contract Data – Part two (Data provided by the </w:t>
      </w:r>
      <w:r w:rsidRPr="00BF4021">
        <w:rPr>
          <w:i/>
        </w:rPr>
        <w:t>Consultant)</w:t>
      </w:r>
    </w:p>
    <w:p w14:paraId="3B540E6D" w14:textId="160280C1" w:rsidR="00D903C0" w:rsidRDefault="00D903C0" w:rsidP="005A57D4">
      <w:pPr>
        <w:pStyle w:val="ListParagraph"/>
        <w:numPr>
          <w:ilvl w:val="0"/>
          <w:numId w:val="0"/>
        </w:numPr>
        <w:ind w:left="720"/>
      </w:pPr>
      <w:r>
        <w:br w:type="page"/>
      </w:r>
    </w:p>
    <w:p w14:paraId="224EF821" w14:textId="5E66E953" w:rsidR="00276B89" w:rsidRDefault="7C25B2C4" w:rsidP="141CA03F">
      <w:pPr>
        <w:spacing w:after="240" w:line="259" w:lineRule="auto"/>
        <w:ind w:right="755"/>
        <w:jc w:val="center"/>
        <w:rPr>
          <w:rFonts w:ascii="Calibri" w:hAnsi="Calibri" w:cs="Arial"/>
          <w:b/>
          <w:bCs/>
          <w:highlight w:val="yellow"/>
          <w:lang w:val="en-GB"/>
        </w:rPr>
      </w:pPr>
      <w:r w:rsidRPr="0761F9BA">
        <w:rPr>
          <w:rFonts w:ascii="Calibri" w:hAnsi="Calibri" w:cs="Arial"/>
          <w:b/>
          <w:bCs/>
          <w:lang w:val="en-GB"/>
        </w:rPr>
        <w:lastRenderedPageBreak/>
        <w:t>10</w:t>
      </w:r>
      <w:r w:rsidRPr="0761F9BA">
        <w:rPr>
          <w:rFonts w:ascii="Calibri" w:hAnsi="Calibri" w:cs="Arial"/>
          <w:b/>
          <w:bCs/>
          <w:vertAlign w:val="superscript"/>
          <w:lang w:val="en-GB"/>
        </w:rPr>
        <w:t>th</w:t>
      </w:r>
      <w:r w:rsidRPr="0761F9BA">
        <w:rPr>
          <w:rFonts w:ascii="Calibri" w:hAnsi="Calibri" w:cs="Arial"/>
          <w:b/>
          <w:bCs/>
          <w:lang w:val="en-GB"/>
        </w:rPr>
        <w:t xml:space="preserve"> S</w:t>
      </w:r>
      <w:r w:rsidR="002F11D6" w:rsidRPr="0761F9BA">
        <w:rPr>
          <w:rFonts w:ascii="Calibri" w:hAnsi="Calibri" w:cs="Arial"/>
          <w:b/>
          <w:bCs/>
          <w:lang w:val="en-GB"/>
        </w:rPr>
        <w:t>eptember</w:t>
      </w:r>
      <w:r w:rsidR="5435883C" w:rsidRPr="0761F9BA">
        <w:rPr>
          <w:rFonts w:ascii="Calibri" w:hAnsi="Calibri" w:cs="Arial"/>
          <w:b/>
          <w:bCs/>
          <w:lang w:val="en-GB"/>
        </w:rPr>
        <w:t xml:space="preserve"> 2024</w:t>
      </w:r>
    </w:p>
    <w:p w14:paraId="6C12FFB0"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5D01C011" w14:textId="7CC40B7A"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273240B1"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DE88B16"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62C01C4E" w14:textId="77777777" w:rsidR="00746296" w:rsidRDefault="00746296" w:rsidP="00746296">
      <w:pPr>
        <w:overflowPunct w:val="0"/>
        <w:autoSpaceDE w:val="0"/>
        <w:autoSpaceDN w:val="0"/>
        <w:adjustRightInd w:val="0"/>
        <w:spacing w:after="240"/>
        <w:jc w:val="center"/>
        <w:textAlignment w:val="baseline"/>
        <w:rPr>
          <w:rFonts w:asciiTheme="minorHAnsi" w:hAnsiTheme="minorHAnsi" w:cs="Arial"/>
          <w:b/>
          <w:szCs w:val="22"/>
          <w:lang w:val="en-GB"/>
        </w:rPr>
      </w:pPr>
      <w:r>
        <w:rPr>
          <w:rFonts w:asciiTheme="minorHAnsi" w:hAnsiTheme="minorHAnsi" w:cs="Arial"/>
          <w:b/>
          <w:szCs w:val="22"/>
          <w:lang w:val="en-GB"/>
        </w:rPr>
        <w:t>The Ministry of Defence (MOD) – The Defence Infrastructure Organisation (DIO)</w:t>
      </w:r>
    </w:p>
    <w:p w14:paraId="6346A1D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52B941B5">
        <w:rPr>
          <w:rFonts w:ascii="Calibri" w:hAnsi="Calibri" w:cs="Arial"/>
          <w:b/>
          <w:bCs/>
          <w:lang w:val="en-GB"/>
        </w:rPr>
        <w:t>And</w:t>
      </w:r>
    </w:p>
    <w:p w14:paraId="6DE8B850" w14:textId="774ADEC4" w:rsidR="2045728D" w:rsidRDefault="00595BB4" w:rsidP="52B941B5">
      <w:pPr>
        <w:spacing w:after="240" w:line="259" w:lineRule="auto"/>
        <w:ind w:right="755"/>
        <w:jc w:val="center"/>
      </w:pPr>
      <w:r w:rsidRPr="00595BB4">
        <w:rPr>
          <w:rFonts w:ascii="Calibri" w:hAnsi="Calibri" w:cs="Arial"/>
          <w:b/>
          <w:bCs/>
          <w:highlight w:val="black"/>
          <w:lang w:val="en-GB"/>
        </w:rPr>
        <w:t>XXXXXXXXXXX</w:t>
      </w:r>
      <w:r>
        <w:rPr>
          <w:rFonts w:ascii="Calibri" w:hAnsi="Calibri" w:cs="Arial"/>
          <w:b/>
          <w:bCs/>
          <w:lang w:val="en-GB"/>
        </w:rPr>
        <w:t xml:space="preserve"> </w:t>
      </w:r>
    </w:p>
    <w:p w14:paraId="03A12168"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725D0ED" w14:textId="41D47A8C" w:rsidR="00310373" w:rsidRDefault="00310373" w:rsidP="52B941B5">
      <w:pPr>
        <w:overflowPunct w:val="0"/>
        <w:autoSpaceDE w:val="0"/>
        <w:autoSpaceDN w:val="0"/>
        <w:adjustRightInd w:val="0"/>
        <w:spacing w:after="240"/>
        <w:ind w:right="755"/>
        <w:jc w:val="center"/>
        <w:textAlignment w:val="baseline"/>
        <w:rPr>
          <w:rFonts w:asciiTheme="minorHAnsi" w:hAnsiTheme="minorHAnsi" w:cs="Arial"/>
          <w:b/>
          <w:bCs/>
          <w:caps/>
          <w:kern w:val="28"/>
          <w:lang w:eastAsia="en-GB"/>
        </w:rPr>
      </w:pPr>
      <w:r w:rsidRPr="52B941B5">
        <w:rPr>
          <w:rFonts w:asciiTheme="minorHAnsi" w:hAnsiTheme="minorHAnsi" w:cs="Arial"/>
          <w:b/>
          <w:bCs/>
          <w:caps/>
          <w:kern w:val="28"/>
          <w:lang w:eastAsia="en-GB"/>
        </w:rPr>
        <w:t>T</w:t>
      </w:r>
      <w:r w:rsidRPr="52B941B5">
        <w:rPr>
          <w:rFonts w:asciiTheme="minorHAnsi" w:hAnsiTheme="minorHAnsi" w:cs="Arial"/>
          <w:b/>
          <w:bCs/>
          <w:kern w:val="28"/>
          <w:lang w:eastAsia="en-GB"/>
        </w:rPr>
        <w:t>echnical</w:t>
      </w:r>
      <w:r w:rsidRPr="52B941B5">
        <w:rPr>
          <w:rFonts w:asciiTheme="minorHAnsi" w:hAnsiTheme="minorHAnsi" w:cs="Arial"/>
          <w:b/>
          <w:bCs/>
          <w:caps/>
          <w:kern w:val="28"/>
          <w:lang w:eastAsia="en-GB"/>
        </w:rPr>
        <w:t xml:space="preserve"> </w:t>
      </w:r>
      <w:r w:rsidRPr="52B941B5">
        <w:rPr>
          <w:rFonts w:asciiTheme="minorHAnsi" w:hAnsiTheme="minorHAnsi" w:cs="Arial"/>
          <w:b/>
          <w:bCs/>
          <w:kern w:val="28"/>
          <w:lang w:eastAsia="en-GB"/>
        </w:rPr>
        <w:t>Service Provider</w:t>
      </w:r>
      <w:r w:rsidR="1F75E2E8" w:rsidRPr="52B941B5">
        <w:rPr>
          <w:rFonts w:asciiTheme="minorHAnsi" w:hAnsiTheme="minorHAnsi" w:cs="Arial"/>
          <w:b/>
          <w:bCs/>
          <w:kern w:val="28"/>
          <w:lang w:eastAsia="en-GB"/>
        </w:rPr>
        <w:t xml:space="preserve"> (TSP) for the </w:t>
      </w:r>
      <w:r w:rsidR="556CFC2D" w:rsidRPr="52B941B5">
        <w:rPr>
          <w:rFonts w:asciiTheme="minorHAnsi" w:hAnsiTheme="minorHAnsi" w:cs="Arial"/>
          <w:b/>
          <w:bCs/>
          <w:kern w:val="28"/>
          <w:lang w:eastAsia="en-GB"/>
        </w:rPr>
        <w:t>RNAS Culdrose Hangar Strategy Project</w:t>
      </w:r>
    </w:p>
    <w:p w14:paraId="118BF6AB" w14:textId="4182C2AE" w:rsidR="00CC10AB" w:rsidRDefault="00CC10AB" w:rsidP="00310373">
      <w:pPr>
        <w:overflowPunct w:val="0"/>
        <w:autoSpaceDE w:val="0"/>
        <w:autoSpaceDN w:val="0"/>
        <w:adjustRightInd w:val="0"/>
        <w:spacing w:after="240"/>
        <w:ind w:right="755"/>
        <w:jc w:val="center"/>
        <w:textAlignment w:val="baseline"/>
        <w:rPr>
          <w:rFonts w:asciiTheme="minorHAnsi" w:hAnsiTheme="minorHAnsi" w:cs="Arial"/>
          <w:b/>
          <w:bCs/>
          <w:kern w:val="28"/>
          <w:szCs w:val="22"/>
          <w:lang w:eastAsia="en-GB"/>
        </w:rPr>
      </w:pPr>
    </w:p>
    <w:p w14:paraId="200FA12F" w14:textId="0C3DC3BB" w:rsidR="00CC10AB" w:rsidRDefault="00CC10AB" w:rsidP="52B941B5">
      <w:pPr>
        <w:overflowPunct w:val="0"/>
        <w:autoSpaceDE w:val="0"/>
        <w:autoSpaceDN w:val="0"/>
        <w:adjustRightInd w:val="0"/>
        <w:spacing w:after="240"/>
        <w:jc w:val="center"/>
        <w:textAlignment w:val="baseline"/>
        <w:rPr>
          <w:rFonts w:ascii="Times New Roman" w:hAnsi="Times New Roman"/>
          <w:b/>
          <w:bCs/>
          <w:sz w:val="24"/>
          <w:lang w:val="en-GB"/>
        </w:rPr>
      </w:pPr>
      <w:r w:rsidRPr="5AC4F27A">
        <w:rPr>
          <w:rFonts w:asciiTheme="minorHAnsi" w:hAnsiTheme="minorHAnsi" w:cs="Arial"/>
          <w:b/>
          <w:bCs/>
          <w:lang w:val="en-GB"/>
        </w:rPr>
        <w:t xml:space="preserve">DIO Contract Number: </w:t>
      </w:r>
      <w:r w:rsidR="3030F79D" w:rsidRPr="5AC4F27A">
        <w:rPr>
          <w:rFonts w:asciiTheme="minorHAnsi" w:hAnsiTheme="minorHAnsi" w:cs="Arial"/>
          <w:b/>
          <w:bCs/>
          <w:lang w:val="en-GB"/>
        </w:rPr>
        <w:t>710774451</w:t>
      </w:r>
    </w:p>
    <w:p w14:paraId="4854070A" w14:textId="70A7108B" w:rsidR="47E32E6F" w:rsidRDefault="47E32E6F" w:rsidP="47E32E6F">
      <w:pPr>
        <w:jc w:val="center"/>
        <w:rPr>
          <w:rFonts w:ascii="Times New Roman" w:hAnsi="Times New Roman"/>
          <w:b/>
          <w:bCs/>
          <w:sz w:val="24"/>
          <w:lang w:val="en-GB"/>
        </w:rPr>
      </w:pPr>
    </w:p>
    <w:p w14:paraId="12A751BB" w14:textId="46788D24" w:rsidR="00CC10AB" w:rsidRDefault="00CC10AB" w:rsidP="00CC10AB">
      <w:pPr>
        <w:overflowPunct w:val="0"/>
        <w:autoSpaceDE w:val="0"/>
        <w:autoSpaceDN w:val="0"/>
        <w:adjustRightInd w:val="0"/>
        <w:spacing w:after="240"/>
        <w:ind w:right="755"/>
        <w:jc w:val="center"/>
        <w:textAlignment w:val="baseline"/>
        <w:rPr>
          <w:rFonts w:asciiTheme="minorHAnsi" w:hAnsiTheme="minorHAnsi" w:cs="Arial"/>
          <w:b/>
          <w:szCs w:val="22"/>
          <w:lang w:val="en-GB"/>
        </w:rPr>
      </w:pPr>
      <w:r>
        <w:rPr>
          <w:rFonts w:asciiTheme="minorHAnsi" w:hAnsiTheme="minorHAnsi" w:cs="Arial"/>
          <w:b/>
          <w:szCs w:val="22"/>
          <w:lang w:val="en-GB"/>
        </w:rPr>
        <w:t>CCS RM</w:t>
      </w:r>
      <w:r w:rsidR="009D35A1">
        <w:rPr>
          <w:rFonts w:asciiTheme="minorHAnsi" w:hAnsiTheme="minorHAnsi" w:cs="Arial"/>
          <w:b/>
          <w:szCs w:val="22"/>
          <w:lang w:val="en-GB"/>
        </w:rPr>
        <w:t>6</w:t>
      </w:r>
      <w:r>
        <w:rPr>
          <w:rFonts w:asciiTheme="minorHAnsi" w:hAnsiTheme="minorHAnsi" w:cs="Arial"/>
          <w:b/>
          <w:szCs w:val="22"/>
          <w:lang w:val="en-GB"/>
        </w:rPr>
        <w:t>165 Framework Lot 5</w:t>
      </w:r>
    </w:p>
    <w:p w14:paraId="37F73B9D" w14:textId="34CE6443" w:rsidR="00CC10AB" w:rsidRDefault="00CC10AB" w:rsidP="52B941B5">
      <w:pPr>
        <w:overflowPunct w:val="0"/>
        <w:autoSpaceDE w:val="0"/>
        <w:autoSpaceDN w:val="0"/>
        <w:adjustRightInd w:val="0"/>
        <w:spacing w:after="240"/>
        <w:ind w:right="755"/>
        <w:jc w:val="center"/>
        <w:textAlignment w:val="baseline"/>
        <w:rPr>
          <w:rFonts w:ascii="Calibri" w:eastAsia="Calibri" w:hAnsi="Calibri" w:cs="Calibri"/>
          <w:szCs w:val="22"/>
          <w:lang w:val="en-GB"/>
        </w:rPr>
      </w:pPr>
      <w:r w:rsidRPr="52B941B5">
        <w:rPr>
          <w:rFonts w:asciiTheme="minorHAnsi" w:hAnsiTheme="minorHAnsi" w:cs="Arial"/>
          <w:b/>
          <w:bCs/>
          <w:lang w:val="en-GB"/>
        </w:rPr>
        <w:t xml:space="preserve">ACUA Reference: </w:t>
      </w:r>
      <w:r w:rsidR="37E46D0D" w:rsidRPr="52B941B5">
        <w:rPr>
          <w:rFonts w:ascii="Calibri" w:eastAsia="Calibri" w:hAnsi="Calibri" w:cs="Calibri"/>
          <w:b/>
          <w:bCs/>
          <w:szCs w:val="22"/>
          <w:lang w:val="en-GB"/>
        </w:rPr>
        <w:t>CPS1-29330-2023</w:t>
      </w:r>
    </w:p>
    <w:p w14:paraId="50736EC4" w14:textId="77777777" w:rsidR="00CC10AB" w:rsidRDefault="00CC10AB" w:rsidP="00310373">
      <w:pPr>
        <w:overflowPunct w:val="0"/>
        <w:autoSpaceDE w:val="0"/>
        <w:autoSpaceDN w:val="0"/>
        <w:adjustRightInd w:val="0"/>
        <w:spacing w:after="240"/>
        <w:ind w:right="755"/>
        <w:jc w:val="center"/>
        <w:textAlignment w:val="baseline"/>
        <w:rPr>
          <w:rFonts w:asciiTheme="minorHAnsi" w:hAnsiTheme="minorHAnsi" w:cs="Arial"/>
          <w:b/>
          <w:szCs w:val="22"/>
          <w:lang w:val="en-GB"/>
        </w:rPr>
      </w:pP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lastRenderedPageBreak/>
        <w:br w:type="page"/>
      </w:r>
    </w:p>
    <w:p w14:paraId="32B7506F" w14:textId="668E282F" w:rsidR="003218CD" w:rsidRPr="007B6C1F" w:rsidRDefault="003218CD" w:rsidP="3DC60191">
      <w:pPr>
        <w:widowControl w:val="0"/>
        <w:tabs>
          <w:tab w:val="left" w:pos="720"/>
          <w:tab w:val="left" w:pos="1152"/>
          <w:tab w:val="left" w:pos="2016"/>
        </w:tabs>
        <w:suppressAutoHyphens/>
        <w:spacing w:after="120" w:line="264" w:lineRule="auto"/>
        <w:ind w:left="2016" w:right="755" w:hanging="2016"/>
        <w:jc w:val="both"/>
        <w:rPr>
          <w:rFonts w:cs="Arial"/>
          <w:b/>
          <w:bCs/>
          <w:snapToGrid w:val="0"/>
          <w:spacing w:val="-3"/>
          <w:lang w:val="en-GB"/>
        </w:rPr>
      </w:pPr>
      <w:r w:rsidRPr="349086C8">
        <w:rPr>
          <w:rFonts w:cs="Arial"/>
          <w:b/>
          <w:bCs/>
          <w:snapToGrid w:val="0"/>
          <w:spacing w:val="-3"/>
          <w:lang w:val="en-GB"/>
        </w:rPr>
        <w:lastRenderedPageBreak/>
        <w:t>THIS AGREEMENT is made the</w:t>
      </w:r>
      <w:r w:rsidR="6FE68A87" w:rsidRPr="349086C8">
        <w:rPr>
          <w:rFonts w:cs="Arial"/>
          <w:b/>
          <w:bCs/>
          <w:snapToGrid w:val="0"/>
          <w:spacing w:val="-3"/>
          <w:lang w:val="en-GB"/>
        </w:rPr>
        <w:t xml:space="preserve"> </w:t>
      </w:r>
      <w:r w:rsidRPr="349086C8">
        <w:rPr>
          <w:rFonts w:cs="Arial"/>
          <w:b/>
          <w:bCs/>
          <w:snapToGrid w:val="0"/>
          <w:spacing w:val="-3"/>
          <w:lang w:val="en-GB"/>
        </w:rPr>
        <w:t xml:space="preserve">day </w:t>
      </w:r>
      <w:r w:rsidRPr="007B6C1F">
        <w:rPr>
          <w:rFonts w:cs="Arial"/>
          <w:b/>
          <w:bCs/>
          <w:snapToGrid w:val="0"/>
          <w:spacing w:val="-3"/>
          <w:lang w:val="en-GB"/>
        </w:rPr>
        <w:t>of</w:t>
      </w:r>
      <w:r w:rsidR="007B6C1F" w:rsidRPr="007B6C1F">
        <w:rPr>
          <w:rFonts w:cs="Arial"/>
          <w:b/>
          <w:bCs/>
          <w:snapToGrid w:val="0"/>
          <w:spacing w:val="-3"/>
          <w:lang w:val="en-GB"/>
        </w:rPr>
        <w:t xml:space="preserve"> </w:t>
      </w:r>
      <w:r w:rsidR="0028585B">
        <w:rPr>
          <w:rFonts w:cs="Arial"/>
          <w:b/>
          <w:bCs/>
          <w:snapToGrid w:val="0"/>
          <w:spacing w:val="-3"/>
          <w:lang w:val="en-GB"/>
        </w:rPr>
        <w:t>10</w:t>
      </w:r>
      <w:r w:rsidR="0028585B" w:rsidRPr="0028585B">
        <w:rPr>
          <w:rFonts w:cs="Arial"/>
          <w:b/>
          <w:bCs/>
          <w:snapToGrid w:val="0"/>
          <w:spacing w:val="-3"/>
          <w:vertAlign w:val="superscript"/>
          <w:lang w:val="en-GB"/>
        </w:rPr>
        <w:t>th</w:t>
      </w:r>
      <w:r w:rsidR="0028585B">
        <w:rPr>
          <w:rFonts w:cs="Arial"/>
          <w:b/>
          <w:bCs/>
          <w:snapToGrid w:val="0"/>
          <w:spacing w:val="-3"/>
          <w:lang w:val="en-GB"/>
        </w:rPr>
        <w:t xml:space="preserve"> September 2024</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16DE5A22"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962A8B">
        <w:rPr>
          <w:rFonts w:cs="Arial"/>
          <w:b/>
          <w:bCs/>
          <w:szCs w:val="20"/>
          <w:lang w:val="en-GB"/>
        </w:rPr>
        <w:t>Ministry of Defence</w:t>
      </w:r>
      <w:r w:rsidRPr="003218CD">
        <w:rPr>
          <w:rFonts w:cs="Arial"/>
          <w:szCs w:val="20"/>
          <w:lang w:val="en-GB"/>
        </w:rPr>
        <w:t xml:space="preserve"> </w:t>
      </w:r>
      <w:r w:rsidRPr="00962A8B">
        <w:rPr>
          <w:rFonts w:cs="Arial"/>
          <w:szCs w:val="20"/>
          <w:lang w:val="en-GB"/>
        </w:rPr>
        <w:t>acting as part of the Crown (</w:t>
      </w:r>
      <w:r w:rsidRPr="003218CD">
        <w:rPr>
          <w:rFonts w:cs="Arial"/>
          <w:szCs w:val="20"/>
          <w:lang w:val="en-GB"/>
        </w:rPr>
        <w:t>the "</w:t>
      </w:r>
      <w:r w:rsidR="009446F4">
        <w:rPr>
          <w:rFonts w:cs="Arial"/>
          <w:b/>
          <w:i/>
          <w:szCs w:val="20"/>
          <w:lang w:val="en-GB"/>
        </w:rPr>
        <w:t>Client</w:t>
      </w:r>
      <w:r w:rsidRPr="003218CD">
        <w:rPr>
          <w:rFonts w:cs="Arial"/>
          <w:szCs w:val="20"/>
          <w:lang w:val="en-GB"/>
        </w:rPr>
        <w:t>"); and</w:t>
      </w:r>
    </w:p>
    <w:p w14:paraId="48C4BC6A" w14:textId="7CB5B740" w:rsidR="003218CD" w:rsidRPr="003218CD" w:rsidRDefault="003218CD" w:rsidP="08BAE5E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lang w:val="en-GB"/>
        </w:rPr>
      </w:pPr>
      <w:r w:rsidRPr="08BAE5EA">
        <w:rPr>
          <w:rFonts w:cs="Arial"/>
          <w:spacing w:val="-3"/>
          <w:lang w:val="en-GB"/>
        </w:rPr>
        <w:t>2.</w:t>
      </w:r>
      <w:r w:rsidRPr="003218CD">
        <w:rPr>
          <w:rFonts w:cs="Arial"/>
          <w:b/>
          <w:spacing w:val="-3"/>
          <w:szCs w:val="20"/>
          <w:lang w:val="en-GB"/>
        </w:rPr>
        <w:tab/>
      </w:r>
      <w:r w:rsidR="00595BB4" w:rsidRPr="00595BB4">
        <w:rPr>
          <w:rFonts w:cs="Arial"/>
          <w:b/>
          <w:spacing w:val="-3"/>
          <w:szCs w:val="20"/>
          <w:highlight w:val="black"/>
          <w:lang w:val="en-GB"/>
        </w:rPr>
        <w:t xml:space="preserve">XXX </w:t>
      </w:r>
      <w:proofErr w:type="gramStart"/>
      <w:r w:rsidR="00595BB4" w:rsidRPr="00595BB4">
        <w:rPr>
          <w:rFonts w:cs="Arial"/>
          <w:b/>
          <w:spacing w:val="-3"/>
          <w:szCs w:val="20"/>
          <w:highlight w:val="black"/>
          <w:lang w:val="en-GB"/>
        </w:rPr>
        <w:t>XXXXXXX XXXXXX</w:t>
      </w:r>
      <w:r w:rsidR="00595BB4">
        <w:rPr>
          <w:rFonts w:cs="Arial"/>
          <w:b/>
          <w:spacing w:val="-3"/>
          <w:szCs w:val="20"/>
          <w:lang w:val="en-GB"/>
        </w:rPr>
        <w:t xml:space="preserve"> </w:t>
      </w:r>
      <w:r w:rsidRPr="08BAE5EA">
        <w:rPr>
          <w:rFonts w:cs="Arial"/>
          <w:lang w:val="en-GB"/>
        </w:rPr>
        <w:t>which is a company</w:t>
      </w:r>
      <w:proofErr w:type="gramEnd"/>
      <w:r w:rsidRPr="08BAE5EA">
        <w:rPr>
          <w:rFonts w:cs="Arial"/>
          <w:lang w:val="en-GB"/>
        </w:rPr>
        <w:t xml:space="preserve"> incorporated in and in accordance with the laws of </w:t>
      </w:r>
      <w:r w:rsidR="00FA65EA" w:rsidRPr="08BAE5EA">
        <w:rPr>
          <w:rFonts w:cs="Arial"/>
          <w:b/>
          <w:bCs/>
          <w:color w:val="000000" w:themeColor="text1"/>
          <w:lang w:val="en-GB"/>
        </w:rPr>
        <w:t>England &amp; Wales</w:t>
      </w:r>
      <w:r w:rsidRPr="08BAE5EA">
        <w:rPr>
          <w:rFonts w:cs="Arial"/>
          <w:color w:val="FF0000"/>
          <w:lang w:val="en-GB"/>
        </w:rPr>
        <w:t xml:space="preserve"> </w:t>
      </w:r>
      <w:r w:rsidRPr="08BAE5EA">
        <w:rPr>
          <w:rFonts w:cs="Arial"/>
          <w:lang w:val="en-GB"/>
        </w:rPr>
        <w:t>(Company No.</w:t>
      </w:r>
      <w:r w:rsidR="632DA02A" w:rsidRPr="08BAE5EA">
        <w:rPr>
          <w:rFonts w:cs="Arial"/>
          <w:lang w:val="en-GB"/>
        </w:rPr>
        <w:t xml:space="preserve"> </w:t>
      </w:r>
      <w:r w:rsidR="00595BB4" w:rsidRPr="00595BB4">
        <w:rPr>
          <w:rFonts w:cs="Arial"/>
          <w:highlight w:val="black"/>
          <w:lang w:val="en-GB"/>
        </w:rPr>
        <w:t>XXXXXX</w:t>
      </w:r>
      <w:r w:rsidR="00595BB4">
        <w:rPr>
          <w:rFonts w:cs="Arial"/>
          <w:lang w:val="en-GB"/>
        </w:rPr>
        <w:t xml:space="preserve"> </w:t>
      </w:r>
      <w:r w:rsidRPr="08BAE5EA">
        <w:rPr>
          <w:rFonts w:cs="Arial"/>
          <w:lang w:val="en-GB"/>
        </w:rPr>
        <w:t xml:space="preserve">whose registered office address is at </w:t>
      </w:r>
      <w:r w:rsidR="00595BB4" w:rsidRPr="00595BB4">
        <w:rPr>
          <w:rFonts w:cs="Arial"/>
          <w:highlight w:val="black"/>
          <w:lang w:val="en-GB"/>
        </w:rPr>
        <w:t>XXX XXXXXX  XXXXXXXXXXXXXXXXXXXXXXXXXXXXXXX</w:t>
      </w:r>
      <w:r w:rsidR="00595BB4">
        <w:rPr>
          <w:rFonts w:cs="Arial"/>
          <w:lang w:val="en-GB"/>
        </w:rPr>
        <w:t xml:space="preserve"> </w:t>
      </w:r>
      <w:r w:rsidRPr="08BAE5EA">
        <w:rPr>
          <w:rFonts w:cs="Arial"/>
          <w:lang w:val="en-GB"/>
        </w:rPr>
        <w:t>(the "</w:t>
      </w:r>
      <w:r w:rsidRPr="52B941B5">
        <w:rPr>
          <w:rFonts w:cs="Arial"/>
          <w:b/>
          <w:bCs/>
          <w:i/>
          <w:iCs/>
          <w:lang w:val="en-GB"/>
        </w:rPr>
        <w:t>Consultant</w:t>
      </w:r>
      <w:r w:rsidRPr="08BAE5EA">
        <w:rPr>
          <w:rFonts w:cs="Arial"/>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55EAF35B"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3E42ED">
        <w:rPr>
          <w:rFonts w:cs="Arial"/>
          <w:snapToGrid w:val="0"/>
          <w:szCs w:val="22"/>
          <w:lang w:val="en-GB"/>
        </w:rPr>
        <w:t>construction professional</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6C381FBD" w:rsidR="003218CD" w:rsidRPr="003218CD" w:rsidRDefault="003218CD" w:rsidP="75A9ADB0">
      <w:pPr>
        <w:numPr>
          <w:ilvl w:val="0"/>
          <w:numId w:val="46"/>
        </w:numPr>
        <w:tabs>
          <w:tab w:val="left" w:pos="567"/>
          <w:tab w:val="right" w:pos="8789"/>
        </w:tabs>
        <w:suppressAutoHyphens/>
        <w:spacing w:after="240"/>
        <w:ind w:left="567" w:right="755" w:hanging="567"/>
        <w:jc w:val="both"/>
        <w:rPr>
          <w:rFonts w:cs="Arial"/>
          <w:snapToGrid w:val="0"/>
        </w:rPr>
      </w:pPr>
      <w:r w:rsidRPr="75A9ADB0">
        <w:rPr>
          <w:rFonts w:cs="Arial"/>
          <w:snapToGrid w:val="0"/>
        </w:rPr>
        <w:t xml:space="preserve">The </w:t>
      </w:r>
      <w:r w:rsidR="00C0386E" w:rsidRPr="75A9ADB0">
        <w:rPr>
          <w:rFonts w:cs="Arial"/>
          <w:i/>
          <w:iCs/>
          <w:snapToGrid w:val="0"/>
        </w:rPr>
        <w:t>Consultant</w:t>
      </w:r>
      <w:r w:rsidRPr="75A9ADB0">
        <w:rPr>
          <w:rFonts w:cs="Arial"/>
          <w:snapToGrid w:val="0"/>
        </w:rPr>
        <w:t xml:space="preserve"> was appointed to the framework and executed the framework agreement (with reference number </w:t>
      </w:r>
      <w:r w:rsidR="00AC0A26" w:rsidRPr="75A9ADB0">
        <w:rPr>
          <w:rFonts w:cs="Arial"/>
          <w:snapToGrid w:val="0"/>
        </w:rPr>
        <w:t>CCS RM6165</w:t>
      </w:r>
      <w:r w:rsidRPr="75A9ADB0">
        <w:rPr>
          <w:rFonts w:cs="Arial"/>
          <w:snapToGrid w:val="0"/>
        </w:rPr>
        <w:t>) which is dated</w:t>
      </w:r>
      <w:r w:rsidR="00430D17" w:rsidRPr="75A9ADB0">
        <w:rPr>
          <w:rFonts w:cs="Arial"/>
          <w:snapToGrid w:val="0"/>
        </w:rPr>
        <w:t xml:space="preserve"> </w:t>
      </w:r>
      <w:r w:rsidR="00132E4B" w:rsidRPr="75A9ADB0">
        <w:rPr>
          <w:rFonts w:cs="Arial"/>
          <w:snapToGrid w:val="0"/>
        </w:rPr>
        <w:t>3 November 2021</w:t>
      </w:r>
      <w:r w:rsidR="004745E4" w:rsidRPr="75A9ADB0">
        <w:rPr>
          <w:rFonts w:cs="Arial"/>
          <w:snapToGrid w:val="0"/>
        </w:rPr>
        <w:t xml:space="preserve"> </w:t>
      </w:r>
      <w:r w:rsidRPr="75A9ADB0">
        <w:rPr>
          <w:rFonts w:cs="Arial"/>
          <w:snapToGrid w:val="0"/>
        </w:rPr>
        <w:t>(the “</w:t>
      </w:r>
      <w:r w:rsidRPr="75A9ADB0">
        <w:rPr>
          <w:rFonts w:cs="Arial"/>
          <w:b/>
          <w:bCs/>
          <w:snapToGrid w:val="0"/>
        </w:rPr>
        <w:t>Framework Agreement</w:t>
      </w:r>
      <w:r w:rsidRPr="75A9ADB0">
        <w:rPr>
          <w:rFonts w:cs="Arial"/>
          <w:snapToGrid w:val="0"/>
        </w:rPr>
        <w:t xml:space="preserve">”).  </w:t>
      </w:r>
      <w:r w:rsidR="00C14ACF" w:rsidRPr="75A9ADB0">
        <w:rPr>
          <w:rFonts w:cs="Arial"/>
          <w:snapToGrid w:val="0"/>
        </w:rPr>
        <w:t>In the Framework Agreement, the Consultant is identified as the “Supplier”.</w:t>
      </w:r>
    </w:p>
    <w:p w14:paraId="110D0584" w14:textId="7606BC0F"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559621CD" w14:textId="4E41D7B6" w:rsidR="00E14107" w:rsidRPr="00E14107" w:rsidRDefault="00E14107" w:rsidP="00E14107">
      <w:pPr>
        <w:pStyle w:val="ListParagraph"/>
        <w:numPr>
          <w:ilvl w:val="6"/>
          <w:numId w:val="28"/>
        </w:numPr>
        <w:tabs>
          <w:tab w:val="clear" w:pos="2520"/>
          <w:tab w:val="right" w:pos="709"/>
        </w:tabs>
        <w:suppressAutoHyphens/>
        <w:ind w:left="709" w:right="755" w:hanging="709"/>
        <w:rPr>
          <w:snapToGrid w:val="0"/>
        </w:rPr>
      </w:pPr>
      <w:r w:rsidRPr="00E14107">
        <w:rPr>
          <w:snapToGrid w:val="0"/>
        </w:rPr>
        <w:t xml:space="preserve">This contract incorporates the conditions of contract in the form of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w:t>
      </w:r>
      <w:r>
        <w:rPr>
          <w:snapToGrid w:val="0"/>
        </w:rPr>
        <w:t xml:space="preserve">and incorporating </w:t>
      </w:r>
      <w:r w:rsidRPr="00E14107">
        <w:rPr>
          <w:snapToGrid w:val="0"/>
        </w:rPr>
        <w:t>the following Options:</w:t>
      </w:r>
    </w:p>
    <w:p w14:paraId="7B9B8A4A" w14:textId="6EFB4F5F" w:rsidR="00E14107" w:rsidRPr="00E14107" w:rsidRDefault="0040632F" w:rsidP="00E14107">
      <w:pPr>
        <w:pStyle w:val="ListParagraph"/>
        <w:numPr>
          <w:ilvl w:val="0"/>
          <w:numId w:val="0"/>
        </w:numPr>
        <w:tabs>
          <w:tab w:val="right" w:pos="709"/>
        </w:tabs>
        <w:suppressAutoHyphens/>
        <w:ind w:left="709" w:right="755"/>
      </w:pPr>
      <w:r>
        <w:rPr>
          <w:snapToGrid w:val="0"/>
        </w:rPr>
        <w:t xml:space="preserve">Main </w:t>
      </w:r>
      <w:r w:rsidRPr="000E3690">
        <w:rPr>
          <w:snapToGrid w:val="0"/>
        </w:rPr>
        <w:t xml:space="preserve">Option </w:t>
      </w:r>
      <w:r w:rsidR="00C174C9" w:rsidRPr="000E3690">
        <w:rPr>
          <w:snapToGrid w:val="0"/>
        </w:rPr>
        <w:t>A</w:t>
      </w:r>
    </w:p>
    <w:p w14:paraId="19152A67" w14:textId="2099335E" w:rsidR="00E14107" w:rsidRPr="00E14107" w:rsidRDefault="00E14107" w:rsidP="00E14107">
      <w:pPr>
        <w:pStyle w:val="ListParagraph"/>
        <w:numPr>
          <w:ilvl w:val="0"/>
          <w:numId w:val="0"/>
        </w:numPr>
        <w:tabs>
          <w:tab w:val="right" w:pos="709"/>
        </w:tabs>
        <w:suppressAutoHyphens/>
        <w:ind w:left="709" w:right="755"/>
        <w:rPr>
          <w:snapToGrid w:val="0"/>
        </w:rPr>
      </w:pPr>
      <w:proofErr w:type="gramStart"/>
      <w:r w:rsidRPr="0040632F">
        <w:rPr>
          <w:snapToGrid w:val="0"/>
        </w:rPr>
        <w:t>W2;</w:t>
      </w:r>
      <w:proofErr w:type="gramEnd"/>
    </w:p>
    <w:p w14:paraId="5C086C16" w14:textId="32178A51" w:rsidR="00E14107" w:rsidRPr="00E14107" w:rsidRDefault="00E14107" w:rsidP="00E14107">
      <w:pPr>
        <w:pStyle w:val="ListParagraph"/>
        <w:numPr>
          <w:ilvl w:val="0"/>
          <w:numId w:val="0"/>
        </w:numPr>
        <w:tabs>
          <w:tab w:val="right" w:pos="709"/>
        </w:tabs>
        <w:suppressAutoHyphens/>
        <w:ind w:left="709" w:right="755"/>
        <w:rPr>
          <w:snapToGrid w:val="0"/>
        </w:rPr>
      </w:pPr>
      <w:proofErr w:type="gramStart"/>
      <w:r w:rsidRPr="00E14107">
        <w:rPr>
          <w:snapToGrid w:val="0"/>
        </w:rPr>
        <w:t xml:space="preserve">Option  </w:t>
      </w:r>
      <w:r w:rsidR="00B82FAF">
        <w:rPr>
          <w:snapToGrid w:val="0"/>
        </w:rPr>
        <w:t>X</w:t>
      </w:r>
      <w:proofErr w:type="gramEnd"/>
      <w:r w:rsidR="00B82FAF">
        <w:rPr>
          <w:snapToGrid w:val="0"/>
        </w:rPr>
        <w:t xml:space="preserve">2, X10 </w:t>
      </w:r>
      <w:r w:rsidR="00B572B8">
        <w:rPr>
          <w:snapToGrid w:val="0"/>
        </w:rPr>
        <w:t xml:space="preserve">X18 </w:t>
      </w:r>
      <w:r w:rsidRPr="00E14107">
        <w:rPr>
          <w:snapToGrid w:val="0"/>
        </w:rPr>
        <w:t>and</w:t>
      </w:r>
      <w:r w:rsidR="00B82FAF">
        <w:rPr>
          <w:snapToGrid w:val="0"/>
        </w:rPr>
        <w:t xml:space="preserve"> X</w:t>
      </w:r>
      <w:r w:rsidR="00B572B8">
        <w:rPr>
          <w:snapToGrid w:val="0"/>
        </w:rPr>
        <w:t xml:space="preserve">20 </w:t>
      </w:r>
    </w:p>
    <w:p w14:paraId="4A276A73" w14:textId="24E2A3F3"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 xml:space="preserve">Option </w:t>
      </w:r>
      <w:r w:rsidRPr="00DF10AB">
        <w:rPr>
          <w:snapToGrid w:val="0"/>
        </w:rPr>
        <w:t>Y(UK)2</w:t>
      </w:r>
      <w:r w:rsidRPr="00E14107">
        <w:rPr>
          <w:snapToGrid w:val="0"/>
        </w:rPr>
        <w:t xml:space="preserve"> </w:t>
      </w:r>
    </w:p>
    <w:p w14:paraId="652B8B2D" w14:textId="706E9740"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ab/>
        <w:t xml:space="preserve">which together with the </w:t>
      </w:r>
      <w:r w:rsidRPr="00E14107">
        <w:rPr>
          <w:i/>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to "the contract" are references to this contract.</w:t>
      </w:r>
    </w:p>
    <w:p w14:paraId="0F6C4F67" w14:textId="28465ED3" w:rsidR="000E7E3A" w:rsidRPr="000E7E3A" w:rsidRDefault="00A02858"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 xml:space="preserve">ontract </w:t>
      </w:r>
      <w:r w:rsidR="005A57D4" w:rsidRPr="008B51B5">
        <w:rPr>
          <w:snapToGrid w:val="0"/>
          <w:lang w:val="en-US"/>
        </w:rPr>
        <w:t>and the Framework Agreement</w:t>
      </w:r>
      <w:r w:rsidR="005A57D4">
        <w:rPr>
          <w:snapToGrid w:val="0"/>
        </w:rPr>
        <w:t xml:space="preserve">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and supersedes and extinguishes all prior arrangements, understandings, agreements, statements, representations or warranties (whether written or oral) relating thereto.</w:t>
      </w:r>
    </w:p>
    <w:p w14:paraId="55360C90" w14:textId="15BF7A76"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lastRenderedPageBreak/>
        <w:t xml:space="preserve">Neither party has been given, nor </w:t>
      </w:r>
      <w:proofErr w:type="gramStart"/>
      <w:r w:rsidRPr="000E7E3A">
        <w:rPr>
          <w:snapToGrid w:val="0"/>
        </w:rPr>
        <w:t>entered into</w:t>
      </w:r>
      <w:proofErr w:type="gramEnd"/>
      <w:r w:rsidRPr="000E7E3A">
        <w:rPr>
          <w:snapToGrid w:val="0"/>
        </w:rPr>
        <w:t xml:space="preserve">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 xml:space="preserve">Executed under </w:t>
      </w:r>
      <w:proofErr w:type="gramStart"/>
      <w:r w:rsidRPr="00A02858">
        <w:rPr>
          <w:rFonts w:cs="Arial"/>
          <w:b/>
          <w:snapToGrid w:val="0"/>
          <w:color w:val="000000" w:themeColor="text1"/>
          <w:szCs w:val="22"/>
          <w:lang w:val="en-GB"/>
        </w:rPr>
        <w:t>hand</w:t>
      </w:r>
      <w:proofErr w:type="gramEnd"/>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21ADE1B5"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Signed </w:t>
      </w:r>
      <w:r w:rsidRPr="00E10093">
        <w:rPr>
          <w:rFonts w:cs="Arial"/>
          <w:snapToGrid w:val="0"/>
          <w:color w:val="000000" w:themeColor="text1"/>
          <w:szCs w:val="22"/>
          <w:lang w:val="en-GB"/>
        </w:rPr>
        <w:t xml:space="preserve">by </w:t>
      </w:r>
      <w:r w:rsidR="00595BB4" w:rsidRPr="00595BB4">
        <w:rPr>
          <w:rFonts w:cs="Arial"/>
          <w:snapToGrid w:val="0"/>
          <w:color w:val="000000" w:themeColor="text1"/>
          <w:szCs w:val="22"/>
          <w:highlight w:val="black"/>
          <w:lang w:val="en-GB"/>
        </w:rPr>
        <w:t>XXXXXXX XXXXXXXX</w:t>
      </w:r>
      <w:r w:rsidR="00595BB4">
        <w:rPr>
          <w:rFonts w:cs="Arial"/>
          <w:snapToGrid w:val="0"/>
          <w:color w:val="000000" w:themeColor="text1"/>
          <w:szCs w:val="22"/>
          <w:lang w:val="en-GB"/>
        </w:rPr>
        <w:t xml:space="preserve"> </w:t>
      </w:r>
      <w:r w:rsidRPr="00E10093">
        <w:rPr>
          <w:rFonts w:cs="Arial"/>
          <w:snapToGrid w:val="0"/>
          <w:color w:val="000000" w:themeColor="text1"/>
          <w:szCs w:val="22"/>
          <w:lang w:val="en-GB"/>
        </w:rPr>
        <w:t>for and</w:t>
      </w:r>
      <w:r w:rsidRPr="008B39E4">
        <w:rPr>
          <w:rFonts w:cs="Arial"/>
          <w:snapToGrid w:val="0"/>
          <w:color w:val="000000" w:themeColor="text1"/>
          <w:szCs w:val="22"/>
          <w:lang w:val="en-GB"/>
        </w:rPr>
        <w:t xml:space="preserve"> on behalf of </w:t>
      </w:r>
      <w:r w:rsidR="00595BB4" w:rsidRPr="00595BB4">
        <w:rPr>
          <w:rFonts w:cs="Arial"/>
          <w:snapToGrid w:val="0"/>
          <w:color w:val="000000" w:themeColor="text1"/>
          <w:szCs w:val="22"/>
          <w:highlight w:val="black"/>
          <w:lang w:val="en-GB"/>
        </w:rPr>
        <w:t>XXXXXXXXXXXX</w:t>
      </w:r>
    </w:p>
    <w:p w14:paraId="1F4F9A43" w14:textId="5EE4D443" w:rsidR="0068564D" w:rsidRDefault="00595BB4" w:rsidP="008B39E4">
      <w:pPr>
        <w:widowControl w:val="0"/>
        <w:spacing w:after="120" w:line="264" w:lineRule="auto"/>
        <w:rPr>
          <w:rFonts w:cs="Arial"/>
          <w:snapToGrid w:val="0"/>
          <w:color w:val="000000" w:themeColor="text1"/>
          <w:szCs w:val="22"/>
          <w:lang w:val="en-GB"/>
        </w:rPr>
      </w:pPr>
      <w:r>
        <w:rPr>
          <w:rFonts w:cs="Arial"/>
          <w:noProof/>
          <w:color w:val="000000" w:themeColor="text1"/>
          <w:szCs w:val="22"/>
          <w:lang w:val="en-GB"/>
        </w:rPr>
        <mc:AlternateContent>
          <mc:Choice Requires="wps">
            <w:drawing>
              <wp:anchor distT="0" distB="0" distL="114300" distR="114300" simplePos="0" relativeHeight="251659264" behindDoc="0" locked="0" layoutInCell="1" allowOverlap="1" wp14:anchorId="0BAFF512" wp14:editId="095B92C8">
                <wp:simplePos x="0" y="0"/>
                <wp:positionH relativeFrom="column">
                  <wp:posOffset>-5715</wp:posOffset>
                </wp:positionH>
                <wp:positionV relativeFrom="paragraph">
                  <wp:posOffset>206375</wp:posOffset>
                </wp:positionV>
                <wp:extent cx="1722120" cy="746760"/>
                <wp:effectExtent l="0" t="0" r="11430" b="15240"/>
                <wp:wrapNone/>
                <wp:docPr id="1714357067" name="Rectangle 1"/>
                <wp:cNvGraphicFramePr/>
                <a:graphic xmlns:a="http://schemas.openxmlformats.org/drawingml/2006/main">
                  <a:graphicData uri="http://schemas.microsoft.com/office/word/2010/wordprocessingShape">
                    <wps:wsp>
                      <wps:cNvSpPr/>
                      <wps:spPr>
                        <a:xfrm>
                          <a:off x="0" y="0"/>
                          <a:ext cx="1722120" cy="74676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8228E" id="Rectangle 1" o:spid="_x0000_s1026" style="position:absolute;margin-left:-.45pt;margin-top:16.25pt;width:135.6pt;height:5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" fillcolor="black [3213]" strokecolor="black [3213]" strokeweight="2pt"/>
            </w:pict>
          </mc:Fallback>
        </mc:AlternateContent>
      </w:r>
    </w:p>
    <w:p w14:paraId="13DF68E4" w14:textId="77777777" w:rsidR="0068564D" w:rsidRDefault="0068564D" w:rsidP="008B39E4">
      <w:pPr>
        <w:widowControl w:val="0"/>
        <w:spacing w:after="120" w:line="264" w:lineRule="auto"/>
        <w:rPr>
          <w:rFonts w:cs="Arial"/>
          <w:snapToGrid w:val="0"/>
          <w:color w:val="000000" w:themeColor="text1"/>
          <w:szCs w:val="22"/>
          <w:lang w:val="en-GB"/>
        </w:rPr>
      </w:pPr>
    </w:p>
    <w:p w14:paraId="63BAB43E" w14:textId="26B8B3D3" w:rsidR="008B39E4" w:rsidRPr="00E10093" w:rsidRDefault="008B39E4" w:rsidP="008B39E4">
      <w:pPr>
        <w:widowControl w:val="0"/>
        <w:spacing w:after="120" w:line="264" w:lineRule="auto"/>
        <w:rPr>
          <w:rFonts w:cs="Arial"/>
          <w:snapToGrid w:val="0"/>
          <w:color w:val="000000" w:themeColor="text1"/>
          <w:szCs w:val="22"/>
          <w:lang w:val="en-GB"/>
        </w:rPr>
      </w:pPr>
    </w:p>
    <w:p w14:paraId="0CA196AD" w14:textId="1D4A33E3" w:rsidR="008B39E4" w:rsidRPr="00E10093" w:rsidRDefault="008B39E4" w:rsidP="008B39E4">
      <w:pPr>
        <w:widowControl w:val="0"/>
        <w:spacing w:after="120" w:line="264" w:lineRule="auto"/>
        <w:rPr>
          <w:rFonts w:cs="Arial"/>
          <w:snapToGrid w:val="0"/>
          <w:color w:val="000000" w:themeColor="text1"/>
          <w:szCs w:val="22"/>
          <w:lang w:val="en-GB"/>
        </w:rPr>
      </w:pPr>
    </w:p>
    <w:p w14:paraId="2E1E30C2" w14:textId="445203DB" w:rsidR="008B39E4" w:rsidRPr="008B39E4" w:rsidRDefault="00D11FAF" w:rsidP="008B39E4">
      <w:pPr>
        <w:widowControl w:val="0"/>
        <w:spacing w:after="120" w:line="264" w:lineRule="auto"/>
        <w:rPr>
          <w:rFonts w:cs="Arial"/>
          <w:snapToGrid w:val="0"/>
          <w:color w:val="000000" w:themeColor="text1"/>
          <w:szCs w:val="22"/>
          <w:lang w:val="en-GB"/>
        </w:rPr>
      </w:pPr>
      <w:r>
        <w:rPr>
          <w:rFonts w:cs="Arial"/>
          <w:snapToGrid w:val="0"/>
          <w:color w:val="000000" w:themeColor="text1"/>
          <w:lang w:val="en-GB"/>
        </w:rPr>
        <w:t xml:space="preserve">Divisional </w:t>
      </w:r>
      <w:r w:rsidR="008B39E4" w:rsidRPr="00E10093">
        <w:rPr>
          <w:rFonts w:cs="Arial"/>
          <w:snapToGrid w:val="0"/>
          <w:color w:val="000000" w:themeColor="text1"/>
          <w:lang w:val="en-GB"/>
        </w:rPr>
        <w:t>Director</w:t>
      </w:r>
    </w:p>
    <w:p w14:paraId="76C8FA12" w14:textId="1B619E1E" w:rsidR="30E1D4E1" w:rsidRDefault="30E1D4E1" w:rsidP="30E1D4E1">
      <w:pPr>
        <w:widowControl w:val="0"/>
        <w:spacing w:after="120" w:line="264" w:lineRule="auto"/>
        <w:rPr>
          <w:rFonts w:cs="Arial"/>
          <w:color w:val="000000" w:themeColor="text1"/>
          <w:lang w:val="en-GB"/>
        </w:rPr>
      </w:pPr>
    </w:p>
    <w:p w14:paraId="5B5BBDB4" w14:textId="4A1F8474" w:rsidR="30E1D4E1" w:rsidRDefault="30E1D4E1" w:rsidP="30E1D4E1">
      <w:pPr>
        <w:widowControl w:val="0"/>
        <w:spacing w:after="120" w:line="264" w:lineRule="auto"/>
        <w:rPr>
          <w:rFonts w:cs="Arial"/>
          <w:color w:val="000000" w:themeColor="text1"/>
          <w:lang w:val="en-GB"/>
        </w:rPr>
      </w:pPr>
    </w:p>
    <w:p w14:paraId="57414802" w14:textId="77777777" w:rsidR="008B39E4" w:rsidRDefault="008B39E4" w:rsidP="008B39E4">
      <w:pPr>
        <w:widowControl w:val="0"/>
        <w:spacing w:after="120" w:line="264" w:lineRule="auto"/>
        <w:rPr>
          <w:rFonts w:cs="Arial"/>
          <w:snapToGrid w:val="0"/>
          <w:color w:val="000000" w:themeColor="text1"/>
          <w:szCs w:val="22"/>
          <w:lang w:val="en-GB"/>
        </w:rPr>
      </w:pPr>
    </w:p>
    <w:p w14:paraId="4A4836DA" w14:textId="77777777" w:rsidR="00202131" w:rsidRDefault="00202131" w:rsidP="008B39E4">
      <w:pPr>
        <w:widowControl w:val="0"/>
        <w:spacing w:after="120" w:line="264" w:lineRule="auto"/>
        <w:rPr>
          <w:rFonts w:cs="Arial"/>
          <w:snapToGrid w:val="0"/>
          <w:color w:val="000000" w:themeColor="text1"/>
          <w:szCs w:val="22"/>
          <w:lang w:val="en-GB"/>
        </w:rPr>
      </w:pPr>
    </w:p>
    <w:p w14:paraId="27959113" w14:textId="77777777" w:rsidR="00202131" w:rsidRDefault="00202131" w:rsidP="008B39E4">
      <w:pPr>
        <w:widowControl w:val="0"/>
        <w:spacing w:after="120" w:line="264" w:lineRule="auto"/>
        <w:rPr>
          <w:rFonts w:cs="Arial"/>
          <w:snapToGrid w:val="0"/>
          <w:color w:val="000000" w:themeColor="text1"/>
          <w:szCs w:val="22"/>
          <w:lang w:val="en-GB"/>
        </w:rPr>
      </w:pPr>
    </w:p>
    <w:p w14:paraId="71384B0D" w14:textId="77777777" w:rsidR="00202131" w:rsidRDefault="00202131" w:rsidP="008B39E4">
      <w:pPr>
        <w:widowControl w:val="0"/>
        <w:spacing w:after="120" w:line="264" w:lineRule="auto"/>
        <w:rPr>
          <w:rFonts w:cs="Arial"/>
          <w:snapToGrid w:val="0"/>
          <w:color w:val="000000" w:themeColor="text1"/>
          <w:szCs w:val="22"/>
          <w:lang w:val="en-GB"/>
        </w:rPr>
      </w:pPr>
    </w:p>
    <w:p w14:paraId="0D816C70" w14:textId="77777777" w:rsidR="00202131" w:rsidRDefault="00202131" w:rsidP="008B39E4">
      <w:pPr>
        <w:widowControl w:val="0"/>
        <w:spacing w:after="120" w:line="264" w:lineRule="auto"/>
        <w:rPr>
          <w:rFonts w:cs="Arial"/>
          <w:snapToGrid w:val="0"/>
          <w:color w:val="000000" w:themeColor="text1"/>
          <w:szCs w:val="22"/>
          <w:lang w:val="en-GB"/>
        </w:rPr>
      </w:pPr>
    </w:p>
    <w:p w14:paraId="0F969FED" w14:textId="77777777" w:rsidR="00202131" w:rsidRDefault="00202131" w:rsidP="008B39E4">
      <w:pPr>
        <w:widowControl w:val="0"/>
        <w:spacing w:after="120" w:line="264" w:lineRule="auto"/>
        <w:rPr>
          <w:rFonts w:cs="Arial"/>
          <w:snapToGrid w:val="0"/>
          <w:color w:val="000000" w:themeColor="text1"/>
          <w:szCs w:val="22"/>
          <w:lang w:val="en-GB"/>
        </w:rPr>
      </w:pPr>
    </w:p>
    <w:p w14:paraId="36260330" w14:textId="77777777" w:rsidR="00202131" w:rsidRDefault="00202131" w:rsidP="008B39E4">
      <w:pPr>
        <w:widowControl w:val="0"/>
        <w:spacing w:after="120" w:line="264" w:lineRule="auto"/>
        <w:rPr>
          <w:rFonts w:cs="Arial"/>
          <w:snapToGrid w:val="0"/>
          <w:color w:val="000000" w:themeColor="text1"/>
          <w:szCs w:val="22"/>
          <w:lang w:val="en-GB"/>
        </w:rPr>
      </w:pPr>
    </w:p>
    <w:p w14:paraId="38D214D7" w14:textId="77777777" w:rsidR="00202131" w:rsidRDefault="00202131" w:rsidP="008B39E4">
      <w:pPr>
        <w:widowControl w:val="0"/>
        <w:spacing w:after="120" w:line="264" w:lineRule="auto"/>
        <w:rPr>
          <w:rFonts w:cs="Arial"/>
          <w:snapToGrid w:val="0"/>
          <w:color w:val="000000" w:themeColor="text1"/>
          <w:szCs w:val="22"/>
          <w:lang w:val="en-GB"/>
        </w:rPr>
      </w:pPr>
    </w:p>
    <w:p w14:paraId="4CFFB442" w14:textId="77777777" w:rsidR="00202131" w:rsidRDefault="00202131" w:rsidP="008B39E4">
      <w:pPr>
        <w:widowControl w:val="0"/>
        <w:spacing w:after="120" w:line="264" w:lineRule="auto"/>
        <w:rPr>
          <w:rFonts w:cs="Arial"/>
          <w:snapToGrid w:val="0"/>
          <w:color w:val="000000" w:themeColor="text1"/>
          <w:szCs w:val="22"/>
          <w:lang w:val="en-GB"/>
        </w:rPr>
      </w:pPr>
    </w:p>
    <w:p w14:paraId="5B759CFA" w14:textId="77777777" w:rsidR="00202131" w:rsidRDefault="00202131" w:rsidP="008B39E4">
      <w:pPr>
        <w:widowControl w:val="0"/>
        <w:spacing w:after="120" w:line="264" w:lineRule="auto"/>
        <w:rPr>
          <w:rFonts w:cs="Arial"/>
          <w:snapToGrid w:val="0"/>
          <w:color w:val="000000" w:themeColor="text1"/>
          <w:szCs w:val="22"/>
          <w:lang w:val="en-GB"/>
        </w:rPr>
      </w:pPr>
    </w:p>
    <w:p w14:paraId="7BB3F25B" w14:textId="77777777" w:rsidR="00202131" w:rsidRDefault="00202131" w:rsidP="008B39E4">
      <w:pPr>
        <w:widowControl w:val="0"/>
        <w:spacing w:after="120" w:line="264" w:lineRule="auto"/>
        <w:rPr>
          <w:rFonts w:cs="Arial"/>
          <w:snapToGrid w:val="0"/>
          <w:color w:val="000000" w:themeColor="text1"/>
          <w:szCs w:val="22"/>
          <w:lang w:val="en-GB"/>
        </w:rPr>
      </w:pPr>
    </w:p>
    <w:p w14:paraId="704510F2" w14:textId="77777777" w:rsidR="00202131" w:rsidRDefault="00202131" w:rsidP="008B39E4">
      <w:pPr>
        <w:widowControl w:val="0"/>
        <w:spacing w:after="120" w:line="264" w:lineRule="auto"/>
        <w:rPr>
          <w:rFonts w:cs="Arial"/>
          <w:snapToGrid w:val="0"/>
          <w:color w:val="000000" w:themeColor="text1"/>
          <w:szCs w:val="22"/>
          <w:lang w:val="en-GB"/>
        </w:rPr>
      </w:pPr>
    </w:p>
    <w:p w14:paraId="5D8EC670" w14:textId="77777777" w:rsidR="00202131" w:rsidRDefault="00202131" w:rsidP="008B39E4">
      <w:pPr>
        <w:widowControl w:val="0"/>
        <w:spacing w:after="120" w:line="264" w:lineRule="auto"/>
        <w:rPr>
          <w:rFonts w:cs="Arial"/>
          <w:snapToGrid w:val="0"/>
          <w:color w:val="000000" w:themeColor="text1"/>
          <w:szCs w:val="22"/>
          <w:lang w:val="en-GB"/>
        </w:rPr>
      </w:pPr>
    </w:p>
    <w:p w14:paraId="729CF830" w14:textId="77777777" w:rsidR="00202131" w:rsidRDefault="00202131" w:rsidP="008B39E4">
      <w:pPr>
        <w:widowControl w:val="0"/>
        <w:spacing w:after="120" w:line="264" w:lineRule="auto"/>
        <w:rPr>
          <w:rFonts w:cs="Arial"/>
          <w:snapToGrid w:val="0"/>
          <w:color w:val="000000" w:themeColor="text1"/>
          <w:szCs w:val="22"/>
          <w:lang w:val="en-GB"/>
        </w:rPr>
      </w:pPr>
    </w:p>
    <w:p w14:paraId="54A87D55" w14:textId="77777777" w:rsidR="00202131" w:rsidRDefault="00202131" w:rsidP="008B39E4">
      <w:pPr>
        <w:widowControl w:val="0"/>
        <w:spacing w:after="120" w:line="264" w:lineRule="auto"/>
        <w:rPr>
          <w:rFonts w:cs="Arial"/>
          <w:snapToGrid w:val="0"/>
          <w:color w:val="000000" w:themeColor="text1"/>
          <w:szCs w:val="22"/>
          <w:lang w:val="en-GB"/>
        </w:rPr>
      </w:pPr>
    </w:p>
    <w:p w14:paraId="61B50BB5" w14:textId="77777777" w:rsidR="00202131" w:rsidRDefault="00202131" w:rsidP="008B39E4">
      <w:pPr>
        <w:widowControl w:val="0"/>
        <w:spacing w:after="120" w:line="264" w:lineRule="auto"/>
        <w:rPr>
          <w:rFonts w:cs="Arial"/>
          <w:snapToGrid w:val="0"/>
          <w:color w:val="000000" w:themeColor="text1"/>
          <w:szCs w:val="22"/>
          <w:lang w:val="en-GB"/>
        </w:rPr>
      </w:pPr>
    </w:p>
    <w:p w14:paraId="020555CB" w14:textId="77777777" w:rsidR="00202131" w:rsidRDefault="00202131" w:rsidP="008B39E4">
      <w:pPr>
        <w:widowControl w:val="0"/>
        <w:spacing w:after="120" w:line="264" w:lineRule="auto"/>
        <w:rPr>
          <w:rFonts w:cs="Arial"/>
          <w:snapToGrid w:val="0"/>
          <w:color w:val="000000" w:themeColor="text1"/>
          <w:szCs w:val="22"/>
          <w:lang w:val="en-GB"/>
        </w:rPr>
      </w:pPr>
    </w:p>
    <w:p w14:paraId="50B4E31B" w14:textId="77777777" w:rsidR="00202131" w:rsidRDefault="00202131" w:rsidP="008B39E4">
      <w:pPr>
        <w:widowControl w:val="0"/>
        <w:spacing w:after="120" w:line="264" w:lineRule="auto"/>
        <w:rPr>
          <w:rFonts w:cs="Arial"/>
          <w:snapToGrid w:val="0"/>
          <w:color w:val="000000" w:themeColor="text1"/>
          <w:szCs w:val="22"/>
          <w:lang w:val="en-GB"/>
        </w:rPr>
      </w:pPr>
    </w:p>
    <w:p w14:paraId="39E3F278" w14:textId="77777777" w:rsidR="00202131" w:rsidRDefault="00202131" w:rsidP="008B39E4">
      <w:pPr>
        <w:widowControl w:val="0"/>
        <w:spacing w:after="120" w:line="264" w:lineRule="auto"/>
        <w:rPr>
          <w:rFonts w:cs="Arial"/>
          <w:snapToGrid w:val="0"/>
          <w:color w:val="000000" w:themeColor="text1"/>
          <w:szCs w:val="22"/>
          <w:lang w:val="en-GB"/>
        </w:rPr>
      </w:pPr>
    </w:p>
    <w:p w14:paraId="51479CE3" w14:textId="77777777" w:rsidR="00202131" w:rsidRDefault="00202131" w:rsidP="008B39E4">
      <w:pPr>
        <w:widowControl w:val="0"/>
        <w:spacing w:after="120" w:line="264" w:lineRule="auto"/>
        <w:rPr>
          <w:rFonts w:cs="Arial"/>
          <w:snapToGrid w:val="0"/>
          <w:color w:val="000000" w:themeColor="text1"/>
          <w:szCs w:val="22"/>
          <w:lang w:val="en-GB"/>
        </w:rPr>
      </w:pPr>
    </w:p>
    <w:p w14:paraId="6A191CE3" w14:textId="77777777" w:rsidR="00202131" w:rsidRPr="00202131" w:rsidRDefault="00202131" w:rsidP="00202131">
      <w:pPr>
        <w:ind w:left="705"/>
        <w:jc w:val="both"/>
        <w:textAlignment w:val="baseline"/>
        <w:rPr>
          <w:rFonts w:ascii="Segoe UI" w:hAnsi="Segoe UI" w:cs="Segoe UI"/>
          <w:sz w:val="18"/>
          <w:szCs w:val="18"/>
          <w:lang w:val="en-GB" w:eastAsia="en-GB"/>
        </w:rPr>
      </w:pPr>
      <w:r w:rsidRPr="00202131">
        <w:rPr>
          <w:rFonts w:cs="Arial"/>
          <w:szCs w:val="22"/>
          <w:lang w:val="en-GB" w:eastAsia="en-GB"/>
        </w:rPr>
        <w:t> </w:t>
      </w:r>
    </w:p>
    <w:p w14:paraId="607611DF" w14:textId="77777777" w:rsidR="00202131" w:rsidRPr="00202131" w:rsidRDefault="00202131" w:rsidP="00202131">
      <w:pPr>
        <w:textAlignment w:val="baseline"/>
        <w:rPr>
          <w:rFonts w:ascii="Segoe UI" w:hAnsi="Segoe UI" w:cs="Segoe UI"/>
          <w:sz w:val="18"/>
          <w:szCs w:val="18"/>
          <w:lang w:val="en-GB" w:eastAsia="en-GB"/>
        </w:rPr>
      </w:pPr>
      <w:r w:rsidRPr="00202131">
        <w:rPr>
          <w:rFonts w:cs="Arial"/>
          <w:color w:val="000000"/>
          <w:szCs w:val="22"/>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5"/>
        <w:gridCol w:w="270"/>
        <w:gridCol w:w="3405"/>
      </w:tblGrid>
      <w:tr w:rsidR="00202131" w:rsidRPr="00202131" w14:paraId="706295D9" w14:textId="77777777" w:rsidTr="00202131">
        <w:trPr>
          <w:trHeight w:val="300"/>
        </w:trPr>
        <w:tc>
          <w:tcPr>
            <w:tcW w:w="5775" w:type="dxa"/>
            <w:tcBorders>
              <w:top w:val="nil"/>
              <w:left w:val="nil"/>
              <w:bottom w:val="nil"/>
              <w:right w:val="nil"/>
            </w:tcBorders>
            <w:shd w:val="clear" w:color="auto" w:fill="auto"/>
            <w:hideMark/>
          </w:tcPr>
          <w:p w14:paraId="2C9876F3" w14:textId="23A092A9"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 xml:space="preserve">Executed under hand by </w:t>
            </w:r>
          </w:p>
          <w:p w14:paraId="70180112"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63EE039A"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acting by </w:t>
            </w:r>
            <w:r w:rsidRPr="00202131">
              <w:rPr>
                <w:rFonts w:cs="Arial"/>
                <w:sz w:val="20"/>
                <w:szCs w:val="20"/>
                <w:lang w:val="en-GB" w:eastAsia="en-GB"/>
              </w:rPr>
              <w:t> </w:t>
            </w:r>
          </w:p>
          <w:p w14:paraId="3D0D12B9"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7FB5A35A"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7648A13D"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5B5E9094" w14:textId="622734D6"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 xml:space="preserve">under a power of attorney dated </w:t>
            </w:r>
          </w:p>
        </w:tc>
        <w:tc>
          <w:tcPr>
            <w:tcW w:w="270" w:type="dxa"/>
            <w:tcBorders>
              <w:top w:val="nil"/>
              <w:left w:val="nil"/>
              <w:bottom w:val="nil"/>
              <w:right w:val="nil"/>
            </w:tcBorders>
            <w:shd w:val="clear" w:color="auto" w:fill="auto"/>
            <w:hideMark/>
          </w:tcPr>
          <w:p w14:paraId="55DD5B80"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280C2042"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743E46E2"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1432542D"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69D3F06D"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02BB7AA4"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6D5C8E69"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12D05221"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5CEB6978"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tc>
        <w:tc>
          <w:tcPr>
            <w:tcW w:w="3405" w:type="dxa"/>
            <w:tcBorders>
              <w:top w:val="nil"/>
              <w:left w:val="nil"/>
              <w:bottom w:val="nil"/>
              <w:right w:val="nil"/>
            </w:tcBorders>
            <w:shd w:val="clear" w:color="auto" w:fill="auto"/>
            <w:hideMark/>
          </w:tcPr>
          <w:p w14:paraId="4E3A043F" w14:textId="08F55ADC" w:rsidR="00202131" w:rsidRPr="00202131" w:rsidRDefault="00595BB4" w:rsidP="00202131">
            <w:pPr>
              <w:textAlignment w:val="baseline"/>
              <w:rPr>
                <w:rFonts w:ascii="Times New Roman" w:hAnsi="Times New Roman"/>
                <w:sz w:val="24"/>
                <w:lang w:val="en-GB" w:eastAsia="en-GB"/>
              </w:rPr>
            </w:pPr>
            <w:r>
              <w:rPr>
                <w:rFonts w:cs="Arial"/>
                <w:noProof/>
                <w:color w:val="000000" w:themeColor="text1"/>
                <w:szCs w:val="22"/>
                <w:lang w:val="en-GB"/>
              </w:rPr>
              <mc:AlternateContent>
                <mc:Choice Requires="wps">
                  <w:drawing>
                    <wp:anchor distT="0" distB="0" distL="114300" distR="114300" simplePos="0" relativeHeight="251661312" behindDoc="0" locked="0" layoutInCell="1" allowOverlap="1" wp14:anchorId="65FD50EA" wp14:editId="45C2BF98">
                      <wp:simplePos x="0" y="0"/>
                      <wp:positionH relativeFrom="column">
                        <wp:posOffset>321945</wp:posOffset>
                      </wp:positionH>
                      <wp:positionV relativeFrom="paragraph">
                        <wp:posOffset>-153670</wp:posOffset>
                      </wp:positionV>
                      <wp:extent cx="1722120" cy="746760"/>
                      <wp:effectExtent l="0" t="0" r="11430" b="15240"/>
                      <wp:wrapNone/>
                      <wp:docPr id="931389178" name="Rectangle 1"/>
                      <wp:cNvGraphicFramePr/>
                      <a:graphic xmlns:a="http://schemas.openxmlformats.org/drawingml/2006/main">
                        <a:graphicData uri="http://schemas.microsoft.com/office/word/2010/wordprocessingShape">
                          <wps:wsp>
                            <wps:cNvSpPr/>
                            <wps:spPr>
                              <a:xfrm>
                                <a:off x="0" y="0"/>
                                <a:ext cx="1722120" cy="74676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34A18" id="Rectangle 1" o:spid="_x0000_s1026" style="position:absolute;margin-left:25.35pt;margin-top:-12.1pt;width:135.6pt;height:5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" fillcolor="black [3213]" strokecolor="black [3213]" strokeweight="2pt"/>
                  </w:pict>
                </mc:Fallback>
              </mc:AlternateContent>
            </w:r>
            <w:r w:rsidR="00202131" w:rsidRPr="00202131">
              <w:rPr>
                <w:rFonts w:cs="Arial"/>
                <w:sz w:val="20"/>
                <w:szCs w:val="20"/>
                <w:lang w:val="en-GB" w:eastAsia="en-GB"/>
              </w:rPr>
              <w:t> </w:t>
            </w:r>
          </w:p>
          <w:p w14:paraId="22C1D50E"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011750B5" w14:textId="77777777" w:rsidR="00202131" w:rsidRPr="00202131" w:rsidRDefault="00202131" w:rsidP="00202131">
            <w:pPr>
              <w:jc w:val="right"/>
              <w:textAlignment w:val="baseline"/>
              <w:rPr>
                <w:rFonts w:ascii="Times New Roman" w:hAnsi="Times New Roman"/>
                <w:sz w:val="24"/>
                <w:lang w:val="en-GB" w:eastAsia="en-GB"/>
              </w:rPr>
            </w:pPr>
            <w:r w:rsidRPr="00202131">
              <w:rPr>
                <w:rFonts w:cs="Arial"/>
                <w:sz w:val="20"/>
                <w:szCs w:val="20"/>
                <w:lang w:val="en-GB" w:eastAsia="en-GB"/>
              </w:rPr>
              <w:t> </w:t>
            </w:r>
          </w:p>
          <w:p w14:paraId="767FE254" w14:textId="6E45DB27" w:rsidR="00202131" w:rsidRPr="00202131" w:rsidRDefault="00202131" w:rsidP="00202131">
            <w:pPr>
              <w:jc w:val="right"/>
              <w:textAlignment w:val="baseline"/>
              <w:rPr>
                <w:rFonts w:ascii="Times New Roman" w:hAnsi="Times New Roman"/>
                <w:sz w:val="24"/>
                <w:lang w:val="en-GB" w:eastAsia="en-GB"/>
              </w:rPr>
            </w:pPr>
            <w:r w:rsidRPr="00202131">
              <w:rPr>
                <w:rFonts w:cs="Arial"/>
                <w:sz w:val="20"/>
                <w:szCs w:val="20"/>
                <w:lang w:val="en-GB" w:eastAsia="en-GB"/>
              </w:rPr>
              <w:t> </w:t>
            </w:r>
          </w:p>
          <w:p w14:paraId="231AA1A9" w14:textId="191AB59C" w:rsidR="00202131" w:rsidRPr="00202131" w:rsidRDefault="00202131" w:rsidP="00202131">
            <w:pPr>
              <w:jc w:val="right"/>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4FB89A0C" w14:textId="47C8B0DD" w:rsidR="00202131" w:rsidRPr="00202131" w:rsidRDefault="00202131" w:rsidP="00202131">
            <w:pPr>
              <w:jc w:val="right"/>
              <w:textAlignment w:val="baseline"/>
              <w:rPr>
                <w:rFonts w:ascii="Times New Roman" w:hAnsi="Times New Roman"/>
                <w:sz w:val="24"/>
                <w:lang w:val="en-GB" w:eastAsia="en-GB"/>
              </w:rPr>
            </w:pPr>
            <w:r w:rsidRPr="00595BB4">
              <w:rPr>
                <w:rFonts w:cs="Arial"/>
                <w:sz w:val="20"/>
                <w:szCs w:val="20"/>
                <w:shd w:val="clear" w:color="auto" w:fill="FFFF00"/>
                <w:lang w:eastAsia="en-GB"/>
              </w:rPr>
              <w:t>(</w:t>
            </w:r>
            <w:r w:rsidR="00D11FAF" w:rsidRPr="00595BB4">
              <w:rPr>
                <w:rFonts w:cs="Arial"/>
                <w:sz w:val="20"/>
                <w:szCs w:val="20"/>
                <w:shd w:val="clear" w:color="auto" w:fill="FFFF00"/>
                <w:lang w:eastAsia="en-GB"/>
              </w:rPr>
              <w:t>Divisional Director</w:t>
            </w:r>
            <w:r w:rsidRPr="00595BB4">
              <w:rPr>
                <w:rFonts w:cs="Arial"/>
                <w:sz w:val="20"/>
                <w:szCs w:val="20"/>
                <w:shd w:val="clear" w:color="auto" w:fill="FFFF00"/>
                <w:lang w:eastAsia="en-GB"/>
              </w:rPr>
              <w:t>)</w:t>
            </w:r>
            <w:r w:rsidRPr="00202131">
              <w:rPr>
                <w:rFonts w:cs="Arial"/>
                <w:sz w:val="20"/>
                <w:szCs w:val="20"/>
                <w:lang w:val="en-GB" w:eastAsia="en-GB"/>
              </w:rPr>
              <w:t> </w:t>
            </w:r>
          </w:p>
          <w:p w14:paraId="77FAAD66" w14:textId="77777777" w:rsidR="00202131" w:rsidRPr="00202131" w:rsidRDefault="00202131" w:rsidP="00202131">
            <w:pPr>
              <w:jc w:val="right"/>
              <w:textAlignment w:val="baseline"/>
              <w:rPr>
                <w:rFonts w:ascii="Times New Roman" w:hAnsi="Times New Roman"/>
                <w:sz w:val="24"/>
                <w:lang w:val="en-GB" w:eastAsia="en-GB"/>
              </w:rPr>
            </w:pPr>
            <w:r w:rsidRPr="00202131">
              <w:rPr>
                <w:rFonts w:cs="Arial"/>
                <w:sz w:val="20"/>
                <w:szCs w:val="20"/>
                <w:lang w:val="en-GB" w:eastAsia="en-GB"/>
              </w:rPr>
              <w:t> </w:t>
            </w:r>
          </w:p>
          <w:p w14:paraId="66DB2999" w14:textId="55D6D034" w:rsidR="00202131" w:rsidRPr="00202131" w:rsidRDefault="00202131" w:rsidP="00202131">
            <w:pPr>
              <w:jc w:val="right"/>
              <w:textAlignment w:val="baseline"/>
              <w:rPr>
                <w:rFonts w:ascii="Times New Roman" w:hAnsi="Times New Roman"/>
                <w:sz w:val="24"/>
                <w:lang w:val="en-GB" w:eastAsia="en-GB"/>
              </w:rPr>
            </w:pPr>
            <w:r w:rsidRPr="00202131">
              <w:rPr>
                <w:rFonts w:cs="Arial"/>
                <w:sz w:val="20"/>
                <w:szCs w:val="20"/>
                <w:lang w:eastAsia="en-GB"/>
              </w:rPr>
              <w:t>Date</w:t>
            </w:r>
            <w:r w:rsidR="00D11FAF">
              <w:rPr>
                <w:rFonts w:cs="Arial"/>
                <w:sz w:val="20"/>
                <w:szCs w:val="20"/>
                <w:lang w:eastAsia="en-GB"/>
              </w:rPr>
              <w:t xml:space="preserve"> </w:t>
            </w:r>
            <w:proofErr w:type="gramStart"/>
            <w:r w:rsidR="00D11FAF">
              <w:rPr>
                <w:rFonts w:cs="Arial"/>
                <w:sz w:val="20"/>
                <w:szCs w:val="20"/>
                <w:lang w:eastAsia="en-GB"/>
              </w:rPr>
              <w:t>20-09-2024</w:t>
            </w:r>
            <w:proofErr w:type="gramEnd"/>
          </w:p>
          <w:p w14:paraId="00D7C30E"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tc>
      </w:tr>
    </w:tbl>
    <w:p w14:paraId="111B94A8" w14:textId="77777777" w:rsidR="00202131" w:rsidRPr="00202131" w:rsidRDefault="00202131" w:rsidP="00202131">
      <w:pPr>
        <w:ind w:left="1275" w:hanging="360"/>
        <w:textAlignment w:val="baseline"/>
        <w:rPr>
          <w:rFonts w:ascii="Segoe UI" w:hAnsi="Segoe UI" w:cs="Segoe UI"/>
          <w:b/>
          <w:bCs/>
          <w:caps/>
          <w:color w:val="C00000"/>
          <w:sz w:val="18"/>
          <w:szCs w:val="18"/>
          <w:lang w:val="en-GB" w:eastAsia="en-GB"/>
        </w:rPr>
      </w:pPr>
      <w:r w:rsidRPr="00202131">
        <w:rPr>
          <w:rFonts w:cs="Arial"/>
          <w:b/>
          <w:bCs/>
          <w:caps/>
          <w:color w:val="C00000"/>
          <w:szCs w:val="22"/>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6"/>
        <w:gridCol w:w="270"/>
        <w:gridCol w:w="3791"/>
      </w:tblGrid>
      <w:tr w:rsidR="00202131" w:rsidRPr="00202131" w14:paraId="3A2138DD" w14:textId="77777777" w:rsidTr="00202131">
        <w:trPr>
          <w:trHeight w:val="300"/>
        </w:trPr>
        <w:tc>
          <w:tcPr>
            <w:tcW w:w="5775" w:type="dxa"/>
            <w:tcBorders>
              <w:top w:val="nil"/>
              <w:left w:val="nil"/>
              <w:bottom w:val="nil"/>
              <w:right w:val="nil"/>
            </w:tcBorders>
            <w:shd w:val="clear" w:color="auto" w:fill="auto"/>
            <w:hideMark/>
          </w:tcPr>
          <w:p w14:paraId="6A22A28E"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Executed under hand by </w:t>
            </w:r>
            <w:r w:rsidRPr="00202131">
              <w:rPr>
                <w:rFonts w:cs="Arial"/>
                <w:sz w:val="20"/>
                <w:szCs w:val="20"/>
                <w:lang w:val="en-GB" w:eastAsia="en-GB"/>
              </w:rPr>
              <w:t> </w:t>
            </w:r>
          </w:p>
          <w:p w14:paraId="4DC32443" w14:textId="77777777" w:rsidR="00202131" w:rsidRPr="00202131" w:rsidRDefault="00202131" w:rsidP="00202131">
            <w:pPr>
              <w:textAlignment w:val="baseline"/>
              <w:rPr>
                <w:rFonts w:ascii="Times New Roman" w:hAnsi="Times New Roman"/>
                <w:sz w:val="24"/>
                <w:lang w:val="en-GB" w:eastAsia="en-GB"/>
              </w:rPr>
            </w:pPr>
            <w:r w:rsidRPr="00202131">
              <w:rPr>
                <w:rFonts w:cs="Arial"/>
                <w:b/>
                <w:bCs/>
                <w:sz w:val="20"/>
                <w:szCs w:val="20"/>
                <w:lang w:eastAsia="en-GB"/>
              </w:rPr>
              <w:t>The Secretary of State for Defence</w:t>
            </w:r>
            <w:r w:rsidRPr="00202131">
              <w:rPr>
                <w:rFonts w:cs="Arial"/>
                <w:sz w:val="20"/>
                <w:szCs w:val="20"/>
                <w:lang w:eastAsia="en-GB"/>
              </w:rPr>
              <w:t> </w:t>
            </w:r>
            <w:r w:rsidRPr="00202131">
              <w:rPr>
                <w:rFonts w:cs="Arial"/>
                <w:sz w:val="20"/>
                <w:szCs w:val="20"/>
                <w:lang w:val="en-GB" w:eastAsia="en-GB"/>
              </w:rPr>
              <w:t> </w:t>
            </w:r>
          </w:p>
          <w:p w14:paraId="5252EFC9"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52C5DCDE"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acting by </w:t>
            </w:r>
            <w:r w:rsidRPr="00202131">
              <w:rPr>
                <w:rFonts w:cs="Arial"/>
                <w:sz w:val="20"/>
                <w:szCs w:val="20"/>
                <w:lang w:val="en-GB" w:eastAsia="en-GB"/>
              </w:rPr>
              <w:t> </w:t>
            </w:r>
          </w:p>
          <w:p w14:paraId="0BB70B3E"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0836EDCB" w14:textId="3152CDC7" w:rsidR="00202131" w:rsidRPr="00202131" w:rsidRDefault="00595BB4" w:rsidP="00202131">
            <w:pPr>
              <w:textAlignment w:val="baseline"/>
              <w:rPr>
                <w:rFonts w:ascii="Times New Roman" w:hAnsi="Times New Roman"/>
                <w:sz w:val="24"/>
                <w:lang w:val="en-GB" w:eastAsia="en-GB"/>
              </w:rPr>
            </w:pPr>
            <w:r w:rsidRPr="00595BB4">
              <w:rPr>
                <w:rFonts w:cs="Arial"/>
                <w:b/>
                <w:bCs/>
                <w:sz w:val="20"/>
                <w:szCs w:val="20"/>
                <w:highlight w:val="black"/>
                <w:lang w:eastAsia="en-GB"/>
              </w:rPr>
              <w:t>XXXXXXXXX</w:t>
            </w:r>
          </w:p>
          <w:p w14:paraId="3E4D34ED" w14:textId="77777777" w:rsidR="00202131" w:rsidRPr="00202131" w:rsidRDefault="00202131" w:rsidP="00202131">
            <w:pPr>
              <w:textAlignment w:val="baseline"/>
              <w:rPr>
                <w:rFonts w:ascii="Times New Roman" w:hAnsi="Times New Roman"/>
                <w:sz w:val="24"/>
                <w:lang w:val="en-GB" w:eastAsia="en-GB"/>
              </w:rPr>
            </w:pPr>
            <w:r w:rsidRPr="00202131">
              <w:rPr>
                <w:rFonts w:cs="Arial"/>
                <w:b/>
                <w:bCs/>
                <w:sz w:val="20"/>
                <w:szCs w:val="20"/>
                <w:lang w:eastAsia="en-GB"/>
              </w:rPr>
              <w:t>Senior Commercial Officer</w:t>
            </w:r>
            <w:r w:rsidRPr="00202131">
              <w:rPr>
                <w:rFonts w:cs="Arial"/>
                <w:sz w:val="20"/>
                <w:szCs w:val="20"/>
                <w:lang w:val="en-GB" w:eastAsia="en-GB"/>
              </w:rPr>
              <w:t> </w:t>
            </w:r>
          </w:p>
          <w:p w14:paraId="32F43A12"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5E649370"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 </w:t>
            </w:r>
            <w:r w:rsidRPr="00202131">
              <w:rPr>
                <w:rFonts w:cs="Arial"/>
                <w:sz w:val="20"/>
                <w:szCs w:val="20"/>
                <w:lang w:val="en-GB" w:eastAsia="en-GB"/>
              </w:rPr>
              <w:t> </w:t>
            </w:r>
          </w:p>
        </w:tc>
        <w:tc>
          <w:tcPr>
            <w:tcW w:w="270" w:type="dxa"/>
            <w:tcBorders>
              <w:top w:val="nil"/>
              <w:left w:val="nil"/>
              <w:bottom w:val="nil"/>
              <w:right w:val="nil"/>
            </w:tcBorders>
            <w:shd w:val="clear" w:color="auto" w:fill="auto"/>
            <w:hideMark/>
          </w:tcPr>
          <w:p w14:paraId="537913CA"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66F91FFF"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7E4D5DE3"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7917CF03"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216DA88B"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06E7991E"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7DE9C559"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0C44E30B"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49C6CC47"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6A978ADE"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p w14:paraId="52B76700"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eastAsia="en-GB"/>
              </w:rPr>
              <w:t>)</w:t>
            </w:r>
            <w:r w:rsidRPr="00202131">
              <w:rPr>
                <w:rFonts w:cs="Arial"/>
                <w:sz w:val="20"/>
                <w:szCs w:val="20"/>
                <w:lang w:val="en-GB" w:eastAsia="en-GB"/>
              </w:rPr>
              <w:t> </w:t>
            </w:r>
          </w:p>
        </w:tc>
        <w:tc>
          <w:tcPr>
            <w:tcW w:w="3405" w:type="dxa"/>
            <w:tcBorders>
              <w:top w:val="nil"/>
              <w:left w:val="nil"/>
              <w:bottom w:val="nil"/>
              <w:right w:val="nil"/>
            </w:tcBorders>
            <w:shd w:val="clear" w:color="auto" w:fill="auto"/>
            <w:hideMark/>
          </w:tcPr>
          <w:p w14:paraId="60F74A9B"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09F613D3"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40632E44"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37F2AB6A"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p w14:paraId="73A6CAA3" w14:textId="77777777" w:rsidR="00202131" w:rsidRPr="00202131" w:rsidRDefault="00202131" w:rsidP="00202131">
            <w:pPr>
              <w:jc w:val="right"/>
              <w:textAlignment w:val="baseline"/>
              <w:rPr>
                <w:rFonts w:ascii="Times New Roman" w:hAnsi="Times New Roman"/>
                <w:sz w:val="24"/>
                <w:lang w:val="en-GB" w:eastAsia="en-GB"/>
              </w:rPr>
            </w:pPr>
            <w:r w:rsidRPr="00202131">
              <w:rPr>
                <w:rFonts w:cs="Arial"/>
                <w:sz w:val="20"/>
                <w:szCs w:val="20"/>
                <w:lang w:val="en-GB" w:eastAsia="en-GB"/>
              </w:rPr>
              <w:t> </w:t>
            </w:r>
          </w:p>
          <w:p w14:paraId="60B8B3D8" w14:textId="03CED10B" w:rsidR="00202131" w:rsidRPr="00A314AC" w:rsidRDefault="00595BB4" w:rsidP="00202131">
            <w:pPr>
              <w:jc w:val="right"/>
              <w:textAlignment w:val="baseline"/>
              <w:rPr>
                <w:rFonts w:cs="Arial"/>
                <w:i/>
                <w:iCs/>
                <w:szCs w:val="22"/>
                <w:lang w:val="en-GB" w:eastAsia="en-GB"/>
              </w:rPr>
            </w:pPr>
            <w:r w:rsidRPr="00595BB4">
              <w:rPr>
                <w:rFonts w:cs="Arial"/>
                <w:i/>
                <w:iCs/>
                <w:szCs w:val="22"/>
                <w:highlight w:val="black"/>
                <w:lang w:eastAsia="en-GB"/>
              </w:rPr>
              <w:t>XXXXXXXX</w:t>
            </w:r>
          </w:p>
          <w:p w14:paraId="28D83D36" w14:textId="77777777" w:rsidR="00202131" w:rsidRPr="00202131" w:rsidRDefault="00202131" w:rsidP="00202131">
            <w:pPr>
              <w:jc w:val="right"/>
              <w:textAlignment w:val="baseline"/>
              <w:rPr>
                <w:rFonts w:ascii="Times New Roman" w:hAnsi="Times New Roman"/>
                <w:sz w:val="24"/>
                <w:lang w:val="en-GB" w:eastAsia="en-GB"/>
              </w:rPr>
            </w:pPr>
            <w:r w:rsidRPr="00202131">
              <w:rPr>
                <w:rFonts w:cs="Arial"/>
                <w:sz w:val="20"/>
                <w:szCs w:val="20"/>
                <w:lang w:eastAsia="en-GB"/>
              </w:rPr>
              <w:t>(Authorised Signatory)</w:t>
            </w:r>
            <w:r w:rsidRPr="00202131">
              <w:rPr>
                <w:rFonts w:cs="Arial"/>
                <w:sz w:val="20"/>
                <w:szCs w:val="20"/>
                <w:lang w:val="en-GB" w:eastAsia="en-GB"/>
              </w:rPr>
              <w:t> </w:t>
            </w:r>
          </w:p>
          <w:p w14:paraId="0AB10EFF" w14:textId="77777777" w:rsidR="00202131" w:rsidRPr="00202131" w:rsidRDefault="00202131" w:rsidP="00202131">
            <w:pPr>
              <w:jc w:val="right"/>
              <w:textAlignment w:val="baseline"/>
              <w:rPr>
                <w:rFonts w:ascii="Times New Roman" w:hAnsi="Times New Roman"/>
                <w:sz w:val="24"/>
                <w:lang w:val="en-GB" w:eastAsia="en-GB"/>
              </w:rPr>
            </w:pPr>
            <w:r w:rsidRPr="00202131">
              <w:rPr>
                <w:rFonts w:cs="Arial"/>
                <w:sz w:val="20"/>
                <w:szCs w:val="20"/>
                <w:lang w:val="en-GB" w:eastAsia="en-GB"/>
              </w:rPr>
              <w:t> </w:t>
            </w:r>
          </w:p>
          <w:p w14:paraId="4598FFF6" w14:textId="52DC4FCB" w:rsidR="00202131" w:rsidRPr="00202131" w:rsidRDefault="00202131" w:rsidP="00202131">
            <w:pPr>
              <w:jc w:val="right"/>
              <w:textAlignment w:val="baseline"/>
              <w:rPr>
                <w:rFonts w:ascii="Times New Roman" w:hAnsi="Times New Roman"/>
                <w:sz w:val="24"/>
                <w:lang w:val="en-GB" w:eastAsia="en-GB"/>
              </w:rPr>
            </w:pPr>
            <w:r w:rsidRPr="00202131">
              <w:rPr>
                <w:rFonts w:cs="Arial"/>
                <w:sz w:val="20"/>
                <w:szCs w:val="20"/>
                <w:lang w:eastAsia="en-GB"/>
              </w:rPr>
              <w:t>Date…</w:t>
            </w:r>
            <w:r>
              <w:rPr>
                <w:rFonts w:cs="Arial"/>
                <w:sz w:val="20"/>
                <w:szCs w:val="20"/>
                <w:lang w:eastAsia="en-GB"/>
              </w:rPr>
              <w:t>…</w:t>
            </w:r>
            <w:r w:rsidR="00A314AC">
              <w:rPr>
                <w:rFonts w:cs="Arial"/>
                <w:sz w:val="20"/>
                <w:szCs w:val="20"/>
                <w:lang w:eastAsia="en-GB"/>
              </w:rPr>
              <w:t>26/09/2024</w:t>
            </w:r>
            <w:r>
              <w:rPr>
                <w:rFonts w:cs="Arial"/>
                <w:sz w:val="20"/>
                <w:szCs w:val="20"/>
                <w:lang w:eastAsia="en-GB"/>
              </w:rPr>
              <w:t>……………</w:t>
            </w:r>
            <w:proofErr w:type="gramStart"/>
            <w:r>
              <w:rPr>
                <w:rFonts w:cs="Arial"/>
                <w:sz w:val="20"/>
                <w:szCs w:val="20"/>
                <w:lang w:eastAsia="en-GB"/>
              </w:rPr>
              <w:t>…..</w:t>
            </w:r>
            <w:proofErr w:type="gramEnd"/>
            <w:r>
              <w:rPr>
                <w:rFonts w:cs="Arial"/>
                <w:sz w:val="20"/>
                <w:szCs w:val="20"/>
                <w:lang w:eastAsia="en-GB"/>
              </w:rPr>
              <w:t>……….</w:t>
            </w:r>
          </w:p>
          <w:p w14:paraId="19A06A78" w14:textId="77777777" w:rsidR="00202131" w:rsidRPr="00202131" w:rsidRDefault="00202131" w:rsidP="00202131">
            <w:pPr>
              <w:textAlignment w:val="baseline"/>
              <w:rPr>
                <w:rFonts w:ascii="Times New Roman" w:hAnsi="Times New Roman"/>
                <w:sz w:val="24"/>
                <w:lang w:val="en-GB" w:eastAsia="en-GB"/>
              </w:rPr>
            </w:pPr>
            <w:r w:rsidRPr="00202131">
              <w:rPr>
                <w:rFonts w:cs="Arial"/>
                <w:sz w:val="20"/>
                <w:szCs w:val="20"/>
                <w:lang w:val="en-GB" w:eastAsia="en-GB"/>
              </w:rPr>
              <w:t> </w:t>
            </w:r>
          </w:p>
        </w:tc>
      </w:tr>
    </w:tbl>
    <w:p w14:paraId="0624C53B" w14:textId="77777777" w:rsidR="00202131" w:rsidRDefault="00202131" w:rsidP="008B39E4">
      <w:pPr>
        <w:widowControl w:val="0"/>
        <w:spacing w:after="120" w:line="264" w:lineRule="auto"/>
        <w:rPr>
          <w:rFonts w:cs="Arial"/>
          <w:snapToGrid w:val="0"/>
          <w:color w:val="000000" w:themeColor="text1"/>
          <w:szCs w:val="22"/>
          <w:lang w:val="en-GB"/>
        </w:rPr>
      </w:pPr>
    </w:p>
    <w:p w14:paraId="1A3B6F62" w14:textId="77777777" w:rsidR="00202131" w:rsidRDefault="00202131" w:rsidP="008B39E4">
      <w:pPr>
        <w:widowControl w:val="0"/>
        <w:spacing w:after="120" w:line="264" w:lineRule="auto"/>
        <w:rPr>
          <w:rFonts w:cs="Arial"/>
          <w:snapToGrid w:val="0"/>
          <w:color w:val="000000" w:themeColor="text1"/>
          <w:szCs w:val="22"/>
          <w:lang w:val="en-GB"/>
        </w:rPr>
      </w:pPr>
    </w:p>
    <w:p w14:paraId="53D57AF3" w14:textId="77777777" w:rsidR="00202131" w:rsidRDefault="00202131" w:rsidP="008B39E4">
      <w:pPr>
        <w:widowControl w:val="0"/>
        <w:spacing w:after="120" w:line="264" w:lineRule="auto"/>
        <w:rPr>
          <w:rFonts w:cs="Arial"/>
          <w:snapToGrid w:val="0"/>
          <w:color w:val="000000" w:themeColor="text1"/>
          <w:szCs w:val="22"/>
          <w:lang w:val="en-GB"/>
        </w:rPr>
      </w:pPr>
    </w:p>
    <w:p w14:paraId="3E9E5B81" w14:textId="77777777" w:rsidR="00202131" w:rsidRDefault="00202131" w:rsidP="008B39E4">
      <w:pPr>
        <w:widowControl w:val="0"/>
        <w:spacing w:after="120" w:line="264" w:lineRule="auto"/>
        <w:rPr>
          <w:rFonts w:cs="Arial"/>
          <w:snapToGrid w:val="0"/>
          <w:color w:val="000000" w:themeColor="text1"/>
          <w:szCs w:val="22"/>
          <w:lang w:val="en-GB"/>
        </w:rPr>
      </w:pPr>
    </w:p>
    <w:p w14:paraId="33A445E9" w14:textId="77777777" w:rsidR="00202131" w:rsidRDefault="00202131" w:rsidP="008B39E4">
      <w:pPr>
        <w:widowControl w:val="0"/>
        <w:spacing w:after="120" w:line="264" w:lineRule="auto"/>
        <w:rPr>
          <w:rFonts w:cs="Arial"/>
          <w:snapToGrid w:val="0"/>
          <w:color w:val="000000" w:themeColor="text1"/>
          <w:szCs w:val="22"/>
          <w:lang w:val="en-GB"/>
        </w:rPr>
      </w:pPr>
    </w:p>
    <w:p w14:paraId="5F68D422" w14:textId="77777777" w:rsidR="00202131" w:rsidRDefault="00202131" w:rsidP="008B39E4">
      <w:pPr>
        <w:widowControl w:val="0"/>
        <w:spacing w:after="120" w:line="264" w:lineRule="auto"/>
        <w:rPr>
          <w:rFonts w:cs="Arial"/>
          <w:snapToGrid w:val="0"/>
          <w:color w:val="000000" w:themeColor="text1"/>
          <w:szCs w:val="22"/>
          <w:lang w:val="en-GB"/>
        </w:rPr>
      </w:pPr>
    </w:p>
    <w:p w14:paraId="1612338F" w14:textId="77777777" w:rsidR="00202131" w:rsidRDefault="00202131" w:rsidP="008B39E4">
      <w:pPr>
        <w:widowControl w:val="0"/>
        <w:spacing w:after="120" w:line="264" w:lineRule="auto"/>
        <w:rPr>
          <w:rFonts w:cs="Arial"/>
          <w:snapToGrid w:val="0"/>
          <w:color w:val="000000" w:themeColor="text1"/>
          <w:szCs w:val="22"/>
          <w:lang w:val="en-GB"/>
        </w:rPr>
      </w:pPr>
    </w:p>
    <w:p w14:paraId="5AE991C8" w14:textId="77777777" w:rsidR="00202131" w:rsidRDefault="00202131" w:rsidP="008B39E4">
      <w:pPr>
        <w:widowControl w:val="0"/>
        <w:spacing w:after="120" w:line="264" w:lineRule="auto"/>
        <w:rPr>
          <w:rFonts w:cs="Arial"/>
          <w:snapToGrid w:val="0"/>
          <w:color w:val="000000" w:themeColor="text1"/>
          <w:szCs w:val="22"/>
          <w:lang w:val="en-GB"/>
        </w:rPr>
      </w:pPr>
    </w:p>
    <w:p w14:paraId="58241BF5" w14:textId="77777777" w:rsidR="00202131" w:rsidRDefault="00202131" w:rsidP="008B39E4">
      <w:pPr>
        <w:widowControl w:val="0"/>
        <w:spacing w:after="120" w:line="264" w:lineRule="auto"/>
        <w:rPr>
          <w:rFonts w:cs="Arial"/>
          <w:snapToGrid w:val="0"/>
          <w:color w:val="000000" w:themeColor="text1"/>
          <w:szCs w:val="22"/>
          <w:lang w:val="en-GB"/>
        </w:rPr>
      </w:pPr>
    </w:p>
    <w:p w14:paraId="5CE18495" w14:textId="77777777" w:rsidR="00202131" w:rsidRDefault="00202131" w:rsidP="008B39E4">
      <w:pPr>
        <w:widowControl w:val="0"/>
        <w:spacing w:after="120" w:line="264" w:lineRule="auto"/>
        <w:rPr>
          <w:rFonts w:cs="Arial"/>
          <w:snapToGrid w:val="0"/>
          <w:color w:val="000000" w:themeColor="text1"/>
          <w:szCs w:val="22"/>
          <w:lang w:val="en-GB"/>
        </w:rPr>
      </w:pPr>
    </w:p>
    <w:p w14:paraId="1903638F" w14:textId="77777777" w:rsidR="00202131" w:rsidRDefault="00202131" w:rsidP="008B39E4">
      <w:pPr>
        <w:widowControl w:val="0"/>
        <w:spacing w:after="120" w:line="264" w:lineRule="auto"/>
        <w:rPr>
          <w:rFonts w:cs="Arial"/>
          <w:snapToGrid w:val="0"/>
          <w:color w:val="000000" w:themeColor="text1"/>
          <w:szCs w:val="22"/>
          <w:lang w:val="en-GB"/>
        </w:rPr>
      </w:pPr>
    </w:p>
    <w:p w14:paraId="0A4B06B4" w14:textId="77777777" w:rsidR="00202131" w:rsidRPr="008B39E4" w:rsidRDefault="00202131" w:rsidP="008B39E4">
      <w:pPr>
        <w:widowControl w:val="0"/>
        <w:spacing w:after="120" w:line="264" w:lineRule="auto"/>
        <w:rPr>
          <w:rFonts w:cs="Arial"/>
          <w:snapToGrid w:val="0"/>
          <w:color w:val="000000" w:themeColor="text1"/>
          <w:szCs w:val="22"/>
          <w:lang w:val="en-GB"/>
        </w:rPr>
      </w:pPr>
    </w:p>
    <w:p w14:paraId="5B78B020" w14:textId="77777777" w:rsidR="008B39E4" w:rsidRPr="008B39E4" w:rsidRDefault="008B39E4" w:rsidP="00206E4A">
      <w:pPr>
        <w:widowControl w:val="0"/>
        <w:spacing w:after="120" w:line="264" w:lineRule="auto"/>
        <w:ind w:right="755"/>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51DAC7A8" w14:textId="0032E887" w:rsidR="009969AE" w:rsidRDefault="009969AE" w:rsidP="00E26B2E">
      <w:pPr>
        <w:rPr>
          <w:b/>
          <w:bCs/>
          <w:sz w:val="44"/>
        </w:rPr>
      </w:pPr>
      <w:r>
        <w:rPr>
          <w:b/>
          <w:bCs/>
          <w:sz w:val="44"/>
        </w:rPr>
        <w:lastRenderedPageBreak/>
        <w:t>Professional Services Contract</w:t>
      </w:r>
    </w:p>
    <w:p w14:paraId="512A6A72" w14:textId="77777777" w:rsidR="00535D3F" w:rsidRDefault="00535D3F" w:rsidP="002A0923">
      <w:pPr>
        <w:rPr>
          <w:b/>
          <w:bCs/>
          <w:sz w:val="44"/>
        </w:rPr>
      </w:pPr>
      <w:r>
        <w:rPr>
          <w:b/>
          <w:bCs/>
          <w:sz w:val="44"/>
        </w:rPr>
        <w:t>Contract Data</w:t>
      </w:r>
    </w:p>
    <w:p w14:paraId="63427F43" w14:textId="77777777" w:rsidR="00535D3F" w:rsidRDefault="00535D3F" w:rsidP="00DC6E88">
      <w:pPr>
        <w:jc w:val="center"/>
        <w:rPr>
          <w:b/>
          <w:bCs/>
          <w:sz w:val="44"/>
        </w:rPr>
      </w:pPr>
    </w:p>
    <w:tbl>
      <w:tblPr>
        <w:tblW w:w="9356" w:type="dxa"/>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761F9BA">
        <w:trPr>
          <w:cantSplit/>
        </w:trPr>
        <w:tc>
          <w:tcPr>
            <w:tcW w:w="9356" w:type="dxa"/>
            <w:gridSpan w:val="4"/>
            <w:hideMark/>
          </w:tcPr>
          <w:p w14:paraId="0919241B" w14:textId="0E7ECA34"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009446F4">
              <w:rPr>
                <w:i/>
                <w:iCs w:val="0"/>
              </w:rPr>
              <w:t>Client</w:t>
            </w:r>
          </w:p>
        </w:tc>
      </w:tr>
      <w:tr w:rsidR="00143E05" w14:paraId="6AEB69D5" w14:textId="77777777" w:rsidTr="0761F9BA">
        <w:tc>
          <w:tcPr>
            <w:tcW w:w="2127" w:type="dxa"/>
            <w:hideMark/>
          </w:tcPr>
          <w:p w14:paraId="7C45CFC9" w14:textId="77777777" w:rsidR="00143E05" w:rsidRDefault="00143E05" w:rsidP="00B67084">
            <w:pPr>
              <w:pStyle w:val="Heading3CD"/>
            </w:pPr>
            <w:r>
              <w:t>1 General</w:t>
            </w:r>
          </w:p>
        </w:tc>
        <w:tc>
          <w:tcPr>
            <w:tcW w:w="7229" w:type="dxa"/>
            <w:gridSpan w:val="3"/>
            <w:hideMark/>
          </w:tcPr>
          <w:p w14:paraId="560C2083" w14:textId="77777777" w:rsidR="00561161" w:rsidRDefault="00143E05" w:rsidP="00561161">
            <w:pPr>
              <w:pStyle w:val="BulletCD"/>
              <w:numPr>
                <w:ilvl w:val="0"/>
                <w:numId w:val="0"/>
              </w:numPr>
              <w:tabs>
                <w:tab w:val="clear" w:pos="284"/>
                <w:tab w:val="clear" w:pos="972"/>
                <w:tab w:val="left" w:pos="0"/>
              </w:tabs>
              <w:rPr>
                <w:rFonts w:eastAsia="MS Mincho"/>
                <w:color w:val="000000" w:themeColor="text1"/>
                <w:lang w:val="en-US"/>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w:t>
            </w:r>
            <w:r w:rsidR="00561161">
              <w:rPr>
                <w:rFonts w:eastAsia="MS Mincho"/>
                <w:color w:val="000000" w:themeColor="text1"/>
              </w:rPr>
              <w:t xml:space="preserve">the following </w:t>
            </w:r>
            <w:r w:rsidRPr="00DC6E88">
              <w:rPr>
                <w:rFonts w:eastAsia="MS Mincho"/>
                <w:color w:val="000000" w:themeColor="text1"/>
              </w:rPr>
              <w:t xml:space="preserve">main </w:t>
            </w:r>
            <w:r w:rsidR="00561161">
              <w:rPr>
                <w:rFonts w:eastAsia="MS Mincho"/>
                <w:color w:val="000000" w:themeColor="text1"/>
              </w:rPr>
              <w:t xml:space="preserve">option, the option for resolving and avoiding disputes and the </w:t>
            </w:r>
            <w:r w:rsidR="00561161" w:rsidRPr="00561161">
              <w:rPr>
                <w:rFonts w:eastAsia="MS Mincho"/>
                <w:color w:val="000000" w:themeColor="text1"/>
                <w:lang w:val="en-US"/>
              </w:rPr>
              <w:t>and secondary Options of the NEC4 Professional Services Contract June 2017 incorporating amendments January 2019 and October 2020.</w:t>
            </w:r>
          </w:p>
          <w:p w14:paraId="4F491AEF" w14:textId="1FAA37BA" w:rsidR="00561161" w:rsidRDefault="15898AB6" w:rsidP="08BAE5EA">
            <w:pPr>
              <w:pStyle w:val="BulletCD"/>
              <w:numPr>
                <w:ilvl w:val="0"/>
                <w:numId w:val="0"/>
              </w:numPr>
              <w:tabs>
                <w:tab w:val="clear" w:pos="284"/>
                <w:tab w:val="clear" w:pos="972"/>
              </w:tabs>
              <w:rPr>
                <w:rFonts w:eastAsia="MS Mincho"/>
                <w:color w:val="000000" w:themeColor="text1"/>
              </w:rPr>
            </w:pPr>
            <w:r w:rsidRPr="007D1F8C">
              <w:rPr>
                <w:rFonts w:eastAsia="MS Mincho"/>
                <w:color w:val="000000" w:themeColor="text1"/>
                <w:lang w:val="en-US"/>
              </w:rPr>
              <w:t xml:space="preserve">Main </w:t>
            </w:r>
            <w:r w:rsidR="28E3F021" w:rsidRPr="007D1F8C">
              <w:rPr>
                <w:rFonts w:eastAsia="MS Mincho"/>
                <w:color w:val="000000" w:themeColor="text1"/>
              </w:rPr>
              <w:t xml:space="preserve">Option </w:t>
            </w:r>
            <w:r w:rsidR="00BA1281" w:rsidRPr="007D1F8C">
              <w:rPr>
                <w:rFonts w:eastAsia="MS Mincho"/>
                <w:color w:val="000000" w:themeColor="text1"/>
              </w:rPr>
              <w:t>A</w:t>
            </w:r>
          </w:p>
          <w:p w14:paraId="0248C06B" w14:textId="230CA510" w:rsidR="00561161" w:rsidRDefault="00561161" w:rsidP="00561161">
            <w:pPr>
              <w:pStyle w:val="BulletCD"/>
              <w:numPr>
                <w:ilvl w:val="0"/>
                <w:numId w:val="0"/>
              </w:numPr>
              <w:tabs>
                <w:tab w:val="clear" w:pos="284"/>
                <w:tab w:val="clear" w:pos="972"/>
                <w:tab w:val="left" w:pos="0"/>
              </w:tabs>
              <w:rPr>
                <w:rFonts w:eastAsia="MS Mincho"/>
                <w:color w:val="000000" w:themeColor="text1"/>
              </w:rPr>
            </w:pPr>
            <w:r w:rsidRPr="00072E5C">
              <w:rPr>
                <w:rFonts w:eastAsia="MS Mincho"/>
                <w:color w:val="000000" w:themeColor="text1"/>
                <w:lang w:val="en-US"/>
              </w:rPr>
              <w:t>Option for resolving and avoiding disputes</w:t>
            </w:r>
            <w:r w:rsidR="00143E05" w:rsidRPr="00072E5C">
              <w:rPr>
                <w:rFonts w:eastAsia="MS Mincho"/>
                <w:color w:val="000000" w:themeColor="text1"/>
              </w:rPr>
              <w:t xml:space="preserve"> </w:t>
            </w:r>
            <w:proofErr w:type="gramStart"/>
            <w:r w:rsidR="00143E05" w:rsidRPr="00072E5C">
              <w:rPr>
                <w:rFonts w:eastAsia="MS Mincho"/>
                <w:color w:val="000000" w:themeColor="text1"/>
              </w:rPr>
              <w:t>W2</w:t>
            </w:r>
            <w:proofErr w:type="gramEnd"/>
          </w:p>
          <w:p w14:paraId="1D413DC5" w14:textId="5156682C" w:rsidR="00143E05" w:rsidRDefault="00561161" w:rsidP="00561161">
            <w:pPr>
              <w:pStyle w:val="BulletCD"/>
              <w:numPr>
                <w:ilvl w:val="0"/>
                <w:numId w:val="0"/>
              </w:numPr>
              <w:tabs>
                <w:tab w:val="clear" w:pos="284"/>
                <w:tab w:val="clear" w:pos="972"/>
                <w:tab w:val="left" w:pos="0"/>
              </w:tabs>
              <w:rPr>
                <w:rFonts w:eastAsia="MS Mincho"/>
              </w:rPr>
            </w:pPr>
            <w:r>
              <w:rPr>
                <w:rFonts w:eastAsia="MS Mincho"/>
                <w:color w:val="000000" w:themeColor="text1"/>
              </w:rPr>
              <w:t xml:space="preserve">Secondary </w:t>
            </w:r>
            <w:r w:rsidR="00143E05" w:rsidRPr="00DC6E88">
              <w:rPr>
                <w:rFonts w:eastAsia="MS Mincho"/>
                <w:color w:val="000000" w:themeColor="text1"/>
              </w:rPr>
              <w:t xml:space="preserve">Options </w:t>
            </w:r>
            <w:r w:rsidR="00E44057" w:rsidRPr="00E44057">
              <w:rPr>
                <w:rFonts w:eastAsia="MS Mincho"/>
                <w:color w:val="000000" w:themeColor="text1"/>
              </w:rPr>
              <w:t>X2, X</w:t>
            </w:r>
            <w:r w:rsidR="002F0B03">
              <w:rPr>
                <w:rFonts w:eastAsia="MS Mincho"/>
                <w:color w:val="000000" w:themeColor="text1"/>
              </w:rPr>
              <w:t>10</w:t>
            </w:r>
            <w:r w:rsidR="00E44057" w:rsidRPr="00E44057">
              <w:rPr>
                <w:rFonts w:eastAsia="MS Mincho"/>
                <w:color w:val="000000" w:themeColor="text1"/>
              </w:rPr>
              <w:t>, X1</w:t>
            </w:r>
            <w:r w:rsidR="002F0B03">
              <w:rPr>
                <w:rFonts w:eastAsia="MS Mincho"/>
                <w:color w:val="000000" w:themeColor="text1"/>
              </w:rPr>
              <w:t>8</w:t>
            </w:r>
            <w:r w:rsidR="006B3740">
              <w:rPr>
                <w:rFonts w:eastAsia="MS Mincho"/>
                <w:color w:val="000000" w:themeColor="text1"/>
              </w:rPr>
              <w:t>, X20</w:t>
            </w:r>
            <w:r w:rsidR="004C7E4A">
              <w:rPr>
                <w:rFonts w:eastAsia="MS Mincho"/>
                <w:color w:val="000000" w:themeColor="text1"/>
              </w:rPr>
              <w:t>, Y(UK)2</w:t>
            </w:r>
            <w:r w:rsidR="006B3740">
              <w:rPr>
                <w:rFonts w:eastAsia="MS Mincho"/>
                <w:color w:val="000000" w:themeColor="text1"/>
              </w:rPr>
              <w:t xml:space="preserve"> </w:t>
            </w:r>
            <w:r>
              <w:rPr>
                <w:rFonts w:eastAsia="MS Mincho"/>
                <w:color w:val="000000" w:themeColor="text1"/>
              </w:rPr>
              <w:t>and Z</w:t>
            </w:r>
            <w:r w:rsidR="00E44057">
              <w:rPr>
                <w:rFonts w:eastAsia="MS Mincho"/>
                <w:color w:val="000000" w:themeColor="text1"/>
              </w:rPr>
              <w:t xml:space="preserve"> Clauses</w:t>
            </w:r>
          </w:p>
        </w:tc>
      </w:tr>
      <w:tr w:rsidR="00143E05" w14:paraId="7B7612A4" w14:textId="77777777" w:rsidTr="0761F9BA">
        <w:trPr>
          <w:trHeight w:val="890"/>
        </w:trPr>
        <w:tc>
          <w:tcPr>
            <w:tcW w:w="2127" w:type="dxa"/>
          </w:tcPr>
          <w:p w14:paraId="64480437" w14:textId="77777777" w:rsidR="00143E05" w:rsidRDefault="00143E05" w:rsidP="00B67084">
            <w:pPr>
              <w:pStyle w:val="Heading3CD"/>
            </w:pPr>
          </w:p>
        </w:tc>
        <w:tc>
          <w:tcPr>
            <w:tcW w:w="7229" w:type="dxa"/>
            <w:gridSpan w:val="3"/>
            <w:hideMark/>
          </w:tcPr>
          <w:p w14:paraId="04047500" w14:textId="53126EAD" w:rsidR="008D28B4" w:rsidRDefault="008D28B4" w:rsidP="00985276">
            <w:pPr>
              <w:pStyle w:val="BulletCD"/>
              <w:numPr>
                <w:ilvl w:val="0"/>
                <w:numId w:val="0"/>
              </w:numPr>
              <w:ind w:left="284" w:hanging="284"/>
            </w:pPr>
            <w:r>
              <w:t xml:space="preserve">The </w:t>
            </w:r>
            <w:r w:rsidRPr="008D28B4">
              <w:rPr>
                <w:i/>
              </w:rPr>
              <w:t>service</w:t>
            </w:r>
            <w:r>
              <w:t xml:space="preserve"> is</w:t>
            </w:r>
            <w:r w:rsidR="008B1291">
              <w:t xml:space="preserve"> </w:t>
            </w:r>
            <w:r w:rsidR="00072E5C" w:rsidRPr="00072E5C">
              <w:t>determined in Lot 5 of the Framework Agreement RM6165.</w:t>
            </w:r>
          </w:p>
          <w:p w14:paraId="14CF464A" w14:textId="3DA69AC7" w:rsidR="00A465B2" w:rsidRPr="008D28B4" w:rsidRDefault="00143E05" w:rsidP="00A465B2">
            <w:pPr>
              <w:pStyle w:val="BulletCD"/>
              <w:numPr>
                <w:ilvl w:val="0"/>
                <w:numId w:val="0"/>
              </w:numPr>
              <w:ind w:left="284" w:hanging="284"/>
            </w:pPr>
            <w:r w:rsidRPr="002772BC">
              <w:t>The</w:t>
            </w:r>
            <w:r>
              <w:t xml:space="preserve"> </w:t>
            </w:r>
            <w:r w:rsidR="009446F4">
              <w:rPr>
                <w:i/>
                <w:iCs/>
              </w:rPr>
              <w:t>Client</w:t>
            </w:r>
            <w:r>
              <w:t xml:space="preserve"> </w:t>
            </w:r>
            <w:proofErr w:type="gramStart"/>
            <w:r w:rsidRPr="00DC6E88">
              <w:rPr>
                <w:color w:val="000000" w:themeColor="text1"/>
              </w:rPr>
              <w:t>is</w:t>
            </w:r>
            <w:proofErr w:type="gramEnd"/>
            <w:r w:rsidRPr="00DC6E88">
              <w:rPr>
                <w:color w:val="000000" w:themeColor="text1"/>
              </w:rPr>
              <w:t xml:space="preserve"> </w:t>
            </w:r>
          </w:p>
          <w:p w14:paraId="2F1E9557" w14:textId="3CED01B6" w:rsidR="00A465B2" w:rsidRPr="00E436EF" w:rsidRDefault="3FB4F7BC" w:rsidP="08BAE5EA">
            <w:pPr>
              <w:pStyle w:val="BulletCD"/>
              <w:numPr>
                <w:ilvl w:val="0"/>
                <w:numId w:val="0"/>
              </w:numPr>
              <w:ind w:left="284" w:hanging="284"/>
              <w:rPr>
                <w:i/>
                <w:iCs/>
                <w:color w:val="000000" w:themeColor="text1"/>
                <w:highlight w:val="yellow"/>
              </w:rPr>
            </w:pPr>
            <w:r w:rsidRPr="08BAE5EA">
              <w:rPr>
                <w:i/>
                <w:iCs/>
                <w:color w:val="000000" w:themeColor="text1"/>
              </w:rPr>
              <w:t xml:space="preserve"> Defence Infrastructure Organisation,</w:t>
            </w:r>
            <w:r w:rsidR="0BCBC942" w:rsidRPr="08BAE5EA">
              <w:rPr>
                <w:i/>
                <w:iCs/>
                <w:color w:val="000000" w:themeColor="text1"/>
              </w:rPr>
              <w:t xml:space="preserve"> on behalf of THE SECRETARY OF </w:t>
            </w:r>
            <w:r w:rsidR="12BE6FAF" w:rsidRPr="08BAE5EA">
              <w:rPr>
                <w:i/>
                <w:iCs/>
                <w:color w:val="000000" w:themeColor="text1"/>
              </w:rPr>
              <w:t xml:space="preserve">STATE FOR </w:t>
            </w:r>
            <w:r w:rsidR="0BCBC942" w:rsidRPr="08BAE5EA">
              <w:rPr>
                <w:i/>
                <w:iCs/>
                <w:color w:val="000000" w:themeColor="text1"/>
              </w:rPr>
              <w:t xml:space="preserve">DEFENCE of the United Kingdom of Great Britain and Northern Ireland </w:t>
            </w:r>
          </w:p>
          <w:p w14:paraId="6321E5F1" w14:textId="4DCC3BCA" w:rsidR="00143E05" w:rsidRDefault="008D28B4" w:rsidP="00985276">
            <w:pPr>
              <w:pStyle w:val="BulletCD"/>
              <w:numPr>
                <w:ilvl w:val="0"/>
                <w:numId w:val="0"/>
              </w:numPr>
              <w:ind w:left="284" w:hanging="284"/>
              <w:rPr>
                <w:color w:val="000000" w:themeColor="text1"/>
              </w:rPr>
            </w:pPr>
            <w:r w:rsidRPr="008D28B4">
              <w:rPr>
                <w:i/>
                <w:color w:val="000000" w:themeColor="text1"/>
              </w:rPr>
              <w:t>A</w:t>
            </w:r>
            <w:r w:rsidR="00E26B2E" w:rsidRPr="008D28B4">
              <w:rPr>
                <w:i/>
                <w:color w:val="000000" w:themeColor="text1"/>
              </w:rPr>
              <w:t xml:space="preserve">ddress </w:t>
            </w:r>
            <w:r w:rsidRPr="008D28B4">
              <w:rPr>
                <w:i/>
                <w:color w:val="000000" w:themeColor="text1"/>
              </w:rPr>
              <w:t xml:space="preserve">for </w:t>
            </w:r>
            <w:proofErr w:type="gramStart"/>
            <w:r w:rsidRPr="008D28B4">
              <w:rPr>
                <w:i/>
                <w:color w:val="000000" w:themeColor="text1"/>
              </w:rPr>
              <w:t>communications</w:t>
            </w:r>
            <w:proofErr w:type="gramEnd"/>
            <w:r w:rsidRPr="008D28B4">
              <w:rPr>
                <w:i/>
                <w:color w:val="000000" w:themeColor="text1"/>
              </w:rPr>
              <w:t xml:space="preserve"> </w:t>
            </w:r>
          </w:p>
          <w:p w14:paraId="2D73DF0B" w14:textId="3640BBB1" w:rsidR="00595BB4" w:rsidRDefault="729CD849" w:rsidP="008D28B4">
            <w:pPr>
              <w:pStyle w:val="BulletCD"/>
              <w:numPr>
                <w:ilvl w:val="0"/>
                <w:numId w:val="0"/>
              </w:numPr>
              <w:ind w:left="284"/>
              <w:rPr>
                <w:color w:val="000000" w:themeColor="text1"/>
              </w:rPr>
            </w:pPr>
            <w:r w:rsidRPr="52B941B5">
              <w:rPr>
                <w:color w:val="000000" w:themeColor="text1"/>
              </w:rPr>
              <w:t xml:space="preserve">C/O </w:t>
            </w:r>
            <w:r w:rsidR="00595BB4" w:rsidRPr="00595BB4">
              <w:rPr>
                <w:color w:val="000000" w:themeColor="text1"/>
                <w:highlight w:val="black"/>
              </w:rPr>
              <w:t>XXXXXXXXXXXXXXXXXXXXXXXXXXXXXXXXXXXXXXXXXXXXXXXXXXXXXXXXXXXXXXXXXXXXXXX</w:t>
            </w:r>
          </w:p>
          <w:p w14:paraId="3F02AD9A" w14:textId="77777777" w:rsidR="003D1B94" w:rsidRDefault="008D28B4" w:rsidP="009D35A1">
            <w:pPr>
              <w:pStyle w:val="BulletCD"/>
              <w:numPr>
                <w:ilvl w:val="0"/>
                <w:numId w:val="0"/>
              </w:numPr>
              <w:ind w:left="284" w:hanging="284"/>
              <w:rPr>
                <w:i/>
              </w:rPr>
            </w:pPr>
            <w:r w:rsidRPr="52B941B5">
              <w:rPr>
                <w:i/>
                <w:iCs/>
              </w:rPr>
              <w:t xml:space="preserve">Address for electronic </w:t>
            </w:r>
            <w:proofErr w:type="gramStart"/>
            <w:r w:rsidRPr="52B941B5">
              <w:rPr>
                <w:i/>
                <w:iCs/>
              </w:rPr>
              <w:t>communications</w:t>
            </w:r>
            <w:proofErr w:type="gramEnd"/>
            <w:r w:rsidRPr="52B941B5">
              <w:rPr>
                <w:i/>
                <w:iCs/>
              </w:rPr>
              <w:t xml:space="preserve">    </w:t>
            </w:r>
          </w:p>
          <w:p w14:paraId="6AF6368F" w14:textId="01C34A2B" w:rsidR="65A47279" w:rsidRDefault="00595BB4" w:rsidP="52B941B5">
            <w:pPr>
              <w:pStyle w:val="BulletCD"/>
              <w:numPr>
                <w:ilvl w:val="0"/>
                <w:numId w:val="0"/>
              </w:numPr>
            </w:pPr>
            <w:r w:rsidRPr="00595BB4">
              <w:rPr>
                <w:highlight w:val="black"/>
              </w:rPr>
              <w:t>XXXXXXXXXXXXXXXXXXXX</w:t>
            </w:r>
          </w:p>
          <w:p w14:paraId="39D6AB4A" w14:textId="788EF858" w:rsidR="009D35A1" w:rsidRDefault="009D35A1" w:rsidP="009D35A1">
            <w:pPr>
              <w:pStyle w:val="BulletCD"/>
              <w:numPr>
                <w:ilvl w:val="0"/>
                <w:numId w:val="0"/>
              </w:numPr>
              <w:ind w:left="284" w:hanging="284"/>
            </w:pPr>
          </w:p>
        </w:tc>
      </w:tr>
      <w:tr w:rsidR="00D11FC8" w14:paraId="1F0D89D3" w14:textId="77777777" w:rsidTr="0761F9BA">
        <w:trPr>
          <w:trHeight w:val="890"/>
        </w:trPr>
        <w:tc>
          <w:tcPr>
            <w:tcW w:w="2127" w:type="dxa"/>
          </w:tcPr>
          <w:p w14:paraId="52B15038" w14:textId="77777777" w:rsidR="00D11FC8" w:rsidRDefault="00D11FC8" w:rsidP="00B67084">
            <w:pPr>
              <w:pStyle w:val="Heading3CD"/>
            </w:pPr>
          </w:p>
        </w:tc>
        <w:tc>
          <w:tcPr>
            <w:tcW w:w="7229" w:type="dxa"/>
            <w:gridSpan w:val="3"/>
          </w:tcPr>
          <w:p w14:paraId="7C354B96" w14:textId="27E1971C" w:rsidR="00D11FC8" w:rsidRPr="00E436EF" w:rsidRDefault="229205E5" w:rsidP="52B941B5">
            <w:pPr>
              <w:pStyle w:val="BulletCD"/>
              <w:numPr>
                <w:ilvl w:val="0"/>
                <w:numId w:val="0"/>
              </w:numPr>
              <w:ind w:left="284" w:hanging="284"/>
              <w:rPr>
                <w:i/>
                <w:iCs/>
                <w:color w:val="000000" w:themeColor="text1"/>
                <w:highlight w:val="yellow"/>
              </w:rPr>
            </w:pPr>
            <w:r>
              <w:t>Th</w:t>
            </w:r>
            <w:r w:rsidR="7388AFE2">
              <w:t xml:space="preserve">e </w:t>
            </w:r>
            <w:r w:rsidR="7388AFE2" w:rsidRPr="52B941B5">
              <w:rPr>
                <w:i/>
                <w:iCs/>
              </w:rPr>
              <w:t>Service Manager</w:t>
            </w:r>
            <w:r w:rsidR="7388AFE2">
              <w:t xml:space="preserve"> </w:t>
            </w:r>
            <w:r w:rsidR="7388AFE2" w:rsidRPr="52B941B5">
              <w:rPr>
                <w:color w:val="000000" w:themeColor="text1"/>
              </w:rPr>
              <w:t xml:space="preserve">is </w:t>
            </w:r>
            <w:r w:rsidR="00595BB4" w:rsidRPr="00595BB4">
              <w:rPr>
                <w:i/>
                <w:iCs/>
                <w:color w:val="000000" w:themeColor="text1"/>
                <w:highlight w:val="black"/>
              </w:rPr>
              <w:t>XXXXXXXXX</w:t>
            </w:r>
          </w:p>
          <w:p w14:paraId="50D35DF5" w14:textId="57C86DB3" w:rsidR="00595BB4" w:rsidRPr="00595BB4" w:rsidRDefault="00D11FC8" w:rsidP="00595BB4">
            <w:pPr>
              <w:pStyle w:val="BulletCD"/>
              <w:numPr>
                <w:ilvl w:val="0"/>
                <w:numId w:val="0"/>
              </w:numPr>
              <w:ind w:left="284" w:hanging="284"/>
              <w:rPr>
                <w:i/>
                <w:color w:val="000000" w:themeColor="text1"/>
              </w:rPr>
            </w:pPr>
            <w:r w:rsidRPr="00E436EF">
              <w:rPr>
                <w:i/>
                <w:color w:val="000000" w:themeColor="text1"/>
              </w:rPr>
              <w:t xml:space="preserve">Address for </w:t>
            </w:r>
            <w:proofErr w:type="gramStart"/>
            <w:r w:rsidRPr="00E436EF">
              <w:rPr>
                <w:i/>
                <w:color w:val="000000" w:themeColor="text1"/>
              </w:rPr>
              <w:t>communications</w:t>
            </w:r>
            <w:proofErr w:type="gramEnd"/>
            <w:r w:rsidRPr="00E436EF">
              <w:rPr>
                <w:i/>
                <w:color w:val="000000" w:themeColor="text1"/>
              </w:rPr>
              <w:t xml:space="preserve">    </w:t>
            </w:r>
          </w:p>
          <w:p w14:paraId="13832C7F" w14:textId="77777777" w:rsidR="00595BB4" w:rsidRDefault="002F11D6" w:rsidP="002F11D6">
            <w:pPr>
              <w:rPr>
                <w:i/>
                <w:iCs/>
                <w:color w:val="000000" w:themeColor="text1"/>
              </w:rPr>
            </w:pPr>
            <w:r w:rsidRPr="52B941B5">
              <w:rPr>
                <w:i/>
                <w:iCs/>
                <w:color w:val="000000" w:themeColor="text1"/>
              </w:rPr>
              <w:t xml:space="preserve">C/O </w:t>
            </w:r>
          </w:p>
          <w:p w14:paraId="2A8A80D4" w14:textId="1E7D042F" w:rsidR="00595BB4" w:rsidRDefault="00595BB4" w:rsidP="002F11D6">
            <w:pPr>
              <w:rPr>
                <w:i/>
                <w:iCs/>
                <w:color w:val="000000" w:themeColor="text1"/>
              </w:rPr>
            </w:pPr>
            <w:r w:rsidRPr="00595BB4">
              <w:rPr>
                <w:color w:val="000000" w:themeColor="text1"/>
                <w:highlight w:val="black"/>
              </w:rPr>
              <w:t>XXXXXXXXXXXXXXXXXXXXXXXXXXXXXXXXXXXXXXXXXXXXXXXXXXXXXXXXXXXXXXXXXXXXXXX</w:t>
            </w:r>
          </w:p>
          <w:p w14:paraId="37F017C8" w14:textId="22C6181D" w:rsidR="08BAE5EA" w:rsidRDefault="08BAE5EA" w:rsidP="08BAE5EA">
            <w:pPr>
              <w:rPr>
                <w:rFonts w:ascii="Verdana" w:eastAsia="Verdana" w:hAnsi="Verdana" w:cs="Verdana"/>
                <w:color w:val="000000" w:themeColor="text1"/>
                <w:sz w:val="20"/>
                <w:szCs w:val="20"/>
                <w:lang w:val="en-GB"/>
              </w:rPr>
            </w:pPr>
          </w:p>
          <w:p w14:paraId="3CD50F59" w14:textId="77777777" w:rsidR="00E436EF" w:rsidRPr="00E436EF" w:rsidRDefault="067A9AB8" w:rsidP="00985276">
            <w:pPr>
              <w:pStyle w:val="BulletCD"/>
              <w:numPr>
                <w:ilvl w:val="0"/>
                <w:numId w:val="0"/>
              </w:numPr>
              <w:ind w:left="284" w:hanging="284"/>
              <w:rPr>
                <w:i/>
              </w:rPr>
            </w:pPr>
            <w:r w:rsidRPr="5AC4F27A">
              <w:rPr>
                <w:i/>
                <w:iCs/>
              </w:rPr>
              <w:t xml:space="preserve">Address for electronic </w:t>
            </w:r>
            <w:proofErr w:type="gramStart"/>
            <w:r w:rsidRPr="5AC4F27A">
              <w:rPr>
                <w:i/>
                <w:iCs/>
              </w:rPr>
              <w:t>communications</w:t>
            </w:r>
            <w:proofErr w:type="gramEnd"/>
            <w:r w:rsidRPr="5AC4F27A">
              <w:rPr>
                <w:i/>
                <w:iCs/>
              </w:rPr>
              <w:t xml:space="preserve">   </w:t>
            </w:r>
          </w:p>
          <w:p w14:paraId="775F535A" w14:textId="5F7F4F0E" w:rsidR="00654CFE" w:rsidRDefault="00595BB4" w:rsidP="5AC4F27A">
            <w:pPr>
              <w:pStyle w:val="BulletCD"/>
              <w:numPr>
                <w:ilvl w:val="0"/>
                <w:numId w:val="0"/>
              </w:numPr>
            </w:pPr>
            <w:r w:rsidRPr="00595BB4">
              <w:rPr>
                <w:highlight w:val="black"/>
              </w:rPr>
              <w:t>XXXXXXXXXXXXXXXXXXXX</w:t>
            </w:r>
          </w:p>
        </w:tc>
      </w:tr>
      <w:tr w:rsidR="00143E05" w14:paraId="51FA4168" w14:textId="77777777" w:rsidTr="0761F9BA">
        <w:tc>
          <w:tcPr>
            <w:tcW w:w="2127" w:type="dxa"/>
          </w:tcPr>
          <w:p w14:paraId="25640103" w14:textId="77777777" w:rsidR="00143E05" w:rsidRDefault="00143E05" w:rsidP="00B67084">
            <w:pPr>
              <w:pStyle w:val="Heading3CD"/>
            </w:pPr>
          </w:p>
        </w:tc>
        <w:tc>
          <w:tcPr>
            <w:tcW w:w="7229" w:type="dxa"/>
            <w:gridSpan w:val="3"/>
            <w:hideMark/>
          </w:tcPr>
          <w:p w14:paraId="088784B1" w14:textId="022D8ABD" w:rsidR="00143E05" w:rsidRDefault="363C31C4" w:rsidP="52B941B5">
            <w:pPr>
              <w:pStyle w:val="BulletCD"/>
              <w:numPr>
                <w:ilvl w:val="0"/>
                <w:numId w:val="0"/>
              </w:numPr>
              <w:ind w:left="284" w:hanging="284"/>
              <w:rPr>
                <w:color w:val="000000" w:themeColor="text1"/>
              </w:rPr>
            </w:pPr>
            <w:r>
              <w:t xml:space="preserve">The </w:t>
            </w:r>
            <w:r w:rsidRPr="52B941B5">
              <w:rPr>
                <w:rFonts w:eastAsia="MS Mincho"/>
              </w:rPr>
              <w:t>Scope</w:t>
            </w:r>
            <w:r>
              <w:t xml:space="preserve"> is </w:t>
            </w:r>
            <w:r w:rsidR="5FAD02A5">
              <w:t>in</w:t>
            </w:r>
            <w:r w:rsidR="1952ED50">
              <w:t xml:space="preserve"> Culdrose Hangar Strategy Project</w:t>
            </w:r>
            <w:r w:rsidR="5D1667C4">
              <w:t xml:space="preserve"> Statement of Requirement &amp; Schedule of Services documents</w:t>
            </w:r>
          </w:p>
        </w:tc>
      </w:tr>
      <w:tr w:rsidR="00143E05" w14:paraId="4612D926" w14:textId="77777777" w:rsidTr="0761F9BA">
        <w:tc>
          <w:tcPr>
            <w:tcW w:w="2127" w:type="dxa"/>
          </w:tcPr>
          <w:p w14:paraId="08AC1B16" w14:textId="77777777" w:rsidR="00143E05" w:rsidRDefault="00143E05" w:rsidP="00B67084">
            <w:pPr>
              <w:pStyle w:val="Heading3CD"/>
            </w:pPr>
          </w:p>
        </w:tc>
        <w:tc>
          <w:tcPr>
            <w:tcW w:w="7229" w:type="dxa"/>
            <w:gridSpan w:val="3"/>
            <w:hideMark/>
          </w:tcPr>
          <w:p w14:paraId="4D97C879" w14:textId="3E9166AE" w:rsidR="00143E05" w:rsidRDefault="00143E05" w:rsidP="00206E4A">
            <w:pPr>
              <w:pStyle w:val="BulletCD"/>
              <w:numPr>
                <w:ilvl w:val="0"/>
                <w:numId w:val="0"/>
              </w:numPr>
              <w:tabs>
                <w:tab w:val="clear" w:pos="284"/>
                <w:tab w:val="clear" w:pos="972"/>
                <w:tab w:val="left" w:pos="0"/>
              </w:tabs>
              <w:rPr>
                <w:rFonts w:eastAsia="MS Mincho"/>
                <w:sz w:val="20"/>
              </w:rPr>
            </w:pPr>
            <w:r>
              <w:rPr>
                <w:rFonts w:eastAsia="MS Mincho"/>
              </w:rPr>
              <w:t xml:space="preserve">The </w:t>
            </w:r>
            <w:r w:rsidRPr="00905925">
              <w:rPr>
                <w:i/>
                <w:iCs/>
              </w:rPr>
              <w:t>language</w:t>
            </w:r>
            <w:r>
              <w:rPr>
                <w:rFonts w:eastAsia="MS Mincho"/>
                <w:i/>
                <w:iCs/>
              </w:rPr>
              <w:t xml:space="preserve"> of th</w:t>
            </w:r>
            <w:r w:rsidR="003729D1">
              <w:rPr>
                <w:rFonts w:eastAsia="MS Mincho"/>
                <w:i/>
                <w:iCs/>
              </w:rPr>
              <w:t>e</w:t>
            </w:r>
            <w:r>
              <w:rPr>
                <w:rFonts w:eastAsia="MS Mincho"/>
                <w:i/>
                <w:iCs/>
              </w:rPr>
              <w:t xml:space="preserve"> contract</w:t>
            </w:r>
            <w:r>
              <w:rPr>
                <w:rFonts w:eastAsia="MS Mincho"/>
              </w:rPr>
              <w:t xml:space="preserve"> is </w:t>
            </w:r>
            <w:r>
              <w:rPr>
                <w:snapToGrid w:val="0"/>
                <w:spacing w:val="-3"/>
                <w:lang w:val="en-US"/>
              </w:rPr>
              <w:t>English.</w:t>
            </w:r>
          </w:p>
          <w:p w14:paraId="4E3EC51B" w14:textId="18A7387F" w:rsidR="00BD28F6" w:rsidRPr="00BF772E" w:rsidRDefault="00143E05" w:rsidP="00206E4A">
            <w:pPr>
              <w:pStyle w:val="BulletCD"/>
              <w:numPr>
                <w:ilvl w:val="0"/>
                <w:numId w:val="0"/>
              </w:numPr>
              <w:tabs>
                <w:tab w:val="clear" w:pos="284"/>
                <w:tab w:val="clear" w:pos="972"/>
                <w:tab w:val="left" w:pos="0"/>
              </w:tabs>
              <w:rPr>
                <w:snapToGrid w:val="0"/>
                <w:color w:val="000000" w:themeColor="text1"/>
                <w:spacing w:val="-3"/>
                <w:lang w:val="en-US"/>
              </w:rPr>
            </w:pPr>
            <w:r w:rsidRPr="00BF772E">
              <w:rPr>
                <w:i/>
                <w:iCs/>
              </w:rPr>
              <w:lastRenderedPageBreak/>
              <w:t>The</w:t>
            </w:r>
            <w:r w:rsidRPr="00BF772E">
              <w:rPr>
                <w:rFonts w:eastAsia="MS Mincho"/>
              </w:rPr>
              <w:t xml:space="preserve"> </w:t>
            </w:r>
            <w:r w:rsidRPr="00BF772E">
              <w:rPr>
                <w:rFonts w:eastAsia="MS Mincho"/>
                <w:i/>
                <w:iCs/>
              </w:rPr>
              <w:t>law of the contract</w:t>
            </w:r>
            <w:r w:rsidRPr="00BF772E">
              <w:rPr>
                <w:rFonts w:eastAsia="MS Mincho"/>
              </w:rPr>
              <w:t xml:space="preserve"> is </w:t>
            </w:r>
            <w:r w:rsidRPr="00BF772E">
              <w:rPr>
                <w:color w:val="000000" w:themeColor="text1"/>
              </w:rPr>
              <w:t xml:space="preserve">the </w:t>
            </w:r>
            <w:r w:rsidR="00274121" w:rsidRPr="00BF772E">
              <w:rPr>
                <w:color w:val="000000" w:themeColor="text1"/>
              </w:rPr>
              <w:t>l</w:t>
            </w:r>
            <w:r w:rsidRPr="00BF772E">
              <w:rPr>
                <w:color w:val="000000" w:themeColor="text1"/>
              </w:rPr>
              <w:t xml:space="preserve">aw of </w:t>
            </w:r>
            <w:r w:rsidRPr="00BF772E">
              <w:rPr>
                <w:snapToGrid w:val="0"/>
                <w:color w:val="000000" w:themeColor="text1"/>
                <w:spacing w:val="-3"/>
                <w:lang w:val="en-US"/>
              </w:rPr>
              <w:t>England</w:t>
            </w:r>
            <w:r w:rsidR="00274121" w:rsidRPr="00BF772E">
              <w:rPr>
                <w:snapToGrid w:val="0"/>
                <w:color w:val="000000" w:themeColor="text1"/>
                <w:spacing w:val="-3"/>
                <w:lang w:val="en-US"/>
              </w:rPr>
              <w:t xml:space="preserve"> and Wales</w:t>
            </w:r>
            <w:r w:rsidR="00B5007A" w:rsidRPr="00BF772E">
              <w:rPr>
                <w:snapToGrid w:val="0"/>
                <w:color w:val="000000" w:themeColor="text1"/>
                <w:spacing w:val="-3"/>
                <w:lang w:val="en-US"/>
              </w:rPr>
              <w:t>,</w:t>
            </w:r>
            <w:r w:rsidR="00BF772E" w:rsidRPr="00BF772E">
              <w:rPr>
                <w:snapToGrid w:val="0"/>
                <w:color w:val="000000" w:themeColor="text1"/>
                <w:spacing w:val="-3"/>
                <w:lang w:val="en-US"/>
              </w:rPr>
              <w:t xml:space="preserve"> </w:t>
            </w:r>
            <w:r w:rsidR="00274121" w:rsidRPr="00BF772E">
              <w:rPr>
                <w:snapToGrid w:val="0"/>
                <w:color w:val="000000" w:themeColor="text1"/>
                <w:spacing w:val="-3"/>
                <w:lang w:val="en-US"/>
              </w:rPr>
              <w:t xml:space="preserve">and the </w:t>
            </w:r>
            <w:r w:rsidRPr="00BF772E">
              <w:rPr>
                <w:snapToGrid w:val="0"/>
                <w:color w:val="000000" w:themeColor="text1"/>
                <w:spacing w:val="-3"/>
                <w:lang w:val="en-US"/>
              </w:rPr>
              <w:t xml:space="preserve">Courts of </w:t>
            </w:r>
            <w:r w:rsidR="00C10F43" w:rsidRPr="00BF772E">
              <w:rPr>
                <w:snapToGrid w:val="0"/>
                <w:color w:val="000000" w:themeColor="text1"/>
                <w:spacing w:val="-3"/>
                <w:lang w:val="en-US"/>
              </w:rPr>
              <w:t xml:space="preserve">the country </w:t>
            </w:r>
            <w:r w:rsidR="00B5007A" w:rsidRPr="00BF772E">
              <w:rPr>
                <w:snapToGrid w:val="0"/>
                <w:color w:val="000000" w:themeColor="text1"/>
                <w:spacing w:val="-3"/>
                <w:lang w:val="en-US"/>
              </w:rPr>
              <w:t>selected above,</w:t>
            </w:r>
            <w:r w:rsidR="00274121" w:rsidRPr="00BF772E">
              <w:rPr>
                <w:snapToGrid w:val="0"/>
                <w:color w:val="000000" w:themeColor="text1"/>
                <w:spacing w:val="-3"/>
                <w:lang w:val="en-US"/>
              </w:rPr>
              <w:t xml:space="preserve"> </w:t>
            </w:r>
            <w:r w:rsidR="009A25EF" w:rsidRPr="00BF772E">
              <w:rPr>
                <w:snapToGrid w:val="0"/>
                <w:color w:val="000000" w:themeColor="text1"/>
                <w:spacing w:val="-3"/>
                <w:lang w:val="en-US"/>
              </w:rPr>
              <w:t xml:space="preserve">shall have exclusive jurisdiction </w:t>
            </w:r>
            <w:proofErr w:type="gramStart"/>
            <w:r w:rsidR="009A25EF" w:rsidRPr="00BF772E">
              <w:rPr>
                <w:snapToGrid w:val="0"/>
                <w:color w:val="000000" w:themeColor="text1"/>
                <w:spacing w:val="-3"/>
                <w:lang w:val="en-US"/>
              </w:rPr>
              <w:t>with regard to</w:t>
            </w:r>
            <w:proofErr w:type="gramEnd"/>
            <w:r w:rsidR="009A25EF" w:rsidRPr="00BF772E">
              <w:rPr>
                <w:snapToGrid w:val="0"/>
                <w:color w:val="000000" w:themeColor="text1"/>
                <w:spacing w:val="-3"/>
                <w:lang w:val="en-US"/>
              </w:rPr>
              <w:t xml:space="preserve"> any dispute in connection with this Agreement and the Parties irrevocably agree to submit to the jurisdiction of those courts</w:t>
            </w:r>
            <w:r w:rsidR="00757C60" w:rsidRPr="00BF772E">
              <w:rPr>
                <w:snapToGrid w:val="0"/>
                <w:color w:val="000000" w:themeColor="text1"/>
                <w:spacing w:val="-3"/>
                <w:lang w:val="en-US"/>
              </w:rPr>
              <w:t>.</w:t>
            </w:r>
            <w:r w:rsidR="00B5007A" w:rsidRPr="00BF772E">
              <w:rPr>
                <w:snapToGrid w:val="0"/>
                <w:color w:val="000000" w:themeColor="text1"/>
                <w:spacing w:val="-3"/>
                <w:lang w:val="en-US"/>
              </w:rPr>
              <w:t xml:space="preserve"> </w:t>
            </w:r>
          </w:p>
          <w:p w14:paraId="1D6DC9E9" w14:textId="3F7F3CAB" w:rsidR="00BD28F6" w:rsidRPr="00BF772E" w:rsidRDefault="00B5007A" w:rsidP="00206E4A">
            <w:pPr>
              <w:pStyle w:val="BulletCD"/>
              <w:numPr>
                <w:ilvl w:val="0"/>
                <w:numId w:val="0"/>
              </w:numPr>
              <w:tabs>
                <w:tab w:val="clear" w:pos="284"/>
                <w:tab w:val="clear" w:pos="972"/>
                <w:tab w:val="left" w:pos="0"/>
              </w:tabs>
            </w:pPr>
            <w:r w:rsidRPr="00BF772E">
              <w:t>Where legislation is expressly mentioned in this Call Off Contract the legislation of the country selected here</w:t>
            </w:r>
            <w:r w:rsidR="00E6653B" w:rsidRPr="00BF772E">
              <w:t xml:space="preserve">, </w:t>
            </w:r>
            <w:r w:rsidRPr="00BF772E">
              <w:t>shall have the effect of substituting the equivalent country’s legislation</w:t>
            </w:r>
            <w:r w:rsidR="00BF772E" w:rsidRPr="00BF772E">
              <w:t>.</w:t>
            </w:r>
            <w:r w:rsidR="00BD28F6" w:rsidRPr="00BF772E">
              <w:t xml:space="preserve"> </w:t>
            </w:r>
          </w:p>
          <w:p w14:paraId="29A05F75" w14:textId="77777777" w:rsidR="00A23BFD" w:rsidRDefault="00A23BFD" w:rsidP="00206E4A">
            <w:pPr>
              <w:pStyle w:val="BulletCD"/>
              <w:numPr>
                <w:ilvl w:val="0"/>
                <w:numId w:val="0"/>
              </w:numPr>
              <w:tabs>
                <w:tab w:val="clear" w:pos="284"/>
                <w:tab w:val="clear" w:pos="972"/>
                <w:tab w:val="left" w:pos="0"/>
              </w:tabs>
              <w:rPr>
                <w:rFonts w:eastAsia="MS Mincho"/>
              </w:rPr>
            </w:pPr>
          </w:p>
          <w:p w14:paraId="6995A27D" w14:textId="77777777" w:rsidR="00A23BFD" w:rsidRDefault="00A23BFD" w:rsidP="00206E4A">
            <w:pPr>
              <w:pStyle w:val="BulletCD"/>
              <w:numPr>
                <w:ilvl w:val="0"/>
                <w:numId w:val="0"/>
              </w:numPr>
              <w:tabs>
                <w:tab w:val="clear" w:pos="284"/>
                <w:tab w:val="clear" w:pos="972"/>
                <w:tab w:val="left" w:pos="0"/>
              </w:tabs>
              <w:rPr>
                <w:rFonts w:eastAsia="MS Mincho"/>
              </w:rPr>
            </w:pPr>
          </w:p>
          <w:p w14:paraId="38AC9DC4" w14:textId="4A83679E" w:rsidR="003729D1" w:rsidRDefault="00143E05" w:rsidP="00206E4A">
            <w:pPr>
              <w:pStyle w:val="BulletCD"/>
              <w:numPr>
                <w:ilvl w:val="0"/>
                <w:numId w:val="0"/>
              </w:numPr>
              <w:tabs>
                <w:tab w:val="clear" w:pos="284"/>
                <w:tab w:val="clear" w:pos="972"/>
                <w:tab w:val="left" w:pos="0"/>
              </w:tabs>
              <w:rPr>
                <w:rFonts w:eastAsia="MS Mincho"/>
                <w:color w:val="000000" w:themeColor="text1"/>
                <w:highlight w:val="yellow"/>
              </w:rPr>
            </w:pPr>
            <w:r>
              <w:rPr>
                <w:rFonts w:eastAsia="MS Mincho"/>
              </w:rPr>
              <w:t xml:space="preserve">The </w:t>
            </w:r>
            <w:r>
              <w:rPr>
                <w:rFonts w:eastAsia="MS Mincho"/>
                <w:i/>
                <w:iCs/>
              </w:rPr>
              <w:t>period for reply</w:t>
            </w:r>
            <w:r>
              <w:rPr>
                <w:rFonts w:eastAsia="MS Mincho"/>
              </w:rPr>
              <w:t xml:space="preserve"> is </w:t>
            </w:r>
            <w:r w:rsidRPr="00ED1D9D">
              <w:rPr>
                <w:rFonts w:eastAsia="MS Mincho"/>
                <w:color w:val="000000" w:themeColor="text1"/>
              </w:rPr>
              <w:t xml:space="preserve">two </w:t>
            </w:r>
            <w:proofErr w:type="gramStart"/>
            <w:r w:rsidRPr="00ED1D9D">
              <w:rPr>
                <w:rFonts w:eastAsia="MS Mincho"/>
                <w:color w:val="000000" w:themeColor="text1"/>
              </w:rPr>
              <w:t>weeks</w:t>
            </w:r>
            <w:proofErr w:type="gramEnd"/>
            <w:r w:rsidRPr="00ED1D9D">
              <w:rPr>
                <w:rFonts w:eastAsia="MS Mincho"/>
                <w:color w:val="000000" w:themeColor="text1"/>
              </w:rPr>
              <w:t xml:space="preserve"> </w:t>
            </w:r>
          </w:p>
          <w:p w14:paraId="4F0A2D9B" w14:textId="77777777" w:rsidR="00854E55" w:rsidRDefault="00854E55" w:rsidP="00206E4A">
            <w:pPr>
              <w:pStyle w:val="BulletCD"/>
              <w:numPr>
                <w:ilvl w:val="0"/>
                <w:numId w:val="0"/>
              </w:numPr>
              <w:tabs>
                <w:tab w:val="clear" w:pos="284"/>
                <w:tab w:val="clear" w:pos="972"/>
                <w:tab w:val="left" w:pos="0"/>
              </w:tabs>
              <w:rPr>
                <w:rFonts w:eastAsia="MS Mincho"/>
              </w:rPr>
            </w:pPr>
          </w:p>
          <w:p w14:paraId="64F8D17B" w14:textId="04586AE9" w:rsidR="00143E05" w:rsidRDefault="00143E05" w:rsidP="00206E4A">
            <w:pPr>
              <w:pStyle w:val="BulletCD"/>
              <w:numPr>
                <w:ilvl w:val="0"/>
                <w:numId w:val="0"/>
              </w:numPr>
              <w:tabs>
                <w:tab w:val="clear" w:pos="284"/>
                <w:tab w:val="clear" w:pos="972"/>
                <w:tab w:val="left" w:pos="0"/>
              </w:tabs>
              <w:rPr>
                <w:rFonts w:eastAsia="MS Mincho"/>
              </w:rPr>
            </w:pPr>
            <w:r>
              <w:rPr>
                <w:rFonts w:eastAsia="MS Mincho"/>
              </w:rPr>
              <w:t xml:space="preserve">The </w:t>
            </w:r>
            <w:r w:rsidRPr="001333F0">
              <w:rPr>
                <w:rFonts w:eastAsia="MS Mincho"/>
                <w:i/>
                <w:iCs/>
              </w:rPr>
              <w:t>period</w:t>
            </w:r>
            <w:r>
              <w:rPr>
                <w:rFonts w:eastAsia="MS Mincho"/>
                <w:i/>
                <w:iCs/>
              </w:rPr>
              <w:t xml:space="preserve"> for retention</w:t>
            </w:r>
            <w:r>
              <w:rPr>
                <w:rFonts w:eastAsia="MS Mincho"/>
              </w:rPr>
              <w:t xml:space="preserve"> is </w:t>
            </w:r>
            <w:r w:rsidRPr="00035617">
              <w:rPr>
                <w:rFonts w:eastAsia="MS Mincho"/>
                <w:color w:val="000000" w:themeColor="text1"/>
              </w:rPr>
              <w:t>6</w:t>
            </w:r>
            <w:r w:rsidRPr="00757C60">
              <w:rPr>
                <w:rFonts w:eastAsia="MS Mincho"/>
                <w:color w:val="000000" w:themeColor="text1"/>
              </w:rPr>
              <w:t xml:space="preserve"> years </w:t>
            </w:r>
            <w:r>
              <w:rPr>
                <w:rFonts w:eastAsia="MS Mincho"/>
              </w:rPr>
              <w:t>following Completion or earlier termination.</w:t>
            </w:r>
          </w:p>
          <w:p w14:paraId="3880F3B9" w14:textId="6525D1E9" w:rsidR="00AA11C6" w:rsidRDefault="00AA11C6" w:rsidP="00206E4A">
            <w:pPr>
              <w:pStyle w:val="BulletCD"/>
              <w:numPr>
                <w:ilvl w:val="0"/>
                <w:numId w:val="0"/>
              </w:numPr>
              <w:tabs>
                <w:tab w:val="clear" w:pos="284"/>
                <w:tab w:val="clear" w:pos="972"/>
                <w:tab w:val="left" w:pos="0"/>
              </w:tabs>
              <w:rPr>
                <w:rFonts w:eastAsia="MS Mincho"/>
              </w:rPr>
            </w:pPr>
          </w:p>
        </w:tc>
      </w:tr>
      <w:tr w:rsidR="00143E05" w14:paraId="05B42046" w14:textId="77777777" w:rsidTr="0761F9BA">
        <w:tc>
          <w:tcPr>
            <w:tcW w:w="2127" w:type="dxa"/>
          </w:tcPr>
          <w:p w14:paraId="704D7F3C" w14:textId="77777777" w:rsidR="00143E05" w:rsidRDefault="00143E05" w:rsidP="00B67084">
            <w:pPr>
              <w:pStyle w:val="Heading3CD"/>
            </w:pPr>
          </w:p>
        </w:tc>
        <w:tc>
          <w:tcPr>
            <w:tcW w:w="7229" w:type="dxa"/>
            <w:gridSpan w:val="3"/>
            <w:hideMark/>
          </w:tcPr>
          <w:p w14:paraId="68171190" w14:textId="2CC75C05" w:rsidR="00143E05" w:rsidRPr="00505EED" w:rsidRDefault="00143E05" w:rsidP="00206E4A">
            <w:pPr>
              <w:pStyle w:val="BulletCD"/>
              <w:numPr>
                <w:ilvl w:val="0"/>
                <w:numId w:val="0"/>
              </w:numPr>
              <w:tabs>
                <w:tab w:val="clear" w:pos="284"/>
                <w:tab w:val="clear" w:pos="972"/>
                <w:tab w:val="left" w:pos="0"/>
              </w:tabs>
              <w:rPr>
                <w:color w:val="000000" w:themeColor="text1"/>
                <w:sz w:val="20"/>
              </w:rPr>
            </w:pPr>
            <w:r w:rsidRPr="00505EED">
              <w:rPr>
                <w:rFonts w:eastAsia="MS Mincho"/>
                <w:color w:val="000000" w:themeColor="text1"/>
              </w:rPr>
              <w:t xml:space="preserve">The following matters will be included in the </w:t>
            </w:r>
            <w:r w:rsidR="00410BD0">
              <w:rPr>
                <w:rFonts w:eastAsia="MS Mincho"/>
                <w:color w:val="000000" w:themeColor="text1"/>
              </w:rPr>
              <w:t>Early Warning</w:t>
            </w:r>
            <w:r w:rsidRPr="00505EED">
              <w:rPr>
                <w:rFonts w:eastAsia="MS Mincho"/>
                <w:color w:val="000000" w:themeColor="text1"/>
              </w:rPr>
              <w:t xml:space="preserve"> Register</w:t>
            </w:r>
          </w:p>
          <w:p w14:paraId="5809A963" w14:textId="28B41DD0" w:rsidR="00143E05" w:rsidRPr="00505EED" w:rsidRDefault="002A3FF7" w:rsidP="00206E4A">
            <w:pPr>
              <w:pStyle w:val="BodyTextIndent"/>
              <w:tabs>
                <w:tab w:val="clear" w:pos="972"/>
                <w:tab w:val="left" w:pos="0"/>
              </w:tabs>
              <w:ind w:left="0" w:firstLine="0"/>
              <w:rPr>
                <w:color w:val="000000" w:themeColor="text1"/>
              </w:rPr>
            </w:pPr>
            <w:r>
              <w:rPr>
                <w:color w:val="000000" w:themeColor="text1"/>
              </w:rPr>
              <w:t>N/A</w:t>
            </w:r>
          </w:p>
        </w:tc>
      </w:tr>
      <w:tr w:rsidR="001F3953" w14:paraId="0A6B0F3D" w14:textId="77777777" w:rsidTr="0761F9BA">
        <w:tc>
          <w:tcPr>
            <w:tcW w:w="2127" w:type="dxa"/>
          </w:tcPr>
          <w:p w14:paraId="6D44780E" w14:textId="77777777" w:rsidR="001F3953" w:rsidRDefault="001F3953" w:rsidP="00B67084">
            <w:pPr>
              <w:pStyle w:val="Heading3CD"/>
            </w:pPr>
          </w:p>
        </w:tc>
        <w:tc>
          <w:tcPr>
            <w:tcW w:w="7229" w:type="dxa"/>
            <w:gridSpan w:val="3"/>
          </w:tcPr>
          <w:p w14:paraId="3B9B3215" w14:textId="77777777" w:rsidR="002A3FF7" w:rsidRDefault="001F3953"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 xml:space="preserve">Early warning meetings are held at intervals no longer than </w:t>
            </w:r>
          </w:p>
          <w:p w14:paraId="76BEA273" w14:textId="776A7A57" w:rsidR="001F3953" w:rsidRPr="00505EED" w:rsidRDefault="00E44057"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Two weeks</w:t>
            </w:r>
          </w:p>
        </w:tc>
      </w:tr>
      <w:tr w:rsidR="00F0357F" w14:paraId="04D7F482" w14:textId="77777777" w:rsidTr="0761F9BA">
        <w:tc>
          <w:tcPr>
            <w:tcW w:w="2127" w:type="dxa"/>
          </w:tcPr>
          <w:p w14:paraId="0AA8A1FE" w14:textId="4C78F561" w:rsidR="00F0357F" w:rsidRDefault="00F0357F" w:rsidP="00B67084">
            <w:pPr>
              <w:pStyle w:val="Heading3CD"/>
            </w:pPr>
            <w:r>
              <w:t xml:space="preserve">2 The </w:t>
            </w:r>
            <w:r w:rsidRPr="00F0357F">
              <w:rPr>
                <w:i/>
              </w:rPr>
              <w:t>Consultant’s</w:t>
            </w:r>
            <w:r>
              <w:t xml:space="preserve"> main responsibilities</w:t>
            </w:r>
          </w:p>
        </w:tc>
        <w:tc>
          <w:tcPr>
            <w:tcW w:w="7229" w:type="dxa"/>
            <w:gridSpan w:val="3"/>
          </w:tcPr>
          <w:p w14:paraId="025B54FC" w14:textId="77777777" w:rsidR="00F0357F" w:rsidRDefault="00F0357F" w:rsidP="00F0357F">
            <w:pPr>
              <w:pStyle w:val="BulletCD"/>
              <w:numPr>
                <w:ilvl w:val="0"/>
                <w:numId w:val="0"/>
              </w:numPr>
              <w:ind w:left="284"/>
              <w:rPr>
                <w:rFonts w:eastAsia="MS Mincho"/>
                <w:color w:val="000000" w:themeColor="text1"/>
              </w:rPr>
            </w:pPr>
          </w:p>
        </w:tc>
      </w:tr>
      <w:tr w:rsidR="00143E05" w14:paraId="32FD010C" w14:textId="77777777" w:rsidTr="0761F9BA">
        <w:tc>
          <w:tcPr>
            <w:tcW w:w="2127" w:type="dxa"/>
            <w:hideMark/>
          </w:tcPr>
          <w:p w14:paraId="6A46C0B8" w14:textId="123539CF" w:rsidR="00143E05" w:rsidRPr="00E44057" w:rsidRDefault="00F0357F" w:rsidP="00F0357F">
            <w:pPr>
              <w:pStyle w:val="Heading3CD"/>
              <w:rPr>
                <w:strike/>
              </w:rPr>
            </w:pPr>
            <w:r w:rsidRPr="00E44057">
              <w:rPr>
                <w:strike/>
              </w:rPr>
              <w:t xml:space="preserve">If the Client has identified work which is set to meet a stated </w:t>
            </w:r>
            <w:r w:rsidRPr="00E44057">
              <w:rPr>
                <w:i/>
                <w:strike/>
              </w:rPr>
              <w:t>condition</w:t>
            </w:r>
            <w:r w:rsidRPr="00E44057">
              <w:rPr>
                <w:strike/>
              </w:rPr>
              <w:t xml:space="preserve"> by a </w:t>
            </w:r>
            <w:r w:rsidRPr="00E44057">
              <w:rPr>
                <w:i/>
                <w:strike/>
              </w:rPr>
              <w:t>key date</w:t>
            </w:r>
          </w:p>
        </w:tc>
        <w:tc>
          <w:tcPr>
            <w:tcW w:w="7229" w:type="dxa"/>
            <w:gridSpan w:val="3"/>
            <w:hideMark/>
          </w:tcPr>
          <w:p w14:paraId="375C41E3" w14:textId="31F3573D" w:rsidR="00143E05" w:rsidRPr="00E44057" w:rsidRDefault="00143E05" w:rsidP="00206E4A">
            <w:pPr>
              <w:pStyle w:val="BulletCD"/>
              <w:numPr>
                <w:ilvl w:val="0"/>
                <w:numId w:val="0"/>
              </w:numPr>
              <w:ind w:left="284"/>
              <w:rPr>
                <w:strike/>
                <w:color w:val="000000" w:themeColor="text1"/>
                <w:sz w:val="20"/>
              </w:rPr>
            </w:pPr>
            <w:r w:rsidRPr="00E44057">
              <w:rPr>
                <w:rFonts w:eastAsia="MS Mincho"/>
                <w:strike/>
                <w:color w:val="000000" w:themeColor="text1"/>
              </w:rPr>
              <w:t>The</w:t>
            </w:r>
            <w:r w:rsidRPr="00E44057">
              <w:rPr>
                <w:strike/>
                <w:color w:val="000000" w:themeColor="text1"/>
              </w:rPr>
              <w:t xml:space="preserve"> </w:t>
            </w:r>
            <w:r w:rsidR="00F0357F" w:rsidRPr="00E44057">
              <w:rPr>
                <w:i/>
                <w:strike/>
                <w:color w:val="000000" w:themeColor="text1"/>
              </w:rPr>
              <w:t>key dates</w:t>
            </w:r>
            <w:r w:rsidR="00F0357F" w:rsidRPr="00E44057">
              <w:rPr>
                <w:strike/>
                <w:color w:val="000000" w:themeColor="text1"/>
              </w:rPr>
              <w:t xml:space="preserve"> and </w:t>
            </w:r>
            <w:r w:rsidR="00F0357F" w:rsidRPr="00E44057">
              <w:rPr>
                <w:i/>
                <w:strike/>
                <w:color w:val="000000" w:themeColor="text1"/>
              </w:rPr>
              <w:t>conditions</w:t>
            </w:r>
            <w:r w:rsidR="00F0357F" w:rsidRPr="00E44057">
              <w:rPr>
                <w:strike/>
                <w:color w:val="000000" w:themeColor="text1"/>
              </w:rPr>
              <w:t xml:space="preserve"> to be met </w:t>
            </w:r>
            <w:proofErr w:type="gramStart"/>
            <w:r w:rsidR="00F0357F" w:rsidRPr="00E44057">
              <w:rPr>
                <w:strike/>
                <w:color w:val="000000" w:themeColor="text1"/>
              </w:rPr>
              <w:t>are</w:t>
            </w:r>
            <w:proofErr w:type="gramEnd"/>
            <w:r w:rsidR="00F0357F" w:rsidRPr="00E44057">
              <w:rPr>
                <w:strike/>
                <w:color w:val="000000" w:themeColor="text1"/>
              </w:rPr>
              <w:t xml:space="preserve"> </w:t>
            </w:r>
          </w:p>
          <w:p w14:paraId="695882A5" w14:textId="16FCDB70" w:rsidR="00143E05" w:rsidRPr="00E44057" w:rsidRDefault="00F0357F" w:rsidP="00206E4A">
            <w:pPr>
              <w:pStyle w:val="BulletCD"/>
              <w:numPr>
                <w:ilvl w:val="0"/>
                <w:numId w:val="0"/>
              </w:numPr>
              <w:tabs>
                <w:tab w:val="clear" w:pos="972"/>
                <w:tab w:val="left" w:pos="595"/>
              </w:tabs>
              <w:ind w:left="595"/>
              <w:rPr>
                <w:strike/>
                <w:color w:val="000000" w:themeColor="text1"/>
              </w:rPr>
            </w:pPr>
            <w:r w:rsidRPr="00E44057">
              <w:rPr>
                <w:i/>
                <w:strike/>
                <w:color w:val="000000" w:themeColor="text1"/>
                <w:spacing w:val="-2"/>
              </w:rPr>
              <w:t>condition</w:t>
            </w:r>
            <w:r w:rsidRPr="00E44057">
              <w:rPr>
                <w:strike/>
                <w:color w:val="000000" w:themeColor="text1"/>
                <w:spacing w:val="-2"/>
              </w:rPr>
              <w:t xml:space="preserve"> to be met</w:t>
            </w:r>
            <w:r w:rsidR="00143E05" w:rsidRPr="00E44057">
              <w:rPr>
                <w:strike/>
                <w:color w:val="000000" w:themeColor="text1"/>
              </w:rPr>
              <w:tab/>
            </w:r>
            <w:r w:rsidR="00143E05" w:rsidRPr="00E44057">
              <w:rPr>
                <w:strike/>
                <w:color w:val="000000" w:themeColor="text1"/>
              </w:rPr>
              <w:tab/>
            </w:r>
            <w:r w:rsidR="00143E05" w:rsidRPr="00E44057">
              <w:rPr>
                <w:strike/>
                <w:color w:val="000000" w:themeColor="text1"/>
              </w:rPr>
              <w:tab/>
            </w:r>
            <w:r w:rsidR="00143E05" w:rsidRPr="00E44057">
              <w:rPr>
                <w:strike/>
                <w:color w:val="000000" w:themeColor="text1"/>
              </w:rPr>
              <w:tab/>
            </w:r>
            <w:r w:rsidRPr="00E44057">
              <w:rPr>
                <w:i/>
                <w:strike/>
                <w:color w:val="000000" w:themeColor="text1"/>
              </w:rPr>
              <w:t xml:space="preserve">key </w:t>
            </w:r>
            <w:proofErr w:type="gramStart"/>
            <w:r w:rsidRPr="00E44057">
              <w:rPr>
                <w:i/>
                <w:strike/>
                <w:color w:val="000000" w:themeColor="text1"/>
              </w:rPr>
              <w:t>d</w:t>
            </w:r>
            <w:r w:rsidR="00143E05" w:rsidRPr="00E44057">
              <w:rPr>
                <w:i/>
                <w:strike/>
                <w:color w:val="000000" w:themeColor="text1"/>
              </w:rPr>
              <w:t>ate</w:t>
            </w:r>
            <w:proofErr w:type="gramEnd"/>
            <w:r w:rsidR="00143E05" w:rsidRPr="00E44057">
              <w:rPr>
                <w:strike/>
                <w:color w:val="000000" w:themeColor="text1"/>
              </w:rPr>
              <w:t xml:space="preserve"> </w:t>
            </w:r>
          </w:p>
          <w:p w14:paraId="0398E456" w14:textId="77777777" w:rsidR="00143E05" w:rsidRPr="00E44057" w:rsidRDefault="00143E05" w:rsidP="00206E4A">
            <w:pPr>
              <w:pStyle w:val="BulletCD"/>
              <w:numPr>
                <w:ilvl w:val="0"/>
                <w:numId w:val="0"/>
              </w:numPr>
              <w:tabs>
                <w:tab w:val="clear" w:pos="972"/>
                <w:tab w:val="left" w:pos="595"/>
              </w:tabs>
              <w:ind w:left="284" w:hanging="284"/>
              <w:rPr>
                <w:strike/>
                <w:color w:val="000000" w:themeColor="text1"/>
              </w:rPr>
            </w:pPr>
            <w:r w:rsidRPr="00E44057">
              <w:rPr>
                <w:strike/>
                <w:color w:val="000000" w:themeColor="text1"/>
                <w:spacing w:val="-2"/>
              </w:rPr>
              <w:tab/>
            </w:r>
            <w:r w:rsidRPr="00E44057">
              <w:rPr>
                <w:strike/>
                <w:color w:val="000000" w:themeColor="text1"/>
              </w:rPr>
              <w:t xml:space="preserve">[….]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p w14:paraId="1B7C7C67" w14:textId="6C298F41" w:rsidR="00143E05" w:rsidRPr="00E44057" w:rsidRDefault="00143E05" w:rsidP="00206E4A">
            <w:pPr>
              <w:pStyle w:val="BulletCD"/>
              <w:numPr>
                <w:ilvl w:val="0"/>
                <w:numId w:val="0"/>
              </w:numPr>
              <w:tabs>
                <w:tab w:val="clear" w:pos="972"/>
                <w:tab w:val="left" w:pos="595"/>
              </w:tabs>
              <w:ind w:left="284" w:hanging="76"/>
              <w:rPr>
                <w:strike/>
                <w:color w:val="000000" w:themeColor="text1"/>
              </w:rPr>
            </w:pPr>
            <w:r w:rsidRPr="00E44057">
              <w:rPr>
                <w:strike/>
                <w:color w:val="000000" w:themeColor="text1"/>
              </w:rPr>
              <w:t xml:space="preserve"> [….]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p w14:paraId="257FCD8B" w14:textId="37B5A9DD" w:rsidR="00143E05" w:rsidRPr="00E44057" w:rsidRDefault="00143E05" w:rsidP="00206E4A">
            <w:pPr>
              <w:pStyle w:val="BulletCD"/>
              <w:numPr>
                <w:ilvl w:val="0"/>
                <w:numId w:val="0"/>
              </w:numPr>
              <w:tabs>
                <w:tab w:val="clear" w:pos="972"/>
                <w:tab w:val="left" w:pos="595"/>
              </w:tabs>
              <w:ind w:left="595" w:hanging="387"/>
              <w:rPr>
                <w:strike/>
                <w:color w:val="000000" w:themeColor="text1"/>
              </w:rPr>
            </w:pPr>
            <w:r w:rsidRPr="00E44057">
              <w:rPr>
                <w:strike/>
                <w:color w:val="000000" w:themeColor="text1"/>
              </w:rPr>
              <w:t xml:space="preserve"> [….]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tc>
      </w:tr>
      <w:tr w:rsidR="00F0357F" w14:paraId="18DF873F" w14:textId="77777777" w:rsidTr="0761F9BA">
        <w:tc>
          <w:tcPr>
            <w:tcW w:w="2127" w:type="dxa"/>
          </w:tcPr>
          <w:p w14:paraId="70A613F5" w14:textId="0FA928C6" w:rsidR="00F0357F" w:rsidRPr="00E44057" w:rsidRDefault="5E023782" w:rsidP="08BAE5EA">
            <w:pPr>
              <w:pStyle w:val="Heading3CD"/>
              <w:rPr>
                <w:strike/>
              </w:rPr>
            </w:pPr>
            <w:r w:rsidRPr="08BAE5EA">
              <w:rPr>
                <w:strike/>
              </w:rPr>
              <w:t>If Option A is used</w:t>
            </w:r>
          </w:p>
        </w:tc>
        <w:tc>
          <w:tcPr>
            <w:tcW w:w="7229" w:type="dxa"/>
            <w:gridSpan w:val="3"/>
          </w:tcPr>
          <w:p w14:paraId="2E589F2F" w14:textId="12FDFD8D" w:rsidR="00F0357F" w:rsidRPr="00E44057" w:rsidRDefault="5E023782" w:rsidP="08BAE5EA">
            <w:pPr>
              <w:pStyle w:val="BulletCD"/>
              <w:numPr>
                <w:ilvl w:val="0"/>
                <w:numId w:val="0"/>
              </w:numPr>
              <w:ind w:left="284"/>
              <w:rPr>
                <w:rFonts w:eastAsia="MS Mincho"/>
                <w:strike/>
                <w:color w:val="000000" w:themeColor="text1"/>
              </w:rPr>
            </w:pPr>
            <w:r w:rsidRPr="08BAE5EA">
              <w:rPr>
                <w:strike/>
              </w:rPr>
              <w:t xml:space="preserve">The </w:t>
            </w:r>
            <w:r w:rsidRPr="08BAE5EA">
              <w:rPr>
                <w:i/>
                <w:iCs/>
                <w:strike/>
              </w:rPr>
              <w:t>Consultant</w:t>
            </w:r>
            <w:r w:rsidRPr="08BAE5EA">
              <w:rPr>
                <w:strike/>
              </w:rPr>
              <w:t xml:space="preserve"> prepares forecasts of the total </w:t>
            </w:r>
            <w:r w:rsidRPr="08BAE5EA">
              <w:rPr>
                <w:i/>
                <w:iCs/>
                <w:strike/>
              </w:rPr>
              <w:t>expenses</w:t>
            </w:r>
            <w:r w:rsidRPr="08BAE5EA">
              <w:rPr>
                <w:strike/>
              </w:rPr>
              <w:t xml:space="preserve"> at intervals no longer than </w:t>
            </w:r>
            <w:r w:rsidR="56142D13" w:rsidRPr="08BAE5EA">
              <w:rPr>
                <w:strike/>
                <w:color w:val="000000" w:themeColor="text1"/>
              </w:rPr>
              <w:t>four</w:t>
            </w:r>
            <w:r w:rsidRPr="08BAE5EA">
              <w:rPr>
                <w:strike/>
                <w:color w:val="000000" w:themeColor="text1"/>
              </w:rPr>
              <w:t xml:space="preserve"> </w:t>
            </w:r>
            <w:r w:rsidRPr="08BAE5EA">
              <w:rPr>
                <w:strike/>
              </w:rPr>
              <w:t>weeks</w:t>
            </w:r>
          </w:p>
        </w:tc>
      </w:tr>
      <w:tr w:rsidR="00F0357F" w14:paraId="7E856F78" w14:textId="77777777" w:rsidTr="0761F9BA">
        <w:tc>
          <w:tcPr>
            <w:tcW w:w="2127" w:type="dxa"/>
          </w:tcPr>
          <w:p w14:paraId="6898C9A7" w14:textId="6C11B106" w:rsidR="00F0357F" w:rsidRPr="00E44057" w:rsidRDefault="00F0357F" w:rsidP="001F3953">
            <w:pPr>
              <w:pStyle w:val="Heading3CD"/>
              <w:rPr>
                <w:strike/>
              </w:rPr>
            </w:pPr>
          </w:p>
        </w:tc>
        <w:tc>
          <w:tcPr>
            <w:tcW w:w="7229" w:type="dxa"/>
            <w:gridSpan w:val="3"/>
          </w:tcPr>
          <w:p w14:paraId="487D0068" w14:textId="0A7CAD51" w:rsidR="00F0357F" w:rsidRPr="00E44057" w:rsidRDefault="00F0357F" w:rsidP="00206E4A">
            <w:pPr>
              <w:pStyle w:val="BulletCD"/>
              <w:numPr>
                <w:ilvl w:val="0"/>
                <w:numId w:val="0"/>
              </w:numPr>
              <w:ind w:left="284"/>
              <w:rPr>
                <w:rFonts w:eastAsia="MS Mincho"/>
                <w:strike/>
                <w:color w:val="000000" w:themeColor="text1"/>
              </w:rPr>
            </w:pPr>
          </w:p>
        </w:tc>
      </w:tr>
      <w:tr w:rsidR="00F0357F" w14:paraId="5102F1C3" w14:textId="77777777" w:rsidTr="0761F9BA">
        <w:tc>
          <w:tcPr>
            <w:tcW w:w="2127" w:type="dxa"/>
          </w:tcPr>
          <w:p w14:paraId="288A2519" w14:textId="7E2C2691" w:rsidR="00F0357F" w:rsidRPr="00E44057" w:rsidRDefault="00F0357F" w:rsidP="001F3953">
            <w:pPr>
              <w:pStyle w:val="Heading3CD"/>
            </w:pPr>
            <w:r w:rsidRPr="00E44057">
              <w:t>3 Time</w:t>
            </w:r>
          </w:p>
        </w:tc>
        <w:tc>
          <w:tcPr>
            <w:tcW w:w="7229" w:type="dxa"/>
            <w:gridSpan w:val="3"/>
          </w:tcPr>
          <w:p w14:paraId="6D627D5E" w14:textId="5C1F5FBC" w:rsidR="00F0357F" w:rsidRPr="00E44057" w:rsidRDefault="00F0357F" w:rsidP="00206E4A">
            <w:pPr>
              <w:pStyle w:val="BulletCD"/>
              <w:numPr>
                <w:ilvl w:val="0"/>
                <w:numId w:val="0"/>
              </w:numPr>
              <w:rPr>
                <w:sz w:val="20"/>
              </w:rPr>
            </w:pPr>
          </w:p>
          <w:p w14:paraId="56BDF8E9" w14:textId="6490499C" w:rsidR="00F0357F" w:rsidRPr="00E44057" w:rsidRDefault="00F0357F" w:rsidP="00206E4A">
            <w:pPr>
              <w:pStyle w:val="BulletCD"/>
              <w:numPr>
                <w:ilvl w:val="0"/>
                <w:numId w:val="0"/>
              </w:numPr>
              <w:ind w:left="284"/>
              <w:rPr>
                <w:sz w:val="20"/>
              </w:rPr>
            </w:pPr>
            <w:r w:rsidRPr="00E44057">
              <w:rPr>
                <w:i/>
                <w:iCs/>
              </w:rPr>
              <w:t>The starting date</w:t>
            </w:r>
            <w:r w:rsidRPr="00E44057">
              <w:t xml:space="preserve"> is </w:t>
            </w:r>
            <w:r w:rsidR="007A212E" w:rsidRPr="00E44057">
              <w:t>contract award</w:t>
            </w:r>
            <w:r w:rsidRPr="00E44057">
              <w:t>.</w:t>
            </w:r>
          </w:p>
        </w:tc>
      </w:tr>
      <w:tr w:rsidR="00F0357F" w14:paraId="707417BC" w14:textId="77777777" w:rsidTr="0761F9BA">
        <w:tc>
          <w:tcPr>
            <w:tcW w:w="2127" w:type="dxa"/>
          </w:tcPr>
          <w:p w14:paraId="13C26042" w14:textId="77777777" w:rsidR="00F0357F" w:rsidRPr="00E44057" w:rsidRDefault="00F0357F" w:rsidP="001F3953">
            <w:pPr>
              <w:pStyle w:val="Heading3CD"/>
            </w:pPr>
          </w:p>
        </w:tc>
        <w:tc>
          <w:tcPr>
            <w:tcW w:w="7229" w:type="dxa"/>
            <w:gridSpan w:val="3"/>
          </w:tcPr>
          <w:p w14:paraId="53EC743F" w14:textId="77777777" w:rsidR="00F0357F" w:rsidRPr="00E44057" w:rsidRDefault="00F0357F" w:rsidP="00206E4A">
            <w:pPr>
              <w:pStyle w:val="BulletCD"/>
              <w:numPr>
                <w:ilvl w:val="0"/>
                <w:numId w:val="0"/>
              </w:numPr>
              <w:ind w:left="284"/>
              <w:rPr>
                <w:color w:val="000000" w:themeColor="text1"/>
                <w:sz w:val="20"/>
              </w:rPr>
            </w:pPr>
            <w:r w:rsidRPr="00E44057">
              <w:rPr>
                <w:rFonts w:eastAsia="MS Mincho"/>
                <w:color w:val="000000" w:themeColor="text1"/>
              </w:rPr>
              <w:t>The</w:t>
            </w:r>
            <w:r w:rsidRPr="00E44057">
              <w:rPr>
                <w:color w:val="000000" w:themeColor="text1"/>
              </w:rPr>
              <w:t xml:space="preserve"> </w:t>
            </w:r>
            <w:r w:rsidRPr="00E44057">
              <w:rPr>
                <w:rFonts w:eastAsia="MS Mincho"/>
                <w:i/>
                <w:iCs/>
                <w:color w:val="000000" w:themeColor="text1"/>
              </w:rPr>
              <w:t>Client</w:t>
            </w:r>
            <w:r w:rsidRPr="00E44057">
              <w:rPr>
                <w:color w:val="000000" w:themeColor="text1"/>
              </w:rPr>
              <w:t xml:space="preserve"> provides access to the following persons, places and </w:t>
            </w:r>
            <w:proofErr w:type="gramStart"/>
            <w:r w:rsidRPr="00E44057">
              <w:rPr>
                <w:color w:val="000000" w:themeColor="text1"/>
              </w:rPr>
              <w:t>things</w:t>
            </w:r>
            <w:proofErr w:type="gramEnd"/>
          </w:p>
          <w:p w14:paraId="31348A86" w14:textId="54647130"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spacing w:val="-2"/>
              </w:rPr>
              <w:tab/>
            </w:r>
            <w:r w:rsidR="5E023782" w:rsidRPr="00E44057">
              <w:rPr>
                <w:color w:val="000000" w:themeColor="text1"/>
              </w:rPr>
              <w:t>access to</w:t>
            </w:r>
            <w:r w:rsidR="7499DE79" w:rsidRPr="00E44057">
              <w:rPr>
                <w:color w:val="000000" w:themeColor="text1"/>
              </w:rPr>
              <w:t xml:space="preserve"> </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5E023782" w:rsidRPr="08BAE5EA">
              <w:rPr>
                <w:i/>
                <w:iCs/>
                <w:color w:val="000000" w:themeColor="text1"/>
              </w:rPr>
              <w:t>access</w:t>
            </w:r>
            <w:r w:rsidR="03E69DC9" w:rsidRPr="08BAE5EA">
              <w:rPr>
                <w:i/>
                <w:iCs/>
                <w:color w:val="000000" w:themeColor="text1"/>
              </w:rPr>
              <w:t xml:space="preserve"> </w:t>
            </w:r>
            <w:proofErr w:type="gramStart"/>
            <w:r w:rsidR="5E023782" w:rsidRPr="08BAE5EA">
              <w:rPr>
                <w:i/>
                <w:iCs/>
                <w:color w:val="000000" w:themeColor="text1"/>
              </w:rPr>
              <w:t>date</w:t>
            </w:r>
            <w:proofErr w:type="gramEnd"/>
            <w:r w:rsidR="5E023782" w:rsidRPr="00E44057">
              <w:rPr>
                <w:color w:val="000000" w:themeColor="text1"/>
              </w:rPr>
              <w:t xml:space="preserve"> </w:t>
            </w:r>
          </w:p>
          <w:p w14:paraId="47B31743" w14:textId="2CAD3F73"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spacing w:val="-2"/>
              </w:rPr>
              <w:tab/>
            </w:r>
            <w:r w:rsidR="64D3C55B" w:rsidRPr="08BAE5EA">
              <w:rPr>
                <w:color w:val="000000" w:themeColor="text1"/>
                <w:spacing w:val="-2"/>
              </w:rPr>
              <w:t>SITE</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64D3C55B">
              <w:rPr>
                <w:color w:val="000000" w:themeColor="text1"/>
              </w:rPr>
              <w:t xml:space="preserve">            </w:t>
            </w:r>
            <w:r w:rsidR="1A73CB39" w:rsidRPr="00E44057">
              <w:rPr>
                <w:color w:val="000000" w:themeColor="text1"/>
              </w:rPr>
              <w:t>Contract Award</w:t>
            </w:r>
          </w:p>
          <w:p w14:paraId="3C904459" w14:textId="7E6BC464"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rPr>
              <w:lastRenderedPageBreak/>
              <w:t xml:space="preserve">  [….] </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t>[….]</w:t>
            </w:r>
          </w:p>
          <w:p w14:paraId="22F37249" w14:textId="59C0E32F"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rPr>
              <w:t xml:space="preserve">  [….] </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t>[….]</w:t>
            </w:r>
          </w:p>
        </w:tc>
      </w:tr>
      <w:tr w:rsidR="00143E05" w14:paraId="0687205B" w14:textId="77777777" w:rsidTr="0761F9BA">
        <w:tc>
          <w:tcPr>
            <w:tcW w:w="2127" w:type="dxa"/>
            <w:hideMark/>
          </w:tcPr>
          <w:p w14:paraId="2F1E0200" w14:textId="5C6A4938" w:rsidR="00143E05" w:rsidRDefault="00143E05" w:rsidP="00B67084">
            <w:pPr>
              <w:pStyle w:val="Heading3CD"/>
            </w:pPr>
          </w:p>
        </w:tc>
        <w:tc>
          <w:tcPr>
            <w:tcW w:w="7229" w:type="dxa"/>
            <w:gridSpan w:val="3"/>
            <w:hideMark/>
          </w:tcPr>
          <w:p w14:paraId="7A6818AA" w14:textId="053B5736" w:rsidR="00143E05" w:rsidRDefault="00143E05" w:rsidP="00434D39">
            <w:pPr>
              <w:pStyle w:val="BulletCD"/>
              <w:numPr>
                <w:ilvl w:val="0"/>
                <w:numId w:val="0"/>
              </w:numPr>
              <w:ind w:left="284"/>
            </w:pPr>
            <w:r w:rsidRPr="00505EED">
              <w:rPr>
                <w:color w:val="000000" w:themeColor="text1"/>
              </w:rPr>
              <w:t xml:space="preserve">The </w:t>
            </w:r>
            <w:r w:rsidRPr="00505EED">
              <w:rPr>
                <w:i/>
                <w:iCs/>
                <w:color w:val="000000" w:themeColor="text1"/>
              </w:rPr>
              <w:t>Consultant</w:t>
            </w:r>
            <w:r w:rsidRPr="00505EED">
              <w:rPr>
                <w:color w:val="000000" w:themeColor="text1"/>
              </w:rPr>
              <w:t xml:space="preserve"> submits revised programmes at intervals no longer than </w:t>
            </w:r>
            <w:r w:rsidRPr="00F8064C">
              <w:rPr>
                <w:color w:val="000000" w:themeColor="text1"/>
              </w:rPr>
              <w:t>one month.</w:t>
            </w:r>
          </w:p>
        </w:tc>
      </w:tr>
      <w:tr w:rsidR="00F0357F" w14:paraId="1E594B6C" w14:textId="77777777" w:rsidTr="0761F9BA">
        <w:tc>
          <w:tcPr>
            <w:tcW w:w="2127" w:type="dxa"/>
          </w:tcPr>
          <w:p w14:paraId="7EDAAEF0" w14:textId="2E268FCF" w:rsidR="00F0357F" w:rsidRPr="00434D39" w:rsidRDefault="00434D39" w:rsidP="00B67084">
            <w:pPr>
              <w:pStyle w:val="Heading3CD"/>
            </w:pPr>
            <w:r w:rsidRPr="00434D39">
              <w:t xml:space="preserve">If the </w:t>
            </w:r>
            <w:r w:rsidRPr="00434D39">
              <w:rPr>
                <w:i/>
              </w:rPr>
              <w:t>Client</w:t>
            </w:r>
            <w:r w:rsidRPr="00434D39">
              <w:t xml:space="preserve"> has decided the </w:t>
            </w:r>
            <w:r w:rsidRPr="00434D39">
              <w:rPr>
                <w:i/>
              </w:rPr>
              <w:t>completion date</w:t>
            </w:r>
            <w:r w:rsidRPr="00434D39">
              <w:t xml:space="preserve"> for the whole of the </w:t>
            </w:r>
            <w:r w:rsidRPr="00434D39">
              <w:rPr>
                <w:i/>
              </w:rPr>
              <w:t>service</w:t>
            </w:r>
          </w:p>
        </w:tc>
        <w:tc>
          <w:tcPr>
            <w:tcW w:w="7229" w:type="dxa"/>
            <w:gridSpan w:val="3"/>
          </w:tcPr>
          <w:p w14:paraId="26762AEB" w14:textId="6F6523E1" w:rsidR="00F0357F" w:rsidRPr="00505EED" w:rsidRDefault="4108B2E5" w:rsidP="3DC60191">
            <w:pPr>
              <w:pStyle w:val="BulletCD"/>
              <w:numPr>
                <w:ilvl w:val="0"/>
                <w:numId w:val="0"/>
              </w:numPr>
              <w:ind w:left="284"/>
            </w:pPr>
            <w:r>
              <w:t xml:space="preserve">The </w:t>
            </w:r>
            <w:r w:rsidRPr="3DC60191">
              <w:rPr>
                <w:i/>
                <w:iCs/>
              </w:rPr>
              <w:t>completion date</w:t>
            </w:r>
            <w:r>
              <w:t xml:space="preserve"> for the whole of the </w:t>
            </w:r>
            <w:r w:rsidRPr="3DC60191">
              <w:rPr>
                <w:i/>
                <w:iCs/>
              </w:rPr>
              <w:t>service</w:t>
            </w:r>
            <w:r>
              <w:t xml:space="preserve"> </w:t>
            </w:r>
            <w:r w:rsidR="1C489214">
              <w:t xml:space="preserve">is </w:t>
            </w:r>
            <w:proofErr w:type="gramStart"/>
            <w:r w:rsidR="3A766CCC">
              <w:t>The</w:t>
            </w:r>
            <w:proofErr w:type="gramEnd"/>
            <w:r w:rsidR="3A766CCC">
              <w:t xml:space="preserve"> completion of RIBA stages </w:t>
            </w:r>
            <w:r w:rsidR="4389C0DE">
              <w:t>4-6</w:t>
            </w:r>
          </w:p>
        </w:tc>
      </w:tr>
      <w:tr w:rsidR="00F0357F" w14:paraId="0CFE527B" w14:textId="77777777" w:rsidTr="0761F9BA">
        <w:tc>
          <w:tcPr>
            <w:tcW w:w="2127" w:type="dxa"/>
          </w:tcPr>
          <w:p w14:paraId="7E60733B" w14:textId="77777777" w:rsidR="00434D39" w:rsidRPr="00434D39" w:rsidRDefault="00434D39" w:rsidP="00434D39">
            <w:pPr>
              <w:pStyle w:val="Heading3CD"/>
              <w:rPr>
                <w:bCs/>
              </w:rPr>
            </w:pPr>
            <w:r w:rsidRPr="00434D39">
              <w:rPr>
                <w:bCs/>
              </w:rPr>
              <w:t>If no programme is identified in part two of the Contract Data</w:t>
            </w:r>
          </w:p>
          <w:p w14:paraId="347D2ABE" w14:textId="77777777" w:rsidR="00F0357F" w:rsidRDefault="00F0357F" w:rsidP="00B67084">
            <w:pPr>
              <w:pStyle w:val="Heading3CD"/>
            </w:pPr>
          </w:p>
        </w:tc>
        <w:tc>
          <w:tcPr>
            <w:tcW w:w="7229" w:type="dxa"/>
            <w:gridSpan w:val="3"/>
          </w:tcPr>
          <w:p w14:paraId="40DD832E" w14:textId="3C271363" w:rsidR="00F0357F" w:rsidRPr="00505EED" w:rsidRDefault="00434D39" w:rsidP="00434D39">
            <w:pPr>
              <w:pStyle w:val="BulletCD"/>
              <w:numPr>
                <w:ilvl w:val="0"/>
                <w:numId w:val="0"/>
              </w:numPr>
              <w:ind w:left="284"/>
              <w:rPr>
                <w:color w:val="000000" w:themeColor="text1"/>
              </w:rPr>
            </w:pPr>
            <w:r>
              <w:t xml:space="preserve">The period after the Contract Date within which the </w:t>
            </w:r>
            <w:r>
              <w:rPr>
                <w:i/>
              </w:rPr>
              <w:t xml:space="preserve">Consultant </w:t>
            </w:r>
            <w:r>
              <w:t xml:space="preserve">is to submit a first programme for acceptance is </w:t>
            </w:r>
            <w:r w:rsidR="007E238E">
              <w:rPr>
                <w:color w:val="000000" w:themeColor="text1"/>
              </w:rPr>
              <w:t>two weeks.</w:t>
            </w:r>
            <w:r w:rsidRPr="00043679">
              <w:rPr>
                <w:color w:val="000000" w:themeColor="text1"/>
              </w:rPr>
              <w:t xml:space="preserve"> </w:t>
            </w:r>
          </w:p>
        </w:tc>
      </w:tr>
      <w:tr w:rsidR="00434D39" w14:paraId="583A16BA" w14:textId="77777777" w:rsidTr="0761F9BA">
        <w:tc>
          <w:tcPr>
            <w:tcW w:w="2127" w:type="dxa"/>
          </w:tcPr>
          <w:p w14:paraId="667D4B72" w14:textId="50700410" w:rsidR="00434D39" w:rsidRDefault="00434D39" w:rsidP="00B67084">
            <w:pPr>
              <w:pStyle w:val="Heading3CD"/>
            </w:pPr>
            <w:r>
              <w:t>4 Quality Management</w:t>
            </w:r>
          </w:p>
        </w:tc>
        <w:tc>
          <w:tcPr>
            <w:tcW w:w="7229" w:type="dxa"/>
            <w:gridSpan w:val="3"/>
          </w:tcPr>
          <w:p w14:paraId="6FC4493A" w14:textId="77777777" w:rsidR="00434D39" w:rsidRPr="00B355E4" w:rsidRDefault="00434D39" w:rsidP="00434D39">
            <w:pPr>
              <w:pStyle w:val="BulletCD"/>
              <w:numPr>
                <w:ilvl w:val="0"/>
                <w:numId w:val="0"/>
              </w:numPr>
              <w:ind w:left="284"/>
            </w:pPr>
          </w:p>
        </w:tc>
      </w:tr>
      <w:tr w:rsidR="00143E05" w14:paraId="0DE85ED3" w14:textId="77777777" w:rsidTr="0761F9BA">
        <w:tc>
          <w:tcPr>
            <w:tcW w:w="2127" w:type="dxa"/>
            <w:hideMark/>
          </w:tcPr>
          <w:p w14:paraId="08F0FA6F" w14:textId="0ADDE49C" w:rsidR="00143E05" w:rsidRDefault="00143E05" w:rsidP="00B67084">
            <w:pPr>
              <w:pStyle w:val="Heading3CD"/>
            </w:pPr>
          </w:p>
        </w:tc>
        <w:tc>
          <w:tcPr>
            <w:tcW w:w="7229" w:type="dxa"/>
            <w:gridSpan w:val="3"/>
            <w:hideMark/>
          </w:tcPr>
          <w:p w14:paraId="1FC430B8" w14:textId="3C652D9F" w:rsidR="00143E05" w:rsidRPr="00505EED" w:rsidRDefault="00143E05" w:rsidP="00206E4A">
            <w:pPr>
              <w:pStyle w:val="BulletCD"/>
              <w:numPr>
                <w:ilvl w:val="0"/>
                <w:numId w:val="0"/>
              </w:numPr>
              <w:tabs>
                <w:tab w:val="clear" w:pos="284"/>
                <w:tab w:val="left" w:pos="0"/>
              </w:tabs>
              <w:rPr>
                <w:color w:val="000000" w:themeColor="text1"/>
                <w:sz w:val="20"/>
              </w:rPr>
            </w:pPr>
            <w:r w:rsidRPr="00B355E4">
              <w:t>The</w:t>
            </w:r>
            <w:r>
              <w:t xml:space="preserve"> </w:t>
            </w:r>
            <w:r w:rsidR="00434D39">
              <w:t xml:space="preserve">period after the Contract Date within which the </w:t>
            </w:r>
            <w:r w:rsidR="00434D39">
              <w:rPr>
                <w:i/>
              </w:rPr>
              <w:t xml:space="preserve">Consultant </w:t>
            </w:r>
            <w:r w:rsidR="00434D39">
              <w:t xml:space="preserve">is to submit a </w:t>
            </w:r>
            <w:r w:rsidRPr="00905925">
              <w:rPr>
                <w:rFonts w:eastAsia="MS Mincho"/>
              </w:rPr>
              <w:t>quality</w:t>
            </w:r>
            <w:r>
              <w:t xml:space="preserve"> policy statement and quality plan i</w:t>
            </w:r>
            <w:r w:rsidR="00434D39">
              <w:t>s</w:t>
            </w:r>
            <w:r>
              <w:t xml:space="preserve"> </w:t>
            </w:r>
            <w:r w:rsidR="007E238E">
              <w:rPr>
                <w:color w:val="000000" w:themeColor="text1"/>
              </w:rPr>
              <w:t>two weeks.</w:t>
            </w:r>
            <w:r w:rsidRPr="00505EED">
              <w:rPr>
                <w:color w:val="000000" w:themeColor="text1"/>
              </w:rPr>
              <w:t xml:space="preserve"> </w:t>
            </w:r>
          </w:p>
          <w:p w14:paraId="448DC5C1" w14:textId="6A7F1D52" w:rsidR="00143E05" w:rsidRDefault="00143E05" w:rsidP="00985276">
            <w:pPr>
              <w:pStyle w:val="BulletCD"/>
              <w:numPr>
                <w:ilvl w:val="0"/>
                <w:numId w:val="0"/>
              </w:numPr>
            </w:pPr>
            <w:r w:rsidRPr="00505EED">
              <w:rPr>
                <w:color w:val="000000" w:themeColor="text1"/>
              </w:rPr>
              <w:t xml:space="preserve">The </w:t>
            </w:r>
            <w:r w:rsidR="00434D39">
              <w:rPr>
                <w:color w:val="000000" w:themeColor="text1"/>
              </w:rPr>
              <w:t xml:space="preserve">period between </w:t>
            </w:r>
            <w:r w:rsidR="00434D39" w:rsidRPr="00505EED">
              <w:rPr>
                <w:color w:val="000000" w:themeColor="text1"/>
              </w:rPr>
              <w:t xml:space="preserve">Completion of the whole </w:t>
            </w:r>
            <w:r w:rsidR="00434D39">
              <w:t xml:space="preserve">of the </w:t>
            </w:r>
            <w:r w:rsidR="00434D39">
              <w:rPr>
                <w:i/>
                <w:iCs/>
              </w:rPr>
              <w:t xml:space="preserve">service </w:t>
            </w:r>
            <w:r w:rsidR="00434D39" w:rsidRPr="00434D39">
              <w:rPr>
                <w:iCs/>
              </w:rPr>
              <w:t>and the</w:t>
            </w:r>
            <w:r w:rsidR="00434D39">
              <w:rPr>
                <w:i/>
                <w:iCs/>
              </w:rPr>
              <w:t xml:space="preserv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Pr="00505EED">
              <w:rPr>
                <w:color w:val="000000" w:themeColor="text1"/>
              </w:rPr>
              <w:t xml:space="preserve">is </w:t>
            </w:r>
            <w:r w:rsidR="00E44057">
              <w:rPr>
                <w:color w:val="000000" w:themeColor="text1"/>
              </w:rPr>
              <w:t>52 weeks</w:t>
            </w:r>
            <w:r>
              <w:rPr>
                <w:i/>
                <w:iCs/>
              </w:rPr>
              <w:t>.</w:t>
            </w:r>
          </w:p>
        </w:tc>
      </w:tr>
      <w:tr w:rsidR="00434D39" w14:paraId="70D571EC" w14:textId="77777777" w:rsidTr="0761F9BA">
        <w:tc>
          <w:tcPr>
            <w:tcW w:w="2127" w:type="dxa"/>
          </w:tcPr>
          <w:p w14:paraId="304A6329" w14:textId="71F2A639" w:rsidR="00434D39" w:rsidRDefault="00434D39" w:rsidP="00B67084">
            <w:pPr>
              <w:pStyle w:val="Heading3CD"/>
              <w:widowControl w:val="0"/>
            </w:pPr>
            <w:r>
              <w:t>5 Payment</w:t>
            </w:r>
          </w:p>
        </w:tc>
        <w:tc>
          <w:tcPr>
            <w:tcW w:w="7229" w:type="dxa"/>
            <w:gridSpan w:val="3"/>
          </w:tcPr>
          <w:p w14:paraId="30CAD837" w14:textId="77777777" w:rsidR="00434D39" w:rsidRPr="00B355E4" w:rsidRDefault="00434D39" w:rsidP="00434D39">
            <w:pPr>
              <w:pStyle w:val="BulletCD"/>
              <w:numPr>
                <w:ilvl w:val="0"/>
                <w:numId w:val="0"/>
              </w:numPr>
              <w:ind w:left="284" w:hanging="284"/>
            </w:pPr>
          </w:p>
        </w:tc>
      </w:tr>
      <w:tr w:rsidR="00434D39" w14:paraId="6AD289AB" w14:textId="77777777" w:rsidTr="0761F9BA">
        <w:tc>
          <w:tcPr>
            <w:tcW w:w="2127" w:type="dxa"/>
          </w:tcPr>
          <w:p w14:paraId="396CFEF6" w14:textId="77777777" w:rsidR="00434D39" w:rsidRDefault="00434D39" w:rsidP="00B67084">
            <w:pPr>
              <w:pStyle w:val="Heading3CD"/>
              <w:widowControl w:val="0"/>
            </w:pPr>
          </w:p>
        </w:tc>
        <w:tc>
          <w:tcPr>
            <w:tcW w:w="7229" w:type="dxa"/>
            <w:gridSpan w:val="3"/>
          </w:tcPr>
          <w:p w14:paraId="257DEBFA" w14:textId="687A8C89" w:rsidR="00434D39" w:rsidRPr="00434D39" w:rsidRDefault="00434D39" w:rsidP="003729D1">
            <w:pPr>
              <w:pStyle w:val="BulletCD"/>
              <w:numPr>
                <w:ilvl w:val="0"/>
                <w:numId w:val="0"/>
              </w:numPr>
              <w:ind w:left="284" w:hanging="284"/>
              <w:rPr>
                <w:color w:val="000000" w:themeColor="text1"/>
                <w:sz w:val="20"/>
              </w:rPr>
            </w:pPr>
            <w:r w:rsidRPr="00505EED">
              <w:rPr>
                <w:color w:val="000000" w:themeColor="text1"/>
              </w:rPr>
              <w:t xml:space="preserve">The </w:t>
            </w:r>
            <w:r w:rsidRPr="00505EED">
              <w:rPr>
                <w:i/>
                <w:iCs/>
                <w:color w:val="000000" w:themeColor="text1"/>
              </w:rPr>
              <w:t>currency of th</w:t>
            </w:r>
            <w:r w:rsidR="003729D1">
              <w:rPr>
                <w:i/>
                <w:iCs/>
                <w:color w:val="000000" w:themeColor="text1"/>
              </w:rPr>
              <w:t>e</w:t>
            </w:r>
            <w:r w:rsidRPr="00505EED">
              <w:rPr>
                <w:i/>
                <w:iCs/>
                <w:color w:val="000000" w:themeColor="text1"/>
              </w:rPr>
              <w:t xml:space="preserve"> contract</w:t>
            </w:r>
            <w:r w:rsidRPr="00505EED">
              <w:rPr>
                <w:color w:val="000000" w:themeColor="text1"/>
              </w:rPr>
              <w:t xml:space="preserve"> is the </w:t>
            </w:r>
            <w:r w:rsidRPr="007E238E">
              <w:rPr>
                <w:color w:val="000000" w:themeColor="text1"/>
              </w:rPr>
              <w:t>pound sterling (£).</w:t>
            </w:r>
          </w:p>
        </w:tc>
      </w:tr>
      <w:tr w:rsidR="00143E05" w14:paraId="0842885A" w14:textId="77777777" w:rsidTr="0761F9BA">
        <w:tc>
          <w:tcPr>
            <w:tcW w:w="2127" w:type="dxa"/>
            <w:hideMark/>
          </w:tcPr>
          <w:p w14:paraId="268A72BC" w14:textId="081F294D" w:rsidR="00143E05" w:rsidRDefault="00143E05" w:rsidP="00B67084">
            <w:pPr>
              <w:pStyle w:val="Heading3CD"/>
              <w:widowControl w:val="0"/>
            </w:pPr>
          </w:p>
        </w:tc>
        <w:tc>
          <w:tcPr>
            <w:tcW w:w="7229" w:type="dxa"/>
            <w:gridSpan w:val="3"/>
            <w:hideMark/>
          </w:tcPr>
          <w:p w14:paraId="5CD23595" w14:textId="45D41076" w:rsidR="00434D39" w:rsidRPr="00505EED" w:rsidRDefault="00434D39" w:rsidP="00985276">
            <w:pPr>
              <w:pStyle w:val="BulletCD"/>
              <w:numPr>
                <w:ilvl w:val="0"/>
                <w:numId w:val="0"/>
              </w:numPr>
              <w:ind w:left="284" w:hanging="284"/>
              <w:rPr>
                <w:color w:val="000000" w:themeColor="text1"/>
                <w:sz w:val="20"/>
              </w:rPr>
            </w:pPr>
            <w:r w:rsidRPr="00B355E4">
              <w:t>The</w:t>
            </w:r>
            <w:r>
              <w:t xml:space="preserve"> </w:t>
            </w:r>
            <w:r w:rsidRPr="00B355E4">
              <w:rPr>
                <w:rFonts w:eastAsia="MS Mincho"/>
                <w:i/>
                <w:iCs/>
              </w:rPr>
              <w:t>assessment</w:t>
            </w:r>
            <w:r>
              <w:rPr>
                <w:i/>
                <w:iCs/>
              </w:rPr>
              <w:t xml:space="preserve"> interval</w:t>
            </w:r>
            <w:r>
              <w:t xml:space="preserve"> is </w:t>
            </w:r>
            <w:r w:rsidR="00F756F8">
              <w:rPr>
                <w:color w:val="000000" w:themeColor="text1"/>
              </w:rPr>
              <w:t>four weeks.</w:t>
            </w:r>
          </w:p>
          <w:p w14:paraId="6670964A" w14:textId="0821DDDC" w:rsidR="00143E05" w:rsidRPr="007E73F5" w:rsidRDefault="00143E05" w:rsidP="00434D39">
            <w:pPr>
              <w:pStyle w:val="BulletCD"/>
              <w:numPr>
                <w:ilvl w:val="0"/>
                <w:numId w:val="0"/>
              </w:numPr>
              <w:ind w:left="284"/>
              <w:rPr>
                <w:sz w:val="20"/>
                <w:highlight w:val="yellow"/>
              </w:rPr>
            </w:pPr>
          </w:p>
        </w:tc>
      </w:tr>
      <w:tr w:rsidR="00434D39" w14:paraId="4EE2D401" w14:textId="77777777" w:rsidTr="0761F9BA">
        <w:tc>
          <w:tcPr>
            <w:tcW w:w="2127" w:type="dxa"/>
          </w:tcPr>
          <w:p w14:paraId="069D1BFC" w14:textId="77777777" w:rsidR="00434D39" w:rsidRDefault="00434D39" w:rsidP="00B67084">
            <w:pPr>
              <w:pStyle w:val="Heading3CD"/>
              <w:widowControl w:val="0"/>
            </w:pPr>
          </w:p>
        </w:tc>
        <w:tc>
          <w:tcPr>
            <w:tcW w:w="7229" w:type="dxa"/>
            <w:gridSpan w:val="3"/>
          </w:tcPr>
          <w:p w14:paraId="5447505D" w14:textId="77777777" w:rsidR="00434D39" w:rsidRPr="00B355E4" w:rsidRDefault="00434D39" w:rsidP="00434D39">
            <w:pPr>
              <w:pStyle w:val="BulletCD"/>
              <w:numPr>
                <w:ilvl w:val="0"/>
                <w:numId w:val="0"/>
              </w:numPr>
              <w:ind w:left="284"/>
            </w:pPr>
          </w:p>
        </w:tc>
      </w:tr>
      <w:tr w:rsidR="00434D39" w14:paraId="1B4E120D" w14:textId="77777777" w:rsidTr="0761F9BA">
        <w:tc>
          <w:tcPr>
            <w:tcW w:w="2127" w:type="dxa"/>
          </w:tcPr>
          <w:p w14:paraId="1248AFE8" w14:textId="77777777" w:rsidR="00434D39" w:rsidRDefault="00434D39" w:rsidP="00B67084">
            <w:pPr>
              <w:pStyle w:val="Heading3CD"/>
              <w:widowControl w:val="0"/>
            </w:pPr>
          </w:p>
        </w:tc>
        <w:tc>
          <w:tcPr>
            <w:tcW w:w="7229" w:type="dxa"/>
            <w:gridSpan w:val="3"/>
          </w:tcPr>
          <w:p w14:paraId="099103DE" w14:textId="6DC89F93" w:rsidR="00434D39" w:rsidRPr="00B355E4" w:rsidRDefault="7592F8E8" w:rsidP="00434D39">
            <w:pPr>
              <w:pStyle w:val="BulletCD"/>
              <w:numPr>
                <w:ilvl w:val="0"/>
                <w:numId w:val="0"/>
              </w:numPr>
              <w:ind w:left="284"/>
            </w:pPr>
            <w:r>
              <w:t xml:space="preserve">The </w:t>
            </w:r>
            <w:r w:rsidRPr="08BAE5EA">
              <w:rPr>
                <w:i/>
                <w:iCs/>
              </w:rPr>
              <w:t xml:space="preserve">interest rate </w:t>
            </w:r>
            <w:r>
              <w:t xml:space="preserve">is </w:t>
            </w:r>
            <w:r w:rsidRPr="08BAE5EA">
              <w:rPr>
                <w:color w:val="000000" w:themeColor="text1"/>
              </w:rPr>
              <w:t xml:space="preserve">3% per annum above the Bank of England base rate in force from time to time. </w:t>
            </w:r>
          </w:p>
        </w:tc>
      </w:tr>
      <w:tr w:rsidR="00AE496D" w14:paraId="348763B2" w14:textId="77777777" w:rsidTr="0761F9BA">
        <w:tc>
          <w:tcPr>
            <w:tcW w:w="2127" w:type="dxa"/>
          </w:tcPr>
          <w:p w14:paraId="19010417" w14:textId="77777777" w:rsidR="00AE496D" w:rsidRPr="00E5722A" w:rsidRDefault="00AE496D" w:rsidP="00B67084">
            <w:pPr>
              <w:pStyle w:val="Heading3CD"/>
              <w:widowControl w:val="0"/>
              <w:rPr>
                <w:strike/>
                <w:lang w:val="en-US"/>
              </w:rPr>
            </w:pPr>
          </w:p>
        </w:tc>
        <w:tc>
          <w:tcPr>
            <w:tcW w:w="7229" w:type="dxa"/>
            <w:gridSpan w:val="3"/>
          </w:tcPr>
          <w:p w14:paraId="5706A226" w14:textId="449EBC98" w:rsidR="00AE496D" w:rsidRPr="00E5722A" w:rsidRDefault="00AE496D" w:rsidP="00434D39">
            <w:pPr>
              <w:pStyle w:val="BulletCD"/>
              <w:numPr>
                <w:ilvl w:val="0"/>
                <w:numId w:val="0"/>
              </w:numPr>
              <w:ind w:left="284"/>
              <w:rPr>
                <w:strike/>
              </w:rPr>
            </w:pPr>
          </w:p>
        </w:tc>
      </w:tr>
      <w:tr w:rsidR="00434D39" w14:paraId="13F68771" w14:textId="77777777" w:rsidTr="0761F9BA">
        <w:tc>
          <w:tcPr>
            <w:tcW w:w="2127" w:type="dxa"/>
          </w:tcPr>
          <w:p w14:paraId="5FAB1C54" w14:textId="0C8D1B6B" w:rsidR="00434D39" w:rsidRDefault="00434D39" w:rsidP="00B67084">
            <w:pPr>
              <w:pStyle w:val="Heading3CD"/>
              <w:widowControl w:val="0"/>
            </w:pPr>
          </w:p>
        </w:tc>
        <w:tc>
          <w:tcPr>
            <w:tcW w:w="7229" w:type="dxa"/>
            <w:gridSpan w:val="3"/>
          </w:tcPr>
          <w:p w14:paraId="426ABD8C" w14:textId="562CB79E" w:rsidR="00434D39" w:rsidRDefault="00434D39" w:rsidP="00434D39">
            <w:pPr>
              <w:pStyle w:val="BulletCD"/>
              <w:numPr>
                <w:ilvl w:val="0"/>
                <w:numId w:val="0"/>
              </w:numPr>
              <w:ind w:left="284"/>
            </w:pPr>
          </w:p>
        </w:tc>
      </w:tr>
      <w:tr w:rsidR="00434D39" w14:paraId="533CEABC" w14:textId="77777777" w:rsidTr="0761F9BA">
        <w:tc>
          <w:tcPr>
            <w:tcW w:w="2127" w:type="dxa"/>
          </w:tcPr>
          <w:p w14:paraId="58EBE228" w14:textId="401BB880" w:rsidR="00434D39" w:rsidRPr="00AE496D" w:rsidRDefault="00434D39" w:rsidP="00B67084">
            <w:pPr>
              <w:pStyle w:val="Heading3CD"/>
              <w:widowControl w:val="0"/>
              <w:rPr>
                <w:lang w:val="en-US"/>
              </w:rPr>
            </w:pPr>
          </w:p>
        </w:tc>
        <w:tc>
          <w:tcPr>
            <w:tcW w:w="7229" w:type="dxa"/>
            <w:gridSpan w:val="3"/>
          </w:tcPr>
          <w:p w14:paraId="6C4FFA29" w14:textId="77777777" w:rsidR="00434D39" w:rsidRDefault="00434D39" w:rsidP="00434D39">
            <w:pPr>
              <w:pStyle w:val="BulletCD"/>
              <w:numPr>
                <w:ilvl w:val="0"/>
                <w:numId w:val="0"/>
              </w:numPr>
              <w:ind w:left="284"/>
            </w:pPr>
          </w:p>
        </w:tc>
      </w:tr>
      <w:tr w:rsidR="00AE496D" w14:paraId="433540F7" w14:textId="77777777" w:rsidTr="0761F9BA">
        <w:tc>
          <w:tcPr>
            <w:tcW w:w="2127" w:type="dxa"/>
          </w:tcPr>
          <w:p w14:paraId="319D76FD" w14:textId="4D9C035A" w:rsidR="00AE496D" w:rsidRPr="00AE496D" w:rsidRDefault="00AE496D" w:rsidP="00B67084">
            <w:pPr>
              <w:pStyle w:val="Heading3CD"/>
            </w:pPr>
          </w:p>
        </w:tc>
        <w:tc>
          <w:tcPr>
            <w:tcW w:w="7229" w:type="dxa"/>
            <w:gridSpan w:val="3"/>
          </w:tcPr>
          <w:p w14:paraId="00EA9A7C" w14:textId="0281EE34" w:rsidR="00AE496D" w:rsidRPr="00905925" w:rsidRDefault="00AE496D" w:rsidP="00AE496D">
            <w:pPr>
              <w:pStyle w:val="BulletCD"/>
              <w:numPr>
                <w:ilvl w:val="0"/>
                <w:numId w:val="0"/>
              </w:numPr>
              <w:ind w:left="284"/>
              <w:rPr>
                <w:rFonts w:eastAsia="MS Mincho"/>
              </w:rPr>
            </w:pPr>
          </w:p>
        </w:tc>
      </w:tr>
      <w:tr w:rsidR="008C69F0" w14:paraId="152E6A24" w14:textId="77777777" w:rsidTr="0761F9BA">
        <w:tc>
          <w:tcPr>
            <w:tcW w:w="2127" w:type="dxa"/>
          </w:tcPr>
          <w:p w14:paraId="53DCC729" w14:textId="777BA167" w:rsidR="008C69F0" w:rsidRPr="00AE496D" w:rsidRDefault="008C69F0" w:rsidP="008C69F0">
            <w:pPr>
              <w:pStyle w:val="Heading3CD"/>
            </w:pPr>
            <w:r>
              <w:t>6 Compensation events</w:t>
            </w:r>
          </w:p>
        </w:tc>
        <w:tc>
          <w:tcPr>
            <w:tcW w:w="7229" w:type="dxa"/>
            <w:gridSpan w:val="3"/>
          </w:tcPr>
          <w:p w14:paraId="57D1581E" w14:textId="77777777" w:rsidR="008C69F0" w:rsidRPr="008D026F" w:rsidRDefault="008C69F0" w:rsidP="00AE496D">
            <w:pPr>
              <w:pStyle w:val="BulletCD"/>
              <w:numPr>
                <w:ilvl w:val="0"/>
                <w:numId w:val="0"/>
              </w:numPr>
              <w:ind w:left="284"/>
            </w:pPr>
          </w:p>
        </w:tc>
      </w:tr>
      <w:tr w:rsidR="008C69F0" w14:paraId="76E08439" w14:textId="77777777" w:rsidTr="0761F9BA">
        <w:tc>
          <w:tcPr>
            <w:tcW w:w="2127" w:type="dxa"/>
          </w:tcPr>
          <w:p w14:paraId="0285585C" w14:textId="6AA0FAE1" w:rsidR="008C69F0" w:rsidRPr="00AE496D" w:rsidRDefault="008C69F0" w:rsidP="00B67084">
            <w:pPr>
              <w:pStyle w:val="Heading3CD"/>
            </w:pPr>
            <w:r>
              <w:t xml:space="preserve">If there are additional </w:t>
            </w:r>
            <w:r>
              <w:lastRenderedPageBreak/>
              <w:t>compensation events</w:t>
            </w:r>
          </w:p>
        </w:tc>
        <w:tc>
          <w:tcPr>
            <w:tcW w:w="7229" w:type="dxa"/>
            <w:gridSpan w:val="3"/>
          </w:tcPr>
          <w:p w14:paraId="48EDE24F" w14:textId="77777777" w:rsidR="008C69F0" w:rsidRDefault="008C69F0" w:rsidP="00AE496D">
            <w:pPr>
              <w:pStyle w:val="BulletCD"/>
              <w:numPr>
                <w:ilvl w:val="0"/>
                <w:numId w:val="0"/>
              </w:numPr>
              <w:ind w:left="284"/>
              <w:rPr>
                <w:lang w:val="en-US"/>
              </w:rPr>
            </w:pPr>
            <w:r>
              <w:lastRenderedPageBreak/>
              <w:t xml:space="preserve">These are </w:t>
            </w:r>
            <w:r w:rsidRPr="008C69F0">
              <w:rPr>
                <w:lang w:val="en-US"/>
              </w:rPr>
              <w:t xml:space="preserve">additional compensation </w:t>
            </w:r>
            <w:proofErr w:type="gramStart"/>
            <w:r w:rsidRPr="008C69F0">
              <w:rPr>
                <w:lang w:val="en-US"/>
              </w:rPr>
              <w:t>events</w:t>
            </w:r>
            <w:proofErr w:type="gramEnd"/>
          </w:p>
          <w:p w14:paraId="509B74E6" w14:textId="31C4DFCA" w:rsidR="008C69F0" w:rsidRPr="008D026F" w:rsidRDefault="00C616FE" w:rsidP="00AE496D">
            <w:pPr>
              <w:pStyle w:val="BulletCD"/>
              <w:numPr>
                <w:ilvl w:val="0"/>
                <w:numId w:val="0"/>
              </w:numPr>
              <w:ind w:left="284"/>
            </w:pPr>
            <w:r>
              <w:rPr>
                <w:lang w:val="en-US"/>
              </w:rPr>
              <w:t>N/A</w:t>
            </w:r>
          </w:p>
        </w:tc>
      </w:tr>
      <w:tr w:rsidR="00AE496D" w14:paraId="1C803FD7" w14:textId="77777777" w:rsidTr="0761F9BA">
        <w:tc>
          <w:tcPr>
            <w:tcW w:w="2127" w:type="dxa"/>
          </w:tcPr>
          <w:p w14:paraId="39B943E7" w14:textId="77777777" w:rsidR="00AE496D" w:rsidRDefault="00AE496D" w:rsidP="00B67084">
            <w:pPr>
              <w:pStyle w:val="Heading3CD"/>
            </w:pPr>
          </w:p>
        </w:tc>
        <w:tc>
          <w:tcPr>
            <w:tcW w:w="7229" w:type="dxa"/>
            <w:gridSpan w:val="3"/>
          </w:tcPr>
          <w:p w14:paraId="136ECB77" w14:textId="77777777" w:rsidR="00AE496D" w:rsidRPr="00905925" w:rsidRDefault="00AE496D" w:rsidP="00AE496D">
            <w:pPr>
              <w:pStyle w:val="BulletCD"/>
              <w:numPr>
                <w:ilvl w:val="0"/>
                <w:numId w:val="0"/>
              </w:numPr>
              <w:ind w:left="284"/>
              <w:rPr>
                <w:rFonts w:eastAsia="MS Mincho"/>
              </w:rPr>
            </w:pPr>
          </w:p>
        </w:tc>
      </w:tr>
      <w:tr w:rsidR="008C69F0" w14:paraId="55736EC8" w14:textId="77777777" w:rsidTr="0761F9BA">
        <w:tc>
          <w:tcPr>
            <w:tcW w:w="2127" w:type="dxa"/>
          </w:tcPr>
          <w:p w14:paraId="2EF7DF4E" w14:textId="5E375FC4" w:rsidR="008C69F0" w:rsidRDefault="008C69F0" w:rsidP="008C69F0">
            <w:pPr>
              <w:pStyle w:val="Heading3CD"/>
            </w:pPr>
            <w:r>
              <w:t xml:space="preserve">8 Liability </w:t>
            </w:r>
            <w:proofErr w:type="gramStart"/>
            <w:r>
              <w:t>and  insurance</w:t>
            </w:r>
            <w:proofErr w:type="gramEnd"/>
            <w:r>
              <w:t xml:space="preserve"> </w:t>
            </w:r>
          </w:p>
        </w:tc>
        <w:tc>
          <w:tcPr>
            <w:tcW w:w="7229" w:type="dxa"/>
            <w:gridSpan w:val="3"/>
          </w:tcPr>
          <w:p w14:paraId="763E774B" w14:textId="77777777" w:rsidR="008C69F0" w:rsidRPr="00905925" w:rsidRDefault="008C69F0" w:rsidP="008C69F0">
            <w:pPr>
              <w:pStyle w:val="BulletCD"/>
              <w:numPr>
                <w:ilvl w:val="0"/>
                <w:numId w:val="0"/>
              </w:numPr>
              <w:ind w:left="284"/>
              <w:rPr>
                <w:rFonts w:eastAsia="MS Mincho"/>
              </w:rPr>
            </w:pPr>
          </w:p>
        </w:tc>
      </w:tr>
      <w:tr w:rsidR="008C69F0" w14:paraId="5E8C712F" w14:textId="77777777" w:rsidTr="0761F9BA">
        <w:tc>
          <w:tcPr>
            <w:tcW w:w="2127" w:type="dxa"/>
          </w:tcPr>
          <w:p w14:paraId="17D9FA96" w14:textId="1B49411F" w:rsidR="008C69F0" w:rsidRDefault="008C69F0" w:rsidP="008C69F0">
            <w:pPr>
              <w:pStyle w:val="Heading3CD"/>
            </w:pPr>
          </w:p>
        </w:tc>
        <w:tc>
          <w:tcPr>
            <w:tcW w:w="7229" w:type="dxa"/>
            <w:gridSpan w:val="3"/>
          </w:tcPr>
          <w:p w14:paraId="206F07D6" w14:textId="5D40D571" w:rsidR="008C69F0" w:rsidRPr="00905925" w:rsidRDefault="008C69F0" w:rsidP="008C69F0">
            <w:pPr>
              <w:pStyle w:val="BulletCD"/>
              <w:numPr>
                <w:ilvl w:val="0"/>
                <w:numId w:val="0"/>
              </w:numPr>
              <w:ind w:left="284" w:hanging="284"/>
              <w:rPr>
                <w:rFonts w:eastAsia="MS Mincho"/>
              </w:rPr>
            </w:pPr>
          </w:p>
        </w:tc>
      </w:tr>
      <w:tr w:rsidR="00143E05" w14:paraId="3C6812A3" w14:textId="77777777" w:rsidTr="0761F9BA">
        <w:tc>
          <w:tcPr>
            <w:tcW w:w="2127" w:type="dxa"/>
            <w:hideMark/>
          </w:tcPr>
          <w:p w14:paraId="7B7594A5" w14:textId="04EA5BD8" w:rsidR="00143E05" w:rsidRDefault="00143E05" w:rsidP="00B67084">
            <w:pPr>
              <w:pStyle w:val="Heading3CD"/>
            </w:pPr>
          </w:p>
        </w:tc>
        <w:tc>
          <w:tcPr>
            <w:tcW w:w="7229" w:type="dxa"/>
            <w:gridSpan w:val="3"/>
            <w:hideMark/>
          </w:tcPr>
          <w:p w14:paraId="68D487BB" w14:textId="77777777" w:rsidR="00143E05" w:rsidRDefault="00143E05" w:rsidP="008C69F0">
            <w:pPr>
              <w:pStyle w:val="BulletCD"/>
              <w:numPr>
                <w:ilvl w:val="0"/>
                <w:numId w:val="0"/>
              </w:numPr>
              <w:tabs>
                <w:tab w:val="clear" w:pos="284"/>
                <w:tab w:val="left" w:pos="1059"/>
              </w:tabs>
              <w:ind w:left="67"/>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761F9BA">
        <w:trPr>
          <w:cantSplit/>
        </w:trPr>
        <w:tc>
          <w:tcPr>
            <w:tcW w:w="212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761F9BA">
        <w:trPr>
          <w:cantSplit/>
        </w:trPr>
        <w:tc>
          <w:tcPr>
            <w:tcW w:w="2127"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203B7938"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Pr>
                <w:rFonts w:cs="Arial"/>
                <w:color w:val="000000" w:themeColor="text1"/>
                <w:spacing w:val="-2"/>
              </w:rPr>
              <w:t xml:space="preserve">The </w:t>
            </w:r>
            <w:r w:rsidRPr="008C69F0">
              <w:rPr>
                <w:rFonts w:cs="Arial"/>
                <w:i/>
                <w:color w:val="000000" w:themeColor="text1"/>
                <w:spacing w:val="-2"/>
              </w:rPr>
              <w:t>Consultant’s</w:t>
            </w:r>
            <w:r>
              <w:rPr>
                <w:rFonts w:cs="Arial"/>
                <w:color w:val="000000" w:themeColor="text1"/>
                <w:spacing w:val="-2"/>
              </w:rPr>
              <w:t xml:space="preserve"> f</w:t>
            </w:r>
            <w:r w:rsidR="00143E05" w:rsidRPr="00505EED">
              <w:rPr>
                <w:rFonts w:cs="Arial"/>
                <w:color w:val="000000" w:themeColor="text1"/>
                <w:spacing w:val="-2"/>
              </w:rPr>
              <w:t xml:space="preserve">ailure to use the skill and care normally used by professionals providing services </w:t>
            </w:r>
            <w:proofErr w:type="gramStart"/>
            <w:r w:rsidR="00143E05" w:rsidRPr="00505EED">
              <w:rPr>
                <w:rFonts w:cs="Arial"/>
                <w:color w:val="000000" w:themeColor="text1"/>
                <w:spacing w:val="-2"/>
              </w:rPr>
              <w:t>similar to</w:t>
            </w:r>
            <w:proofErr w:type="gramEnd"/>
            <w:r w:rsidR="00143E05" w:rsidRPr="00505EED">
              <w:rPr>
                <w:rFonts w:cs="Arial"/>
                <w:color w:val="000000" w:themeColor="text1"/>
                <w:spacing w:val="-2"/>
              </w:rPr>
              <w:t xml:space="preserve"> the </w:t>
            </w:r>
            <w:r>
              <w:rPr>
                <w:rFonts w:cs="Arial"/>
                <w:i/>
                <w:color w:val="000000" w:themeColor="text1"/>
                <w:spacing w:val="-2"/>
              </w:rPr>
              <w:t>service</w:t>
            </w:r>
          </w:p>
        </w:tc>
        <w:tc>
          <w:tcPr>
            <w:tcW w:w="2835" w:type="dxa"/>
            <w:hideMark/>
          </w:tcPr>
          <w:p w14:paraId="2BD5F47B" w14:textId="33926899" w:rsidR="00143E05"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sidRPr="00E5722A">
              <w:rPr>
                <w:rFonts w:cs="Arial"/>
                <w:color w:val="000000" w:themeColor="text1"/>
                <w:spacing w:val="-2"/>
              </w:rPr>
              <w:t>£</w:t>
            </w:r>
            <w:r w:rsidR="00E5722A" w:rsidRPr="00E5722A">
              <w:rPr>
                <w:rFonts w:cs="Arial"/>
                <w:color w:val="000000" w:themeColor="text1"/>
                <w:spacing w:val="-2"/>
              </w:rPr>
              <w:t>6</w:t>
            </w:r>
            <w:r w:rsidR="004628CE" w:rsidRPr="00E5722A">
              <w:rPr>
                <w:rFonts w:cs="Arial"/>
                <w:color w:val="000000" w:themeColor="text1"/>
                <w:spacing w:val="-2"/>
              </w:rPr>
              <w:t>,</w:t>
            </w:r>
            <w:r w:rsidR="00E5722A" w:rsidRPr="00E5722A">
              <w:rPr>
                <w:rFonts w:cs="Arial"/>
                <w:color w:val="000000" w:themeColor="text1"/>
                <w:spacing w:val="-2"/>
              </w:rPr>
              <w:t>5</w:t>
            </w:r>
            <w:r w:rsidR="004628CE" w:rsidRPr="00E5722A">
              <w:rPr>
                <w:rFonts w:cs="Arial"/>
                <w:color w:val="000000" w:themeColor="text1"/>
                <w:spacing w:val="-2"/>
              </w:rPr>
              <w:t>00,000</w:t>
            </w:r>
            <w:r w:rsidR="00387695">
              <w:rPr>
                <w:rFonts w:cs="Arial"/>
                <w:color w:val="000000" w:themeColor="text1"/>
                <w:spacing w:val="-2"/>
              </w:rPr>
              <w:t xml:space="preserve"> </w:t>
            </w:r>
            <w:r w:rsidRPr="00505EED">
              <w:rPr>
                <w:rFonts w:cs="Arial"/>
                <w:color w:val="000000" w:themeColor="text1"/>
                <w:spacing w:val="-2"/>
              </w:rPr>
              <w:t xml:space="preserve">in respect of each </w:t>
            </w:r>
            <w:r w:rsidR="00CC6446" w:rsidRPr="007D1F8C">
              <w:rPr>
                <w:rFonts w:cs="Arial"/>
                <w:color w:val="000000" w:themeColor="text1"/>
                <w:spacing w:val="-2"/>
              </w:rPr>
              <w:t>claim</w:t>
            </w:r>
            <w:r w:rsidRPr="007D1F8C">
              <w:rPr>
                <w:rFonts w:cs="Arial"/>
                <w:color w:val="000000" w:themeColor="text1"/>
                <w:spacing w:val="-2"/>
              </w:rPr>
              <w:t xml:space="preserve">, without limit to the number of </w:t>
            </w:r>
            <w:r w:rsidR="00CC6446" w:rsidRPr="007D1F8C">
              <w:rPr>
                <w:rFonts w:cs="Arial"/>
                <w:color w:val="000000" w:themeColor="text1"/>
                <w:spacing w:val="-2"/>
              </w:rPr>
              <w:t>claims</w:t>
            </w:r>
            <w:r w:rsidRPr="00505EED">
              <w:rPr>
                <w:color w:val="000000" w:themeColor="text1"/>
              </w:rPr>
              <w:t xml:space="preserve"> except for claims arising out of pollution or contamination, where the minimum amount of cover applies in the aggregate in any one period of insurance</w:t>
            </w:r>
            <w:r w:rsidR="007972E0">
              <w:t xml:space="preserve"> </w:t>
            </w:r>
            <w:r w:rsidR="00D942BF" w:rsidRPr="00D942BF">
              <w:rPr>
                <w:color w:val="000000" w:themeColor="text1"/>
              </w:rPr>
              <w:t xml:space="preserve">and except for claims arising out of </w:t>
            </w:r>
            <w:r w:rsidR="00D942BF" w:rsidRPr="003A0E02">
              <w:rPr>
                <w:color w:val="000000" w:themeColor="text1"/>
              </w:rPr>
              <w:t xml:space="preserve">asbestos </w:t>
            </w:r>
            <w:r w:rsidR="00EB6335" w:rsidRPr="003A0E02">
              <w:rPr>
                <w:color w:val="000000" w:themeColor="text1"/>
              </w:rPr>
              <w:t>[fire safety/cladding claims]</w:t>
            </w:r>
            <w:r w:rsidR="00EB6335">
              <w:rPr>
                <w:color w:val="000000" w:themeColor="text1"/>
              </w:rPr>
              <w:t xml:space="preserve"> </w:t>
            </w:r>
            <w:r w:rsidR="00D942BF" w:rsidRPr="00D942BF">
              <w:rPr>
                <w:color w:val="000000" w:themeColor="text1"/>
              </w:rPr>
              <w:t xml:space="preserve">where a lower level may apply in the </w:t>
            </w:r>
            <w:proofErr w:type="gramStart"/>
            <w:r w:rsidR="00D942BF" w:rsidRPr="00D942BF">
              <w:rPr>
                <w:color w:val="000000" w:themeColor="text1"/>
              </w:rPr>
              <w:t>aggregate</w:t>
            </w:r>
            <w:proofErr w:type="gramEnd"/>
          </w:p>
          <w:p w14:paraId="211D346E" w14:textId="5A8F8E74" w:rsidR="004628CE" w:rsidRPr="00505EED"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2754BE88"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w:t>
            </w:r>
            <w:r w:rsidRPr="00E5722A">
              <w:rPr>
                <w:rFonts w:cs="Arial"/>
                <w:color w:val="000000" w:themeColor="text1"/>
                <w:spacing w:val="-2"/>
              </w:rPr>
              <w:t xml:space="preserve">6 </w:t>
            </w:r>
            <w:r w:rsidRPr="00505EED">
              <w:rPr>
                <w:rFonts w:cs="Arial"/>
                <w:color w:val="000000" w:themeColor="text1"/>
                <w:spacing w:val="-2"/>
              </w:rPr>
              <w:t xml:space="preserve">years following completion of the whole of the </w:t>
            </w:r>
            <w:r w:rsidR="00387695">
              <w:rPr>
                <w:rFonts w:cs="Arial"/>
                <w:i/>
                <w:iCs/>
                <w:color w:val="000000" w:themeColor="text1"/>
                <w:spacing w:val="-2"/>
              </w:rPr>
              <w:t>service</w:t>
            </w:r>
            <w:r w:rsidRPr="00505EED">
              <w:rPr>
                <w:rFonts w:cs="Arial"/>
                <w:color w:val="000000" w:themeColor="text1"/>
                <w:spacing w:val="-2"/>
              </w:rPr>
              <w:t xml:space="preserve"> or earlier termination</w:t>
            </w:r>
          </w:p>
          <w:p w14:paraId="78712C3C" w14:textId="791E3EFF" w:rsidR="004628CE" w:rsidRPr="00505EED"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14:paraId="524E38AD" w14:textId="77777777" w:rsidTr="0761F9BA">
        <w:trPr>
          <w:cantSplit/>
          <w:trHeight w:val="2172"/>
        </w:trPr>
        <w:tc>
          <w:tcPr>
            <w:tcW w:w="2127"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638C85E9" w:rsidR="00143E05" w:rsidRPr="00BE025E"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BE025E">
              <w:rPr>
                <w:rFonts w:cs="Arial"/>
                <w:color w:val="000000" w:themeColor="text1"/>
                <w:spacing w:val="-2"/>
              </w:rPr>
              <w:t xml:space="preserve">loss of or damage to property or </w:t>
            </w:r>
            <w:r w:rsidR="00143E05" w:rsidRPr="00BE025E">
              <w:rPr>
                <w:rFonts w:cs="Arial"/>
                <w:color w:val="000000" w:themeColor="text1"/>
                <w:spacing w:val="-2"/>
              </w:rPr>
              <w:t xml:space="preserve">death of or bodily injury to a person (not an employee of the </w:t>
            </w:r>
            <w:r w:rsidR="00143E05" w:rsidRPr="00BE025E">
              <w:rPr>
                <w:rFonts w:cs="Arial"/>
                <w:i/>
                <w:color w:val="000000" w:themeColor="text1"/>
                <w:spacing w:val="-2"/>
              </w:rPr>
              <w:t>Consultant</w:t>
            </w:r>
            <w:r w:rsidRPr="00BE025E">
              <w:rPr>
                <w:rFonts w:cs="Arial"/>
                <w:color w:val="000000" w:themeColor="text1"/>
                <w:spacing w:val="-2"/>
              </w:rPr>
              <w:t>)</w:t>
            </w:r>
            <w:r w:rsidR="00143E05" w:rsidRPr="00BE025E">
              <w:rPr>
                <w:rFonts w:cs="Arial"/>
                <w:color w:val="000000" w:themeColor="text1"/>
                <w:spacing w:val="-2"/>
              </w:rPr>
              <w:t xml:space="preserve"> </w:t>
            </w:r>
            <w:r w:rsidRPr="00BE025E">
              <w:rPr>
                <w:rFonts w:cs="Arial"/>
                <w:color w:val="000000" w:themeColor="text1"/>
                <w:spacing w:val="-2"/>
              </w:rPr>
              <w:t>arisi</w:t>
            </w:r>
            <w:r w:rsidR="00143E05" w:rsidRPr="00BE025E">
              <w:rPr>
                <w:rFonts w:cs="Arial"/>
                <w:color w:val="000000" w:themeColor="text1"/>
                <w:spacing w:val="-2"/>
              </w:rPr>
              <w:t>ng from</w:t>
            </w:r>
            <w:r w:rsidRPr="00BE025E">
              <w:rPr>
                <w:rFonts w:cs="Arial"/>
                <w:color w:val="000000" w:themeColor="text1"/>
                <w:spacing w:val="-2"/>
              </w:rPr>
              <w:t xml:space="preserve"> or in connection with </w:t>
            </w:r>
            <w:r w:rsidR="00143E05" w:rsidRPr="00BE025E">
              <w:rPr>
                <w:rFonts w:cs="Arial"/>
                <w:color w:val="000000" w:themeColor="text1"/>
                <w:spacing w:val="-2"/>
              </w:rPr>
              <w:t xml:space="preserve">the </w:t>
            </w:r>
            <w:r w:rsidR="00143E05" w:rsidRPr="00BE025E">
              <w:rPr>
                <w:rFonts w:cs="Arial"/>
                <w:i/>
                <w:color w:val="000000" w:themeColor="text1"/>
                <w:spacing w:val="-2"/>
              </w:rPr>
              <w:t>Consultant</w:t>
            </w:r>
            <w:r w:rsidRPr="00BE025E">
              <w:rPr>
                <w:rFonts w:cs="Arial"/>
                <w:i/>
                <w:color w:val="000000" w:themeColor="text1"/>
                <w:spacing w:val="-2"/>
              </w:rPr>
              <w:t xml:space="preserve"> </w:t>
            </w:r>
            <w:r w:rsidRPr="00BE025E">
              <w:rPr>
                <w:rFonts w:cs="Arial"/>
                <w:color w:val="000000" w:themeColor="text1"/>
                <w:spacing w:val="-2"/>
              </w:rPr>
              <w:t>Providing the Service</w:t>
            </w:r>
          </w:p>
        </w:tc>
        <w:tc>
          <w:tcPr>
            <w:tcW w:w="2835" w:type="dxa"/>
            <w:hideMark/>
          </w:tcPr>
          <w:p w14:paraId="0F8E830E" w14:textId="79B75035" w:rsidR="00387695" w:rsidRPr="00BE025E"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BE025E">
              <w:rPr>
                <w:rFonts w:cs="Arial"/>
                <w:color w:val="000000" w:themeColor="text1"/>
                <w:spacing w:val="-2"/>
              </w:rPr>
              <w:t>As req</w:t>
            </w:r>
            <w:r w:rsidR="00313770" w:rsidRPr="00BE025E">
              <w:rPr>
                <w:rFonts w:cs="Arial"/>
                <w:color w:val="000000" w:themeColor="text1"/>
                <w:spacing w:val="-2"/>
              </w:rPr>
              <w:t xml:space="preserve">uired under Framework </w:t>
            </w:r>
            <w:r w:rsidR="00206E4A" w:rsidRPr="00BE025E">
              <w:rPr>
                <w:rFonts w:cs="Arial"/>
                <w:color w:val="000000" w:themeColor="text1"/>
                <w:spacing w:val="-2"/>
              </w:rPr>
              <w:t>Agreement</w:t>
            </w:r>
          </w:p>
          <w:p w14:paraId="19B41E2B" w14:textId="076FB7EC" w:rsidR="00143E05" w:rsidRPr="00BE025E" w:rsidRDefault="00143E05"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761F9BA">
        <w:trPr>
          <w:cantSplit/>
        </w:trPr>
        <w:tc>
          <w:tcPr>
            <w:tcW w:w="2127"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22F060A6" w14:textId="68E904BF" w:rsidR="00143E05" w:rsidRPr="00505EED" w:rsidRDefault="00BE025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BE025E">
              <w:rPr>
                <w:rFonts w:cs="Arial"/>
                <w:color w:val="000000" w:themeColor="text1"/>
                <w:spacing w:val="-2"/>
              </w:rPr>
              <w:t>A</w:t>
            </w:r>
            <w:r w:rsidR="004628CE" w:rsidRPr="00BE025E">
              <w:rPr>
                <w:rFonts w:cs="Arial"/>
                <w:color w:val="000000" w:themeColor="text1"/>
                <w:spacing w:val="-2"/>
              </w:rPr>
              <w:t>s required</w:t>
            </w:r>
            <w:r w:rsidR="00313770" w:rsidRPr="00BE025E">
              <w:rPr>
                <w:rFonts w:cs="Arial"/>
                <w:color w:val="000000" w:themeColor="text1"/>
                <w:spacing w:val="-2"/>
              </w:rPr>
              <w:t xml:space="preserve"> under Framework </w:t>
            </w:r>
            <w:r w:rsidR="003732F2" w:rsidRPr="00BE025E">
              <w:rPr>
                <w:rFonts w:cs="Arial"/>
                <w:color w:val="000000" w:themeColor="text1"/>
                <w:spacing w:val="-2"/>
              </w:rPr>
              <w:t>Agreement</w:t>
            </w:r>
          </w:p>
        </w:tc>
        <w:tc>
          <w:tcPr>
            <w:tcW w:w="2126"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8C69F0" w14:paraId="6DC36BFB" w14:textId="77777777" w:rsidTr="0761F9BA">
        <w:tc>
          <w:tcPr>
            <w:tcW w:w="2127" w:type="dxa"/>
          </w:tcPr>
          <w:p w14:paraId="125E7EAE" w14:textId="48368F03" w:rsidR="008C69F0" w:rsidRPr="00E5722A" w:rsidRDefault="008C69F0" w:rsidP="006B6752">
            <w:pPr>
              <w:pStyle w:val="Heading3CD"/>
              <w:jc w:val="left"/>
              <w:rPr>
                <w:bCs/>
                <w:i/>
                <w:iCs/>
                <w:strike/>
                <w:color w:val="000000" w:themeColor="text1"/>
                <w:highlight w:val="yellow"/>
              </w:rPr>
            </w:pPr>
          </w:p>
        </w:tc>
        <w:tc>
          <w:tcPr>
            <w:tcW w:w="7229" w:type="dxa"/>
            <w:gridSpan w:val="3"/>
          </w:tcPr>
          <w:p w14:paraId="4E2EA02B" w14:textId="075E502D" w:rsidR="00EE605A" w:rsidRPr="00E5722A" w:rsidRDefault="00EE605A" w:rsidP="006B6752">
            <w:pPr>
              <w:pStyle w:val="BulletCD"/>
              <w:numPr>
                <w:ilvl w:val="0"/>
                <w:numId w:val="0"/>
              </w:numPr>
              <w:rPr>
                <w:strike/>
                <w:color w:val="000000" w:themeColor="text1"/>
                <w:spacing w:val="-2"/>
              </w:rPr>
            </w:pPr>
          </w:p>
        </w:tc>
      </w:tr>
      <w:tr w:rsidR="00143E05" w14:paraId="671816E9" w14:textId="77777777" w:rsidTr="0761F9BA">
        <w:tc>
          <w:tcPr>
            <w:tcW w:w="2127" w:type="dxa"/>
            <w:hideMark/>
          </w:tcPr>
          <w:p w14:paraId="1BE58F88" w14:textId="5B1D2AC2" w:rsidR="00143E05" w:rsidRPr="00E5722A" w:rsidRDefault="00143E05" w:rsidP="008C69F0">
            <w:pPr>
              <w:pStyle w:val="Heading3CD"/>
              <w:rPr>
                <w:bCs/>
                <w:i/>
                <w:iCs/>
                <w:strike/>
                <w:color w:val="000000" w:themeColor="text1"/>
              </w:rPr>
            </w:pPr>
          </w:p>
        </w:tc>
        <w:tc>
          <w:tcPr>
            <w:tcW w:w="7229" w:type="dxa"/>
            <w:gridSpan w:val="3"/>
            <w:hideMark/>
          </w:tcPr>
          <w:p w14:paraId="053F43C9" w14:textId="43C76348" w:rsidR="00143E05" w:rsidRPr="00E5722A" w:rsidRDefault="00143E05" w:rsidP="00B67084">
            <w:pPr>
              <w:pStyle w:val="BodyTextIndent"/>
              <w:tabs>
                <w:tab w:val="left" w:pos="2772"/>
              </w:tabs>
              <w:rPr>
                <w:strike/>
                <w:color w:val="000000" w:themeColor="text1"/>
                <w:spacing w:val="-2"/>
              </w:rPr>
            </w:pPr>
          </w:p>
        </w:tc>
      </w:tr>
      <w:tr w:rsidR="00143E05" w14:paraId="2FD090CC" w14:textId="77777777" w:rsidTr="0761F9BA">
        <w:tc>
          <w:tcPr>
            <w:tcW w:w="2127" w:type="dxa"/>
            <w:hideMark/>
          </w:tcPr>
          <w:p w14:paraId="2233DEE2" w14:textId="1C3548BC" w:rsidR="00143E05" w:rsidRPr="00EE605A" w:rsidRDefault="00143E05" w:rsidP="00B67084">
            <w:pPr>
              <w:pStyle w:val="Heading3CD"/>
              <w:rPr>
                <w:highlight w:val="green"/>
              </w:rPr>
            </w:pPr>
          </w:p>
        </w:tc>
        <w:tc>
          <w:tcPr>
            <w:tcW w:w="7229" w:type="dxa"/>
            <w:gridSpan w:val="3"/>
            <w:hideMark/>
          </w:tcPr>
          <w:p w14:paraId="4C44B0FD" w14:textId="16CEAF10" w:rsidR="00AE1605" w:rsidRPr="00EE605A" w:rsidRDefault="00143E05" w:rsidP="00EE605A">
            <w:pPr>
              <w:pStyle w:val="ListParagraph"/>
              <w:numPr>
                <w:ilvl w:val="0"/>
                <w:numId w:val="0"/>
              </w:numPr>
              <w:ind w:left="317"/>
              <w:rPr>
                <w:color w:val="000000" w:themeColor="text1"/>
                <w:highlight w:val="yellow"/>
              </w:rPr>
            </w:pPr>
            <w:r w:rsidRPr="00EE605A">
              <w:rPr>
                <w:i/>
                <w:iCs/>
              </w:rPr>
              <w:t>The</w:t>
            </w:r>
            <w:r w:rsidRPr="00EE605A">
              <w:t xml:space="preserve"> </w:t>
            </w:r>
            <w:r w:rsidRPr="00EE605A">
              <w:rPr>
                <w:i/>
                <w:iCs/>
              </w:rPr>
              <w:t>Consultant</w:t>
            </w:r>
            <w:r w:rsidRPr="00EE605A">
              <w:t xml:space="preserve">'s total liability to the </w:t>
            </w:r>
            <w:r w:rsidR="009446F4" w:rsidRPr="00EE605A">
              <w:rPr>
                <w:i/>
                <w:iCs/>
              </w:rPr>
              <w:t>Client</w:t>
            </w:r>
            <w:r w:rsidRPr="00EE605A">
              <w:t xml:space="preserve"> for all matters arising under or in connection with t</w:t>
            </w:r>
            <w:r w:rsidR="00EE605A" w:rsidRPr="00EE605A">
              <w:t>he</w:t>
            </w:r>
            <w:r w:rsidRPr="00EE605A">
              <w:t xml:space="preserve"> contract, other than the excluded matters, is </w:t>
            </w:r>
            <w:r w:rsidR="007E73F5" w:rsidRPr="00EE605A">
              <w:t xml:space="preserve">limited to </w:t>
            </w:r>
            <w:r w:rsidR="004628CE" w:rsidRPr="00E5722A">
              <w:t>£</w:t>
            </w:r>
            <w:r w:rsidR="00E5722A" w:rsidRPr="00E5722A">
              <w:t>6</w:t>
            </w:r>
            <w:r w:rsidR="004628CE" w:rsidRPr="00E5722A">
              <w:t>,</w:t>
            </w:r>
            <w:r w:rsidR="00E5722A" w:rsidRPr="00E5722A">
              <w:t>5</w:t>
            </w:r>
            <w:r w:rsidR="004628CE" w:rsidRPr="00E5722A">
              <w:t>00,000 in the aggregate</w:t>
            </w:r>
            <w:r w:rsidR="005D7D8B" w:rsidRPr="00E5722A">
              <w:t>.</w:t>
            </w:r>
          </w:p>
          <w:p w14:paraId="3AFA4FB4" w14:textId="59651413" w:rsidR="006506E2" w:rsidRPr="00EE605A" w:rsidRDefault="006506E2" w:rsidP="005D7D8B">
            <w:pPr>
              <w:spacing w:after="120"/>
              <w:rPr>
                <w:highlight w:val="green"/>
              </w:rPr>
            </w:pPr>
          </w:p>
        </w:tc>
      </w:tr>
      <w:tr w:rsidR="00EE605A" w14:paraId="38A9C796" w14:textId="77777777" w:rsidTr="0761F9BA">
        <w:trPr>
          <w:cantSplit/>
        </w:trPr>
        <w:tc>
          <w:tcPr>
            <w:tcW w:w="2127" w:type="dxa"/>
          </w:tcPr>
          <w:p w14:paraId="07733236" w14:textId="6F1E44D6" w:rsidR="00EE605A" w:rsidRDefault="00EE605A" w:rsidP="00B67084">
            <w:pPr>
              <w:pStyle w:val="Heading3CD"/>
            </w:pPr>
            <w:r>
              <w:t>Resolving and avoiding disputes</w:t>
            </w:r>
          </w:p>
        </w:tc>
        <w:tc>
          <w:tcPr>
            <w:tcW w:w="7229" w:type="dxa"/>
            <w:gridSpan w:val="3"/>
          </w:tcPr>
          <w:p w14:paraId="6959E4C2" w14:textId="77777777" w:rsidR="00EE605A" w:rsidRPr="00505EED" w:rsidRDefault="00EE605A" w:rsidP="00A607C4">
            <w:pPr>
              <w:pStyle w:val="BulletCD"/>
              <w:numPr>
                <w:ilvl w:val="0"/>
                <w:numId w:val="0"/>
              </w:numPr>
              <w:rPr>
                <w:color w:val="000000" w:themeColor="text1"/>
              </w:rPr>
            </w:pPr>
          </w:p>
        </w:tc>
      </w:tr>
      <w:tr w:rsidR="00410BD0" w14:paraId="26EA262F" w14:textId="77777777" w:rsidTr="0761F9BA">
        <w:trPr>
          <w:cantSplit/>
        </w:trPr>
        <w:tc>
          <w:tcPr>
            <w:tcW w:w="2127" w:type="dxa"/>
          </w:tcPr>
          <w:p w14:paraId="41D81E08" w14:textId="77777777" w:rsidR="00410BD0" w:rsidRDefault="00410BD0" w:rsidP="00B67084">
            <w:pPr>
              <w:pStyle w:val="Heading3CD"/>
            </w:pPr>
          </w:p>
        </w:tc>
        <w:tc>
          <w:tcPr>
            <w:tcW w:w="7229" w:type="dxa"/>
            <w:gridSpan w:val="3"/>
          </w:tcPr>
          <w:p w14:paraId="50452FDD" w14:textId="20309B7F" w:rsidR="00410BD0" w:rsidRDefault="00410BD0" w:rsidP="00A607C4">
            <w:pPr>
              <w:pStyle w:val="BulletCD"/>
              <w:numPr>
                <w:ilvl w:val="0"/>
                <w:numId w:val="0"/>
              </w:numPr>
              <w:rPr>
                <w:color w:val="000000" w:themeColor="text1"/>
              </w:rPr>
            </w:pPr>
            <w:r w:rsidRPr="00505EED">
              <w:rPr>
                <w:color w:val="000000" w:themeColor="text1"/>
              </w:rPr>
              <w:t>The</w:t>
            </w:r>
            <w:r w:rsidRPr="00505EED">
              <w:rPr>
                <w:rFonts w:eastAsia="MS Mincho"/>
                <w:color w:val="000000" w:themeColor="text1"/>
              </w:rPr>
              <w:t xml:space="preserve"> </w:t>
            </w:r>
            <w:r w:rsidRPr="00505EED">
              <w:rPr>
                <w:rFonts w:eastAsia="MS Mincho"/>
                <w:i/>
                <w:iCs/>
                <w:color w:val="000000" w:themeColor="text1"/>
              </w:rPr>
              <w:t>tribunal</w:t>
            </w:r>
            <w:r w:rsidRPr="00505EED">
              <w:rPr>
                <w:rFonts w:eastAsia="MS Mincho"/>
                <w:color w:val="000000" w:themeColor="text1"/>
              </w:rPr>
              <w:t xml:space="preserve"> </w:t>
            </w:r>
            <w:r w:rsidRPr="00D3705D">
              <w:rPr>
                <w:rFonts w:eastAsia="MS Mincho"/>
                <w:color w:val="000000" w:themeColor="text1"/>
              </w:rPr>
              <w:t xml:space="preserve">is </w:t>
            </w:r>
            <w:proofErr w:type="gramStart"/>
            <w:r w:rsidRPr="00D3705D">
              <w:rPr>
                <w:color w:val="000000" w:themeColor="text1"/>
              </w:rPr>
              <w:t>arbitration</w:t>
            </w:r>
            <w:proofErr w:type="gramEnd"/>
          </w:p>
          <w:p w14:paraId="1B04EC4E" w14:textId="3D5DBDBF" w:rsidR="00EE605A" w:rsidRPr="00B815C4" w:rsidRDefault="00EE605A" w:rsidP="00A607C4">
            <w:pPr>
              <w:pStyle w:val="BulletCD"/>
              <w:numPr>
                <w:ilvl w:val="0"/>
                <w:numId w:val="0"/>
              </w:numPr>
              <w:rPr>
                <w:b/>
              </w:rPr>
            </w:pPr>
          </w:p>
        </w:tc>
      </w:tr>
      <w:tr w:rsidR="00143E05" w14:paraId="3569FD18" w14:textId="77777777" w:rsidTr="0761F9BA">
        <w:trPr>
          <w:cantSplit/>
        </w:trPr>
        <w:tc>
          <w:tcPr>
            <w:tcW w:w="2127" w:type="dxa"/>
          </w:tcPr>
          <w:p w14:paraId="1E10316A" w14:textId="77777777" w:rsidR="00EE605A" w:rsidRPr="00B815C4" w:rsidRDefault="00EE605A" w:rsidP="00EE605A">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12D26D9" w14:textId="77777777" w:rsidR="00143E05" w:rsidRDefault="00143E05" w:rsidP="00B67084">
            <w:pPr>
              <w:pStyle w:val="Heading3CD"/>
            </w:pPr>
          </w:p>
        </w:tc>
        <w:tc>
          <w:tcPr>
            <w:tcW w:w="7229" w:type="dxa"/>
            <w:gridSpan w:val="3"/>
          </w:tcPr>
          <w:p w14:paraId="6A22E81C" w14:textId="77777777" w:rsidR="00143E05" w:rsidRDefault="00143E05" w:rsidP="00985276">
            <w:pPr>
              <w:overflowPunct w:val="0"/>
              <w:autoSpaceDE w:val="0"/>
              <w:autoSpaceDN w:val="0"/>
              <w:adjustRightInd w:val="0"/>
              <w:spacing w:after="120"/>
              <w:jc w:val="both"/>
              <w:textAlignment w:val="baseline"/>
              <w:rPr>
                <w:sz w:val="20"/>
              </w:rPr>
            </w:pPr>
            <w:r w:rsidRPr="00B815C4">
              <w:t xml:space="preserve">The </w:t>
            </w:r>
            <w:r w:rsidRPr="00B815C4">
              <w:rPr>
                <w:i/>
              </w:rPr>
              <w:t>arbitration procedure</w:t>
            </w:r>
            <w:r w:rsidRPr="00B815C4">
              <w:t xml:space="preserve"> is the </w:t>
            </w:r>
            <w:r w:rsidR="00B815C4" w:rsidRPr="0032573E">
              <w:t xml:space="preserve">London Court of International Arbitration </w:t>
            </w:r>
            <w:proofErr w:type="gramStart"/>
            <w:r w:rsidR="00B815C4" w:rsidRPr="0032573E">
              <w:t>Rules;</w:t>
            </w:r>
            <w:proofErr w:type="gramEnd"/>
          </w:p>
          <w:p w14:paraId="32D307AF" w14:textId="4709F8F9" w:rsidR="00B815C4" w:rsidRPr="00EE605A" w:rsidRDefault="00B815C4" w:rsidP="00985276">
            <w:pPr>
              <w:overflowPunct w:val="0"/>
              <w:autoSpaceDE w:val="0"/>
              <w:autoSpaceDN w:val="0"/>
              <w:adjustRightInd w:val="0"/>
              <w:spacing w:after="120"/>
              <w:jc w:val="both"/>
              <w:textAlignment w:val="baseline"/>
              <w:rPr>
                <w:szCs w:val="22"/>
              </w:rPr>
            </w:pPr>
            <w:r w:rsidRPr="00EE605A">
              <w:rPr>
                <w:szCs w:val="22"/>
              </w:rPr>
              <w:t xml:space="preserve">The place where arbitration is to be held </w:t>
            </w:r>
            <w:proofErr w:type="spellStart"/>
            <w:r w:rsidRPr="00EE605A">
              <w:rPr>
                <w:szCs w:val="22"/>
              </w:rPr>
              <w:t>is</w:t>
            </w:r>
            <w:proofErr w:type="spellEnd"/>
            <w:r w:rsidRPr="00EE605A">
              <w:rPr>
                <w:szCs w:val="22"/>
              </w:rPr>
              <w:t xml:space="preserve"> </w:t>
            </w:r>
            <w:r w:rsidRPr="0032573E">
              <w:rPr>
                <w:szCs w:val="22"/>
              </w:rPr>
              <w:t>London</w:t>
            </w:r>
            <w:r w:rsidR="0032573E" w:rsidRPr="0032573E">
              <w:rPr>
                <w:szCs w:val="22"/>
              </w:rPr>
              <w:t>.</w:t>
            </w:r>
          </w:p>
          <w:p w14:paraId="223DBC35" w14:textId="6B227487" w:rsidR="00B815C4" w:rsidRPr="00B815C4" w:rsidRDefault="00EE605A" w:rsidP="00EC4AD9">
            <w:pPr>
              <w:overflowPunct w:val="0"/>
              <w:autoSpaceDE w:val="0"/>
              <w:autoSpaceDN w:val="0"/>
              <w:adjustRightInd w:val="0"/>
              <w:spacing w:after="120"/>
              <w:jc w:val="both"/>
              <w:textAlignment w:val="baseline"/>
              <w:rPr>
                <w:sz w:val="20"/>
              </w:rPr>
            </w:pPr>
            <w:r w:rsidRPr="00EE605A">
              <w:rPr>
                <w:szCs w:val="22"/>
              </w:rPr>
              <w:t>The person or organisation who will choose the arbitrator if</w:t>
            </w:r>
            <w:r w:rsidR="00B815C4" w:rsidRPr="00EE605A">
              <w:rPr>
                <w:szCs w:val="22"/>
              </w:rPr>
              <w:t xml:space="preserve"> the parties cannot agree </w:t>
            </w:r>
            <w:r w:rsidRPr="00EE605A">
              <w:rPr>
                <w:szCs w:val="22"/>
              </w:rPr>
              <w:t xml:space="preserve">a choice or if the </w:t>
            </w:r>
            <w:r w:rsidRPr="00EE605A">
              <w:rPr>
                <w:i/>
                <w:szCs w:val="22"/>
              </w:rPr>
              <w:t>arbitration procedure</w:t>
            </w:r>
            <w:r w:rsidRPr="00EE605A">
              <w:rPr>
                <w:szCs w:val="22"/>
              </w:rPr>
              <w:t xml:space="preserve"> does not state who selects and </w:t>
            </w:r>
            <w:r w:rsidR="00B815C4" w:rsidRPr="00EE605A">
              <w:rPr>
                <w:szCs w:val="22"/>
              </w:rPr>
              <w:t xml:space="preserve">arbitrator </w:t>
            </w:r>
            <w:proofErr w:type="gramStart"/>
            <w:r w:rsidRPr="00EE605A">
              <w:rPr>
                <w:szCs w:val="22"/>
              </w:rPr>
              <w:t>is</w:t>
            </w:r>
            <w:r w:rsidR="00B815C4" w:rsidRPr="00EE605A">
              <w:rPr>
                <w:szCs w:val="22"/>
              </w:rPr>
              <w:t>:</w:t>
            </w:r>
            <w:proofErr w:type="gramEnd"/>
            <w:r w:rsidR="00B815C4" w:rsidRPr="00EE605A">
              <w:rPr>
                <w:szCs w:val="22"/>
              </w:rPr>
              <w:t xml:space="preserve"> </w:t>
            </w:r>
            <w:r w:rsidR="007F11BC" w:rsidRPr="007F11BC">
              <w:rPr>
                <w:szCs w:val="22"/>
              </w:rPr>
              <w:t>Technology and Construction Solicitors Association</w:t>
            </w:r>
            <w:r w:rsidR="00EC4AD9">
              <w:rPr>
                <w:szCs w:val="22"/>
              </w:rPr>
              <w:t xml:space="preserve"> </w:t>
            </w:r>
            <w:r w:rsidR="007F11BC" w:rsidRPr="007F11BC">
              <w:rPr>
                <w:szCs w:val="22"/>
              </w:rPr>
              <w:t>(</w:t>
            </w:r>
            <w:proofErr w:type="spellStart"/>
            <w:r w:rsidR="007F11BC" w:rsidRPr="007F11BC">
              <w:rPr>
                <w:szCs w:val="22"/>
              </w:rPr>
              <w:t>TeCSA</w:t>
            </w:r>
            <w:proofErr w:type="spellEnd"/>
            <w:r w:rsidR="007F11BC" w:rsidRPr="007F11BC">
              <w:rPr>
                <w:szCs w:val="22"/>
              </w:rPr>
              <w:t>)</w:t>
            </w:r>
          </w:p>
        </w:tc>
      </w:tr>
      <w:tr w:rsidR="00410BD0" w14:paraId="215C2780" w14:textId="77777777" w:rsidTr="0761F9BA">
        <w:trPr>
          <w:cantSplit/>
        </w:trPr>
        <w:tc>
          <w:tcPr>
            <w:tcW w:w="2127" w:type="dxa"/>
          </w:tcPr>
          <w:p w14:paraId="2FD5FD2C" w14:textId="77777777" w:rsidR="00410BD0" w:rsidRDefault="00410BD0" w:rsidP="00B67084">
            <w:pPr>
              <w:pStyle w:val="Heading3CD"/>
            </w:pPr>
          </w:p>
        </w:tc>
        <w:tc>
          <w:tcPr>
            <w:tcW w:w="7229" w:type="dxa"/>
            <w:gridSpan w:val="3"/>
          </w:tcPr>
          <w:p w14:paraId="3F5E57D4" w14:textId="77777777" w:rsidR="00410BD0" w:rsidRPr="00B815C4" w:rsidRDefault="00410BD0" w:rsidP="00A607C4">
            <w:pPr>
              <w:pStyle w:val="BulletCD"/>
              <w:numPr>
                <w:ilvl w:val="0"/>
                <w:numId w:val="0"/>
              </w:numPr>
              <w:rPr>
                <w:b/>
              </w:rPr>
            </w:pPr>
          </w:p>
        </w:tc>
      </w:tr>
      <w:tr w:rsidR="002E4FD2" w14:paraId="69328DBB" w14:textId="77777777" w:rsidTr="0761F9BA">
        <w:trPr>
          <w:cantSplit/>
        </w:trPr>
        <w:tc>
          <w:tcPr>
            <w:tcW w:w="2127" w:type="dxa"/>
          </w:tcPr>
          <w:p w14:paraId="26CA617F" w14:textId="77777777" w:rsidR="002E4FD2" w:rsidRDefault="002E4FD2" w:rsidP="00B67084">
            <w:pPr>
              <w:pStyle w:val="Heading3CD"/>
            </w:pPr>
          </w:p>
        </w:tc>
        <w:tc>
          <w:tcPr>
            <w:tcW w:w="7229" w:type="dxa"/>
            <w:gridSpan w:val="3"/>
          </w:tcPr>
          <w:p w14:paraId="38B524B4" w14:textId="4826F8F5" w:rsidR="002E4FD2" w:rsidRDefault="6332B9D1" w:rsidP="002E4FD2">
            <w:pPr>
              <w:pStyle w:val="BulletCD"/>
              <w:numPr>
                <w:ilvl w:val="0"/>
                <w:numId w:val="0"/>
              </w:numPr>
              <w:tabs>
                <w:tab w:val="clear" w:pos="284"/>
                <w:tab w:val="left" w:pos="0"/>
              </w:tabs>
              <w:ind w:left="67" w:hanging="67"/>
            </w:pPr>
            <w:r>
              <w:t xml:space="preserve">The </w:t>
            </w:r>
            <w:r w:rsidRPr="52B941B5">
              <w:rPr>
                <w:i/>
                <w:iCs/>
              </w:rPr>
              <w:t>Representatives</w:t>
            </w:r>
            <w:r>
              <w:t xml:space="preserve"> of the </w:t>
            </w:r>
            <w:r w:rsidRPr="52B941B5">
              <w:rPr>
                <w:i/>
                <w:iCs/>
              </w:rPr>
              <w:t>Client</w:t>
            </w:r>
            <w:r>
              <w:t xml:space="preserve"> </w:t>
            </w:r>
            <w:proofErr w:type="gramStart"/>
            <w:r>
              <w:t>are</w:t>
            </w:r>
            <w:proofErr w:type="gramEnd"/>
          </w:p>
          <w:p w14:paraId="621F9D22" w14:textId="0A90A292" w:rsidR="72BFB96A" w:rsidRDefault="00595BB4" w:rsidP="52B941B5">
            <w:pPr>
              <w:pStyle w:val="BulletCD"/>
              <w:numPr>
                <w:ilvl w:val="0"/>
                <w:numId w:val="0"/>
              </w:numPr>
              <w:rPr>
                <w:i/>
                <w:iCs/>
                <w:color w:val="000000" w:themeColor="text1"/>
                <w:szCs w:val="22"/>
              </w:rPr>
            </w:pPr>
            <w:r w:rsidRPr="00595BB4">
              <w:rPr>
                <w:i/>
                <w:iCs/>
                <w:highlight w:val="black"/>
              </w:rPr>
              <w:t>XXXXXXXXXXX</w:t>
            </w:r>
          </w:p>
          <w:p w14:paraId="0CD10D19" w14:textId="77777777" w:rsidR="00595BB4" w:rsidRPr="00595BB4" w:rsidRDefault="6332B9D1" w:rsidP="00595BB4">
            <w:pPr>
              <w:pStyle w:val="BulletCD"/>
              <w:numPr>
                <w:ilvl w:val="0"/>
                <w:numId w:val="0"/>
              </w:numPr>
              <w:ind w:left="284" w:hanging="284"/>
              <w:rPr>
                <w:color w:val="000000" w:themeColor="text1"/>
                <w:lang w:eastAsia="en-GB"/>
              </w:rPr>
            </w:pPr>
            <w:r w:rsidRPr="52B941B5">
              <w:rPr>
                <w:i/>
                <w:iCs/>
              </w:rPr>
              <w:t xml:space="preserve">Address for </w:t>
            </w:r>
            <w:proofErr w:type="gramStart"/>
            <w:r w:rsidRPr="52B941B5">
              <w:rPr>
                <w:i/>
                <w:iCs/>
              </w:rPr>
              <w:t>communications</w:t>
            </w:r>
            <w:proofErr w:type="gramEnd"/>
            <w:r w:rsidRPr="52B941B5">
              <w:rPr>
                <w:i/>
                <w:iCs/>
              </w:rPr>
              <w:t xml:space="preserve"> </w:t>
            </w:r>
          </w:p>
          <w:p w14:paraId="7C872A50" w14:textId="300AFF74" w:rsidR="00595BB4" w:rsidRPr="00595BB4" w:rsidRDefault="00595BB4" w:rsidP="00595BB4">
            <w:pPr>
              <w:pStyle w:val="BulletCD"/>
              <w:numPr>
                <w:ilvl w:val="0"/>
                <w:numId w:val="0"/>
              </w:numPr>
              <w:rPr>
                <w:color w:val="000000" w:themeColor="text1"/>
                <w:lang w:eastAsia="en-GB"/>
              </w:rPr>
            </w:pPr>
            <w:r w:rsidRPr="00595BB4">
              <w:rPr>
                <w:color w:val="000000" w:themeColor="text1"/>
                <w:highlight w:val="black"/>
                <w:lang w:eastAsia="en-GB"/>
              </w:rPr>
              <w:t>XXXXXXXXXXXXXXXXXXXXXXXXXXXXXXXXXXXXXXXXXXXXXXXXXXXXXXXXXXXXXX</w:t>
            </w:r>
          </w:p>
          <w:p w14:paraId="1E06B27C" w14:textId="07830551" w:rsidR="002E4FD2" w:rsidRPr="009C0551" w:rsidRDefault="6332B9D1" w:rsidP="009C0551">
            <w:pPr>
              <w:pStyle w:val="BulletCD"/>
              <w:ind w:left="0"/>
            </w:pPr>
            <w:r w:rsidRPr="52B941B5">
              <w:rPr>
                <w:i/>
                <w:iCs/>
                <w:lang w:val="en-US"/>
              </w:rPr>
              <w:t>Address for electronic communications</w:t>
            </w:r>
            <w:r w:rsidR="5603A10F" w:rsidRPr="52B941B5">
              <w:rPr>
                <w:i/>
                <w:iCs/>
                <w:lang w:val="en-US"/>
              </w:rPr>
              <w:t xml:space="preserve"> </w:t>
            </w:r>
            <w:r w:rsidR="00A06D50" w:rsidRPr="00A06D50">
              <w:rPr>
                <w:i/>
                <w:iCs/>
                <w:highlight w:val="black"/>
                <w:lang w:val="en-US"/>
              </w:rPr>
              <w:t>XXXXXXXXXXXXXXXXXXX</w:t>
            </w:r>
          </w:p>
          <w:p w14:paraId="01F9FA8B" w14:textId="77777777" w:rsidR="002E4FD2" w:rsidRDefault="002E4FD2" w:rsidP="002E4FD2">
            <w:pPr>
              <w:pStyle w:val="BulletCD"/>
              <w:numPr>
                <w:ilvl w:val="0"/>
                <w:numId w:val="0"/>
              </w:numPr>
              <w:rPr>
                <w:i/>
                <w:lang w:val="en-US"/>
              </w:rPr>
            </w:pPr>
          </w:p>
          <w:p w14:paraId="3D0AFA56" w14:textId="77777777" w:rsidR="002E4FD2" w:rsidRPr="00410BD0" w:rsidRDefault="002E4FD2" w:rsidP="52B941B5">
            <w:pPr>
              <w:pStyle w:val="BulletCD"/>
              <w:numPr>
                <w:ilvl w:val="0"/>
                <w:numId w:val="0"/>
              </w:numPr>
              <w:tabs>
                <w:tab w:val="clear" w:pos="284"/>
              </w:tabs>
            </w:pPr>
          </w:p>
        </w:tc>
      </w:tr>
      <w:tr w:rsidR="00410BD0" w14:paraId="5F16BBF4" w14:textId="77777777" w:rsidTr="0761F9BA">
        <w:trPr>
          <w:cantSplit/>
        </w:trPr>
        <w:tc>
          <w:tcPr>
            <w:tcW w:w="2127" w:type="dxa"/>
          </w:tcPr>
          <w:p w14:paraId="10274D81" w14:textId="77777777" w:rsidR="00410BD0" w:rsidRDefault="00410BD0" w:rsidP="00B67084">
            <w:pPr>
              <w:pStyle w:val="Heading3CD"/>
            </w:pPr>
          </w:p>
        </w:tc>
        <w:tc>
          <w:tcPr>
            <w:tcW w:w="7229" w:type="dxa"/>
            <w:gridSpan w:val="3"/>
          </w:tcPr>
          <w:p w14:paraId="3017677A" w14:textId="77777777" w:rsidR="00410BD0" w:rsidRPr="003A0E02" w:rsidRDefault="00410BD0" w:rsidP="00410BD0">
            <w:pPr>
              <w:pStyle w:val="BulletCD"/>
              <w:numPr>
                <w:ilvl w:val="0"/>
                <w:numId w:val="0"/>
              </w:numPr>
              <w:tabs>
                <w:tab w:val="clear" w:pos="284"/>
                <w:tab w:val="left" w:pos="0"/>
              </w:tabs>
              <w:ind w:left="67" w:hanging="67"/>
            </w:pPr>
            <w:r w:rsidRPr="003A0E02">
              <w:t xml:space="preserve">The </w:t>
            </w:r>
            <w:r w:rsidRPr="003A0E02">
              <w:rPr>
                <w:i/>
              </w:rPr>
              <w:t>Senior Representatives</w:t>
            </w:r>
            <w:r w:rsidRPr="003A0E02">
              <w:t xml:space="preserve"> of the </w:t>
            </w:r>
            <w:r w:rsidRPr="003A0E02">
              <w:rPr>
                <w:i/>
                <w:iCs/>
              </w:rPr>
              <w:t>Client</w:t>
            </w:r>
            <w:r w:rsidRPr="003A0E02">
              <w:t xml:space="preserve"> </w:t>
            </w:r>
            <w:proofErr w:type="gramStart"/>
            <w:r w:rsidRPr="003A0E02">
              <w:t>are</w:t>
            </w:r>
            <w:proofErr w:type="gramEnd"/>
          </w:p>
          <w:p w14:paraId="05CD234A" w14:textId="00C19BFF" w:rsidR="00595BB4" w:rsidRPr="00595BB4" w:rsidRDefault="00595BB4" w:rsidP="00410BD0">
            <w:pPr>
              <w:pStyle w:val="BulletCD"/>
              <w:ind w:left="0"/>
              <w:rPr>
                <w:highlight w:val="black"/>
              </w:rPr>
            </w:pPr>
            <w:r w:rsidRPr="00595BB4">
              <w:rPr>
                <w:highlight w:val="black"/>
              </w:rPr>
              <w:t>XXXXXXXXXXXX</w:t>
            </w:r>
          </w:p>
          <w:p w14:paraId="3916CFB1" w14:textId="1BC70223" w:rsidR="00595BB4" w:rsidRPr="00595BB4" w:rsidRDefault="00595BB4" w:rsidP="00410BD0">
            <w:pPr>
              <w:pStyle w:val="BulletCD"/>
              <w:ind w:left="0"/>
              <w:rPr>
                <w:highlight w:val="black"/>
              </w:rPr>
            </w:pPr>
            <w:r w:rsidRPr="00595BB4">
              <w:rPr>
                <w:highlight w:val="black"/>
              </w:rPr>
              <w:t>XXXXXXXXXXXXXXXXXXXXXXXXXXXXX</w:t>
            </w:r>
          </w:p>
          <w:p w14:paraId="4623EE76" w14:textId="344FE004" w:rsidR="00410BD0" w:rsidRPr="003A0E02" w:rsidRDefault="00410BD0" w:rsidP="00410BD0">
            <w:pPr>
              <w:pStyle w:val="BulletCD"/>
              <w:numPr>
                <w:ilvl w:val="0"/>
                <w:numId w:val="0"/>
              </w:numPr>
              <w:rPr>
                <w:i/>
                <w:lang w:val="en-US"/>
              </w:rPr>
            </w:pPr>
            <w:r w:rsidRPr="003A0E02">
              <w:rPr>
                <w:i/>
                <w:lang w:val="en-US"/>
              </w:rPr>
              <w:t xml:space="preserve">Address for electronic </w:t>
            </w:r>
            <w:proofErr w:type="gramStart"/>
            <w:r w:rsidRPr="003A0E02">
              <w:rPr>
                <w:i/>
                <w:lang w:val="en-US"/>
              </w:rPr>
              <w:t>communications</w:t>
            </w:r>
            <w:proofErr w:type="gramEnd"/>
            <w:r w:rsidRPr="003A0E02">
              <w:rPr>
                <w:i/>
                <w:lang w:val="en-US"/>
              </w:rPr>
              <w:t xml:space="preserve">    </w:t>
            </w:r>
          </w:p>
          <w:p w14:paraId="7751CDAB" w14:textId="184C1F9F" w:rsidR="00A465B2" w:rsidRPr="003A0E02" w:rsidRDefault="00A465B2" w:rsidP="00410BD0">
            <w:pPr>
              <w:pStyle w:val="BulletCD"/>
              <w:numPr>
                <w:ilvl w:val="0"/>
                <w:numId w:val="0"/>
              </w:numPr>
              <w:rPr>
                <w:i/>
                <w:lang w:val="en-US"/>
              </w:rPr>
            </w:pPr>
          </w:p>
          <w:p w14:paraId="4ED511BF" w14:textId="45E800E7" w:rsidR="00983B78" w:rsidRPr="003A0E02" w:rsidRDefault="00595BB4" w:rsidP="00C80B1F">
            <w:pPr>
              <w:pStyle w:val="BulletCD"/>
              <w:numPr>
                <w:ilvl w:val="0"/>
                <w:numId w:val="0"/>
              </w:numPr>
            </w:pPr>
            <w:r w:rsidRPr="00595BB4">
              <w:rPr>
                <w:highlight w:val="black"/>
              </w:rPr>
              <w:t>XXXXXXXXXXXXXXXX</w:t>
            </w:r>
          </w:p>
        </w:tc>
      </w:tr>
      <w:tr w:rsidR="00410BD0" w14:paraId="4396EEAC" w14:textId="77777777" w:rsidTr="0761F9BA">
        <w:trPr>
          <w:cantSplit/>
        </w:trPr>
        <w:tc>
          <w:tcPr>
            <w:tcW w:w="2127" w:type="dxa"/>
          </w:tcPr>
          <w:p w14:paraId="4BC09B8A" w14:textId="77777777" w:rsidR="00410BD0" w:rsidRDefault="00410BD0" w:rsidP="00B67084">
            <w:pPr>
              <w:pStyle w:val="Heading3CD"/>
            </w:pPr>
          </w:p>
        </w:tc>
        <w:tc>
          <w:tcPr>
            <w:tcW w:w="7229" w:type="dxa"/>
            <w:gridSpan w:val="3"/>
          </w:tcPr>
          <w:p w14:paraId="0717E575" w14:textId="7DEB07B3" w:rsidR="00410BD0" w:rsidRDefault="00410BD0" w:rsidP="00A607C4">
            <w:pPr>
              <w:pStyle w:val="BulletCD"/>
              <w:numPr>
                <w:ilvl w:val="0"/>
                <w:numId w:val="0"/>
              </w:numPr>
              <w:rPr>
                <w:i/>
                <w:color w:val="000000" w:themeColor="text1"/>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Institution of Civil Engineers or nominated by the </w:t>
            </w:r>
            <w:r w:rsidRPr="00B7768D">
              <w:rPr>
                <w:i/>
              </w:rPr>
              <w:t>Adjudicator nominating body</w:t>
            </w:r>
            <w:r>
              <w:t xml:space="preserve"> in the absence of agreement.  </w:t>
            </w:r>
          </w:p>
          <w:p w14:paraId="3BEFAE5C" w14:textId="7C8E2EA3" w:rsidR="00410BD0" w:rsidRDefault="00410BD0" w:rsidP="00410BD0">
            <w:pPr>
              <w:pStyle w:val="BulletCD"/>
              <w:numPr>
                <w:ilvl w:val="0"/>
                <w:numId w:val="0"/>
              </w:numPr>
              <w:tabs>
                <w:tab w:val="clear" w:pos="284"/>
              </w:tabs>
              <w:ind w:left="67"/>
              <w:rPr>
                <w:color w:val="000000" w:themeColor="text1"/>
              </w:rPr>
            </w:pPr>
            <w:r w:rsidRPr="008D28B4">
              <w:rPr>
                <w:i/>
                <w:color w:val="000000" w:themeColor="text1"/>
              </w:rPr>
              <w:t xml:space="preserve">Address for communications </w:t>
            </w:r>
            <w:proofErr w:type="gramStart"/>
            <w:r w:rsidR="00C80B1F">
              <w:rPr>
                <w:i/>
                <w:color w:val="000000" w:themeColor="text1"/>
              </w:rPr>
              <w:t>TBC</w:t>
            </w:r>
            <w:proofErr w:type="gramEnd"/>
          </w:p>
          <w:p w14:paraId="7500D9A2" w14:textId="77777777" w:rsidR="00410BD0" w:rsidRDefault="00410BD0" w:rsidP="00410BD0">
            <w:pPr>
              <w:pStyle w:val="BulletCD"/>
              <w:numPr>
                <w:ilvl w:val="0"/>
                <w:numId w:val="0"/>
              </w:numPr>
              <w:ind w:left="284"/>
              <w:rPr>
                <w:color w:val="000000" w:themeColor="text1"/>
              </w:rPr>
            </w:pPr>
          </w:p>
          <w:p w14:paraId="3CAA105E" w14:textId="3B385E80" w:rsidR="00410BD0" w:rsidRPr="008D28B4" w:rsidRDefault="00410BD0" w:rsidP="00410BD0">
            <w:pPr>
              <w:pStyle w:val="BulletCD"/>
              <w:numPr>
                <w:ilvl w:val="0"/>
                <w:numId w:val="0"/>
              </w:numPr>
              <w:tabs>
                <w:tab w:val="clear" w:pos="284"/>
                <w:tab w:val="left" w:pos="67"/>
              </w:tabs>
              <w:ind w:firstLine="67"/>
            </w:pPr>
            <w:r w:rsidRPr="008D28B4">
              <w:rPr>
                <w:i/>
              </w:rPr>
              <w:t>Address for</w:t>
            </w:r>
            <w:r>
              <w:rPr>
                <w:i/>
              </w:rPr>
              <w:t xml:space="preserve"> electronic</w:t>
            </w:r>
            <w:r w:rsidRPr="008D28B4">
              <w:rPr>
                <w:i/>
              </w:rPr>
              <w:t xml:space="preserve"> communications</w:t>
            </w:r>
            <w:r w:rsidR="00C80B1F">
              <w:rPr>
                <w:i/>
              </w:rPr>
              <w:t xml:space="preserve"> </w:t>
            </w:r>
            <w:proofErr w:type="gramStart"/>
            <w:r w:rsidR="00C80B1F">
              <w:rPr>
                <w:i/>
              </w:rPr>
              <w:t>TBC</w:t>
            </w:r>
            <w:proofErr w:type="gramEnd"/>
          </w:p>
          <w:p w14:paraId="371BE117" w14:textId="13E65A03" w:rsidR="00410BD0" w:rsidRPr="00B815C4" w:rsidRDefault="00410BD0" w:rsidP="00A607C4">
            <w:pPr>
              <w:pStyle w:val="BulletCD"/>
              <w:numPr>
                <w:ilvl w:val="0"/>
                <w:numId w:val="0"/>
              </w:numPr>
              <w:rPr>
                <w:b/>
              </w:rPr>
            </w:pPr>
          </w:p>
        </w:tc>
      </w:tr>
      <w:tr w:rsidR="00410BD0" w14:paraId="2E5F5217" w14:textId="77777777" w:rsidTr="0761F9BA">
        <w:trPr>
          <w:cantSplit/>
        </w:trPr>
        <w:tc>
          <w:tcPr>
            <w:tcW w:w="2127" w:type="dxa"/>
          </w:tcPr>
          <w:p w14:paraId="4E5EEF97" w14:textId="0ACD82DC" w:rsidR="00410BD0" w:rsidRDefault="00410BD0" w:rsidP="00410BD0">
            <w:pPr>
              <w:pStyle w:val="Heading3CD"/>
            </w:pPr>
          </w:p>
        </w:tc>
        <w:tc>
          <w:tcPr>
            <w:tcW w:w="7229" w:type="dxa"/>
            <w:gridSpan w:val="3"/>
          </w:tcPr>
          <w:p w14:paraId="2B1A6347" w14:textId="1288C752" w:rsidR="00410BD0" w:rsidRPr="001333F0" w:rsidRDefault="0BFBDF54" w:rsidP="00EC1B71">
            <w:pPr>
              <w:pStyle w:val="BulletCD"/>
            </w:pPr>
            <w:r w:rsidRPr="52B941B5">
              <w:rPr>
                <w:rFonts w:eastAsia="MS Mincho"/>
                <w:color w:val="000000" w:themeColor="text1"/>
              </w:rPr>
              <w:t xml:space="preserve">The </w:t>
            </w:r>
            <w:r w:rsidRPr="52B941B5">
              <w:rPr>
                <w:rFonts w:eastAsia="MS Mincho"/>
                <w:i/>
                <w:iCs/>
                <w:color w:val="000000" w:themeColor="text1"/>
              </w:rPr>
              <w:t>Adjudicator nominating body</w:t>
            </w:r>
            <w:r w:rsidRPr="52B941B5">
              <w:rPr>
                <w:rFonts w:eastAsia="MS Mincho"/>
                <w:color w:val="000000" w:themeColor="text1"/>
              </w:rPr>
              <w:t xml:space="preserve"> is </w:t>
            </w:r>
            <w:r w:rsidRPr="52B941B5">
              <w:rPr>
                <w:color w:val="000000" w:themeColor="text1"/>
              </w:rPr>
              <w:t xml:space="preserve">the </w:t>
            </w:r>
            <w:r w:rsidR="428EC80E" w:rsidRPr="52B941B5">
              <w:rPr>
                <w:i/>
                <w:iCs/>
                <w:color w:val="000000" w:themeColor="text1"/>
              </w:rPr>
              <w:t>Technology and Construction Solicitors Association (</w:t>
            </w:r>
            <w:proofErr w:type="spellStart"/>
            <w:r w:rsidR="428EC80E" w:rsidRPr="52B941B5">
              <w:rPr>
                <w:i/>
                <w:iCs/>
                <w:color w:val="000000" w:themeColor="text1"/>
              </w:rPr>
              <w:t>TeCSA</w:t>
            </w:r>
            <w:proofErr w:type="spellEnd"/>
            <w:r w:rsidR="428EC80E" w:rsidRPr="52B941B5">
              <w:rPr>
                <w:i/>
                <w:iCs/>
                <w:color w:val="000000" w:themeColor="text1"/>
              </w:rPr>
              <w:t>)</w:t>
            </w:r>
          </w:p>
        </w:tc>
      </w:tr>
      <w:tr w:rsidR="00143E05" w14:paraId="6EED57CD" w14:textId="77777777" w:rsidTr="0761F9BA">
        <w:trPr>
          <w:cantSplit/>
        </w:trPr>
        <w:tc>
          <w:tcPr>
            <w:tcW w:w="2127" w:type="dxa"/>
          </w:tcPr>
          <w:p w14:paraId="245FC053" w14:textId="77777777" w:rsidR="00143E05" w:rsidRDefault="00143E05" w:rsidP="00B67084">
            <w:pPr>
              <w:pStyle w:val="Heading3CD"/>
              <w:rPr>
                <w:bCs/>
                <w:color w:val="FF0000"/>
              </w:rPr>
            </w:pPr>
          </w:p>
          <w:p w14:paraId="5CF486EB" w14:textId="21390ACB" w:rsidR="00983B78" w:rsidRDefault="00983B78" w:rsidP="00B67084">
            <w:pPr>
              <w:pStyle w:val="Heading3CD"/>
              <w:rPr>
                <w:bCs/>
                <w:color w:val="FF0000"/>
              </w:rPr>
            </w:pPr>
          </w:p>
        </w:tc>
        <w:tc>
          <w:tcPr>
            <w:tcW w:w="7229" w:type="dxa"/>
            <w:gridSpan w:val="3"/>
          </w:tcPr>
          <w:p w14:paraId="1FC1F554" w14:textId="55E50FC0" w:rsidR="00143E05" w:rsidRPr="005A0E68" w:rsidRDefault="00143E05" w:rsidP="00681D58">
            <w:pPr>
              <w:pStyle w:val="BulletCD"/>
              <w:numPr>
                <w:ilvl w:val="0"/>
                <w:numId w:val="0"/>
              </w:numPr>
              <w:tabs>
                <w:tab w:val="clear" w:pos="284"/>
                <w:tab w:val="left" w:pos="0"/>
              </w:tabs>
            </w:pPr>
          </w:p>
        </w:tc>
      </w:tr>
      <w:tr w:rsidR="00143E05" w14:paraId="33B1000E" w14:textId="77777777" w:rsidTr="0761F9BA">
        <w:trPr>
          <w:cantSplit/>
        </w:trPr>
        <w:tc>
          <w:tcPr>
            <w:tcW w:w="2127" w:type="dxa"/>
            <w:hideMark/>
          </w:tcPr>
          <w:p w14:paraId="1F39D76F" w14:textId="534F163D" w:rsidR="00143E05" w:rsidRDefault="00143E05" w:rsidP="00B67084">
            <w:pPr>
              <w:pStyle w:val="Heading3CD"/>
            </w:pPr>
            <w:r>
              <w:t>Option X2</w:t>
            </w:r>
            <w:r w:rsidR="00681D58">
              <w:t xml:space="preserve"> Changes in the law</w:t>
            </w:r>
          </w:p>
          <w:p w14:paraId="1C15067E" w14:textId="17D33D12" w:rsidR="00177331" w:rsidRPr="00177331" w:rsidRDefault="00177331" w:rsidP="00B67084">
            <w:pPr>
              <w:pStyle w:val="Heading3CD"/>
              <w:rPr>
                <w:b w:val="0"/>
              </w:rPr>
            </w:pPr>
          </w:p>
          <w:p w14:paraId="224E4DD5" w14:textId="5EDB5431" w:rsidR="00177331" w:rsidRDefault="00177331" w:rsidP="00B67084">
            <w:pPr>
              <w:pStyle w:val="Heading3CD"/>
            </w:pPr>
          </w:p>
        </w:tc>
        <w:tc>
          <w:tcPr>
            <w:tcW w:w="7229" w:type="dxa"/>
            <w:gridSpan w:val="3"/>
            <w:hideMark/>
          </w:tcPr>
          <w:p w14:paraId="7200BBD7" w14:textId="77777777" w:rsidR="00303A6D" w:rsidRDefault="00143E05" w:rsidP="00985276">
            <w:pPr>
              <w:pStyle w:val="BulletCD"/>
              <w:numPr>
                <w:ilvl w:val="0"/>
                <w:numId w:val="0"/>
              </w:numPr>
              <w:ind w:left="284" w:hanging="284"/>
              <w:rPr>
                <w:b/>
              </w:rPr>
            </w:pPr>
            <w:r w:rsidRPr="00756D97">
              <w:rPr>
                <w:b/>
              </w:rPr>
              <w:t>If Option X2 is used</w:t>
            </w:r>
          </w:p>
          <w:p w14:paraId="4EBC951B" w14:textId="46D845F6" w:rsidR="00143E05" w:rsidRPr="00303A6D" w:rsidRDefault="00143E05" w:rsidP="00985276">
            <w:pPr>
              <w:pStyle w:val="BulletCD"/>
              <w:numPr>
                <w:ilvl w:val="0"/>
                <w:numId w:val="0"/>
              </w:numPr>
              <w:ind w:left="284" w:hanging="284"/>
              <w:rPr>
                <w:b/>
              </w:rPr>
            </w:pPr>
            <w:r w:rsidRPr="00756D97">
              <w:rPr>
                <w:i/>
                <w:iCs/>
              </w:rPr>
              <w:t>The</w:t>
            </w:r>
            <w:r w:rsidRPr="00756D97">
              <w:rPr>
                <w:bCs w:val="0"/>
              </w:rPr>
              <w:t xml:space="preserve"> </w:t>
            </w:r>
            <w:r w:rsidRPr="00756D97">
              <w:rPr>
                <w:bCs w:val="0"/>
                <w:i/>
              </w:rPr>
              <w:t>law of the project</w:t>
            </w:r>
            <w:r w:rsidRPr="00756D97">
              <w:rPr>
                <w:bCs w:val="0"/>
              </w:rPr>
              <w:t xml:space="preserve"> i</w:t>
            </w:r>
            <w:r w:rsidR="00ED1263" w:rsidRPr="00756D97">
              <w:rPr>
                <w:bCs w:val="0"/>
              </w:rPr>
              <w:t xml:space="preserve">s the law of </w:t>
            </w:r>
            <w:r w:rsidR="00681D58" w:rsidRPr="00756D97">
              <w:rPr>
                <w:bCs w:val="0"/>
                <w:lang w:val="en-US"/>
              </w:rPr>
              <w:t>England and Wales</w:t>
            </w:r>
            <w:r w:rsidR="00ED1263" w:rsidRPr="00756D97">
              <w:rPr>
                <w:bCs w:val="0"/>
              </w:rPr>
              <w:t xml:space="preserve">. </w:t>
            </w:r>
          </w:p>
        </w:tc>
      </w:tr>
      <w:tr w:rsidR="00143E05" w14:paraId="53CD87FB" w14:textId="77777777" w:rsidTr="0761F9BA">
        <w:trPr>
          <w:trHeight w:val="1077"/>
        </w:trPr>
        <w:tc>
          <w:tcPr>
            <w:tcW w:w="2127" w:type="dxa"/>
          </w:tcPr>
          <w:p w14:paraId="466383CB" w14:textId="60A83A02" w:rsidR="00143E05" w:rsidRPr="00324ABA" w:rsidRDefault="00143E05" w:rsidP="00B67084">
            <w:pPr>
              <w:pStyle w:val="Heading3CD"/>
              <w:rPr>
                <w:b w:val="0"/>
                <w:bCs/>
                <w:iCs/>
              </w:rPr>
            </w:pPr>
          </w:p>
        </w:tc>
        <w:tc>
          <w:tcPr>
            <w:tcW w:w="7229" w:type="dxa"/>
            <w:gridSpan w:val="3"/>
          </w:tcPr>
          <w:p w14:paraId="18536EC7" w14:textId="77777777" w:rsidR="00143E05" w:rsidRPr="004E2EAA" w:rsidRDefault="00143E05" w:rsidP="001B5426">
            <w:pPr>
              <w:pStyle w:val="BulletCD"/>
              <w:numPr>
                <w:ilvl w:val="0"/>
                <w:numId w:val="0"/>
              </w:numPr>
              <w:spacing w:before="0" w:after="0" w:line="240" w:lineRule="auto"/>
              <w:ind w:left="284"/>
            </w:pPr>
          </w:p>
        </w:tc>
      </w:tr>
      <w:tr w:rsidR="00143E05" w14:paraId="68572470" w14:textId="77777777" w:rsidTr="0761F9BA">
        <w:trPr>
          <w:cantSplit/>
        </w:trPr>
        <w:tc>
          <w:tcPr>
            <w:tcW w:w="2127" w:type="dxa"/>
            <w:hideMark/>
          </w:tcPr>
          <w:p w14:paraId="0EE69129" w14:textId="64D019A8" w:rsidR="00143E05" w:rsidRDefault="00143E05" w:rsidP="00B67084">
            <w:pPr>
              <w:pStyle w:val="Heading3CD"/>
              <w:rPr>
                <w:sz w:val="20"/>
              </w:rPr>
            </w:pPr>
            <w:r>
              <w:t>Option X10</w:t>
            </w:r>
            <w:r w:rsidR="00164337">
              <w:t xml:space="preserve"> Information modelling</w:t>
            </w:r>
          </w:p>
          <w:p w14:paraId="3E5B97BA" w14:textId="63EFD055" w:rsidR="00143E05" w:rsidRDefault="00143E05" w:rsidP="00B67084">
            <w:pPr>
              <w:jc w:val="right"/>
              <w:rPr>
                <w:rFonts w:cs="Arial"/>
                <w:i/>
                <w:iCs/>
              </w:rPr>
            </w:pPr>
          </w:p>
        </w:tc>
        <w:tc>
          <w:tcPr>
            <w:tcW w:w="7229" w:type="dxa"/>
            <w:gridSpan w:val="3"/>
            <w:hideMark/>
          </w:tcPr>
          <w:p w14:paraId="0B2B5177" w14:textId="776A4A43" w:rsidR="00776DAE" w:rsidRPr="00776DAE" w:rsidRDefault="00776DAE" w:rsidP="00776DAE">
            <w:pPr>
              <w:pStyle w:val="BulletCD"/>
              <w:numPr>
                <w:ilvl w:val="0"/>
                <w:numId w:val="0"/>
              </w:numPr>
              <w:ind w:left="284" w:hanging="284"/>
              <w:rPr>
                <w:b/>
              </w:rPr>
            </w:pPr>
            <w:r w:rsidRPr="00776DAE">
              <w:rPr>
                <w:b/>
              </w:rPr>
              <w:t>If Option X</w:t>
            </w:r>
            <w:r>
              <w:rPr>
                <w:b/>
              </w:rPr>
              <w:t>10</w:t>
            </w:r>
            <w:r w:rsidRPr="00776DAE">
              <w:rPr>
                <w:b/>
              </w:rPr>
              <w:t xml:space="preserve"> is used</w:t>
            </w:r>
          </w:p>
          <w:p w14:paraId="5AD89F7F" w14:textId="06A64D6F" w:rsidR="00164337" w:rsidRDefault="00164337" w:rsidP="00164337">
            <w:pPr>
              <w:pStyle w:val="BulletCD"/>
              <w:numPr>
                <w:ilvl w:val="0"/>
                <w:numId w:val="0"/>
              </w:numPr>
              <w:ind w:left="284" w:hanging="284"/>
              <w:rPr>
                <w:lang w:val="en-US"/>
              </w:rPr>
            </w:pPr>
          </w:p>
          <w:p w14:paraId="5D783A08" w14:textId="3A221B62" w:rsidR="00143E05" w:rsidRDefault="00143E05" w:rsidP="001B5426">
            <w:pPr>
              <w:pStyle w:val="BulletCD"/>
              <w:numPr>
                <w:ilvl w:val="0"/>
                <w:numId w:val="0"/>
              </w:numPr>
              <w:ind w:left="284"/>
              <w:rPr>
                <w:lang w:val="en-US"/>
              </w:rPr>
            </w:pPr>
          </w:p>
        </w:tc>
      </w:tr>
      <w:tr w:rsidR="00164337" w14:paraId="5517DC6D" w14:textId="77777777" w:rsidTr="0761F9BA">
        <w:trPr>
          <w:cantSplit/>
        </w:trPr>
        <w:tc>
          <w:tcPr>
            <w:tcW w:w="2127" w:type="dxa"/>
          </w:tcPr>
          <w:p w14:paraId="3021EEB6" w14:textId="63B1250B" w:rsidR="00164337" w:rsidRDefault="00164337" w:rsidP="00164337">
            <w:pPr>
              <w:pStyle w:val="Heading3CD"/>
            </w:pPr>
            <w:r>
              <w:t xml:space="preserve">If no </w:t>
            </w:r>
            <w:r w:rsidRPr="00164337">
              <w:rPr>
                <w:i/>
              </w:rPr>
              <w:t>information execution plan</w:t>
            </w:r>
            <w:r>
              <w:t xml:space="preserve"> is identified in part two of the Contract Data</w:t>
            </w:r>
          </w:p>
        </w:tc>
        <w:tc>
          <w:tcPr>
            <w:tcW w:w="7229" w:type="dxa"/>
            <w:gridSpan w:val="3"/>
          </w:tcPr>
          <w:p w14:paraId="20CF8B18" w14:textId="786EDCC7" w:rsidR="00164337" w:rsidRPr="0061775C" w:rsidRDefault="00164337" w:rsidP="00164337">
            <w:pPr>
              <w:pStyle w:val="BulletCD"/>
              <w:numPr>
                <w:ilvl w:val="0"/>
                <w:numId w:val="0"/>
              </w:numPr>
              <w:tabs>
                <w:tab w:val="clear" w:pos="284"/>
                <w:tab w:val="left" w:pos="0"/>
              </w:tabs>
              <w:ind w:left="67" w:hanging="67"/>
              <w:rPr>
                <w:b/>
              </w:rPr>
            </w:pPr>
            <w:r>
              <w:t xml:space="preserve">The period after the Contract Date within which the </w:t>
            </w:r>
            <w:r>
              <w:rPr>
                <w:i/>
              </w:rPr>
              <w:t xml:space="preserve">Consultant </w:t>
            </w:r>
            <w:r>
              <w:t>is to submit a first I</w:t>
            </w:r>
            <w:r w:rsidR="00E44057" w:rsidRPr="00164337">
              <w:rPr>
                <w:lang w:val="en-US"/>
              </w:rPr>
              <w:t>information</w:t>
            </w:r>
            <w:r w:rsidRPr="00164337">
              <w:rPr>
                <w:lang w:val="en-US"/>
              </w:rPr>
              <w:t xml:space="preserve"> </w:t>
            </w:r>
            <w:r>
              <w:rPr>
                <w:lang w:val="en-US"/>
              </w:rPr>
              <w:t>E</w:t>
            </w:r>
            <w:r w:rsidRPr="00164337">
              <w:rPr>
                <w:lang w:val="en-US"/>
              </w:rPr>
              <w:t>xecution</w:t>
            </w:r>
            <w:r>
              <w:rPr>
                <w:lang w:val="en-US"/>
              </w:rPr>
              <w:t xml:space="preserve"> P</w:t>
            </w:r>
            <w:r w:rsidRPr="00164337">
              <w:rPr>
                <w:lang w:val="en-US"/>
              </w:rPr>
              <w:t>lan</w:t>
            </w:r>
            <w:r>
              <w:rPr>
                <w:lang w:val="en-US"/>
              </w:rPr>
              <w:t xml:space="preserve"> </w:t>
            </w:r>
            <w:r>
              <w:t xml:space="preserve">for acceptance is </w:t>
            </w:r>
            <w:r w:rsidR="004D3703">
              <w:rPr>
                <w:color w:val="000000" w:themeColor="text1"/>
              </w:rPr>
              <w:t>six weeks</w:t>
            </w:r>
          </w:p>
        </w:tc>
      </w:tr>
      <w:tr w:rsidR="00143E05" w14:paraId="420ED67B" w14:textId="77777777" w:rsidTr="0761F9BA">
        <w:trPr>
          <w:cantSplit/>
        </w:trPr>
        <w:tc>
          <w:tcPr>
            <w:tcW w:w="2127" w:type="dxa"/>
          </w:tcPr>
          <w:p w14:paraId="54348C17" w14:textId="77777777" w:rsidR="00143E05" w:rsidRDefault="00143E05" w:rsidP="00B67084">
            <w:pPr>
              <w:pStyle w:val="Heading3CD"/>
              <w:rPr>
                <w:bCs/>
                <w:i/>
                <w:iCs/>
                <w:color w:val="FF0000"/>
              </w:rPr>
            </w:pPr>
          </w:p>
          <w:p w14:paraId="7C572387" w14:textId="102D0A7B" w:rsidR="005A7758" w:rsidRDefault="005A7758" w:rsidP="00B67084">
            <w:pPr>
              <w:pStyle w:val="Heading3CD"/>
              <w:rPr>
                <w:bCs/>
                <w:i/>
                <w:iCs/>
                <w:color w:val="FF0000"/>
              </w:rPr>
            </w:pPr>
          </w:p>
        </w:tc>
        <w:tc>
          <w:tcPr>
            <w:tcW w:w="7229" w:type="dxa"/>
            <w:gridSpan w:val="3"/>
          </w:tcPr>
          <w:p w14:paraId="73F6119E" w14:textId="642C78D7" w:rsidR="00143E05" w:rsidRDefault="00143E05" w:rsidP="00776DAE">
            <w:pPr>
              <w:pStyle w:val="BulletCD"/>
              <w:numPr>
                <w:ilvl w:val="0"/>
                <w:numId w:val="0"/>
              </w:numPr>
              <w:ind w:left="284"/>
              <w:rPr>
                <w:spacing w:val="-3"/>
              </w:rPr>
            </w:pPr>
          </w:p>
        </w:tc>
      </w:tr>
      <w:tr w:rsidR="00143E05" w14:paraId="26C84685" w14:textId="77777777" w:rsidTr="0761F9BA">
        <w:trPr>
          <w:cantSplit/>
        </w:trPr>
        <w:tc>
          <w:tcPr>
            <w:tcW w:w="2127" w:type="dxa"/>
            <w:hideMark/>
          </w:tcPr>
          <w:p w14:paraId="1FED644D" w14:textId="0FD00CA8" w:rsidR="008D6F3D" w:rsidRPr="005A7758" w:rsidRDefault="00143E05" w:rsidP="005A7758">
            <w:pPr>
              <w:pStyle w:val="Heading3CD"/>
              <w:rPr>
                <w:sz w:val="20"/>
              </w:rPr>
            </w:pPr>
            <w:r>
              <w:t>Option X18</w:t>
            </w:r>
            <w:r w:rsidR="00177331">
              <w:t xml:space="preserve"> Limitation of liability</w:t>
            </w:r>
            <w:r w:rsidR="008D6F3D">
              <w:t xml:space="preserve">         </w:t>
            </w:r>
          </w:p>
          <w:p w14:paraId="06E7125B" w14:textId="6BEB5DD1" w:rsidR="00143E05" w:rsidRPr="008D6F3D" w:rsidRDefault="008D6F3D" w:rsidP="00177331">
            <w:pPr>
              <w:jc w:val="right"/>
              <w:rPr>
                <w:rFonts w:cs="Arial"/>
                <w:b/>
              </w:rPr>
            </w:pPr>
            <w:r>
              <w:rPr>
                <w:rFonts w:cs="Arial"/>
                <w:b/>
              </w:rPr>
              <w:t xml:space="preserve">           </w:t>
            </w:r>
          </w:p>
        </w:tc>
        <w:tc>
          <w:tcPr>
            <w:tcW w:w="7229" w:type="dxa"/>
            <w:gridSpan w:val="3"/>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315834C6" w14:textId="77777777" w:rsidR="008D6F3D" w:rsidRDefault="008D6F3D" w:rsidP="00B743F4">
            <w:pPr>
              <w:pStyle w:val="BulletCD"/>
              <w:numPr>
                <w:ilvl w:val="0"/>
                <w:numId w:val="0"/>
              </w:numPr>
              <w:ind w:left="284"/>
              <w:rPr>
                <w:sz w:val="16"/>
                <w:szCs w:val="16"/>
              </w:rPr>
            </w:pPr>
          </w:p>
          <w:p w14:paraId="6692BF78" w14:textId="2AA727AE" w:rsidR="008D6F3D" w:rsidRPr="00D05684" w:rsidRDefault="008D6F3D" w:rsidP="00E44057">
            <w:pPr>
              <w:pStyle w:val="BulletCD"/>
              <w:numPr>
                <w:ilvl w:val="0"/>
                <w:numId w:val="0"/>
              </w:numPr>
              <w:rPr>
                <w:sz w:val="20"/>
              </w:rPr>
            </w:pPr>
          </w:p>
        </w:tc>
      </w:tr>
      <w:tr w:rsidR="00776DAE" w14:paraId="770946D6" w14:textId="77777777" w:rsidTr="0761F9BA">
        <w:trPr>
          <w:cantSplit/>
        </w:trPr>
        <w:tc>
          <w:tcPr>
            <w:tcW w:w="2127" w:type="dxa"/>
          </w:tcPr>
          <w:p w14:paraId="33C60F89" w14:textId="77777777" w:rsidR="00776DAE" w:rsidRDefault="00776DAE" w:rsidP="00B67084">
            <w:pPr>
              <w:pStyle w:val="Heading3CD"/>
            </w:pPr>
          </w:p>
        </w:tc>
        <w:tc>
          <w:tcPr>
            <w:tcW w:w="7229" w:type="dxa"/>
            <w:gridSpan w:val="3"/>
          </w:tcPr>
          <w:p w14:paraId="394741DC" w14:textId="3D0E21A2" w:rsidR="00776DAE" w:rsidRPr="00D05684" w:rsidRDefault="00776DAE" w:rsidP="00985276">
            <w:pPr>
              <w:pStyle w:val="BulletCD"/>
              <w:numPr>
                <w:ilvl w:val="0"/>
                <w:numId w:val="0"/>
              </w:numPr>
              <w:tabs>
                <w:tab w:val="clear" w:pos="284"/>
                <w:tab w:val="left" w:pos="0"/>
              </w:tabs>
              <w:rPr>
                <w:sz w:val="20"/>
              </w:rPr>
            </w:pPr>
            <w:r>
              <w:rPr>
                <w:rFonts w:eastAsia="MS Mincho"/>
              </w:rPr>
              <w:t xml:space="preserve">The </w:t>
            </w:r>
            <w:r>
              <w:rPr>
                <w:rFonts w:eastAsia="MS Mincho"/>
                <w:i/>
              </w:rPr>
              <w:t xml:space="preserve">Consultant’s </w:t>
            </w:r>
            <w:r>
              <w:rPr>
                <w:rFonts w:eastAsia="MS Mincho"/>
              </w:rPr>
              <w:t xml:space="preserve">liability to the </w:t>
            </w:r>
            <w:r>
              <w:rPr>
                <w:rFonts w:eastAsia="MS Mincho"/>
                <w:i/>
              </w:rPr>
              <w:t xml:space="preserve">Client </w:t>
            </w:r>
            <w:r>
              <w:rPr>
                <w:rFonts w:eastAsia="MS Mincho"/>
              </w:rPr>
              <w:t xml:space="preserve">for indirect or consequential loss is </w:t>
            </w:r>
            <w:r w:rsidRPr="00E44057">
              <w:rPr>
                <w:rFonts w:eastAsia="MS Mincho"/>
              </w:rPr>
              <w:t>limited to</w:t>
            </w:r>
            <w:r w:rsidRPr="00E44057">
              <w:rPr>
                <w:rFonts w:eastAsia="MS Mincho"/>
                <w:color w:val="000000" w:themeColor="text1"/>
              </w:rPr>
              <w:t xml:space="preserve"> </w:t>
            </w:r>
            <w:r w:rsidR="00E44057" w:rsidRPr="00E44057">
              <w:rPr>
                <w:color w:val="000000" w:themeColor="text1"/>
              </w:rPr>
              <w:t>£0.00</w:t>
            </w:r>
            <w:r w:rsidRPr="00E44057">
              <w:rPr>
                <w:color w:val="000000" w:themeColor="text1"/>
              </w:rPr>
              <w:t>.</w:t>
            </w:r>
          </w:p>
          <w:p w14:paraId="7DB6591A" w14:textId="2AFEA878" w:rsidR="00776DAE" w:rsidRDefault="00776DAE" w:rsidP="00985276">
            <w:pPr>
              <w:pStyle w:val="BulletCD"/>
              <w:numPr>
                <w:ilvl w:val="0"/>
                <w:numId w:val="0"/>
              </w:numPr>
              <w:rPr>
                <w:color w:val="000000" w:themeColor="text1"/>
                <w:sz w:val="16"/>
                <w:szCs w:val="16"/>
                <w:highlight w:val="yellow"/>
              </w:rPr>
            </w:pPr>
            <w:r>
              <w:t xml:space="preserve">The </w:t>
            </w:r>
            <w:r w:rsidRPr="00E44057">
              <w:rPr>
                <w:i/>
              </w:rPr>
              <w:t xml:space="preserve">Consultant’s </w:t>
            </w:r>
            <w:r w:rsidRPr="00E44057">
              <w:t xml:space="preserve">liability to the </w:t>
            </w:r>
            <w:r w:rsidRPr="00E44057">
              <w:rPr>
                <w:i/>
              </w:rPr>
              <w:t xml:space="preserve">Client </w:t>
            </w:r>
            <w:r w:rsidRPr="00E44057">
              <w:t xml:space="preserve">for Defects that are not found until after the </w:t>
            </w:r>
            <w:r w:rsidRPr="00E44057">
              <w:rPr>
                <w:i/>
              </w:rPr>
              <w:t>defects date</w:t>
            </w:r>
            <w:r w:rsidRPr="00E44057">
              <w:t xml:space="preserve"> is limited to</w:t>
            </w:r>
            <w:r w:rsidRPr="00E44057">
              <w:rPr>
                <w:color w:val="000000" w:themeColor="text1"/>
              </w:rPr>
              <w:t xml:space="preserve"> </w:t>
            </w:r>
            <w:r w:rsidRPr="00E44057">
              <w:rPr>
                <w:sz w:val="20"/>
              </w:rPr>
              <w:t>£</w:t>
            </w:r>
            <w:r w:rsidR="00E44057" w:rsidRPr="00E44057">
              <w:rPr>
                <w:sz w:val="20"/>
              </w:rPr>
              <w:t>6</w:t>
            </w:r>
            <w:r w:rsidRPr="00E44057">
              <w:rPr>
                <w:sz w:val="20"/>
              </w:rPr>
              <w:t>,</w:t>
            </w:r>
            <w:r w:rsidR="00E44057" w:rsidRPr="00E44057">
              <w:rPr>
                <w:sz w:val="20"/>
              </w:rPr>
              <w:t>5</w:t>
            </w:r>
            <w:r w:rsidRPr="00E44057">
              <w:rPr>
                <w:sz w:val="20"/>
              </w:rPr>
              <w:t xml:space="preserve">00,000 </w:t>
            </w:r>
            <w:r w:rsidR="00E44057" w:rsidRPr="00E44057">
              <w:rPr>
                <w:sz w:val="20"/>
              </w:rPr>
              <w:t>i</w:t>
            </w:r>
            <w:r w:rsidRPr="00E44057">
              <w:rPr>
                <w:sz w:val="20"/>
              </w:rPr>
              <w:t>n the aggregate</w:t>
            </w:r>
            <w:r w:rsidR="00E44057" w:rsidRPr="00E44057">
              <w:rPr>
                <w:sz w:val="20"/>
              </w:rPr>
              <w:t>.</w:t>
            </w:r>
          </w:p>
          <w:p w14:paraId="504EB883" w14:textId="5BFAF868" w:rsidR="00776DAE" w:rsidRPr="0061775C" w:rsidRDefault="00776DAE" w:rsidP="005A7758">
            <w:pPr>
              <w:pStyle w:val="BulletCD"/>
              <w:numPr>
                <w:ilvl w:val="0"/>
                <w:numId w:val="0"/>
              </w:numPr>
              <w:tabs>
                <w:tab w:val="clear" w:pos="284"/>
                <w:tab w:val="clear" w:pos="972"/>
                <w:tab w:val="left" w:pos="1201"/>
              </w:tabs>
              <w:rPr>
                <w:b/>
              </w:rPr>
            </w:pPr>
            <w:r>
              <w:t xml:space="preserve">The </w:t>
            </w:r>
            <w:r>
              <w:rPr>
                <w:i/>
              </w:rPr>
              <w:t xml:space="preserve">end of liability </w:t>
            </w:r>
            <w:r>
              <w:t>date i</w:t>
            </w:r>
            <w:r w:rsidRPr="00E44057">
              <w:t xml:space="preserve">s </w:t>
            </w:r>
            <w:r w:rsidRPr="00E44057">
              <w:rPr>
                <w:color w:val="000000" w:themeColor="text1"/>
              </w:rPr>
              <w:t xml:space="preserve">6 </w:t>
            </w:r>
            <w:r>
              <w:t xml:space="preserve">years after Completion of the whole of the </w:t>
            </w:r>
            <w:r>
              <w:rPr>
                <w:i/>
              </w:rPr>
              <w:t>service</w:t>
            </w:r>
            <w:r>
              <w:t>.</w:t>
            </w:r>
          </w:p>
        </w:tc>
      </w:tr>
      <w:tr w:rsidR="00143E05" w14:paraId="4F6F2853" w14:textId="77777777" w:rsidTr="0761F9BA">
        <w:trPr>
          <w:cantSplit/>
        </w:trPr>
        <w:tc>
          <w:tcPr>
            <w:tcW w:w="2127" w:type="dxa"/>
          </w:tcPr>
          <w:p w14:paraId="39A40791" w14:textId="77777777" w:rsidR="00143E05" w:rsidRDefault="00143E05" w:rsidP="00776DAE">
            <w:pPr>
              <w:jc w:val="right"/>
              <w:rPr>
                <w:i/>
                <w:iCs/>
                <w:color w:val="FF0000"/>
              </w:rPr>
            </w:pPr>
          </w:p>
          <w:p w14:paraId="2CDC19C8" w14:textId="77777777" w:rsidR="005A7758" w:rsidRDefault="005A7758" w:rsidP="00776DAE">
            <w:pPr>
              <w:jc w:val="right"/>
              <w:rPr>
                <w:i/>
                <w:iCs/>
                <w:color w:val="FF0000"/>
              </w:rPr>
            </w:pPr>
          </w:p>
          <w:p w14:paraId="5C399278" w14:textId="2C41B6EE" w:rsidR="005A7758" w:rsidRDefault="005A7758" w:rsidP="00776DAE">
            <w:pPr>
              <w:jc w:val="right"/>
              <w:rPr>
                <w:i/>
                <w:iCs/>
                <w:color w:val="FF0000"/>
              </w:rPr>
            </w:pPr>
          </w:p>
        </w:tc>
        <w:tc>
          <w:tcPr>
            <w:tcW w:w="7229" w:type="dxa"/>
            <w:gridSpan w:val="3"/>
          </w:tcPr>
          <w:p w14:paraId="71FB4411" w14:textId="247B03E6" w:rsidR="009800E3" w:rsidRDefault="009800E3" w:rsidP="00776DAE">
            <w:pPr>
              <w:pStyle w:val="BulletCD"/>
              <w:numPr>
                <w:ilvl w:val="0"/>
                <w:numId w:val="0"/>
              </w:numPr>
              <w:ind w:left="284"/>
            </w:pPr>
          </w:p>
        </w:tc>
      </w:tr>
      <w:tr w:rsidR="00143E05" w14:paraId="1F27483B" w14:textId="77777777" w:rsidTr="0761F9BA">
        <w:trPr>
          <w:cantSplit/>
        </w:trPr>
        <w:tc>
          <w:tcPr>
            <w:tcW w:w="2127" w:type="dxa"/>
          </w:tcPr>
          <w:p w14:paraId="7DCFAEDE" w14:textId="4AA76D93" w:rsidR="00143E05" w:rsidRPr="006F5305" w:rsidRDefault="00F2128C" w:rsidP="006506E2">
            <w:pPr>
              <w:pStyle w:val="Heading3CD"/>
              <w:rPr>
                <w:rFonts w:eastAsia="MS Mincho"/>
                <w:b w:val="0"/>
              </w:rPr>
            </w:pPr>
            <w:r>
              <w:rPr>
                <w:rFonts w:eastAsia="Arial"/>
                <w:b w:val="0"/>
                <w:bCs/>
                <w:color w:val="58595B"/>
              </w:rPr>
              <w:t>X20: Key Performance Indicators</w:t>
            </w:r>
          </w:p>
        </w:tc>
        <w:tc>
          <w:tcPr>
            <w:tcW w:w="7229" w:type="dxa"/>
            <w:gridSpan w:val="3"/>
          </w:tcPr>
          <w:p w14:paraId="489F37AA" w14:textId="2294F96D" w:rsidR="00143E05" w:rsidRPr="00B23049" w:rsidRDefault="4AB10447" w:rsidP="002559EF">
            <w:pPr>
              <w:pStyle w:val="BulletCD"/>
              <w:numPr>
                <w:ilvl w:val="0"/>
                <w:numId w:val="0"/>
              </w:numPr>
              <w:ind w:left="284"/>
            </w:pPr>
            <w:r>
              <w:t>Annex A DEFFORM 539B</w:t>
            </w:r>
          </w:p>
        </w:tc>
      </w:tr>
      <w:tr w:rsidR="002559EF" w14:paraId="589EBA91" w14:textId="77777777" w:rsidTr="0761F9BA">
        <w:trPr>
          <w:cantSplit/>
        </w:trPr>
        <w:tc>
          <w:tcPr>
            <w:tcW w:w="2127" w:type="dxa"/>
          </w:tcPr>
          <w:p w14:paraId="32AAAA97" w14:textId="77777777" w:rsidR="002559EF" w:rsidRDefault="002559EF" w:rsidP="00B67084">
            <w:pPr>
              <w:pStyle w:val="Heading3CD"/>
            </w:pPr>
          </w:p>
          <w:p w14:paraId="2398FB10" w14:textId="77777777" w:rsidR="005A7758" w:rsidRDefault="005A7758" w:rsidP="00B67084">
            <w:pPr>
              <w:pStyle w:val="Heading3CD"/>
            </w:pPr>
          </w:p>
        </w:tc>
        <w:tc>
          <w:tcPr>
            <w:tcW w:w="7229" w:type="dxa"/>
            <w:gridSpan w:val="3"/>
          </w:tcPr>
          <w:p w14:paraId="3EE45507" w14:textId="0EC9A927" w:rsidR="002559EF" w:rsidRPr="002559EF" w:rsidRDefault="002559EF" w:rsidP="002559EF">
            <w:pPr>
              <w:pStyle w:val="BulletCD"/>
              <w:numPr>
                <w:ilvl w:val="0"/>
                <w:numId w:val="0"/>
              </w:numPr>
              <w:tabs>
                <w:tab w:val="clear" w:pos="284"/>
                <w:tab w:val="left" w:pos="0"/>
              </w:tabs>
            </w:pPr>
          </w:p>
        </w:tc>
      </w:tr>
      <w:tr w:rsidR="00143E05" w14:paraId="663F175A" w14:textId="77777777" w:rsidTr="0761F9BA">
        <w:trPr>
          <w:cantSplit/>
        </w:trPr>
        <w:tc>
          <w:tcPr>
            <w:tcW w:w="2127" w:type="dxa"/>
            <w:hideMark/>
          </w:tcPr>
          <w:p w14:paraId="5E591425" w14:textId="77777777" w:rsidR="00143E05" w:rsidRPr="00E16B72" w:rsidRDefault="00143E05" w:rsidP="00B67084">
            <w:pPr>
              <w:pStyle w:val="Heading3CD"/>
            </w:pPr>
            <w:r w:rsidRPr="00E16B72">
              <w:rPr>
                <w:szCs w:val="22"/>
              </w:rPr>
              <w:t>Option Z</w:t>
            </w:r>
          </w:p>
        </w:tc>
        <w:tc>
          <w:tcPr>
            <w:tcW w:w="7229" w:type="dxa"/>
            <w:gridSpan w:val="3"/>
            <w:hideMark/>
          </w:tcPr>
          <w:p w14:paraId="72A95C19" w14:textId="07652A8B" w:rsidR="00143E05" w:rsidRPr="00E16B72" w:rsidRDefault="00143E05" w:rsidP="005406E1">
            <w:pPr>
              <w:pStyle w:val="BulletCD"/>
              <w:numPr>
                <w:ilvl w:val="0"/>
                <w:numId w:val="0"/>
              </w:numPr>
              <w:tabs>
                <w:tab w:val="clear" w:pos="284"/>
              </w:tabs>
              <w:rPr>
                <w:b/>
              </w:rPr>
            </w:pPr>
            <w:r w:rsidRPr="00E16B72">
              <w:t xml:space="preserve">The </w:t>
            </w:r>
            <w:r w:rsidRPr="00E16B72">
              <w:rPr>
                <w:i/>
                <w:iCs/>
              </w:rPr>
              <w:t>additional conditions of contract</w:t>
            </w:r>
            <w:r w:rsidR="005406E1">
              <w:t xml:space="preserve"> are:</w:t>
            </w:r>
          </w:p>
        </w:tc>
      </w:tr>
    </w:tbl>
    <w:p w14:paraId="03CF7825"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48966E23" w14:textId="77777777" w:rsidTr="52B941B5">
        <w:tc>
          <w:tcPr>
            <w:tcW w:w="2376" w:type="dxa"/>
          </w:tcPr>
          <w:p w14:paraId="7DE1613B" w14:textId="77777777" w:rsidR="00EE462E" w:rsidRPr="00F109B3" w:rsidRDefault="00EE462E" w:rsidP="00A463C2">
            <w:pPr>
              <w:pStyle w:val="Heading3CD"/>
              <w:rPr>
                <w:bCs/>
                <w:iCs/>
                <w:color w:val="000000"/>
              </w:rPr>
            </w:pPr>
            <w:r w:rsidRPr="00F109B3">
              <w:rPr>
                <w:bCs/>
                <w:iCs/>
                <w:color w:val="000000"/>
              </w:rPr>
              <w:t>Contract Data relating to Z clauses</w:t>
            </w:r>
          </w:p>
        </w:tc>
        <w:tc>
          <w:tcPr>
            <w:tcW w:w="7371" w:type="dxa"/>
          </w:tcPr>
          <w:p w14:paraId="4A5C0E1E" w14:textId="61B1D1C6" w:rsidR="00EE462E" w:rsidRDefault="005339EC" w:rsidP="005339EC">
            <w:pPr>
              <w:pStyle w:val="BulletCD"/>
              <w:numPr>
                <w:ilvl w:val="0"/>
                <w:numId w:val="0"/>
              </w:numPr>
              <w:tabs>
                <w:tab w:val="clear" w:pos="284"/>
                <w:tab w:val="left" w:pos="0"/>
              </w:tabs>
              <w:rPr>
                <w:b/>
              </w:rPr>
            </w:pPr>
            <w:r w:rsidRPr="001476F3">
              <w:rPr>
                <w:bCs w:val="0"/>
                <w:i/>
                <w:snapToGrid w:val="0"/>
                <w:color w:val="000000" w:themeColor="text1"/>
                <w:lang w:val="en-US"/>
              </w:rPr>
              <w:t xml:space="preserve">The </w:t>
            </w:r>
            <w:r w:rsidRPr="001476F3">
              <w:rPr>
                <w:bCs w:val="0"/>
                <w:i/>
                <w:iCs/>
                <w:snapToGrid w:val="0"/>
                <w:color w:val="000000" w:themeColor="text1"/>
                <w:lang w:val="en-US"/>
              </w:rPr>
              <w:t xml:space="preserve">additional conditions of contract </w:t>
            </w:r>
            <w:r w:rsidRPr="001476F3">
              <w:rPr>
                <w:bCs w:val="0"/>
                <w:i/>
                <w:snapToGrid w:val="0"/>
                <w:color w:val="000000" w:themeColor="text1"/>
                <w:lang w:val="en-US"/>
              </w:rPr>
              <w:t>are as selected below and as detailed in the appended Standard Boilerplate Amendments</w:t>
            </w:r>
          </w:p>
        </w:tc>
      </w:tr>
      <w:tr w:rsidR="00EE462E" w14:paraId="22CC070C" w14:textId="77777777" w:rsidTr="52B941B5">
        <w:tc>
          <w:tcPr>
            <w:tcW w:w="2376" w:type="dxa"/>
          </w:tcPr>
          <w:p w14:paraId="4E0C1B5E" w14:textId="1487567D" w:rsidR="00EE462E" w:rsidRPr="00167CB1" w:rsidRDefault="003732F2" w:rsidP="003732F2">
            <w:pPr>
              <w:pStyle w:val="Heading3CD"/>
              <w:rPr>
                <w:bCs/>
                <w:iCs/>
                <w:color w:val="FF0000"/>
              </w:rPr>
            </w:pPr>
            <w:r>
              <w:rPr>
                <w:bCs/>
                <w:iCs/>
              </w:rPr>
              <w:t>Option</w:t>
            </w:r>
            <w:r w:rsidR="00167CB1" w:rsidRPr="00167CB1">
              <w:rPr>
                <w:bCs/>
                <w:iCs/>
              </w:rPr>
              <w:t xml:space="preserve"> Z</w:t>
            </w:r>
            <w:r>
              <w:rPr>
                <w:bCs/>
                <w:iCs/>
              </w:rPr>
              <w:t>2</w:t>
            </w:r>
          </w:p>
        </w:tc>
        <w:tc>
          <w:tcPr>
            <w:tcW w:w="7371" w:type="dxa"/>
          </w:tcPr>
          <w:p w14:paraId="4182B925" w14:textId="23B4E358" w:rsidR="00EE462E" w:rsidRPr="001476F3" w:rsidRDefault="003732F2" w:rsidP="00A463C2">
            <w:pPr>
              <w:pStyle w:val="BulletCD"/>
              <w:numPr>
                <w:ilvl w:val="0"/>
                <w:numId w:val="0"/>
              </w:numPr>
              <w:ind w:left="284" w:hanging="284"/>
              <w:rPr>
                <w:b/>
              </w:rPr>
            </w:pPr>
            <w:r w:rsidRPr="001476F3">
              <w:rPr>
                <w:b/>
              </w:rPr>
              <w:t>Identified and defined terms</w:t>
            </w:r>
          </w:p>
          <w:p w14:paraId="4F058BAB" w14:textId="4803E704" w:rsidR="00EE462E" w:rsidRPr="001476F3" w:rsidRDefault="003732F2" w:rsidP="003732F2">
            <w:pPr>
              <w:pStyle w:val="BulletCD"/>
              <w:numPr>
                <w:ilvl w:val="0"/>
                <w:numId w:val="0"/>
              </w:numPr>
              <w:ind w:left="284" w:hanging="284"/>
            </w:pPr>
            <w:r w:rsidRPr="001476F3">
              <w:t>applies</w:t>
            </w:r>
          </w:p>
        </w:tc>
      </w:tr>
      <w:tr w:rsidR="00EE462E" w14:paraId="362F68F2" w14:textId="77777777" w:rsidTr="52B941B5">
        <w:tc>
          <w:tcPr>
            <w:tcW w:w="2376" w:type="dxa"/>
          </w:tcPr>
          <w:p w14:paraId="356346E4" w14:textId="15958865" w:rsidR="00EE462E" w:rsidRPr="00167CB1" w:rsidRDefault="003732F2" w:rsidP="003732F2">
            <w:pPr>
              <w:pStyle w:val="Heading3CD"/>
              <w:rPr>
                <w:bCs/>
                <w:iCs/>
                <w:color w:val="FF0000"/>
              </w:rPr>
            </w:pPr>
            <w:r>
              <w:rPr>
                <w:bCs/>
                <w:iCs/>
              </w:rPr>
              <w:t>Option Z4</w:t>
            </w:r>
          </w:p>
        </w:tc>
        <w:tc>
          <w:tcPr>
            <w:tcW w:w="7371" w:type="dxa"/>
          </w:tcPr>
          <w:p w14:paraId="06E0B2F5" w14:textId="68E81626" w:rsidR="00167CB1" w:rsidRPr="001476F3" w:rsidRDefault="003732F2" w:rsidP="00A463C2">
            <w:pPr>
              <w:pStyle w:val="BulletCD"/>
              <w:numPr>
                <w:ilvl w:val="0"/>
                <w:numId w:val="0"/>
              </w:numPr>
              <w:ind w:left="284" w:hanging="284"/>
              <w:rPr>
                <w:b/>
                <w:iCs/>
                <w:lang w:val="en-US"/>
              </w:rPr>
            </w:pPr>
            <w:r w:rsidRPr="001476F3">
              <w:rPr>
                <w:b/>
                <w:lang w:val="en-US"/>
              </w:rPr>
              <w:t xml:space="preserve">Admittance to </w:t>
            </w:r>
            <w:r w:rsidRPr="001476F3">
              <w:rPr>
                <w:b/>
                <w:iCs/>
                <w:lang w:val="en-US"/>
              </w:rPr>
              <w:t>Client’s Premises</w:t>
            </w:r>
          </w:p>
          <w:p w14:paraId="18F6267E" w14:textId="7FCD8F12" w:rsidR="00EE462E" w:rsidRPr="001476F3" w:rsidRDefault="00F331D9" w:rsidP="005406E1">
            <w:pPr>
              <w:pStyle w:val="BulletCD"/>
              <w:numPr>
                <w:ilvl w:val="0"/>
                <w:numId w:val="0"/>
              </w:numPr>
              <w:ind w:left="284" w:hanging="284"/>
              <w:rPr>
                <w:sz w:val="16"/>
                <w:szCs w:val="16"/>
              </w:rPr>
            </w:pPr>
            <w:r w:rsidRPr="001476F3">
              <w:t>applies</w:t>
            </w:r>
          </w:p>
        </w:tc>
      </w:tr>
      <w:tr w:rsidR="00167CB1" w14:paraId="73F61F45" w14:textId="77777777" w:rsidTr="52B941B5">
        <w:tc>
          <w:tcPr>
            <w:tcW w:w="2376" w:type="dxa"/>
          </w:tcPr>
          <w:p w14:paraId="139A2629" w14:textId="63A305F4" w:rsidR="00167CB1" w:rsidRPr="00167CB1" w:rsidRDefault="003732F2" w:rsidP="003732F2">
            <w:pPr>
              <w:pStyle w:val="Heading3CD"/>
              <w:rPr>
                <w:bCs/>
                <w:iCs/>
              </w:rPr>
            </w:pPr>
            <w:r>
              <w:rPr>
                <w:bCs/>
                <w:iCs/>
              </w:rPr>
              <w:t>Option</w:t>
            </w:r>
            <w:r w:rsidR="00167CB1">
              <w:rPr>
                <w:bCs/>
                <w:iCs/>
              </w:rPr>
              <w:t xml:space="preserve"> Z</w:t>
            </w:r>
            <w:r>
              <w:rPr>
                <w:bCs/>
                <w:iCs/>
              </w:rPr>
              <w:t>5</w:t>
            </w:r>
          </w:p>
        </w:tc>
        <w:tc>
          <w:tcPr>
            <w:tcW w:w="7371" w:type="dxa"/>
          </w:tcPr>
          <w:p w14:paraId="1BB6BC7A" w14:textId="14896C99" w:rsidR="00167CB1" w:rsidRPr="001476F3" w:rsidRDefault="003732F2" w:rsidP="00D942BF">
            <w:pPr>
              <w:pStyle w:val="BulletCD"/>
              <w:numPr>
                <w:ilvl w:val="0"/>
                <w:numId w:val="0"/>
              </w:numPr>
              <w:ind w:left="284" w:hanging="284"/>
              <w:rPr>
                <w:b/>
              </w:rPr>
            </w:pPr>
            <w:r w:rsidRPr="001476F3">
              <w:rPr>
                <w:b/>
                <w:lang w:val="en-US"/>
              </w:rPr>
              <w:t>Prevention of fraud and bribery</w:t>
            </w:r>
          </w:p>
          <w:p w14:paraId="00165637" w14:textId="34E469C9" w:rsidR="00167CB1" w:rsidRPr="001476F3" w:rsidRDefault="003732F2" w:rsidP="00EF6B6B">
            <w:pPr>
              <w:pStyle w:val="BulletCD"/>
              <w:numPr>
                <w:ilvl w:val="0"/>
                <w:numId w:val="0"/>
              </w:numPr>
              <w:ind w:left="284" w:hanging="284"/>
              <w:rPr>
                <w:b/>
                <w:sz w:val="16"/>
                <w:szCs w:val="16"/>
              </w:rPr>
            </w:pPr>
            <w:r w:rsidRPr="001476F3">
              <w:t>applies</w:t>
            </w:r>
          </w:p>
        </w:tc>
      </w:tr>
      <w:tr w:rsidR="003B5D05" w14:paraId="6D223E0B" w14:textId="77777777" w:rsidTr="52B941B5">
        <w:tc>
          <w:tcPr>
            <w:tcW w:w="2376" w:type="dxa"/>
          </w:tcPr>
          <w:p w14:paraId="3B77B558" w14:textId="7174E0F5" w:rsidR="003B5D05" w:rsidRDefault="003B5D05" w:rsidP="003732F2">
            <w:pPr>
              <w:pStyle w:val="Heading3CD"/>
              <w:rPr>
                <w:bCs/>
                <w:iCs/>
              </w:rPr>
            </w:pPr>
            <w:r>
              <w:rPr>
                <w:bCs/>
                <w:iCs/>
              </w:rPr>
              <w:t>Option Z6</w:t>
            </w:r>
          </w:p>
        </w:tc>
        <w:tc>
          <w:tcPr>
            <w:tcW w:w="7371" w:type="dxa"/>
          </w:tcPr>
          <w:p w14:paraId="2151690E" w14:textId="77777777" w:rsidR="003B5D05" w:rsidRPr="001476F3" w:rsidRDefault="003B5D05" w:rsidP="00D942BF">
            <w:pPr>
              <w:pStyle w:val="BulletCD"/>
              <w:numPr>
                <w:ilvl w:val="0"/>
                <w:numId w:val="0"/>
              </w:numPr>
              <w:ind w:left="284" w:hanging="284"/>
              <w:rPr>
                <w:b/>
                <w:lang w:val="en-US"/>
              </w:rPr>
            </w:pPr>
            <w:r w:rsidRPr="001476F3">
              <w:rPr>
                <w:b/>
                <w:lang w:val="en-US"/>
              </w:rPr>
              <w:t>Equality and diversity</w:t>
            </w:r>
          </w:p>
          <w:p w14:paraId="7A74C7CF" w14:textId="3BC44F39" w:rsidR="003B5D05" w:rsidRPr="001476F3" w:rsidRDefault="00F331D9" w:rsidP="00D942BF">
            <w:pPr>
              <w:pStyle w:val="BulletCD"/>
              <w:numPr>
                <w:ilvl w:val="0"/>
                <w:numId w:val="0"/>
              </w:numPr>
              <w:ind w:left="284" w:hanging="284"/>
              <w:rPr>
                <w:b/>
                <w:lang w:val="en-US"/>
              </w:rPr>
            </w:pPr>
            <w:r w:rsidRPr="001476F3">
              <w:t>applies</w:t>
            </w:r>
          </w:p>
        </w:tc>
      </w:tr>
      <w:tr w:rsidR="00EE462E" w14:paraId="0E1FB5CF" w14:textId="77777777" w:rsidTr="52B941B5">
        <w:tc>
          <w:tcPr>
            <w:tcW w:w="2376" w:type="dxa"/>
          </w:tcPr>
          <w:p w14:paraId="53D9E198" w14:textId="4E028BD0" w:rsidR="00EE462E" w:rsidRPr="00167CB1" w:rsidRDefault="003732F2" w:rsidP="003732F2">
            <w:pPr>
              <w:pStyle w:val="Heading3CD"/>
              <w:rPr>
                <w:bCs/>
                <w:iCs/>
                <w:color w:val="FF0000"/>
              </w:rPr>
            </w:pPr>
            <w:r>
              <w:rPr>
                <w:bCs/>
                <w:iCs/>
              </w:rPr>
              <w:t xml:space="preserve">Option </w:t>
            </w:r>
            <w:r w:rsidR="00167CB1" w:rsidRPr="00167CB1">
              <w:rPr>
                <w:bCs/>
                <w:iCs/>
              </w:rPr>
              <w:t>Z</w:t>
            </w:r>
            <w:r>
              <w:rPr>
                <w:bCs/>
                <w:iCs/>
              </w:rPr>
              <w:t>7</w:t>
            </w:r>
          </w:p>
        </w:tc>
        <w:tc>
          <w:tcPr>
            <w:tcW w:w="7371" w:type="dxa"/>
          </w:tcPr>
          <w:p w14:paraId="1BA17FD1" w14:textId="19FD08A1" w:rsidR="00167CB1" w:rsidRPr="001476F3" w:rsidRDefault="003732F2" w:rsidP="00A463C2">
            <w:pPr>
              <w:pStyle w:val="BulletCD"/>
              <w:numPr>
                <w:ilvl w:val="0"/>
                <w:numId w:val="0"/>
              </w:numPr>
              <w:rPr>
                <w:b/>
              </w:rPr>
            </w:pPr>
            <w:r w:rsidRPr="001476F3">
              <w:rPr>
                <w:b/>
                <w:lang w:val="en-US"/>
              </w:rPr>
              <w:t>Legislation and Official Secrets</w:t>
            </w:r>
            <w:r w:rsidR="00167CB1" w:rsidRPr="001476F3">
              <w:rPr>
                <w:b/>
              </w:rPr>
              <w:t xml:space="preserve"> </w:t>
            </w:r>
          </w:p>
          <w:p w14:paraId="492AE854" w14:textId="11860D16" w:rsidR="00EE462E" w:rsidRPr="001476F3" w:rsidRDefault="00F331D9" w:rsidP="005406E1">
            <w:pPr>
              <w:pStyle w:val="BulletCD"/>
              <w:numPr>
                <w:ilvl w:val="0"/>
                <w:numId w:val="0"/>
              </w:numPr>
              <w:ind w:left="284" w:hanging="284"/>
              <w:rPr>
                <w:b/>
              </w:rPr>
            </w:pPr>
            <w:r w:rsidRPr="001476F3">
              <w:t>applies</w:t>
            </w:r>
          </w:p>
        </w:tc>
      </w:tr>
      <w:tr w:rsidR="003B5D05" w14:paraId="14FD7BBC" w14:textId="77777777" w:rsidTr="52B941B5">
        <w:tc>
          <w:tcPr>
            <w:tcW w:w="2376" w:type="dxa"/>
          </w:tcPr>
          <w:p w14:paraId="7CD630BE" w14:textId="662E3867" w:rsidR="003B5D05" w:rsidRDefault="003B5D05" w:rsidP="003732F2">
            <w:pPr>
              <w:pStyle w:val="Heading3CD"/>
              <w:rPr>
                <w:bCs/>
                <w:iCs/>
              </w:rPr>
            </w:pPr>
            <w:r>
              <w:rPr>
                <w:bCs/>
                <w:iCs/>
              </w:rPr>
              <w:t>Option Z8</w:t>
            </w:r>
          </w:p>
        </w:tc>
        <w:tc>
          <w:tcPr>
            <w:tcW w:w="7371" w:type="dxa"/>
          </w:tcPr>
          <w:p w14:paraId="2AF2BF7B" w14:textId="77777777" w:rsidR="003B5D05" w:rsidRPr="001476F3" w:rsidRDefault="003B5D05" w:rsidP="00A463C2">
            <w:pPr>
              <w:pStyle w:val="BulletCD"/>
              <w:numPr>
                <w:ilvl w:val="0"/>
                <w:numId w:val="0"/>
              </w:numPr>
              <w:rPr>
                <w:b/>
                <w:lang w:val="en-US"/>
              </w:rPr>
            </w:pPr>
            <w:r w:rsidRPr="001476F3">
              <w:rPr>
                <w:b/>
                <w:lang w:val="en-US"/>
              </w:rPr>
              <w:t>Conflict of interest</w:t>
            </w:r>
          </w:p>
          <w:p w14:paraId="4018DDB0" w14:textId="6CB27654" w:rsidR="003B5D05" w:rsidRPr="001476F3" w:rsidRDefault="00F331D9" w:rsidP="00A463C2">
            <w:pPr>
              <w:pStyle w:val="BulletCD"/>
              <w:numPr>
                <w:ilvl w:val="0"/>
                <w:numId w:val="0"/>
              </w:numPr>
              <w:rPr>
                <w:b/>
                <w:lang w:val="en-US"/>
              </w:rPr>
            </w:pPr>
            <w:r w:rsidRPr="001476F3">
              <w:t>applies</w:t>
            </w:r>
          </w:p>
        </w:tc>
      </w:tr>
      <w:tr w:rsidR="003B5D05" w14:paraId="0EADDF82" w14:textId="77777777" w:rsidTr="52B941B5">
        <w:tc>
          <w:tcPr>
            <w:tcW w:w="2376" w:type="dxa"/>
          </w:tcPr>
          <w:p w14:paraId="7ABF1D04" w14:textId="7367B0F6" w:rsidR="003B5D05" w:rsidRDefault="003B5D05" w:rsidP="003732F2">
            <w:pPr>
              <w:pStyle w:val="Heading3CD"/>
              <w:rPr>
                <w:bCs/>
                <w:iCs/>
              </w:rPr>
            </w:pPr>
            <w:r>
              <w:rPr>
                <w:bCs/>
                <w:iCs/>
              </w:rPr>
              <w:t>Option Z9</w:t>
            </w:r>
          </w:p>
        </w:tc>
        <w:tc>
          <w:tcPr>
            <w:tcW w:w="7371" w:type="dxa"/>
          </w:tcPr>
          <w:p w14:paraId="2FD3B989" w14:textId="77777777" w:rsidR="003B5D05" w:rsidRPr="001476F3" w:rsidRDefault="003B5D05" w:rsidP="00A463C2">
            <w:pPr>
              <w:pStyle w:val="BulletCD"/>
              <w:numPr>
                <w:ilvl w:val="0"/>
                <w:numId w:val="0"/>
              </w:numPr>
              <w:rPr>
                <w:b/>
                <w:lang w:val="en-US"/>
              </w:rPr>
            </w:pPr>
            <w:r w:rsidRPr="001476F3">
              <w:rPr>
                <w:b/>
                <w:lang w:val="en-US"/>
              </w:rPr>
              <w:t>Publicity and Branding</w:t>
            </w:r>
          </w:p>
          <w:p w14:paraId="10C91EC3" w14:textId="205D3ED4" w:rsidR="003B5D05" w:rsidRPr="001476F3" w:rsidRDefault="00D27A65" w:rsidP="00A463C2">
            <w:pPr>
              <w:pStyle w:val="BulletCD"/>
              <w:numPr>
                <w:ilvl w:val="0"/>
                <w:numId w:val="0"/>
              </w:numPr>
              <w:rPr>
                <w:b/>
                <w:lang w:val="en-US"/>
              </w:rPr>
            </w:pPr>
            <w:r w:rsidRPr="001476F3">
              <w:t xml:space="preserve">applies </w:t>
            </w:r>
          </w:p>
        </w:tc>
      </w:tr>
      <w:tr w:rsidR="00427F8A" w14:paraId="55E1A842" w14:textId="77777777" w:rsidTr="52B941B5">
        <w:tc>
          <w:tcPr>
            <w:tcW w:w="2376" w:type="dxa"/>
          </w:tcPr>
          <w:p w14:paraId="2DC65790" w14:textId="72C5DA92" w:rsidR="00427F8A" w:rsidRPr="00850655" w:rsidRDefault="003732F2" w:rsidP="003732F2">
            <w:pPr>
              <w:pStyle w:val="Heading3CD"/>
              <w:rPr>
                <w:bCs/>
                <w:iCs/>
                <w:color w:val="FF0000"/>
              </w:rPr>
            </w:pPr>
            <w:r>
              <w:rPr>
                <w:bCs/>
                <w:iCs/>
              </w:rPr>
              <w:t>Option</w:t>
            </w:r>
            <w:r w:rsidR="00850655" w:rsidRPr="00850655">
              <w:rPr>
                <w:bCs/>
                <w:iCs/>
              </w:rPr>
              <w:t xml:space="preserve"> Z</w:t>
            </w:r>
            <w:r>
              <w:rPr>
                <w:bCs/>
                <w:iCs/>
              </w:rPr>
              <w:t>10</w:t>
            </w:r>
          </w:p>
        </w:tc>
        <w:tc>
          <w:tcPr>
            <w:tcW w:w="7371" w:type="dxa"/>
          </w:tcPr>
          <w:p w14:paraId="4B5507A6" w14:textId="7BB46AD5" w:rsidR="00427F8A" w:rsidRPr="001476F3" w:rsidRDefault="003732F2" w:rsidP="00A463C2">
            <w:pPr>
              <w:pStyle w:val="BulletCD"/>
              <w:numPr>
                <w:ilvl w:val="0"/>
                <w:numId w:val="0"/>
              </w:numPr>
              <w:ind w:left="284" w:hanging="284"/>
              <w:rPr>
                <w:b/>
              </w:rPr>
            </w:pPr>
            <w:r w:rsidRPr="001476F3">
              <w:rPr>
                <w:b/>
                <w:lang w:val="en-US"/>
              </w:rPr>
              <w:t>Freedom of information</w:t>
            </w:r>
          </w:p>
          <w:p w14:paraId="2D19E7E3" w14:textId="5117CA99" w:rsidR="00427F8A" w:rsidRPr="001476F3" w:rsidRDefault="006A44CD" w:rsidP="005406E1">
            <w:pPr>
              <w:pStyle w:val="BulletCD"/>
              <w:numPr>
                <w:ilvl w:val="0"/>
                <w:numId w:val="0"/>
              </w:numPr>
              <w:ind w:left="284" w:hanging="284"/>
              <w:rPr>
                <w:b/>
              </w:rPr>
            </w:pPr>
            <w:r w:rsidRPr="001476F3">
              <w:t>applies</w:t>
            </w:r>
          </w:p>
        </w:tc>
      </w:tr>
      <w:tr w:rsidR="00EE462E" w14:paraId="75A7FC52" w14:textId="77777777" w:rsidTr="52B941B5">
        <w:tc>
          <w:tcPr>
            <w:tcW w:w="2376" w:type="dxa"/>
          </w:tcPr>
          <w:p w14:paraId="718E9120" w14:textId="27451322" w:rsidR="00EE462E" w:rsidRPr="00850655" w:rsidRDefault="004E4CB0" w:rsidP="004E4CB0">
            <w:pPr>
              <w:pStyle w:val="Heading3CD"/>
              <w:rPr>
                <w:bCs/>
                <w:iCs/>
                <w:color w:val="FF0000"/>
              </w:rPr>
            </w:pPr>
            <w:r>
              <w:rPr>
                <w:bCs/>
                <w:iCs/>
              </w:rPr>
              <w:lastRenderedPageBreak/>
              <w:t>Option</w:t>
            </w:r>
            <w:r w:rsidR="00850655" w:rsidRPr="00850655">
              <w:rPr>
                <w:bCs/>
                <w:iCs/>
              </w:rPr>
              <w:t xml:space="preserve"> Z</w:t>
            </w:r>
            <w:r>
              <w:rPr>
                <w:bCs/>
                <w:iCs/>
              </w:rPr>
              <w:t>13</w:t>
            </w:r>
          </w:p>
        </w:tc>
        <w:tc>
          <w:tcPr>
            <w:tcW w:w="7371" w:type="dxa"/>
          </w:tcPr>
          <w:p w14:paraId="63FB8BBC" w14:textId="77777777" w:rsidR="004E4CB0" w:rsidRPr="001476F3" w:rsidRDefault="004E4CB0" w:rsidP="004E4CB0">
            <w:pPr>
              <w:pStyle w:val="BulletCD"/>
              <w:numPr>
                <w:ilvl w:val="0"/>
                <w:numId w:val="0"/>
              </w:numPr>
              <w:ind w:left="284" w:hanging="284"/>
              <w:rPr>
                <w:b/>
                <w:lang w:val="en-US"/>
              </w:rPr>
            </w:pPr>
            <w:r w:rsidRPr="001476F3">
              <w:rPr>
                <w:b/>
                <w:lang w:val="en-US"/>
              </w:rPr>
              <w:t>Confidentiality and Information Sharing</w:t>
            </w:r>
          </w:p>
          <w:p w14:paraId="4AECB351" w14:textId="3A3651BB" w:rsidR="00EE462E" w:rsidRPr="001476F3" w:rsidRDefault="006A44CD" w:rsidP="005406E1">
            <w:pPr>
              <w:pStyle w:val="BulletCD"/>
              <w:numPr>
                <w:ilvl w:val="0"/>
                <w:numId w:val="0"/>
              </w:numPr>
              <w:ind w:left="284" w:hanging="284"/>
              <w:rPr>
                <w:b/>
              </w:rPr>
            </w:pPr>
            <w:r w:rsidRPr="001476F3">
              <w:t>applies</w:t>
            </w:r>
          </w:p>
        </w:tc>
      </w:tr>
      <w:tr w:rsidR="00850655" w14:paraId="2062BB52" w14:textId="77777777" w:rsidTr="52B941B5">
        <w:tc>
          <w:tcPr>
            <w:tcW w:w="2376" w:type="dxa"/>
          </w:tcPr>
          <w:p w14:paraId="6E991991" w14:textId="668F3008" w:rsidR="00850655" w:rsidRPr="00EE462E" w:rsidRDefault="004E4CB0" w:rsidP="004E4CB0">
            <w:pPr>
              <w:pStyle w:val="Heading3CD"/>
              <w:rPr>
                <w:bCs/>
                <w:iCs/>
              </w:rPr>
            </w:pPr>
            <w:r>
              <w:rPr>
                <w:bCs/>
                <w:iCs/>
              </w:rPr>
              <w:t>Option</w:t>
            </w:r>
            <w:r w:rsidR="00850655">
              <w:rPr>
                <w:bCs/>
                <w:iCs/>
              </w:rPr>
              <w:t xml:space="preserve"> Z</w:t>
            </w:r>
            <w:r>
              <w:rPr>
                <w:bCs/>
                <w:iCs/>
              </w:rPr>
              <w:t>14</w:t>
            </w:r>
          </w:p>
        </w:tc>
        <w:tc>
          <w:tcPr>
            <w:tcW w:w="7371" w:type="dxa"/>
          </w:tcPr>
          <w:p w14:paraId="3668A356" w14:textId="5F0E51B9" w:rsidR="00850655" w:rsidRPr="001476F3" w:rsidRDefault="004E4CB0" w:rsidP="00A463C2">
            <w:pPr>
              <w:pStyle w:val="BulletCD"/>
              <w:numPr>
                <w:ilvl w:val="0"/>
                <w:numId w:val="0"/>
              </w:numPr>
              <w:ind w:left="284" w:hanging="284"/>
              <w:rPr>
                <w:sz w:val="16"/>
                <w:szCs w:val="16"/>
              </w:rPr>
            </w:pPr>
            <w:r w:rsidRPr="001476F3">
              <w:rPr>
                <w:b/>
                <w:lang w:val="en-US"/>
              </w:rPr>
              <w:t>Security Requirements</w:t>
            </w:r>
            <w:r w:rsidR="00850655" w:rsidRPr="001476F3">
              <w:rPr>
                <w:sz w:val="16"/>
                <w:szCs w:val="16"/>
              </w:rPr>
              <w:t xml:space="preserve"> </w:t>
            </w:r>
          </w:p>
          <w:p w14:paraId="0276BDF9" w14:textId="4433D75D" w:rsidR="00C42D35" w:rsidRPr="001476F3" w:rsidRDefault="00D27A65" w:rsidP="005406E1">
            <w:pPr>
              <w:pStyle w:val="BulletCD"/>
              <w:numPr>
                <w:ilvl w:val="0"/>
                <w:numId w:val="0"/>
              </w:numPr>
              <w:ind w:left="284" w:hanging="284"/>
              <w:rPr>
                <w:szCs w:val="22"/>
              </w:rPr>
            </w:pPr>
            <w:r w:rsidRPr="001476F3">
              <w:t>applies</w:t>
            </w:r>
          </w:p>
        </w:tc>
      </w:tr>
      <w:tr w:rsidR="004E4CB0" w14:paraId="370AAA9A" w14:textId="77777777" w:rsidTr="52B941B5">
        <w:tc>
          <w:tcPr>
            <w:tcW w:w="2376" w:type="dxa"/>
          </w:tcPr>
          <w:p w14:paraId="54426073" w14:textId="72CD8427" w:rsidR="004E4CB0" w:rsidRDefault="004E4CB0" w:rsidP="004E4CB0">
            <w:pPr>
              <w:pStyle w:val="Heading3CD"/>
              <w:rPr>
                <w:bCs/>
                <w:iCs/>
              </w:rPr>
            </w:pPr>
            <w:r>
              <w:rPr>
                <w:bCs/>
                <w:iCs/>
              </w:rPr>
              <w:t>Option Z16</w:t>
            </w:r>
          </w:p>
        </w:tc>
        <w:tc>
          <w:tcPr>
            <w:tcW w:w="7371" w:type="dxa"/>
          </w:tcPr>
          <w:p w14:paraId="0E588F6A" w14:textId="77777777" w:rsidR="004E4CB0" w:rsidRPr="001476F3" w:rsidRDefault="004E4CB0" w:rsidP="00A463C2">
            <w:pPr>
              <w:pStyle w:val="BulletCD"/>
              <w:numPr>
                <w:ilvl w:val="0"/>
                <w:numId w:val="0"/>
              </w:numPr>
              <w:ind w:left="284" w:hanging="284"/>
              <w:rPr>
                <w:b/>
                <w:lang w:val="en-US"/>
              </w:rPr>
            </w:pPr>
            <w:r w:rsidRPr="001476F3">
              <w:rPr>
                <w:b/>
                <w:lang w:val="en-US"/>
              </w:rPr>
              <w:t>Tax Compliance</w:t>
            </w:r>
          </w:p>
          <w:p w14:paraId="117B020F" w14:textId="72BBD869" w:rsidR="004E4CB0" w:rsidRPr="001476F3" w:rsidRDefault="006A44CD" w:rsidP="005406E1">
            <w:pPr>
              <w:pStyle w:val="BulletCD"/>
              <w:numPr>
                <w:ilvl w:val="0"/>
                <w:numId w:val="0"/>
              </w:numPr>
              <w:ind w:left="284" w:hanging="284"/>
              <w:rPr>
                <w:b/>
                <w:lang w:val="en-US"/>
              </w:rPr>
            </w:pPr>
            <w:r w:rsidRPr="001476F3">
              <w:t>applies</w:t>
            </w:r>
          </w:p>
        </w:tc>
      </w:tr>
      <w:tr w:rsidR="004E4CB0" w14:paraId="082872F7" w14:textId="77777777" w:rsidTr="52B941B5">
        <w:tc>
          <w:tcPr>
            <w:tcW w:w="2376" w:type="dxa"/>
          </w:tcPr>
          <w:p w14:paraId="709D4012" w14:textId="20C15062" w:rsidR="004E4CB0" w:rsidRDefault="004E4CB0" w:rsidP="004E4CB0">
            <w:pPr>
              <w:pStyle w:val="Heading3CD"/>
              <w:rPr>
                <w:bCs/>
                <w:iCs/>
              </w:rPr>
            </w:pPr>
            <w:r>
              <w:rPr>
                <w:bCs/>
                <w:iCs/>
              </w:rPr>
              <w:t>Option Z22</w:t>
            </w:r>
          </w:p>
        </w:tc>
        <w:tc>
          <w:tcPr>
            <w:tcW w:w="7371" w:type="dxa"/>
          </w:tcPr>
          <w:p w14:paraId="5BAFF3CA" w14:textId="48C4F13F" w:rsidR="004E4CB0" w:rsidRPr="001476F3" w:rsidRDefault="004E4CB0" w:rsidP="00A463C2">
            <w:pPr>
              <w:pStyle w:val="BulletCD"/>
              <w:numPr>
                <w:ilvl w:val="0"/>
                <w:numId w:val="0"/>
              </w:numPr>
              <w:ind w:left="284" w:hanging="284"/>
              <w:rPr>
                <w:b/>
                <w:lang w:val="en-US"/>
              </w:rPr>
            </w:pPr>
            <w:r w:rsidRPr="001476F3">
              <w:rPr>
                <w:b/>
                <w:lang w:val="en-US"/>
              </w:rPr>
              <w:t>Fair payment</w:t>
            </w:r>
          </w:p>
        </w:tc>
      </w:tr>
      <w:tr w:rsidR="004E4CB0" w14:paraId="67C3CE9C" w14:textId="77777777" w:rsidTr="52B941B5">
        <w:tc>
          <w:tcPr>
            <w:tcW w:w="2376" w:type="dxa"/>
          </w:tcPr>
          <w:p w14:paraId="3BF04697" w14:textId="77777777" w:rsidR="004E4CB0" w:rsidRDefault="004E4CB0" w:rsidP="004E4CB0">
            <w:pPr>
              <w:pStyle w:val="Heading3CD"/>
              <w:rPr>
                <w:bCs/>
                <w:iCs/>
              </w:rPr>
            </w:pPr>
          </w:p>
        </w:tc>
        <w:tc>
          <w:tcPr>
            <w:tcW w:w="7371" w:type="dxa"/>
          </w:tcPr>
          <w:p w14:paraId="0BD0E3E7" w14:textId="23FCB0F1" w:rsidR="004E4CB0" w:rsidRPr="001476F3" w:rsidRDefault="006A44CD" w:rsidP="005406E1">
            <w:pPr>
              <w:pStyle w:val="BulletCD"/>
              <w:numPr>
                <w:ilvl w:val="0"/>
                <w:numId w:val="0"/>
              </w:numPr>
              <w:ind w:left="284" w:hanging="284"/>
              <w:rPr>
                <w:b/>
                <w:lang w:val="en-US"/>
              </w:rPr>
            </w:pPr>
            <w:r w:rsidRPr="001476F3">
              <w:t>applies</w:t>
            </w:r>
          </w:p>
        </w:tc>
      </w:tr>
      <w:tr w:rsidR="004E4CB0" w14:paraId="2059C1BB" w14:textId="77777777" w:rsidTr="52B941B5">
        <w:tc>
          <w:tcPr>
            <w:tcW w:w="2376" w:type="dxa"/>
          </w:tcPr>
          <w:p w14:paraId="7D6EB92D" w14:textId="7676B9D7" w:rsidR="004E4CB0" w:rsidRDefault="004E4CB0" w:rsidP="004E4CB0">
            <w:pPr>
              <w:pStyle w:val="Heading3CD"/>
              <w:rPr>
                <w:bCs/>
                <w:iCs/>
              </w:rPr>
            </w:pPr>
            <w:r>
              <w:rPr>
                <w:bCs/>
                <w:iCs/>
              </w:rPr>
              <w:t>Option Z42</w:t>
            </w:r>
          </w:p>
        </w:tc>
        <w:tc>
          <w:tcPr>
            <w:tcW w:w="7371" w:type="dxa"/>
          </w:tcPr>
          <w:p w14:paraId="4B9A7216" w14:textId="77777777" w:rsidR="004E4CB0" w:rsidRPr="001476F3" w:rsidRDefault="004E4CB0" w:rsidP="00A463C2">
            <w:pPr>
              <w:pStyle w:val="BulletCD"/>
              <w:numPr>
                <w:ilvl w:val="0"/>
                <w:numId w:val="0"/>
              </w:numPr>
              <w:ind w:left="284" w:hanging="284"/>
              <w:rPr>
                <w:b/>
                <w:lang w:val="en-US"/>
              </w:rPr>
            </w:pPr>
            <w:r w:rsidRPr="001476F3">
              <w:rPr>
                <w:b/>
                <w:lang w:val="en-US"/>
              </w:rPr>
              <w:t>The Housing Grants, Construction and Regeneration Act 1996</w:t>
            </w:r>
          </w:p>
          <w:p w14:paraId="1BC2EF0F" w14:textId="5C06059E" w:rsidR="004E4CB0" w:rsidRPr="001476F3" w:rsidRDefault="004E4CB0" w:rsidP="005406E1">
            <w:pPr>
              <w:pStyle w:val="BulletCD"/>
              <w:numPr>
                <w:ilvl w:val="0"/>
                <w:numId w:val="0"/>
              </w:numPr>
              <w:ind w:left="284" w:hanging="284"/>
              <w:rPr>
                <w:b/>
                <w:lang w:val="en-US"/>
              </w:rPr>
            </w:pPr>
            <w:r w:rsidRPr="001476F3">
              <w:t>applies</w:t>
            </w:r>
          </w:p>
        </w:tc>
      </w:tr>
      <w:tr w:rsidR="004E4CB0" w14:paraId="645E6D63" w14:textId="77777777" w:rsidTr="52B941B5">
        <w:tc>
          <w:tcPr>
            <w:tcW w:w="2376" w:type="dxa"/>
          </w:tcPr>
          <w:p w14:paraId="3CE2EC76" w14:textId="75CDAFA4" w:rsidR="004E4CB0" w:rsidRDefault="004E4CB0" w:rsidP="004E4CB0">
            <w:pPr>
              <w:pStyle w:val="Heading3CD"/>
              <w:rPr>
                <w:bCs/>
                <w:iCs/>
              </w:rPr>
            </w:pPr>
            <w:r>
              <w:rPr>
                <w:bCs/>
                <w:iCs/>
              </w:rPr>
              <w:t>Option Z44</w:t>
            </w:r>
          </w:p>
        </w:tc>
        <w:tc>
          <w:tcPr>
            <w:tcW w:w="7371" w:type="dxa"/>
          </w:tcPr>
          <w:p w14:paraId="7FD0C6AC" w14:textId="77777777" w:rsidR="004E4CB0" w:rsidRPr="001476F3" w:rsidRDefault="004E4CB0" w:rsidP="00A463C2">
            <w:pPr>
              <w:pStyle w:val="BulletCD"/>
              <w:numPr>
                <w:ilvl w:val="0"/>
                <w:numId w:val="0"/>
              </w:numPr>
              <w:ind w:left="284" w:hanging="284"/>
              <w:rPr>
                <w:b/>
                <w:lang w:val="en-US"/>
              </w:rPr>
            </w:pPr>
            <w:r w:rsidRPr="001476F3">
              <w:rPr>
                <w:b/>
                <w:lang w:val="en-US"/>
              </w:rPr>
              <w:t>Intellectual Property Rights</w:t>
            </w:r>
          </w:p>
          <w:p w14:paraId="68962D8D" w14:textId="045D65F5" w:rsidR="004E4CB0" w:rsidRPr="001476F3" w:rsidRDefault="008B549D" w:rsidP="005406E1">
            <w:pPr>
              <w:pStyle w:val="BulletCD"/>
              <w:numPr>
                <w:ilvl w:val="0"/>
                <w:numId w:val="0"/>
              </w:numPr>
              <w:ind w:left="284" w:hanging="284"/>
              <w:rPr>
                <w:b/>
                <w:lang w:val="en-US"/>
              </w:rPr>
            </w:pPr>
            <w:r w:rsidRPr="001476F3">
              <w:t xml:space="preserve">does not </w:t>
            </w:r>
            <w:r w:rsidR="004E4CB0" w:rsidRPr="001476F3">
              <w:t>appl</w:t>
            </w:r>
            <w:r w:rsidRPr="001476F3">
              <w:t>y</w:t>
            </w:r>
          </w:p>
        </w:tc>
      </w:tr>
      <w:tr w:rsidR="003B5D05" w14:paraId="6E8E8938" w14:textId="77777777" w:rsidTr="52B941B5">
        <w:tc>
          <w:tcPr>
            <w:tcW w:w="2376" w:type="dxa"/>
          </w:tcPr>
          <w:p w14:paraId="24DB9CE5" w14:textId="322D5A0B" w:rsidR="003B5D05" w:rsidRDefault="003B5D05" w:rsidP="004E4CB0">
            <w:pPr>
              <w:pStyle w:val="Heading3CD"/>
              <w:rPr>
                <w:bCs/>
                <w:iCs/>
              </w:rPr>
            </w:pPr>
            <w:r>
              <w:rPr>
                <w:bCs/>
                <w:iCs/>
              </w:rPr>
              <w:t>Option Z45</w:t>
            </w:r>
          </w:p>
        </w:tc>
        <w:tc>
          <w:tcPr>
            <w:tcW w:w="7371" w:type="dxa"/>
          </w:tcPr>
          <w:p w14:paraId="1205B45B" w14:textId="77777777" w:rsidR="003B5D05" w:rsidRPr="001476F3" w:rsidRDefault="003B5D05" w:rsidP="00A463C2">
            <w:pPr>
              <w:pStyle w:val="BulletCD"/>
              <w:numPr>
                <w:ilvl w:val="0"/>
                <w:numId w:val="0"/>
              </w:numPr>
              <w:ind w:left="284" w:hanging="284"/>
              <w:rPr>
                <w:b/>
                <w:lang w:val="en-US"/>
              </w:rPr>
            </w:pPr>
            <w:r w:rsidRPr="001476F3">
              <w:rPr>
                <w:b/>
                <w:lang w:val="en-US"/>
              </w:rPr>
              <w:t>HMRC Requirements</w:t>
            </w:r>
          </w:p>
          <w:p w14:paraId="181EBEE8" w14:textId="7D134892" w:rsidR="003B5D05" w:rsidRPr="001476F3" w:rsidRDefault="003B5D05" w:rsidP="00A463C2">
            <w:pPr>
              <w:pStyle w:val="BulletCD"/>
              <w:numPr>
                <w:ilvl w:val="0"/>
                <w:numId w:val="0"/>
              </w:numPr>
              <w:ind w:left="284" w:hanging="284"/>
              <w:rPr>
                <w:b/>
                <w:lang w:val="en-US"/>
              </w:rPr>
            </w:pPr>
            <w:r w:rsidRPr="001476F3">
              <w:t>applies</w:t>
            </w:r>
          </w:p>
        </w:tc>
      </w:tr>
      <w:tr w:rsidR="004E4CB0" w14:paraId="6C352719" w14:textId="77777777" w:rsidTr="52B941B5">
        <w:tc>
          <w:tcPr>
            <w:tcW w:w="2376" w:type="dxa"/>
          </w:tcPr>
          <w:p w14:paraId="35023ECB" w14:textId="7CB005AE" w:rsidR="004E4CB0" w:rsidRPr="001476F3" w:rsidRDefault="004E4CB0" w:rsidP="004E4CB0">
            <w:pPr>
              <w:pStyle w:val="Heading3CD"/>
              <w:rPr>
                <w:bCs/>
                <w:iCs/>
              </w:rPr>
            </w:pPr>
            <w:r w:rsidRPr="001476F3">
              <w:rPr>
                <w:bCs/>
                <w:iCs/>
              </w:rPr>
              <w:t>Option Z46</w:t>
            </w:r>
          </w:p>
        </w:tc>
        <w:tc>
          <w:tcPr>
            <w:tcW w:w="7371" w:type="dxa"/>
          </w:tcPr>
          <w:p w14:paraId="42CC0452" w14:textId="77777777" w:rsidR="004E4CB0" w:rsidRPr="001476F3" w:rsidRDefault="004E4CB0" w:rsidP="00A463C2">
            <w:pPr>
              <w:pStyle w:val="BulletCD"/>
              <w:numPr>
                <w:ilvl w:val="0"/>
                <w:numId w:val="0"/>
              </w:numPr>
              <w:ind w:left="284" w:hanging="284"/>
              <w:rPr>
                <w:b/>
                <w:lang w:val="en-US"/>
              </w:rPr>
            </w:pPr>
            <w:r w:rsidRPr="001476F3">
              <w:rPr>
                <w:b/>
                <w:lang w:val="en-US"/>
              </w:rPr>
              <w:t>MoD DEFCON Requirements</w:t>
            </w:r>
          </w:p>
          <w:p w14:paraId="322FBB67" w14:textId="2A5D4745" w:rsidR="004E4CB0" w:rsidRPr="001476F3" w:rsidRDefault="004E4CB0" w:rsidP="005406E1">
            <w:pPr>
              <w:pStyle w:val="BulletCD"/>
              <w:numPr>
                <w:ilvl w:val="0"/>
                <w:numId w:val="0"/>
              </w:numPr>
              <w:ind w:left="284" w:hanging="284"/>
              <w:rPr>
                <w:b/>
                <w:lang w:val="en-US"/>
              </w:rPr>
            </w:pPr>
            <w:r w:rsidRPr="001476F3">
              <w:t>applies</w:t>
            </w:r>
          </w:p>
        </w:tc>
      </w:tr>
      <w:tr w:rsidR="004E4CB0" w14:paraId="5533E074" w14:textId="77777777" w:rsidTr="52B941B5">
        <w:tc>
          <w:tcPr>
            <w:tcW w:w="2376" w:type="dxa"/>
          </w:tcPr>
          <w:p w14:paraId="1894845D" w14:textId="3A0200AF" w:rsidR="004E4CB0" w:rsidRDefault="004E4CB0" w:rsidP="004E4CB0">
            <w:pPr>
              <w:pStyle w:val="Heading3CD"/>
              <w:rPr>
                <w:bCs/>
                <w:iCs/>
              </w:rPr>
            </w:pPr>
            <w:r>
              <w:rPr>
                <w:bCs/>
                <w:iCs/>
              </w:rPr>
              <w:t>Option Z47</w:t>
            </w:r>
          </w:p>
        </w:tc>
        <w:tc>
          <w:tcPr>
            <w:tcW w:w="7371" w:type="dxa"/>
          </w:tcPr>
          <w:p w14:paraId="0DDD8AB4" w14:textId="77777777" w:rsidR="004E4CB0" w:rsidRDefault="004E4CB0" w:rsidP="00A463C2">
            <w:pPr>
              <w:pStyle w:val="BulletCD"/>
              <w:numPr>
                <w:ilvl w:val="0"/>
                <w:numId w:val="0"/>
              </w:numPr>
              <w:ind w:left="284" w:hanging="284"/>
              <w:rPr>
                <w:b/>
                <w:lang w:val="en-US"/>
              </w:rPr>
            </w:pPr>
            <w:r w:rsidRPr="004E4CB0">
              <w:rPr>
                <w:b/>
                <w:lang w:val="en-US"/>
              </w:rPr>
              <w:t>Small and Medium Sized Enterprises (SMEs)</w:t>
            </w:r>
          </w:p>
          <w:p w14:paraId="14A691CB" w14:textId="3A3E2C9A" w:rsidR="00550FA0" w:rsidRPr="005A7758" w:rsidRDefault="004E4CB0" w:rsidP="005A7758">
            <w:pPr>
              <w:pStyle w:val="BulletCD"/>
              <w:numPr>
                <w:ilvl w:val="0"/>
                <w:numId w:val="0"/>
              </w:numPr>
              <w:ind w:left="284" w:hanging="284"/>
            </w:pPr>
            <w:r w:rsidRPr="002059CC">
              <w:t>applies</w:t>
            </w:r>
          </w:p>
        </w:tc>
      </w:tr>
      <w:tr w:rsidR="004E4CB0" w14:paraId="547ADEF0" w14:textId="77777777" w:rsidTr="52B941B5">
        <w:tc>
          <w:tcPr>
            <w:tcW w:w="2376" w:type="dxa"/>
          </w:tcPr>
          <w:p w14:paraId="469BDEEE" w14:textId="45D2E7D3" w:rsidR="004E4CB0" w:rsidRDefault="004E4CB0" w:rsidP="004E4CB0">
            <w:pPr>
              <w:pStyle w:val="Heading3CD"/>
              <w:rPr>
                <w:bCs/>
                <w:iCs/>
              </w:rPr>
            </w:pPr>
            <w:r>
              <w:rPr>
                <w:bCs/>
                <w:iCs/>
              </w:rPr>
              <w:t>Option Z48</w:t>
            </w:r>
          </w:p>
        </w:tc>
        <w:tc>
          <w:tcPr>
            <w:tcW w:w="7371" w:type="dxa"/>
          </w:tcPr>
          <w:p w14:paraId="193CB6A0" w14:textId="77777777" w:rsidR="004E4CB0" w:rsidRPr="00C3744F" w:rsidRDefault="004E4CB0" w:rsidP="00A463C2">
            <w:pPr>
              <w:pStyle w:val="BulletCD"/>
              <w:numPr>
                <w:ilvl w:val="0"/>
                <w:numId w:val="0"/>
              </w:numPr>
              <w:ind w:left="284" w:hanging="284"/>
              <w:rPr>
                <w:b/>
                <w:lang w:val="en-US"/>
              </w:rPr>
            </w:pPr>
            <w:r w:rsidRPr="00C3744F">
              <w:rPr>
                <w:b/>
                <w:lang w:val="en-US"/>
              </w:rPr>
              <w:t>Apprenticeships</w:t>
            </w:r>
          </w:p>
          <w:p w14:paraId="64C4298C" w14:textId="2AA6B1E0" w:rsidR="004E4CB0" w:rsidRPr="00C3744F" w:rsidRDefault="004E4CB0" w:rsidP="005406E1">
            <w:pPr>
              <w:pStyle w:val="BulletCD"/>
              <w:numPr>
                <w:ilvl w:val="0"/>
                <w:numId w:val="0"/>
              </w:numPr>
              <w:ind w:left="284" w:hanging="284"/>
              <w:rPr>
                <w:b/>
                <w:lang w:val="en-US"/>
              </w:rPr>
            </w:pPr>
            <w:r w:rsidRPr="00C3744F">
              <w:t>does not apply</w:t>
            </w:r>
          </w:p>
        </w:tc>
      </w:tr>
      <w:tr w:rsidR="003B5D05" w14:paraId="645AD4D6" w14:textId="77777777" w:rsidTr="52B941B5">
        <w:trPr>
          <w:trHeight w:val="80"/>
        </w:trPr>
        <w:tc>
          <w:tcPr>
            <w:tcW w:w="2376" w:type="dxa"/>
          </w:tcPr>
          <w:p w14:paraId="34C94C0D" w14:textId="6E5C7F58" w:rsidR="003B5D05" w:rsidRDefault="003B5D05" w:rsidP="004E4CB0">
            <w:pPr>
              <w:pStyle w:val="Heading3CD"/>
              <w:rPr>
                <w:bCs/>
                <w:iCs/>
              </w:rPr>
            </w:pPr>
            <w:r>
              <w:rPr>
                <w:bCs/>
                <w:iCs/>
              </w:rPr>
              <w:t>Option Z49</w:t>
            </w:r>
          </w:p>
        </w:tc>
        <w:tc>
          <w:tcPr>
            <w:tcW w:w="7371" w:type="dxa"/>
          </w:tcPr>
          <w:p w14:paraId="6967A1B5" w14:textId="77777777" w:rsidR="003B5D05" w:rsidRDefault="003B5D05" w:rsidP="003B5D05">
            <w:pPr>
              <w:pStyle w:val="BulletCD"/>
              <w:numPr>
                <w:ilvl w:val="0"/>
                <w:numId w:val="0"/>
              </w:numPr>
              <w:ind w:left="284" w:hanging="284"/>
              <w:rPr>
                <w:b/>
                <w:lang w:val="en-US"/>
              </w:rPr>
            </w:pPr>
            <w:r>
              <w:rPr>
                <w:b/>
                <w:lang w:val="en-US"/>
              </w:rPr>
              <w:t>Change of Control</w:t>
            </w:r>
          </w:p>
          <w:p w14:paraId="29776498" w14:textId="19209E45" w:rsidR="003B5D05" w:rsidRDefault="003B5D05" w:rsidP="003B5D05">
            <w:pPr>
              <w:pStyle w:val="BulletCD"/>
              <w:numPr>
                <w:ilvl w:val="0"/>
                <w:numId w:val="0"/>
              </w:numPr>
              <w:ind w:left="284" w:hanging="284"/>
              <w:rPr>
                <w:b/>
                <w:lang w:val="en-US"/>
              </w:rPr>
            </w:pPr>
            <w:r w:rsidRPr="00C3744F">
              <w:t>applies</w:t>
            </w:r>
          </w:p>
        </w:tc>
      </w:tr>
      <w:tr w:rsidR="003B5D05" w14:paraId="01A7D171" w14:textId="77777777" w:rsidTr="52B941B5">
        <w:tc>
          <w:tcPr>
            <w:tcW w:w="2376" w:type="dxa"/>
          </w:tcPr>
          <w:p w14:paraId="114CA84A" w14:textId="10CBD039" w:rsidR="003B5D05" w:rsidRDefault="003B5D05" w:rsidP="004E4CB0">
            <w:pPr>
              <w:pStyle w:val="Heading3CD"/>
              <w:rPr>
                <w:bCs/>
                <w:iCs/>
              </w:rPr>
            </w:pPr>
            <w:r>
              <w:rPr>
                <w:bCs/>
                <w:iCs/>
              </w:rPr>
              <w:t>Option Z50</w:t>
            </w:r>
          </w:p>
        </w:tc>
        <w:tc>
          <w:tcPr>
            <w:tcW w:w="7371" w:type="dxa"/>
          </w:tcPr>
          <w:p w14:paraId="3156A117" w14:textId="77777777" w:rsidR="003B5D05" w:rsidRDefault="003B5D05" w:rsidP="00A463C2">
            <w:pPr>
              <w:pStyle w:val="BulletCD"/>
              <w:numPr>
                <w:ilvl w:val="0"/>
                <w:numId w:val="0"/>
              </w:numPr>
              <w:ind w:left="284" w:hanging="284"/>
              <w:rPr>
                <w:b/>
                <w:lang w:val="en-US"/>
              </w:rPr>
            </w:pPr>
            <w:r>
              <w:rPr>
                <w:b/>
                <w:lang w:val="en-US"/>
              </w:rPr>
              <w:t>Financial Standing</w:t>
            </w:r>
          </w:p>
          <w:p w14:paraId="44E0DDBF" w14:textId="254B57B7" w:rsidR="003B5D05" w:rsidRDefault="003B5D05" w:rsidP="00A463C2">
            <w:pPr>
              <w:pStyle w:val="BulletCD"/>
              <w:numPr>
                <w:ilvl w:val="0"/>
                <w:numId w:val="0"/>
              </w:numPr>
              <w:ind w:left="284" w:hanging="284"/>
              <w:rPr>
                <w:b/>
                <w:lang w:val="en-US"/>
              </w:rPr>
            </w:pPr>
            <w:r w:rsidRPr="00156F1B">
              <w:t>applies</w:t>
            </w:r>
          </w:p>
        </w:tc>
      </w:tr>
      <w:tr w:rsidR="003B5D05" w14:paraId="3B2DC848" w14:textId="77777777" w:rsidTr="52B941B5">
        <w:tc>
          <w:tcPr>
            <w:tcW w:w="2376" w:type="dxa"/>
          </w:tcPr>
          <w:p w14:paraId="34BA024B" w14:textId="08ABC668" w:rsidR="003B5D05" w:rsidRDefault="003B5D05" w:rsidP="004E4CB0">
            <w:pPr>
              <w:pStyle w:val="Heading3CD"/>
              <w:rPr>
                <w:bCs/>
                <w:iCs/>
              </w:rPr>
            </w:pPr>
            <w:r>
              <w:rPr>
                <w:bCs/>
                <w:iCs/>
              </w:rPr>
              <w:t>Option Z51</w:t>
            </w:r>
          </w:p>
        </w:tc>
        <w:tc>
          <w:tcPr>
            <w:tcW w:w="7371" w:type="dxa"/>
          </w:tcPr>
          <w:p w14:paraId="4BD644CE" w14:textId="77777777" w:rsidR="003B5D05" w:rsidRDefault="003B5D05" w:rsidP="00A463C2">
            <w:pPr>
              <w:pStyle w:val="BulletCD"/>
              <w:numPr>
                <w:ilvl w:val="0"/>
                <w:numId w:val="0"/>
              </w:numPr>
              <w:ind w:left="284" w:hanging="284"/>
              <w:rPr>
                <w:b/>
                <w:lang w:val="en-US"/>
              </w:rPr>
            </w:pPr>
            <w:r>
              <w:rPr>
                <w:b/>
                <w:lang w:val="en-US"/>
              </w:rPr>
              <w:t>Financial Distress</w:t>
            </w:r>
          </w:p>
          <w:p w14:paraId="5EF6BFED" w14:textId="78A5F3E4" w:rsidR="003B5D05" w:rsidRDefault="003B5D05" w:rsidP="00A463C2">
            <w:pPr>
              <w:pStyle w:val="BulletCD"/>
              <w:numPr>
                <w:ilvl w:val="0"/>
                <w:numId w:val="0"/>
              </w:numPr>
              <w:ind w:left="284" w:hanging="284"/>
              <w:rPr>
                <w:b/>
                <w:lang w:val="en-US"/>
              </w:rPr>
            </w:pPr>
            <w:r w:rsidRPr="00156F1B">
              <w:t>does not apply</w:t>
            </w:r>
          </w:p>
        </w:tc>
      </w:tr>
      <w:tr w:rsidR="003B5D05" w14:paraId="4A8195CC" w14:textId="77777777" w:rsidTr="52B941B5">
        <w:tc>
          <w:tcPr>
            <w:tcW w:w="2376" w:type="dxa"/>
          </w:tcPr>
          <w:p w14:paraId="305E7062" w14:textId="597682BB" w:rsidR="003B5D05" w:rsidRPr="00B47B7B" w:rsidRDefault="003B5D05" w:rsidP="004E4CB0">
            <w:pPr>
              <w:pStyle w:val="Heading3CD"/>
              <w:rPr>
                <w:bCs/>
                <w:iCs/>
              </w:rPr>
            </w:pPr>
            <w:r w:rsidRPr="00B47B7B">
              <w:rPr>
                <w:bCs/>
                <w:iCs/>
              </w:rPr>
              <w:t>Option Z52</w:t>
            </w:r>
          </w:p>
        </w:tc>
        <w:tc>
          <w:tcPr>
            <w:tcW w:w="7371" w:type="dxa"/>
          </w:tcPr>
          <w:p w14:paraId="545EB847" w14:textId="77777777" w:rsidR="003B5D05" w:rsidRPr="00B47B7B" w:rsidRDefault="003B5D05" w:rsidP="00A463C2">
            <w:pPr>
              <w:pStyle w:val="BulletCD"/>
              <w:numPr>
                <w:ilvl w:val="0"/>
                <w:numId w:val="0"/>
              </w:numPr>
              <w:ind w:left="284" w:hanging="284"/>
              <w:rPr>
                <w:b/>
                <w:lang w:val="en-US"/>
              </w:rPr>
            </w:pPr>
            <w:r w:rsidRPr="00B47B7B">
              <w:rPr>
                <w:b/>
                <w:lang w:val="en-US"/>
              </w:rPr>
              <w:t>Records, audit access and open book data</w:t>
            </w:r>
          </w:p>
          <w:p w14:paraId="320A26DC" w14:textId="0064DE87" w:rsidR="003B5D05" w:rsidRPr="00B47B7B" w:rsidRDefault="003B5D05" w:rsidP="00A463C2">
            <w:pPr>
              <w:pStyle w:val="BulletCD"/>
              <w:numPr>
                <w:ilvl w:val="0"/>
                <w:numId w:val="0"/>
              </w:numPr>
              <w:ind w:left="284" w:hanging="284"/>
              <w:rPr>
                <w:b/>
                <w:lang w:val="en-US"/>
              </w:rPr>
            </w:pPr>
            <w:r w:rsidRPr="00B47B7B">
              <w:t>applies</w:t>
            </w:r>
          </w:p>
        </w:tc>
      </w:tr>
      <w:tr w:rsidR="004E4CB0" w14:paraId="19834251" w14:textId="77777777" w:rsidTr="52B941B5">
        <w:tc>
          <w:tcPr>
            <w:tcW w:w="2376" w:type="dxa"/>
          </w:tcPr>
          <w:p w14:paraId="2D271CF7" w14:textId="254730B9" w:rsidR="004E4CB0" w:rsidRPr="00B47B7B" w:rsidRDefault="004E4CB0" w:rsidP="004E4CB0">
            <w:pPr>
              <w:pStyle w:val="Heading3CD"/>
              <w:rPr>
                <w:bCs/>
                <w:iCs/>
              </w:rPr>
            </w:pPr>
            <w:r w:rsidRPr="00B47B7B">
              <w:rPr>
                <w:bCs/>
                <w:iCs/>
              </w:rPr>
              <w:t>Option Z100</w:t>
            </w:r>
          </w:p>
        </w:tc>
        <w:tc>
          <w:tcPr>
            <w:tcW w:w="7371" w:type="dxa"/>
          </w:tcPr>
          <w:p w14:paraId="05D8FE57" w14:textId="77777777" w:rsidR="004E4CB0" w:rsidRPr="00B47B7B" w:rsidRDefault="004E4CB0" w:rsidP="00A463C2">
            <w:pPr>
              <w:pStyle w:val="BulletCD"/>
              <w:numPr>
                <w:ilvl w:val="0"/>
                <w:numId w:val="0"/>
              </w:numPr>
              <w:ind w:left="284" w:hanging="284"/>
              <w:rPr>
                <w:b/>
                <w:lang w:val="en-US"/>
              </w:rPr>
            </w:pPr>
            <w:r w:rsidRPr="00B47B7B">
              <w:rPr>
                <w:b/>
                <w:lang w:val="en-US"/>
              </w:rPr>
              <w:t>Data Protection</w:t>
            </w:r>
          </w:p>
          <w:p w14:paraId="508F036D" w14:textId="5E42AEA9" w:rsidR="004E4CB0" w:rsidRPr="00B47B7B" w:rsidRDefault="004E4CB0" w:rsidP="005406E1">
            <w:pPr>
              <w:pStyle w:val="BulletCD"/>
              <w:numPr>
                <w:ilvl w:val="0"/>
                <w:numId w:val="0"/>
              </w:numPr>
              <w:ind w:left="284" w:hanging="284"/>
              <w:rPr>
                <w:b/>
                <w:lang w:val="en-US"/>
              </w:rPr>
            </w:pPr>
            <w:r w:rsidRPr="00B47B7B">
              <w:t>applies</w:t>
            </w:r>
          </w:p>
        </w:tc>
      </w:tr>
      <w:tr w:rsidR="004E4CB0" w14:paraId="5547BBB3" w14:textId="77777777" w:rsidTr="52B941B5">
        <w:tc>
          <w:tcPr>
            <w:tcW w:w="2376" w:type="dxa"/>
          </w:tcPr>
          <w:p w14:paraId="6CDF1E3E" w14:textId="3C0E0687" w:rsidR="004E4CB0" w:rsidRPr="00B47B7B" w:rsidRDefault="004E4CB0" w:rsidP="004E4CB0">
            <w:pPr>
              <w:pStyle w:val="Heading3CD"/>
              <w:rPr>
                <w:bCs/>
                <w:iCs/>
              </w:rPr>
            </w:pPr>
            <w:r w:rsidRPr="00B47B7B">
              <w:rPr>
                <w:bCs/>
                <w:iCs/>
              </w:rPr>
              <w:lastRenderedPageBreak/>
              <w:t>Option Z101</w:t>
            </w:r>
          </w:p>
        </w:tc>
        <w:tc>
          <w:tcPr>
            <w:tcW w:w="7371" w:type="dxa"/>
          </w:tcPr>
          <w:p w14:paraId="5814FD35" w14:textId="637DBC14" w:rsidR="004E4CB0" w:rsidRPr="00B47B7B" w:rsidRDefault="004E4CB0" w:rsidP="00A463C2">
            <w:pPr>
              <w:pStyle w:val="BulletCD"/>
              <w:numPr>
                <w:ilvl w:val="0"/>
                <w:numId w:val="0"/>
              </w:numPr>
              <w:ind w:left="284" w:hanging="284"/>
              <w:rPr>
                <w:b/>
                <w:lang w:val="en-US"/>
              </w:rPr>
            </w:pPr>
            <w:r w:rsidRPr="00B47B7B">
              <w:rPr>
                <w:b/>
                <w:lang w:val="en-US"/>
              </w:rPr>
              <w:t>Cyber Essentials</w:t>
            </w:r>
          </w:p>
          <w:p w14:paraId="46982171" w14:textId="00E39B9A" w:rsidR="004E4CB0" w:rsidRPr="0032547C" w:rsidRDefault="004E4CB0" w:rsidP="0032547C">
            <w:pPr>
              <w:pStyle w:val="BulletCD"/>
              <w:numPr>
                <w:ilvl w:val="0"/>
                <w:numId w:val="0"/>
              </w:numPr>
              <w:ind w:left="284" w:hanging="284"/>
              <w:rPr>
                <w:b/>
              </w:rPr>
            </w:pPr>
            <w:r w:rsidRPr="00B47B7B">
              <w:t>applies</w:t>
            </w:r>
          </w:p>
        </w:tc>
      </w:tr>
      <w:tr w:rsidR="004E4CB0" w14:paraId="7440BF42" w14:textId="77777777" w:rsidTr="52B941B5">
        <w:tc>
          <w:tcPr>
            <w:tcW w:w="2376" w:type="dxa"/>
          </w:tcPr>
          <w:p w14:paraId="20CF941F" w14:textId="026A9593" w:rsidR="004E4CB0" w:rsidRPr="005A57D4" w:rsidRDefault="004E4CB0" w:rsidP="004E4CB0">
            <w:pPr>
              <w:pStyle w:val="Heading3CD"/>
              <w:rPr>
                <w:bCs/>
                <w:iCs/>
              </w:rPr>
            </w:pPr>
            <w:r w:rsidRPr="005A57D4">
              <w:rPr>
                <w:bCs/>
                <w:iCs/>
              </w:rPr>
              <w:t xml:space="preserve">Other </w:t>
            </w:r>
            <w:r w:rsidRPr="005A57D4">
              <w:rPr>
                <w:bCs/>
                <w:i/>
                <w:snapToGrid w:val="0"/>
                <w:szCs w:val="22"/>
              </w:rPr>
              <w:t>Additional conditions of contract</w:t>
            </w:r>
          </w:p>
        </w:tc>
        <w:tc>
          <w:tcPr>
            <w:tcW w:w="7371" w:type="dxa"/>
          </w:tcPr>
          <w:p w14:paraId="5FA5F291" w14:textId="63A7E87F" w:rsidR="004E4CB0" w:rsidRDefault="007663CD" w:rsidP="005339EC">
            <w:pPr>
              <w:pStyle w:val="BulletCD"/>
              <w:numPr>
                <w:ilvl w:val="0"/>
                <w:numId w:val="0"/>
              </w:numPr>
              <w:ind w:left="284" w:hanging="284"/>
              <w:rPr>
                <w:b/>
                <w:bCs w:val="0"/>
                <w:lang w:val="en-US"/>
              </w:rPr>
            </w:pPr>
            <w:r w:rsidRPr="007663CD">
              <w:rPr>
                <w:b/>
                <w:bCs w:val="0"/>
                <w:lang w:val="en-US"/>
              </w:rPr>
              <w:t>Z</w:t>
            </w:r>
            <w:r w:rsidR="001476F3">
              <w:rPr>
                <w:b/>
                <w:bCs w:val="0"/>
                <w:lang w:val="en-US"/>
              </w:rPr>
              <w:t>46</w:t>
            </w:r>
            <w:r w:rsidRPr="007663CD">
              <w:rPr>
                <w:b/>
                <w:bCs w:val="0"/>
                <w:lang w:val="en-US"/>
              </w:rPr>
              <w:t xml:space="preserve"> – MOD DEFCONS</w:t>
            </w:r>
          </w:p>
          <w:p w14:paraId="44DC7145" w14:textId="77777777" w:rsidR="007663CD" w:rsidRDefault="007663CD" w:rsidP="005339EC">
            <w:pPr>
              <w:pStyle w:val="BulletCD"/>
              <w:numPr>
                <w:ilvl w:val="0"/>
                <w:numId w:val="0"/>
              </w:numPr>
              <w:ind w:left="284" w:hanging="284"/>
              <w:rPr>
                <w:b/>
                <w:bCs w:val="0"/>
                <w:lang w:val="en-US"/>
              </w:rPr>
            </w:pPr>
          </w:p>
          <w:p w14:paraId="1A453666" w14:textId="77777777" w:rsidR="00974B9F" w:rsidRPr="00974B9F" w:rsidRDefault="00974B9F" w:rsidP="00974B9F">
            <w:pPr>
              <w:pStyle w:val="BulletCD"/>
              <w:numPr>
                <w:ilvl w:val="0"/>
                <w:numId w:val="0"/>
              </w:numPr>
              <w:ind w:left="284" w:hanging="284"/>
              <w:rPr>
                <w:lang w:val="en-US"/>
              </w:rPr>
            </w:pPr>
            <w:r w:rsidRPr="00974B9F">
              <w:rPr>
                <w:lang w:val="en-US"/>
              </w:rPr>
              <w:t xml:space="preserve">Insert a new clause </w:t>
            </w:r>
            <w:proofErr w:type="gramStart"/>
            <w:r w:rsidRPr="00974B9F">
              <w:rPr>
                <w:lang w:val="en-US"/>
              </w:rPr>
              <w:t>18B</w:t>
            </w:r>
            <w:proofErr w:type="gramEnd"/>
          </w:p>
          <w:p w14:paraId="202556DB" w14:textId="70650FFC" w:rsidR="00974B9F" w:rsidRPr="00974B9F" w:rsidRDefault="00974B9F" w:rsidP="00974B9F">
            <w:pPr>
              <w:pStyle w:val="BulletCD"/>
              <w:numPr>
                <w:ilvl w:val="0"/>
                <w:numId w:val="0"/>
              </w:numPr>
              <w:ind w:left="284" w:hanging="284"/>
              <w:rPr>
                <w:lang w:val="en-US"/>
              </w:rPr>
            </w:pPr>
            <w:r w:rsidRPr="00974B9F">
              <w:rPr>
                <w:lang w:val="en-US"/>
              </w:rPr>
              <w:t xml:space="preserve">This clause is to incorporate MoD special terms and conditions in the form of DEFCONs and DEFORMs as detailed at </w:t>
            </w:r>
            <w:proofErr w:type="gramStart"/>
            <w:r w:rsidRPr="00974B9F">
              <w:rPr>
                <w:lang w:val="en-US"/>
              </w:rPr>
              <w:t>https://www.gov.uk/guidance/knowledge-in-defence-kid</w:t>
            </w:r>
            <w:proofErr w:type="gramEnd"/>
            <w:r w:rsidRPr="00974B9F">
              <w:rPr>
                <w:lang w:val="en-US"/>
              </w:rPr>
              <w:t xml:space="preserve"> </w:t>
            </w:r>
          </w:p>
          <w:p w14:paraId="5381C9A1" w14:textId="77777777" w:rsidR="00974B9F" w:rsidRPr="00974B9F" w:rsidRDefault="00974B9F" w:rsidP="00974B9F">
            <w:pPr>
              <w:pStyle w:val="BulletCD"/>
              <w:numPr>
                <w:ilvl w:val="0"/>
                <w:numId w:val="0"/>
              </w:numPr>
              <w:ind w:left="284"/>
              <w:rPr>
                <w:b/>
                <w:bCs w:val="0"/>
                <w:lang w:val="en-US"/>
              </w:rPr>
            </w:pPr>
          </w:p>
          <w:p w14:paraId="3520F690" w14:textId="77777777" w:rsidR="00974B9F" w:rsidRPr="00974B9F" w:rsidRDefault="00974B9F" w:rsidP="00974B9F">
            <w:pPr>
              <w:pStyle w:val="BulletCD"/>
              <w:numPr>
                <w:ilvl w:val="0"/>
                <w:numId w:val="0"/>
              </w:numPr>
              <w:ind w:left="284" w:hanging="284"/>
              <w:rPr>
                <w:b/>
                <w:bCs w:val="0"/>
                <w:lang w:val="en-US"/>
              </w:rPr>
            </w:pPr>
            <w:r w:rsidRPr="00974B9F">
              <w:rPr>
                <w:b/>
                <w:bCs w:val="0"/>
                <w:lang w:val="en-US"/>
              </w:rPr>
              <w:t>MOD Additional Conditions of Contract (DEFCONS) are:</w:t>
            </w:r>
          </w:p>
          <w:p w14:paraId="4C9FBA51" w14:textId="77777777" w:rsidR="00974B9F" w:rsidRPr="00974B9F" w:rsidRDefault="00974B9F" w:rsidP="00974B9F">
            <w:pPr>
              <w:pStyle w:val="BulletCD"/>
              <w:numPr>
                <w:ilvl w:val="0"/>
                <w:numId w:val="0"/>
              </w:numPr>
              <w:ind w:left="284" w:hanging="284"/>
              <w:rPr>
                <w:b/>
                <w:bCs w:val="0"/>
                <w:lang w:val="en-US"/>
              </w:rPr>
            </w:pPr>
          </w:p>
          <w:p w14:paraId="26BBA49F" w14:textId="77777777" w:rsidR="00974B9F" w:rsidRPr="00974B9F" w:rsidRDefault="00974B9F" w:rsidP="00974B9F">
            <w:pPr>
              <w:pStyle w:val="BulletCD"/>
              <w:numPr>
                <w:ilvl w:val="0"/>
                <w:numId w:val="0"/>
              </w:numPr>
              <w:ind w:left="284"/>
              <w:rPr>
                <w:b/>
                <w:bCs w:val="0"/>
                <w:lang w:val="en-US"/>
              </w:rPr>
            </w:pPr>
            <w:r w:rsidRPr="00974B9F">
              <w:rPr>
                <w:b/>
                <w:bCs w:val="0"/>
                <w:lang w:val="en-US"/>
              </w:rPr>
              <w:t>1.</w:t>
            </w:r>
            <w:r w:rsidRPr="00974B9F">
              <w:rPr>
                <w:b/>
                <w:bCs w:val="0"/>
                <w:lang w:val="en-US"/>
              </w:rPr>
              <w:tab/>
            </w:r>
            <w:r w:rsidRPr="00DF6DA7">
              <w:rPr>
                <w:lang w:val="en-US"/>
              </w:rPr>
              <w:t>DEFCON 5J (</w:t>
            </w:r>
            <w:proofErr w:type="spellStart"/>
            <w:r w:rsidRPr="00DF6DA7">
              <w:rPr>
                <w:lang w:val="en-US"/>
              </w:rPr>
              <w:t>Edn</w:t>
            </w:r>
            <w:proofErr w:type="spellEnd"/>
            <w:r w:rsidRPr="00DF6DA7">
              <w:rPr>
                <w:lang w:val="en-US"/>
              </w:rPr>
              <w:t xml:space="preserve"> 18/11/16) - Unique Identifiers</w:t>
            </w:r>
          </w:p>
          <w:p w14:paraId="07A73085" w14:textId="53604216" w:rsidR="00974B9F" w:rsidRPr="00974B9F" w:rsidRDefault="00974B9F" w:rsidP="00DF6DA7">
            <w:pPr>
              <w:pStyle w:val="BulletCD"/>
              <w:numPr>
                <w:ilvl w:val="0"/>
                <w:numId w:val="0"/>
              </w:numPr>
              <w:ind w:left="284"/>
              <w:rPr>
                <w:b/>
                <w:bCs w:val="0"/>
                <w:lang w:val="en-US"/>
              </w:rPr>
            </w:pPr>
            <w:r w:rsidRPr="00974B9F">
              <w:rPr>
                <w:b/>
                <w:bCs w:val="0"/>
                <w:lang w:val="en-US"/>
              </w:rPr>
              <w:t>2.</w:t>
            </w:r>
            <w:r w:rsidRPr="00974B9F">
              <w:rPr>
                <w:b/>
                <w:bCs w:val="0"/>
                <w:lang w:val="en-US"/>
              </w:rPr>
              <w:tab/>
            </w:r>
            <w:r w:rsidRPr="00DF6DA7">
              <w:rPr>
                <w:lang w:val="en-US"/>
              </w:rPr>
              <w:t>DEFCON 76 (</w:t>
            </w:r>
            <w:proofErr w:type="spellStart"/>
            <w:r w:rsidRPr="00DF6DA7">
              <w:rPr>
                <w:lang w:val="en-US"/>
              </w:rPr>
              <w:t>Edn</w:t>
            </w:r>
            <w:proofErr w:type="spellEnd"/>
            <w:r w:rsidRPr="00DF6DA7">
              <w:rPr>
                <w:lang w:val="en-US"/>
              </w:rPr>
              <w:t xml:space="preserve"> 06/21) - Contractor's Personnel at </w:t>
            </w:r>
            <w:r w:rsidR="00DF6DA7" w:rsidRPr="00DF6DA7">
              <w:rPr>
                <w:lang w:val="en-US"/>
              </w:rPr>
              <w:tab/>
            </w:r>
            <w:r w:rsidRPr="00DF6DA7">
              <w:rPr>
                <w:lang w:val="en-US"/>
              </w:rPr>
              <w:t>Government Establishments</w:t>
            </w:r>
            <w:r w:rsidRPr="00974B9F">
              <w:rPr>
                <w:b/>
                <w:bCs w:val="0"/>
                <w:lang w:val="en-US"/>
              </w:rPr>
              <w:t xml:space="preserve"> </w:t>
            </w:r>
          </w:p>
          <w:p w14:paraId="33FD201B" w14:textId="0EF4CC92" w:rsidR="00974B9F" w:rsidRPr="00974B9F" w:rsidRDefault="00974B9F" w:rsidP="00DF6DA7">
            <w:pPr>
              <w:pStyle w:val="BulletCD"/>
              <w:numPr>
                <w:ilvl w:val="0"/>
                <w:numId w:val="0"/>
              </w:numPr>
              <w:ind w:left="284"/>
              <w:rPr>
                <w:b/>
                <w:bCs w:val="0"/>
                <w:lang w:val="en-US"/>
              </w:rPr>
            </w:pPr>
            <w:r w:rsidRPr="00974B9F">
              <w:rPr>
                <w:b/>
                <w:bCs w:val="0"/>
                <w:lang w:val="en-US"/>
              </w:rPr>
              <w:t>3.</w:t>
            </w:r>
            <w:r w:rsidRPr="00974B9F">
              <w:rPr>
                <w:b/>
                <w:bCs w:val="0"/>
                <w:lang w:val="en-US"/>
              </w:rPr>
              <w:tab/>
            </w:r>
            <w:r w:rsidRPr="00DF6DA7">
              <w:rPr>
                <w:lang w:val="en-US"/>
              </w:rPr>
              <w:t>DEFCON 129J (</w:t>
            </w:r>
            <w:proofErr w:type="spellStart"/>
            <w:r w:rsidRPr="00DF6DA7">
              <w:rPr>
                <w:lang w:val="en-US"/>
              </w:rPr>
              <w:t>Edn</w:t>
            </w:r>
            <w:proofErr w:type="spellEnd"/>
            <w:r w:rsidRPr="00DF6DA7">
              <w:rPr>
                <w:lang w:val="en-US"/>
              </w:rPr>
              <w:t xml:space="preserve"> 18/11/16) - Use of Electronic Business </w:t>
            </w:r>
            <w:r w:rsidR="00DF6DA7">
              <w:rPr>
                <w:lang w:val="en-US"/>
              </w:rPr>
              <w:tab/>
            </w:r>
            <w:r w:rsidRPr="00DF6DA7">
              <w:rPr>
                <w:lang w:val="en-US"/>
              </w:rPr>
              <w:t>Delivery Form</w:t>
            </w:r>
          </w:p>
          <w:p w14:paraId="10C571B8" w14:textId="77777777" w:rsidR="00974B9F" w:rsidRPr="00974B9F" w:rsidRDefault="00974B9F" w:rsidP="00DF6DA7">
            <w:pPr>
              <w:pStyle w:val="BulletCD"/>
              <w:numPr>
                <w:ilvl w:val="0"/>
                <w:numId w:val="0"/>
              </w:numPr>
              <w:ind w:left="284"/>
              <w:rPr>
                <w:b/>
                <w:bCs w:val="0"/>
                <w:lang w:val="en-US"/>
              </w:rPr>
            </w:pPr>
            <w:r w:rsidRPr="00974B9F">
              <w:rPr>
                <w:b/>
                <w:bCs w:val="0"/>
                <w:lang w:val="en-US"/>
              </w:rPr>
              <w:t>4.</w:t>
            </w:r>
            <w:r w:rsidRPr="00974B9F">
              <w:rPr>
                <w:b/>
                <w:bCs w:val="0"/>
                <w:lang w:val="en-US"/>
              </w:rPr>
              <w:tab/>
            </w:r>
            <w:r w:rsidRPr="00DF6DA7">
              <w:rPr>
                <w:lang w:val="en-US"/>
              </w:rPr>
              <w:t>DEFCON 501 (</w:t>
            </w:r>
            <w:proofErr w:type="spellStart"/>
            <w:r w:rsidRPr="00DF6DA7">
              <w:rPr>
                <w:lang w:val="en-US"/>
              </w:rPr>
              <w:t>Edn</w:t>
            </w:r>
            <w:proofErr w:type="spellEnd"/>
            <w:r w:rsidRPr="00DF6DA7">
              <w:rPr>
                <w:lang w:val="en-US"/>
              </w:rPr>
              <w:t xml:space="preserve"> 10/21) - Definitions &amp; Interpretations</w:t>
            </w:r>
            <w:r w:rsidRPr="00974B9F">
              <w:rPr>
                <w:b/>
                <w:bCs w:val="0"/>
                <w:lang w:val="en-US"/>
              </w:rPr>
              <w:t xml:space="preserve">   </w:t>
            </w:r>
          </w:p>
          <w:p w14:paraId="01A86562" w14:textId="77777777" w:rsidR="00974B9F" w:rsidRPr="00974B9F" w:rsidRDefault="00974B9F" w:rsidP="00DF6DA7">
            <w:pPr>
              <w:pStyle w:val="BulletCD"/>
              <w:numPr>
                <w:ilvl w:val="0"/>
                <w:numId w:val="0"/>
              </w:numPr>
              <w:ind w:left="284"/>
              <w:rPr>
                <w:b/>
                <w:bCs w:val="0"/>
                <w:lang w:val="en-US"/>
              </w:rPr>
            </w:pPr>
            <w:r w:rsidRPr="00974B9F">
              <w:rPr>
                <w:b/>
                <w:bCs w:val="0"/>
                <w:lang w:val="en-US"/>
              </w:rPr>
              <w:t>5.</w:t>
            </w:r>
            <w:r w:rsidRPr="00974B9F">
              <w:rPr>
                <w:b/>
                <w:bCs w:val="0"/>
                <w:lang w:val="en-US"/>
              </w:rPr>
              <w:tab/>
            </w:r>
            <w:r w:rsidRPr="00DF6DA7">
              <w:rPr>
                <w:lang w:val="en-US"/>
              </w:rPr>
              <w:t>DEFCON 503 (</w:t>
            </w:r>
            <w:proofErr w:type="spellStart"/>
            <w:r w:rsidRPr="00DF6DA7">
              <w:rPr>
                <w:lang w:val="en-US"/>
              </w:rPr>
              <w:t>Edn</w:t>
            </w:r>
            <w:proofErr w:type="spellEnd"/>
            <w:r w:rsidRPr="00DF6DA7">
              <w:rPr>
                <w:lang w:val="en-US"/>
              </w:rPr>
              <w:t xml:space="preserve"> 07/21) - Formal Amendments to Contract</w:t>
            </w:r>
            <w:r w:rsidRPr="00974B9F">
              <w:rPr>
                <w:b/>
                <w:bCs w:val="0"/>
                <w:lang w:val="en-US"/>
              </w:rPr>
              <w:t xml:space="preserve"> </w:t>
            </w:r>
          </w:p>
          <w:p w14:paraId="3446034B" w14:textId="77777777" w:rsidR="00974B9F" w:rsidRPr="00974B9F" w:rsidRDefault="00974B9F" w:rsidP="00DF6DA7">
            <w:pPr>
              <w:pStyle w:val="BulletCD"/>
              <w:numPr>
                <w:ilvl w:val="0"/>
                <w:numId w:val="0"/>
              </w:numPr>
              <w:ind w:left="284"/>
              <w:rPr>
                <w:b/>
                <w:bCs w:val="0"/>
                <w:lang w:val="en-US"/>
              </w:rPr>
            </w:pPr>
            <w:r w:rsidRPr="00974B9F">
              <w:rPr>
                <w:b/>
                <w:bCs w:val="0"/>
                <w:lang w:val="en-US"/>
              </w:rPr>
              <w:t>6.</w:t>
            </w:r>
            <w:r w:rsidRPr="00974B9F">
              <w:rPr>
                <w:b/>
                <w:bCs w:val="0"/>
                <w:lang w:val="en-US"/>
              </w:rPr>
              <w:tab/>
            </w:r>
            <w:r w:rsidRPr="00DF6DA7">
              <w:rPr>
                <w:lang w:val="en-US"/>
              </w:rPr>
              <w:t>DEFCON 507 (</w:t>
            </w:r>
            <w:proofErr w:type="spellStart"/>
            <w:r w:rsidRPr="00DF6DA7">
              <w:rPr>
                <w:lang w:val="en-US"/>
              </w:rPr>
              <w:t>Edn</w:t>
            </w:r>
            <w:proofErr w:type="spellEnd"/>
            <w:r w:rsidRPr="00DF6DA7">
              <w:rPr>
                <w:lang w:val="en-US"/>
              </w:rPr>
              <w:t xml:space="preserve"> 07/21) – Delivery</w:t>
            </w:r>
            <w:r w:rsidRPr="00974B9F">
              <w:rPr>
                <w:b/>
                <w:bCs w:val="0"/>
                <w:lang w:val="en-US"/>
              </w:rPr>
              <w:t xml:space="preserve"> </w:t>
            </w:r>
          </w:p>
          <w:p w14:paraId="7CF931E7" w14:textId="77777777" w:rsidR="00974B9F" w:rsidRPr="00974B9F" w:rsidRDefault="00974B9F" w:rsidP="00DF6DA7">
            <w:pPr>
              <w:pStyle w:val="BulletCD"/>
              <w:numPr>
                <w:ilvl w:val="0"/>
                <w:numId w:val="0"/>
              </w:numPr>
              <w:ind w:left="284"/>
              <w:rPr>
                <w:b/>
                <w:bCs w:val="0"/>
                <w:lang w:val="en-US"/>
              </w:rPr>
            </w:pPr>
            <w:r w:rsidRPr="00974B9F">
              <w:rPr>
                <w:b/>
                <w:bCs w:val="0"/>
                <w:lang w:val="en-US"/>
              </w:rPr>
              <w:t>7.</w:t>
            </w:r>
            <w:r w:rsidRPr="00974B9F">
              <w:rPr>
                <w:b/>
                <w:bCs w:val="0"/>
                <w:lang w:val="en-US"/>
              </w:rPr>
              <w:tab/>
            </w:r>
            <w:r w:rsidRPr="00DF6DA7">
              <w:rPr>
                <w:lang w:val="en-US"/>
              </w:rPr>
              <w:t>DEFCON 513 (</w:t>
            </w:r>
            <w:proofErr w:type="spellStart"/>
            <w:r w:rsidRPr="00DF6DA7">
              <w:rPr>
                <w:lang w:val="en-US"/>
              </w:rPr>
              <w:t>Edn</w:t>
            </w:r>
            <w:proofErr w:type="spellEnd"/>
            <w:r w:rsidRPr="00DF6DA7">
              <w:rPr>
                <w:lang w:val="en-US"/>
              </w:rPr>
              <w:t xml:space="preserve"> 07/21) - Value Added Tax</w:t>
            </w:r>
            <w:r w:rsidRPr="00974B9F">
              <w:rPr>
                <w:b/>
                <w:bCs w:val="0"/>
                <w:lang w:val="en-US"/>
              </w:rPr>
              <w:t xml:space="preserve"> </w:t>
            </w:r>
          </w:p>
          <w:p w14:paraId="7EFC7891" w14:textId="77777777" w:rsidR="00974B9F" w:rsidRPr="00DF6DA7" w:rsidRDefault="00974B9F" w:rsidP="00DF6DA7">
            <w:pPr>
              <w:pStyle w:val="BulletCD"/>
              <w:numPr>
                <w:ilvl w:val="0"/>
                <w:numId w:val="0"/>
              </w:numPr>
              <w:ind w:left="284"/>
              <w:rPr>
                <w:lang w:val="en-US"/>
              </w:rPr>
            </w:pPr>
            <w:r w:rsidRPr="00974B9F">
              <w:rPr>
                <w:b/>
                <w:bCs w:val="0"/>
                <w:lang w:val="en-US"/>
              </w:rPr>
              <w:t>8.</w:t>
            </w:r>
            <w:r w:rsidRPr="00974B9F">
              <w:rPr>
                <w:b/>
                <w:bCs w:val="0"/>
                <w:lang w:val="en-US"/>
              </w:rPr>
              <w:tab/>
            </w:r>
            <w:r w:rsidRPr="00DF6DA7">
              <w:rPr>
                <w:lang w:val="en-US"/>
              </w:rPr>
              <w:t>DEFCON 514 (</w:t>
            </w:r>
            <w:proofErr w:type="spellStart"/>
            <w:r w:rsidRPr="00DF6DA7">
              <w:rPr>
                <w:lang w:val="en-US"/>
              </w:rPr>
              <w:t>Edn</w:t>
            </w:r>
            <w:proofErr w:type="spellEnd"/>
            <w:r w:rsidRPr="00DF6DA7">
              <w:rPr>
                <w:lang w:val="en-US"/>
              </w:rPr>
              <w:t xml:space="preserve"> 08/15) - Material Breach</w:t>
            </w:r>
          </w:p>
          <w:p w14:paraId="36AA4ED5" w14:textId="77777777" w:rsidR="00974B9F" w:rsidRPr="00974B9F" w:rsidRDefault="00974B9F" w:rsidP="00DF6DA7">
            <w:pPr>
              <w:pStyle w:val="BulletCD"/>
              <w:numPr>
                <w:ilvl w:val="0"/>
                <w:numId w:val="0"/>
              </w:numPr>
              <w:ind w:left="284"/>
              <w:rPr>
                <w:b/>
                <w:bCs w:val="0"/>
                <w:lang w:val="en-US"/>
              </w:rPr>
            </w:pPr>
            <w:r w:rsidRPr="00974B9F">
              <w:rPr>
                <w:b/>
                <w:bCs w:val="0"/>
                <w:lang w:val="en-US"/>
              </w:rPr>
              <w:t>9.</w:t>
            </w:r>
            <w:r w:rsidRPr="00974B9F">
              <w:rPr>
                <w:b/>
                <w:bCs w:val="0"/>
                <w:lang w:val="en-US"/>
              </w:rPr>
              <w:tab/>
            </w:r>
            <w:r w:rsidRPr="00DF6DA7">
              <w:rPr>
                <w:lang w:val="en-US"/>
              </w:rPr>
              <w:t>DEFCON 515 (</w:t>
            </w:r>
            <w:proofErr w:type="spellStart"/>
            <w:r w:rsidRPr="00DF6DA7">
              <w:rPr>
                <w:lang w:val="en-US"/>
              </w:rPr>
              <w:t>Edn</w:t>
            </w:r>
            <w:proofErr w:type="spellEnd"/>
            <w:r w:rsidRPr="00DF6DA7">
              <w:rPr>
                <w:lang w:val="en-US"/>
              </w:rPr>
              <w:t xml:space="preserve"> 06/21) - Bankruptcy and Insolvency</w:t>
            </w:r>
            <w:r w:rsidRPr="00974B9F">
              <w:rPr>
                <w:b/>
                <w:bCs w:val="0"/>
                <w:lang w:val="en-US"/>
              </w:rPr>
              <w:t xml:space="preserve"> </w:t>
            </w:r>
          </w:p>
          <w:p w14:paraId="3E9F1A78" w14:textId="77777777" w:rsidR="00974B9F" w:rsidRPr="00DF6DA7" w:rsidRDefault="00974B9F" w:rsidP="00DF6DA7">
            <w:pPr>
              <w:pStyle w:val="BulletCD"/>
              <w:numPr>
                <w:ilvl w:val="0"/>
                <w:numId w:val="0"/>
              </w:numPr>
              <w:ind w:left="284"/>
              <w:rPr>
                <w:lang w:val="en-US"/>
              </w:rPr>
            </w:pPr>
            <w:r w:rsidRPr="00974B9F">
              <w:rPr>
                <w:b/>
                <w:bCs w:val="0"/>
                <w:lang w:val="en-US"/>
              </w:rPr>
              <w:t>10.</w:t>
            </w:r>
            <w:r w:rsidRPr="00974B9F">
              <w:rPr>
                <w:b/>
                <w:bCs w:val="0"/>
                <w:lang w:val="en-US"/>
              </w:rPr>
              <w:tab/>
            </w:r>
            <w:r w:rsidRPr="00DF6DA7">
              <w:rPr>
                <w:lang w:val="en-US"/>
              </w:rPr>
              <w:t>DEFCON 516 (</w:t>
            </w:r>
            <w:proofErr w:type="spellStart"/>
            <w:r w:rsidRPr="00DF6DA7">
              <w:rPr>
                <w:lang w:val="en-US"/>
              </w:rPr>
              <w:t>Edn</w:t>
            </w:r>
            <w:proofErr w:type="spellEnd"/>
            <w:r w:rsidRPr="00DF6DA7">
              <w:rPr>
                <w:lang w:val="en-US"/>
              </w:rPr>
              <w:t xml:space="preserve"> 04/12) - Equality</w:t>
            </w:r>
          </w:p>
          <w:p w14:paraId="78C7464E" w14:textId="77777777" w:rsidR="00974B9F" w:rsidRPr="00974B9F" w:rsidRDefault="00974B9F" w:rsidP="00DF6DA7">
            <w:pPr>
              <w:pStyle w:val="BulletCD"/>
              <w:numPr>
                <w:ilvl w:val="0"/>
                <w:numId w:val="0"/>
              </w:numPr>
              <w:ind w:left="284"/>
              <w:rPr>
                <w:b/>
                <w:bCs w:val="0"/>
                <w:lang w:val="en-US"/>
              </w:rPr>
            </w:pPr>
            <w:r w:rsidRPr="00974B9F">
              <w:rPr>
                <w:b/>
                <w:bCs w:val="0"/>
                <w:lang w:val="en-US"/>
              </w:rPr>
              <w:t>11.</w:t>
            </w:r>
            <w:r w:rsidRPr="00974B9F">
              <w:rPr>
                <w:b/>
                <w:bCs w:val="0"/>
                <w:lang w:val="en-US"/>
              </w:rPr>
              <w:tab/>
            </w:r>
            <w:r w:rsidRPr="00DF6DA7">
              <w:rPr>
                <w:lang w:val="en-US"/>
              </w:rPr>
              <w:t>DEFCON 518 (</w:t>
            </w:r>
            <w:proofErr w:type="spellStart"/>
            <w:r w:rsidRPr="00DF6DA7">
              <w:rPr>
                <w:lang w:val="en-US"/>
              </w:rPr>
              <w:t>Edn</w:t>
            </w:r>
            <w:proofErr w:type="spellEnd"/>
            <w:r w:rsidRPr="00DF6DA7">
              <w:rPr>
                <w:lang w:val="en-US"/>
              </w:rPr>
              <w:t xml:space="preserve"> 02/17) - Transfer</w:t>
            </w:r>
          </w:p>
          <w:p w14:paraId="0FE120F0" w14:textId="4FAE2F15" w:rsidR="00974B9F" w:rsidRPr="00974B9F" w:rsidRDefault="00974B9F" w:rsidP="00DF6DA7">
            <w:pPr>
              <w:pStyle w:val="BulletCD"/>
              <w:numPr>
                <w:ilvl w:val="0"/>
                <w:numId w:val="0"/>
              </w:numPr>
              <w:ind w:left="284"/>
              <w:rPr>
                <w:b/>
                <w:bCs w:val="0"/>
                <w:lang w:val="en-US"/>
              </w:rPr>
            </w:pPr>
            <w:r w:rsidRPr="00974B9F">
              <w:rPr>
                <w:b/>
                <w:bCs w:val="0"/>
                <w:lang w:val="en-US"/>
              </w:rPr>
              <w:t>12.</w:t>
            </w:r>
            <w:r w:rsidRPr="00974B9F">
              <w:rPr>
                <w:b/>
                <w:bCs w:val="0"/>
                <w:lang w:val="en-US"/>
              </w:rPr>
              <w:tab/>
            </w:r>
            <w:r w:rsidRPr="00DF6DA7">
              <w:rPr>
                <w:lang w:val="en-US"/>
              </w:rPr>
              <w:t>DEFCON 520 (</w:t>
            </w:r>
            <w:proofErr w:type="spellStart"/>
            <w:r w:rsidRPr="00DF6DA7">
              <w:rPr>
                <w:lang w:val="en-US"/>
              </w:rPr>
              <w:t>Edn</w:t>
            </w:r>
            <w:proofErr w:type="spellEnd"/>
            <w:r w:rsidRPr="00DF6DA7">
              <w:rPr>
                <w:lang w:val="en-US"/>
              </w:rPr>
              <w:t xml:space="preserve"> 08/21) - Corrupt Gifts and Payments of </w:t>
            </w:r>
            <w:r w:rsidR="00DF6DA7">
              <w:rPr>
                <w:lang w:val="en-US"/>
              </w:rPr>
              <w:tab/>
            </w:r>
            <w:r w:rsidRPr="00DF6DA7">
              <w:rPr>
                <w:lang w:val="en-US"/>
              </w:rPr>
              <w:t>Commission</w:t>
            </w:r>
            <w:r w:rsidRPr="00974B9F">
              <w:rPr>
                <w:b/>
                <w:bCs w:val="0"/>
                <w:lang w:val="en-US"/>
              </w:rPr>
              <w:t xml:space="preserve"> </w:t>
            </w:r>
          </w:p>
          <w:p w14:paraId="44E78599" w14:textId="6E81ACB9" w:rsidR="00974B9F" w:rsidRPr="00974B9F" w:rsidRDefault="36F7F5AF" w:rsidP="0002469A">
            <w:pPr>
              <w:pStyle w:val="BulletCD"/>
              <w:numPr>
                <w:ilvl w:val="0"/>
                <w:numId w:val="0"/>
              </w:numPr>
              <w:ind w:left="284"/>
              <w:rPr>
                <w:b/>
                <w:bCs w:val="0"/>
                <w:lang w:val="en-US"/>
              </w:rPr>
            </w:pPr>
            <w:r w:rsidRPr="52B941B5">
              <w:rPr>
                <w:b/>
                <w:lang w:val="en-US"/>
              </w:rPr>
              <w:t>1</w:t>
            </w:r>
            <w:r w:rsidR="002F11D6">
              <w:rPr>
                <w:b/>
                <w:lang w:val="en-US"/>
              </w:rPr>
              <w:t>3</w:t>
            </w:r>
            <w:r w:rsidRPr="52B941B5">
              <w:rPr>
                <w:b/>
                <w:lang w:val="en-US"/>
              </w:rPr>
              <w:t>.</w:t>
            </w:r>
            <w:r w:rsidR="00974B9F">
              <w:tab/>
            </w:r>
            <w:r w:rsidRPr="52B941B5">
              <w:rPr>
                <w:lang w:val="en-US"/>
              </w:rPr>
              <w:t>DEFCON 526 (</w:t>
            </w:r>
            <w:proofErr w:type="spellStart"/>
            <w:r w:rsidRPr="52B941B5">
              <w:rPr>
                <w:lang w:val="en-US"/>
              </w:rPr>
              <w:t>Edn</w:t>
            </w:r>
            <w:proofErr w:type="spellEnd"/>
            <w:r w:rsidRPr="52B941B5">
              <w:rPr>
                <w:lang w:val="en-US"/>
              </w:rPr>
              <w:t xml:space="preserve"> 08/02) – Notices</w:t>
            </w:r>
            <w:r w:rsidRPr="52B941B5">
              <w:rPr>
                <w:b/>
                <w:lang w:val="en-US"/>
              </w:rPr>
              <w:t xml:space="preserve"> </w:t>
            </w:r>
          </w:p>
          <w:p w14:paraId="00FD14AE" w14:textId="77777777" w:rsidR="00974B9F" w:rsidRPr="00974B9F" w:rsidRDefault="36F7F5AF" w:rsidP="0002469A">
            <w:pPr>
              <w:pStyle w:val="BulletCD"/>
              <w:numPr>
                <w:ilvl w:val="0"/>
                <w:numId w:val="0"/>
              </w:numPr>
              <w:ind w:left="284"/>
              <w:rPr>
                <w:b/>
                <w:bCs w:val="0"/>
                <w:lang w:val="en-US"/>
              </w:rPr>
            </w:pPr>
            <w:r w:rsidRPr="52B941B5">
              <w:rPr>
                <w:b/>
                <w:lang w:val="en-US"/>
              </w:rPr>
              <w:t>15.</w:t>
            </w:r>
            <w:r w:rsidR="00974B9F">
              <w:tab/>
            </w:r>
            <w:r w:rsidRPr="52B941B5">
              <w:rPr>
                <w:lang w:val="en-US"/>
              </w:rPr>
              <w:t>DEFCON 527 (</w:t>
            </w:r>
            <w:proofErr w:type="spellStart"/>
            <w:r w:rsidRPr="52B941B5">
              <w:rPr>
                <w:lang w:val="en-US"/>
              </w:rPr>
              <w:t>Edn</w:t>
            </w:r>
            <w:proofErr w:type="spellEnd"/>
            <w:r w:rsidRPr="52B941B5">
              <w:rPr>
                <w:lang w:val="en-US"/>
              </w:rPr>
              <w:t xml:space="preserve"> 09/97) - Waiver</w:t>
            </w:r>
          </w:p>
          <w:p w14:paraId="080EFF60" w14:textId="77777777" w:rsidR="00974B9F" w:rsidRPr="00974B9F" w:rsidRDefault="36F7F5AF" w:rsidP="0002469A">
            <w:pPr>
              <w:pStyle w:val="BulletCD"/>
              <w:numPr>
                <w:ilvl w:val="0"/>
                <w:numId w:val="0"/>
              </w:numPr>
              <w:ind w:left="284"/>
              <w:rPr>
                <w:b/>
                <w:bCs w:val="0"/>
                <w:lang w:val="en-US"/>
              </w:rPr>
            </w:pPr>
            <w:r w:rsidRPr="52B941B5">
              <w:rPr>
                <w:b/>
                <w:lang w:val="en-US"/>
              </w:rPr>
              <w:t>16.</w:t>
            </w:r>
            <w:r w:rsidR="00974B9F">
              <w:tab/>
            </w:r>
            <w:r w:rsidRPr="52B941B5">
              <w:rPr>
                <w:lang w:val="en-US"/>
              </w:rPr>
              <w:t>DEFCON 529 (</w:t>
            </w:r>
            <w:proofErr w:type="spellStart"/>
            <w:r w:rsidRPr="52B941B5">
              <w:rPr>
                <w:lang w:val="en-US"/>
              </w:rPr>
              <w:t>Edn</w:t>
            </w:r>
            <w:proofErr w:type="spellEnd"/>
            <w:r w:rsidRPr="52B941B5">
              <w:rPr>
                <w:lang w:val="en-US"/>
              </w:rPr>
              <w:t xml:space="preserve"> 09/97) - Law (English)</w:t>
            </w:r>
          </w:p>
          <w:p w14:paraId="4267C724" w14:textId="77777777" w:rsidR="00974B9F" w:rsidRPr="00974B9F" w:rsidRDefault="36F7F5AF" w:rsidP="0002469A">
            <w:pPr>
              <w:pStyle w:val="BulletCD"/>
              <w:numPr>
                <w:ilvl w:val="0"/>
                <w:numId w:val="0"/>
              </w:numPr>
              <w:ind w:left="284"/>
              <w:rPr>
                <w:b/>
                <w:bCs w:val="0"/>
                <w:lang w:val="en-US"/>
              </w:rPr>
            </w:pPr>
            <w:r w:rsidRPr="52B941B5">
              <w:rPr>
                <w:b/>
                <w:lang w:val="en-US"/>
              </w:rPr>
              <w:t>17.</w:t>
            </w:r>
            <w:r w:rsidR="00974B9F">
              <w:tab/>
            </w:r>
            <w:r w:rsidRPr="52B941B5">
              <w:rPr>
                <w:lang w:val="en-US"/>
              </w:rPr>
              <w:t>DEFCON 531 (</w:t>
            </w:r>
            <w:proofErr w:type="spellStart"/>
            <w:r w:rsidRPr="52B941B5">
              <w:rPr>
                <w:lang w:val="en-US"/>
              </w:rPr>
              <w:t>Edn</w:t>
            </w:r>
            <w:proofErr w:type="spellEnd"/>
            <w:r w:rsidRPr="52B941B5">
              <w:rPr>
                <w:lang w:val="en-US"/>
              </w:rPr>
              <w:t xml:space="preserve"> 09/21) - Disclosure of Information</w:t>
            </w:r>
            <w:r w:rsidRPr="52B941B5">
              <w:rPr>
                <w:b/>
                <w:lang w:val="en-US"/>
              </w:rPr>
              <w:t xml:space="preserve"> </w:t>
            </w:r>
          </w:p>
          <w:p w14:paraId="224F7713" w14:textId="77777777" w:rsidR="00974B9F" w:rsidRPr="00974B9F" w:rsidRDefault="36F7F5AF" w:rsidP="0002469A">
            <w:pPr>
              <w:pStyle w:val="BulletCD"/>
              <w:numPr>
                <w:ilvl w:val="0"/>
                <w:numId w:val="0"/>
              </w:numPr>
              <w:ind w:left="284"/>
              <w:rPr>
                <w:b/>
                <w:bCs w:val="0"/>
                <w:lang w:val="en-US"/>
              </w:rPr>
            </w:pPr>
            <w:r w:rsidRPr="52B941B5">
              <w:rPr>
                <w:b/>
                <w:lang w:val="en-US"/>
              </w:rPr>
              <w:t>18.</w:t>
            </w:r>
            <w:r w:rsidR="00974B9F">
              <w:tab/>
            </w:r>
            <w:r w:rsidRPr="52B941B5">
              <w:rPr>
                <w:lang w:val="en-US"/>
              </w:rPr>
              <w:t>DEFCON 532B (</w:t>
            </w:r>
            <w:proofErr w:type="spellStart"/>
            <w:r w:rsidRPr="52B941B5">
              <w:rPr>
                <w:lang w:val="en-US"/>
              </w:rPr>
              <w:t>Edn</w:t>
            </w:r>
            <w:proofErr w:type="spellEnd"/>
            <w:r w:rsidRPr="52B941B5">
              <w:rPr>
                <w:lang w:val="en-US"/>
              </w:rPr>
              <w:t xml:space="preserve"> 09/21) - Protection of Personal Data</w:t>
            </w:r>
            <w:r w:rsidRPr="52B941B5">
              <w:rPr>
                <w:b/>
                <w:lang w:val="en-US"/>
              </w:rPr>
              <w:t xml:space="preserve"> </w:t>
            </w:r>
          </w:p>
          <w:p w14:paraId="5D97DE88" w14:textId="5FB02C38" w:rsidR="00974B9F" w:rsidRPr="00974B9F" w:rsidRDefault="36F7F5AF" w:rsidP="0002469A">
            <w:pPr>
              <w:pStyle w:val="BulletCD"/>
              <w:numPr>
                <w:ilvl w:val="0"/>
                <w:numId w:val="0"/>
              </w:numPr>
              <w:ind w:left="284"/>
              <w:rPr>
                <w:b/>
                <w:bCs w:val="0"/>
                <w:lang w:val="en-US"/>
              </w:rPr>
            </w:pPr>
            <w:r w:rsidRPr="52B941B5">
              <w:rPr>
                <w:b/>
                <w:lang w:val="en-US"/>
              </w:rPr>
              <w:t>19.</w:t>
            </w:r>
            <w:r w:rsidR="00974B9F">
              <w:tab/>
            </w:r>
            <w:r w:rsidRPr="52B941B5">
              <w:rPr>
                <w:lang w:val="en-US"/>
              </w:rPr>
              <w:t>DEFCON 534 (</w:t>
            </w:r>
            <w:proofErr w:type="spellStart"/>
            <w:r w:rsidRPr="52B941B5">
              <w:rPr>
                <w:lang w:val="en-US"/>
              </w:rPr>
              <w:t>Edn</w:t>
            </w:r>
            <w:proofErr w:type="spellEnd"/>
            <w:r w:rsidRPr="52B941B5">
              <w:rPr>
                <w:lang w:val="en-US"/>
              </w:rPr>
              <w:t xml:space="preserve"> 06/21) - Sub Contracting and Prompt </w:t>
            </w:r>
            <w:r w:rsidR="00974B9F">
              <w:tab/>
            </w:r>
            <w:r w:rsidR="00974B9F">
              <w:tab/>
            </w:r>
            <w:r w:rsidRPr="52B941B5">
              <w:rPr>
                <w:lang w:val="en-US"/>
              </w:rPr>
              <w:t>Payment</w:t>
            </w:r>
            <w:r w:rsidRPr="52B941B5">
              <w:rPr>
                <w:b/>
                <w:lang w:val="en-US"/>
              </w:rPr>
              <w:t xml:space="preserve"> </w:t>
            </w:r>
          </w:p>
          <w:p w14:paraId="2640DDF3" w14:textId="77777777" w:rsidR="00974B9F" w:rsidRPr="00974B9F" w:rsidRDefault="36F7F5AF" w:rsidP="0002469A">
            <w:pPr>
              <w:pStyle w:val="BulletCD"/>
              <w:numPr>
                <w:ilvl w:val="0"/>
                <w:numId w:val="0"/>
              </w:numPr>
              <w:ind w:left="284"/>
              <w:rPr>
                <w:b/>
                <w:bCs w:val="0"/>
                <w:lang w:val="en-US"/>
              </w:rPr>
            </w:pPr>
            <w:r w:rsidRPr="52B941B5">
              <w:rPr>
                <w:b/>
                <w:lang w:val="en-US"/>
              </w:rPr>
              <w:t>20.</w:t>
            </w:r>
            <w:r w:rsidR="00974B9F">
              <w:tab/>
            </w:r>
            <w:r w:rsidRPr="52B941B5">
              <w:rPr>
                <w:lang w:val="en-US"/>
              </w:rPr>
              <w:t>DEFCON 537 (</w:t>
            </w:r>
            <w:proofErr w:type="spellStart"/>
            <w:r w:rsidRPr="52B941B5">
              <w:rPr>
                <w:lang w:val="en-US"/>
              </w:rPr>
              <w:t>Edn</w:t>
            </w:r>
            <w:proofErr w:type="spellEnd"/>
            <w:r w:rsidRPr="52B941B5">
              <w:rPr>
                <w:lang w:val="en-US"/>
              </w:rPr>
              <w:t xml:space="preserve"> 12/21) - Rights of Third Parties</w:t>
            </w:r>
            <w:r w:rsidRPr="52B941B5">
              <w:rPr>
                <w:b/>
                <w:lang w:val="en-US"/>
              </w:rPr>
              <w:t xml:space="preserve"> </w:t>
            </w:r>
          </w:p>
          <w:p w14:paraId="218F8540" w14:textId="77777777" w:rsidR="00974B9F" w:rsidRPr="00974B9F" w:rsidRDefault="36F7F5AF" w:rsidP="0002469A">
            <w:pPr>
              <w:pStyle w:val="BulletCD"/>
              <w:numPr>
                <w:ilvl w:val="0"/>
                <w:numId w:val="0"/>
              </w:numPr>
              <w:ind w:left="284"/>
              <w:rPr>
                <w:b/>
                <w:bCs w:val="0"/>
                <w:lang w:val="en-US"/>
              </w:rPr>
            </w:pPr>
            <w:r w:rsidRPr="52B941B5">
              <w:rPr>
                <w:b/>
                <w:lang w:val="en-US"/>
              </w:rPr>
              <w:t>21.</w:t>
            </w:r>
            <w:r w:rsidR="00974B9F">
              <w:tab/>
            </w:r>
            <w:r w:rsidRPr="52B941B5">
              <w:rPr>
                <w:lang w:val="en-US"/>
              </w:rPr>
              <w:t>DEFCON 538 (</w:t>
            </w:r>
            <w:proofErr w:type="spellStart"/>
            <w:r w:rsidRPr="52B941B5">
              <w:rPr>
                <w:lang w:val="en-US"/>
              </w:rPr>
              <w:t>Edn</w:t>
            </w:r>
            <w:proofErr w:type="spellEnd"/>
            <w:r w:rsidRPr="52B941B5">
              <w:rPr>
                <w:lang w:val="en-US"/>
              </w:rPr>
              <w:t xml:space="preserve"> 06/02) - Severability</w:t>
            </w:r>
          </w:p>
          <w:p w14:paraId="19F7B727" w14:textId="77777777" w:rsidR="00974B9F" w:rsidRPr="00974B9F" w:rsidRDefault="36F7F5AF" w:rsidP="0002469A">
            <w:pPr>
              <w:pStyle w:val="BulletCD"/>
              <w:numPr>
                <w:ilvl w:val="0"/>
                <w:numId w:val="0"/>
              </w:numPr>
              <w:ind w:left="284"/>
              <w:rPr>
                <w:b/>
                <w:bCs w:val="0"/>
                <w:lang w:val="en-US"/>
              </w:rPr>
            </w:pPr>
            <w:r w:rsidRPr="52B941B5">
              <w:rPr>
                <w:b/>
                <w:lang w:val="en-US"/>
              </w:rPr>
              <w:t>22.</w:t>
            </w:r>
            <w:r w:rsidR="00974B9F">
              <w:tab/>
            </w:r>
            <w:r w:rsidRPr="52B941B5">
              <w:rPr>
                <w:lang w:val="en-US"/>
              </w:rPr>
              <w:t>DEFCON 539 (</w:t>
            </w:r>
            <w:proofErr w:type="spellStart"/>
            <w:r w:rsidRPr="52B941B5">
              <w:rPr>
                <w:lang w:val="en-US"/>
              </w:rPr>
              <w:t>Edn</w:t>
            </w:r>
            <w:proofErr w:type="spellEnd"/>
            <w:r w:rsidRPr="52B941B5">
              <w:rPr>
                <w:lang w:val="en-US"/>
              </w:rPr>
              <w:t xml:space="preserve"> 01/22) – Transparency</w:t>
            </w:r>
            <w:r w:rsidRPr="52B941B5">
              <w:rPr>
                <w:b/>
                <w:lang w:val="en-US"/>
              </w:rPr>
              <w:t xml:space="preserve"> </w:t>
            </w:r>
          </w:p>
          <w:p w14:paraId="4F3A10E9" w14:textId="578EAE23" w:rsidR="00974B9F" w:rsidRPr="00974B9F" w:rsidRDefault="36F7F5AF" w:rsidP="0002469A">
            <w:pPr>
              <w:pStyle w:val="BulletCD"/>
              <w:numPr>
                <w:ilvl w:val="0"/>
                <w:numId w:val="0"/>
              </w:numPr>
              <w:ind w:left="284"/>
              <w:rPr>
                <w:b/>
                <w:bCs w:val="0"/>
                <w:lang w:val="en-US"/>
              </w:rPr>
            </w:pPr>
            <w:r w:rsidRPr="52B941B5">
              <w:rPr>
                <w:b/>
                <w:lang w:val="en-US"/>
              </w:rPr>
              <w:lastRenderedPageBreak/>
              <w:t>23.</w:t>
            </w:r>
            <w:r w:rsidR="00974B9F">
              <w:tab/>
            </w:r>
            <w:r w:rsidRPr="52B941B5">
              <w:rPr>
                <w:lang w:val="en-US"/>
              </w:rPr>
              <w:t>DEFCON 550 (</w:t>
            </w:r>
            <w:proofErr w:type="spellStart"/>
            <w:r w:rsidRPr="52B941B5">
              <w:rPr>
                <w:lang w:val="en-US"/>
              </w:rPr>
              <w:t>Edn</w:t>
            </w:r>
            <w:proofErr w:type="spellEnd"/>
            <w:r w:rsidRPr="52B941B5">
              <w:rPr>
                <w:lang w:val="en-US"/>
              </w:rPr>
              <w:t xml:space="preserve"> 02/14) - Child </w:t>
            </w:r>
            <w:proofErr w:type="spellStart"/>
            <w:r w:rsidRPr="52B941B5">
              <w:rPr>
                <w:lang w:val="en-US"/>
              </w:rPr>
              <w:t>Labour</w:t>
            </w:r>
            <w:proofErr w:type="spellEnd"/>
            <w:r w:rsidRPr="52B941B5">
              <w:rPr>
                <w:lang w:val="en-US"/>
              </w:rPr>
              <w:t xml:space="preserve"> and Employment </w:t>
            </w:r>
            <w:r w:rsidR="00974B9F">
              <w:tab/>
            </w:r>
            <w:r w:rsidR="00974B9F">
              <w:tab/>
            </w:r>
            <w:r w:rsidRPr="52B941B5">
              <w:rPr>
                <w:lang w:val="en-US"/>
              </w:rPr>
              <w:t>Law</w:t>
            </w:r>
            <w:r w:rsidRPr="52B941B5">
              <w:rPr>
                <w:b/>
                <w:lang w:val="en-US"/>
              </w:rPr>
              <w:t xml:space="preserve"> </w:t>
            </w:r>
          </w:p>
          <w:p w14:paraId="01A787E6" w14:textId="77777777" w:rsidR="00974B9F" w:rsidRPr="00974B9F" w:rsidRDefault="36F7F5AF" w:rsidP="0002469A">
            <w:pPr>
              <w:pStyle w:val="BulletCD"/>
              <w:numPr>
                <w:ilvl w:val="0"/>
                <w:numId w:val="0"/>
              </w:numPr>
              <w:ind w:left="284"/>
              <w:rPr>
                <w:b/>
                <w:bCs w:val="0"/>
                <w:lang w:val="en-US"/>
              </w:rPr>
            </w:pPr>
            <w:r w:rsidRPr="52B941B5">
              <w:rPr>
                <w:b/>
                <w:lang w:val="en-US"/>
              </w:rPr>
              <w:t>24.</w:t>
            </w:r>
            <w:r w:rsidR="00974B9F">
              <w:tab/>
            </w:r>
            <w:r w:rsidRPr="52B941B5">
              <w:rPr>
                <w:lang w:val="en-US"/>
              </w:rPr>
              <w:t>DEFCON 566 (</w:t>
            </w:r>
            <w:proofErr w:type="spellStart"/>
            <w:r w:rsidRPr="52B941B5">
              <w:rPr>
                <w:lang w:val="en-US"/>
              </w:rPr>
              <w:t>Edn</w:t>
            </w:r>
            <w:proofErr w:type="spellEnd"/>
            <w:r w:rsidRPr="52B941B5">
              <w:rPr>
                <w:lang w:val="en-US"/>
              </w:rPr>
              <w:t xml:space="preserve"> 10/20) - Change of Control of Contractor</w:t>
            </w:r>
            <w:r w:rsidRPr="52B941B5">
              <w:rPr>
                <w:b/>
                <w:lang w:val="en-US"/>
              </w:rPr>
              <w:t xml:space="preserve"> </w:t>
            </w:r>
          </w:p>
          <w:p w14:paraId="13154073" w14:textId="643818A4" w:rsidR="00974B9F" w:rsidRPr="00974B9F" w:rsidRDefault="36F7F5AF" w:rsidP="0002469A">
            <w:pPr>
              <w:pStyle w:val="BulletCD"/>
              <w:numPr>
                <w:ilvl w:val="0"/>
                <w:numId w:val="0"/>
              </w:numPr>
              <w:ind w:left="284"/>
              <w:rPr>
                <w:b/>
                <w:bCs w:val="0"/>
                <w:lang w:val="en-US"/>
              </w:rPr>
            </w:pPr>
            <w:r w:rsidRPr="52B941B5">
              <w:rPr>
                <w:b/>
                <w:lang w:val="en-US"/>
              </w:rPr>
              <w:t>25.</w:t>
            </w:r>
            <w:r w:rsidR="00974B9F">
              <w:tab/>
            </w:r>
            <w:r w:rsidRPr="52B941B5">
              <w:rPr>
                <w:lang w:val="en-US"/>
              </w:rPr>
              <w:t>DEFCON 602B (</w:t>
            </w:r>
            <w:proofErr w:type="spellStart"/>
            <w:r w:rsidRPr="52B941B5">
              <w:rPr>
                <w:lang w:val="en-US"/>
              </w:rPr>
              <w:t>Edn</w:t>
            </w:r>
            <w:proofErr w:type="spellEnd"/>
            <w:r w:rsidRPr="52B941B5">
              <w:rPr>
                <w:lang w:val="en-US"/>
              </w:rPr>
              <w:t xml:space="preserve"> 12/06) - Quality Assurance (without </w:t>
            </w:r>
            <w:r w:rsidR="00974B9F">
              <w:tab/>
            </w:r>
            <w:r w:rsidR="00974B9F">
              <w:tab/>
            </w:r>
            <w:r w:rsidRPr="52B941B5">
              <w:rPr>
                <w:lang w:val="en-US"/>
              </w:rPr>
              <w:t>Deliverable Quality Plan</w:t>
            </w:r>
          </w:p>
          <w:p w14:paraId="3156309B" w14:textId="77777777" w:rsidR="00974B9F" w:rsidRPr="00974B9F" w:rsidRDefault="36F7F5AF" w:rsidP="0002469A">
            <w:pPr>
              <w:pStyle w:val="BulletCD"/>
              <w:numPr>
                <w:ilvl w:val="0"/>
                <w:numId w:val="0"/>
              </w:numPr>
              <w:ind w:left="284"/>
              <w:rPr>
                <w:b/>
                <w:bCs w:val="0"/>
                <w:lang w:val="en-US"/>
              </w:rPr>
            </w:pPr>
            <w:r w:rsidRPr="52B941B5">
              <w:rPr>
                <w:b/>
                <w:lang w:val="en-US"/>
              </w:rPr>
              <w:t>26.</w:t>
            </w:r>
            <w:r w:rsidR="00974B9F">
              <w:tab/>
            </w:r>
            <w:r w:rsidRPr="52B941B5">
              <w:rPr>
                <w:lang w:val="en-US"/>
              </w:rPr>
              <w:t>DEFCON 604 (</w:t>
            </w:r>
            <w:proofErr w:type="spellStart"/>
            <w:r w:rsidRPr="52B941B5">
              <w:rPr>
                <w:lang w:val="en-US"/>
              </w:rPr>
              <w:t>Edn</w:t>
            </w:r>
            <w:proofErr w:type="spellEnd"/>
            <w:r w:rsidRPr="52B941B5">
              <w:rPr>
                <w:lang w:val="en-US"/>
              </w:rPr>
              <w:t xml:space="preserve"> 06/14) - Progress Reports</w:t>
            </w:r>
          </w:p>
          <w:p w14:paraId="52936B75" w14:textId="77777777" w:rsidR="00974B9F" w:rsidRPr="00974B9F" w:rsidRDefault="36F7F5AF" w:rsidP="0002469A">
            <w:pPr>
              <w:pStyle w:val="BulletCD"/>
              <w:numPr>
                <w:ilvl w:val="0"/>
                <w:numId w:val="0"/>
              </w:numPr>
              <w:ind w:left="284"/>
              <w:rPr>
                <w:b/>
                <w:bCs w:val="0"/>
                <w:lang w:val="en-US"/>
              </w:rPr>
            </w:pPr>
            <w:r w:rsidRPr="52B941B5">
              <w:rPr>
                <w:b/>
                <w:lang w:val="en-US"/>
              </w:rPr>
              <w:t>27.</w:t>
            </w:r>
            <w:r w:rsidR="00974B9F">
              <w:tab/>
            </w:r>
            <w:r w:rsidRPr="52B941B5">
              <w:rPr>
                <w:lang w:val="en-US"/>
              </w:rPr>
              <w:t>DEFCON 605 (</w:t>
            </w:r>
            <w:proofErr w:type="spellStart"/>
            <w:r w:rsidRPr="52B941B5">
              <w:rPr>
                <w:lang w:val="en-US"/>
              </w:rPr>
              <w:t>Edn</w:t>
            </w:r>
            <w:proofErr w:type="spellEnd"/>
            <w:r w:rsidRPr="52B941B5">
              <w:rPr>
                <w:lang w:val="en-US"/>
              </w:rPr>
              <w:t xml:space="preserve"> 06/14) - Financial Reports</w:t>
            </w:r>
          </w:p>
          <w:p w14:paraId="7C8E5216" w14:textId="77777777" w:rsidR="00974B9F" w:rsidRPr="00974B9F" w:rsidRDefault="36F7F5AF" w:rsidP="0002469A">
            <w:pPr>
              <w:pStyle w:val="BulletCD"/>
              <w:numPr>
                <w:ilvl w:val="0"/>
                <w:numId w:val="0"/>
              </w:numPr>
              <w:ind w:left="284"/>
              <w:rPr>
                <w:b/>
                <w:bCs w:val="0"/>
                <w:lang w:val="en-US"/>
              </w:rPr>
            </w:pPr>
            <w:r w:rsidRPr="52B941B5">
              <w:rPr>
                <w:b/>
                <w:lang w:val="en-US"/>
              </w:rPr>
              <w:t>28.</w:t>
            </w:r>
            <w:r w:rsidR="00974B9F">
              <w:tab/>
            </w:r>
            <w:r w:rsidRPr="52B941B5">
              <w:rPr>
                <w:lang w:val="en-US"/>
              </w:rPr>
              <w:t>DEFCON 609 (</w:t>
            </w:r>
            <w:proofErr w:type="spellStart"/>
            <w:r w:rsidRPr="52B941B5">
              <w:rPr>
                <w:lang w:val="en-US"/>
              </w:rPr>
              <w:t>Edn</w:t>
            </w:r>
            <w:proofErr w:type="spellEnd"/>
            <w:r w:rsidRPr="52B941B5">
              <w:rPr>
                <w:lang w:val="en-US"/>
              </w:rPr>
              <w:t xml:space="preserve"> 07/21) - Contractor’s Records</w:t>
            </w:r>
            <w:r w:rsidRPr="52B941B5">
              <w:rPr>
                <w:b/>
                <w:lang w:val="en-US"/>
              </w:rPr>
              <w:t xml:space="preserve"> </w:t>
            </w:r>
          </w:p>
          <w:p w14:paraId="66E6B577" w14:textId="200BFB09" w:rsidR="00974B9F" w:rsidRPr="00974B9F" w:rsidRDefault="36F7F5AF" w:rsidP="0002469A">
            <w:pPr>
              <w:pStyle w:val="BulletCD"/>
              <w:numPr>
                <w:ilvl w:val="0"/>
                <w:numId w:val="0"/>
              </w:numPr>
              <w:ind w:left="284"/>
              <w:rPr>
                <w:b/>
                <w:bCs w:val="0"/>
                <w:lang w:val="en-US"/>
              </w:rPr>
            </w:pPr>
            <w:r w:rsidRPr="52B941B5">
              <w:rPr>
                <w:b/>
                <w:lang w:val="en-US"/>
              </w:rPr>
              <w:t>30.</w:t>
            </w:r>
            <w:r w:rsidR="00974B9F">
              <w:tab/>
            </w:r>
            <w:r w:rsidRPr="52B941B5">
              <w:rPr>
                <w:lang w:val="en-US"/>
              </w:rPr>
              <w:t>DEFCON 632 (</w:t>
            </w:r>
            <w:proofErr w:type="spellStart"/>
            <w:r w:rsidRPr="52B941B5">
              <w:rPr>
                <w:lang w:val="en-US"/>
              </w:rPr>
              <w:t>Edn</w:t>
            </w:r>
            <w:proofErr w:type="spellEnd"/>
            <w:r w:rsidRPr="52B941B5">
              <w:rPr>
                <w:lang w:val="en-US"/>
              </w:rPr>
              <w:t xml:space="preserve"> 11/21) - Third Party Intellectual Property – </w:t>
            </w:r>
            <w:r w:rsidR="00974B9F">
              <w:tab/>
            </w:r>
            <w:r w:rsidR="00974B9F">
              <w:tab/>
            </w:r>
            <w:r w:rsidRPr="52B941B5">
              <w:rPr>
                <w:lang w:val="en-US"/>
              </w:rPr>
              <w:t>Rights &amp; Restrictions</w:t>
            </w:r>
            <w:r w:rsidRPr="52B941B5">
              <w:rPr>
                <w:b/>
                <w:lang w:val="en-US"/>
              </w:rPr>
              <w:t xml:space="preserve"> </w:t>
            </w:r>
          </w:p>
          <w:p w14:paraId="3BCC7CA8" w14:textId="77777777" w:rsidR="00974B9F" w:rsidRPr="00974B9F" w:rsidRDefault="36F7F5AF" w:rsidP="0002469A">
            <w:pPr>
              <w:pStyle w:val="BulletCD"/>
              <w:numPr>
                <w:ilvl w:val="0"/>
                <w:numId w:val="0"/>
              </w:numPr>
              <w:ind w:left="284"/>
              <w:rPr>
                <w:b/>
                <w:bCs w:val="0"/>
                <w:lang w:val="en-US"/>
              </w:rPr>
            </w:pPr>
            <w:r w:rsidRPr="52B941B5">
              <w:rPr>
                <w:b/>
                <w:lang w:val="en-US"/>
              </w:rPr>
              <w:t>31.</w:t>
            </w:r>
            <w:r w:rsidR="00974B9F">
              <w:tab/>
            </w:r>
            <w:r w:rsidRPr="52B941B5">
              <w:rPr>
                <w:lang w:val="en-US"/>
              </w:rPr>
              <w:t>DEFCON 642 (</w:t>
            </w:r>
            <w:proofErr w:type="spellStart"/>
            <w:r w:rsidRPr="52B941B5">
              <w:rPr>
                <w:lang w:val="en-US"/>
              </w:rPr>
              <w:t>Edn</w:t>
            </w:r>
            <w:proofErr w:type="spellEnd"/>
            <w:r w:rsidRPr="52B941B5">
              <w:rPr>
                <w:lang w:val="en-US"/>
              </w:rPr>
              <w:t xml:space="preserve"> 07/21) - Progress Meetings</w:t>
            </w:r>
            <w:r w:rsidRPr="52B941B5">
              <w:rPr>
                <w:b/>
                <w:lang w:val="en-US"/>
              </w:rPr>
              <w:t xml:space="preserve"> </w:t>
            </w:r>
          </w:p>
          <w:p w14:paraId="2ED71E7C" w14:textId="77777777" w:rsidR="00974B9F" w:rsidRPr="00974B9F" w:rsidRDefault="36F7F5AF" w:rsidP="0002469A">
            <w:pPr>
              <w:pStyle w:val="BulletCD"/>
              <w:numPr>
                <w:ilvl w:val="0"/>
                <w:numId w:val="0"/>
              </w:numPr>
              <w:ind w:left="284"/>
              <w:rPr>
                <w:b/>
                <w:bCs w:val="0"/>
                <w:lang w:val="en-US"/>
              </w:rPr>
            </w:pPr>
            <w:r w:rsidRPr="52B941B5">
              <w:rPr>
                <w:b/>
                <w:lang w:val="en-US"/>
              </w:rPr>
              <w:t>32.</w:t>
            </w:r>
            <w:r w:rsidR="00974B9F">
              <w:tab/>
            </w:r>
            <w:r w:rsidRPr="52B941B5">
              <w:rPr>
                <w:lang w:val="en-US"/>
              </w:rPr>
              <w:t>DEFCON 658 (</w:t>
            </w:r>
            <w:proofErr w:type="spellStart"/>
            <w:r w:rsidRPr="52B941B5">
              <w:rPr>
                <w:lang w:val="en-US"/>
              </w:rPr>
              <w:t>Edn</w:t>
            </w:r>
            <w:proofErr w:type="spellEnd"/>
            <w:r w:rsidRPr="52B941B5">
              <w:rPr>
                <w:lang w:val="en-US"/>
              </w:rPr>
              <w:t xml:space="preserve"> 09/21) – Cyber</w:t>
            </w:r>
            <w:r w:rsidRPr="52B941B5">
              <w:rPr>
                <w:b/>
                <w:lang w:val="en-US"/>
              </w:rPr>
              <w:t xml:space="preserve"> </w:t>
            </w:r>
          </w:p>
          <w:p w14:paraId="0DB952A4" w14:textId="31A85200" w:rsidR="00974B9F" w:rsidRPr="00974B9F" w:rsidRDefault="36F7F5AF" w:rsidP="0002469A">
            <w:pPr>
              <w:pStyle w:val="BulletCD"/>
              <w:numPr>
                <w:ilvl w:val="0"/>
                <w:numId w:val="0"/>
              </w:numPr>
              <w:ind w:left="284"/>
              <w:rPr>
                <w:b/>
                <w:bCs w:val="0"/>
                <w:lang w:val="en-US"/>
              </w:rPr>
            </w:pPr>
            <w:r w:rsidRPr="52B941B5">
              <w:rPr>
                <w:b/>
                <w:lang w:val="en-US"/>
              </w:rPr>
              <w:t>33.</w:t>
            </w:r>
            <w:r w:rsidR="00974B9F">
              <w:tab/>
            </w:r>
            <w:r w:rsidRPr="52B941B5">
              <w:rPr>
                <w:lang w:val="en-US"/>
              </w:rPr>
              <w:t>DEFCON 656A (</w:t>
            </w:r>
            <w:proofErr w:type="spellStart"/>
            <w:r w:rsidRPr="52B941B5">
              <w:rPr>
                <w:lang w:val="en-US"/>
              </w:rPr>
              <w:t>Edn</w:t>
            </w:r>
            <w:proofErr w:type="spellEnd"/>
            <w:r w:rsidRPr="52B941B5">
              <w:rPr>
                <w:lang w:val="en-US"/>
              </w:rPr>
              <w:t xml:space="preserve"> 08/16) - Termination for Convenience – </w:t>
            </w:r>
            <w:r w:rsidR="00974B9F">
              <w:tab/>
            </w:r>
            <w:r w:rsidR="00974B9F">
              <w:tab/>
            </w:r>
            <w:r w:rsidRPr="52B941B5">
              <w:rPr>
                <w:lang w:val="en-US"/>
              </w:rPr>
              <w:t>Under £5M</w:t>
            </w:r>
          </w:p>
          <w:p w14:paraId="19A41E05" w14:textId="73614EFE" w:rsidR="00974B9F" w:rsidRPr="00974B9F" w:rsidRDefault="36F7F5AF" w:rsidP="0002469A">
            <w:pPr>
              <w:pStyle w:val="BulletCD"/>
              <w:numPr>
                <w:ilvl w:val="0"/>
                <w:numId w:val="0"/>
              </w:numPr>
              <w:ind w:left="284"/>
              <w:rPr>
                <w:b/>
                <w:bCs w:val="0"/>
                <w:lang w:val="en-US"/>
              </w:rPr>
            </w:pPr>
            <w:r w:rsidRPr="52B941B5">
              <w:rPr>
                <w:b/>
                <w:lang w:val="en-US"/>
              </w:rPr>
              <w:t>34.</w:t>
            </w:r>
            <w:r w:rsidR="00974B9F">
              <w:tab/>
            </w:r>
            <w:r w:rsidRPr="52B941B5">
              <w:rPr>
                <w:lang w:val="en-US"/>
              </w:rPr>
              <w:t>DEFCON 660 (</w:t>
            </w:r>
            <w:proofErr w:type="spellStart"/>
            <w:r w:rsidRPr="52B941B5">
              <w:rPr>
                <w:lang w:val="en-US"/>
              </w:rPr>
              <w:t>Edn</w:t>
            </w:r>
            <w:proofErr w:type="spellEnd"/>
            <w:r w:rsidRPr="52B941B5">
              <w:rPr>
                <w:lang w:val="en-US"/>
              </w:rPr>
              <w:t xml:space="preserve"> 12/15) - Official-Sensitive Security </w:t>
            </w:r>
            <w:r w:rsidR="00974B9F">
              <w:tab/>
            </w:r>
            <w:r w:rsidR="00974B9F">
              <w:tab/>
            </w:r>
            <w:r w:rsidR="00974B9F">
              <w:tab/>
            </w:r>
            <w:r w:rsidRPr="52B941B5">
              <w:rPr>
                <w:lang w:val="en-US"/>
              </w:rPr>
              <w:t>Requirements</w:t>
            </w:r>
          </w:p>
          <w:p w14:paraId="48206162" w14:textId="77777777" w:rsidR="00974B9F" w:rsidRPr="00974B9F" w:rsidRDefault="36F7F5AF" w:rsidP="0002469A">
            <w:pPr>
              <w:pStyle w:val="BulletCD"/>
              <w:numPr>
                <w:ilvl w:val="0"/>
                <w:numId w:val="0"/>
              </w:numPr>
              <w:ind w:left="284"/>
              <w:rPr>
                <w:b/>
                <w:bCs w:val="0"/>
                <w:lang w:val="en-US"/>
              </w:rPr>
            </w:pPr>
            <w:r w:rsidRPr="52B941B5">
              <w:rPr>
                <w:b/>
                <w:lang w:val="en-US"/>
              </w:rPr>
              <w:t>35.</w:t>
            </w:r>
            <w:r w:rsidR="00974B9F">
              <w:tab/>
            </w:r>
            <w:r w:rsidRPr="52B941B5">
              <w:rPr>
                <w:lang w:val="en-US"/>
              </w:rPr>
              <w:t>DEFCON 670 (</w:t>
            </w:r>
            <w:proofErr w:type="spellStart"/>
            <w:r w:rsidRPr="52B941B5">
              <w:rPr>
                <w:lang w:val="en-US"/>
              </w:rPr>
              <w:t>Edn</w:t>
            </w:r>
            <w:proofErr w:type="spellEnd"/>
            <w:r w:rsidRPr="52B941B5">
              <w:rPr>
                <w:lang w:val="en-US"/>
              </w:rPr>
              <w:t xml:space="preserve"> 02/17) - Tax Compliance</w:t>
            </w:r>
          </w:p>
          <w:p w14:paraId="1D44D5F4" w14:textId="7B41051A" w:rsidR="00974B9F" w:rsidRPr="00974B9F" w:rsidRDefault="36F7F5AF" w:rsidP="0002469A">
            <w:pPr>
              <w:pStyle w:val="BulletCD"/>
              <w:numPr>
                <w:ilvl w:val="0"/>
                <w:numId w:val="0"/>
              </w:numPr>
              <w:ind w:left="284"/>
              <w:rPr>
                <w:b/>
                <w:bCs w:val="0"/>
                <w:lang w:val="en-US"/>
              </w:rPr>
            </w:pPr>
            <w:r w:rsidRPr="52B941B5">
              <w:rPr>
                <w:b/>
                <w:lang w:val="en-US"/>
              </w:rPr>
              <w:t>36.</w:t>
            </w:r>
            <w:r w:rsidR="00974B9F">
              <w:tab/>
            </w:r>
            <w:r w:rsidRPr="52B941B5">
              <w:rPr>
                <w:lang w:val="en-US"/>
              </w:rPr>
              <w:t>DEFCON 694 (</w:t>
            </w:r>
            <w:proofErr w:type="spellStart"/>
            <w:r w:rsidRPr="52B941B5">
              <w:rPr>
                <w:lang w:val="en-US"/>
              </w:rPr>
              <w:t>Edn</w:t>
            </w:r>
            <w:proofErr w:type="spellEnd"/>
            <w:r w:rsidRPr="52B941B5">
              <w:rPr>
                <w:lang w:val="en-US"/>
              </w:rPr>
              <w:t xml:space="preserve"> 07/21) - Accounting </w:t>
            </w:r>
            <w:proofErr w:type="gramStart"/>
            <w:r w:rsidRPr="52B941B5">
              <w:rPr>
                <w:lang w:val="en-US"/>
              </w:rPr>
              <w:t>For</w:t>
            </w:r>
            <w:proofErr w:type="gramEnd"/>
            <w:r w:rsidRPr="52B941B5">
              <w:rPr>
                <w:lang w:val="en-US"/>
              </w:rPr>
              <w:t xml:space="preserve"> Property of the </w:t>
            </w:r>
            <w:r w:rsidR="00974B9F">
              <w:tab/>
            </w:r>
            <w:r w:rsidR="00974B9F">
              <w:tab/>
            </w:r>
            <w:r w:rsidRPr="52B941B5">
              <w:rPr>
                <w:lang w:val="en-US"/>
              </w:rPr>
              <w:t>Authority</w:t>
            </w:r>
            <w:r w:rsidRPr="52B941B5">
              <w:rPr>
                <w:b/>
                <w:lang w:val="en-US"/>
              </w:rPr>
              <w:t xml:space="preserve"> </w:t>
            </w:r>
          </w:p>
          <w:p w14:paraId="74D0B3F3" w14:textId="508C8F2B" w:rsidR="00974B9F" w:rsidRPr="00974B9F" w:rsidRDefault="36F7F5AF" w:rsidP="0002469A">
            <w:pPr>
              <w:pStyle w:val="BulletCD"/>
              <w:numPr>
                <w:ilvl w:val="0"/>
                <w:numId w:val="0"/>
              </w:numPr>
              <w:ind w:left="284"/>
              <w:rPr>
                <w:b/>
                <w:bCs w:val="0"/>
                <w:lang w:val="en-US"/>
              </w:rPr>
            </w:pPr>
            <w:r w:rsidRPr="52B941B5">
              <w:rPr>
                <w:b/>
                <w:lang w:val="en-US"/>
              </w:rPr>
              <w:t>37.</w:t>
            </w:r>
            <w:r w:rsidR="00974B9F">
              <w:tab/>
            </w:r>
            <w:r w:rsidRPr="52B941B5">
              <w:rPr>
                <w:lang w:val="en-US"/>
              </w:rPr>
              <w:t>DEFCON 703 (</w:t>
            </w:r>
            <w:proofErr w:type="spellStart"/>
            <w:r w:rsidRPr="52B941B5">
              <w:rPr>
                <w:lang w:val="en-US"/>
              </w:rPr>
              <w:t>Edn</w:t>
            </w:r>
            <w:proofErr w:type="spellEnd"/>
            <w:r w:rsidRPr="52B941B5">
              <w:rPr>
                <w:lang w:val="en-US"/>
              </w:rPr>
              <w:t xml:space="preserve"> 06/21) - Intellectual Property Rights – </w:t>
            </w:r>
            <w:r w:rsidR="00974B9F">
              <w:tab/>
            </w:r>
            <w:r w:rsidR="00974B9F">
              <w:tab/>
            </w:r>
            <w:r w:rsidRPr="52B941B5">
              <w:rPr>
                <w:lang w:val="en-US"/>
              </w:rPr>
              <w:t>Vesting in the Authority</w:t>
            </w:r>
            <w:r w:rsidRPr="52B941B5">
              <w:rPr>
                <w:b/>
                <w:lang w:val="en-US"/>
              </w:rPr>
              <w:t xml:space="preserve"> </w:t>
            </w:r>
          </w:p>
          <w:p w14:paraId="059467F8" w14:textId="77777777" w:rsidR="00974B9F" w:rsidRPr="00974B9F" w:rsidRDefault="00974B9F" w:rsidP="00D34719">
            <w:pPr>
              <w:pStyle w:val="BulletCD"/>
              <w:numPr>
                <w:ilvl w:val="0"/>
                <w:numId w:val="0"/>
              </w:numPr>
              <w:ind w:left="284"/>
              <w:rPr>
                <w:b/>
                <w:bCs w:val="0"/>
                <w:lang w:val="en-US"/>
              </w:rPr>
            </w:pPr>
          </w:p>
          <w:p w14:paraId="29653DC8" w14:textId="31E460F1" w:rsidR="00974B9F" w:rsidRPr="00D34719" w:rsidRDefault="36F7F5AF" w:rsidP="0002469A">
            <w:pPr>
              <w:pStyle w:val="BulletCD"/>
              <w:numPr>
                <w:ilvl w:val="0"/>
                <w:numId w:val="0"/>
              </w:numPr>
              <w:ind w:left="284"/>
              <w:rPr>
                <w:lang w:val="en-US"/>
              </w:rPr>
            </w:pPr>
            <w:r w:rsidRPr="52B941B5">
              <w:rPr>
                <w:lang w:val="en-US"/>
              </w:rPr>
              <w:t>In the event of a conflict between the NEC</w:t>
            </w:r>
            <w:r w:rsidR="76D268AF" w:rsidRPr="52B941B5">
              <w:rPr>
                <w:lang w:val="en-US"/>
              </w:rPr>
              <w:t>4</w:t>
            </w:r>
            <w:r w:rsidRPr="52B941B5">
              <w:rPr>
                <w:lang w:val="en-US"/>
              </w:rPr>
              <w:t xml:space="preserve"> Core Clauses, Z Clauses and the above DEFCONs, the DEFCONs shall take precedence.</w:t>
            </w:r>
          </w:p>
          <w:p w14:paraId="2BFFED56" w14:textId="77777777" w:rsidR="00974B9F" w:rsidRPr="00D34719" w:rsidRDefault="00974B9F" w:rsidP="00D34719">
            <w:pPr>
              <w:pStyle w:val="BulletCD"/>
              <w:numPr>
                <w:ilvl w:val="0"/>
                <w:numId w:val="0"/>
              </w:numPr>
              <w:ind w:left="284"/>
              <w:rPr>
                <w:lang w:val="en-US"/>
              </w:rPr>
            </w:pPr>
          </w:p>
          <w:p w14:paraId="1440C141" w14:textId="77777777" w:rsidR="00974B9F" w:rsidRPr="00D34719" w:rsidRDefault="36F7F5AF" w:rsidP="0002469A">
            <w:pPr>
              <w:pStyle w:val="BulletCD"/>
              <w:numPr>
                <w:ilvl w:val="0"/>
                <w:numId w:val="0"/>
              </w:numPr>
              <w:ind w:left="284"/>
              <w:rPr>
                <w:lang w:val="en-US"/>
              </w:rPr>
            </w:pPr>
            <w:r w:rsidRPr="52B941B5">
              <w:rPr>
                <w:lang w:val="en-US"/>
              </w:rPr>
              <w:t>The following DEFFORMs shall be used:</w:t>
            </w:r>
          </w:p>
          <w:p w14:paraId="13429942" w14:textId="77777777" w:rsidR="00974B9F" w:rsidRPr="00D34719" w:rsidRDefault="00974B9F" w:rsidP="00D34719">
            <w:pPr>
              <w:pStyle w:val="BulletCD"/>
              <w:numPr>
                <w:ilvl w:val="0"/>
                <w:numId w:val="0"/>
              </w:numPr>
              <w:ind w:left="284"/>
              <w:rPr>
                <w:lang w:val="en-US"/>
              </w:rPr>
            </w:pPr>
          </w:p>
          <w:p w14:paraId="7CFE26C1" w14:textId="77777777" w:rsidR="00974B9F" w:rsidRPr="00D34719" w:rsidRDefault="00974B9F" w:rsidP="00D34719">
            <w:pPr>
              <w:pStyle w:val="BulletCD"/>
              <w:numPr>
                <w:ilvl w:val="0"/>
                <w:numId w:val="0"/>
              </w:numPr>
              <w:ind w:left="284" w:hanging="284"/>
              <w:rPr>
                <w:lang w:val="en-US"/>
              </w:rPr>
            </w:pPr>
            <w:r w:rsidRPr="00D34719">
              <w:rPr>
                <w:lang w:val="en-US"/>
              </w:rPr>
              <w:t>1.</w:t>
            </w:r>
            <w:r w:rsidRPr="00D34719">
              <w:rPr>
                <w:lang w:val="en-US"/>
              </w:rPr>
              <w:tab/>
              <w:t>DEFFORM 94 – Bidders Confidentiality Agreement</w:t>
            </w:r>
          </w:p>
          <w:p w14:paraId="567226A0" w14:textId="3D21B9A4" w:rsidR="007663CD" w:rsidRPr="007663CD" w:rsidRDefault="00974B9F" w:rsidP="00974B9F">
            <w:pPr>
              <w:pStyle w:val="BulletCD"/>
              <w:numPr>
                <w:ilvl w:val="0"/>
                <w:numId w:val="0"/>
              </w:numPr>
              <w:ind w:left="284" w:hanging="284"/>
              <w:rPr>
                <w:b/>
                <w:bCs w:val="0"/>
                <w:lang w:val="en-US"/>
              </w:rPr>
            </w:pPr>
            <w:r w:rsidRPr="00D34719">
              <w:rPr>
                <w:lang w:val="en-US"/>
              </w:rPr>
              <w:t>2.</w:t>
            </w:r>
            <w:r w:rsidRPr="00D34719">
              <w:rPr>
                <w:lang w:val="en-US"/>
              </w:rPr>
              <w:tab/>
              <w:t>DEFFORM 539A - Tenderers Commercially Sensitive Information Form</w:t>
            </w:r>
          </w:p>
        </w:tc>
      </w:tr>
      <w:tr w:rsidR="00DF6DA7" w14:paraId="19363579" w14:textId="77777777" w:rsidTr="52B941B5">
        <w:tc>
          <w:tcPr>
            <w:tcW w:w="2376" w:type="dxa"/>
          </w:tcPr>
          <w:p w14:paraId="443C4362" w14:textId="77777777" w:rsidR="00DF6DA7" w:rsidRPr="005A57D4" w:rsidRDefault="00DF6DA7" w:rsidP="004E4CB0">
            <w:pPr>
              <w:pStyle w:val="Heading3CD"/>
              <w:rPr>
                <w:bCs/>
                <w:iCs/>
              </w:rPr>
            </w:pPr>
          </w:p>
        </w:tc>
        <w:tc>
          <w:tcPr>
            <w:tcW w:w="7371" w:type="dxa"/>
          </w:tcPr>
          <w:p w14:paraId="56F1E6F5" w14:textId="77777777" w:rsidR="00DF6DA7" w:rsidRPr="007663CD" w:rsidRDefault="00DF6DA7" w:rsidP="005339EC">
            <w:pPr>
              <w:pStyle w:val="BulletCD"/>
              <w:numPr>
                <w:ilvl w:val="0"/>
                <w:numId w:val="0"/>
              </w:numPr>
              <w:ind w:left="284" w:hanging="284"/>
              <w:rPr>
                <w:b/>
                <w:bCs w:val="0"/>
                <w:lang w:val="en-US"/>
              </w:rPr>
            </w:pP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t xml:space="preserve">                                 </w:t>
      </w:r>
    </w:p>
    <w:p w14:paraId="1F370544" w14:textId="021281EF" w:rsidR="00EE462E" w:rsidRPr="003F7D92" w:rsidRDefault="004E4CB0" w:rsidP="00EE462E">
      <w:pPr>
        <w:rPr>
          <w:rFonts w:cs="Arial"/>
          <w:b/>
          <w:bCs/>
          <w:szCs w:val="22"/>
        </w:rPr>
        <w:sectPr w:rsidR="00EE462E" w:rsidRPr="003F7D92" w:rsidSect="003F7D92">
          <w:headerReference w:type="default" r:id="rId11"/>
          <w:footerReference w:type="default" r:id="rId12"/>
          <w:endnotePr>
            <w:numFmt w:val="decimal"/>
          </w:endnotePr>
          <w:pgSz w:w="11906" w:h="16838" w:code="9"/>
          <w:pgMar w:top="1440" w:right="282" w:bottom="1440" w:left="1797" w:header="720" w:footer="720" w:gutter="0"/>
          <w:paperSrc w:first="7" w:other="7"/>
          <w:cols w:space="720"/>
          <w:noEndnote/>
          <w:docGrid w:linePitch="299"/>
        </w:sectPr>
      </w:pPr>
      <w:r>
        <w:rPr>
          <w:rFonts w:cs="Arial"/>
          <w:b/>
          <w:bCs/>
          <w:szCs w:val="22"/>
        </w:rPr>
        <w:t xml:space="preserve"> </w:t>
      </w: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E5E055">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E5E055">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08ED2C33" w14:textId="63206402" w:rsidR="00143E05" w:rsidRDefault="00143E05" w:rsidP="00210184">
            <w:pPr>
              <w:pStyle w:val="BulletCD"/>
              <w:numPr>
                <w:ilvl w:val="0"/>
                <w:numId w:val="0"/>
              </w:numPr>
              <w:ind w:left="284" w:hanging="284"/>
              <w:rPr>
                <w:szCs w:val="24"/>
                <w:lang w:val="en-US"/>
              </w:rPr>
            </w:pPr>
            <w:r>
              <w:t xml:space="preserve">The </w:t>
            </w:r>
            <w:r>
              <w:rPr>
                <w:i/>
                <w:iCs/>
              </w:rPr>
              <w:t xml:space="preserve">Consultant </w:t>
            </w:r>
            <w:proofErr w:type="gramStart"/>
            <w:r>
              <w:t>is</w:t>
            </w:r>
            <w:r w:rsidR="0032547C">
              <w:t xml:space="preserve">  </w:t>
            </w:r>
            <w:r w:rsidR="00595BB4" w:rsidRPr="00595BB4">
              <w:rPr>
                <w:b/>
                <w:bCs w:val="0"/>
                <w:highlight w:val="black"/>
              </w:rPr>
              <w:t>XXXXXXXXXXXXXXXXXXXXXXX</w:t>
            </w:r>
            <w:proofErr w:type="gramEnd"/>
          </w:p>
          <w:p w14:paraId="324F19C0" w14:textId="77777777" w:rsidR="00910CB5" w:rsidRDefault="00210184" w:rsidP="00210184">
            <w:pPr>
              <w:pStyle w:val="BulletCD"/>
              <w:numPr>
                <w:ilvl w:val="0"/>
                <w:numId w:val="0"/>
              </w:numPr>
              <w:rPr>
                <w:i/>
                <w:color w:val="000000" w:themeColor="text1"/>
              </w:rPr>
            </w:pPr>
            <w:r w:rsidRPr="008D28B4">
              <w:rPr>
                <w:i/>
                <w:color w:val="000000" w:themeColor="text1"/>
              </w:rPr>
              <w:t xml:space="preserve">Address for </w:t>
            </w:r>
            <w:proofErr w:type="gramStart"/>
            <w:r w:rsidRPr="008D28B4">
              <w:rPr>
                <w:i/>
                <w:color w:val="000000" w:themeColor="text1"/>
              </w:rPr>
              <w:t>communications</w:t>
            </w:r>
            <w:proofErr w:type="gramEnd"/>
            <w:r w:rsidRPr="008D28B4">
              <w:rPr>
                <w:i/>
                <w:color w:val="000000" w:themeColor="text1"/>
              </w:rPr>
              <w:t xml:space="preserve">   </w:t>
            </w:r>
          </w:p>
          <w:p w14:paraId="4A2B5EA8" w14:textId="7A2157AB" w:rsidR="00D7573A" w:rsidRPr="00595BB4" w:rsidRDefault="00910CB5" w:rsidP="00595BB4">
            <w:pPr>
              <w:pStyle w:val="BulletCD"/>
              <w:numPr>
                <w:ilvl w:val="0"/>
                <w:numId w:val="0"/>
              </w:numPr>
              <w:rPr>
                <w:iCs/>
                <w:color w:val="000000" w:themeColor="text1"/>
                <w:highlight w:val="black"/>
              </w:rPr>
            </w:pPr>
            <w:r>
              <w:rPr>
                <w:iCs/>
                <w:color w:val="000000" w:themeColor="text1"/>
              </w:rPr>
              <w:tab/>
            </w:r>
            <w:r>
              <w:rPr>
                <w:iCs/>
                <w:color w:val="000000" w:themeColor="text1"/>
              </w:rPr>
              <w:tab/>
            </w:r>
            <w:r>
              <w:rPr>
                <w:iCs/>
                <w:color w:val="000000" w:themeColor="text1"/>
              </w:rPr>
              <w:tab/>
            </w:r>
            <w:r>
              <w:rPr>
                <w:iCs/>
                <w:color w:val="000000" w:themeColor="text1"/>
              </w:rPr>
              <w:tab/>
            </w:r>
            <w:r w:rsidR="00595BB4" w:rsidRPr="00595BB4">
              <w:rPr>
                <w:iCs/>
                <w:color w:val="000000" w:themeColor="text1"/>
                <w:highlight w:val="black"/>
              </w:rPr>
              <w:t>XXXXXXXXXXX</w:t>
            </w:r>
          </w:p>
          <w:p w14:paraId="1E7D6E93" w14:textId="3A198C1D" w:rsidR="00595BB4" w:rsidRPr="00595BB4" w:rsidRDefault="00595BB4" w:rsidP="00595BB4">
            <w:pPr>
              <w:pStyle w:val="BulletCD"/>
              <w:numPr>
                <w:ilvl w:val="0"/>
                <w:numId w:val="0"/>
              </w:numPr>
              <w:rPr>
                <w:color w:val="000000" w:themeColor="text1"/>
                <w:highlight w:val="black"/>
              </w:rPr>
            </w:pPr>
            <w:r w:rsidRPr="00595BB4">
              <w:rPr>
                <w:color w:val="000000" w:themeColor="text1"/>
                <w:highlight w:val="black"/>
              </w:rPr>
              <w:t xml:space="preserve">                                   XXXXXXXXXXX</w:t>
            </w:r>
          </w:p>
          <w:p w14:paraId="6B487505" w14:textId="598C8813" w:rsidR="00595BB4" w:rsidRDefault="00595BB4" w:rsidP="00595BB4">
            <w:pPr>
              <w:pStyle w:val="BulletCD"/>
              <w:numPr>
                <w:ilvl w:val="0"/>
                <w:numId w:val="0"/>
              </w:numPr>
              <w:rPr>
                <w:color w:val="000000" w:themeColor="text1"/>
              </w:rPr>
            </w:pPr>
            <w:r w:rsidRPr="00595BB4">
              <w:rPr>
                <w:color w:val="000000" w:themeColor="text1"/>
                <w:highlight w:val="black"/>
              </w:rPr>
              <w:t xml:space="preserve">                                   XXXXXXXXXXX</w:t>
            </w:r>
          </w:p>
          <w:p w14:paraId="4F719561" w14:textId="77777777" w:rsidR="00595BB4" w:rsidRDefault="5E783BF8" w:rsidP="00210184">
            <w:pPr>
              <w:pStyle w:val="BodyTextIndent"/>
              <w:tabs>
                <w:tab w:val="left" w:pos="1944"/>
              </w:tabs>
              <w:ind w:left="0" w:firstLine="0"/>
              <w:rPr>
                <w:i/>
                <w:iCs/>
              </w:rPr>
            </w:pPr>
            <w:r w:rsidRPr="0BBE11E7">
              <w:rPr>
                <w:i/>
                <w:iCs/>
              </w:rPr>
              <w:t xml:space="preserve">Address for electronic </w:t>
            </w:r>
            <w:proofErr w:type="gramStart"/>
            <w:r w:rsidRPr="0BBE11E7">
              <w:rPr>
                <w:i/>
                <w:iCs/>
              </w:rPr>
              <w:t>communications</w:t>
            </w:r>
            <w:proofErr w:type="gramEnd"/>
            <w:r w:rsidRPr="0BBE11E7">
              <w:rPr>
                <w:i/>
                <w:iCs/>
              </w:rPr>
              <w:t xml:space="preserve">    </w:t>
            </w:r>
          </w:p>
          <w:p w14:paraId="66347C08" w14:textId="2EB3D087" w:rsidR="00210184" w:rsidRPr="00595BB4" w:rsidRDefault="00595BB4" w:rsidP="00595BB4">
            <w:pPr>
              <w:pStyle w:val="BodyTextIndent"/>
              <w:tabs>
                <w:tab w:val="left" w:pos="1944"/>
              </w:tabs>
              <w:ind w:left="0" w:firstLine="0"/>
              <w:rPr>
                <w:i/>
                <w:iCs/>
              </w:rPr>
            </w:pPr>
            <w:r w:rsidRPr="00595BB4">
              <w:rPr>
                <w:i/>
                <w:iCs/>
                <w:highlight w:val="black"/>
              </w:rPr>
              <w:t>XXXXXXXXXXXXXXXXXXXXXXX</w:t>
            </w:r>
          </w:p>
        </w:tc>
      </w:tr>
      <w:tr w:rsidR="00210184" w14:paraId="7AC6F93C" w14:textId="77777777" w:rsidTr="00E5E055">
        <w:tc>
          <w:tcPr>
            <w:tcW w:w="2376" w:type="dxa"/>
          </w:tcPr>
          <w:p w14:paraId="1389AAEE" w14:textId="77777777" w:rsidR="00210184" w:rsidRDefault="00210184" w:rsidP="00B743F4">
            <w:pPr>
              <w:pStyle w:val="Heading3CD"/>
            </w:pPr>
          </w:p>
        </w:tc>
        <w:tc>
          <w:tcPr>
            <w:tcW w:w="7371" w:type="dxa"/>
          </w:tcPr>
          <w:p w14:paraId="236F2ABA" w14:textId="52E54D76" w:rsidR="00210184" w:rsidRDefault="00210184" w:rsidP="00210184">
            <w:pPr>
              <w:pStyle w:val="BulletCD"/>
              <w:numPr>
                <w:ilvl w:val="0"/>
                <w:numId w:val="0"/>
              </w:numPr>
              <w:ind w:left="284" w:hanging="284"/>
            </w:pPr>
          </w:p>
        </w:tc>
      </w:tr>
      <w:tr w:rsidR="00143E05" w14:paraId="630ADE7E" w14:textId="77777777" w:rsidTr="00E5E055">
        <w:tc>
          <w:tcPr>
            <w:tcW w:w="2376" w:type="dxa"/>
          </w:tcPr>
          <w:p w14:paraId="0D7BA7A0" w14:textId="77777777" w:rsidR="00143E05" w:rsidRDefault="00143E05" w:rsidP="00B67084">
            <w:pPr>
              <w:pStyle w:val="Heading3CD"/>
            </w:pPr>
          </w:p>
        </w:tc>
        <w:tc>
          <w:tcPr>
            <w:tcW w:w="7371" w:type="dxa"/>
          </w:tcPr>
          <w:p w14:paraId="5BDA4A83" w14:textId="77777777" w:rsidR="00143E05" w:rsidRDefault="00143E05" w:rsidP="00210184">
            <w:pPr>
              <w:pStyle w:val="BulletCD"/>
              <w:numPr>
                <w:ilvl w:val="0"/>
                <w:numId w:val="0"/>
              </w:numPr>
              <w:ind w:left="284" w:hanging="284"/>
            </w:pPr>
            <w:r>
              <w:t xml:space="preserve">The </w:t>
            </w:r>
            <w:r>
              <w:rPr>
                <w:i/>
                <w:iCs/>
              </w:rPr>
              <w:t>key pe</w:t>
            </w:r>
            <w:r w:rsidR="00210184">
              <w:rPr>
                <w:i/>
                <w:iCs/>
              </w:rPr>
              <w:t>rsons</w:t>
            </w:r>
            <w:r>
              <w:t xml:space="preserve"> </w:t>
            </w:r>
            <w:proofErr w:type="gramStart"/>
            <w:r>
              <w:t>are</w:t>
            </w:r>
            <w:proofErr w:type="gramEnd"/>
            <w:r>
              <w:t xml:space="preserve"> </w:t>
            </w:r>
          </w:p>
          <w:p w14:paraId="606975EE" w14:textId="7EFC0062" w:rsidR="00143E05" w:rsidRDefault="00143E05" w:rsidP="00985276">
            <w:pPr>
              <w:pStyle w:val="BulletCD"/>
              <w:numPr>
                <w:ilvl w:val="0"/>
                <w:numId w:val="0"/>
              </w:numPr>
            </w:pPr>
            <w:r>
              <w:t>Name</w:t>
            </w:r>
            <w:r w:rsidR="0007163A">
              <w:t>:</w:t>
            </w:r>
            <w:r>
              <w:t xml:space="preserve"> </w:t>
            </w:r>
            <w:r w:rsidR="0007163A">
              <w:tab/>
            </w:r>
            <w:r w:rsidR="0007163A">
              <w:tab/>
            </w:r>
            <w:r w:rsidR="0007163A">
              <w:tab/>
            </w:r>
            <w:r w:rsidR="00595BB4" w:rsidRPr="00595BB4">
              <w:rPr>
                <w:highlight w:val="black"/>
              </w:rPr>
              <w:t>XXXXXXXXXXXX</w:t>
            </w:r>
          </w:p>
          <w:p w14:paraId="48DE0C58" w14:textId="7FC7D70B" w:rsidR="00143E05" w:rsidRDefault="00143E05" w:rsidP="00985276">
            <w:pPr>
              <w:pStyle w:val="BulletCD"/>
              <w:numPr>
                <w:ilvl w:val="0"/>
                <w:numId w:val="0"/>
              </w:numPr>
            </w:pPr>
            <w:r>
              <w:t>Job</w:t>
            </w:r>
            <w:r w:rsidR="0007163A">
              <w:t>:</w:t>
            </w:r>
            <w:r>
              <w:t xml:space="preserve"> </w:t>
            </w:r>
            <w:r w:rsidR="0007163A">
              <w:tab/>
            </w:r>
            <w:r w:rsidR="0007163A">
              <w:tab/>
            </w:r>
            <w:r w:rsidR="0007163A">
              <w:tab/>
            </w:r>
            <w:r w:rsidR="0007163A">
              <w:rPr>
                <w:color w:val="000000" w:themeColor="text1"/>
              </w:rPr>
              <w:t>Project Principal</w:t>
            </w:r>
          </w:p>
          <w:p w14:paraId="098C607E" w14:textId="48993D7A" w:rsidR="00143E05" w:rsidRDefault="00143E05" w:rsidP="00985276">
            <w:pPr>
              <w:pStyle w:val="BulletCD"/>
              <w:numPr>
                <w:ilvl w:val="0"/>
                <w:numId w:val="0"/>
              </w:numPr>
              <w:rPr>
                <w:color w:val="000000" w:themeColor="text1"/>
              </w:rPr>
            </w:pPr>
            <w:r>
              <w:t>Responsibilities</w:t>
            </w:r>
            <w:r w:rsidR="006A082E">
              <w:t>:</w:t>
            </w:r>
            <w:r>
              <w:t xml:space="preserve"> </w:t>
            </w:r>
            <w:r w:rsidR="00B076C7">
              <w:rPr>
                <w:color w:val="000000" w:themeColor="text1"/>
              </w:rPr>
              <w:t>Project Director</w:t>
            </w:r>
          </w:p>
          <w:p w14:paraId="3597EFB1" w14:textId="08DAFF09" w:rsidR="006D1E6F" w:rsidRDefault="006D1E6F" w:rsidP="00985276">
            <w:pPr>
              <w:pStyle w:val="BulletCD"/>
              <w:numPr>
                <w:ilvl w:val="0"/>
                <w:numId w:val="0"/>
              </w:numPr>
            </w:pPr>
            <w:r>
              <w:t xml:space="preserve">Experience: </w:t>
            </w:r>
            <w:r w:rsidR="00595BB4" w:rsidRPr="00595BB4">
              <w:rPr>
                <w:color w:val="000000" w:themeColor="text1"/>
                <w:highlight w:val="black"/>
              </w:rPr>
              <w:t>XXXXXXXXXXXXXXXXXXXXXXXXXXXXXXXXXXXXXXXXXXXXXXXXXXXXXXXXXXXXXXXXXXXXXXXXXXXXXXXXXXXXXXXXXXXXXXXXXXXXXXXXXXXXXXXXXXXXXXXXXXXXXXXXXXXXXXXXXXXXXXXX</w:t>
            </w:r>
          </w:p>
          <w:p w14:paraId="3C199180" w14:textId="30E38CC4" w:rsidR="009F65F9" w:rsidRDefault="009F65F9" w:rsidP="009F65F9">
            <w:pPr>
              <w:pStyle w:val="BulletCD"/>
              <w:numPr>
                <w:ilvl w:val="0"/>
                <w:numId w:val="0"/>
              </w:numPr>
            </w:pPr>
            <w:r>
              <w:t xml:space="preserve">Name: </w:t>
            </w:r>
            <w:r>
              <w:tab/>
            </w:r>
            <w:r>
              <w:tab/>
            </w:r>
            <w:r>
              <w:tab/>
            </w:r>
            <w:r w:rsidR="00595BB4" w:rsidRPr="00595BB4">
              <w:rPr>
                <w:color w:val="000000" w:themeColor="text1"/>
                <w:highlight w:val="black"/>
              </w:rPr>
              <w:t>XXXXXXXXXXXX</w:t>
            </w:r>
          </w:p>
          <w:p w14:paraId="3BEFABAD" w14:textId="19E08290" w:rsidR="009F65F9" w:rsidRDefault="009F65F9" w:rsidP="009F65F9">
            <w:pPr>
              <w:pStyle w:val="BulletCD"/>
              <w:numPr>
                <w:ilvl w:val="0"/>
                <w:numId w:val="0"/>
              </w:numPr>
            </w:pPr>
            <w:r>
              <w:t xml:space="preserve">Job: </w:t>
            </w:r>
            <w:r>
              <w:tab/>
            </w:r>
            <w:r>
              <w:tab/>
            </w:r>
            <w:r>
              <w:tab/>
            </w:r>
            <w:r w:rsidR="00595BB4" w:rsidRPr="00595BB4">
              <w:rPr>
                <w:color w:val="000000" w:themeColor="text1"/>
                <w:highlight w:val="black"/>
              </w:rPr>
              <w:t>XXXXXXXXXXXXXX</w:t>
            </w:r>
          </w:p>
          <w:p w14:paraId="7499CCF5" w14:textId="39D84564" w:rsidR="009F65F9" w:rsidRDefault="009F65F9" w:rsidP="009F65F9">
            <w:pPr>
              <w:pStyle w:val="BulletCD"/>
              <w:numPr>
                <w:ilvl w:val="0"/>
                <w:numId w:val="0"/>
              </w:numPr>
            </w:pPr>
            <w:r>
              <w:t>Responsibilities</w:t>
            </w:r>
            <w:r w:rsidR="006A082E">
              <w:t>:</w:t>
            </w:r>
            <w:r>
              <w:t xml:space="preserve"> </w:t>
            </w:r>
            <w:r w:rsidR="00B076C7">
              <w:rPr>
                <w:color w:val="000000" w:themeColor="text1"/>
              </w:rPr>
              <w:t>Project Manager</w:t>
            </w:r>
            <w:r w:rsidR="006A082E">
              <w:rPr>
                <w:color w:val="000000" w:themeColor="text1"/>
              </w:rPr>
              <w:t xml:space="preserve"> </w:t>
            </w:r>
          </w:p>
          <w:p w14:paraId="7C6FAB48" w14:textId="57D06A98" w:rsidR="00143E05" w:rsidRPr="00E1035A" w:rsidRDefault="006D1E6F" w:rsidP="00D60836">
            <w:pPr>
              <w:pStyle w:val="BulletCD"/>
              <w:numPr>
                <w:ilvl w:val="0"/>
                <w:numId w:val="0"/>
              </w:numPr>
            </w:pPr>
            <w:r>
              <w:t>Experience</w:t>
            </w:r>
            <w:r w:rsidR="00F165EC">
              <w:t xml:space="preserve">: </w:t>
            </w:r>
            <w:r>
              <w:t xml:space="preserve"> </w:t>
            </w:r>
            <w:r w:rsidR="00595BB4" w:rsidRPr="00595BB4">
              <w:rPr>
                <w:color w:val="000000" w:themeColor="text1"/>
                <w:highlight w:val="black"/>
              </w:rPr>
              <w:t>XXXXXXXXXXXXXXXXXXXXXXXXXXXXXXXXXXXXXXXXXXXXXXXXXXXXXXXXXXXXXXXXXXXXXXXXXXXXXXXXXXXX</w:t>
            </w:r>
          </w:p>
        </w:tc>
      </w:tr>
      <w:tr w:rsidR="00210184" w14:paraId="262EBE05" w14:textId="77777777" w:rsidTr="00E5E055">
        <w:tc>
          <w:tcPr>
            <w:tcW w:w="2376" w:type="dxa"/>
          </w:tcPr>
          <w:p w14:paraId="6A10E46D" w14:textId="77777777" w:rsidR="00210184" w:rsidRDefault="00210184" w:rsidP="00B67084">
            <w:pPr>
              <w:pStyle w:val="Heading3CD"/>
            </w:pPr>
          </w:p>
        </w:tc>
        <w:tc>
          <w:tcPr>
            <w:tcW w:w="7371" w:type="dxa"/>
          </w:tcPr>
          <w:p w14:paraId="1CBEB0EB" w14:textId="77777777" w:rsidR="00210184" w:rsidRPr="00505EED" w:rsidRDefault="5E783BF8" w:rsidP="0BBE11E7">
            <w:pPr>
              <w:pStyle w:val="BulletCD"/>
              <w:numPr>
                <w:ilvl w:val="0"/>
                <w:numId w:val="0"/>
              </w:numPr>
              <w:ind w:left="284" w:hanging="284"/>
              <w:rPr>
                <w:color w:val="000000" w:themeColor="text1"/>
                <w:sz w:val="20"/>
              </w:rPr>
            </w:pPr>
            <w:r w:rsidRPr="0BBE11E7">
              <w:rPr>
                <w:rFonts w:eastAsia="MS Mincho"/>
                <w:color w:val="000000" w:themeColor="text1"/>
              </w:rPr>
              <w:t>The following matters will be included in the Early Warning Register</w:t>
            </w:r>
          </w:p>
          <w:p w14:paraId="2518096F" w14:textId="2AFAF517" w:rsidR="00210184" w:rsidRDefault="1DCA224A" w:rsidP="00210184">
            <w:pPr>
              <w:pStyle w:val="BulletCD"/>
              <w:numPr>
                <w:ilvl w:val="0"/>
                <w:numId w:val="0"/>
              </w:numPr>
              <w:ind w:left="284" w:hanging="284"/>
            </w:pPr>
            <w:r w:rsidRPr="0BBE11E7">
              <w:rPr>
                <w:color w:val="000000" w:themeColor="text1"/>
              </w:rPr>
              <w:t>N/A</w:t>
            </w:r>
          </w:p>
        </w:tc>
      </w:tr>
      <w:tr w:rsidR="00210184" w14:paraId="63373081" w14:textId="77777777" w:rsidTr="00E5E055">
        <w:tc>
          <w:tcPr>
            <w:tcW w:w="2376" w:type="dxa"/>
          </w:tcPr>
          <w:p w14:paraId="279C7E3F" w14:textId="0D9D4A76" w:rsidR="00210184" w:rsidRDefault="00210184" w:rsidP="00B67084">
            <w:pPr>
              <w:pStyle w:val="Heading3CD"/>
            </w:pPr>
            <w:r>
              <w:t xml:space="preserve">2 The </w:t>
            </w:r>
            <w:r w:rsidRPr="00F0357F">
              <w:rPr>
                <w:i/>
              </w:rPr>
              <w:t>Consultant’s</w:t>
            </w:r>
            <w:r>
              <w:t xml:space="preserve"> main responsibilities</w:t>
            </w:r>
          </w:p>
        </w:tc>
        <w:tc>
          <w:tcPr>
            <w:tcW w:w="7371" w:type="dxa"/>
          </w:tcPr>
          <w:p w14:paraId="39A3FD3F" w14:textId="77777777" w:rsidR="00210184" w:rsidRPr="00505EED" w:rsidRDefault="00210184" w:rsidP="00210184">
            <w:pPr>
              <w:pStyle w:val="BulletCD"/>
              <w:numPr>
                <w:ilvl w:val="0"/>
                <w:numId w:val="0"/>
              </w:numPr>
              <w:ind w:left="284"/>
              <w:rPr>
                <w:rFonts w:eastAsia="MS Mincho"/>
                <w:color w:val="000000" w:themeColor="text1"/>
              </w:rPr>
            </w:pPr>
          </w:p>
        </w:tc>
      </w:tr>
      <w:tr w:rsidR="00210184" w14:paraId="4EDE2864" w14:textId="77777777" w:rsidTr="00E5E055">
        <w:tc>
          <w:tcPr>
            <w:tcW w:w="2376" w:type="dxa"/>
          </w:tcPr>
          <w:p w14:paraId="6824BBB4" w14:textId="0323C6FD" w:rsidR="00210184" w:rsidRDefault="00210184" w:rsidP="00B67084">
            <w:pPr>
              <w:pStyle w:val="Heading3CD"/>
            </w:pPr>
            <w:r>
              <w:t>If the Consultant is to provide the Scope</w:t>
            </w:r>
          </w:p>
        </w:tc>
        <w:tc>
          <w:tcPr>
            <w:tcW w:w="7371" w:type="dxa"/>
          </w:tcPr>
          <w:p w14:paraId="6441E43F" w14:textId="5CA55CDA" w:rsidR="00210184" w:rsidRPr="00505EED" w:rsidRDefault="002D5F6D" w:rsidP="002D5F6D">
            <w:pPr>
              <w:pStyle w:val="BulletCD"/>
              <w:numPr>
                <w:ilvl w:val="0"/>
                <w:numId w:val="0"/>
              </w:numPr>
              <w:ind w:left="284"/>
              <w:rPr>
                <w:rFonts w:eastAsia="MS Mincho"/>
                <w:color w:val="000000" w:themeColor="text1"/>
              </w:rPr>
            </w:pPr>
            <w:r w:rsidRPr="6B145BDE">
              <w:rPr>
                <w:rFonts w:eastAsia="MS Mincho"/>
                <w:color w:val="000000" w:themeColor="text1"/>
              </w:rPr>
              <w:t>T</w:t>
            </w:r>
            <w:r w:rsidR="0060407C" w:rsidRPr="6B145BDE">
              <w:rPr>
                <w:rFonts w:eastAsia="MS Mincho"/>
                <w:color w:val="000000" w:themeColor="text1"/>
              </w:rPr>
              <w:t>he Scope provided by the Consultant is as understood and defined in our</w:t>
            </w:r>
            <w:r w:rsidRPr="6B145BDE">
              <w:rPr>
                <w:rFonts w:eastAsia="MS Mincho"/>
                <w:color w:val="000000" w:themeColor="text1"/>
              </w:rPr>
              <w:t xml:space="preserve"> </w:t>
            </w:r>
            <w:r w:rsidR="0060407C" w:rsidRPr="0002469A">
              <w:rPr>
                <w:rFonts w:eastAsia="MS Mincho"/>
                <w:color w:val="000000" w:themeColor="text1"/>
              </w:rPr>
              <w:t>Technical &amp; Commercial Submission</w:t>
            </w:r>
            <w:r w:rsidRPr="002F11D6">
              <w:rPr>
                <w:rFonts w:eastAsia="MS Mincho"/>
                <w:color w:val="000000" w:themeColor="text1"/>
              </w:rPr>
              <w:t xml:space="preserve"> dated </w:t>
            </w:r>
            <w:r w:rsidRPr="0002469A">
              <w:rPr>
                <w:rFonts w:eastAsia="MS Mincho"/>
                <w:color w:val="000000" w:themeColor="text1"/>
              </w:rPr>
              <w:t>15 March 2024</w:t>
            </w:r>
          </w:p>
        </w:tc>
      </w:tr>
      <w:tr w:rsidR="00210184" w14:paraId="772DA3DC" w14:textId="77777777" w:rsidTr="00E5E055">
        <w:tc>
          <w:tcPr>
            <w:tcW w:w="2376" w:type="dxa"/>
          </w:tcPr>
          <w:p w14:paraId="51D4C350" w14:textId="7A92305E" w:rsidR="00210184" w:rsidRDefault="00210184" w:rsidP="00B67084">
            <w:pPr>
              <w:pStyle w:val="Heading3CD"/>
            </w:pPr>
            <w:r>
              <w:t>3 Time</w:t>
            </w:r>
          </w:p>
        </w:tc>
        <w:tc>
          <w:tcPr>
            <w:tcW w:w="7371" w:type="dxa"/>
          </w:tcPr>
          <w:p w14:paraId="6A55C32E" w14:textId="77777777" w:rsidR="00210184" w:rsidRDefault="00210184" w:rsidP="00210184">
            <w:pPr>
              <w:pStyle w:val="BulletCD"/>
              <w:numPr>
                <w:ilvl w:val="0"/>
                <w:numId w:val="0"/>
              </w:numPr>
              <w:ind w:left="284" w:hanging="284"/>
              <w:rPr>
                <w:rFonts w:eastAsia="MS Mincho"/>
                <w:color w:val="000000" w:themeColor="text1"/>
              </w:rPr>
            </w:pPr>
          </w:p>
        </w:tc>
      </w:tr>
      <w:tr w:rsidR="00210184" w14:paraId="26D12FE0" w14:textId="77777777" w:rsidTr="00E5E055">
        <w:tc>
          <w:tcPr>
            <w:tcW w:w="2376" w:type="dxa"/>
          </w:tcPr>
          <w:p w14:paraId="1C1105F5" w14:textId="14012DA6" w:rsidR="00210184" w:rsidRDefault="00210184" w:rsidP="00210184">
            <w:pPr>
              <w:pStyle w:val="Heading3CD"/>
            </w:pPr>
            <w:r>
              <w:t>If a programme is to be identified in the Contract Data</w:t>
            </w:r>
          </w:p>
        </w:tc>
        <w:tc>
          <w:tcPr>
            <w:tcW w:w="7371" w:type="dxa"/>
          </w:tcPr>
          <w:p w14:paraId="541E3B2E" w14:textId="0ECB3E45" w:rsidR="00210184" w:rsidRDefault="00210184" w:rsidP="00210184">
            <w:pPr>
              <w:pStyle w:val="BulletCD"/>
              <w:numPr>
                <w:ilvl w:val="0"/>
                <w:numId w:val="0"/>
              </w:numPr>
              <w:ind w:left="284" w:hanging="284"/>
              <w:rPr>
                <w:rFonts w:eastAsia="MS Mincho"/>
                <w:color w:val="000000" w:themeColor="text1"/>
              </w:rPr>
            </w:pPr>
            <w:r>
              <w:t xml:space="preserve">The programme identified in the Contract Data is </w:t>
            </w:r>
            <w:r w:rsidR="00D324E4">
              <w:t xml:space="preserve">within our Technical and Commercial Submission ref: </w:t>
            </w:r>
            <w:r w:rsidR="006A515F">
              <w:t>2024</w:t>
            </w:r>
            <w:r w:rsidR="009258CB">
              <w:t>0312-Culdrose-Hangar-Strategy Programme-O</w:t>
            </w:r>
          </w:p>
        </w:tc>
      </w:tr>
      <w:tr w:rsidR="00210184" w14:paraId="1725B2E0" w14:textId="77777777" w:rsidTr="00E5E055">
        <w:tc>
          <w:tcPr>
            <w:tcW w:w="2376" w:type="dxa"/>
          </w:tcPr>
          <w:p w14:paraId="1355F41A" w14:textId="67ED5544" w:rsidR="00210184" w:rsidRDefault="00210184" w:rsidP="00210184">
            <w:pPr>
              <w:pStyle w:val="Heading3CD"/>
            </w:pPr>
            <w:r w:rsidRPr="00434D39">
              <w:lastRenderedPageBreak/>
              <w:t xml:space="preserve">If the </w:t>
            </w:r>
            <w:proofErr w:type="gramStart"/>
            <w:r w:rsidRPr="00434D39">
              <w:rPr>
                <w:i/>
              </w:rPr>
              <w:t>C</w:t>
            </w:r>
            <w:r>
              <w:rPr>
                <w:i/>
              </w:rPr>
              <w:t xml:space="preserve">onsultant </w:t>
            </w:r>
            <w:r w:rsidRPr="00434D39">
              <w:t xml:space="preserve"> </w:t>
            </w:r>
            <w:r>
              <w:t>i</w:t>
            </w:r>
            <w:r w:rsidRPr="00434D39">
              <w:t>s</w:t>
            </w:r>
            <w:proofErr w:type="gramEnd"/>
            <w:r w:rsidRPr="00434D39">
              <w:t xml:space="preserve"> </w:t>
            </w:r>
            <w:r>
              <w:t xml:space="preserve">to </w:t>
            </w:r>
            <w:r w:rsidRPr="00434D39">
              <w:t xml:space="preserve">decide the </w:t>
            </w:r>
            <w:r w:rsidRPr="00434D39">
              <w:rPr>
                <w:i/>
              </w:rPr>
              <w:t>completion date</w:t>
            </w:r>
            <w:r w:rsidRPr="00434D39">
              <w:t xml:space="preserve"> for the whole of the </w:t>
            </w:r>
            <w:r w:rsidRPr="00434D39">
              <w:rPr>
                <w:i/>
              </w:rPr>
              <w:t>service</w:t>
            </w:r>
          </w:p>
        </w:tc>
        <w:tc>
          <w:tcPr>
            <w:tcW w:w="7371" w:type="dxa"/>
          </w:tcPr>
          <w:p w14:paraId="638241DD" w14:textId="69BEAA49" w:rsidR="00210184" w:rsidRDefault="00210184" w:rsidP="00210184">
            <w:pPr>
              <w:pStyle w:val="BulletCD"/>
              <w:numPr>
                <w:ilvl w:val="0"/>
                <w:numId w:val="0"/>
              </w:numPr>
              <w:ind w:left="284" w:hanging="284"/>
            </w:pPr>
            <w:r>
              <w:t xml:space="preserve">The </w:t>
            </w:r>
            <w:r>
              <w:rPr>
                <w:i/>
              </w:rPr>
              <w:t>completion date</w:t>
            </w:r>
            <w:r>
              <w:t xml:space="preserve"> for the whole of the </w:t>
            </w:r>
            <w:r>
              <w:rPr>
                <w:i/>
              </w:rPr>
              <w:t>service</w:t>
            </w:r>
            <w:r>
              <w:t xml:space="preserve"> is </w:t>
            </w:r>
            <w:r w:rsidR="009D52D0">
              <w:rPr>
                <w:color w:val="000000" w:themeColor="text1"/>
              </w:rPr>
              <w:t>01</w:t>
            </w:r>
            <w:r w:rsidR="009D52D0" w:rsidRPr="009D52D0">
              <w:rPr>
                <w:color w:val="000000" w:themeColor="text1"/>
                <w:vertAlign w:val="superscript"/>
              </w:rPr>
              <w:t>st</w:t>
            </w:r>
            <w:r w:rsidR="009D52D0">
              <w:rPr>
                <w:color w:val="000000" w:themeColor="text1"/>
              </w:rPr>
              <w:t xml:space="preserve"> June 2028 </w:t>
            </w:r>
            <w:r w:rsidR="004C7E4A">
              <w:rPr>
                <w:color w:val="000000" w:themeColor="text1"/>
              </w:rPr>
              <w:t xml:space="preserve">as defined </w:t>
            </w:r>
            <w:r w:rsidR="004C7E4A">
              <w:t>within our Technical and Commercial Submission ref: 20240312-Culdrose-Hangar-Strategy Programme-O</w:t>
            </w:r>
          </w:p>
        </w:tc>
      </w:tr>
      <w:tr w:rsidR="00210184" w14:paraId="2700457D" w14:textId="77777777" w:rsidTr="00E5E055">
        <w:tc>
          <w:tcPr>
            <w:tcW w:w="2376" w:type="dxa"/>
          </w:tcPr>
          <w:p w14:paraId="2D2285BA" w14:textId="6C273172" w:rsidR="00210184" w:rsidRDefault="00210184" w:rsidP="00210184">
            <w:pPr>
              <w:pStyle w:val="Heading3CD"/>
            </w:pPr>
            <w:r>
              <w:t>5 Payment</w:t>
            </w:r>
          </w:p>
        </w:tc>
        <w:tc>
          <w:tcPr>
            <w:tcW w:w="7371" w:type="dxa"/>
          </w:tcPr>
          <w:p w14:paraId="2070EB51" w14:textId="77777777" w:rsidR="00210184" w:rsidRDefault="00210184" w:rsidP="00210184">
            <w:pPr>
              <w:pStyle w:val="BulletCD"/>
              <w:numPr>
                <w:ilvl w:val="0"/>
                <w:numId w:val="0"/>
              </w:numPr>
              <w:ind w:left="284" w:hanging="284"/>
            </w:pPr>
          </w:p>
        </w:tc>
      </w:tr>
      <w:tr w:rsidR="00210184" w14:paraId="3D3BDC66" w14:textId="77777777" w:rsidTr="00E5E055">
        <w:tc>
          <w:tcPr>
            <w:tcW w:w="2376" w:type="dxa"/>
          </w:tcPr>
          <w:p w14:paraId="38004F14" w14:textId="3E60BFB3" w:rsidR="00210184" w:rsidRPr="00210184" w:rsidRDefault="00210184" w:rsidP="00210184">
            <w:pPr>
              <w:pStyle w:val="BulletCD"/>
              <w:numPr>
                <w:ilvl w:val="0"/>
                <w:numId w:val="0"/>
              </w:numPr>
              <w:ind w:left="284"/>
              <w:rPr>
                <w:b/>
              </w:rPr>
            </w:pPr>
            <w:r>
              <w:rPr>
                <w:b/>
              </w:rPr>
              <w:t>I</w:t>
            </w:r>
            <w:r w:rsidRPr="00210184">
              <w:rPr>
                <w:b/>
              </w:rPr>
              <w:t xml:space="preserve">f the </w:t>
            </w:r>
            <w:r w:rsidRPr="00210184">
              <w:rPr>
                <w:b/>
                <w:i/>
              </w:rPr>
              <w:t>Consultant</w:t>
            </w:r>
            <w:r w:rsidRPr="00210184">
              <w:rPr>
                <w:b/>
              </w:rPr>
              <w:t xml:space="preserve"> states any </w:t>
            </w:r>
            <w:r w:rsidRPr="00210184">
              <w:rPr>
                <w:b/>
                <w:i/>
              </w:rPr>
              <w:t>expenses</w:t>
            </w:r>
          </w:p>
          <w:p w14:paraId="32B0EB4A" w14:textId="77777777" w:rsidR="00210184" w:rsidRDefault="00210184" w:rsidP="00210184">
            <w:pPr>
              <w:pStyle w:val="Heading3CD"/>
            </w:pPr>
          </w:p>
        </w:tc>
        <w:tc>
          <w:tcPr>
            <w:tcW w:w="7371" w:type="dxa"/>
          </w:tcPr>
          <w:p w14:paraId="0C1E76CF" w14:textId="38830C49" w:rsidR="00210184" w:rsidRPr="00210184" w:rsidRDefault="00210184" w:rsidP="00210184">
            <w:pPr>
              <w:pStyle w:val="BulletCD"/>
              <w:numPr>
                <w:ilvl w:val="0"/>
                <w:numId w:val="0"/>
              </w:numPr>
              <w:ind w:left="284" w:hanging="284"/>
              <w:rPr>
                <w:lang w:val="en-US"/>
              </w:rPr>
            </w:pPr>
            <w:r w:rsidRPr="00210184">
              <w:t xml:space="preserve">The </w:t>
            </w:r>
            <w:r w:rsidRPr="00210184">
              <w:rPr>
                <w:i/>
              </w:rPr>
              <w:t>expenses</w:t>
            </w:r>
            <w:r w:rsidRPr="00210184">
              <w:t xml:space="preserve"> stated by the </w:t>
            </w:r>
            <w:r w:rsidRPr="00210184">
              <w:rPr>
                <w:i/>
                <w:iCs/>
              </w:rPr>
              <w:t xml:space="preserve">Consultant </w:t>
            </w:r>
            <w:r w:rsidR="00491F14">
              <w:t xml:space="preserve">that </w:t>
            </w:r>
            <w:r w:rsidRPr="00210184">
              <w:t>are</w:t>
            </w:r>
            <w:r w:rsidR="009F1E95">
              <w:t xml:space="preserve"> out</w:t>
            </w:r>
            <w:r w:rsidR="004E404B">
              <w:t>-</w:t>
            </w:r>
            <w:r w:rsidR="009F1E95">
              <w:t xml:space="preserve">with our </w:t>
            </w:r>
            <w:r w:rsidR="004E404B">
              <w:t>Prices</w:t>
            </w:r>
            <w:r w:rsidR="007D577E">
              <w:t xml:space="preserve"> will be as defined in </w:t>
            </w:r>
            <w:r w:rsidR="007203BC">
              <w:t xml:space="preserve">our Technical and Commercial Submission and </w:t>
            </w:r>
            <w:r w:rsidR="004B1F54">
              <w:t>as follows:</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210184" w14:paraId="260ACA5B" w14:textId="77777777" w:rsidTr="52B941B5">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7C0A3F1" w14:textId="77777777" w:rsidR="00210184" w:rsidRPr="00210184" w:rsidRDefault="11EDA151" w:rsidP="000F71ED">
                  <w:pPr>
                    <w:pStyle w:val="BulletCD"/>
                    <w:numPr>
                      <w:ilvl w:val="0"/>
                      <w:numId w:val="0"/>
                    </w:numPr>
                    <w:rPr>
                      <w:b/>
                      <w:lang w:val="en-US"/>
                    </w:rPr>
                  </w:pPr>
                  <w:r w:rsidRPr="52B941B5">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45E05A2" w14:textId="77777777" w:rsidR="00210184" w:rsidRPr="00210184" w:rsidRDefault="11EDA151" w:rsidP="000F71ED">
                  <w:pPr>
                    <w:pStyle w:val="BulletCD"/>
                    <w:numPr>
                      <w:ilvl w:val="0"/>
                      <w:numId w:val="0"/>
                    </w:numPr>
                    <w:rPr>
                      <w:lang w:val="en-US"/>
                    </w:rPr>
                  </w:pPr>
                  <w:r w:rsidRPr="52B941B5">
                    <w:rPr>
                      <w:b/>
                      <w:lang w:val="en-US"/>
                    </w:rPr>
                    <w:t xml:space="preserve">amount </w:t>
                  </w:r>
                </w:p>
              </w:tc>
            </w:tr>
            <w:tr w:rsidR="00210184" w:rsidRPr="00210184" w14:paraId="5E98C19A" w14:textId="77777777" w:rsidTr="52B941B5">
              <w:tc>
                <w:tcPr>
                  <w:tcW w:w="3712" w:type="dxa"/>
                  <w:tcBorders>
                    <w:top w:val="single" w:sz="4" w:space="0" w:color="auto"/>
                    <w:left w:val="single" w:sz="4" w:space="0" w:color="auto"/>
                    <w:bottom w:val="single" w:sz="4" w:space="0" w:color="auto"/>
                    <w:right w:val="single" w:sz="4" w:space="0" w:color="auto"/>
                  </w:tcBorders>
                  <w:hideMark/>
                </w:tcPr>
                <w:p w14:paraId="0701C8DF" w14:textId="225C742B" w:rsidR="00210184" w:rsidRPr="00210184" w:rsidRDefault="009F01A6" w:rsidP="000F71ED">
                  <w:pPr>
                    <w:pStyle w:val="BulletCD"/>
                    <w:numPr>
                      <w:ilvl w:val="0"/>
                      <w:numId w:val="0"/>
                    </w:numPr>
                    <w:rPr>
                      <w:iCs/>
                      <w:lang w:val="en-US"/>
                    </w:rPr>
                  </w:pPr>
                  <w:r>
                    <w:rPr>
                      <w:lang w:val="en-US"/>
                    </w:rPr>
                    <w:t>S</w:t>
                  </w:r>
                  <w:r w:rsidR="000F71ED">
                    <w:rPr>
                      <w:lang w:val="en-US"/>
                    </w:rPr>
                    <w:t>urcharge on s</w:t>
                  </w:r>
                  <w:r>
                    <w:rPr>
                      <w:lang w:val="en-US"/>
                    </w:rPr>
                    <w:t xml:space="preserve">ubcontractor </w:t>
                  </w:r>
                  <w:r w:rsidR="000F71ED">
                    <w:rPr>
                      <w:lang w:val="en-US"/>
                    </w:rPr>
                    <w:t>f</w:t>
                  </w:r>
                  <w:r>
                    <w:rPr>
                      <w:lang w:val="en-US"/>
                    </w:rPr>
                    <w:t>ees</w:t>
                  </w:r>
                  <w:r w:rsidR="11EDA151" w:rsidRPr="52B941B5">
                    <w:rPr>
                      <w:lang w:val="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6A83D53F" w14:textId="409E3F06" w:rsidR="00210184" w:rsidRPr="00210184" w:rsidRDefault="00595BB4" w:rsidP="000F71ED">
                  <w:pPr>
                    <w:pStyle w:val="BulletCD"/>
                    <w:numPr>
                      <w:ilvl w:val="0"/>
                      <w:numId w:val="0"/>
                    </w:numPr>
                    <w:rPr>
                      <w:lang w:val="en-US"/>
                    </w:rPr>
                  </w:pPr>
                  <w:r w:rsidRPr="00595BB4">
                    <w:rPr>
                      <w:highlight w:val="black"/>
                      <w:lang w:val="en-US"/>
                    </w:rPr>
                    <w:t>XXX</w:t>
                  </w:r>
                </w:p>
              </w:tc>
            </w:tr>
            <w:tr w:rsidR="000F71ED" w:rsidRPr="00210184" w14:paraId="549193EE" w14:textId="77777777" w:rsidTr="52B941B5">
              <w:tc>
                <w:tcPr>
                  <w:tcW w:w="3712" w:type="dxa"/>
                  <w:tcBorders>
                    <w:top w:val="single" w:sz="4" w:space="0" w:color="auto"/>
                    <w:left w:val="single" w:sz="4" w:space="0" w:color="auto"/>
                    <w:bottom w:val="single" w:sz="4" w:space="0" w:color="auto"/>
                    <w:right w:val="single" w:sz="4" w:space="0" w:color="auto"/>
                  </w:tcBorders>
                </w:tcPr>
                <w:p w14:paraId="137DC2E4" w14:textId="763CB643" w:rsidR="000F71ED" w:rsidRDefault="00475974" w:rsidP="000F71ED">
                  <w:pPr>
                    <w:pStyle w:val="BulletCD"/>
                    <w:numPr>
                      <w:ilvl w:val="0"/>
                      <w:numId w:val="0"/>
                    </w:numPr>
                    <w:rPr>
                      <w:lang w:val="en-US"/>
                    </w:rPr>
                  </w:pPr>
                  <w:r>
                    <w:rPr>
                      <w:lang w:val="en-US"/>
                    </w:rPr>
                    <w:t>Travel by car</w:t>
                  </w:r>
                  <w:r w:rsidR="0051501F">
                    <w:rPr>
                      <w:lang w:val="en-US"/>
                    </w:rPr>
                    <w:t>:</w:t>
                  </w:r>
                </w:p>
              </w:tc>
              <w:tc>
                <w:tcPr>
                  <w:tcW w:w="3402" w:type="dxa"/>
                  <w:tcBorders>
                    <w:top w:val="single" w:sz="4" w:space="0" w:color="auto"/>
                    <w:left w:val="single" w:sz="4" w:space="0" w:color="auto"/>
                    <w:bottom w:val="single" w:sz="4" w:space="0" w:color="auto"/>
                    <w:right w:val="single" w:sz="4" w:space="0" w:color="auto"/>
                  </w:tcBorders>
                </w:tcPr>
                <w:p w14:paraId="5AAA5BD3" w14:textId="445DC12D" w:rsidR="000F71ED" w:rsidRDefault="00595BB4" w:rsidP="000F71ED">
                  <w:pPr>
                    <w:pStyle w:val="BulletCD"/>
                    <w:numPr>
                      <w:ilvl w:val="0"/>
                      <w:numId w:val="0"/>
                    </w:numPr>
                    <w:rPr>
                      <w:lang w:val="en-US"/>
                    </w:rPr>
                  </w:pPr>
                  <w:r w:rsidRPr="00595BB4">
                    <w:rPr>
                      <w:highlight w:val="black"/>
                      <w:lang w:val="en-US"/>
                    </w:rPr>
                    <w:t>XXXXXXXXXXXXX</w:t>
                  </w:r>
                </w:p>
              </w:tc>
            </w:tr>
            <w:tr w:rsidR="000F71ED" w:rsidRPr="00210184" w14:paraId="1C25A446" w14:textId="77777777" w:rsidTr="52B941B5">
              <w:tc>
                <w:tcPr>
                  <w:tcW w:w="3712" w:type="dxa"/>
                  <w:tcBorders>
                    <w:top w:val="single" w:sz="4" w:space="0" w:color="auto"/>
                    <w:left w:val="single" w:sz="4" w:space="0" w:color="auto"/>
                    <w:bottom w:val="single" w:sz="4" w:space="0" w:color="auto"/>
                    <w:right w:val="single" w:sz="4" w:space="0" w:color="auto"/>
                  </w:tcBorders>
                </w:tcPr>
                <w:p w14:paraId="527B2558" w14:textId="10CE0A62" w:rsidR="000F71ED" w:rsidRDefault="00D85A5C" w:rsidP="000F71ED">
                  <w:pPr>
                    <w:pStyle w:val="BulletCD"/>
                    <w:numPr>
                      <w:ilvl w:val="0"/>
                      <w:numId w:val="0"/>
                    </w:numPr>
                    <w:rPr>
                      <w:lang w:val="en-US"/>
                    </w:rPr>
                  </w:pPr>
                  <w:r>
                    <w:rPr>
                      <w:lang w:val="en-US"/>
                    </w:rPr>
                    <w:t>Travel by rail/air</w:t>
                  </w:r>
                  <w:r w:rsidR="00D01AA5">
                    <w:rPr>
                      <w:lang w:val="en-US"/>
                    </w:rPr>
                    <w:t>/taxi</w:t>
                  </w:r>
                  <w:r w:rsidR="00273DAB">
                    <w:rPr>
                      <w:lang w:val="en-US"/>
                    </w:rPr>
                    <w:t xml:space="preserve"> or other means</w:t>
                  </w:r>
                </w:p>
              </w:tc>
              <w:tc>
                <w:tcPr>
                  <w:tcW w:w="3402" w:type="dxa"/>
                  <w:tcBorders>
                    <w:top w:val="single" w:sz="4" w:space="0" w:color="auto"/>
                    <w:left w:val="single" w:sz="4" w:space="0" w:color="auto"/>
                    <w:bottom w:val="single" w:sz="4" w:space="0" w:color="auto"/>
                    <w:right w:val="single" w:sz="4" w:space="0" w:color="auto"/>
                  </w:tcBorders>
                </w:tcPr>
                <w:p w14:paraId="59549003" w14:textId="74327762" w:rsidR="000F71ED" w:rsidRPr="00595BB4" w:rsidRDefault="00595BB4" w:rsidP="000F71ED">
                  <w:pPr>
                    <w:pStyle w:val="BulletCD"/>
                    <w:numPr>
                      <w:ilvl w:val="0"/>
                      <w:numId w:val="0"/>
                    </w:numPr>
                    <w:rPr>
                      <w:highlight w:val="black"/>
                      <w:lang w:val="en-US"/>
                    </w:rPr>
                  </w:pPr>
                  <w:r w:rsidRPr="00595BB4">
                    <w:rPr>
                      <w:highlight w:val="black"/>
                      <w:lang w:val="en-US"/>
                    </w:rPr>
                    <w:t>XXXXXXXXXXXXXXXXX</w:t>
                  </w:r>
                </w:p>
              </w:tc>
            </w:tr>
            <w:tr w:rsidR="005F0033" w:rsidRPr="00210184" w14:paraId="3DC7AB9E" w14:textId="77777777" w:rsidTr="52B941B5">
              <w:tc>
                <w:tcPr>
                  <w:tcW w:w="3712" w:type="dxa"/>
                  <w:tcBorders>
                    <w:top w:val="single" w:sz="4" w:space="0" w:color="auto"/>
                    <w:left w:val="single" w:sz="4" w:space="0" w:color="auto"/>
                    <w:bottom w:val="single" w:sz="4" w:space="0" w:color="auto"/>
                    <w:right w:val="single" w:sz="4" w:space="0" w:color="auto"/>
                  </w:tcBorders>
                </w:tcPr>
                <w:p w14:paraId="1945B719" w14:textId="5121AEC9" w:rsidR="005F0033" w:rsidRDefault="0015429C" w:rsidP="000F71ED">
                  <w:pPr>
                    <w:pStyle w:val="BulletCD"/>
                    <w:numPr>
                      <w:ilvl w:val="0"/>
                      <w:numId w:val="0"/>
                    </w:numPr>
                    <w:rPr>
                      <w:lang w:val="en-US"/>
                    </w:rPr>
                  </w:pPr>
                  <w:r>
                    <w:rPr>
                      <w:lang w:val="en-US"/>
                    </w:rPr>
                    <w:t>Accommodation</w:t>
                  </w:r>
                </w:p>
              </w:tc>
              <w:tc>
                <w:tcPr>
                  <w:tcW w:w="3402" w:type="dxa"/>
                  <w:tcBorders>
                    <w:top w:val="single" w:sz="4" w:space="0" w:color="auto"/>
                    <w:left w:val="single" w:sz="4" w:space="0" w:color="auto"/>
                    <w:bottom w:val="single" w:sz="4" w:space="0" w:color="auto"/>
                    <w:right w:val="single" w:sz="4" w:space="0" w:color="auto"/>
                  </w:tcBorders>
                </w:tcPr>
                <w:p w14:paraId="228E07A3" w14:textId="57FD16D6" w:rsidR="005F0033" w:rsidRDefault="00595BB4" w:rsidP="000F71ED">
                  <w:pPr>
                    <w:pStyle w:val="BulletCD"/>
                    <w:numPr>
                      <w:ilvl w:val="0"/>
                      <w:numId w:val="0"/>
                    </w:numPr>
                    <w:rPr>
                      <w:lang w:val="en-US"/>
                    </w:rPr>
                  </w:pPr>
                  <w:r w:rsidRPr="00595BB4">
                    <w:rPr>
                      <w:highlight w:val="black"/>
                      <w:lang w:val="en-US"/>
                    </w:rPr>
                    <w:t>XXXXXXXXXXXXXXXXXXXXXXXXXXXXXXXXXXXX</w:t>
                  </w:r>
                </w:p>
              </w:tc>
            </w:tr>
            <w:tr w:rsidR="00997DFB" w:rsidRPr="00210184" w14:paraId="3BD7B062" w14:textId="77777777" w:rsidTr="52B941B5">
              <w:tc>
                <w:tcPr>
                  <w:tcW w:w="3712" w:type="dxa"/>
                  <w:tcBorders>
                    <w:top w:val="single" w:sz="4" w:space="0" w:color="auto"/>
                    <w:left w:val="single" w:sz="4" w:space="0" w:color="auto"/>
                    <w:bottom w:val="single" w:sz="4" w:space="0" w:color="auto"/>
                    <w:right w:val="single" w:sz="4" w:space="0" w:color="auto"/>
                  </w:tcBorders>
                </w:tcPr>
                <w:p w14:paraId="415CA425" w14:textId="6684EC5C" w:rsidR="00997DFB" w:rsidRDefault="00997DFB" w:rsidP="000F71ED">
                  <w:pPr>
                    <w:pStyle w:val="BulletCD"/>
                    <w:numPr>
                      <w:ilvl w:val="0"/>
                      <w:numId w:val="0"/>
                    </w:numPr>
                    <w:rPr>
                      <w:lang w:val="en-US"/>
                    </w:rPr>
                  </w:pPr>
                  <w:r>
                    <w:rPr>
                      <w:lang w:val="en-US"/>
                    </w:rPr>
                    <w:t xml:space="preserve">Printing </w:t>
                  </w:r>
                  <w:r w:rsidR="003A7B5C">
                    <w:rPr>
                      <w:lang w:val="en-US"/>
                    </w:rPr>
                    <w:t>or other required deliverables</w:t>
                  </w:r>
                </w:p>
              </w:tc>
              <w:tc>
                <w:tcPr>
                  <w:tcW w:w="3402" w:type="dxa"/>
                  <w:tcBorders>
                    <w:top w:val="single" w:sz="4" w:space="0" w:color="auto"/>
                    <w:left w:val="single" w:sz="4" w:space="0" w:color="auto"/>
                    <w:bottom w:val="single" w:sz="4" w:space="0" w:color="auto"/>
                    <w:right w:val="single" w:sz="4" w:space="0" w:color="auto"/>
                  </w:tcBorders>
                </w:tcPr>
                <w:p w14:paraId="1A11E700" w14:textId="49801E4E" w:rsidR="00997DFB" w:rsidRDefault="00595BB4" w:rsidP="000F71ED">
                  <w:pPr>
                    <w:pStyle w:val="BulletCD"/>
                    <w:numPr>
                      <w:ilvl w:val="0"/>
                      <w:numId w:val="0"/>
                    </w:numPr>
                    <w:rPr>
                      <w:lang w:val="en-US"/>
                    </w:rPr>
                  </w:pPr>
                  <w:r w:rsidRPr="00595BB4">
                    <w:rPr>
                      <w:highlight w:val="black"/>
                      <w:lang w:val="en-US"/>
                    </w:rPr>
                    <w:t>XXXXXX</w:t>
                  </w:r>
                </w:p>
              </w:tc>
            </w:tr>
          </w:tbl>
          <w:p w14:paraId="483F3E0A" w14:textId="77777777" w:rsidR="00210184" w:rsidRDefault="00210184" w:rsidP="00210184">
            <w:pPr>
              <w:pStyle w:val="BulletCD"/>
              <w:numPr>
                <w:ilvl w:val="0"/>
                <w:numId w:val="0"/>
              </w:numPr>
              <w:ind w:left="284" w:hanging="284"/>
            </w:pPr>
          </w:p>
        </w:tc>
      </w:tr>
      <w:tr w:rsidR="00210184" w14:paraId="0AC3FCDD" w14:textId="77777777" w:rsidTr="00E5E055">
        <w:tc>
          <w:tcPr>
            <w:tcW w:w="2376" w:type="dxa"/>
          </w:tcPr>
          <w:p w14:paraId="247148A7" w14:textId="77777777" w:rsidR="00210184" w:rsidRDefault="00210184" w:rsidP="00210184">
            <w:pPr>
              <w:pStyle w:val="Heading3CD"/>
            </w:pPr>
          </w:p>
        </w:tc>
        <w:tc>
          <w:tcPr>
            <w:tcW w:w="7371" w:type="dxa"/>
          </w:tcPr>
          <w:p w14:paraId="28FCF15B" w14:textId="77777777" w:rsidR="00210184" w:rsidRDefault="00210184" w:rsidP="00210184">
            <w:pPr>
              <w:pStyle w:val="BulletCD"/>
              <w:numPr>
                <w:ilvl w:val="0"/>
                <w:numId w:val="0"/>
              </w:numPr>
              <w:ind w:left="284" w:hanging="284"/>
            </w:pPr>
          </w:p>
        </w:tc>
      </w:tr>
      <w:tr w:rsidR="000A689E" w14:paraId="794167E1" w14:textId="77777777" w:rsidTr="00E5E055">
        <w:tc>
          <w:tcPr>
            <w:tcW w:w="2376" w:type="dxa"/>
          </w:tcPr>
          <w:p w14:paraId="17541C59" w14:textId="77777777" w:rsidR="000A689E" w:rsidRPr="0076375C" w:rsidRDefault="000A689E" w:rsidP="000A689E">
            <w:pPr>
              <w:pStyle w:val="BulletCD"/>
              <w:numPr>
                <w:ilvl w:val="0"/>
                <w:numId w:val="0"/>
              </w:numPr>
              <w:ind w:left="284" w:hanging="284"/>
              <w:jc w:val="right"/>
              <w:rPr>
                <w:b/>
                <w:szCs w:val="24"/>
                <w:lang w:val="en-US"/>
              </w:rPr>
            </w:pPr>
            <w:r w:rsidRPr="00E16B72">
              <w:rPr>
                <w:b/>
                <w:szCs w:val="24"/>
                <w:lang w:val="en-US"/>
              </w:rPr>
              <w:t xml:space="preserve">If Option A or C is used </w:t>
            </w:r>
          </w:p>
          <w:p w14:paraId="1A0DDDF8" w14:textId="77777777" w:rsidR="000A689E" w:rsidRDefault="000A689E" w:rsidP="00B67084">
            <w:pPr>
              <w:pStyle w:val="Heading3CD"/>
            </w:pPr>
          </w:p>
        </w:tc>
        <w:tc>
          <w:tcPr>
            <w:tcW w:w="7371" w:type="dxa"/>
          </w:tcPr>
          <w:p w14:paraId="4AD3ECB1" w14:textId="187491C2" w:rsidR="000A689E" w:rsidRDefault="000A689E" w:rsidP="2535942D">
            <w:pPr>
              <w:pStyle w:val="BulletCD"/>
              <w:numPr>
                <w:ilvl w:val="0"/>
                <w:numId w:val="0"/>
              </w:numPr>
              <w:ind w:left="284" w:hanging="284"/>
              <w:rPr>
                <w:lang w:val="en-US"/>
              </w:rPr>
            </w:pPr>
            <w:r>
              <w:t xml:space="preserve">The </w:t>
            </w:r>
            <w:r w:rsidRPr="0BBE11E7">
              <w:rPr>
                <w:i/>
                <w:iCs/>
              </w:rPr>
              <w:t>activity schedule</w:t>
            </w:r>
            <w:r>
              <w:t xml:space="preserve"> is </w:t>
            </w:r>
            <w:r w:rsidR="0AA95571">
              <w:t>the Milestone Payment Schedule included within our Technical and Commercial Submission</w:t>
            </w:r>
          </w:p>
          <w:p w14:paraId="210934F5" w14:textId="47E447E5" w:rsidR="000A689E" w:rsidRPr="00B355E4" w:rsidRDefault="000A689E" w:rsidP="6B145BDE">
            <w:pPr>
              <w:spacing w:line="360" w:lineRule="auto"/>
              <w:rPr>
                <w:highlight w:val="yellow"/>
              </w:rPr>
            </w:pPr>
            <w:r>
              <w:t xml:space="preserve">The tendered total of the Price is </w:t>
            </w:r>
            <w:r w:rsidR="00595BB4" w:rsidRPr="00595BB4">
              <w:rPr>
                <w:rFonts w:eastAsia="Arial" w:cs="Arial"/>
                <w:sz w:val="20"/>
                <w:szCs w:val="20"/>
                <w:highlight w:val="black"/>
                <w:lang w:val="en-GB"/>
              </w:rPr>
              <w:t>XXXXXXXXX</w:t>
            </w:r>
            <w:r w:rsidR="004C7E4A" w:rsidRPr="6B145BDE">
              <w:rPr>
                <w:rFonts w:eastAsia="Arial" w:cs="Arial"/>
                <w:sz w:val="20"/>
                <w:szCs w:val="20"/>
                <w:lang w:val="en-GB"/>
              </w:rPr>
              <w:t xml:space="preserve"> </w:t>
            </w:r>
            <w:r w:rsidR="07789A71" w:rsidRPr="6B145BDE">
              <w:rPr>
                <w:rFonts w:eastAsia="Arial" w:cs="Arial"/>
                <w:sz w:val="20"/>
                <w:szCs w:val="20"/>
                <w:lang w:val="en-GB"/>
              </w:rPr>
              <w:t>ex VAT</w:t>
            </w:r>
          </w:p>
        </w:tc>
      </w:tr>
      <w:tr w:rsidR="000A689E" w14:paraId="7260CC07" w14:textId="77777777" w:rsidTr="00E5E055">
        <w:tc>
          <w:tcPr>
            <w:tcW w:w="2376" w:type="dxa"/>
          </w:tcPr>
          <w:p w14:paraId="0C84EAB6" w14:textId="104D041E" w:rsidR="000A689E" w:rsidRPr="000A689E" w:rsidRDefault="000A689E" w:rsidP="000A689E">
            <w:pPr>
              <w:pStyle w:val="BulletCD"/>
              <w:numPr>
                <w:ilvl w:val="0"/>
                <w:numId w:val="0"/>
              </w:numPr>
              <w:ind w:left="284" w:hanging="284"/>
              <w:jc w:val="right"/>
              <w:rPr>
                <w:b/>
                <w:szCs w:val="24"/>
                <w:lang w:val="en-US"/>
              </w:rPr>
            </w:pPr>
            <w:r w:rsidRPr="000A689E">
              <w:rPr>
                <w:b/>
              </w:rPr>
              <w:t>Resolving and avoiding disputes</w:t>
            </w:r>
          </w:p>
        </w:tc>
        <w:tc>
          <w:tcPr>
            <w:tcW w:w="7371" w:type="dxa"/>
          </w:tcPr>
          <w:p w14:paraId="599DB5DB" w14:textId="6244414B" w:rsidR="000A689E" w:rsidRDefault="000A689E" w:rsidP="000A689E">
            <w:pPr>
              <w:pStyle w:val="BulletCD"/>
              <w:numPr>
                <w:ilvl w:val="0"/>
                <w:numId w:val="0"/>
              </w:numPr>
              <w:tabs>
                <w:tab w:val="clear" w:pos="284"/>
                <w:tab w:val="left" w:pos="0"/>
              </w:tabs>
              <w:ind w:left="67" w:hanging="67"/>
            </w:pPr>
            <w:r w:rsidRPr="00410BD0">
              <w:t xml:space="preserve">The </w:t>
            </w:r>
            <w:r w:rsidRPr="00410BD0">
              <w:rPr>
                <w:i/>
              </w:rPr>
              <w:t>Representatives</w:t>
            </w:r>
            <w:r>
              <w:t xml:space="preserve"> of the </w:t>
            </w:r>
            <w:r w:rsidRPr="00410BD0">
              <w:rPr>
                <w:i/>
                <w:iCs/>
              </w:rPr>
              <w:t>C</w:t>
            </w:r>
            <w:r>
              <w:rPr>
                <w:i/>
                <w:iCs/>
              </w:rPr>
              <w:t>onsultan</w:t>
            </w:r>
            <w:r w:rsidRPr="00410BD0">
              <w:rPr>
                <w:i/>
                <w:iCs/>
              </w:rPr>
              <w:t>t</w:t>
            </w:r>
            <w:r w:rsidRPr="00410BD0">
              <w:t xml:space="preserve"> </w:t>
            </w:r>
            <w:proofErr w:type="gramStart"/>
            <w:r>
              <w:t>are</w:t>
            </w:r>
            <w:proofErr w:type="gramEnd"/>
          </w:p>
          <w:p w14:paraId="12567757" w14:textId="63E1BB89" w:rsidR="000A689E" w:rsidRPr="00243FB3" w:rsidRDefault="00595BB4" w:rsidP="000A689E">
            <w:pPr>
              <w:pStyle w:val="BulletCD"/>
              <w:numPr>
                <w:ilvl w:val="0"/>
                <w:numId w:val="0"/>
              </w:numPr>
              <w:tabs>
                <w:tab w:val="clear" w:pos="284"/>
                <w:tab w:val="left" w:pos="0"/>
              </w:tabs>
              <w:ind w:left="67" w:hanging="67"/>
              <w:rPr>
                <w:iCs/>
              </w:rPr>
            </w:pPr>
            <w:r w:rsidRPr="00595BB4">
              <w:rPr>
                <w:iCs/>
                <w:highlight w:val="black"/>
              </w:rPr>
              <w:t>XXXXXXXXXX</w:t>
            </w:r>
          </w:p>
          <w:p w14:paraId="3824C732" w14:textId="036123EA" w:rsidR="000A689E" w:rsidRPr="00D0100A" w:rsidRDefault="000A689E" w:rsidP="000A689E">
            <w:pPr>
              <w:pStyle w:val="BulletCD"/>
              <w:numPr>
                <w:ilvl w:val="0"/>
                <w:numId w:val="0"/>
              </w:numPr>
              <w:rPr>
                <w:iCs/>
                <w:lang w:val="en-US"/>
              </w:rPr>
            </w:pPr>
            <w:r w:rsidRPr="00410BD0">
              <w:rPr>
                <w:i/>
                <w:lang w:val="en-US"/>
              </w:rPr>
              <w:t>Address for electronic communications</w:t>
            </w:r>
            <w:r w:rsidR="00D0100A">
              <w:rPr>
                <w:i/>
                <w:lang w:val="en-US"/>
              </w:rPr>
              <w:t xml:space="preserve">: </w:t>
            </w:r>
            <w:r w:rsidR="00623ABF">
              <w:rPr>
                <w:i/>
                <w:lang w:val="en-US"/>
              </w:rPr>
              <w:t xml:space="preserve">  </w:t>
            </w:r>
            <w:r w:rsidR="00595BB4" w:rsidRPr="00595BB4">
              <w:rPr>
                <w:i/>
                <w:highlight w:val="black"/>
                <w:lang w:val="en-US"/>
              </w:rPr>
              <w:t>XXXXXXXXXXXXXXXXX</w:t>
            </w:r>
            <w:r w:rsidR="00623ABF">
              <w:rPr>
                <w:i/>
                <w:lang w:val="en-US"/>
              </w:rPr>
              <w:t xml:space="preserve"> </w:t>
            </w:r>
          </w:p>
          <w:p w14:paraId="240A9C1C" w14:textId="77777777" w:rsidR="009473EA" w:rsidRDefault="009473EA" w:rsidP="00EE436E">
            <w:pPr>
              <w:pStyle w:val="BulletCD"/>
              <w:numPr>
                <w:ilvl w:val="0"/>
                <w:numId w:val="0"/>
              </w:numPr>
              <w:ind w:left="284" w:hanging="284"/>
            </w:pPr>
          </w:p>
          <w:p w14:paraId="45ABC87D" w14:textId="77777777" w:rsidR="00595BB4" w:rsidRDefault="71C37BCB" w:rsidP="00EE436E">
            <w:pPr>
              <w:pStyle w:val="BulletCD"/>
              <w:numPr>
                <w:ilvl w:val="0"/>
                <w:numId w:val="0"/>
              </w:numPr>
              <w:ind w:left="284" w:hanging="284"/>
            </w:pPr>
            <w:r w:rsidRPr="52B941B5">
              <w:t>Address for communications</w:t>
            </w:r>
            <w:r w:rsidR="00640F1D">
              <w:t>:</w:t>
            </w:r>
          </w:p>
          <w:p w14:paraId="792A14C1" w14:textId="1C961B8E" w:rsidR="000A689E" w:rsidRPr="00410BD0" w:rsidRDefault="00595BB4" w:rsidP="00EE436E">
            <w:pPr>
              <w:pStyle w:val="BulletCD"/>
              <w:numPr>
                <w:ilvl w:val="0"/>
                <w:numId w:val="0"/>
              </w:numPr>
              <w:ind w:left="284" w:hanging="284"/>
            </w:pPr>
            <w:r w:rsidRPr="00595BB4">
              <w:rPr>
                <w:highlight w:val="black"/>
              </w:rPr>
              <w:t>XXXXXXXXXXXXXXXXXXXXXXXXXXXXXXXXXXXXXXXXX</w:t>
            </w:r>
          </w:p>
          <w:p w14:paraId="504C0F34" w14:textId="4C8590D2" w:rsidR="000A689E" w:rsidRDefault="000A689E" w:rsidP="000A689E">
            <w:pPr>
              <w:pStyle w:val="BulletCD"/>
              <w:numPr>
                <w:ilvl w:val="0"/>
                <w:numId w:val="0"/>
              </w:numPr>
              <w:rPr>
                <w:i/>
                <w:lang w:val="en-US"/>
              </w:rPr>
            </w:pPr>
            <w:r w:rsidRPr="00410BD0">
              <w:rPr>
                <w:i/>
                <w:lang w:val="en-US"/>
              </w:rPr>
              <w:t>Address for electronic communications</w:t>
            </w:r>
            <w:r w:rsidR="00640F1D">
              <w:rPr>
                <w:i/>
                <w:lang w:val="en-US"/>
              </w:rPr>
              <w:t>:</w:t>
            </w:r>
            <w:r w:rsidRPr="00410BD0">
              <w:rPr>
                <w:i/>
                <w:lang w:val="en-US"/>
              </w:rPr>
              <w:t xml:space="preserve">   </w:t>
            </w:r>
            <w:r w:rsidR="00595BB4" w:rsidRPr="00595BB4">
              <w:rPr>
                <w:iCs/>
                <w:highlight w:val="black"/>
                <w:lang w:val="en-US"/>
              </w:rPr>
              <w:t>XXXXXXXXXXXXXXXXXX</w:t>
            </w:r>
          </w:p>
          <w:p w14:paraId="622CF932" w14:textId="77777777" w:rsidR="000A689E" w:rsidRDefault="000A689E" w:rsidP="000A689E">
            <w:pPr>
              <w:pStyle w:val="BulletCD"/>
              <w:numPr>
                <w:ilvl w:val="0"/>
                <w:numId w:val="0"/>
              </w:numPr>
              <w:ind w:left="284" w:hanging="284"/>
            </w:pPr>
          </w:p>
        </w:tc>
      </w:tr>
      <w:tr w:rsidR="000A689E" w14:paraId="491AD25E" w14:textId="77777777" w:rsidTr="00E5E055">
        <w:tc>
          <w:tcPr>
            <w:tcW w:w="2376" w:type="dxa"/>
          </w:tcPr>
          <w:p w14:paraId="1C2EC803" w14:textId="77777777" w:rsidR="000A689E" w:rsidRPr="000A689E" w:rsidRDefault="000A689E" w:rsidP="000A689E">
            <w:pPr>
              <w:pStyle w:val="BulletCD"/>
              <w:numPr>
                <w:ilvl w:val="0"/>
                <w:numId w:val="0"/>
              </w:numPr>
              <w:ind w:left="284" w:hanging="284"/>
              <w:jc w:val="right"/>
              <w:rPr>
                <w:b/>
              </w:rPr>
            </w:pPr>
          </w:p>
        </w:tc>
        <w:tc>
          <w:tcPr>
            <w:tcW w:w="7371" w:type="dxa"/>
          </w:tcPr>
          <w:p w14:paraId="34A6E4CB" w14:textId="77777777" w:rsidR="002E4FD2" w:rsidRDefault="002E4FD2" w:rsidP="002E4FD2">
            <w:pPr>
              <w:pStyle w:val="BulletCD"/>
              <w:numPr>
                <w:ilvl w:val="0"/>
                <w:numId w:val="0"/>
              </w:numPr>
              <w:tabs>
                <w:tab w:val="clear" w:pos="284"/>
                <w:tab w:val="left" w:pos="0"/>
              </w:tabs>
              <w:ind w:left="67" w:hanging="67"/>
            </w:pPr>
            <w:r w:rsidRPr="00410BD0">
              <w:t xml:space="preserve">The </w:t>
            </w:r>
            <w:r w:rsidRPr="00410BD0">
              <w:rPr>
                <w:i/>
              </w:rPr>
              <w:t>Senior Representatives</w:t>
            </w:r>
            <w:r>
              <w:t xml:space="preserve"> of the </w:t>
            </w:r>
            <w:r w:rsidRPr="00410BD0">
              <w:rPr>
                <w:i/>
                <w:iCs/>
              </w:rPr>
              <w:t>C</w:t>
            </w:r>
            <w:r>
              <w:rPr>
                <w:i/>
                <w:iCs/>
              </w:rPr>
              <w:t>onsultan</w:t>
            </w:r>
            <w:r w:rsidRPr="00410BD0">
              <w:rPr>
                <w:i/>
                <w:iCs/>
              </w:rPr>
              <w:t>t</w:t>
            </w:r>
            <w:r w:rsidRPr="00410BD0">
              <w:t xml:space="preserve"> </w:t>
            </w:r>
            <w:proofErr w:type="gramStart"/>
            <w:r>
              <w:t>are</w:t>
            </w:r>
            <w:proofErr w:type="gramEnd"/>
          </w:p>
          <w:p w14:paraId="71C41504" w14:textId="641999F0" w:rsidR="00963701" w:rsidRPr="00640F1D" w:rsidRDefault="00595BB4" w:rsidP="00963701">
            <w:pPr>
              <w:pStyle w:val="BulletCD"/>
              <w:numPr>
                <w:ilvl w:val="0"/>
                <w:numId w:val="0"/>
              </w:numPr>
              <w:tabs>
                <w:tab w:val="clear" w:pos="284"/>
                <w:tab w:val="left" w:pos="0"/>
              </w:tabs>
              <w:ind w:left="67" w:hanging="67"/>
              <w:rPr>
                <w:iCs/>
              </w:rPr>
            </w:pPr>
            <w:r w:rsidRPr="00595BB4">
              <w:rPr>
                <w:iCs/>
                <w:highlight w:val="black"/>
              </w:rPr>
              <w:t>XXXXXXXXXX</w:t>
            </w:r>
            <w:r w:rsidR="00963701">
              <w:rPr>
                <w:iCs/>
              </w:rPr>
              <w:t xml:space="preserve"> (Divisional Defence Sector Lead)</w:t>
            </w:r>
          </w:p>
          <w:p w14:paraId="021B2ECC" w14:textId="657D7888" w:rsidR="00B961C2" w:rsidRDefault="00963701" w:rsidP="00963701">
            <w:pPr>
              <w:pStyle w:val="BulletCD"/>
              <w:numPr>
                <w:ilvl w:val="0"/>
                <w:numId w:val="0"/>
              </w:numPr>
              <w:ind w:left="284" w:hanging="284"/>
            </w:pPr>
            <w:r w:rsidRPr="52B941B5">
              <w:lastRenderedPageBreak/>
              <w:t>Address for communications</w:t>
            </w:r>
            <w:r>
              <w:t>:</w:t>
            </w:r>
            <w:r w:rsidRPr="52B941B5">
              <w:t xml:space="preserve"> </w:t>
            </w:r>
            <w:r w:rsidR="00A06D50" w:rsidRPr="00A06D50">
              <w:rPr>
                <w:highlight w:val="black"/>
              </w:rPr>
              <w:t>XXXXXXXXXXXXXXXXXX</w:t>
            </w:r>
            <w:r w:rsidRPr="00EE436E">
              <w:t xml:space="preserve"> </w:t>
            </w:r>
          </w:p>
          <w:p w14:paraId="0A673B8F" w14:textId="21351D9F" w:rsidR="00963701" w:rsidRPr="00410BD0" w:rsidRDefault="00B961C2" w:rsidP="00963701">
            <w:pPr>
              <w:pStyle w:val="BulletCD"/>
              <w:numPr>
                <w:ilvl w:val="0"/>
                <w:numId w:val="0"/>
              </w:numPr>
              <w:ind w:left="284" w:hanging="284"/>
            </w:pPr>
            <w:r>
              <w:tab/>
            </w:r>
            <w:r>
              <w:tab/>
            </w:r>
            <w:r>
              <w:tab/>
            </w:r>
            <w:r>
              <w:tab/>
            </w:r>
            <w:r>
              <w:tab/>
            </w:r>
            <w:r w:rsidR="00A06D50" w:rsidRPr="00A06D50">
              <w:rPr>
                <w:highlight w:val="black"/>
              </w:rPr>
              <w:t>XXXXXXXXXX</w:t>
            </w:r>
          </w:p>
          <w:p w14:paraId="6DD77956" w14:textId="6D9859B2" w:rsidR="00963701" w:rsidRDefault="00963701" w:rsidP="00963701">
            <w:pPr>
              <w:pStyle w:val="BulletCD"/>
              <w:numPr>
                <w:ilvl w:val="0"/>
                <w:numId w:val="0"/>
              </w:numPr>
              <w:rPr>
                <w:i/>
                <w:lang w:val="en-US"/>
              </w:rPr>
            </w:pPr>
            <w:r w:rsidRPr="00410BD0">
              <w:rPr>
                <w:i/>
                <w:lang w:val="en-US"/>
              </w:rPr>
              <w:t>Address for electronic communications</w:t>
            </w:r>
            <w:r>
              <w:rPr>
                <w:i/>
                <w:lang w:val="en-US"/>
              </w:rPr>
              <w:t>:</w:t>
            </w:r>
            <w:r w:rsidRPr="00410BD0">
              <w:rPr>
                <w:i/>
                <w:lang w:val="en-US"/>
              </w:rPr>
              <w:t xml:space="preserve">   </w:t>
            </w:r>
            <w:r w:rsidR="00A06D50" w:rsidRPr="00A06D50">
              <w:rPr>
                <w:iCs/>
                <w:highlight w:val="black"/>
                <w:lang w:val="en-US"/>
              </w:rPr>
              <w:t>XXXXXXXXXXXXXXXXX</w:t>
            </w:r>
          </w:p>
          <w:p w14:paraId="046E96DD" w14:textId="2322E686" w:rsidR="00590AEB" w:rsidRPr="002C76B1" w:rsidRDefault="00A06D50" w:rsidP="002C76B1">
            <w:pPr>
              <w:pStyle w:val="BulletCD"/>
              <w:numPr>
                <w:ilvl w:val="0"/>
                <w:numId w:val="0"/>
              </w:numPr>
              <w:tabs>
                <w:tab w:val="left" w:pos="0"/>
              </w:tabs>
              <w:ind w:left="284" w:hanging="284"/>
              <w:rPr>
                <w:iCs/>
              </w:rPr>
            </w:pPr>
            <w:r w:rsidRPr="00A06D50">
              <w:rPr>
                <w:iCs/>
                <w:highlight w:val="black"/>
              </w:rPr>
              <w:t>XXXXXXXXXXXXX</w:t>
            </w:r>
            <w:r w:rsidR="00C5125F">
              <w:rPr>
                <w:iCs/>
              </w:rPr>
              <w:t xml:space="preserve"> (Divisional General Manager)</w:t>
            </w:r>
          </w:p>
          <w:p w14:paraId="4A2F0F1E" w14:textId="1D343DB2" w:rsidR="002E4FD2" w:rsidRPr="002C76B1" w:rsidRDefault="00590AEB" w:rsidP="00590AEB">
            <w:pPr>
              <w:pStyle w:val="BulletCD"/>
              <w:ind w:left="0"/>
              <w:rPr>
                <w:iCs/>
              </w:rPr>
            </w:pPr>
            <w:r w:rsidRPr="002C76B1">
              <w:rPr>
                <w:iCs/>
              </w:rPr>
              <w:t>Address for communications</w:t>
            </w:r>
            <w:r w:rsidR="00963701">
              <w:rPr>
                <w:iCs/>
              </w:rPr>
              <w:t xml:space="preserve">: </w:t>
            </w:r>
            <w:r w:rsidR="00A06D50" w:rsidRPr="00A06D50">
              <w:rPr>
                <w:iCs/>
                <w:highlight w:val="black"/>
              </w:rPr>
              <w:t>XXXXXXXXXXXXXXXXXXXXX</w:t>
            </w:r>
            <w:r w:rsidRPr="002C76B1">
              <w:rPr>
                <w:iCs/>
              </w:rPr>
              <w:t xml:space="preserve"> </w:t>
            </w:r>
            <w:r w:rsidR="00B961C2">
              <w:rPr>
                <w:iCs/>
              </w:rPr>
              <w:tab/>
            </w:r>
            <w:r w:rsidR="00B961C2">
              <w:rPr>
                <w:iCs/>
              </w:rPr>
              <w:tab/>
            </w:r>
            <w:r w:rsidR="00B961C2">
              <w:rPr>
                <w:iCs/>
              </w:rPr>
              <w:tab/>
            </w:r>
            <w:r w:rsidR="00B961C2">
              <w:rPr>
                <w:iCs/>
              </w:rPr>
              <w:tab/>
            </w:r>
            <w:r w:rsidR="00B961C2">
              <w:rPr>
                <w:iCs/>
              </w:rPr>
              <w:tab/>
            </w:r>
            <w:r w:rsidR="00B961C2">
              <w:rPr>
                <w:iCs/>
              </w:rPr>
              <w:tab/>
            </w:r>
            <w:r w:rsidR="00C24918">
              <w:rPr>
                <w:iCs/>
              </w:rPr>
              <w:tab/>
            </w:r>
            <w:r w:rsidR="00A06D50" w:rsidRPr="00A06D50">
              <w:rPr>
                <w:iCs/>
                <w:highlight w:val="black"/>
              </w:rPr>
              <w:t>XXXXXXXXXXXXXXX</w:t>
            </w:r>
          </w:p>
          <w:p w14:paraId="0A63DDD6" w14:textId="13DC5C25" w:rsidR="002E4FD2" w:rsidRPr="002C76B1" w:rsidRDefault="002E4FD2" w:rsidP="002E4FD2">
            <w:pPr>
              <w:pStyle w:val="BulletCD"/>
              <w:numPr>
                <w:ilvl w:val="0"/>
                <w:numId w:val="0"/>
              </w:numPr>
              <w:rPr>
                <w:iCs/>
                <w:lang w:val="en-US"/>
              </w:rPr>
            </w:pPr>
            <w:r w:rsidRPr="00C5125F">
              <w:rPr>
                <w:i/>
                <w:lang w:val="en-US"/>
              </w:rPr>
              <w:t>Address for electronic communications</w:t>
            </w:r>
            <w:r w:rsidR="002C76B1" w:rsidRPr="00C5125F">
              <w:rPr>
                <w:i/>
                <w:lang w:val="en-US"/>
              </w:rPr>
              <w:t>:</w:t>
            </w:r>
            <w:r w:rsidRPr="002C76B1">
              <w:rPr>
                <w:iCs/>
                <w:lang w:val="en-US"/>
              </w:rPr>
              <w:t xml:space="preserve">   </w:t>
            </w:r>
            <w:r w:rsidR="00A06D50" w:rsidRPr="00A06D50">
              <w:rPr>
                <w:iCs/>
                <w:highlight w:val="black"/>
                <w:lang w:val="en-US"/>
              </w:rPr>
              <w:t>XXXXXXXXXXXXXXXXX</w:t>
            </w:r>
          </w:p>
          <w:p w14:paraId="49BBEA5D" w14:textId="77777777" w:rsidR="000A689E" w:rsidRDefault="000A689E" w:rsidP="00C24918">
            <w:pPr>
              <w:pStyle w:val="BulletCD"/>
              <w:numPr>
                <w:ilvl w:val="0"/>
                <w:numId w:val="0"/>
              </w:numPr>
            </w:pPr>
          </w:p>
        </w:tc>
      </w:tr>
      <w:tr w:rsidR="000A689E" w14:paraId="05F56E0E" w14:textId="77777777" w:rsidTr="00E5E055">
        <w:tc>
          <w:tcPr>
            <w:tcW w:w="2376" w:type="dxa"/>
          </w:tcPr>
          <w:p w14:paraId="31E96FF3" w14:textId="6EF46AD4" w:rsidR="000A689E" w:rsidRDefault="000A689E" w:rsidP="000A689E">
            <w:pPr>
              <w:pStyle w:val="Heading3CD"/>
            </w:pPr>
            <w:r>
              <w:lastRenderedPageBreak/>
              <w:t>Option X10 Information modelling</w:t>
            </w:r>
          </w:p>
          <w:p w14:paraId="19A39FE5" w14:textId="77777777" w:rsidR="000A689E" w:rsidRDefault="000A689E" w:rsidP="008A341A">
            <w:pPr>
              <w:pStyle w:val="Heading3CD"/>
            </w:pPr>
          </w:p>
        </w:tc>
        <w:tc>
          <w:tcPr>
            <w:tcW w:w="7371" w:type="dxa"/>
          </w:tcPr>
          <w:p w14:paraId="317E70C7" w14:textId="7F5CCF5F" w:rsidR="000A689E" w:rsidRDefault="000A689E" w:rsidP="000A689E">
            <w:pPr>
              <w:pStyle w:val="Heading3CD"/>
              <w:jc w:val="left"/>
              <w:rPr>
                <w:sz w:val="20"/>
              </w:rPr>
            </w:pPr>
            <w:r>
              <w:t>If Option X10 is used</w:t>
            </w:r>
          </w:p>
          <w:p w14:paraId="3539D036" w14:textId="77777777" w:rsidR="000A689E" w:rsidRPr="00B355E4" w:rsidRDefault="000A689E" w:rsidP="000A689E">
            <w:pPr>
              <w:pStyle w:val="BulletCD"/>
              <w:numPr>
                <w:ilvl w:val="0"/>
                <w:numId w:val="0"/>
              </w:numPr>
              <w:ind w:left="284"/>
            </w:pPr>
          </w:p>
        </w:tc>
      </w:tr>
      <w:tr w:rsidR="000A689E" w14:paraId="484BC257" w14:textId="77777777" w:rsidTr="00E5E055">
        <w:tc>
          <w:tcPr>
            <w:tcW w:w="2376" w:type="dxa"/>
          </w:tcPr>
          <w:p w14:paraId="50462F18" w14:textId="34027B50" w:rsidR="000A689E" w:rsidRDefault="000A689E" w:rsidP="000A689E">
            <w:pPr>
              <w:pStyle w:val="Heading3CD"/>
            </w:pPr>
            <w:r>
              <w:t xml:space="preserve">If an </w:t>
            </w:r>
            <w:r w:rsidRPr="00164337">
              <w:rPr>
                <w:i/>
              </w:rPr>
              <w:t>information execution plan</w:t>
            </w:r>
            <w:r>
              <w:t xml:space="preserve"> is to be identified in the Contract Data</w:t>
            </w:r>
          </w:p>
        </w:tc>
        <w:tc>
          <w:tcPr>
            <w:tcW w:w="7371" w:type="dxa"/>
          </w:tcPr>
          <w:p w14:paraId="2F897B4B" w14:textId="1914725C" w:rsidR="000A689E" w:rsidRPr="00B355E4" w:rsidRDefault="000A689E" w:rsidP="00E5E055">
            <w:pPr>
              <w:pStyle w:val="BulletCD"/>
              <w:numPr>
                <w:ilvl w:val="0"/>
                <w:numId w:val="0"/>
              </w:numPr>
              <w:ind w:left="284" w:hanging="284"/>
            </w:pPr>
            <w:r w:rsidRPr="00E5E055">
              <w:t xml:space="preserve">The Information Execution Plan identified in the Contract Data is [   </w:t>
            </w:r>
            <w:proofErr w:type="gramStart"/>
            <w:r w:rsidRPr="00E5E055">
              <w:t xml:space="preserve">  ]</w:t>
            </w:r>
            <w:proofErr w:type="gramEnd"/>
          </w:p>
        </w:tc>
      </w:tr>
      <w:tr w:rsidR="000A689E" w14:paraId="11D60101" w14:textId="77777777" w:rsidTr="00E5E055">
        <w:tc>
          <w:tcPr>
            <w:tcW w:w="2376" w:type="dxa"/>
          </w:tcPr>
          <w:p w14:paraId="24190F36" w14:textId="77777777" w:rsidR="000A689E" w:rsidRDefault="000A689E" w:rsidP="00B67084">
            <w:pPr>
              <w:pStyle w:val="Heading3CD"/>
            </w:pPr>
          </w:p>
        </w:tc>
        <w:tc>
          <w:tcPr>
            <w:tcW w:w="7371" w:type="dxa"/>
          </w:tcPr>
          <w:p w14:paraId="70694702" w14:textId="77777777" w:rsidR="000A689E" w:rsidRPr="00B355E4" w:rsidRDefault="000A689E" w:rsidP="000A689E">
            <w:pPr>
              <w:pStyle w:val="BulletCD"/>
              <w:numPr>
                <w:ilvl w:val="0"/>
                <w:numId w:val="0"/>
              </w:numPr>
              <w:ind w:left="284"/>
            </w:pPr>
          </w:p>
        </w:tc>
      </w:tr>
      <w:tr w:rsidR="000A689E" w14:paraId="66C78E9F" w14:textId="77777777" w:rsidTr="00E5E055">
        <w:tc>
          <w:tcPr>
            <w:tcW w:w="2376" w:type="dxa"/>
          </w:tcPr>
          <w:p w14:paraId="57870998" w14:textId="77777777" w:rsidR="000A689E" w:rsidRDefault="000A689E" w:rsidP="00B67084">
            <w:pPr>
              <w:pStyle w:val="Heading3CD"/>
            </w:pPr>
          </w:p>
        </w:tc>
        <w:tc>
          <w:tcPr>
            <w:tcW w:w="7371" w:type="dxa"/>
          </w:tcPr>
          <w:p w14:paraId="72880227" w14:textId="61E4ADD3" w:rsidR="000A689E" w:rsidRPr="00B355E4" w:rsidRDefault="000A689E" w:rsidP="000A689E">
            <w:pPr>
              <w:pStyle w:val="BulletCD"/>
              <w:numPr>
                <w:ilvl w:val="0"/>
                <w:numId w:val="0"/>
              </w:numPr>
              <w:ind w:left="284" w:hanging="284"/>
            </w:pPr>
            <w:r>
              <w:t xml:space="preserve">The </w:t>
            </w:r>
            <w:r w:rsidRPr="000A689E">
              <w:rPr>
                <w:i/>
              </w:rPr>
              <w:t xml:space="preserve">project bank </w:t>
            </w:r>
            <w:r>
              <w:t xml:space="preserve">is </w:t>
            </w:r>
            <w:r w:rsidR="00C65E3E">
              <w:t>N/A</w:t>
            </w:r>
          </w:p>
        </w:tc>
      </w:tr>
      <w:tr w:rsidR="000A689E" w14:paraId="5ED0BE4D" w14:textId="77777777" w:rsidTr="00E5E055">
        <w:tc>
          <w:tcPr>
            <w:tcW w:w="2376" w:type="dxa"/>
          </w:tcPr>
          <w:p w14:paraId="5A551210" w14:textId="77777777" w:rsidR="000A689E" w:rsidRDefault="000A689E" w:rsidP="00B67084">
            <w:pPr>
              <w:pStyle w:val="Heading3CD"/>
            </w:pPr>
          </w:p>
        </w:tc>
        <w:tc>
          <w:tcPr>
            <w:tcW w:w="7371" w:type="dxa"/>
          </w:tcPr>
          <w:p w14:paraId="0CA2DBA3" w14:textId="5475516F" w:rsidR="000A689E" w:rsidRPr="00B355E4" w:rsidRDefault="000A689E" w:rsidP="000A689E">
            <w:pPr>
              <w:pStyle w:val="BulletCD"/>
              <w:numPr>
                <w:ilvl w:val="0"/>
                <w:numId w:val="0"/>
              </w:numPr>
              <w:ind w:left="284" w:hanging="284"/>
            </w:pPr>
            <w:r w:rsidRPr="000A689E">
              <w:rPr>
                <w:i/>
              </w:rPr>
              <w:t>named suppliers</w:t>
            </w:r>
            <w:r>
              <w:t xml:space="preserve"> </w:t>
            </w:r>
            <w:r w:rsidRPr="00B9003A">
              <w:t xml:space="preserve">are </w:t>
            </w:r>
            <w:r w:rsidR="00472E91">
              <w:t>N/A</w:t>
            </w:r>
          </w:p>
        </w:tc>
      </w:tr>
      <w:tr w:rsidR="000A689E" w14:paraId="3E51CD3C" w14:textId="77777777" w:rsidTr="00E5E055">
        <w:tc>
          <w:tcPr>
            <w:tcW w:w="2376" w:type="dxa"/>
          </w:tcPr>
          <w:p w14:paraId="6A89E6AB" w14:textId="73972377" w:rsidR="000A689E" w:rsidRDefault="000A689E" w:rsidP="000A689E">
            <w:pPr>
              <w:pStyle w:val="Heading3CD"/>
            </w:pPr>
            <w:r>
              <w:t>Data for the Schedule of Cost Components (used only with Options A and C)</w:t>
            </w:r>
          </w:p>
        </w:tc>
        <w:tc>
          <w:tcPr>
            <w:tcW w:w="7371" w:type="dxa"/>
          </w:tcPr>
          <w:p w14:paraId="47630F61" w14:textId="77777777" w:rsidR="000A689E" w:rsidRPr="00B355E4" w:rsidRDefault="000A689E" w:rsidP="000A689E">
            <w:pPr>
              <w:pStyle w:val="BulletCD"/>
              <w:numPr>
                <w:ilvl w:val="0"/>
                <w:numId w:val="0"/>
              </w:numPr>
              <w:ind w:left="284"/>
            </w:pPr>
          </w:p>
        </w:tc>
      </w:tr>
      <w:tr w:rsidR="000A689E" w14:paraId="621250F7" w14:textId="77777777" w:rsidTr="00E5E055">
        <w:tc>
          <w:tcPr>
            <w:tcW w:w="2376" w:type="dxa"/>
          </w:tcPr>
          <w:p w14:paraId="5DBD7FEB" w14:textId="77777777" w:rsidR="000A689E" w:rsidRDefault="000A689E" w:rsidP="00B67084">
            <w:pPr>
              <w:pStyle w:val="Heading3CD"/>
            </w:pPr>
          </w:p>
        </w:tc>
        <w:tc>
          <w:tcPr>
            <w:tcW w:w="7371" w:type="dxa"/>
          </w:tcPr>
          <w:p w14:paraId="78FDF14E" w14:textId="77777777" w:rsidR="000A689E" w:rsidRDefault="000A689E" w:rsidP="00D65B2C">
            <w:pPr>
              <w:pStyle w:val="BulletCD"/>
              <w:numPr>
                <w:ilvl w:val="0"/>
                <w:numId w:val="0"/>
              </w:numPr>
              <w:tabs>
                <w:tab w:val="clear" w:pos="284"/>
                <w:tab w:val="left" w:pos="0"/>
              </w:tabs>
            </w:pPr>
            <w:r>
              <w:t xml:space="preserve">The </w:t>
            </w:r>
            <w:r w:rsidRPr="00D65B2C">
              <w:rPr>
                <w:i/>
              </w:rPr>
              <w:t>overhead percentages</w:t>
            </w:r>
            <w:r>
              <w:t xml:space="preserve"> for the cost of support people and office overhead </w:t>
            </w:r>
            <w:proofErr w:type="gramStart"/>
            <w:r>
              <w:t>are</w:t>
            </w:r>
            <w:proofErr w:type="gramEnd"/>
          </w:p>
          <w:p w14:paraId="07574EE9" w14:textId="52EF45D6" w:rsidR="000A689E" w:rsidRDefault="00D65B2C" w:rsidP="00D65B2C">
            <w:pPr>
              <w:pStyle w:val="BulletCD"/>
              <w:numPr>
                <w:ilvl w:val="0"/>
                <w:numId w:val="0"/>
              </w:numPr>
              <w:ind w:left="284" w:hanging="284"/>
            </w:pPr>
            <w:r>
              <w:t>l</w:t>
            </w:r>
            <w:r w:rsidR="000A689E">
              <w:t xml:space="preserve">ocation                                 </w:t>
            </w:r>
            <w:r>
              <w:t xml:space="preserve">                    </w:t>
            </w:r>
            <w:r w:rsidRPr="00D65B2C">
              <w:rPr>
                <w:i/>
              </w:rPr>
              <w:t xml:space="preserve">  overhead percentage</w:t>
            </w:r>
          </w:p>
          <w:p w14:paraId="49E1449E" w14:textId="4072F69F" w:rsidR="000A689E" w:rsidRPr="00B355E4" w:rsidRDefault="00535317" w:rsidP="00D65B2C">
            <w:pPr>
              <w:pStyle w:val="BulletCD"/>
              <w:numPr>
                <w:ilvl w:val="0"/>
                <w:numId w:val="0"/>
              </w:numPr>
              <w:ind w:left="284" w:hanging="284"/>
            </w:pPr>
            <w:r w:rsidRPr="00535317">
              <w:rPr>
                <w:color w:val="000000" w:themeColor="text1"/>
              </w:rPr>
              <w:t>N/A</w:t>
            </w:r>
            <w:r w:rsidR="000A689E" w:rsidRPr="00535317">
              <w:rPr>
                <w:color w:val="000000" w:themeColor="text1"/>
              </w:rPr>
              <w:t xml:space="preserve"> </w:t>
            </w:r>
          </w:p>
        </w:tc>
      </w:tr>
      <w:tr w:rsidR="00D65B2C" w14:paraId="086F0EA6" w14:textId="77777777" w:rsidTr="00E5E055">
        <w:tc>
          <w:tcPr>
            <w:tcW w:w="2376" w:type="dxa"/>
          </w:tcPr>
          <w:p w14:paraId="6D39F2A0" w14:textId="01506D7E" w:rsidR="00D65B2C" w:rsidRDefault="00D65B2C" w:rsidP="00D65B2C">
            <w:pPr>
              <w:pStyle w:val="Heading3CD"/>
            </w:pPr>
            <w:r w:rsidRPr="00D65B2C">
              <w:t>Data for the Schedule of Cost Components (used only with Option A)</w:t>
            </w:r>
          </w:p>
        </w:tc>
        <w:tc>
          <w:tcPr>
            <w:tcW w:w="7371" w:type="dxa"/>
          </w:tcPr>
          <w:p w14:paraId="631DC72E" w14:textId="77777777" w:rsidR="00D65B2C" w:rsidRPr="00B355E4" w:rsidRDefault="00D65B2C" w:rsidP="00D65B2C">
            <w:pPr>
              <w:pStyle w:val="BulletCD"/>
              <w:numPr>
                <w:ilvl w:val="0"/>
                <w:numId w:val="0"/>
              </w:numPr>
              <w:ind w:left="284"/>
            </w:pPr>
          </w:p>
        </w:tc>
      </w:tr>
      <w:tr w:rsidR="00143E05" w14:paraId="3421446A" w14:textId="77777777" w:rsidTr="00E5E055">
        <w:tc>
          <w:tcPr>
            <w:tcW w:w="2376" w:type="dxa"/>
          </w:tcPr>
          <w:p w14:paraId="330672FF" w14:textId="77777777" w:rsidR="00143E05" w:rsidRDefault="00143E05" w:rsidP="00B67084">
            <w:pPr>
              <w:pStyle w:val="Heading3CD"/>
            </w:pPr>
          </w:p>
        </w:tc>
        <w:tc>
          <w:tcPr>
            <w:tcW w:w="7371" w:type="dxa"/>
          </w:tcPr>
          <w:p w14:paraId="197677B5" w14:textId="0A5B4297" w:rsidR="00D761EF" w:rsidRDefault="00143E05" w:rsidP="00D761EF">
            <w:pPr>
              <w:pStyle w:val="BulletCD"/>
              <w:numPr>
                <w:ilvl w:val="0"/>
                <w:numId w:val="0"/>
              </w:numPr>
              <w:ind w:left="284" w:hanging="284"/>
            </w:pPr>
            <w:r>
              <w:t xml:space="preserve">The </w:t>
            </w:r>
            <w:r w:rsidR="2037466D" w:rsidRPr="0BBE11E7">
              <w:rPr>
                <w:rFonts w:eastAsia="MS Mincho"/>
                <w:i/>
                <w:iCs/>
              </w:rPr>
              <w:t>people</w:t>
            </w:r>
            <w:r w:rsidRPr="0BBE11E7">
              <w:rPr>
                <w:i/>
                <w:iCs/>
              </w:rPr>
              <w:t xml:space="preserve"> rates </w:t>
            </w:r>
            <w:proofErr w:type="gramStart"/>
            <w:r>
              <w:t>are:</w:t>
            </w:r>
            <w:proofErr w:type="gramEnd"/>
            <w:r w:rsidR="4D42555B">
              <w:t xml:space="preserve"> CCS RM6165 Framework Rates</w:t>
            </w:r>
            <w:r w:rsidR="77EC74A6">
              <w:t xml:space="preserve">, adjusted for inflation </w:t>
            </w:r>
            <w:r w:rsidR="043C93AB">
              <w:t xml:space="preserve">year on year </w:t>
            </w:r>
            <w:r w:rsidR="77EC74A6">
              <w:t>in accordance with</w:t>
            </w:r>
            <w:r w:rsidR="043C93AB">
              <w:t xml:space="preserve"> that Framework. </w:t>
            </w:r>
          </w:p>
          <w:p w14:paraId="1C5641A6" w14:textId="11F21ADE" w:rsidR="00143E05" w:rsidRDefault="00143E05" w:rsidP="00D65B2C">
            <w:pPr>
              <w:pStyle w:val="BulletCD"/>
              <w:numPr>
                <w:ilvl w:val="0"/>
                <w:numId w:val="0"/>
              </w:numPr>
              <w:ind w:left="284" w:hanging="284"/>
            </w:pPr>
          </w:p>
        </w:tc>
      </w:tr>
    </w:tbl>
    <w:p w14:paraId="2C561574" w14:textId="77777777" w:rsidR="00E04D07" w:rsidRDefault="00E04D07" w:rsidP="00E04D07">
      <w:pPr>
        <w:pStyle w:val="Title"/>
        <w:jc w:val="center"/>
        <w:rPr>
          <w:rFonts w:cs="Times New Roman"/>
          <w:szCs w:val="24"/>
        </w:rPr>
      </w:pPr>
    </w:p>
    <w:p w14:paraId="1D471D88" w14:textId="77777777" w:rsidR="00276B89" w:rsidRDefault="00276B89" w:rsidP="00483ACB">
      <w:pPr>
        <w:pStyle w:val="Title"/>
        <w:rPr>
          <w:rFonts w:cs="Times New Roman"/>
          <w:szCs w:val="24"/>
        </w:rPr>
      </w:pPr>
    </w:p>
    <w:sectPr w:rsidR="00276B89" w:rsidSect="005A57D4">
      <w:headerReference w:type="even" r:id="rId13"/>
      <w:headerReference w:type="default" r:id="rId14"/>
      <w:footerReference w:type="even" r:id="rId15"/>
      <w:footerReference w:type="default" r:id="rId16"/>
      <w:headerReference w:type="first" r:id="rId17"/>
      <w:footerReference w:type="first" r:id="rId18"/>
      <w:pgSz w:w="11907"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4DBA" w14:textId="77777777" w:rsidR="00BD4BDF" w:rsidRDefault="00BD4BDF">
      <w:r>
        <w:separator/>
      </w:r>
    </w:p>
  </w:endnote>
  <w:endnote w:type="continuationSeparator" w:id="0">
    <w:p w14:paraId="3A2292DD" w14:textId="77777777" w:rsidR="00BD4BDF" w:rsidRDefault="00BD4BDF">
      <w:r>
        <w:continuationSeparator/>
      </w:r>
    </w:p>
  </w:endnote>
  <w:endnote w:type="continuationNotice" w:id="1">
    <w:p w14:paraId="644A30E7" w14:textId="77777777" w:rsidR="00BD4BDF" w:rsidRDefault="00BD4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91193"/>
      <w:docPartObj>
        <w:docPartGallery w:val="Page Numbers (Bottom of Page)"/>
        <w:docPartUnique/>
      </w:docPartObj>
    </w:sdtPr>
    <w:sdtEndPr>
      <w:rPr>
        <w:noProof/>
      </w:rPr>
    </w:sdtEndPr>
    <w:sdtContent>
      <w:p w14:paraId="4C18D206" w14:textId="74AE2FE7" w:rsidR="00206E4A" w:rsidRDefault="00206E4A">
        <w:pPr>
          <w:pStyle w:val="Footer"/>
          <w:jc w:val="center"/>
        </w:pPr>
        <w:r>
          <w:fldChar w:fldCharType="begin"/>
        </w:r>
        <w:r>
          <w:instrText xml:space="preserve"> PAGE   \* MERGEFORMAT </w:instrText>
        </w:r>
        <w:r>
          <w:fldChar w:fldCharType="separate"/>
        </w:r>
        <w:r w:rsidR="00A77389">
          <w:rPr>
            <w:noProof/>
          </w:rPr>
          <w:t>8</w:t>
        </w:r>
        <w:r>
          <w:rPr>
            <w:noProof/>
          </w:rPr>
          <w:fldChar w:fldCharType="end"/>
        </w:r>
      </w:p>
    </w:sdtContent>
  </w:sdt>
  <w:p w14:paraId="1B49D712" w14:textId="77777777" w:rsidR="00206E4A" w:rsidRDefault="00206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77777777" w:rsidR="00206E4A" w:rsidRDefault="00206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77777777" w:rsidR="00206E4A" w:rsidRDefault="00206E4A">
    <w:pPr>
      <w:pStyle w:val="Footer"/>
    </w:pPr>
  </w:p>
  <w:p w14:paraId="0B575DCE" w14:textId="6ED5BF75" w:rsidR="00206E4A" w:rsidRDefault="00206E4A"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8241"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BAF03"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819F0">
      <w:rPr>
        <w:rStyle w:val="PageNumber"/>
        <w:noProof/>
        <w:sz w:val="20"/>
      </w:rPr>
      <w:t>24</w:t>
    </w:r>
    <w:r>
      <w:rPr>
        <w:rStyle w:val="PageNumber"/>
        <w:sz w:val="20"/>
      </w:rPr>
      <w:fldChar w:fldCharType="end"/>
    </w:r>
    <w:r>
      <w:rPr>
        <w:sz w:val="20"/>
      </w:rPr>
      <w:tab/>
    </w:r>
  </w:p>
  <w:p w14:paraId="31B64E0D" w14:textId="77777777" w:rsidR="00206E4A" w:rsidRDefault="00206E4A">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77777777" w:rsidR="00206E4A" w:rsidRDefault="00206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13C1" w14:textId="77777777" w:rsidR="00BD4BDF" w:rsidRDefault="00BD4BDF">
      <w:r>
        <w:separator/>
      </w:r>
    </w:p>
  </w:footnote>
  <w:footnote w:type="continuationSeparator" w:id="0">
    <w:p w14:paraId="13F69D14" w14:textId="77777777" w:rsidR="00BD4BDF" w:rsidRDefault="00BD4BDF">
      <w:r>
        <w:continuationSeparator/>
      </w:r>
    </w:p>
  </w:footnote>
  <w:footnote w:type="continuationNotice" w:id="1">
    <w:p w14:paraId="2803C07B" w14:textId="77777777" w:rsidR="00BD4BDF" w:rsidRDefault="00BD4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0B7" w14:textId="0D220F12" w:rsidR="00206E4A" w:rsidRDefault="00206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77777777" w:rsidR="00206E4A" w:rsidRDefault="00206E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77777777" w:rsidR="00206E4A" w:rsidRDefault="00206E4A">
    <w:pPr>
      <w:tabs>
        <w:tab w:val="left" w:pos="0"/>
        <w:tab w:val="right" w:pos="9900"/>
      </w:tabs>
      <w:ind w:right="284"/>
      <w:rPr>
        <w:rFonts w:cs="Arial"/>
      </w:rPr>
    </w:pPr>
    <w:r>
      <w:rPr>
        <w:rFonts w:cs="Arial"/>
      </w:rPr>
      <w:tab/>
    </w:r>
    <w:r>
      <w:rPr>
        <w:rFonts w:cs="Arial"/>
      </w:rPr>
      <w:tab/>
    </w:r>
  </w:p>
  <w:p w14:paraId="5B338AB9" w14:textId="77777777" w:rsidR="00206E4A" w:rsidRDefault="00206E4A">
    <w:pPr>
      <w:ind w:right="284"/>
    </w:pPr>
    <w:r>
      <w:rPr>
        <w:noProof/>
        <w:lang w:val="en-GB" w:eastAsia="en-GB"/>
      </w:rPr>
      <mc:AlternateContent>
        <mc:Choice Requires="wps">
          <w:drawing>
            <wp:anchor distT="0" distB="0" distL="114300" distR="114300" simplePos="0" relativeHeight="251658240"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D8E18"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206E4A" w:rsidRDefault="00206E4A">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7777777" w:rsidR="00206E4A" w:rsidRDefault="00206E4A">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6"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7"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1"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7"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0"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3"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6"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7"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1"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5"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6"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8"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1"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8" w15:restartNumberingAfterBreak="0">
    <w:nsid w:val="42A86B43"/>
    <w:multiLevelType w:val="hybridMultilevel"/>
    <w:tmpl w:val="5DE8F3BA"/>
    <w:lvl w:ilvl="0" w:tplc="C22EF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5"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9" w15:restartNumberingAfterBreak="0">
    <w:nsid w:val="52380142"/>
    <w:multiLevelType w:val="hybridMultilevel"/>
    <w:tmpl w:val="8E5031D8"/>
    <w:lvl w:ilvl="0" w:tplc="FFFFFFFF">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1"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2"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4"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6" w15:restartNumberingAfterBreak="0">
    <w:nsid w:val="5F09264A"/>
    <w:multiLevelType w:val="hybridMultilevel"/>
    <w:tmpl w:val="49BAD892"/>
    <w:lvl w:ilvl="0" w:tplc="99109750">
      <w:start w:val="1"/>
      <w:numFmt w:val="bullet"/>
      <w:lvlText w:val=""/>
      <w:lvlJc w:val="left"/>
      <w:pPr>
        <w:tabs>
          <w:tab w:val="num" w:pos="1080"/>
        </w:tabs>
        <w:ind w:left="1080" w:hanging="360"/>
      </w:pPr>
      <w:rPr>
        <w:rFonts w:ascii="Symbol" w:hAnsi="Symbol" w:hint="default"/>
      </w:rPr>
    </w:lvl>
    <w:lvl w:ilvl="1" w:tplc="7B3412E6" w:tentative="1">
      <w:start w:val="1"/>
      <w:numFmt w:val="bullet"/>
      <w:lvlText w:val="o"/>
      <w:lvlJc w:val="left"/>
      <w:pPr>
        <w:tabs>
          <w:tab w:val="num" w:pos="1800"/>
        </w:tabs>
        <w:ind w:left="1800" w:hanging="360"/>
      </w:pPr>
      <w:rPr>
        <w:rFonts w:ascii="Courier New" w:hAnsi="Courier New" w:hint="default"/>
      </w:rPr>
    </w:lvl>
    <w:lvl w:ilvl="2" w:tplc="87EAAEAC" w:tentative="1">
      <w:start w:val="1"/>
      <w:numFmt w:val="bullet"/>
      <w:lvlText w:val=""/>
      <w:lvlJc w:val="left"/>
      <w:pPr>
        <w:tabs>
          <w:tab w:val="num" w:pos="2520"/>
        </w:tabs>
        <w:ind w:left="2520" w:hanging="360"/>
      </w:pPr>
      <w:rPr>
        <w:rFonts w:ascii="Wingdings" w:hAnsi="Wingdings" w:hint="default"/>
      </w:rPr>
    </w:lvl>
    <w:lvl w:ilvl="3" w:tplc="A618505E" w:tentative="1">
      <w:start w:val="1"/>
      <w:numFmt w:val="bullet"/>
      <w:lvlText w:val=""/>
      <w:lvlJc w:val="left"/>
      <w:pPr>
        <w:tabs>
          <w:tab w:val="num" w:pos="3240"/>
        </w:tabs>
        <w:ind w:left="3240" w:hanging="360"/>
      </w:pPr>
      <w:rPr>
        <w:rFonts w:ascii="Symbol" w:hAnsi="Symbol" w:hint="default"/>
      </w:rPr>
    </w:lvl>
    <w:lvl w:ilvl="4" w:tplc="81A6259C" w:tentative="1">
      <w:start w:val="1"/>
      <w:numFmt w:val="bullet"/>
      <w:lvlText w:val="o"/>
      <w:lvlJc w:val="left"/>
      <w:pPr>
        <w:tabs>
          <w:tab w:val="num" w:pos="3960"/>
        </w:tabs>
        <w:ind w:left="3960" w:hanging="360"/>
      </w:pPr>
      <w:rPr>
        <w:rFonts w:ascii="Courier New" w:hAnsi="Courier New" w:hint="default"/>
      </w:rPr>
    </w:lvl>
    <w:lvl w:ilvl="5" w:tplc="42C27F2E" w:tentative="1">
      <w:start w:val="1"/>
      <w:numFmt w:val="bullet"/>
      <w:lvlText w:val=""/>
      <w:lvlJc w:val="left"/>
      <w:pPr>
        <w:tabs>
          <w:tab w:val="num" w:pos="4680"/>
        </w:tabs>
        <w:ind w:left="4680" w:hanging="360"/>
      </w:pPr>
      <w:rPr>
        <w:rFonts w:ascii="Wingdings" w:hAnsi="Wingdings" w:hint="default"/>
      </w:rPr>
    </w:lvl>
    <w:lvl w:ilvl="6" w:tplc="A622FA12" w:tentative="1">
      <w:start w:val="1"/>
      <w:numFmt w:val="bullet"/>
      <w:lvlText w:val=""/>
      <w:lvlJc w:val="left"/>
      <w:pPr>
        <w:tabs>
          <w:tab w:val="num" w:pos="5400"/>
        </w:tabs>
        <w:ind w:left="5400" w:hanging="360"/>
      </w:pPr>
      <w:rPr>
        <w:rFonts w:ascii="Symbol" w:hAnsi="Symbol" w:hint="default"/>
      </w:rPr>
    </w:lvl>
    <w:lvl w:ilvl="7" w:tplc="274C035C" w:tentative="1">
      <w:start w:val="1"/>
      <w:numFmt w:val="bullet"/>
      <w:lvlText w:val="o"/>
      <w:lvlJc w:val="left"/>
      <w:pPr>
        <w:tabs>
          <w:tab w:val="num" w:pos="6120"/>
        </w:tabs>
        <w:ind w:left="6120" w:hanging="360"/>
      </w:pPr>
      <w:rPr>
        <w:rFonts w:ascii="Courier New" w:hAnsi="Courier New" w:hint="default"/>
      </w:rPr>
    </w:lvl>
    <w:lvl w:ilvl="8" w:tplc="5E4C1EFA"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8"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1"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8"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89"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4"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0"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1"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6"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691590">
    <w:abstractNumId w:val="46"/>
  </w:num>
  <w:num w:numId="2" w16cid:durableId="1379865743">
    <w:abstractNumId w:val="45"/>
  </w:num>
  <w:num w:numId="3" w16cid:durableId="1869024942">
    <w:abstractNumId w:val="92"/>
  </w:num>
  <w:num w:numId="4" w16cid:durableId="742721777">
    <w:abstractNumId w:val="98"/>
  </w:num>
  <w:num w:numId="5" w16cid:durableId="2015452341">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012341488">
    <w:abstractNumId w:val="70"/>
  </w:num>
  <w:num w:numId="7" w16cid:durableId="1390616135">
    <w:abstractNumId w:val="77"/>
  </w:num>
  <w:num w:numId="8" w16cid:durableId="291667678">
    <w:abstractNumId w:val="68"/>
  </w:num>
  <w:num w:numId="9" w16cid:durableId="1021123625">
    <w:abstractNumId w:val="51"/>
  </w:num>
  <w:num w:numId="10" w16cid:durableId="1643651714">
    <w:abstractNumId w:val="62"/>
  </w:num>
  <w:num w:numId="11" w16cid:durableId="1794010102">
    <w:abstractNumId w:val="64"/>
  </w:num>
  <w:num w:numId="12" w16cid:durableId="871500604">
    <w:abstractNumId w:val="79"/>
  </w:num>
  <w:num w:numId="13" w16cid:durableId="2123837158">
    <w:abstractNumId w:val="69"/>
  </w:num>
  <w:num w:numId="14" w16cid:durableId="103268140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8152574">
    <w:abstractNumId w:val="14"/>
  </w:num>
  <w:num w:numId="16" w16cid:durableId="1917397563">
    <w:abstractNumId w:val="85"/>
  </w:num>
  <w:num w:numId="17" w16cid:durableId="1960796565">
    <w:abstractNumId w:val="5"/>
  </w:num>
  <w:num w:numId="18" w16cid:durableId="994842250">
    <w:abstractNumId w:val="103"/>
  </w:num>
  <w:num w:numId="19" w16cid:durableId="23403389">
    <w:abstractNumId w:val="52"/>
  </w:num>
  <w:num w:numId="20" w16cid:durableId="341124293">
    <w:abstractNumId w:val="83"/>
  </w:num>
  <w:num w:numId="21" w16cid:durableId="57288739">
    <w:abstractNumId w:val="100"/>
  </w:num>
  <w:num w:numId="22" w16cid:durableId="144784827">
    <w:abstractNumId w:val="89"/>
  </w:num>
  <w:num w:numId="23" w16cid:durableId="1412660589">
    <w:abstractNumId w:val="11"/>
  </w:num>
  <w:num w:numId="24" w16cid:durableId="1472206801">
    <w:abstractNumId w:val="26"/>
  </w:num>
  <w:num w:numId="25" w16cid:durableId="1009483668">
    <w:abstractNumId w:val="50"/>
  </w:num>
  <w:num w:numId="26" w16cid:durableId="1284195694">
    <w:abstractNumId w:val="24"/>
  </w:num>
  <w:num w:numId="27" w16cid:durableId="1729918714">
    <w:abstractNumId w:val="80"/>
  </w:num>
  <w:num w:numId="28" w16cid:durableId="469790449">
    <w:abstractNumId w:val="56"/>
  </w:num>
  <w:num w:numId="29" w16cid:durableId="2013677242">
    <w:abstractNumId w:val="25"/>
  </w:num>
  <w:num w:numId="30" w16cid:durableId="1239634398">
    <w:abstractNumId w:val="32"/>
  </w:num>
  <w:num w:numId="31" w16cid:durableId="75177706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7143516">
    <w:abstractNumId w:val="4"/>
  </w:num>
  <w:num w:numId="33" w16cid:durableId="1539313706">
    <w:abstractNumId w:val="72"/>
  </w:num>
  <w:num w:numId="34" w16cid:durableId="1514493409">
    <w:abstractNumId w:val="8"/>
  </w:num>
  <w:num w:numId="35" w16cid:durableId="812478902">
    <w:abstractNumId w:val="42"/>
  </w:num>
  <w:num w:numId="36" w16cid:durableId="1905528443">
    <w:abstractNumId w:val="61"/>
  </w:num>
  <w:num w:numId="37" w16cid:durableId="833646790">
    <w:abstractNumId w:val="9"/>
  </w:num>
  <w:num w:numId="38" w16cid:durableId="489445327">
    <w:abstractNumId w:val="59"/>
  </w:num>
  <w:num w:numId="39" w16cid:durableId="1121875839">
    <w:abstractNumId w:val="21"/>
  </w:num>
  <w:num w:numId="40" w16cid:durableId="2007390958">
    <w:abstractNumId w:val="66"/>
  </w:num>
  <w:num w:numId="41" w16cid:durableId="192420761">
    <w:abstractNumId w:val="18"/>
  </w:num>
  <w:num w:numId="42" w16cid:durableId="230846010">
    <w:abstractNumId w:val="71"/>
  </w:num>
  <w:num w:numId="43" w16cid:durableId="335574191">
    <w:abstractNumId w:val="31"/>
  </w:num>
  <w:num w:numId="44" w16cid:durableId="618490410">
    <w:abstractNumId w:val="30"/>
  </w:num>
  <w:num w:numId="45" w16cid:durableId="728503264">
    <w:abstractNumId w:val="78"/>
  </w:num>
  <w:num w:numId="46" w16cid:durableId="485360750">
    <w:abstractNumId w:val="73"/>
  </w:num>
  <w:num w:numId="47" w16cid:durableId="13667162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8804476">
    <w:abstractNumId w:val="86"/>
  </w:num>
  <w:num w:numId="49" w16cid:durableId="1796093775">
    <w:abstractNumId w:val="102"/>
  </w:num>
  <w:num w:numId="50" w16cid:durableId="1492018590">
    <w:abstractNumId w:val="96"/>
  </w:num>
  <w:num w:numId="51" w16cid:durableId="806362369">
    <w:abstractNumId w:val="97"/>
  </w:num>
  <w:num w:numId="52" w16cid:durableId="2065332214">
    <w:abstractNumId w:val="12"/>
  </w:num>
  <w:num w:numId="53" w16cid:durableId="241062020">
    <w:abstractNumId w:val="40"/>
  </w:num>
  <w:num w:numId="54" w16cid:durableId="695158108">
    <w:abstractNumId w:val="44"/>
  </w:num>
  <w:num w:numId="55" w16cid:durableId="2104371848">
    <w:abstractNumId w:val="63"/>
  </w:num>
  <w:num w:numId="56" w16cid:durableId="1403675107">
    <w:abstractNumId w:val="35"/>
  </w:num>
  <w:num w:numId="57" w16cid:durableId="1058238846">
    <w:abstractNumId w:val="3"/>
  </w:num>
  <w:num w:numId="58" w16cid:durableId="1507674093">
    <w:abstractNumId w:val="2"/>
  </w:num>
  <w:num w:numId="59" w16cid:durableId="662781248">
    <w:abstractNumId w:val="1"/>
  </w:num>
  <w:num w:numId="60" w16cid:durableId="2053111826">
    <w:abstractNumId w:val="0"/>
  </w:num>
  <w:num w:numId="61" w16cid:durableId="1480463200">
    <w:abstractNumId w:val="99"/>
  </w:num>
  <w:num w:numId="62" w16cid:durableId="1342589047">
    <w:abstractNumId w:val="82"/>
  </w:num>
  <w:num w:numId="63" w16cid:durableId="1199049516">
    <w:abstractNumId w:val="19"/>
  </w:num>
  <w:num w:numId="64" w16cid:durableId="1829861782">
    <w:abstractNumId w:val="53"/>
  </w:num>
  <w:num w:numId="65" w16cid:durableId="1426996021">
    <w:abstractNumId w:val="47"/>
  </w:num>
  <w:num w:numId="66" w16cid:durableId="1126848487">
    <w:abstractNumId w:val="75"/>
  </w:num>
  <w:num w:numId="67" w16cid:durableId="651983975">
    <w:abstractNumId w:val="34"/>
  </w:num>
  <w:num w:numId="68" w16cid:durableId="1447042921">
    <w:abstractNumId w:val="28"/>
  </w:num>
  <w:num w:numId="69" w16cid:durableId="55519918">
    <w:abstractNumId w:val="41"/>
  </w:num>
  <w:num w:numId="70" w16cid:durableId="979847214">
    <w:abstractNumId w:val="49"/>
  </w:num>
  <w:num w:numId="71" w16cid:durableId="738141218">
    <w:abstractNumId w:val="38"/>
  </w:num>
  <w:num w:numId="72" w16cid:durableId="1119371568">
    <w:abstractNumId w:val="94"/>
  </w:num>
  <w:num w:numId="73" w16cid:durableId="767624241">
    <w:abstractNumId w:val="54"/>
  </w:num>
  <w:num w:numId="74" w16cid:durableId="1141387798">
    <w:abstractNumId w:val="74"/>
  </w:num>
  <w:num w:numId="75" w16cid:durableId="1262686340">
    <w:abstractNumId w:val="65"/>
  </w:num>
  <w:num w:numId="76" w16cid:durableId="1804808360">
    <w:abstractNumId w:val="60"/>
  </w:num>
  <w:num w:numId="77" w16cid:durableId="1490560959">
    <w:abstractNumId w:val="84"/>
  </w:num>
  <w:num w:numId="78" w16cid:durableId="1136990059">
    <w:abstractNumId w:val="13"/>
  </w:num>
  <w:num w:numId="79" w16cid:durableId="56519315">
    <w:abstractNumId w:val="17"/>
  </w:num>
  <w:num w:numId="80" w16cid:durableId="247227625">
    <w:abstractNumId w:val="67"/>
  </w:num>
  <w:num w:numId="81" w16cid:durableId="1132283404">
    <w:abstractNumId w:val="7"/>
  </w:num>
  <w:num w:numId="82" w16cid:durableId="1685281300">
    <w:abstractNumId w:val="48"/>
  </w:num>
  <w:num w:numId="83" w16cid:durableId="2005863906">
    <w:abstractNumId w:val="91"/>
  </w:num>
  <w:num w:numId="84" w16cid:durableId="1827160093">
    <w:abstractNumId w:val="93"/>
  </w:num>
  <w:num w:numId="85" w16cid:durableId="98423814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16cid:durableId="3153812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103313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006609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81514693">
    <w:abstractNumId w:val="22"/>
  </w:num>
  <w:num w:numId="90" w16cid:durableId="1991522533">
    <w:abstractNumId w:val="15"/>
  </w:num>
  <w:num w:numId="91" w16cid:durableId="672336802">
    <w:abstractNumId w:val="23"/>
  </w:num>
  <w:num w:numId="92" w16cid:durableId="1212380675">
    <w:abstractNumId w:val="16"/>
  </w:num>
  <w:num w:numId="93" w16cid:durableId="926155621">
    <w:abstractNumId w:val="36"/>
  </w:num>
  <w:num w:numId="94" w16cid:durableId="284234122">
    <w:abstractNumId w:val="81"/>
  </w:num>
  <w:num w:numId="95" w16cid:durableId="2044165480">
    <w:abstractNumId w:val="43"/>
  </w:num>
  <w:num w:numId="96" w16cid:durableId="545067261">
    <w:abstractNumId w:val="106"/>
  </w:num>
  <w:num w:numId="97" w16cid:durableId="1397506489">
    <w:abstractNumId w:val="104"/>
  </w:num>
  <w:num w:numId="98" w16cid:durableId="1693216818">
    <w:abstractNumId w:val="20"/>
  </w:num>
  <w:num w:numId="99" w16cid:durableId="1471098617">
    <w:abstractNumId w:val="57"/>
  </w:num>
  <w:num w:numId="100" w16cid:durableId="1087073396">
    <w:abstractNumId w:val="37"/>
  </w:num>
  <w:num w:numId="101" w16cid:durableId="292055877">
    <w:abstractNumId w:val="95"/>
  </w:num>
  <w:num w:numId="102" w16cid:durableId="520125028">
    <w:abstractNumId w:val="10"/>
  </w:num>
  <w:num w:numId="103" w16cid:durableId="1392774489">
    <w:abstractNumId w:val="27"/>
  </w:num>
  <w:num w:numId="104" w16cid:durableId="1192960462">
    <w:abstractNumId w:val="76"/>
  </w:num>
  <w:num w:numId="105" w16cid:durableId="1905792966">
    <w:abstractNumId w:val="5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04E6"/>
    <w:rsid w:val="000030F4"/>
    <w:rsid w:val="000048C6"/>
    <w:rsid w:val="0000565D"/>
    <w:rsid w:val="00005692"/>
    <w:rsid w:val="000057BB"/>
    <w:rsid w:val="00012BF1"/>
    <w:rsid w:val="00013393"/>
    <w:rsid w:val="00013C72"/>
    <w:rsid w:val="00017E7F"/>
    <w:rsid w:val="00023422"/>
    <w:rsid w:val="0002469A"/>
    <w:rsid w:val="00027A85"/>
    <w:rsid w:val="00032307"/>
    <w:rsid w:val="0003503B"/>
    <w:rsid w:val="00035617"/>
    <w:rsid w:val="00036059"/>
    <w:rsid w:val="00040261"/>
    <w:rsid w:val="000412A1"/>
    <w:rsid w:val="00041A9B"/>
    <w:rsid w:val="00043679"/>
    <w:rsid w:val="00043F66"/>
    <w:rsid w:val="00045B4A"/>
    <w:rsid w:val="0004737B"/>
    <w:rsid w:val="000505F6"/>
    <w:rsid w:val="00050C6E"/>
    <w:rsid w:val="000522FE"/>
    <w:rsid w:val="00052467"/>
    <w:rsid w:val="00055ACF"/>
    <w:rsid w:val="00056198"/>
    <w:rsid w:val="0005713D"/>
    <w:rsid w:val="00057258"/>
    <w:rsid w:val="000601A4"/>
    <w:rsid w:val="000633D5"/>
    <w:rsid w:val="00066685"/>
    <w:rsid w:val="00070130"/>
    <w:rsid w:val="000712CA"/>
    <w:rsid w:val="0007163A"/>
    <w:rsid w:val="000719F9"/>
    <w:rsid w:val="00072E5C"/>
    <w:rsid w:val="00073B19"/>
    <w:rsid w:val="00075429"/>
    <w:rsid w:val="00077955"/>
    <w:rsid w:val="00080238"/>
    <w:rsid w:val="00081561"/>
    <w:rsid w:val="00081958"/>
    <w:rsid w:val="0008232D"/>
    <w:rsid w:val="00085249"/>
    <w:rsid w:val="00085EA3"/>
    <w:rsid w:val="00093085"/>
    <w:rsid w:val="00094D5D"/>
    <w:rsid w:val="00096E47"/>
    <w:rsid w:val="000A3A96"/>
    <w:rsid w:val="000A4578"/>
    <w:rsid w:val="000A689E"/>
    <w:rsid w:val="000B020F"/>
    <w:rsid w:val="000B35A2"/>
    <w:rsid w:val="000B5CFC"/>
    <w:rsid w:val="000C0291"/>
    <w:rsid w:val="000C0583"/>
    <w:rsid w:val="000C14D9"/>
    <w:rsid w:val="000C4A6E"/>
    <w:rsid w:val="000D1A01"/>
    <w:rsid w:val="000D2E81"/>
    <w:rsid w:val="000D3E94"/>
    <w:rsid w:val="000D6D9F"/>
    <w:rsid w:val="000E0BE1"/>
    <w:rsid w:val="000E3690"/>
    <w:rsid w:val="000E4F34"/>
    <w:rsid w:val="000E6578"/>
    <w:rsid w:val="000E6CEF"/>
    <w:rsid w:val="000E7D14"/>
    <w:rsid w:val="000E7E3A"/>
    <w:rsid w:val="000F0902"/>
    <w:rsid w:val="000F48BD"/>
    <w:rsid w:val="000F71ED"/>
    <w:rsid w:val="000F7AC2"/>
    <w:rsid w:val="000F7C5B"/>
    <w:rsid w:val="00101065"/>
    <w:rsid w:val="0010198E"/>
    <w:rsid w:val="001022F8"/>
    <w:rsid w:val="0010427B"/>
    <w:rsid w:val="00112E11"/>
    <w:rsid w:val="0011389A"/>
    <w:rsid w:val="00122206"/>
    <w:rsid w:val="00122549"/>
    <w:rsid w:val="00132E4B"/>
    <w:rsid w:val="00133D08"/>
    <w:rsid w:val="00134742"/>
    <w:rsid w:val="00135409"/>
    <w:rsid w:val="00143E05"/>
    <w:rsid w:val="00144CED"/>
    <w:rsid w:val="00144F8F"/>
    <w:rsid w:val="001476F3"/>
    <w:rsid w:val="0015429C"/>
    <w:rsid w:val="00156F1B"/>
    <w:rsid w:val="001571F7"/>
    <w:rsid w:val="00161464"/>
    <w:rsid w:val="0016223A"/>
    <w:rsid w:val="00164337"/>
    <w:rsid w:val="00164F82"/>
    <w:rsid w:val="001655C2"/>
    <w:rsid w:val="00167CB1"/>
    <w:rsid w:val="00170A11"/>
    <w:rsid w:val="00172F73"/>
    <w:rsid w:val="00173C23"/>
    <w:rsid w:val="00177331"/>
    <w:rsid w:val="0018162C"/>
    <w:rsid w:val="00182DD1"/>
    <w:rsid w:val="00185EAD"/>
    <w:rsid w:val="00186481"/>
    <w:rsid w:val="0018695F"/>
    <w:rsid w:val="00193775"/>
    <w:rsid w:val="001A4679"/>
    <w:rsid w:val="001A51CF"/>
    <w:rsid w:val="001A6137"/>
    <w:rsid w:val="001A64B9"/>
    <w:rsid w:val="001A79BC"/>
    <w:rsid w:val="001B0199"/>
    <w:rsid w:val="001B115B"/>
    <w:rsid w:val="001B2B5E"/>
    <w:rsid w:val="001B5426"/>
    <w:rsid w:val="001C01A3"/>
    <w:rsid w:val="001C5907"/>
    <w:rsid w:val="001C627B"/>
    <w:rsid w:val="001C7405"/>
    <w:rsid w:val="001D04C0"/>
    <w:rsid w:val="001D4695"/>
    <w:rsid w:val="001E1CCA"/>
    <w:rsid w:val="001E229B"/>
    <w:rsid w:val="001E2552"/>
    <w:rsid w:val="001E2CA8"/>
    <w:rsid w:val="001F20B5"/>
    <w:rsid w:val="001F3953"/>
    <w:rsid w:val="001F5947"/>
    <w:rsid w:val="001F7A3E"/>
    <w:rsid w:val="00202131"/>
    <w:rsid w:val="0020587A"/>
    <w:rsid w:val="002059CC"/>
    <w:rsid w:val="00206E4A"/>
    <w:rsid w:val="00210184"/>
    <w:rsid w:val="00210A20"/>
    <w:rsid w:val="00213BF5"/>
    <w:rsid w:val="00214793"/>
    <w:rsid w:val="00216208"/>
    <w:rsid w:val="002169EE"/>
    <w:rsid w:val="002224F4"/>
    <w:rsid w:val="002271CB"/>
    <w:rsid w:val="00233AD9"/>
    <w:rsid w:val="00234959"/>
    <w:rsid w:val="00240709"/>
    <w:rsid w:val="00240A8F"/>
    <w:rsid w:val="00241A18"/>
    <w:rsid w:val="00243D93"/>
    <w:rsid w:val="00243FB3"/>
    <w:rsid w:val="00250FB8"/>
    <w:rsid w:val="00254D3E"/>
    <w:rsid w:val="002559EF"/>
    <w:rsid w:val="00261F3C"/>
    <w:rsid w:val="00262E70"/>
    <w:rsid w:val="00266E7C"/>
    <w:rsid w:val="00271C89"/>
    <w:rsid w:val="00273DAB"/>
    <w:rsid w:val="00274121"/>
    <w:rsid w:val="00276B89"/>
    <w:rsid w:val="00277364"/>
    <w:rsid w:val="00281615"/>
    <w:rsid w:val="0028585B"/>
    <w:rsid w:val="00286595"/>
    <w:rsid w:val="00286BDE"/>
    <w:rsid w:val="002934A5"/>
    <w:rsid w:val="002A0923"/>
    <w:rsid w:val="002A3FF7"/>
    <w:rsid w:val="002B2F00"/>
    <w:rsid w:val="002B2F1A"/>
    <w:rsid w:val="002B440A"/>
    <w:rsid w:val="002B7BBC"/>
    <w:rsid w:val="002C1D05"/>
    <w:rsid w:val="002C208B"/>
    <w:rsid w:val="002C2C73"/>
    <w:rsid w:val="002C2F5C"/>
    <w:rsid w:val="002C3DC9"/>
    <w:rsid w:val="002C76B1"/>
    <w:rsid w:val="002D1B12"/>
    <w:rsid w:val="002D2060"/>
    <w:rsid w:val="002D3524"/>
    <w:rsid w:val="002D5F6D"/>
    <w:rsid w:val="002E18B2"/>
    <w:rsid w:val="002E4FD2"/>
    <w:rsid w:val="002E698B"/>
    <w:rsid w:val="002F02D9"/>
    <w:rsid w:val="002F0B03"/>
    <w:rsid w:val="002F11D6"/>
    <w:rsid w:val="003013A2"/>
    <w:rsid w:val="00303634"/>
    <w:rsid w:val="00303A6D"/>
    <w:rsid w:val="00306E7A"/>
    <w:rsid w:val="00310373"/>
    <w:rsid w:val="003134DB"/>
    <w:rsid w:val="00313770"/>
    <w:rsid w:val="003175AB"/>
    <w:rsid w:val="003218CD"/>
    <w:rsid w:val="003251EC"/>
    <w:rsid w:val="0032547C"/>
    <w:rsid w:val="00325583"/>
    <w:rsid w:val="0032573E"/>
    <w:rsid w:val="003319C9"/>
    <w:rsid w:val="0033437D"/>
    <w:rsid w:val="003343B6"/>
    <w:rsid w:val="00337359"/>
    <w:rsid w:val="00337883"/>
    <w:rsid w:val="003408AC"/>
    <w:rsid w:val="00342A5D"/>
    <w:rsid w:val="00342C02"/>
    <w:rsid w:val="00342C5D"/>
    <w:rsid w:val="00356348"/>
    <w:rsid w:val="0035736B"/>
    <w:rsid w:val="00364526"/>
    <w:rsid w:val="00367F9D"/>
    <w:rsid w:val="00371F28"/>
    <w:rsid w:val="003729D1"/>
    <w:rsid w:val="003732F2"/>
    <w:rsid w:val="00374508"/>
    <w:rsid w:val="00375F60"/>
    <w:rsid w:val="00383B24"/>
    <w:rsid w:val="003869EA"/>
    <w:rsid w:val="00387695"/>
    <w:rsid w:val="00390E4E"/>
    <w:rsid w:val="003914E9"/>
    <w:rsid w:val="00391C24"/>
    <w:rsid w:val="0039316D"/>
    <w:rsid w:val="00397DAA"/>
    <w:rsid w:val="003A0215"/>
    <w:rsid w:val="003A0E02"/>
    <w:rsid w:val="003A1B47"/>
    <w:rsid w:val="003A4670"/>
    <w:rsid w:val="003A5FF7"/>
    <w:rsid w:val="003A7B5C"/>
    <w:rsid w:val="003A7EB3"/>
    <w:rsid w:val="003B1A65"/>
    <w:rsid w:val="003B1A79"/>
    <w:rsid w:val="003B4465"/>
    <w:rsid w:val="003B53D0"/>
    <w:rsid w:val="003B5D05"/>
    <w:rsid w:val="003C2CD1"/>
    <w:rsid w:val="003C2DBD"/>
    <w:rsid w:val="003C2EEA"/>
    <w:rsid w:val="003C40A0"/>
    <w:rsid w:val="003D0CF3"/>
    <w:rsid w:val="003D1B94"/>
    <w:rsid w:val="003D207D"/>
    <w:rsid w:val="003D21F4"/>
    <w:rsid w:val="003D6985"/>
    <w:rsid w:val="003D7C4F"/>
    <w:rsid w:val="003E1EA8"/>
    <w:rsid w:val="003E373F"/>
    <w:rsid w:val="003E42ED"/>
    <w:rsid w:val="003F2D63"/>
    <w:rsid w:val="003F5564"/>
    <w:rsid w:val="003F6B45"/>
    <w:rsid w:val="003F7D0A"/>
    <w:rsid w:val="003F7D92"/>
    <w:rsid w:val="00400E13"/>
    <w:rsid w:val="00401DB5"/>
    <w:rsid w:val="0040632F"/>
    <w:rsid w:val="00410BD0"/>
    <w:rsid w:val="00411FCB"/>
    <w:rsid w:val="00413824"/>
    <w:rsid w:val="00421359"/>
    <w:rsid w:val="00421943"/>
    <w:rsid w:val="0042312C"/>
    <w:rsid w:val="00423562"/>
    <w:rsid w:val="00423913"/>
    <w:rsid w:val="00423D12"/>
    <w:rsid w:val="0042400D"/>
    <w:rsid w:val="00426E38"/>
    <w:rsid w:val="00427CFB"/>
    <w:rsid w:val="00427F8A"/>
    <w:rsid w:val="00430D17"/>
    <w:rsid w:val="004312F8"/>
    <w:rsid w:val="004333EC"/>
    <w:rsid w:val="00434D39"/>
    <w:rsid w:val="004376A1"/>
    <w:rsid w:val="00440B35"/>
    <w:rsid w:val="00441087"/>
    <w:rsid w:val="00441CE9"/>
    <w:rsid w:val="00450FBA"/>
    <w:rsid w:val="00452ED4"/>
    <w:rsid w:val="004548F6"/>
    <w:rsid w:val="004628CE"/>
    <w:rsid w:val="0046335B"/>
    <w:rsid w:val="004701A0"/>
    <w:rsid w:val="00472E91"/>
    <w:rsid w:val="00473245"/>
    <w:rsid w:val="004739B6"/>
    <w:rsid w:val="004745E4"/>
    <w:rsid w:val="00475974"/>
    <w:rsid w:val="00481FE4"/>
    <w:rsid w:val="00483ACB"/>
    <w:rsid w:val="00485282"/>
    <w:rsid w:val="00487330"/>
    <w:rsid w:val="0048741B"/>
    <w:rsid w:val="004878EA"/>
    <w:rsid w:val="00491F14"/>
    <w:rsid w:val="004924FA"/>
    <w:rsid w:val="004935C8"/>
    <w:rsid w:val="00493BAD"/>
    <w:rsid w:val="004A1032"/>
    <w:rsid w:val="004A2682"/>
    <w:rsid w:val="004A3A42"/>
    <w:rsid w:val="004A43B7"/>
    <w:rsid w:val="004A4C41"/>
    <w:rsid w:val="004A4F75"/>
    <w:rsid w:val="004A7B54"/>
    <w:rsid w:val="004B00A5"/>
    <w:rsid w:val="004B091B"/>
    <w:rsid w:val="004B1F54"/>
    <w:rsid w:val="004B1FE0"/>
    <w:rsid w:val="004B5C0D"/>
    <w:rsid w:val="004C24D7"/>
    <w:rsid w:val="004C5BC8"/>
    <w:rsid w:val="004C7E4A"/>
    <w:rsid w:val="004D0E44"/>
    <w:rsid w:val="004D23A5"/>
    <w:rsid w:val="004D3703"/>
    <w:rsid w:val="004D3D96"/>
    <w:rsid w:val="004D5D44"/>
    <w:rsid w:val="004D6B17"/>
    <w:rsid w:val="004D7DC1"/>
    <w:rsid w:val="004E004E"/>
    <w:rsid w:val="004E404B"/>
    <w:rsid w:val="004E465B"/>
    <w:rsid w:val="004E4CB0"/>
    <w:rsid w:val="004E74DA"/>
    <w:rsid w:val="004F2076"/>
    <w:rsid w:val="004F3EF8"/>
    <w:rsid w:val="00505CAA"/>
    <w:rsid w:val="00505EED"/>
    <w:rsid w:val="00507E92"/>
    <w:rsid w:val="00511862"/>
    <w:rsid w:val="005129BF"/>
    <w:rsid w:val="005130D9"/>
    <w:rsid w:val="0051501F"/>
    <w:rsid w:val="00516932"/>
    <w:rsid w:val="0052145A"/>
    <w:rsid w:val="00526C67"/>
    <w:rsid w:val="005339EC"/>
    <w:rsid w:val="005345D9"/>
    <w:rsid w:val="00534CEF"/>
    <w:rsid w:val="0053523B"/>
    <w:rsid w:val="00535317"/>
    <w:rsid w:val="0053588A"/>
    <w:rsid w:val="00535D3F"/>
    <w:rsid w:val="005378AA"/>
    <w:rsid w:val="005406E1"/>
    <w:rsid w:val="005429C0"/>
    <w:rsid w:val="00545EF9"/>
    <w:rsid w:val="005505E5"/>
    <w:rsid w:val="00550FA0"/>
    <w:rsid w:val="0055591B"/>
    <w:rsid w:val="00561161"/>
    <w:rsid w:val="0056193D"/>
    <w:rsid w:val="00562C6E"/>
    <w:rsid w:val="00567E93"/>
    <w:rsid w:val="005757A6"/>
    <w:rsid w:val="00586145"/>
    <w:rsid w:val="00586AAB"/>
    <w:rsid w:val="00587F45"/>
    <w:rsid w:val="00590AEB"/>
    <w:rsid w:val="005929EB"/>
    <w:rsid w:val="00595317"/>
    <w:rsid w:val="00595BB4"/>
    <w:rsid w:val="005A16B3"/>
    <w:rsid w:val="005A3B4E"/>
    <w:rsid w:val="005A57D4"/>
    <w:rsid w:val="005A6977"/>
    <w:rsid w:val="005A7758"/>
    <w:rsid w:val="005B2BA1"/>
    <w:rsid w:val="005B2F2C"/>
    <w:rsid w:val="005B38C3"/>
    <w:rsid w:val="005B58A8"/>
    <w:rsid w:val="005B6A55"/>
    <w:rsid w:val="005B74CD"/>
    <w:rsid w:val="005C1500"/>
    <w:rsid w:val="005C313E"/>
    <w:rsid w:val="005C7DA6"/>
    <w:rsid w:val="005D0034"/>
    <w:rsid w:val="005D2119"/>
    <w:rsid w:val="005D7D8B"/>
    <w:rsid w:val="005E6505"/>
    <w:rsid w:val="005F0033"/>
    <w:rsid w:val="005F1A02"/>
    <w:rsid w:val="005F1ACB"/>
    <w:rsid w:val="005F3C45"/>
    <w:rsid w:val="005F422C"/>
    <w:rsid w:val="0060080F"/>
    <w:rsid w:val="006010FC"/>
    <w:rsid w:val="00602FB2"/>
    <w:rsid w:val="0060407C"/>
    <w:rsid w:val="0060523A"/>
    <w:rsid w:val="00605EBB"/>
    <w:rsid w:val="00607532"/>
    <w:rsid w:val="00610FE4"/>
    <w:rsid w:val="006142A6"/>
    <w:rsid w:val="00614F2C"/>
    <w:rsid w:val="0061558F"/>
    <w:rsid w:val="0062064B"/>
    <w:rsid w:val="0062268A"/>
    <w:rsid w:val="0062327A"/>
    <w:rsid w:val="00623ABF"/>
    <w:rsid w:val="00623B10"/>
    <w:rsid w:val="006248DE"/>
    <w:rsid w:val="00624C98"/>
    <w:rsid w:val="00625E7A"/>
    <w:rsid w:val="006263AE"/>
    <w:rsid w:val="00627B0D"/>
    <w:rsid w:val="00637AA0"/>
    <w:rsid w:val="006409EA"/>
    <w:rsid w:val="00640F1D"/>
    <w:rsid w:val="0064320B"/>
    <w:rsid w:val="006454E9"/>
    <w:rsid w:val="0064747A"/>
    <w:rsid w:val="006506E2"/>
    <w:rsid w:val="006530EB"/>
    <w:rsid w:val="00654CFE"/>
    <w:rsid w:val="0065519F"/>
    <w:rsid w:val="00656AE9"/>
    <w:rsid w:val="0066429B"/>
    <w:rsid w:val="0066716F"/>
    <w:rsid w:val="00670C88"/>
    <w:rsid w:val="00670FBE"/>
    <w:rsid w:val="0067517F"/>
    <w:rsid w:val="0067578A"/>
    <w:rsid w:val="006766E8"/>
    <w:rsid w:val="00680208"/>
    <w:rsid w:val="006819F0"/>
    <w:rsid w:val="00681D58"/>
    <w:rsid w:val="0068564D"/>
    <w:rsid w:val="00687929"/>
    <w:rsid w:val="00692673"/>
    <w:rsid w:val="006931B6"/>
    <w:rsid w:val="00693D5A"/>
    <w:rsid w:val="00694D74"/>
    <w:rsid w:val="006963DF"/>
    <w:rsid w:val="006A082E"/>
    <w:rsid w:val="006A44CD"/>
    <w:rsid w:val="006A515F"/>
    <w:rsid w:val="006A6875"/>
    <w:rsid w:val="006B1CCF"/>
    <w:rsid w:val="006B3740"/>
    <w:rsid w:val="006B402A"/>
    <w:rsid w:val="006B6752"/>
    <w:rsid w:val="006B781A"/>
    <w:rsid w:val="006C2307"/>
    <w:rsid w:val="006C247D"/>
    <w:rsid w:val="006C2611"/>
    <w:rsid w:val="006C28F2"/>
    <w:rsid w:val="006C3310"/>
    <w:rsid w:val="006C3E1C"/>
    <w:rsid w:val="006C6057"/>
    <w:rsid w:val="006D09D9"/>
    <w:rsid w:val="006D1E6F"/>
    <w:rsid w:val="006D4A14"/>
    <w:rsid w:val="006D5E5E"/>
    <w:rsid w:val="006D6E89"/>
    <w:rsid w:val="006E0F20"/>
    <w:rsid w:val="006E2840"/>
    <w:rsid w:val="006E2BDF"/>
    <w:rsid w:val="006E5D10"/>
    <w:rsid w:val="006F12A6"/>
    <w:rsid w:val="006F1BAA"/>
    <w:rsid w:val="006F7809"/>
    <w:rsid w:val="00701E74"/>
    <w:rsid w:val="0070240D"/>
    <w:rsid w:val="00703445"/>
    <w:rsid w:val="00705D8B"/>
    <w:rsid w:val="00707484"/>
    <w:rsid w:val="0071394E"/>
    <w:rsid w:val="007152A9"/>
    <w:rsid w:val="007203BC"/>
    <w:rsid w:val="00720BE6"/>
    <w:rsid w:val="0072422E"/>
    <w:rsid w:val="00733584"/>
    <w:rsid w:val="007358DE"/>
    <w:rsid w:val="00735F6E"/>
    <w:rsid w:val="007374F1"/>
    <w:rsid w:val="00740C09"/>
    <w:rsid w:val="0074332D"/>
    <w:rsid w:val="00743A3A"/>
    <w:rsid w:val="00746296"/>
    <w:rsid w:val="007469E0"/>
    <w:rsid w:val="00746DC6"/>
    <w:rsid w:val="007502C7"/>
    <w:rsid w:val="0075052E"/>
    <w:rsid w:val="00752045"/>
    <w:rsid w:val="00754B49"/>
    <w:rsid w:val="00756D97"/>
    <w:rsid w:val="00757C60"/>
    <w:rsid w:val="007601F7"/>
    <w:rsid w:val="0076047D"/>
    <w:rsid w:val="00760AEE"/>
    <w:rsid w:val="0076375C"/>
    <w:rsid w:val="00764E06"/>
    <w:rsid w:val="007663CD"/>
    <w:rsid w:val="00776DAE"/>
    <w:rsid w:val="00780C82"/>
    <w:rsid w:val="00795D1A"/>
    <w:rsid w:val="007972E0"/>
    <w:rsid w:val="0079793A"/>
    <w:rsid w:val="007A0677"/>
    <w:rsid w:val="007A1D48"/>
    <w:rsid w:val="007A212E"/>
    <w:rsid w:val="007A6041"/>
    <w:rsid w:val="007A6B29"/>
    <w:rsid w:val="007B00AE"/>
    <w:rsid w:val="007B25DE"/>
    <w:rsid w:val="007B3D43"/>
    <w:rsid w:val="007B6C1F"/>
    <w:rsid w:val="007C7A0C"/>
    <w:rsid w:val="007C7E2F"/>
    <w:rsid w:val="007D1F8C"/>
    <w:rsid w:val="007D222C"/>
    <w:rsid w:val="007D4B41"/>
    <w:rsid w:val="007D577E"/>
    <w:rsid w:val="007D6667"/>
    <w:rsid w:val="007E0DAC"/>
    <w:rsid w:val="007E1542"/>
    <w:rsid w:val="007E238E"/>
    <w:rsid w:val="007E4BD4"/>
    <w:rsid w:val="007E559E"/>
    <w:rsid w:val="007E73F5"/>
    <w:rsid w:val="007E799C"/>
    <w:rsid w:val="007F0A34"/>
    <w:rsid w:val="007F11BC"/>
    <w:rsid w:val="008008EF"/>
    <w:rsid w:val="0080266C"/>
    <w:rsid w:val="00804A29"/>
    <w:rsid w:val="00806443"/>
    <w:rsid w:val="00810BF0"/>
    <w:rsid w:val="00811E8C"/>
    <w:rsid w:val="00816B0F"/>
    <w:rsid w:val="008206CB"/>
    <w:rsid w:val="008227B0"/>
    <w:rsid w:val="0082289D"/>
    <w:rsid w:val="00823A6A"/>
    <w:rsid w:val="008308EA"/>
    <w:rsid w:val="00832E90"/>
    <w:rsid w:val="00835849"/>
    <w:rsid w:val="00836400"/>
    <w:rsid w:val="00840F5D"/>
    <w:rsid w:val="008425BF"/>
    <w:rsid w:val="0084397C"/>
    <w:rsid w:val="00844A82"/>
    <w:rsid w:val="0084638D"/>
    <w:rsid w:val="0084656F"/>
    <w:rsid w:val="00847304"/>
    <w:rsid w:val="00850655"/>
    <w:rsid w:val="0085348C"/>
    <w:rsid w:val="00854E55"/>
    <w:rsid w:val="008550A6"/>
    <w:rsid w:val="00855B11"/>
    <w:rsid w:val="008566B8"/>
    <w:rsid w:val="00857E8B"/>
    <w:rsid w:val="00862B6D"/>
    <w:rsid w:val="0086319A"/>
    <w:rsid w:val="00863E58"/>
    <w:rsid w:val="00865660"/>
    <w:rsid w:val="00872945"/>
    <w:rsid w:val="008742D9"/>
    <w:rsid w:val="00877CB6"/>
    <w:rsid w:val="0088091A"/>
    <w:rsid w:val="00880AFF"/>
    <w:rsid w:val="00882702"/>
    <w:rsid w:val="00887532"/>
    <w:rsid w:val="00892F6C"/>
    <w:rsid w:val="00894231"/>
    <w:rsid w:val="008A111F"/>
    <w:rsid w:val="008A2976"/>
    <w:rsid w:val="008A341A"/>
    <w:rsid w:val="008A3897"/>
    <w:rsid w:val="008A73D8"/>
    <w:rsid w:val="008B1291"/>
    <w:rsid w:val="008B24C1"/>
    <w:rsid w:val="008B39E4"/>
    <w:rsid w:val="008B4F87"/>
    <w:rsid w:val="008B51B5"/>
    <w:rsid w:val="008B549D"/>
    <w:rsid w:val="008B5A3B"/>
    <w:rsid w:val="008C0FD7"/>
    <w:rsid w:val="008C18BA"/>
    <w:rsid w:val="008C21D1"/>
    <w:rsid w:val="008C3820"/>
    <w:rsid w:val="008C5877"/>
    <w:rsid w:val="008C69F0"/>
    <w:rsid w:val="008D1934"/>
    <w:rsid w:val="008D28B4"/>
    <w:rsid w:val="008D5B86"/>
    <w:rsid w:val="008D61E5"/>
    <w:rsid w:val="008D6529"/>
    <w:rsid w:val="008D6F3D"/>
    <w:rsid w:val="008E13C7"/>
    <w:rsid w:val="008E2D06"/>
    <w:rsid w:val="008E3A82"/>
    <w:rsid w:val="008E761B"/>
    <w:rsid w:val="008F0606"/>
    <w:rsid w:val="008F14AE"/>
    <w:rsid w:val="008F192B"/>
    <w:rsid w:val="008F320E"/>
    <w:rsid w:val="008F3613"/>
    <w:rsid w:val="008F5AF1"/>
    <w:rsid w:val="008F7A90"/>
    <w:rsid w:val="008F7B0B"/>
    <w:rsid w:val="00900004"/>
    <w:rsid w:val="009036F2"/>
    <w:rsid w:val="0090387B"/>
    <w:rsid w:val="00903BF7"/>
    <w:rsid w:val="009044FD"/>
    <w:rsid w:val="00904B1D"/>
    <w:rsid w:val="00910CB5"/>
    <w:rsid w:val="00912649"/>
    <w:rsid w:val="0091500B"/>
    <w:rsid w:val="00916D3B"/>
    <w:rsid w:val="0092005E"/>
    <w:rsid w:val="00923A86"/>
    <w:rsid w:val="00925231"/>
    <w:rsid w:val="009258CB"/>
    <w:rsid w:val="0093068E"/>
    <w:rsid w:val="00933682"/>
    <w:rsid w:val="00936571"/>
    <w:rsid w:val="00937379"/>
    <w:rsid w:val="00940EB9"/>
    <w:rsid w:val="0094172F"/>
    <w:rsid w:val="0094333A"/>
    <w:rsid w:val="009437E9"/>
    <w:rsid w:val="009446F4"/>
    <w:rsid w:val="009473EA"/>
    <w:rsid w:val="00947CCB"/>
    <w:rsid w:val="00951083"/>
    <w:rsid w:val="00957FD0"/>
    <w:rsid w:val="00962933"/>
    <w:rsid w:val="00962A8B"/>
    <w:rsid w:val="009635FE"/>
    <w:rsid w:val="00963701"/>
    <w:rsid w:val="0096449B"/>
    <w:rsid w:val="0096546F"/>
    <w:rsid w:val="00967060"/>
    <w:rsid w:val="00970317"/>
    <w:rsid w:val="009722C0"/>
    <w:rsid w:val="00973742"/>
    <w:rsid w:val="00974B9F"/>
    <w:rsid w:val="009751BB"/>
    <w:rsid w:val="009800E3"/>
    <w:rsid w:val="009810A4"/>
    <w:rsid w:val="00981F7C"/>
    <w:rsid w:val="00983B78"/>
    <w:rsid w:val="00985276"/>
    <w:rsid w:val="00990F07"/>
    <w:rsid w:val="009927B5"/>
    <w:rsid w:val="009969AE"/>
    <w:rsid w:val="00997DFB"/>
    <w:rsid w:val="009A25EF"/>
    <w:rsid w:val="009A5E05"/>
    <w:rsid w:val="009A7142"/>
    <w:rsid w:val="009B0713"/>
    <w:rsid w:val="009B0963"/>
    <w:rsid w:val="009B1A5D"/>
    <w:rsid w:val="009B374F"/>
    <w:rsid w:val="009B4D63"/>
    <w:rsid w:val="009B625B"/>
    <w:rsid w:val="009B7D88"/>
    <w:rsid w:val="009C0551"/>
    <w:rsid w:val="009C2D51"/>
    <w:rsid w:val="009D35A1"/>
    <w:rsid w:val="009D35F9"/>
    <w:rsid w:val="009D4485"/>
    <w:rsid w:val="009D52D0"/>
    <w:rsid w:val="009D5436"/>
    <w:rsid w:val="009D75B0"/>
    <w:rsid w:val="009E059E"/>
    <w:rsid w:val="009E06FE"/>
    <w:rsid w:val="009E2AF5"/>
    <w:rsid w:val="009E4971"/>
    <w:rsid w:val="009E556C"/>
    <w:rsid w:val="009E7A8C"/>
    <w:rsid w:val="009E7BE5"/>
    <w:rsid w:val="009F01A6"/>
    <w:rsid w:val="009F0B45"/>
    <w:rsid w:val="009F1E95"/>
    <w:rsid w:val="009F65F9"/>
    <w:rsid w:val="009F7B60"/>
    <w:rsid w:val="00A00FD0"/>
    <w:rsid w:val="00A01273"/>
    <w:rsid w:val="00A02858"/>
    <w:rsid w:val="00A04FA3"/>
    <w:rsid w:val="00A06D50"/>
    <w:rsid w:val="00A149C8"/>
    <w:rsid w:val="00A1533C"/>
    <w:rsid w:val="00A16973"/>
    <w:rsid w:val="00A16D82"/>
    <w:rsid w:val="00A16EA4"/>
    <w:rsid w:val="00A1717C"/>
    <w:rsid w:val="00A23BFD"/>
    <w:rsid w:val="00A24DD0"/>
    <w:rsid w:val="00A25CCB"/>
    <w:rsid w:val="00A314AC"/>
    <w:rsid w:val="00A31FAA"/>
    <w:rsid w:val="00A3319E"/>
    <w:rsid w:val="00A36D97"/>
    <w:rsid w:val="00A37B40"/>
    <w:rsid w:val="00A37C1A"/>
    <w:rsid w:val="00A463C2"/>
    <w:rsid w:val="00A465B2"/>
    <w:rsid w:val="00A4789A"/>
    <w:rsid w:val="00A51959"/>
    <w:rsid w:val="00A56B89"/>
    <w:rsid w:val="00A607C4"/>
    <w:rsid w:val="00A63ADE"/>
    <w:rsid w:val="00A64A15"/>
    <w:rsid w:val="00A66E52"/>
    <w:rsid w:val="00A70B1A"/>
    <w:rsid w:val="00A71730"/>
    <w:rsid w:val="00A72724"/>
    <w:rsid w:val="00A727FD"/>
    <w:rsid w:val="00A74B19"/>
    <w:rsid w:val="00A76A4C"/>
    <w:rsid w:val="00A77389"/>
    <w:rsid w:val="00A7770F"/>
    <w:rsid w:val="00A8032A"/>
    <w:rsid w:val="00A82DC8"/>
    <w:rsid w:val="00A9316C"/>
    <w:rsid w:val="00AA0226"/>
    <w:rsid w:val="00AA11C6"/>
    <w:rsid w:val="00AA704F"/>
    <w:rsid w:val="00AB0DA8"/>
    <w:rsid w:val="00AB4183"/>
    <w:rsid w:val="00AB6217"/>
    <w:rsid w:val="00AC0A26"/>
    <w:rsid w:val="00AD1F32"/>
    <w:rsid w:val="00AD552E"/>
    <w:rsid w:val="00AD64E6"/>
    <w:rsid w:val="00AD6CDE"/>
    <w:rsid w:val="00AE11EC"/>
    <w:rsid w:val="00AE1605"/>
    <w:rsid w:val="00AE1FC1"/>
    <w:rsid w:val="00AE216B"/>
    <w:rsid w:val="00AE3298"/>
    <w:rsid w:val="00AE496D"/>
    <w:rsid w:val="00AE4B7D"/>
    <w:rsid w:val="00AE4BBB"/>
    <w:rsid w:val="00AE6509"/>
    <w:rsid w:val="00AF20BF"/>
    <w:rsid w:val="00AF523A"/>
    <w:rsid w:val="00AF5F4D"/>
    <w:rsid w:val="00B017C5"/>
    <w:rsid w:val="00B03C74"/>
    <w:rsid w:val="00B05120"/>
    <w:rsid w:val="00B076C7"/>
    <w:rsid w:val="00B11700"/>
    <w:rsid w:val="00B11BE9"/>
    <w:rsid w:val="00B1351F"/>
    <w:rsid w:val="00B156E8"/>
    <w:rsid w:val="00B15EDC"/>
    <w:rsid w:val="00B22DD5"/>
    <w:rsid w:val="00B303C7"/>
    <w:rsid w:val="00B3202B"/>
    <w:rsid w:val="00B34635"/>
    <w:rsid w:val="00B34681"/>
    <w:rsid w:val="00B35FF3"/>
    <w:rsid w:val="00B37ECE"/>
    <w:rsid w:val="00B40215"/>
    <w:rsid w:val="00B406BE"/>
    <w:rsid w:val="00B40DA6"/>
    <w:rsid w:val="00B40F6A"/>
    <w:rsid w:val="00B41561"/>
    <w:rsid w:val="00B42887"/>
    <w:rsid w:val="00B43314"/>
    <w:rsid w:val="00B43FBE"/>
    <w:rsid w:val="00B47B7B"/>
    <w:rsid w:val="00B47DB7"/>
    <w:rsid w:val="00B5007A"/>
    <w:rsid w:val="00B50377"/>
    <w:rsid w:val="00B51E72"/>
    <w:rsid w:val="00B54F12"/>
    <w:rsid w:val="00B572B8"/>
    <w:rsid w:val="00B60220"/>
    <w:rsid w:val="00B61FE5"/>
    <w:rsid w:val="00B63EE0"/>
    <w:rsid w:val="00B66AAE"/>
    <w:rsid w:val="00B67084"/>
    <w:rsid w:val="00B743F4"/>
    <w:rsid w:val="00B76324"/>
    <w:rsid w:val="00B7768D"/>
    <w:rsid w:val="00B77876"/>
    <w:rsid w:val="00B815C4"/>
    <w:rsid w:val="00B82FAF"/>
    <w:rsid w:val="00B83DBB"/>
    <w:rsid w:val="00B84A03"/>
    <w:rsid w:val="00B84D68"/>
    <w:rsid w:val="00B84E6C"/>
    <w:rsid w:val="00B86741"/>
    <w:rsid w:val="00B9003A"/>
    <w:rsid w:val="00B901BE"/>
    <w:rsid w:val="00B931CB"/>
    <w:rsid w:val="00B93E99"/>
    <w:rsid w:val="00B9446C"/>
    <w:rsid w:val="00B961C2"/>
    <w:rsid w:val="00B96D53"/>
    <w:rsid w:val="00BA1281"/>
    <w:rsid w:val="00BA18CB"/>
    <w:rsid w:val="00BA23E2"/>
    <w:rsid w:val="00BA47E0"/>
    <w:rsid w:val="00BA55F8"/>
    <w:rsid w:val="00BB3453"/>
    <w:rsid w:val="00BC15BD"/>
    <w:rsid w:val="00BC2F74"/>
    <w:rsid w:val="00BC376E"/>
    <w:rsid w:val="00BC3A75"/>
    <w:rsid w:val="00BC4A31"/>
    <w:rsid w:val="00BC4AB3"/>
    <w:rsid w:val="00BC6199"/>
    <w:rsid w:val="00BD0A13"/>
    <w:rsid w:val="00BD28F6"/>
    <w:rsid w:val="00BD4634"/>
    <w:rsid w:val="00BD4BDF"/>
    <w:rsid w:val="00BD4F50"/>
    <w:rsid w:val="00BD6A59"/>
    <w:rsid w:val="00BD71C6"/>
    <w:rsid w:val="00BE025E"/>
    <w:rsid w:val="00BE0B79"/>
    <w:rsid w:val="00BE22EC"/>
    <w:rsid w:val="00BE24C8"/>
    <w:rsid w:val="00BE283B"/>
    <w:rsid w:val="00BE730D"/>
    <w:rsid w:val="00BE73E4"/>
    <w:rsid w:val="00BF0C3E"/>
    <w:rsid w:val="00BF14EB"/>
    <w:rsid w:val="00BF1B50"/>
    <w:rsid w:val="00BF2984"/>
    <w:rsid w:val="00BF31CE"/>
    <w:rsid w:val="00BF3DEF"/>
    <w:rsid w:val="00BF4021"/>
    <w:rsid w:val="00BF59F0"/>
    <w:rsid w:val="00BF70A2"/>
    <w:rsid w:val="00BF772E"/>
    <w:rsid w:val="00BF7D5C"/>
    <w:rsid w:val="00C035D0"/>
    <w:rsid w:val="00C0386E"/>
    <w:rsid w:val="00C03B30"/>
    <w:rsid w:val="00C10F43"/>
    <w:rsid w:val="00C14191"/>
    <w:rsid w:val="00C14ACF"/>
    <w:rsid w:val="00C15878"/>
    <w:rsid w:val="00C174C9"/>
    <w:rsid w:val="00C204F3"/>
    <w:rsid w:val="00C21C6E"/>
    <w:rsid w:val="00C24918"/>
    <w:rsid w:val="00C2587C"/>
    <w:rsid w:val="00C3092B"/>
    <w:rsid w:val="00C30A17"/>
    <w:rsid w:val="00C31574"/>
    <w:rsid w:val="00C31CAB"/>
    <w:rsid w:val="00C35127"/>
    <w:rsid w:val="00C35566"/>
    <w:rsid w:val="00C3744F"/>
    <w:rsid w:val="00C375A7"/>
    <w:rsid w:val="00C377B4"/>
    <w:rsid w:val="00C42CE8"/>
    <w:rsid w:val="00C42D35"/>
    <w:rsid w:val="00C4371C"/>
    <w:rsid w:val="00C43B6D"/>
    <w:rsid w:val="00C44428"/>
    <w:rsid w:val="00C46399"/>
    <w:rsid w:val="00C505A1"/>
    <w:rsid w:val="00C510EA"/>
    <w:rsid w:val="00C5125F"/>
    <w:rsid w:val="00C51DEE"/>
    <w:rsid w:val="00C52F8A"/>
    <w:rsid w:val="00C53F28"/>
    <w:rsid w:val="00C5653C"/>
    <w:rsid w:val="00C616FE"/>
    <w:rsid w:val="00C637CC"/>
    <w:rsid w:val="00C65E3E"/>
    <w:rsid w:val="00C6694D"/>
    <w:rsid w:val="00C701D3"/>
    <w:rsid w:val="00C72873"/>
    <w:rsid w:val="00C74316"/>
    <w:rsid w:val="00C80081"/>
    <w:rsid w:val="00C80B1F"/>
    <w:rsid w:val="00C81EA3"/>
    <w:rsid w:val="00C820C8"/>
    <w:rsid w:val="00C821D4"/>
    <w:rsid w:val="00C833D6"/>
    <w:rsid w:val="00C841D0"/>
    <w:rsid w:val="00C90C07"/>
    <w:rsid w:val="00C93F21"/>
    <w:rsid w:val="00C94C52"/>
    <w:rsid w:val="00C94DD2"/>
    <w:rsid w:val="00CA093A"/>
    <w:rsid w:val="00CA7723"/>
    <w:rsid w:val="00CB0BDF"/>
    <w:rsid w:val="00CB3784"/>
    <w:rsid w:val="00CB5006"/>
    <w:rsid w:val="00CB650E"/>
    <w:rsid w:val="00CC10AB"/>
    <w:rsid w:val="00CC2D4C"/>
    <w:rsid w:val="00CC3002"/>
    <w:rsid w:val="00CC3D47"/>
    <w:rsid w:val="00CC400F"/>
    <w:rsid w:val="00CC6446"/>
    <w:rsid w:val="00CC6A0A"/>
    <w:rsid w:val="00CD1C9D"/>
    <w:rsid w:val="00CD7F44"/>
    <w:rsid w:val="00CF386B"/>
    <w:rsid w:val="00CF4B78"/>
    <w:rsid w:val="00CF53F3"/>
    <w:rsid w:val="00D0100A"/>
    <w:rsid w:val="00D011F4"/>
    <w:rsid w:val="00D01AA5"/>
    <w:rsid w:val="00D064EB"/>
    <w:rsid w:val="00D06C89"/>
    <w:rsid w:val="00D11FAF"/>
    <w:rsid w:val="00D11FC8"/>
    <w:rsid w:val="00D13907"/>
    <w:rsid w:val="00D14357"/>
    <w:rsid w:val="00D17BC5"/>
    <w:rsid w:val="00D2732D"/>
    <w:rsid w:val="00D27A65"/>
    <w:rsid w:val="00D3100F"/>
    <w:rsid w:val="00D3205E"/>
    <w:rsid w:val="00D32221"/>
    <w:rsid w:val="00D324E4"/>
    <w:rsid w:val="00D33969"/>
    <w:rsid w:val="00D34551"/>
    <w:rsid w:val="00D34719"/>
    <w:rsid w:val="00D35434"/>
    <w:rsid w:val="00D3705D"/>
    <w:rsid w:val="00D40CE2"/>
    <w:rsid w:val="00D420B2"/>
    <w:rsid w:val="00D443B5"/>
    <w:rsid w:val="00D44EE2"/>
    <w:rsid w:val="00D44F68"/>
    <w:rsid w:val="00D47493"/>
    <w:rsid w:val="00D47E70"/>
    <w:rsid w:val="00D57284"/>
    <w:rsid w:val="00D60836"/>
    <w:rsid w:val="00D65B2C"/>
    <w:rsid w:val="00D6621E"/>
    <w:rsid w:val="00D70357"/>
    <w:rsid w:val="00D7035B"/>
    <w:rsid w:val="00D71D08"/>
    <w:rsid w:val="00D733FE"/>
    <w:rsid w:val="00D749B5"/>
    <w:rsid w:val="00D756A5"/>
    <w:rsid w:val="00D7573A"/>
    <w:rsid w:val="00D761EF"/>
    <w:rsid w:val="00D76E15"/>
    <w:rsid w:val="00D84051"/>
    <w:rsid w:val="00D84610"/>
    <w:rsid w:val="00D84644"/>
    <w:rsid w:val="00D84E4F"/>
    <w:rsid w:val="00D84E7E"/>
    <w:rsid w:val="00D85A5C"/>
    <w:rsid w:val="00D85B87"/>
    <w:rsid w:val="00D85BF9"/>
    <w:rsid w:val="00D87B7F"/>
    <w:rsid w:val="00D903C0"/>
    <w:rsid w:val="00D9417B"/>
    <w:rsid w:val="00D942BF"/>
    <w:rsid w:val="00DA1050"/>
    <w:rsid w:val="00DA1B59"/>
    <w:rsid w:val="00DA1E22"/>
    <w:rsid w:val="00DB5732"/>
    <w:rsid w:val="00DB65AE"/>
    <w:rsid w:val="00DB6BDB"/>
    <w:rsid w:val="00DC3CE6"/>
    <w:rsid w:val="00DC3F62"/>
    <w:rsid w:val="00DC4057"/>
    <w:rsid w:val="00DC4ACA"/>
    <w:rsid w:val="00DC6E88"/>
    <w:rsid w:val="00DD04F1"/>
    <w:rsid w:val="00DD1953"/>
    <w:rsid w:val="00DD2BA4"/>
    <w:rsid w:val="00DD337B"/>
    <w:rsid w:val="00DD338F"/>
    <w:rsid w:val="00DD33E5"/>
    <w:rsid w:val="00DD6514"/>
    <w:rsid w:val="00DE4E36"/>
    <w:rsid w:val="00DF01F8"/>
    <w:rsid w:val="00DF10AB"/>
    <w:rsid w:val="00DF6DA7"/>
    <w:rsid w:val="00DF7174"/>
    <w:rsid w:val="00E04822"/>
    <w:rsid w:val="00E04C55"/>
    <w:rsid w:val="00E04D07"/>
    <w:rsid w:val="00E10093"/>
    <w:rsid w:val="00E1035A"/>
    <w:rsid w:val="00E115CB"/>
    <w:rsid w:val="00E12D5D"/>
    <w:rsid w:val="00E1326A"/>
    <w:rsid w:val="00E14107"/>
    <w:rsid w:val="00E14124"/>
    <w:rsid w:val="00E14A29"/>
    <w:rsid w:val="00E168B6"/>
    <w:rsid w:val="00E16B72"/>
    <w:rsid w:val="00E25EE6"/>
    <w:rsid w:val="00E261A2"/>
    <w:rsid w:val="00E26B2E"/>
    <w:rsid w:val="00E30E54"/>
    <w:rsid w:val="00E3218C"/>
    <w:rsid w:val="00E35BDB"/>
    <w:rsid w:val="00E436EF"/>
    <w:rsid w:val="00E43805"/>
    <w:rsid w:val="00E44057"/>
    <w:rsid w:val="00E44E0B"/>
    <w:rsid w:val="00E46429"/>
    <w:rsid w:val="00E5178D"/>
    <w:rsid w:val="00E55AB7"/>
    <w:rsid w:val="00E55DEE"/>
    <w:rsid w:val="00E5722A"/>
    <w:rsid w:val="00E5E055"/>
    <w:rsid w:val="00E6071D"/>
    <w:rsid w:val="00E60E27"/>
    <w:rsid w:val="00E624EC"/>
    <w:rsid w:val="00E6653B"/>
    <w:rsid w:val="00E7295C"/>
    <w:rsid w:val="00E72D9F"/>
    <w:rsid w:val="00E74EF1"/>
    <w:rsid w:val="00E77DF2"/>
    <w:rsid w:val="00E85AC4"/>
    <w:rsid w:val="00E90CAF"/>
    <w:rsid w:val="00E91705"/>
    <w:rsid w:val="00E9178C"/>
    <w:rsid w:val="00E91E16"/>
    <w:rsid w:val="00EA0254"/>
    <w:rsid w:val="00EA5D0F"/>
    <w:rsid w:val="00EA6BB7"/>
    <w:rsid w:val="00EA700A"/>
    <w:rsid w:val="00EA79B0"/>
    <w:rsid w:val="00EB0E7D"/>
    <w:rsid w:val="00EB16A2"/>
    <w:rsid w:val="00EB1B56"/>
    <w:rsid w:val="00EB6335"/>
    <w:rsid w:val="00EC07EA"/>
    <w:rsid w:val="00EC12E0"/>
    <w:rsid w:val="00EC1B71"/>
    <w:rsid w:val="00EC333D"/>
    <w:rsid w:val="00EC34C0"/>
    <w:rsid w:val="00EC4AD9"/>
    <w:rsid w:val="00EC67A6"/>
    <w:rsid w:val="00ED1026"/>
    <w:rsid w:val="00ED1263"/>
    <w:rsid w:val="00ED1D9D"/>
    <w:rsid w:val="00ED545F"/>
    <w:rsid w:val="00EE1C9E"/>
    <w:rsid w:val="00EE2FA9"/>
    <w:rsid w:val="00EE436E"/>
    <w:rsid w:val="00EE462E"/>
    <w:rsid w:val="00EE605A"/>
    <w:rsid w:val="00EE74EB"/>
    <w:rsid w:val="00EF0A10"/>
    <w:rsid w:val="00EF0CEB"/>
    <w:rsid w:val="00EF1803"/>
    <w:rsid w:val="00EF1E1E"/>
    <w:rsid w:val="00EF2316"/>
    <w:rsid w:val="00EF2FFB"/>
    <w:rsid w:val="00EF461D"/>
    <w:rsid w:val="00EF6B6B"/>
    <w:rsid w:val="00EF6CD1"/>
    <w:rsid w:val="00F0357F"/>
    <w:rsid w:val="00F03CED"/>
    <w:rsid w:val="00F109B3"/>
    <w:rsid w:val="00F165EC"/>
    <w:rsid w:val="00F16651"/>
    <w:rsid w:val="00F20169"/>
    <w:rsid w:val="00F2128C"/>
    <w:rsid w:val="00F22677"/>
    <w:rsid w:val="00F2379D"/>
    <w:rsid w:val="00F2714E"/>
    <w:rsid w:val="00F331D9"/>
    <w:rsid w:val="00F36E7B"/>
    <w:rsid w:val="00F3736A"/>
    <w:rsid w:val="00F40422"/>
    <w:rsid w:val="00F43500"/>
    <w:rsid w:val="00F46BD0"/>
    <w:rsid w:val="00F514E7"/>
    <w:rsid w:val="00F553FF"/>
    <w:rsid w:val="00F6045D"/>
    <w:rsid w:val="00F641F5"/>
    <w:rsid w:val="00F6740D"/>
    <w:rsid w:val="00F67D13"/>
    <w:rsid w:val="00F70303"/>
    <w:rsid w:val="00F70C0E"/>
    <w:rsid w:val="00F71897"/>
    <w:rsid w:val="00F74D9E"/>
    <w:rsid w:val="00F756F8"/>
    <w:rsid w:val="00F77CDF"/>
    <w:rsid w:val="00F8030B"/>
    <w:rsid w:val="00F8064C"/>
    <w:rsid w:val="00F815BD"/>
    <w:rsid w:val="00F81C94"/>
    <w:rsid w:val="00F8299C"/>
    <w:rsid w:val="00F84168"/>
    <w:rsid w:val="00F860B9"/>
    <w:rsid w:val="00F87ADD"/>
    <w:rsid w:val="00F913DD"/>
    <w:rsid w:val="00F92FE5"/>
    <w:rsid w:val="00F94204"/>
    <w:rsid w:val="00F9483C"/>
    <w:rsid w:val="00F96A1B"/>
    <w:rsid w:val="00F97F27"/>
    <w:rsid w:val="00FA4B7A"/>
    <w:rsid w:val="00FA65EA"/>
    <w:rsid w:val="00FB34ED"/>
    <w:rsid w:val="00FB4B31"/>
    <w:rsid w:val="00FB4B5A"/>
    <w:rsid w:val="00FB7100"/>
    <w:rsid w:val="00FB7952"/>
    <w:rsid w:val="00FC62B6"/>
    <w:rsid w:val="00FC7330"/>
    <w:rsid w:val="00FD76A9"/>
    <w:rsid w:val="00FE23CB"/>
    <w:rsid w:val="00FE3BEE"/>
    <w:rsid w:val="00FE5BEE"/>
    <w:rsid w:val="00FE7655"/>
    <w:rsid w:val="00FF0AA2"/>
    <w:rsid w:val="03E69DC9"/>
    <w:rsid w:val="040307C1"/>
    <w:rsid w:val="043C93AB"/>
    <w:rsid w:val="067A9AB8"/>
    <w:rsid w:val="07016B0B"/>
    <w:rsid w:val="073A25AF"/>
    <w:rsid w:val="0761F9BA"/>
    <w:rsid w:val="07789A71"/>
    <w:rsid w:val="077FA7E5"/>
    <w:rsid w:val="07E88302"/>
    <w:rsid w:val="088D6E6D"/>
    <w:rsid w:val="08BAE5EA"/>
    <w:rsid w:val="0979DEDE"/>
    <w:rsid w:val="09F0079B"/>
    <w:rsid w:val="0AA95571"/>
    <w:rsid w:val="0AFBA3B4"/>
    <w:rsid w:val="0BBE11E7"/>
    <w:rsid w:val="0BCBC942"/>
    <w:rsid w:val="0BFBDF54"/>
    <w:rsid w:val="11EDA151"/>
    <w:rsid w:val="12BE6FAF"/>
    <w:rsid w:val="1342A1D1"/>
    <w:rsid w:val="13D71E60"/>
    <w:rsid w:val="141CA03F"/>
    <w:rsid w:val="15898AB6"/>
    <w:rsid w:val="1612D67F"/>
    <w:rsid w:val="168C7703"/>
    <w:rsid w:val="185E985C"/>
    <w:rsid w:val="1876299C"/>
    <w:rsid w:val="19250613"/>
    <w:rsid w:val="1952ED50"/>
    <w:rsid w:val="1A3BFA5C"/>
    <w:rsid w:val="1A73CB39"/>
    <w:rsid w:val="1B6BEEF8"/>
    <w:rsid w:val="1BF53AC1"/>
    <w:rsid w:val="1C22D98A"/>
    <w:rsid w:val="1C489214"/>
    <w:rsid w:val="1CCB7CD2"/>
    <w:rsid w:val="1DCA224A"/>
    <w:rsid w:val="1F75E2E8"/>
    <w:rsid w:val="2037466D"/>
    <w:rsid w:val="2045728D"/>
    <w:rsid w:val="2053ABA7"/>
    <w:rsid w:val="20611417"/>
    <w:rsid w:val="222EDF78"/>
    <w:rsid w:val="229205E5"/>
    <w:rsid w:val="236EBB0E"/>
    <w:rsid w:val="24D021CE"/>
    <w:rsid w:val="2535942D"/>
    <w:rsid w:val="2616A7F9"/>
    <w:rsid w:val="26327FD4"/>
    <w:rsid w:val="2795E669"/>
    <w:rsid w:val="2882CD62"/>
    <w:rsid w:val="28E3F021"/>
    <w:rsid w:val="2919BAA6"/>
    <w:rsid w:val="29615BF8"/>
    <w:rsid w:val="2A3F99BE"/>
    <w:rsid w:val="2B161D63"/>
    <w:rsid w:val="2B6585FB"/>
    <w:rsid w:val="2BE226B5"/>
    <w:rsid w:val="2C3725D3"/>
    <w:rsid w:val="3030F79D"/>
    <w:rsid w:val="30E1D4E1"/>
    <w:rsid w:val="313A1F4A"/>
    <w:rsid w:val="3247E775"/>
    <w:rsid w:val="325A6CF9"/>
    <w:rsid w:val="3293015B"/>
    <w:rsid w:val="333DB2F0"/>
    <w:rsid w:val="3379B222"/>
    <w:rsid w:val="349086C8"/>
    <w:rsid w:val="350C6841"/>
    <w:rsid w:val="363C31C4"/>
    <w:rsid w:val="3654D134"/>
    <w:rsid w:val="36F7F5AF"/>
    <w:rsid w:val="37E46D0D"/>
    <w:rsid w:val="37F5313B"/>
    <w:rsid w:val="3893D03A"/>
    <w:rsid w:val="38A11A57"/>
    <w:rsid w:val="38AABF21"/>
    <w:rsid w:val="394B175D"/>
    <w:rsid w:val="3956432E"/>
    <w:rsid w:val="39769983"/>
    <w:rsid w:val="398EDF5C"/>
    <w:rsid w:val="3A766CCC"/>
    <w:rsid w:val="3DC60191"/>
    <w:rsid w:val="3E96AE9F"/>
    <w:rsid w:val="3FB4F7BC"/>
    <w:rsid w:val="4108B2E5"/>
    <w:rsid w:val="42325548"/>
    <w:rsid w:val="428EC80E"/>
    <w:rsid w:val="4389C0DE"/>
    <w:rsid w:val="45D2D127"/>
    <w:rsid w:val="45F135AD"/>
    <w:rsid w:val="4788C026"/>
    <w:rsid w:val="47E32E6F"/>
    <w:rsid w:val="48745BE1"/>
    <w:rsid w:val="490B0961"/>
    <w:rsid w:val="4944F1AD"/>
    <w:rsid w:val="498D433C"/>
    <w:rsid w:val="4AB10447"/>
    <w:rsid w:val="4C08A93B"/>
    <w:rsid w:val="4D42555B"/>
    <w:rsid w:val="4EFBD6E1"/>
    <w:rsid w:val="511BB3A3"/>
    <w:rsid w:val="5126B0EB"/>
    <w:rsid w:val="52B941B5"/>
    <w:rsid w:val="537DAADB"/>
    <w:rsid w:val="5435883C"/>
    <w:rsid w:val="5473C91E"/>
    <w:rsid w:val="556CFC2D"/>
    <w:rsid w:val="5603A10F"/>
    <w:rsid w:val="56142D13"/>
    <w:rsid w:val="56D586ED"/>
    <w:rsid w:val="5795F26F"/>
    <w:rsid w:val="57F684CB"/>
    <w:rsid w:val="584399BD"/>
    <w:rsid w:val="58A2DDBF"/>
    <w:rsid w:val="59162C96"/>
    <w:rsid w:val="5AC4F27A"/>
    <w:rsid w:val="5BB6F0E3"/>
    <w:rsid w:val="5CD14BFC"/>
    <w:rsid w:val="5D1667C4"/>
    <w:rsid w:val="5E023782"/>
    <w:rsid w:val="5E405561"/>
    <w:rsid w:val="5E5D424C"/>
    <w:rsid w:val="5E783BF8"/>
    <w:rsid w:val="5FAD02A5"/>
    <w:rsid w:val="5FC76B59"/>
    <w:rsid w:val="5FD45BC5"/>
    <w:rsid w:val="60485E91"/>
    <w:rsid w:val="60B86D1F"/>
    <w:rsid w:val="632DA02A"/>
    <w:rsid w:val="6332B9D1"/>
    <w:rsid w:val="63A2AA07"/>
    <w:rsid w:val="63B8B3ED"/>
    <w:rsid w:val="64D3C55B"/>
    <w:rsid w:val="654E0E85"/>
    <w:rsid w:val="657A2688"/>
    <w:rsid w:val="65A47279"/>
    <w:rsid w:val="675BAEE3"/>
    <w:rsid w:val="67B403BF"/>
    <w:rsid w:val="6AB21568"/>
    <w:rsid w:val="6AB3D2D6"/>
    <w:rsid w:val="6B145BDE"/>
    <w:rsid w:val="6B229CF7"/>
    <w:rsid w:val="6C1168CE"/>
    <w:rsid w:val="6D8EF46A"/>
    <w:rsid w:val="6FE68A87"/>
    <w:rsid w:val="7048AEFE"/>
    <w:rsid w:val="7088831D"/>
    <w:rsid w:val="71C37BCB"/>
    <w:rsid w:val="726E2332"/>
    <w:rsid w:val="729CD849"/>
    <w:rsid w:val="72BFB96A"/>
    <w:rsid w:val="72E23236"/>
    <w:rsid w:val="735D2399"/>
    <w:rsid w:val="7388AFE2"/>
    <w:rsid w:val="7499DE79"/>
    <w:rsid w:val="7592F8E8"/>
    <w:rsid w:val="75A9ADB0"/>
    <w:rsid w:val="76D268AF"/>
    <w:rsid w:val="77792D81"/>
    <w:rsid w:val="77EC74A6"/>
    <w:rsid w:val="780E8563"/>
    <w:rsid w:val="787A6CA5"/>
    <w:rsid w:val="7B94058E"/>
    <w:rsid w:val="7C25B2C4"/>
    <w:rsid w:val="7D5989F4"/>
    <w:rsid w:val="7E74F9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36B50A5C-C3F0-4824-857B-6356C67E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66685"/>
    <w:rPr>
      <w:color w:val="605E5C"/>
      <w:shd w:val="clear" w:color="auto" w:fill="E1DFDD"/>
    </w:rPr>
  </w:style>
  <w:style w:type="character" w:styleId="Mention">
    <w:name w:val="Mention"/>
    <w:basedOn w:val="DefaultParagraphFont"/>
    <w:uiPriority w:val="99"/>
    <w:unhideWhenUsed/>
    <w:rsid w:val="007D4B41"/>
    <w:rPr>
      <w:color w:val="2B579A"/>
      <w:shd w:val="clear" w:color="auto" w:fill="E1DFDD"/>
    </w:rPr>
  </w:style>
  <w:style w:type="paragraph" w:customStyle="1" w:styleId="paragraph">
    <w:name w:val="paragraph"/>
    <w:basedOn w:val="Normal"/>
    <w:rsid w:val="00202131"/>
    <w:pPr>
      <w:spacing w:before="100" w:beforeAutospacing="1" w:after="100" w:afterAutospacing="1"/>
    </w:pPr>
    <w:rPr>
      <w:rFonts w:ascii="Times New Roman" w:hAnsi="Times New Roman"/>
      <w:sz w:val="24"/>
      <w:lang w:val="en-GB" w:eastAsia="en-GB"/>
    </w:rPr>
  </w:style>
  <w:style w:type="character" w:customStyle="1" w:styleId="eop">
    <w:name w:val="eop"/>
    <w:basedOn w:val="DefaultParagraphFont"/>
    <w:rsid w:val="00202131"/>
  </w:style>
  <w:style w:type="character" w:customStyle="1" w:styleId="normaltextrun">
    <w:name w:val="normaltextrun"/>
    <w:basedOn w:val="DefaultParagraphFont"/>
    <w:rsid w:val="00202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749">
      <w:bodyDiv w:val="1"/>
      <w:marLeft w:val="0"/>
      <w:marRight w:val="0"/>
      <w:marTop w:val="0"/>
      <w:marBottom w:val="0"/>
      <w:divBdr>
        <w:top w:val="none" w:sz="0" w:space="0" w:color="auto"/>
        <w:left w:val="none" w:sz="0" w:space="0" w:color="auto"/>
        <w:bottom w:val="none" w:sz="0" w:space="0" w:color="auto"/>
        <w:right w:val="none" w:sz="0" w:space="0" w:color="auto"/>
      </w:divBdr>
    </w:div>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696850113">
      <w:bodyDiv w:val="1"/>
      <w:marLeft w:val="0"/>
      <w:marRight w:val="0"/>
      <w:marTop w:val="0"/>
      <w:marBottom w:val="0"/>
      <w:divBdr>
        <w:top w:val="none" w:sz="0" w:space="0" w:color="auto"/>
        <w:left w:val="none" w:sz="0" w:space="0" w:color="auto"/>
        <w:bottom w:val="none" w:sz="0" w:space="0" w:color="auto"/>
        <w:right w:val="none" w:sz="0" w:space="0" w:color="auto"/>
      </w:divBdr>
      <w:divsChild>
        <w:div w:id="2029669959">
          <w:marLeft w:val="0"/>
          <w:marRight w:val="0"/>
          <w:marTop w:val="0"/>
          <w:marBottom w:val="0"/>
          <w:divBdr>
            <w:top w:val="none" w:sz="0" w:space="0" w:color="auto"/>
            <w:left w:val="none" w:sz="0" w:space="0" w:color="auto"/>
            <w:bottom w:val="none" w:sz="0" w:space="0" w:color="auto"/>
            <w:right w:val="none" w:sz="0" w:space="0" w:color="auto"/>
          </w:divBdr>
        </w:div>
        <w:div w:id="364447096">
          <w:marLeft w:val="0"/>
          <w:marRight w:val="0"/>
          <w:marTop w:val="0"/>
          <w:marBottom w:val="0"/>
          <w:divBdr>
            <w:top w:val="none" w:sz="0" w:space="0" w:color="auto"/>
            <w:left w:val="none" w:sz="0" w:space="0" w:color="auto"/>
            <w:bottom w:val="none" w:sz="0" w:space="0" w:color="auto"/>
            <w:right w:val="none" w:sz="0" w:space="0" w:color="auto"/>
          </w:divBdr>
        </w:div>
        <w:div w:id="348264274">
          <w:marLeft w:val="0"/>
          <w:marRight w:val="0"/>
          <w:marTop w:val="0"/>
          <w:marBottom w:val="0"/>
          <w:divBdr>
            <w:top w:val="none" w:sz="0" w:space="0" w:color="auto"/>
            <w:left w:val="none" w:sz="0" w:space="0" w:color="auto"/>
            <w:bottom w:val="none" w:sz="0" w:space="0" w:color="auto"/>
            <w:right w:val="none" w:sz="0" w:space="0" w:color="auto"/>
          </w:divBdr>
          <w:divsChild>
            <w:div w:id="1337342730">
              <w:marLeft w:val="0"/>
              <w:marRight w:val="0"/>
              <w:marTop w:val="30"/>
              <w:marBottom w:val="30"/>
              <w:divBdr>
                <w:top w:val="none" w:sz="0" w:space="0" w:color="auto"/>
                <w:left w:val="none" w:sz="0" w:space="0" w:color="auto"/>
                <w:bottom w:val="none" w:sz="0" w:space="0" w:color="auto"/>
                <w:right w:val="none" w:sz="0" w:space="0" w:color="auto"/>
              </w:divBdr>
              <w:divsChild>
                <w:div w:id="1832524311">
                  <w:marLeft w:val="0"/>
                  <w:marRight w:val="0"/>
                  <w:marTop w:val="0"/>
                  <w:marBottom w:val="0"/>
                  <w:divBdr>
                    <w:top w:val="none" w:sz="0" w:space="0" w:color="auto"/>
                    <w:left w:val="none" w:sz="0" w:space="0" w:color="auto"/>
                    <w:bottom w:val="none" w:sz="0" w:space="0" w:color="auto"/>
                    <w:right w:val="none" w:sz="0" w:space="0" w:color="auto"/>
                  </w:divBdr>
                  <w:divsChild>
                    <w:div w:id="1439329780">
                      <w:marLeft w:val="0"/>
                      <w:marRight w:val="0"/>
                      <w:marTop w:val="0"/>
                      <w:marBottom w:val="0"/>
                      <w:divBdr>
                        <w:top w:val="none" w:sz="0" w:space="0" w:color="auto"/>
                        <w:left w:val="none" w:sz="0" w:space="0" w:color="auto"/>
                        <w:bottom w:val="none" w:sz="0" w:space="0" w:color="auto"/>
                        <w:right w:val="none" w:sz="0" w:space="0" w:color="auto"/>
                      </w:divBdr>
                    </w:div>
                    <w:div w:id="1078093338">
                      <w:marLeft w:val="0"/>
                      <w:marRight w:val="0"/>
                      <w:marTop w:val="0"/>
                      <w:marBottom w:val="0"/>
                      <w:divBdr>
                        <w:top w:val="none" w:sz="0" w:space="0" w:color="auto"/>
                        <w:left w:val="none" w:sz="0" w:space="0" w:color="auto"/>
                        <w:bottom w:val="none" w:sz="0" w:space="0" w:color="auto"/>
                        <w:right w:val="none" w:sz="0" w:space="0" w:color="auto"/>
                      </w:divBdr>
                    </w:div>
                    <w:div w:id="474762158">
                      <w:marLeft w:val="0"/>
                      <w:marRight w:val="0"/>
                      <w:marTop w:val="0"/>
                      <w:marBottom w:val="0"/>
                      <w:divBdr>
                        <w:top w:val="none" w:sz="0" w:space="0" w:color="auto"/>
                        <w:left w:val="none" w:sz="0" w:space="0" w:color="auto"/>
                        <w:bottom w:val="none" w:sz="0" w:space="0" w:color="auto"/>
                        <w:right w:val="none" w:sz="0" w:space="0" w:color="auto"/>
                      </w:divBdr>
                    </w:div>
                    <w:div w:id="1711370254">
                      <w:marLeft w:val="0"/>
                      <w:marRight w:val="0"/>
                      <w:marTop w:val="0"/>
                      <w:marBottom w:val="0"/>
                      <w:divBdr>
                        <w:top w:val="none" w:sz="0" w:space="0" w:color="auto"/>
                        <w:left w:val="none" w:sz="0" w:space="0" w:color="auto"/>
                        <w:bottom w:val="none" w:sz="0" w:space="0" w:color="auto"/>
                        <w:right w:val="none" w:sz="0" w:space="0" w:color="auto"/>
                      </w:divBdr>
                    </w:div>
                    <w:div w:id="1949383731">
                      <w:marLeft w:val="0"/>
                      <w:marRight w:val="0"/>
                      <w:marTop w:val="0"/>
                      <w:marBottom w:val="0"/>
                      <w:divBdr>
                        <w:top w:val="none" w:sz="0" w:space="0" w:color="auto"/>
                        <w:left w:val="none" w:sz="0" w:space="0" w:color="auto"/>
                        <w:bottom w:val="none" w:sz="0" w:space="0" w:color="auto"/>
                        <w:right w:val="none" w:sz="0" w:space="0" w:color="auto"/>
                      </w:divBdr>
                    </w:div>
                    <w:div w:id="334117196">
                      <w:marLeft w:val="0"/>
                      <w:marRight w:val="0"/>
                      <w:marTop w:val="0"/>
                      <w:marBottom w:val="0"/>
                      <w:divBdr>
                        <w:top w:val="none" w:sz="0" w:space="0" w:color="auto"/>
                        <w:left w:val="none" w:sz="0" w:space="0" w:color="auto"/>
                        <w:bottom w:val="none" w:sz="0" w:space="0" w:color="auto"/>
                        <w:right w:val="none" w:sz="0" w:space="0" w:color="auto"/>
                      </w:divBdr>
                    </w:div>
                    <w:div w:id="942955340">
                      <w:marLeft w:val="0"/>
                      <w:marRight w:val="0"/>
                      <w:marTop w:val="0"/>
                      <w:marBottom w:val="0"/>
                      <w:divBdr>
                        <w:top w:val="none" w:sz="0" w:space="0" w:color="auto"/>
                        <w:left w:val="none" w:sz="0" w:space="0" w:color="auto"/>
                        <w:bottom w:val="none" w:sz="0" w:space="0" w:color="auto"/>
                        <w:right w:val="none" w:sz="0" w:space="0" w:color="auto"/>
                      </w:divBdr>
                    </w:div>
                    <w:div w:id="364059005">
                      <w:marLeft w:val="0"/>
                      <w:marRight w:val="0"/>
                      <w:marTop w:val="0"/>
                      <w:marBottom w:val="0"/>
                      <w:divBdr>
                        <w:top w:val="none" w:sz="0" w:space="0" w:color="auto"/>
                        <w:left w:val="none" w:sz="0" w:space="0" w:color="auto"/>
                        <w:bottom w:val="none" w:sz="0" w:space="0" w:color="auto"/>
                        <w:right w:val="none" w:sz="0" w:space="0" w:color="auto"/>
                      </w:divBdr>
                    </w:div>
                  </w:divsChild>
                </w:div>
                <w:div w:id="1610702133">
                  <w:marLeft w:val="0"/>
                  <w:marRight w:val="0"/>
                  <w:marTop w:val="0"/>
                  <w:marBottom w:val="0"/>
                  <w:divBdr>
                    <w:top w:val="none" w:sz="0" w:space="0" w:color="auto"/>
                    <w:left w:val="none" w:sz="0" w:space="0" w:color="auto"/>
                    <w:bottom w:val="none" w:sz="0" w:space="0" w:color="auto"/>
                    <w:right w:val="none" w:sz="0" w:space="0" w:color="auto"/>
                  </w:divBdr>
                  <w:divsChild>
                    <w:div w:id="2027948263">
                      <w:marLeft w:val="0"/>
                      <w:marRight w:val="0"/>
                      <w:marTop w:val="0"/>
                      <w:marBottom w:val="0"/>
                      <w:divBdr>
                        <w:top w:val="none" w:sz="0" w:space="0" w:color="auto"/>
                        <w:left w:val="none" w:sz="0" w:space="0" w:color="auto"/>
                        <w:bottom w:val="none" w:sz="0" w:space="0" w:color="auto"/>
                        <w:right w:val="none" w:sz="0" w:space="0" w:color="auto"/>
                      </w:divBdr>
                    </w:div>
                    <w:div w:id="486291811">
                      <w:marLeft w:val="0"/>
                      <w:marRight w:val="0"/>
                      <w:marTop w:val="0"/>
                      <w:marBottom w:val="0"/>
                      <w:divBdr>
                        <w:top w:val="none" w:sz="0" w:space="0" w:color="auto"/>
                        <w:left w:val="none" w:sz="0" w:space="0" w:color="auto"/>
                        <w:bottom w:val="none" w:sz="0" w:space="0" w:color="auto"/>
                        <w:right w:val="none" w:sz="0" w:space="0" w:color="auto"/>
                      </w:divBdr>
                    </w:div>
                    <w:div w:id="652568905">
                      <w:marLeft w:val="0"/>
                      <w:marRight w:val="0"/>
                      <w:marTop w:val="0"/>
                      <w:marBottom w:val="0"/>
                      <w:divBdr>
                        <w:top w:val="none" w:sz="0" w:space="0" w:color="auto"/>
                        <w:left w:val="none" w:sz="0" w:space="0" w:color="auto"/>
                        <w:bottom w:val="none" w:sz="0" w:space="0" w:color="auto"/>
                        <w:right w:val="none" w:sz="0" w:space="0" w:color="auto"/>
                      </w:divBdr>
                    </w:div>
                    <w:div w:id="748815461">
                      <w:marLeft w:val="0"/>
                      <w:marRight w:val="0"/>
                      <w:marTop w:val="0"/>
                      <w:marBottom w:val="0"/>
                      <w:divBdr>
                        <w:top w:val="none" w:sz="0" w:space="0" w:color="auto"/>
                        <w:left w:val="none" w:sz="0" w:space="0" w:color="auto"/>
                        <w:bottom w:val="none" w:sz="0" w:space="0" w:color="auto"/>
                        <w:right w:val="none" w:sz="0" w:space="0" w:color="auto"/>
                      </w:divBdr>
                    </w:div>
                    <w:div w:id="309671104">
                      <w:marLeft w:val="0"/>
                      <w:marRight w:val="0"/>
                      <w:marTop w:val="0"/>
                      <w:marBottom w:val="0"/>
                      <w:divBdr>
                        <w:top w:val="none" w:sz="0" w:space="0" w:color="auto"/>
                        <w:left w:val="none" w:sz="0" w:space="0" w:color="auto"/>
                        <w:bottom w:val="none" w:sz="0" w:space="0" w:color="auto"/>
                        <w:right w:val="none" w:sz="0" w:space="0" w:color="auto"/>
                      </w:divBdr>
                    </w:div>
                    <w:div w:id="1177157673">
                      <w:marLeft w:val="0"/>
                      <w:marRight w:val="0"/>
                      <w:marTop w:val="0"/>
                      <w:marBottom w:val="0"/>
                      <w:divBdr>
                        <w:top w:val="none" w:sz="0" w:space="0" w:color="auto"/>
                        <w:left w:val="none" w:sz="0" w:space="0" w:color="auto"/>
                        <w:bottom w:val="none" w:sz="0" w:space="0" w:color="auto"/>
                        <w:right w:val="none" w:sz="0" w:space="0" w:color="auto"/>
                      </w:divBdr>
                    </w:div>
                    <w:div w:id="601493401">
                      <w:marLeft w:val="0"/>
                      <w:marRight w:val="0"/>
                      <w:marTop w:val="0"/>
                      <w:marBottom w:val="0"/>
                      <w:divBdr>
                        <w:top w:val="none" w:sz="0" w:space="0" w:color="auto"/>
                        <w:left w:val="none" w:sz="0" w:space="0" w:color="auto"/>
                        <w:bottom w:val="none" w:sz="0" w:space="0" w:color="auto"/>
                        <w:right w:val="none" w:sz="0" w:space="0" w:color="auto"/>
                      </w:divBdr>
                    </w:div>
                    <w:div w:id="2006934347">
                      <w:marLeft w:val="0"/>
                      <w:marRight w:val="0"/>
                      <w:marTop w:val="0"/>
                      <w:marBottom w:val="0"/>
                      <w:divBdr>
                        <w:top w:val="none" w:sz="0" w:space="0" w:color="auto"/>
                        <w:left w:val="none" w:sz="0" w:space="0" w:color="auto"/>
                        <w:bottom w:val="none" w:sz="0" w:space="0" w:color="auto"/>
                        <w:right w:val="none" w:sz="0" w:space="0" w:color="auto"/>
                      </w:divBdr>
                    </w:div>
                    <w:div w:id="1410082070">
                      <w:marLeft w:val="0"/>
                      <w:marRight w:val="0"/>
                      <w:marTop w:val="0"/>
                      <w:marBottom w:val="0"/>
                      <w:divBdr>
                        <w:top w:val="none" w:sz="0" w:space="0" w:color="auto"/>
                        <w:left w:val="none" w:sz="0" w:space="0" w:color="auto"/>
                        <w:bottom w:val="none" w:sz="0" w:space="0" w:color="auto"/>
                        <w:right w:val="none" w:sz="0" w:space="0" w:color="auto"/>
                      </w:divBdr>
                    </w:div>
                  </w:divsChild>
                </w:div>
                <w:div w:id="488252421">
                  <w:marLeft w:val="0"/>
                  <w:marRight w:val="0"/>
                  <w:marTop w:val="0"/>
                  <w:marBottom w:val="0"/>
                  <w:divBdr>
                    <w:top w:val="none" w:sz="0" w:space="0" w:color="auto"/>
                    <w:left w:val="none" w:sz="0" w:space="0" w:color="auto"/>
                    <w:bottom w:val="none" w:sz="0" w:space="0" w:color="auto"/>
                    <w:right w:val="none" w:sz="0" w:space="0" w:color="auto"/>
                  </w:divBdr>
                  <w:divsChild>
                    <w:div w:id="1491824986">
                      <w:marLeft w:val="0"/>
                      <w:marRight w:val="0"/>
                      <w:marTop w:val="0"/>
                      <w:marBottom w:val="0"/>
                      <w:divBdr>
                        <w:top w:val="none" w:sz="0" w:space="0" w:color="auto"/>
                        <w:left w:val="none" w:sz="0" w:space="0" w:color="auto"/>
                        <w:bottom w:val="none" w:sz="0" w:space="0" w:color="auto"/>
                        <w:right w:val="none" w:sz="0" w:space="0" w:color="auto"/>
                      </w:divBdr>
                    </w:div>
                    <w:div w:id="1141385896">
                      <w:marLeft w:val="0"/>
                      <w:marRight w:val="0"/>
                      <w:marTop w:val="0"/>
                      <w:marBottom w:val="0"/>
                      <w:divBdr>
                        <w:top w:val="none" w:sz="0" w:space="0" w:color="auto"/>
                        <w:left w:val="none" w:sz="0" w:space="0" w:color="auto"/>
                        <w:bottom w:val="none" w:sz="0" w:space="0" w:color="auto"/>
                        <w:right w:val="none" w:sz="0" w:space="0" w:color="auto"/>
                      </w:divBdr>
                    </w:div>
                    <w:div w:id="2017725146">
                      <w:marLeft w:val="0"/>
                      <w:marRight w:val="0"/>
                      <w:marTop w:val="0"/>
                      <w:marBottom w:val="0"/>
                      <w:divBdr>
                        <w:top w:val="none" w:sz="0" w:space="0" w:color="auto"/>
                        <w:left w:val="none" w:sz="0" w:space="0" w:color="auto"/>
                        <w:bottom w:val="none" w:sz="0" w:space="0" w:color="auto"/>
                        <w:right w:val="none" w:sz="0" w:space="0" w:color="auto"/>
                      </w:divBdr>
                    </w:div>
                    <w:div w:id="1422918698">
                      <w:marLeft w:val="0"/>
                      <w:marRight w:val="0"/>
                      <w:marTop w:val="0"/>
                      <w:marBottom w:val="0"/>
                      <w:divBdr>
                        <w:top w:val="none" w:sz="0" w:space="0" w:color="auto"/>
                        <w:left w:val="none" w:sz="0" w:space="0" w:color="auto"/>
                        <w:bottom w:val="none" w:sz="0" w:space="0" w:color="auto"/>
                        <w:right w:val="none" w:sz="0" w:space="0" w:color="auto"/>
                      </w:divBdr>
                    </w:div>
                    <w:div w:id="1418750297">
                      <w:marLeft w:val="0"/>
                      <w:marRight w:val="0"/>
                      <w:marTop w:val="0"/>
                      <w:marBottom w:val="0"/>
                      <w:divBdr>
                        <w:top w:val="none" w:sz="0" w:space="0" w:color="auto"/>
                        <w:left w:val="none" w:sz="0" w:space="0" w:color="auto"/>
                        <w:bottom w:val="none" w:sz="0" w:space="0" w:color="auto"/>
                        <w:right w:val="none" w:sz="0" w:space="0" w:color="auto"/>
                      </w:divBdr>
                    </w:div>
                    <w:div w:id="293876865">
                      <w:marLeft w:val="0"/>
                      <w:marRight w:val="0"/>
                      <w:marTop w:val="0"/>
                      <w:marBottom w:val="0"/>
                      <w:divBdr>
                        <w:top w:val="none" w:sz="0" w:space="0" w:color="auto"/>
                        <w:left w:val="none" w:sz="0" w:space="0" w:color="auto"/>
                        <w:bottom w:val="none" w:sz="0" w:space="0" w:color="auto"/>
                        <w:right w:val="none" w:sz="0" w:space="0" w:color="auto"/>
                      </w:divBdr>
                    </w:div>
                    <w:div w:id="1446997430">
                      <w:marLeft w:val="0"/>
                      <w:marRight w:val="0"/>
                      <w:marTop w:val="0"/>
                      <w:marBottom w:val="0"/>
                      <w:divBdr>
                        <w:top w:val="none" w:sz="0" w:space="0" w:color="auto"/>
                        <w:left w:val="none" w:sz="0" w:space="0" w:color="auto"/>
                        <w:bottom w:val="none" w:sz="0" w:space="0" w:color="auto"/>
                        <w:right w:val="none" w:sz="0" w:space="0" w:color="auto"/>
                      </w:divBdr>
                    </w:div>
                    <w:div w:id="438986498">
                      <w:marLeft w:val="0"/>
                      <w:marRight w:val="0"/>
                      <w:marTop w:val="0"/>
                      <w:marBottom w:val="0"/>
                      <w:divBdr>
                        <w:top w:val="none" w:sz="0" w:space="0" w:color="auto"/>
                        <w:left w:val="none" w:sz="0" w:space="0" w:color="auto"/>
                        <w:bottom w:val="none" w:sz="0" w:space="0" w:color="auto"/>
                        <w:right w:val="none" w:sz="0" w:space="0" w:color="auto"/>
                      </w:divBdr>
                    </w:div>
                    <w:div w:id="15973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74509">
          <w:marLeft w:val="0"/>
          <w:marRight w:val="0"/>
          <w:marTop w:val="0"/>
          <w:marBottom w:val="0"/>
          <w:divBdr>
            <w:top w:val="none" w:sz="0" w:space="0" w:color="auto"/>
            <w:left w:val="none" w:sz="0" w:space="0" w:color="auto"/>
            <w:bottom w:val="none" w:sz="0" w:space="0" w:color="auto"/>
            <w:right w:val="none" w:sz="0" w:space="0" w:color="auto"/>
          </w:divBdr>
        </w:div>
        <w:div w:id="931746229">
          <w:marLeft w:val="0"/>
          <w:marRight w:val="0"/>
          <w:marTop w:val="0"/>
          <w:marBottom w:val="0"/>
          <w:divBdr>
            <w:top w:val="none" w:sz="0" w:space="0" w:color="auto"/>
            <w:left w:val="none" w:sz="0" w:space="0" w:color="auto"/>
            <w:bottom w:val="none" w:sz="0" w:space="0" w:color="auto"/>
            <w:right w:val="none" w:sz="0" w:space="0" w:color="auto"/>
          </w:divBdr>
          <w:divsChild>
            <w:div w:id="506288809">
              <w:marLeft w:val="0"/>
              <w:marRight w:val="0"/>
              <w:marTop w:val="30"/>
              <w:marBottom w:val="30"/>
              <w:divBdr>
                <w:top w:val="none" w:sz="0" w:space="0" w:color="auto"/>
                <w:left w:val="none" w:sz="0" w:space="0" w:color="auto"/>
                <w:bottom w:val="none" w:sz="0" w:space="0" w:color="auto"/>
                <w:right w:val="none" w:sz="0" w:space="0" w:color="auto"/>
              </w:divBdr>
              <w:divsChild>
                <w:div w:id="1202472799">
                  <w:marLeft w:val="0"/>
                  <w:marRight w:val="0"/>
                  <w:marTop w:val="0"/>
                  <w:marBottom w:val="0"/>
                  <w:divBdr>
                    <w:top w:val="none" w:sz="0" w:space="0" w:color="auto"/>
                    <w:left w:val="none" w:sz="0" w:space="0" w:color="auto"/>
                    <w:bottom w:val="none" w:sz="0" w:space="0" w:color="auto"/>
                    <w:right w:val="none" w:sz="0" w:space="0" w:color="auto"/>
                  </w:divBdr>
                  <w:divsChild>
                    <w:div w:id="209269294">
                      <w:marLeft w:val="0"/>
                      <w:marRight w:val="0"/>
                      <w:marTop w:val="0"/>
                      <w:marBottom w:val="0"/>
                      <w:divBdr>
                        <w:top w:val="none" w:sz="0" w:space="0" w:color="auto"/>
                        <w:left w:val="none" w:sz="0" w:space="0" w:color="auto"/>
                        <w:bottom w:val="none" w:sz="0" w:space="0" w:color="auto"/>
                        <w:right w:val="none" w:sz="0" w:space="0" w:color="auto"/>
                      </w:divBdr>
                    </w:div>
                    <w:div w:id="943614359">
                      <w:marLeft w:val="0"/>
                      <w:marRight w:val="0"/>
                      <w:marTop w:val="0"/>
                      <w:marBottom w:val="0"/>
                      <w:divBdr>
                        <w:top w:val="none" w:sz="0" w:space="0" w:color="auto"/>
                        <w:left w:val="none" w:sz="0" w:space="0" w:color="auto"/>
                        <w:bottom w:val="none" w:sz="0" w:space="0" w:color="auto"/>
                        <w:right w:val="none" w:sz="0" w:space="0" w:color="auto"/>
                      </w:divBdr>
                    </w:div>
                    <w:div w:id="1942954158">
                      <w:marLeft w:val="0"/>
                      <w:marRight w:val="0"/>
                      <w:marTop w:val="0"/>
                      <w:marBottom w:val="0"/>
                      <w:divBdr>
                        <w:top w:val="none" w:sz="0" w:space="0" w:color="auto"/>
                        <w:left w:val="none" w:sz="0" w:space="0" w:color="auto"/>
                        <w:bottom w:val="none" w:sz="0" w:space="0" w:color="auto"/>
                        <w:right w:val="none" w:sz="0" w:space="0" w:color="auto"/>
                      </w:divBdr>
                    </w:div>
                    <w:div w:id="1192456925">
                      <w:marLeft w:val="0"/>
                      <w:marRight w:val="0"/>
                      <w:marTop w:val="0"/>
                      <w:marBottom w:val="0"/>
                      <w:divBdr>
                        <w:top w:val="none" w:sz="0" w:space="0" w:color="auto"/>
                        <w:left w:val="none" w:sz="0" w:space="0" w:color="auto"/>
                        <w:bottom w:val="none" w:sz="0" w:space="0" w:color="auto"/>
                        <w:right w:val="none" w:sz="0" w:space="0" w:color="auto"/>
                      </w:divBdr>
                    </w:div>
                    <w:div w:id="984550020">
                      <w:marLeft w:val="0"/>
                      <w:marRight w:val="0"/>
                      <w:marTop w:val="0"/>
                      <w:marBottom w:val="0"/>
                      <w:divBdr>
                        <w:top w:val="none" w:sz="0" w:space="0" w:color="auto"/>
                        <w:left w:val="none" w:sz="0" w:space="0" w:color="auto"/>
                        <w:bottom w:val="none" w:sz="0" w:space="0" w:color="auto"/>
                        <w:right w:val="none" w:sz="0" w:space="0" w:color="auto"/>
                      </w:divBdr>
                    </w:div>
                    <w:div w:id="67466182">
                      <w:marLeft w:val="0"/>
                      <w:marRight w:val="0"/>
                      <w:marTop w:val="0"/>
                      <w:marBottom w:val="0"/>
                      <w:divBdr>
                        <w:top w:val="none" w:sz="0" w:space="0" w:color="auto"/>
                        <w:left w:val="none" w:sz="0" w:space="0" w:color="auto"/>
                        <w:bottom w:val="none" w:sz="0" w:space="0" w:color="auto"/>
                        <w:right w:val="none" w:sz="0" w:space="0" w:color="auto"/>
                      </w:divBdr>
                    </w:div>
                    <w:div w:id="413624876">
                      <w:marLeft w:val="0"/>
                      <w:marRight w:val="0"/>
                      <w:marTop w:val="0"/>
                      <w:marBottom w:val="0"/>
                      <w:divBdr>
                        <w:top w:val="none" w:sz="0" w:space="0" w:color="auto"/>
                        <w:left w:val="none" w:sz="0" w:space="0" w:color="auto"/>
                        <w:bottom w:val="none" w:sz="0" w:space="0" w:color="auto"/>
                        <w:right w:val="none" w:sz="0" w:space="0" w:color="auto"/>
                      </w:divBdr>
                    </w:div>
                    <w:div w:id="1262370880">
                      <w:marLeft w:val="0"/>
                      <w:marRight w:val="0"/>
                      <w:marTop w:val="0"/>
                      <w:marBottom w:val="0"/>
                      <w:divBdr>
                        <w:top w:val="none" w:sz="0" w:space="0" w:color="auto"/>
                        <w:left w:val="none" w:sz="0" w:space="0" w:color="auto"/>
                        <w:bottom w:val="none" w:sz="0" w:space="0" w:color="auto"/>
                        <w:right w:val="none" w:sz="0" w:space="0" w:color="auto"/>
                      </w:divBdr>
                    </w:div>
                    <w:div w:id="1730569578">
                      <w:marLeft w:val="0"/>
                      <w:marRight w:val="0"/>
                      <w:marTop w:val="0"/>
                      <w:marBottom w:val="0"/>
                      <w:divBdr>
                        <w:top w:val="none" w:sz="0" w:space="0" w:color="auto"/>
                        <w:left w:val="none" w:sz="0" w:space="0" w:color="auto"/>
                        <w:bottom w:val="none" w:sz="0" w:space="0" w:color="auto"/>
                        <w:right w:val="none" w:sz="0" w:space="0" w:color="auto"/>
                      </w:divBdr>
                    </w:div>
                  </w:divsChild>
                </w:div>
                <w:div w:id="581530531">
                  <w:marLeft w:val="0"/>
                  <w:marRight w:val="0"/>
                  <w:marTop w:val="0"/>
                  <w:marBottom w:val="0"/>
                  <w:divBdr>
                    <w:top w:val="none" w:sz="0" w:space="0" w:color="auto"/>
                    <w:left w:val="none" w:sz="0" w:space="0" w:color="auto"/>
                    <w:bottom w:val="none" w:sz="0" w:space="0" w:color="auto"/>
                    <w:right w:val="none" w:sz="0" w:space="0" w:color="auto"/>
                  </w:divBdr>
                  <w:divsChild>
                    <w:div w:id="648442678">
                      <w:marLeft w:val="0"/>
                      <w:marRight w:val="0"/>
                      <w:marTop w:val="0"/>
                      <w:marBottom w:val="0"/>
                      <w:divBdr>
                        <w:top w:val="none" w:sz="0" w:space="0" w:color="auto"/>
                        <w:left w:val="none" w:sz="0" w:space="0" w:color="auto"/>
                        <w:bottom w:val="none" w:sz="0" w:space="0" w:color="auto"/>
                        <w:right w:val="none" w:sz="0" w:space="0" w:color="auto"/>
                      </w:divBdr>
                    </w:div>
                    <w:div w:id="31268397">
                      <w:marLeft w:val="0"/>
                      <w:marRight w:val="0"/>
                      <w:marTop w:val="0"/>
                      <w:marBottom w:val="0"/>
                      <w:divBdr>
                        <w:top w:val="none" w:sz="0" w:space="0" w:color="auto"/>
                        <w:left w:val="none" w:sz="0" w:space="0" w:color="auto"/>
                        <w:bottom w:val="none" w:sz="0" w:space="0" w:color="auto"/>
                        <w:right w:val="none" w:sz="0" w:space="0" w:color="auto"/>
                      </w:divBdr>
                    </w:div>
                    <w:div w:id="901208778">
                      <w:marLeft w:val="0"/>
                      <w:marRight w:val="0"/>
                      <w:marTop w:val="0"/>
                      <w:marBottom w:val="0"/>
                      <w:divBdr>
                        <w:top w:val="none" w:sz="0" w:space="0" w:color="auto"/>
                        <w:left w:val="none" w:sz="0" w:space="0" w:color="auto"/>
                        <w:bottom w:val="none" w:sz="0" w:space="0" w:color="auto"/>
                        <w:right w:val="none" w:sz="0" w:space="0" w:color="auto"/>
                      </w:divBdr>
                    </w:div>
                    <w:div w:id="147523216">
                      <w:marLeft w:val="0"/>
                      <w:marRight w:val="0"/>
                      <w:marTop w:val="0"/>
                      <w:marBottom w:val="0"/>
                      <w:divBdr>
                        <w:top w:val="none" w:sz="0" w:space="0" w:color="auto"/>
                        <w:left w:val="none" w:sz="0" w:space="0" w:color="auto"/>
                        <w:bottom w:val="none" w:sz="0" w:space="0" w:color="auto"/>
                        <w:right w:val="none" w:sz="0" w:space="0" w:color="auto"/>
                      </w:divBdr>
                    </w:div>
                    <w:div w:id="1115910095">
                      <w:marLeft w:val="0"/>
                      <w:marRight w:val="0"/>
                      <w:marTop w:val="0"/>
                      <w:marBottom w:val="0"/>
                      <w:divBdr>
                        <w:top w:val="none" w:sz="0" w:space="0" w:color="auto"/>
                        <w:left w:val="none" w:sz="0" w:space="0" w:color="auto"/>
                        <w:bottom w:val="none" w:sz="0" w:space="0" w:color="auto"/>
                        <w:right w:val="none" w:sz="0" w:space="0" w:color="auto"/>
                      </w:divBdr>
                    </w:div>
                    <w:div w:id="2115397846">
                      <w:marLeft w:val="0"/>
                      <w:marRight w:val="0"/>
                      <w:marTop w:val="0"/>
                      <w:marBottom w:val="0"/>
                      <w:divBdr>
                        <w:top w:val="none" w:sz="0" w:space="0" w:color="auto"/>
                        <w:left w:val="none" w:sz="0" w:space="0" w:color="auto"/>
                        <w:bottom w:val="none" w:sz="0" w:space="0" w:color="auto"/>
                        <w:right w:val="none" w:sz="0" w:space="0" w:color="auto"/>
                      </w:divBdr>
                    </w:div>
                    <w:div w:id="141435463">
                      <w:marLeft w:val="0"/>
                      <w:marRight w:val="0"/>
                      <w:marTop w:val="0"/>
                      <w:marBottom w:val="0"/>
                      <w:divBdr>
                        <w:top w:val="none" w:sz="0" w:space="0" w:color="auto"/>
                        <w:left w:val="none" w:sz="0" w:space="0" w:color="auto"/>
                        <w:bottom w:val="none" w:sz="0" w:space="0" w:color="auto"/>
                        <w:right w:val="none" w:sz="0" w:space="0" w:color="auto"/>
                      </w:divBdr>
                    </w:div>
                    <w:div w:id="383215093">
                      <w:marLeft w:val="0"/>
                      <w:marRight w:val="0"/>
                      <w:marTop w:val="0"/>
                      <w:marBottom w:val="0"/>
                      <w:divBdr>
                        <w:top w:val="none" w:sz="0" w:space="0" w:color="auto"/>
                        <w:left w:val="none" w:sz="0" w:space="0" w:color="auto"/>
                        <w:bottom w:val="none" w:sz="0" w:space="0" w:color="auto"/>
                        <w:right w:val="none" w:sz="0" w:space="0" w:color="auto"/>
                      </w:divBdr>
                    </w:div>
                    <w:div w:id="284585053">
                      <w:marLeft w:val="0"/>
                      <w:marRight w:val="0"/>
                      <w:marTop w:val="0"/>
                      <w:marBottom w:val="0"/>
                      <w:divBdr>
                        <w:top w:val="none" w:sz="0" w:space="0" w:color="auto"/>
                        <w:left w:val="none" w:sz="0" w:space="0" w:color="auto"/>
                        <w:bottom w:val="none" w:sz="0" w:space="0" w:color="auto"/>
                        <w:right w:val="none" w:sz="0" w:space="0" w:color="auto"/>
                      </w:divBdr>
                    </w:div>
                    <w:div w:id="1479491244">
                      <w:marLeft w:val="0"/>
                      <w:marRight w:val="0"/>
                      <w:marTop w:val="0"/>
                      <w:marBottom w:val="0"/>
                      <w:divBdr>
                        <w:top w:val="none" w:sz="0" w:space="0" w:color="auto"/>
                        <w:left w:val="none" w:sz="0" w:space="0" w:color="auto"/>
                        <w:bottom w:val="none" w:sz="0" w:space="0" w:color="auto"/>
                        <w:right w:val="none" w:sz="0" w:space="0" w:color="auto"/>
                      </w:divBdr>
                    </w:div>
                    <w:div w:id="1578440796">
                      <w:marLeft w:val="0"/>
                      <w:marRight w:val="0"/>
                      <w:marTop w:val="0"/>
                      <w:marBottom w:val="0"/>
                      <w:divBdr>
                        <w:top w:val="none" w:sz="0" w:space="0" w:color="auto"/>
                        <w:left w:val="none" w:sz="0" w:space="0" w:color="auto"/>
                        <w:bottom w:val="none" w:sz="0" w:space="0" w:color="auto"/>
                        <w:right w:val="none" w:sz="0" w:space="0" w:color="auto"/>
                      </w:divBdr>
                    </w:div>
                  </w:divsChild>
                </w:div>
                <w:div w:id="492526878">
                  <w:marLeft w:val="0"/>
                  <w:marRight w:val="0"/>
                  <w:marTop w:val="0"/>
                  <w:marBottom w:val="0"/>
                  <w:divBdr>
                    <w:top w:val="none" w:sz="0" w:space="0" w:color="auto"/>
                    <w:left w:val="none" w:sz="0" w:space="0" w:color="auto"/>
                    <w:bottom w:val="none" w:sz="0" w:space="0" w:color="auto"/>
                    <w:right w:val="none" w:sz="0" w:space="0" w:color="auto"/>
                  </w:divBdr>
                  <w:divsChild>
                    <w:div w:id="1534464471">
                      <w:marLeft w:val="0"/>
                      <w:marRight w:val="0"/>
                      <w:marTop w:val="0"/>
                      <w:marBottom w:val="0"/>
                      <w:divBdr>
                        <w:top w:val="none" w:sz="0" w:space="0" w:color="auto"/>
                        <w:left w:val="none" w:sz="0" w:space="0" w:color="auto"/>
                        <w:bottom w:val="none" w:sz="0" w:space="0" w:color="auto"/>
                        <w:right w:val="none" w:sz="0" w:space="0" w:color="auto"/>
                      </w:divBdr>
                    </w:div>
                    <w:div w:id="2066098015">
                      <w:marLeft w:val="0"/>
                      <w:marRight w:val="0"/>
                      <w:marTop w:val="0"/>
                      <w:marBottom w:val="0"/>
                      <w:divBdr>
                        <w:top w:val="none" w:sz="0" w:space="0" w:color="auto"/>
                        <w:left w:val="none" w:sz="0" w:space="0" w:color="auto"/>
                        <w:bottom w:val="none" w:sz="0" w:space="0" w:color="auto"/>
                        <w:right w:val="none" w:sz="0" w:space="0" w:color="auto"/>
                      </w:divBdr>
                    </w:div>
                    <w:div w:id="1872568409">
                      <w:marLeft w:val="0"/>
                      <w:marRight w:val="0"/>
                      <w:marTop w:val="0"/>
                      <w:marBottom w:val="0"/>
                      <w:divBdr>
                        <w:top w:val="none" w:sz="0" w:space="0" w:color="auto"/>
                        <w:left w:val="none" w:sz="0" w:space="0" w:color="auto"/>
                        <w:bottom w:val="none" w:sz="0" w:space="0" w:color="auto"/>
                        <w:right w:val="none" w:sz="0" w:space="0" w:color="auto"/>
                      </w:divBdr>
                    </w:div>
                    <w:div w:id="433087408">
                      <w:marLeft w:val="0"/>
                      <w:marRight w:val="0"/>
                      <w:marTop w:val="0"/>
                      <w:marBottom w:val="0"/>
                      <w:divBdr>
                        <w:top w:val="none" w:sz="0" w:space="0" w:color="auto"/>
                        <w:left w:val="none" w:sz="0" w:space="0" w:color="auto"/>
                        <w:bottom w:val="none" w:sz="0" w:space="0" w:color="auto"/>
                        <w:right w:val="none" w:sz="0" w:space="0" w:color="auto"/>
                      </w:divBdr>
                    </w:div>
                    <w:div w:id="1945645858">
                      <w:marLeft w:val="0"/>
                      <w:marRight w:val="0"/>
                      <w:marTop w:val="0"/>
                      <w:marBottom w:val="0"/>
                      <w:divBdr>
                        <w:top w:val="none" w:sz="0" w:space="0" w:color="auto"/>
                        <w:left w:val="none" w:sz="0" w:space="0" w:color="auto"/>
                        <w:bottom w:val="none" w:sz="0" w:space="0" w:color="auto"/>
                        <w:right w:val="none" w:sz="0" w:space="0" w:color="auto"/>
                      </w:divBdr>
                    </w:div>
                    <w:div w:id="998507276">
                      <w:marLeft w:val="0"/>
                      <w:marRight w:val="0"/>
                      <w:marTop w:val="0"/>
                      <w:marBottom w:val="0"/>
                      <w:divBdr>
                        <w:top w:val="none" w:sz="0" w:space="0" w:color="auto"/>
                        <w:left w:val="none" w:sz="0" w:space="0" w:color="auto"/>
                        <w:bottom w:val="none" w:sz="0" w:space="0" w:color="auto"/>
                        <w:right w:val="none" w:sz="0" w:space="0" w:color="auto"/>
                      </w:divBdr>
                    </w:div>
                    <w:div w:id="1797525107">
                      <w:marLeft w:val="0"/>
                      <w:marRight w:val="0"/>
                      <w:marTop w:val="0"/>
                      <w:marBottom w:val="0"/>
                      <w:divBdr>
                        <w:top w:val="none" w:sz="0" w:space="0" w:color="auto"/>
                        <w:left w:val="none" w:sz="0" w:space="0" w:color="auto"/>
                        <w:bottom w:val="none" w:sz="0" w:space="0" w:color="auto"/>
                        <w:right w:val="none" w:sz="0" w:space="0" w:color="auto"/>
                      </w:divBdr>
                    </w:div>
                    <w:div w:id="1548296792">
                      <w:marLeft w:val="0"/>
                      <w:marRight w:val="0"/>
                      <w:marTop w:val="0"/>
                      <w:marBottom w:val="0"/>
                      <w:divBdr>
                        <w:top w:val="none" w:sz="0" w:space="0" w:color="auto"/>
                        <w:left w:val="none" w:sz="0" w:space="0" w:color="auto"/>
                        <w:bottom w:val="none" w:sz="0" w:space="0" w:color="auto"/>
                        <w:right w:val="none" w:sz="0" w:space="0" w:color="auto"/>
                      </w:divBdr>
                    </w:div>
                    <w:div w:id="156849761">
                      <w:marLeft w:val="0"/>
                      <w:marRight w:val="0"/>
                      <w:marTop w:val="0"/>
                      <w:marBottom w:val="0"/>
                      <w:divBdr>
                        <w:top w:val="none" w:sz="0" w:space="0" w:color="auto"/>
                        <w:left w:val="none" w:sz="0" w:space="0" w:color="auto"/>
                        <w:bottom w:val="none" w:sz="0" w:space="0" w:color="auto"/>
                        <w:right w:val="none" w:sz="0" w:space="0" w:color="auto"/>
                      </w:divBdr>
                    </w:div>
                    <w:div w:id="1567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13788">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735083060">
      <w:bodyDiv w:val="1"/>
      <w:marLeft w:val="0"/>
      <w:marRight w:val="0"/>
      <w:marTop w:val="0"/>
      <w:marBottom w:val="0"/>
      <w:divBdr>
        <w:top w:val="none" w:sz="0" w:space="0" w:color="auto"/>
        <w:left w:val="none" w:sz="0" w:space="0" w:color="auto"/>
        <w:bottom w:val="none" w:sz="0" w:space="0" w:color="auto"/>
        <w:right w:val="none" w:sz="0" w:space="0" w:color="auto"/>
      </w:divBdr>
    </w:div>
    <w:div w:id="1884948441">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 w:id="1953316380">
      <w:bodyDiv w:val="1"/>
      <w:marLeft w:val="0"/>
      <w:marRight w:val="0"/>
      <w:marTop w:val="0"/>
      <w:marBottom w:val="0"/>
      <w:divBdr>
        <w:top w:val="none" w:sz="0" w:space="0" w:color="auto"/>
        <w:left w:val="none" w:sz="0" w:space="0" w:color="auto"/>
        <w:bottom w:val="none" w:sz="0" w:space="0" w:color="auto"/>
        <w:right w:val="none" w:sz="0" w:space="0" w:color="auto"/>
      </w:divBdr>
    </w:div>
    <w:div w:id="20134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b5d0c49f-8945-4166-bf10-9f21d9f8d47c">
      <Terms xmlns="http://schemas.microsoft.com/office/infopath/2007/PartnerControls"/>
    </lcf76f155ced4ddcb4097134ff3c332f>
    <SharedWithUsers xmlns="85dd9930-ca85-4c90-83dc-d734d6099683">
      <UserInfo>
        <DisplayName>Mark Secker</DisplayName>
        <AccountId>440</AccountId>
        <AccountType/>
      </UserInfo>
      <UserInfo>
        <DisplayName>Tom Morton</DisplayName>
        <AccountId>517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6A06C3D8D74F44820004A5595AFFDF" ma:contentTypeVersion="14" ma:contentTypeDescription="Create a new document." ma:contentTypeScope="" ma:versionID="0d90f624f943f6244835a55a77694644">
  <xsd:schema xmlns:xsd="http://www.w3.org/2001/XMLSchema" xmlns:xs="http://www.w3.org/2001/XMLSchema" xmlns:p="http://schemas.microsoft.com/office/2006/metadata/properties" xmlns:ns2="b5d0c49f-8945-4166-bf10-9f21d9f8d47c" xmlns:ns3="04738c6d-ecc8-46f1-821f-82e308eab3d9" xmlns:ns4="85dd9930-ca85-4c90-83dc-d734d6099683" targetNamespace="http://schemas.microsoft.com/office/2006/metadata/properties" ma:root="true" ma:fieldsID="e357faf93733f6d8936962f38593e254" ns2:_="" ns3:_="" ns4:_="">
    <xsd:import namespace="b5d0c49f-8945-4166-bf10-9f21d9f8d47c"/>
    <xsd:import namespace="04738c6d-ecc8-46f1-821f-82e308eab3d9"/>
    <xsd:import namespace="85dd9930-ca85-4c90-83dc-d734d60996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0c49f-8945-4166-bf10-9f21d9f8d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bdbb33-65f7-4057-9add-439736d31baa}" ma:internalName="TaxCatchAll" ma:showField="CatchAllData" ma:web="85dd9930-ca85-4c90-83dc-d734d6099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d9930-ca85-4c90-83dc-d734d60996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4342-91A2-47DE-913C-7147613FBD55}">
  <ds:schemaRefs>
    <ds:schemaRef ds:uri="http://schemas.microsoft.com/office/2006/metadata/properties"/>
    <ds:schemaRef ds:uri="http://schemas.microsoft.com/office/infopath/2007/PartnerControls"/>
    <ds:schemaRef ds:uri="04738c6d-ecc8-46f1-821f-82e308eab3d9"/>
    <ds:schemaRef ds:uri="b5d0c49f-8945-4166-bf10-9f21d9f8d47c"/>
    <ds:schemaRef ds:uri="85dd9930-ca85-4c90-83dc-d734d6099683"/>
  </ds:schemaRefs>
</ds:datastoreItem>
</file>

<file path=customXml/itemProps2.xml><?xml version="1.0" encoding="utf-8"?>
<ds:datastoreItem xmlns:ds="http://schemas.openxmlformats.org/officeDocument/2006/customXml" ds:itemID="{51296A00-B23C-4064-A74B-971F5A86A0ED}">
  <ds:schemaRefs>
    <ds:schemaRef ds:uri="http://schemas.microsoft.com/sharepoint/v3/contenttype/forms"/>
  </ds:schemaRefs>
</ds:datastoreItem>
</file>

<file path=customXml/itemProps3.xml><?xml version="1.0" encoding="utf-8"?>
<ds:datastoreItem xmlns:ds="http://schemas.openxmlformats.org/officeDocument/2006/customXml" ds:itemID="{2142AE5A-3B0F-450A-B1AE-251370FEE8A5}">
  <ds:schemaRefs>
    <ds:schemaRef ds:uri="http://schemas.openxmlformats.org/officeDocument/2006/bibliography"/>
  </ds:schemaRefs>
</ds:datastoreItem>
</file>

<file path=customXml/itemProps4.xml><?xml version="1.0" encoding="utf-8"?>
<ds:datastoreItem xmlns:ds="http://schemas.openxmlformats.org/officeDocument/2006/customXml" ds:itemID="{AF9844F3-94FD-4D13-A5F6-72C453210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0c49f-8945-4166-bf10-9f21d9f8d47c"/>
    <ds:schemaRef ds:uri="04738c6d-ecc8-46f1-821f-82e308eab3d9"/>
    <ds:schemaRef ds:uri="85dd9930-ca85-4c90-83dc-d734d6099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Jennifer Mrs (DIO Comrcl-MPP ABP B07)</dc:creator>
  <cp:keywords/>
  <cp:lastModifiedBy>Porter, Danielle D (DIO Comrcl-MPP ABP A05)</cp:lastModifiedBy>
  <cp:revision>2</cp:revision>
  <dcterms:created xsi:type="dcterms:W3CDTF">2024-10-03T13:57:00Z</dcterms:created>
  <dcterms:modified xsi:type="dcterms:W3CDTF">2024-10-03T13:57:00Z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0x010100CE6A06C3D8D74F44820004A5595AFFDF</vt:lpwstr>
  </property>
  <property fmtid="{D5CDD505-2E9C-101B-9397-08002B2CF9AE}" pid="8" name="MSIP_Label_d8a60473-494b-4586-a1bb-b0e663054676_Enabled">
    <vt:lpwstr>true</vt:lpwstr>
  </property>
  <property fmtid="{D5CDD505-2E9C-101B-9397-08002B2CF9AE}" pid="9" name="MSIP_Label_d8a60473-494b-4586-a1bb-b0e663054676_SetDate">
    <vt:lpwstr>2022-07-21T12:25:36Z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3f169499-01f3-4eee-b284-0a865b9f4dce</vt:lpwstr>
  </property>
  <property fmtid="{D5CDD505-2E9C-101B-9397-08002B2CF9AE}" pid="14" name="MSIP_Label_d8a60473-494b-4586-a1bb-b0e663054676_ContentBits">
    <vt:lpwstr>0</vt:lpwstr>
  </property>
  <property fmtid="{D5CDD505-2E9C-101B-9397-08002B2CF9AE}" pid="15" name="MediaServiceImageTags">
    <vt:lpwstr/>
  </property>
  <property fmtid="{D5CDD505-2E9C-101B-9397-08002B2CF9AE}" pid="16" name="_dlc_DocIdItemGuid">
    <vt:lpwstr>d5d2b252-ed73-42a2-a9f5-1c6df491d11c</vt:lpwstr>
  </property>
  <property fmtid="{D5CDD505-2E9C-101B-9397-08002B2CF9AE}" pid="17" name="TaxKeyword">
    <vt:lpwstr/>
  </property>
  <property fmtid="{D5CDD505-2E9C-101B-9397-08002B2CF9AE}" pid="18" name="MSIP_Label_f49efa9f-42fe-4312-9503-c89a219c0830_Enabled">
    <vt:lpwstr>true</vt:lpwstr>
  </property>
  <property fmtid="{D5CDD505-2E9C-101B-9397-08002B2CF9AE}" pid="19" name="MSIP_Label_f49efa9f-42fe-4312-9503-c89a219c0830_SetDate">
    <vt:lpwstr>2024-02-29T16:27:57Z</vt:lpwstr>
  </property>
  <property fmtid="{D5CDD505-2E9C-101B-9397-08002B2CF9AE}" pid="20" name="MSIP_Label_f49efa9f-42fe-4312-9503-c89a219c0830_Method">
    <vt:lpwstr>Standard</vt:lpwstr>
  </property>
  <property fmtid="{D5CDD505-2E9C-101B-9397-08002B2CF9AE}" pid="21" name="MSIP_Label_f49efa9f-42fe-4312-9503-c89a219c0830_Name">
    <vt:lpwstr>MM RESTRICTED</vt:lpwstr>
  </property>
  <property fmtid="{D5CDD505-2E9C-101B-9397-08002B2CF9AE}" pid="22" name="MSIP_Label_f49efa9f-42fe-4312-9503-c89a219c0830_SiteId">
    <vt:lpwstr>a2bed0c4-5957-4f73-b0c2-a811407590fb</vt:lpwstr>
  </property>
  <property fmtid="{D5CDD505-2E9C-101B-9397-08002B2CF9AE}" pid="23" name="MSIP_Label_f49efa9f-42fe-4312-9503-c89a219c0830_ActionId">
    <vt:lpwstr>aeb20b01-f856-4010-aa8a-0f5456570670</vt:lpwstr>
  </property>
  <property fmtid="{D5CDD505-2E9C-101B-9397-08002B2CF9AE}" pid="24" name="MSIP_Label_f49efa9f-42fe-4312-9503-c89a219c0830_ContentBits">
    <vt:lpwstr>0</vt:lpwstr>
  </property>
  <property fmtid="{D5CDD505-2E9C-101B-9397-08002B2CF9AE}" pid="25" name="SharedWithUsers">
    <vt:lpwstr>440;#Mark Secker;#517;#Tom Morton</vt:lpwstr>
  </property>
  <property fmtid="{D5CDD505-2E9C-101B-9397-08002B2CF9AE}" pid="26" name="DocumentIntegrity">
    <vt:lpwstr>native</vt:lpwstr>
  </property>
  <property fmtid="{D5CDD505-2E9C-101B-9397-08002B2CF9AE}" pid="27" name="SavedOnce">
    <vt:lpwstr>true</vt:lpwstr>
  </property>
</Properties>
</file>