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9C" w:rsidRPr="00451A4A" w:rsidRDefault="00C6219C" w:rsidP="00B55B07">
      <w:pPr>
        <w:pStyle w:val="ACEBodyText"/>
        <w:spacing w:line="360" w:lineRule="auto"/>
        <w:jc w:val="both"/>
        <w:rPr>
          <w:rFonts w:cs="Arial"/>
          <w:b/>
        </w:rPr>
      </w:pPr>
      <w:r w:rsidRPr="00451A4A">
        <w:rPr>
          <w:rFonts w:cs="Arial"/>
          <w:b/>
        </w:rPr>
        <w:t>Arts Council England Invitation to Tender</w:t>
      </w:r>
      <w:r w:rsidR="000A0946" w:rsidRPr="00451A4A">
        <w:rPr>
          <w:rFonts w:cs="Arial"/>
          <w:b/>
        </w:rPr>
        <w:t xml:space="preserve"> </w:t>
      </w:r>
    </w:p>
    <w:p w:rsidR="00C6219C" w:rsidRPr="00451A4A" w:rsidRDefault="00C6219C" w:rsidP="00B55B07">
      <w:pPr>
        <w:pStyle w:val="ACEBodyText"/>
        <w:spacing w:line="360" w:lineRule="auto"/>
        <w:jc w:val="both"/>
        <w:rPr>
          <w:rFonts w:cs="Arial"/>
        </w:rPr>
      </w:pPr>
    </w:p>
    <w:p w:rsidR="00AF19F1" w:rsidRPr="00451A4A" w:rsidRDefault="00C6219C" w:rsidP="00B55B07">
      <w:pPr>
        <w:pStyle w:val="ACEBodyText"/>
        <w:spacing w:line="360" w:lineRule="auto"/>
        <w:jc w:val="both"/>
        <w:rPr>
          <w:rFonts w:cs="Arial"/>
        </w:rPr>
      </w:pPr>
      <w:r w:rsidRPr="00DF6257">
        <w:rPr>
          <w:rFonts w:cs="Arial"/>
          <w:b/>
        </w:rPr>
        <w:t>Title:</w:t>
      </w:r>
      <w:r w:rsidRPr="00451A4A">
        <w:rPr>
          <w:rFonts w:cs="Arial"/>
          <w:i/>
        </w:rPr>
        <w:t xml:space="preserve"> </w:t>
      </w:r>
      <w:r w:rsidR="005A5D18" w:rsidRPr="00451A4A">
        <w:rPr>
          <w:rFonts w:cs="Arial"/>
        </w:rPr>
        <w:t>Random Acts</w:t>
      </w:r>
      <w:r w:rsidR="00DF6257">
        <w:rPr>
          <w:rFonts w:cs="Arial"/>
        </w:rPr>
        <w:t xml:space="preserve"> Network Centres programme evaluation</w:t>
      </w:r>
    </w:p>
    <w:p w:rsidR="00C6219C" w:rsidRPr="00451A4A" w:rsidRDefault="00C6219C" w:rsidP="00B55B07">
      <w:pPr>
        <w:pStyle w:val="ACEBodyText"/>
        <w:spacing w:line="360" w:lineRule="auto"/>
        <w:jc w:val="both"/>
        <w:rPr>
          <w:rFonts w:cs="Arial"/>
          <w:color w:val="FF0000"/>
        </w:rPr>
      </w:pPr>
      <w:r w:rsidRPr="00DF6257">
        <w:rPr>
          <w:rFonts w:cs="Arial"/>
          <w:b/>
        </w:rPr>
        <w:t>Reference number:</w:t>
      </w:r>
      <w:r w:rsidRPr="00451A4A">
        <w:rPr>
          <w:rFonts w:cs="Arial"/>
          <w:i/>
        </w:rPr>
        <w:t xml:space="preserve"> </w:t>
      </w:r>
      <w:r w:rsidR="005C367C">
        <w:rPr>
          <w:rFonts w:cs="Arial"/>
          <w:i/>
        </w:rPr>
        <w:t>ART011-0070</w:t>
      </w:r>
    </w:p>
    <w:p w:rsidR="00C6219C" w:rsidRPr="00451A4A" w:rsidRDefault="00C6219C" w:rsidP="00B55B07">
      <w:pPr>
        <w:spacing w:line="360" w:lineRule="auto"/>
        <w:jc w:val="both"/>
        <w:rPr>
          <w:rFonts w:cs="Arial"/>
          <w:b/>
          <w:szCs w:val="24"/>
        </w:rPr>
      </w:pPr>
      <w:r w:rsidRPr="00DF6257">
        <w:rPr>
          <w:rFonts w:cs="Arial"/>
          <w:b/>
          <w:szCs w:val="24"/>
        </w:rPr>
        <w:t>Deadline</w:t>
      </w:r>
      <w:r w:rsidRPr="00451A4A">
        <w:rPr>
          <w:rFonts w:cs="Arial"/>
          <w:szCs w:val="24"/>
        </w:rPr>
        <w:t xml:space="preserve"> for receipt of tender proposals: </w:t>
      </w:r>
      <w:r w:rsidR="00DA5347" w:rsidRPr="00451A4A">
        <w:rPr>
          <w:rFonts w:cs="Arial"/>
          <w:b/>
          <w:szCs w:val="24"/>
        </w:rPr>
        <w:t>12 noon</w:t>
      </w:r>
      <w:r w:rsidR="00C22EBF" w:rsidRPr="00451A4A">
        <w:rPr>
          <w:rFonts w:cs="Arial"/>
          <w:b/>
          <w:szCs w:val="24"/>
        </w:rPr>
        <w:t xml:space="preserve"> on </w:t>
      </w:r>
      <w:r w:rsidR="00BA0DF3">
        <w:rPr>
          <w:rFonts w:cs="Arial"/>
          <w:b/>
          <w:szCs w:val="24"/>
        </w:rPr>
        <w:t>12</w:t>
      </w:r>
      <w:r w:rsidR="005A5D18" w:rsidRPr="00451A4A">
        <w:rPr>
          <w:rFonts w:cs="Arial"/>
          <w:b/>
          <w:szCs w:val="24"/>
          <w:vertAlign w:val="superscript"/>
        </w:rPr>
        <w:t>th</w:t>
      </w:r>
      <w:r w:rsidR="009D6873">
        <w:rPr>
          <w:rFonts w:cs="Arial"/>
          <w:b/>
          <w:szCs w:val="24"/>
        </w:rPr>
        <w:t xml:space="preserve"> Octo</w:t>
      </w:r>
      <w:r w:rsidR="005A5D18" w:rsidRPr="00451A4A">
        <w:rPr>
          <w:rFonts w:cs="Arial"/>
          <w:b/>
          <w:szCs w:val="24"/>
        </w:rPr>
        <w:t>ber 2015</w:t>
      </w:r>
    </w:p>
    <w:p w:rsidR="00C6219C" w:rsidRPr="00451A4A" w:rsidRDefault="00C6219C" w:rsidP="00B55B07">
      <w:pPr>
        <w:spacing w:line="360" w:lineRule="auto"/>
        <w:jc w:val="both"/>
        <w:rPr>
          <w:rFonts w:cs="Arial"/>
          <w:szCs w:val="24"/>
        </w:rPr>
      </w:pPr>
    </w:p>
    <w:p w:rsidR="00C6219C" w:rsidRPr="00451A4A" w:rsidRDefault="00C6219C" w:rsidP="00B55B07">
      <w:pPr>
        <w:pStyle w:val="AppNumbers"/>
        <w:numPr>
          <w:ilvl w:val="0"/>
          <w:numId w:val="0"/>
        </w:numPr>
        <w:spacing w:line="360" w:lineRule="auto"/>
        <w:jc w:val="both"/>
        <w:rPr>
          <w:b/>
        </w:rPr>
      </w:pPr>
      <w:r w:rsidRPr="00451A4A">
        <w:rPr>
          <w:b/>
        </w:rPr>
        <w:t>Background</w:t>
      </w:r>
    </w:p>
    <w:p w:rsidR="00C6219C" w:rsidRPr="00451A4A" w:rsidRDefault="00C6219C" w:rsidP="00B55B07">
      <w:pPr>
        <w:pStyle w:val="AppNumbers"/>
        <w:numPr>
          <w:ilvl w:val="0"/>
          <w:numId w:val="0"/>
        </w:numPr>
        <w:spacing w:line="360" w:lineRule="auto"/>
        <w:jc w:val="both"/>
        <w:rPr>
          <w:b/>
        </w:rPr>
      </w:pPr>
    </w:p>
    <w:p w:rsidR="00F85B5E" w:rsidRPr="00F1026A" w:rsidRDefault="00F85B5E" w:rsidP="00B55B07">
      <w:pPr>
        <w:pStyle w:val="AppNumbers"/>
        <w:numPr>
          <w:ilvl w:val="0"/>
          <w:numId w:val="0"/>
        </w:numPr>
        <w:spacing w:line="360" w:lineRule="auto"/>
        <w:jc w:val="both"/>
        <w:rPr>
          <w:b/>
          <w:lang w:eastAsia="en-GB"/>
        </w:rPr>
      </w:pPr>
      <w:r w:rsidRPr="00F1026A">
        <w:rPr>
          <w:b/>
          <w:lang w:eastAsia="en-GB"/>
        </w:rPr>
        <w:t>The Arts Council</w:t>
      </w:r>
    </w:p>
    <w:p w:rsidR="00C6219C" w:rsidRPr="00451A4A" w:rsidRDefault="00C6219C" w:rsidP="00B55B07">
      <w:pPr>
        <w:pStyle w:val="AppNumbers"/>
        <w:numPr>
          <w:ilvl w:val="0"/>
          <w:numId w:val="0"/>
        </w:numPr>
        <w:spacing w:line="360" w:lineRule="auto"/>
        <w:jc w:val="both"/>
        <w:rPr>
          <w:lang w:eastAsia="en-GB"/>
        </w:rPr>
      </w:pPr>
      <w:r w:rsidRPr="00451A4A">
        <w:rPr>
          <w:lang w:eastAsia="en-GB"/>
        </w:rPr>
        <w:t xml:space="preserve">Arts Council England champions, develops and invests in artistic and cultural experiences that enrich people's lives. We support a range of activities across the arts, museums and libraries - from theatre to digital art, reading to dance, music to literature, and crafts to collections. </w:t>
      </w:r>
    </w:p>
    <w:p w:rsidR="00C6219C" w:rsidRPr="00451A4A" w:rsidRDefault="00C6219C" w:rsidP="00B55B07">
      <w:pPr>
        <w:pStyle w:val="AppNumbers"/>
        <w:numPr>
          <w:ilvl w:val="0"/>
          <w:numId w:val="0"/>
        </w:numPr>
        <w:spacing w:line="360" w:lineRule="auto"/>
        <w:jc w:val="both"/>
        <w:rPr>
          <w:lang w:eastAsia="en-GB"/>
        </w:rPr>
      </w:pPr>
    </w:p>
    <w:p w:rsidR="006F7F36" w:rsidRPr="00451A4A" w:rsidRDefault="00C6219C" w:rsidP="00B55B07">
      <w:pPr>
        <w:pStyle w:val="AppNumbers"/>
        <w:numPr>
          <w:ilvl w:val="0"/>
          <w:numId w:val="0"/>
        </w:numPr>
        <w:spacing w:line="360" w:lineRule="auto"/>
        <w:jc w:val="both"/>
        <w:rPr>
          <w:lang w:eastAsia="en-GB"/>
        </w:rPr>
      </w:pPr>
      <w:r w:rsidRPr="00451A4A">
        <w:rPr>
          <w:lang w:eastAsia="en-GB"/>
        </w:rPr>
        <w:t xml:space="preserve">Great art and culture inspires us, brings us together and teaches us about ourselves and the world around us. In short, it makes life better. </w:t>
      </w:r>
      <w:r w:rsidR="005A5D18" w:rsidRPr="00451A4A">
        <w:rPr>
          <w:lang w:eastAsia="en-GB"/>
        </w:rPr>
        <w:t>Between 2011 and 2015, we have</w:t>
      </w:r>
      <w:r w:rsidRPr="00451A4A">
        <w:rPr>
          <w:lang w:eastAsia="en-GB"/>
        </w:rPr>
        <w:t xml:space="preserve"> invest</w:t>
      </w:r>
      <w:r w:rsidR="005A5D18" w:rsidRPr="00451A4A">
        <w:rPr>
          <w:lang w:eastAsia="en-GB"/>
        </w:rPr>
        <w:t>ed</w:t>
      </w:r>
      <w:r w:rsidRPr="00451A4A">
        <w:rPr>
          <w:lang w:eastAsia="en-GB"/>
        </w:rPr>
        <w:t xml:space="preserve"> £1.4 billion of public money from government and an estimated £0.85 billion from the National Lottery to help create these experiences for as many people as possible across the count</w:t>
      </w:r>
      <w:r w:rsidR="005A5D18" w:rsidRPr="00451A4A">
        <w:rPr>
          <w:lang w:eastAsia="en-GB"/>
        </w:rPr>
        <w:t>ry.</w:t>
      </w:r>
    </w:p>
    <w:p w:rsidR="00C6219C" w:rsidRPr="00451A4A" w:rsidRDefault="00C6219C" w:rsidP="00B55B07">
      <w:pPr>
        <w:spacing w:line="360" w:lineRule="auto"/>
        <w:jc w:val="both"/>
        <w:rPr>
          <w:rFonts w:cs="Arial"/>
          <w:b/>
          <w:szCs w:val="24"/>
        </w:rPr>
      </w:pPr>
    </w:p>
    <w:p w:rsidR="00C6219C" w:rsidRPr="00451A4A" w:rsidRDefault="00C6219C" w:rsidP="00B55B07">
      <w:pPr>
        <w:spacing w:line="360" w:lineRule="auto"/>
        <w:jc w:val="both"/>
        <w:rPr>
          <w:rFonts w:cs="Arial"/>
          <w:b/>
          <w:szCs w:val="24"/>
        </w:rPr>
      </w:pPr>
      <w:r w:rsidRPr="00451A4A">
        <w:rPr>
          <w:rFonts w:cs="Arial"/>
          <w:b/>
          <w:szCs w:val="24"/>
        </w:rPr>
        <w:t>Section 1: Introduction</w:t>
      </w:r>
    </w:p>
    <w:p w:rsidR="00A36903" w:rsidRDefault="00A36903" w:rsidP="00B55B07">
      <w:pPr>
        <w:spacing w:line="360" w:lineRule="auto"/>
        <w:jc w:val="both"/>
        <w:rPr>
          <w:rFonts w:cs="Arial"/>
          <w:szCs w:val="24"/>
        </w:rPr>
      </w:pPr>
    </w:p>
    <w:p w:rsidR="005A5D18" w:rsidRPr="00451A4A" w:rsidRDefault="00D23954" w:rsidP="00B55B07">
      <w:pPr>
        <w:spacing w:line="360" w:lineRule="auto"/>
        <w:jc w:val="both"/>
        <w:rPr>
          <w:rFonts w:cs="Arial"/>
          <w:szCs w:val="24"/>
        </w:rPr>
      </w:pPr>
      <w:r w:rsidRPr="00451A4A">
        <w:rPr>
          <w:rFonts w:cs="Arial"/>
          <w:szCs w:val="24"/>
        </w:rPr>
        <w:t xml:space="preserve">Arts Council England is seeking </w:t>
      </w:r>
      <w:r w:rsidR="005A5D18" w:rsidRPr="00451A4A">
        <w:rPr>
          <w:rFonts w:cs="Arial"/>
          <w:szCs w:val="24"/>
          <w:lang w:eastAsia="zh-CN"/>
        </w:rPr>
        <w:t xml:space="preserve">a service provider to deliver an evaluation of the Random Acts Network Centres programme. This invitation to tender specifies the requirements for the provision of the evaluation. </w:t>
      </w:r>
    </w:p>
    <w:p w:rsidR="005A5D18" w:rsidRPr="00451A4A" w:rsidRDefault="005A5D18" w:rsidP="00B55B07">
      <w:pPr>
        <w:spacing w:line="360" w:lineRule="auto"/>
        <w:jc w:val="both"/>
        <w:rPr>
          <w:rFonts w:cs="Arial"/>
          <w:szCs w:val="24"/>
          <w:lang w:eastAsia="zh-CN"/>
        </w:rPr>
      </w:pPr>
    </w:p>
    <w:p w:rsidR="005A5D18" w:rsidRPr="00451A4A" w:rsidRDefault="005A5D18" w:rsidP="00B55B07">
      <w:pPr>
        <w:spacing w:line="360" w:lineRule="auto"/>
        <w:jc w:val="both"/>
        <w:rPr>
          <w:rFonts w:cs="Arial"/>
          <w:szCs w:val="24"/>
          <w:lang w:eastAsia="zh-CN"/>
        </w:rPr>
      </w:pPr>
      <w:r w:rsidRPr="00451A4A">
        <w:rPr>
          <w:rFonts w:cs="Arial"/>
          <w:szCs w:val="24"/>
          <w:lang w:eastAsia="zh-CN"/>
        </w:rPr>
        <w:t>The following details are outlined in this document:</w:t>
      </w:r>
    </w:p>
    <w:p w:rsidR="005A5D18" w:rsidRPr="00451A4A" w:rsidRDefault="005A5D18" w:rsidP="00B55B07">
      <w:pPr>
        <w:pStyle w:val="ListParagraph"/>
        <w:numPr>
          <w:ilvl w:val="0"/>
          <w:numId w:val="32"/>
        </w:numPr>
        <w:spacing w:line="360" w:lineRule="auto"/>
        <w:contextualSpacing w:val="0"/>
        <w:jc w:val="both"/>
        <w:rPr>
          <w:rFonts w:cs="Arial"/>
          <w:szCs w:val="24"/>
          <w:lang w:eastAsia="zh-CN"/>
        </w:rPr>
      </w:pPr>
      <w:r w:rsidRPr="00451A4A">
        <w:rPr>
          <w:rFonts w:cs="Arial"/>
          <w:szCs w:val="24"/>
          <w:lang w:eastAsia="zh-CN"/>
        </w:rPr>
        <w:t>The service to be provided</w:t>
      </w:r>
    </w:p>
    <w:p w:rsidR="005A5D18" w:rsidRPr="00451A4A" w:rsidRDefault="005A5D18" w:rsidP="00B55B07">
      <w:pPr>
        <w:pStyle w:val="ListParagraph"/>
        <w:numPr>
          <w:ilvl w:val="0"/>
          <w:numId w:val="32"/>
        </w:numPr>
        <w:spacing w:line="360" w:lineRule="auto"/>
        <w:contextualSpacing w:val="0"/>
        <w:jc w:val="both"/>
        <w:rPr>
          <w:rFonts w:cs="Arial"/>
          <w:szCs w:val="24"/>
          <w:lang w:eastAsia="zh-CN"/>
        </w:rPr>
      </w:pPr>
      <w:r w:rsidRPr="00451A4A">
        <w:rPr>
          <w:rFonts w:cs="Arial"/>
          <w:szCs w:val="24"/>
          <w:lang w:eastAsia="zh-CN"/>
        </w:rPr>
        <w:t>The information to be provided by tenderers</w:t>
      </w:r>
    </w:p>
    <w:p w:rsidR="005A5D18" w:rsidRPr="00451A4A" w:rsidRDefault="005A5D18" w:rsidP="00B55B07">
      <w:pPr>
        <w:pStyle w:val="ListParagraph"/>
        <w:numPr>
          <w:ilvl w:val="0"/>
          <w:numId w:val="32"/>
        </w:numPr>
        <w:spacing w:line="360" w:lineRule="auto"/>
        <w:contextualSpacing w:val="0"/>
        <w:jc w:val="both"/>
        <w:rPr>
          <w:rFonts w:cs="Arial"/>
          <w:szCs w:val="24"/>
          <w:lang w:eastAsia="zh-CN"/>
        </w:rPr>
      </w:pPr>
      <w:r w:rsidRPr="00451A4A">
        <w:rPr>
          <w:rFonts w:cs="Arial"/>
          <w:szCs w:val="24"/>
          <w:lang w:eastAsia="zh-CN"/>
        </w:rPr>
        <w:t>The terms of business relating to the award of any contract</w:t>
      </w:r>
    </w:p>
    <w:p w:rsidR="005A5D18" w:rsidRPr="00451A4A" w:rsidRDefault="005A5D18" w:rsidP="00B55B07">
      <w:pPr>
        <w:pStyle w:val="ListParagraph"/>
        <w:numPr>
          <w:ilvl w:val="0"/>
          <w:numId w:val="32"/>
        </w:numPr>
        <w:spacing w:line="360" w:lineRule="auto"/>
        <w:contextualSpacing w:val="0"/>
        <w:jc w:val="both"/>
        <w:rPr>
          <w:rFonts w:cs="Arial"/>
          <w:szCs w:val="24"/>
          <w:lang w:eastAsia="zh-CN"/>
        </w:rPr>
      </w:pPr>
      <w:r w:rsidRPr="00451A4A">
        <w:rPr>
          <w:rFonts w:cs="Arial"/>
          <w:szCs w:val="24"/>
          <w:lang w:eastAsia="zh-CN"/>
        </w:rPr>
        <w:lastRenderedPageBreak/>
        <w:t>The timetable for the tendering programme</w:t>
      </w:r>
    </w:p>
    <w:p w:rsidR="00C22EBF" w:rsidRDefault="00C22EBF" w:rsidP="00B55B07">
      <w:pPr>
        <w:spacing w:line="360" w:lineRule="auto"/>
        <w:jc w:val="both"/>
        <w:rPr>
          <w:rFonts w:cs="Arial"/>
          <w:color w:val="FF0000"/>
          <w:szCs w:val="24"/>
        </w:rPr>
      </w:pPr>
    </w:p>
    <w:p w:rsidR="00923E49" w:rsidRPr="009D6873" w:rsidRDefault="009D6873" w:rsidP="00B55B07">
      <w:pPr>
        <w:spacing w:line="360" w:lineRule="auto"/>
        <w:jc w:val="both"/>
        <w:rPr>
          <w:rFonts w:cs="Arial"/>
          <w:b/>
          <w:szCs w:val="24"/>
        </w:rPr>
      </w:pPr>
      <w:r w:rsidRPr="009D6873">
        <w:rPr>
          <w:rFonts w:cs="Arial"/>
          <w:b/>
          <w:szCs w:val="24"/>
        </w:rPr>
        <w:t>The Random Acts Network Centres programme</w:t>
      </w:r>
    </w:p>
    <w:p w:rsidR="00EC74FF" w:rsidRDefault="009D6873" w:rsidP="00B55B07">
      <w:pPr>
        <w:spacing w:line="360" w:lineRule="auto"/>
        <w:jc w:val="both"/>
        <w:rPr>
          <w:rFonts w:cs="Arial"/>
          <w:szCs w:val="24"/>
        </w:rPr>
      </w:pPr>
      <w:r w:rsidRPr="001F0509">
        <w:rPr>
          <w:rFonts w:cs="Arial"/>
          <w:szCs w:val="24"/>
        </w:rPr>
        <w:t xml:space="preserve">The Arts Council is committed to supporting entry points for emerging young talent into the arts and creative industries. We recognise the importance of creative and digital skills to the economy and are working to ensure young, diverse people have opportunities to develop these skills in tandem – both in and out of school.  As part of our Creative Media policy we are committed to working in partnership with the wider creative media industries to extend the impact of our work, and broker opportunities for new talent and audiences. </w:t>
      </w:r>
    </w:p>
    <w:p w:rsidR="00EC74FF" w:rsidRDefault="00EC74FF" w:rsidP="00B55B07">
      <w:pPr>
        <w:spacing w:line="360" w:lineRule="auto"/>
        <w:jc w:val="both"/>
        <w:rPr>
          <w:rFonts w:cs="Arial"/>
          <w:szCs w:val="24"/>
        </w:rPr>
      </w:pPr>
    </w:p>
    <w:p w:rsidR="009D6873" w:rsidRPr="00EC74FF" w:rsidRDefault="009D6873" w:rsidP="00B55B07">
      <w:pPr>
        <w:spacing w:line="360" w:lineRule="auto"/>
        <w:jc w:val="both"/>
        <w:rPr>
          <w:rFonts w:cs="Arial"/>
          <w:szCs w:val="24"/>
        </w:rPr>
      </w:pPr>
      <w:r w:rsidRPr="001F0509">
        <w:rPr>
          <w:rFonts w:cs="Arial"/>
          <w:szCs w:val="24"/>
        </w:rPr>
        <w:t>The Random Acts Network Centres project sees us continue our successful partnership with Channel 4.</w:t>
      </w:r>
      <w:r w:rsidR="00EC74FF">
        <w:rPr>
          <w:rFonts w:cs="Arial"/>
          <w:szCs w:val="24"/>
        </w:rPr>
        <w:t xml:space="preserve"> </w:t>
      </w:r>
      <w:r w:rsidRPr="001F0509">
        <w:rPr>
          <w:rFonts w:cs="Arial"/>
          <w:bCs/>
          <w:color w:val="000000"/>
          <w:szCs w:val="24"/>
          <w:lang w:eastAsia="en-GB"/>
        </w:rPr>
        <w:t>Random Acts is Channel 4's short-form arts strand which showcases ‘bold expressions of creativity’ through films ranging in duration from 90 seconds to three minutes. The Arts Council has invested in the programme since its launch in 2011.</w:t>
      </w:r>
    </w:p>
    <w:p w:rsidR="009D6873" w:rsidRPr="001F0509" w:rsidRDefault="009D6873" w:rsidP="00B55B07">
      <w:pPr>
        <w:spacing w:line="360" w:lineRule="auto"/>
        <w:jc w:val="both"/>
        <w:rPr>
          <w:rFonts w:cs="Arial"/>
          <w:szCs w:val="24"/>
        </w:rPr>
      </w:pPr>
    </w:p>
    <w:p w:rsidR="009D6873" w:rsidRPr="00EC74FF" w:rsidRDefault="00EC74FF" w:rsidP="00B55B07">
      <w:pPr>
        <w:autoSpaceDE w:val="0"/>
        <w:autoSpaceDN w:val="0"/>
        <w:adjustRightInd w:val="0"/>
        <w:spacing w:line="360" w:lineRule="auto"/>
        <w:contextualSpacing/>
        <w:jc w:val="both"/>
        <w:rPr>
          <w:rFonts w:cs="Arial"/>
          <w:szCs w:val="24"/>
        </w:rPr>
      </w:pPr>
      <w:r>
        <w:rPr>
          <w:rFonts w:cs="Arial"/>
          <w:szCs w:val="24"/>
        </w:rPr>
        <w:t>I</w:t>
      </w:r>
      <w:r w:rsidR="009D6873" w:rsidRPr="001F0509">
        <w:rPr>
          <w:rFonts w:cs="Arial"/>
          <w:szCs w:val="24"/>
        </w:rPr>
        <w:t>n 2015, Channel 4 and the Arts Council are collaborating on a re-launch of Random Acts with a new focus on identifying, supporting and showcasing new diverse young talent. Over the 3-year period 2015-18, the Arts Council will commit £3 million of Lottery funding to fund five new Random Acts Network Centres.</w:t>
      </w:r>
      <w:r w:rsidR="009D6873" w:rsidRPr="001F0509">
        <w:rPr>
          <w:rFonts w:cs="Arial"/>
          <w:bCs/>
          <w:szCs w:val="24"/>
        </w:rPr>
        <w:t xml:space="preserve"> Each will act as a talent development and commissioning centre for 16- to 24-year-olds. Each will lead a partnership comprising a range of arts, education and TV production organisations to form a ‘network’ within each Arts Council area.</w:t>
      </w:r>
    </w:p>
    <w:p w:rsidR="009D6873" w:rsidRPr="001F0509" w:rsidRDefault="009D6873" w:rsidP="00B55B07">
      <w:pPr>
        <w:autoSpaceDE w:val="0"/>
        <w:autoSpaceDN w:val="0"/>
        <w:adjustRightInd w:val="0"/>
        <w:spacing w:line="360" w:lineRule="auto"/>
        <w:jc w:val="both"/>
        <w:rPr>
          <w:rFonts w:cs="Arial"/>
          <w:bCs/>
          <w:szCs w:val="24"/>
        </w:rPr>
      </w:pPr>
    </w:p>
    <w:p w:rsidR="009D6873" w:rsidRPr="001F0509" w:rsidRDefault="009D6873" w:rsidP="00B55B07">
      <w:pPr>
        <w:autoSpaceDE w:val="0"/>
        <w:autoSpaceDN w:val="0"/>
        <w:adjustRightInd w:val="0"/>
        <w:spacing w:line="360" w:lineRule="auto"/>
        <w:jc w:val="both"/>
        <w:rPr>
          <w:rFonts w:cs="Arial"/>
          <w:bCs/>
          <w:szCs w:val="24"/>
        </w:rPr>
      </w:pPr>
      <w:r w:rsidRPr="001F0509">
        <w:rPr>
          <w:rFonts w:cs="Arial"/>
          <w:bCs/>
          <w:szCs w:val="24"/>
        </w:rPr>
        <w:t xml:space="preserve">The five networks will deliver a </w:t>
      </w:r>
      <w:r w:rsidRPr="001F0509">
        <w:rPr>
          <w:rFonts w:cs="Arial"/>
          <w:szCs w:val="24"/>
        </w:rPr>
        <w:t xml:space="preserve">3-year programme of activity </w:t>
      </w:r>
      <w:r w:rsidRPr="001F0509">
        <w:rPr>
          <w:rFonts w:cs="Arial"/>
          <w:bCs/>
          <w:szCs w:val="24"/>
        </w:rPr>
        <w:t xml:space="preserve">including education, training and production support to collectively facilitate the creation of 120 high quality short films per year (24 films per network per year) designed for distribution on Channel 4 platforms. </w:t>
      </w:r>
    </w:p>
    <w:p w:rsidR="009D6873" w:rsidRPr="001F0509" w:rsidRDefault="009D6873" w:rsidP="00B55B07">
      <w:pPr>
        <w:spacing w:line="360" w:lineRule="auto"/>
        <w:jc w:val="both"/>
        <w:rPr>
          <w:rFonts w:cs="Arial"/>
          <w:szCs w:val="24"/>
        </w:rPr>
      </w:pPr>
      <w:r w:rsidRPr="001F0509">
        <w:rPr>
          <w:rFonts w:cs="Arial"/>
          <w:bCs/>
          <w:color w:val="000000"/>
          <w:szCs w:val="24"/>
          <w:lang w:eastAsia="en-GB"/>
        </w:rPr>
        <w:lastRenderedPageBreak/>
        <w:t>Each network will work together to nurture emerging talent, help to develop ideas for short films from 16- to 24-year-olds, and provide a platform for young talent to gain exposure and pursue wider development opportunities</w:t>
      </w:r>
      <w:r w:rsidRPr="001F0509">
        <w:rPr>
          <w:rFonts w:cs="Arial"/>
          <w:bCs/>
          <w:i/>
          <w:color w:val="000000"/>
          <w:szCs w:val="24"/>
          <w:lang w:eastAsia="en-GB"/>
        </w:rPr>
        <w:t>.</w:t>
      </w:r>
      <w:r w:rsidRPr="001F0509">
        <w:rPr>
          <w:rFonts w:cs="Arial"/>
          <w:bCs/>
          <w:color w:val="000000"/>
          <w:szCs w:val="24"/>
          <w:lang w:eastAsia="en-GB"/>
        </w:rPr>
        <w:t xml:space="preserve"> The Network Centre will be the designated lead organisation responsible for the administration, leadership and performance of the network.</w:t>
      </w:r>
    </w:p>
    <w:p w:rsidR="009D6873" w:rsidRPr="001F0509" w:rsidRDefault="009D6873" w:rsidP="00B55B07">
      <w:pPr>
        <w:spacing w:line="360" w:lineRule="auto"/>
        <w:jc w:val="both"/>
        <w:rPr>
          <w:rFonts w:cs="Arial"/>
          <w:szCs w:val="24"/>
        </w:rPr>
      </w:pPr>
    </w:p>
    <w:p w:rsidR="009D6873" w:rsidRPr="001F0509" w:rsidRDefault="009D6873" w:rsidP="00B55B07">
      <w:pPr>
        <w:spacing w:line="360" w:lineRule="auto"/>
        <w:jc w:val="both"/>
        <w:rPr>
          <w:rFonts w:cs="Arial"/>
          <w:szCs w:val="24"/>
        </w:rPr>
      </w:pPr>
      <w:r w:rsidRPr="001F0509">
        <w:rPr>
          <w:rFonts w:cs="Arial"/>
          <w:szCs w:val="24"/>
        </w:rPr>
        <w:t xml:space="preserve">Following an open application process, the following organisations were selected to lead the Random Acts Network Centre for each of the five Arts Council areas: ICA, London; Screen South, </w:t>
      </w:r>
      <w:r w:rsidR="00EC74FF">
        <w:rPr>
          <w:rFonts w:cs="Arial"/>
          <w:szCs w:val="24"/>
        </w:rPr>
        <w:t xml:space="preserve">the </w:t>
      </w:r>
      <w:r w:rsidRPr="001F0509">
        <w:rPr>
          <w:rFonts w:cs="Arial"/>
          <w:szCs w:val="24"/>
        </w:rPr>
        <w:t>South East; Calling the Shots,</w:t>
      </w:r>
      <w:r w:rsidR="00EC74FF">
        <w:rPr>
          <w:rFonts w:cs="Arial"/>
          <w:szCs w:val="24"/>
        </w:rPr>
        <w:t xml:space="preserve"> the</w:t>
      </w:r>
      <w:r w:rsidRPr="001F0509">
        <w:rPr>
          <w:rFonts w:cs="Arial"/>
          <w:szCs w:val="24"/>
        </w:rPr>
        <w:t xml:space="preserve"> South West; Rural Media Company, </w:t>
      </w:r>
      <w:r w:rsidR="00EC74FF">
        <w:rPr>
          <w:rFonts w:cs="Arial"/>
          <w:szCs w:val="24"/>
        </w:rPr>
        <w:t xml:space="preserve">the </w:t>
      </w:r>
      <w:r w:rsidRPr="001F0509">
        <w:rPr>
          <w:rFonts w:cs="Arial"/>
          <w:szCs w:val="24"/>
        </w:rPr>
        <w:t xml:space="preserve">Midlands; Tyneside Cinema, </w:t>
      </w:r>
      <w:r w:rsidR="00EC74FF">
        <w:rPr>
          <w:rFonts w:cs="Arial"/>
          <w:szCs w:val="24"/>
        </w:rPr>
        <w:t xml:space="preserve">the </w:t>
      </w:r>
      <w:r w:rsidRPr="001F0509">
        <w:rPr>
          <w:rFonts w:cs="Arial"/>
          <w:szCs w:val="24"/>
        </w:rPr>
        <w:t xml:space="preserve">North. </w:t>
      </w:r>
      <w:r w:rsidR="00EC74FF" w:rsidRPr="001F0509">
        <w:rPr>
          <w:rFonts w:cs="Arial"/>
          <w:color w:val="000000"/>
          <w:szCs w:val="24"/>
        </w:rPr>
        <w:t>Four of the five centres began their work in March 2015; Tyneside Cinema was appointed later and began in July 2015.</w:t>
      </w:r>
    </w:p>
    <w:p w:rsidR="009D6873" w:rsidRPr="001F0509" w:rsidRDefault="009D6873" w:rsidP="00B55B07">
      <w:pPr>
        <w:spacing w:line="360" w:lineRule="auto"/>
        <w:jc w:val="both"/>
        <w:rPr>
          <w:rFonts w:cs="Arial"/>
          <w:szCs w:val="24"/>
        </w:rPr>
      </w:pPr>
    </w:p>
    <w:p w:rsidR="009D6873" w:rsidRDefault="009D6873" w:rsidP="00B55B07">
      <w:pPr>
        <w:spacing w:line="360" w:lineRule="auto"/>
        <w:jc w:val="both"/>
        <w:rPr>
          <w:rFonts w:cs="Arial"/>
          <w:color w:val="000000"/>
          <w:szCs w:val="24"/>
        </w:rPr>
      </w:pPr>
      <w:r w:rsidRPr="001F0509">
        <w:rPr>
          <w:rFonts w:cs="Arial"/>
          <w:color w:val="000000"/>
          <w:szCs w:val="24"/>
        </w:rPr>
        <w:t>An external broadcast and production advisor</w:t>
      </w:r>
      <w:r w:rsidR="00EC74FF">
        <w:rPr>
          <w:rFonts w:cs="Arial"/>
          <w:color w:val="000000"/>
          <w:szCs w:val="24"/>
        </w:rPr>
        <w:t xml:space="preserve">, </w:t>
      </w:r>
      <w:r w:rsidRPr="001F0509">
        <w:rPr>
          <w:rFonts w:cs="Arial"/>
          <w:color w:val="000000"/>
          <w:szCs w:val="24"/>
        </w:rPr>
        <w:t xml:space="preserve">Maddy Allen, Head of Production at </w:t>
      </w:r>
      <w:proofErr w:type="spellStart"/>
      <w:r w:rsidRPr="001F0509">
        <w:rPr>
          <w:rFonts w:cs="Arial"/>
          <w:color w:val="000000"/>
          <w:szCs w:val="24"/>
        </w:rPr>
        <w:t>Keo</w:t>
      </w:r>
      <w:proofErr w:type="spellEnd"/>
      <w:r w:rsidRPr="001F0509">
        <w:rPr>
          <w:rFonts w:cs="Arial"/>
          <w:color w:val="000000"/>
          <w:szCs w:val="24"/>
        </w:rPr>
        <w:t xml:space="preserve"> Films, has been appointed by the Arts Council to provide expert support to the Network Centres during the first year of their operation, until March 2016. </w:t>
      </w:r>
    </w:p>
    <w:p w:rsidR="009D6873" w:rsidRDefault="009D6873" w:rsidP="00B55B07">
      <w:pPr>
        <w:spacing w:line="360" w:lineRule="auto"/>
        <w:jc w:val="both"/>
        <w:rPr>
          <w:rFonts w:cs="Arial"/>
          <w:color w:val="FF0000"/>
          <w:szCs w:val="24"/>
        </w:rPr>
      </w:pPr>
    </w:p>
    <w:p w:rsidR="00923E49" w:rsidRPr="009D6873" w:rsidRDefault="00923E49" w:rsidP="00B55B07">
      <w:pPr>
        <w:spacing w:line="360" w:lineRule="auto"/>
        <w:jc w:val="both"/>
        <w:rPr>
          <w:rFonts w:cs="Arial"/>
          <w:b/>
          <w:szCs w:val="24"/>
        </w:rPr>
      </w:pPr>
      <w:r w:rsidRPr="009D6873">
        <w:rPr>
          <w:rFonts w:cs="Arial"/>
          <w:b/>
          <w:szCs w:val="24"/>
        </w:rPr>
        <w:t>Programme aims</w:t>
      </w:r>
    </w:p>
    <w:p w:rsidR="009D6873" w:rsidRPr="001F0509" w:rsidRDefault="009D6873" w:rsidP="00B55B07">
      <w:pPr>
        <w:spacing w:line="360" w:lineRule="auto"/>
        <w:jc w:val="both"/>
        <w:rPr>
          <w:rFonts w:cs="Arial"/>
          <w:szCs w:val="24"/>
        </w:rPr>
      </w:pPr>
      <w:r w:rsidRPr="001F0509">
        <w:rPr>
          <w:rFonts w:cs="Arial"/>
          <w:szCs w:val="24"/>
        </w:rPr>
        <w:t xml:space="preserve">The Arts Council and Channel 4 have jointly identified </w:t>
      </w:r>
      <w:r w:rsidR="00EC74FF">
        <w:rPr>
          <w:rFonts w:cs="Arial"/>
          <w:szCs w:val="24"/>
        </w:rPr>
        <w:t xml:space="preserve">the following </w:t>
      </w:r>
      <w:r w:rsidRPr="001F0509">
        <w:rPr>
          <w:rFonts w:cs="Arial"/>
          <w:szCs w:val="24"/>
        </w:rPr>
        <w:t xml:space="preserve">key outcomes </w:t>
      </w:r>
      <w:r w:rsidR="00EC74FF">
        <w:rPr>
          <w:rFonts w:cs="Arial"/>
          <w:szCs w:val="24"/>
        </w:rPr>
        <w:t xml:space="preserve">to be achieved collectively by the Network Centres </w:t>
      </w:r>
      <w:r w:rsidRPr="001F0509">
        <w:rPr>
          <w:rFonts w:cs="Arial"/>
          <w:szCs w:val="24"/>
        </w:rPr>
        <w:t xml:space="preserve">by the end of March 2018: </w:t>
      </w:r>
    </w:p>
    <w:p w:rsidR="009D6873" w:rsidRPr="001F0509"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bookmarkStart w:id="0" w:name="_Toc380758429"/>
      <w:r w:rsidRPr="001F0509">
        <w:rPr>
          <w:rFonts w:ascii="Arial" w:hAnsi="Arial" w:cs="Arial"/>
          <w:sz w:val="24"/>
          <w:szCs w:val="24"/>
        </w:rPr>
        <w:t xml:space="preserve">360 new high quality short films from across England created by 16- to 24-year-olds, with first- and second-year participants continuing to develop their work and ideas following their Random Acts commissions </w:t>
      </w:r>
    </w:p>
    <w:p w:rsidR="009D6873" w:rsidRPr="001F0509"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r w:rsidRPr="001F0509">
        <w:rPr>
          <w:rFonts w:ascii="Arial" w:hAnsi="Arial" w:cs="Arial"/>
          <w:sz w:val="24"/>
          <w:szCs w:val="24"/>
        </w:rPr>
        <w:t>At least 360 16- to 24-year-olds have gained high quality support through educational, training and creative development opportunities</w:t>
      </w:r>
      <w:bookmarkEnd w:id="0"/>
    </w:p>
    <w:p w:rsidR="009D6873" w:rsidRPr="001F0509"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bookmarkStart w:id="1" w:name="_Toc380758430"/>
      <w:r w:rsidRPr="001F0509">
        <w:rPr>
          <w:rFonts w:ascii="Arial" w:hAnsi="Arial" w:cs="Arial"/>
          <w:sz w:val="24"/>
          <w:szCs w:val="24"/>
        </w:rPr>
        <w:t xml:space="preserve">Diverse new 16- to 24-year-old talent has been found, nurtured and given a platform for exposure </w:t>
      </w:r>
    </w:p>
    <w:p w:rsidR="009D6873" w:rsidRPr="001F0509"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r w:rsidRPr="001F0509">
        <w:rPr>
          <w:rFonts w:ascii="Arial" w:hAnsi="Arial" w:cs="Arial"/>
          <w:sz w:val="24"/>
          <w:szCs w:val="24"/>
        </w:rPr>
        <w:t xml:space="preserve">High quality contemporary arts and cultural activity is made accessible to audiences, </w:t>
      </w:r>
      <w:bookmarkEnd w:id="1"/>
      <w:r w:rsidRPr="001F0509">
        <w:rPr>
          <w:rFonts w:ascii="Arial" w:hAnsi="Arial" w:cs="Arial"/>
          <w:sz w:val="24"/>
          <w:szCs w:val="24"/>
        </w:rPr>
        <w:t xml:space="preserve">including on Channel 4 television and online platforms </w:t>
      </w:r>
      <w:bookmarkStart w:id="2" w:name="_Toc380758431"/>
    </w:p>
    <w:p w:rsidR="009D6873"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r w:rsidRPr="001F0509">
        <w:rPr>
          <w:rFonts w:ascii="Arial" w:hAnsi="Arial" w:cs="Arial"/>
          <w:sz w:val="24"/>
          <w:szCs w:val="24"/>
        </w:rPr>
        <w:t>Data is gathered from the project that provides knowledge of the target audience and the role of arts and culture in their lives</w:t>
      </w:r>
      <w:bookmarkEnd w:id="2"/>
      <w:r w:rsidRPr="001F0509">
        <w:rPr>
          <w:rFonts w:ascii="Arial" w:hAnsi="Arial" w:cs="Arial"/>
          <w:sz w:val="24"/>
          <w:szCs w:val="24"/>
        </w:rPr>
        <w:t>, and evaluation from the project is shared with the wider arts and cultural sector</w:t>
      </w:r>
    </w:p>
    <w:p w:rsidR="00EC74FF" w:rsidRDefault="00EC74FF" w:rsidP="00B55B07">
      <w:pPr>
        <w:autoSpaceDE w:val="0"/>
        <w:autoSpaceDN w:val="0"/>
        <w:adjustRightInd w:val="0"/>
        <w:spacing w:line="360" w:lineRule="auto"/>
        <w:contextualSpacing/>
        <w:jc w:val="both"/>
        <w:rPr>
          <w:rFonts w:eastAsiaTheme="minorHAnsi" w:cs="Arial"/>
          <w:color w:val="000000"/>
          <w:szCs w:val="24"/>
          <w:lang w:eastAsia="en-GB"/>
        </w:rPr>
      </w:pPr>
    </w:p>
    <w:p w:rsidR="009D6873" w:rsidRPr="001F0509" w:rsidRDefault="009D6873" w:rsidP="00B55B07">
      <w:pPr>
        <w:autoSpaceDE w:val="0"/>
        <w:autoSpaceDN w:val="0"/>
        <w:adjustRightInd w:val="0"/>
        <w:spacing w:line="360" w:lineRule="auto"/>
        <w:contextualSpacing/>
        <w:jc w:val="both"/>
        <w:rPr>
          <w:rFonts w:cs="Arial"/>
          <w:bCs/>
          <w:color w:val="000000"/>
          <w:szCs w:val="24"/>
          <w:lang w:eastAsia="en-GB"/>
        </w:rPr>
      </w:pPr>
      <w:r w:rsidRPr="001F0509">
        <w:rPr>
          <w:rFonts w:cs="Arial"/>
          <w:szCs w:val="24"/>
        </w:rPr>
        <w:t xml:space="preserve">In terms of activity, by March 2018, </w:t>
      </w:r>
      <w:r w:rsidRPr="001F0509">
        <w:rPr>
          <w:rFonts w:cs="Arial"/>
          <w:bCs/>
          <w:color w:val="000000"/>
          <w:szCs w:val="24"/>
          <w:lang w:eastAsia="en-GB"/>
        </w:rPr>
        <w:t>Random Acts networks are expected to:</w:t>
      </w:r>
    </w:p>
    <w:p w:rsidR="009D6873" w:rsidRPr="001F0509"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bookmarkStart w:id="3" w:name="_Toc380758433"/>
      <w:r w:rsidRPr="001F0509">
        <w:rPr>
          <w:rFonts w:ascii="Arial" w:hAnsi="Arial" w:cs="Arial"/>
          <w:sz w:val="24"/>
          <w:szCs w:val="24"/>
        </w:rPr>
        <w:t>Discover, showcase and promote diverse young talent</w:t>
      </w:r>
    </w:p>
    <w:p w:rsidR="009D6873" w:rsidRPr="001F0509"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r w:rsidRPr="001F0509">
        <w:rPr>
          <w:rFonts w:ascii="Arial" w:hAnsi="Arial" w:cs="Arial"/>
          <w:sz w:val="24"/>
          <w:szCs w:val="24"/>
        </w:rPr>
        <w:t>Increase the profile and reach of arts films and creative work by 16- to 24-year-olds, including to large, diverse Channel 4 audiences</w:t>
      </w:r>
      <w:bookmarkStart w:id="4" w:name="_Toc380758436"/>
      <w:bookmarkEnd w:id="3"/>
      <w:r w:rsidRPr="001F0509">
        <w:rPr>
          <w:rFonts w:ascii="Arial" w:hAnsi="Arial" w:cs="Arial"/>
          <w:sz w:val="24"/>
          <w:szCs w:val="24"/>
        </w:rPr>
        <w:t xml:space="preserve"> </w:t>
      </w:r>
    </w:p>
    <w:p w:rsidR="009D6873" w:rsidRPr="001F0509"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r w:rsidRPr="001F0509">
        <w:rPr>
          <w:rFonts w:ascii="Arial" w:hAnsi="Arial" w:cs="Arial"/>
          <w:sz w:val="24"/>
          <w:szCs w:val="24"/>
        </w:rPr>
        <w:t>Provide training, advice and mentoring to support and enable young talent and a two-way knowledge exchange between the arts sector and young people</w:t>
      </w:r>
      <w:bookmarkEnd w:id="4"/>
      <w:r w:rsidRPr="001F0509">
        <w:rPr>
          <w:rFonts w:ascii="Arial" w:hAnsi="Arial" w:cs="Arial"/>
          <w:sz w:val="24"/>
          <w:szCs w:val="24"/>
        </w:rPr>
        <w:t xml:space="preserve"> </w:t>
      </w:r>
    </w:p>
    <w:p w:rsidR="009D6873" w:rsidRPr="001F0509"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r w:rsidRPr="001F0509">
        <w:rPr>
          <w:rFonts w:ascii="Arial" w:hAnsi="Arial" w:cs="Arial"/>
          <w:sz w:val="24"/>
          <w:szCs w:val="24"/>
        </w:rPr>
        <w:t xml:space="preserve">Share information and learning from the project in relation to young people, talent development and young audiences with wider arts and cultural sector to improve knowledge and understanding  </w:t>
      </w:r>
    </w:p>
    <w:p w:rsidR="009D6873" w:rsidRDefault="009D6873" w:rsidP="00B55B07">
      <w:pPr>
        <w:pStyle w:val="Body1"/>
        <w:numPr>
          <w:ilvl w:val="0"/>
          <w:numId w:val="40"/>
        </w:numPr>
        <w:spacing w:after="120" w:line="360" w:lineRule="auto"/>
        <w:ind w:left="709" w:firstLine="0"/>
        <w:jc w:val="both"/>
        <w:outlineLvl w:val="0"/>
        <w:rPr>
          <w:rFonts w:ascii="Arial" w:hAnsi="Arial" w:cs="Arial"/>
          <w:sz w:val="24"/>
          <w:szCs w:val="24"/>
        </w:rPr>
      </w:pPr>
      <w:r w:rsidRPr="001F0509">
        <w:rPr>
          <w:rFonts w:ascii="Arial" w:hAnsi="Arial" w:cs="Arial"/>
          <w:sz w:val="24"/>
          <w:szCs w:val="24"/>
        </w:rPr>
        <w:t>Encourage new, innovative and sustainable partnerships between the arts, education and creative media industries</w:t>
      </w:r>
    </w:p>
    <w:p w:rsidR="009D6873" w:rsidRPr="001F0509" w:rsidRDefault="009D6873" w:rsidP="00B55B07">
      <w:pPr>
        <w:pStyle w:val="Body1"/>
        <w:spacing w:after="120" w:line="360" w:lineRule="auto"/>
        <w:ind w:left="709"/>
        <w:jc w:val="both"/>
        <w:outlineLvl w:val="0"/>
        <w:rPr>
          <w:rFonts w:ascii="Arial" w:hAnsi="Arial" w:cs="Arial"/>
          <w:sz w:val="24"/>
          <w:szCs w:val="24"/>
        </w:rPr>
      </w:pPr>
    </w:p>
    <w:p w:rsidR="009D6873" w:rsidRPr="001F0509" w:rsidRDefault="009D6873" w:rsidP="00B55B07">
      <w:pPr>
        <w:spacing w:line="360" w:lineRule="auto"/>
        <w:jc w:val="both"/>
        <w:rPr>
          <w:rFonts w:cs="Arial"/>
          <w:szCs w:val="24"/>
        </w:rPr>
      </w:pPr>
      <w:r w:rsidRPr="001F0509">
        <w:rPr>
          <w:rFonts w:cs="Arial"/>
          <w:szCs w:val="24"/>
        </w:rPr>
        <w:t>The key outputs expected of the Network Centres are:</w:t>
      </w:r>
      <w:r>
        <w:rPr>
          <w:rFonts w:cs="Arial"/>
          <w:szCs w:val="24"/>
        </w:rPr>
        <w:t xml:space="preserve"> </w:t>
      </w:r>
    </w:p>
    <w:p w:rsidR="009D6873" w:rsidRPr="001F0509" w:rsidRDefault="009D6873" w:rsidP="00B55B07">
      <w:pPr>
        <w:numPr>
          <w:ilvl w:val="0"/>
          <w:numId w:val="43"/>
        </w:numPr>
        <w:spacing w:line="360" w:lineRule="auto"/>
        <w:ind w:firstLine="0"/>
        <w:contextualSpacing/>
        <w:jc w:val="both"/>
        <w:rPr>
          <w:rFonts w:cs="Arial"/>
          <w:szCs w:val="24"/>
        </w:rPr>
      </w:pPr>
      <w:r w:rsidRPr="001F0509">
        <w:rPr>
          <w:rFonts w:cs="Arial"/>
          <w:szCs w:val="24"/>
        </w:rPr>
        <w:t>A programme of talent development that supports the development of the target audience (16- to 24-year-olds), encourages exposure to arts and cultural activity and provides opportunities for further progression</w:t>
      </w:r>
    </w:p>
    <w:p w:rsidR="009D6873" w:rsidRPr="001F0509" w:rsidRDefault="009D6873" w:rsidP="00B55B07">
      <w:pPr>
        <w:numPr>
          <w:ilvl w:val="0"/>
          <w:numId w:val="43"/>
        </w:numPr>
        <w:spacing w:line="360" w:lineRule="auto"/>
        <w:ind w:firstLine="0"/>
        <w:contextualSpacing/>
        <w:jc w:val="both"/>
        <w:rPr>
          <w:rFonts w:cs="Arial"/>
          <w:szCs w:val="24"/>
        </w:rPr>
      </w:pPr>
      <w:r w:rsidRPr="001F0509">
        <w:rPr>
          <w:rFonts w:cs="Arial"/>
          <w:szCs w:val="24"/>
        </w:rPr>
        <w:t>An agreed number and range of appropriate training opportunities for new talent from the target age range (to be negotiated as part of their funding agreement)</w:t>
      </w:r>
    </w:p>
    <w:p w:rsidR="009D6873" w:rsidRPr="001F0509" w:rsidRDefault="009D6873" w:rsidP="00B55B07">
      <w:pPr>
        <w:numPr>
          <w:ilvl w:val="0"/>
          <w:numId w:val="43"/>
        </w:numPr>
        <w:spacing w:line="360" w:lineRule="auto"/>
        <w:ind w:firstLine="0"/>
        <w:contextualSpacing/>
        <w:jc w:val="both"/>
        <w:rPr>
          <w:rFonts w:cs="Arial"/>
          <w:szCs w:val="24"/>
        </w:rPr>
      </w:pPr>
      <w:r w:rsidRPr="001F0509">
        <w:rPr>
          <w:rFonts w:cs="Arial"/>
          <w:szCs w:val="24"/>
        </w:rPr>
        <w:t xml:space="preserve">24 short films of broadcast quality per year. </w:t>
      </w:r>
    </w:p>
    <w:p w:rsidR="009D6873" w:rsidRPr="001F0509" w:rsidRDefault="009D6873" w:rsidP="00B55B07">
      <w:pPr>
        <w:pStyle w:val="Body1"/>
        <w:spacing w:before="120" w:after="0" w:line="360" w:lineRule="auto"/>
        <w:ind w:left="720"/>
        <w:jc w:val="both"/>
        <w:outlineLvl w:val="0"/>
        <w:rPr>
          <w:rFonts w:ascii="Arial" w:hAnsi="Arial" w:cs="Arial"/>
          <w:sz w:val="24"/>
          <w:szCs w:val="24"/>
        </w:rPr>
      </w:pPr>
    </w:p>
    <w:p w:rsidR="009D6873" w:rsidRPr="001F0509" w:rsidRDefault="009D6873" w:rsidP="00B55B07">
      <w:pPr>
        <w:spacing w:line="360" w:lineRule="auto"/>
        <w:jc w:val="both"/>
        <w:rPr>
          <w:rFonts w:cs="Arial"/>
          <w:szCs w:val="24"/>
        </w:rPr>
      </w:pPr>
      <w:r w:rsidRPr="001F0509">
        <w:rPr>
          <w:rFonts w:cs="Arial"/>
          <w:szCs w:val="24"/>
        </w:rPr>
        <w:t>Random Acts Network Centres activity will contribute to the Arts Council’s Creative media policy and to its 10-year strategy, Great art and culture for everyone. The following success measures are relevant to Goal 5 of the strategy</w:t>
      </w:r>
    </w:p>
    <w:p w:rsidR="009D6873" w:rsidRPr="001F0509" w:rsidRDefault="009D6873" w:rsidP="00B55B07">
      <w:pPr>
        <w:numPr>
          <w:ilvl w:val="0"/>
          <w:numId w:val="42"/>
        </w:numPr>
        <w:spacing w:line="360" w:lineRule="auto"/>
        <w:ind w:firstLine="0"/>
        <w:jc w:val="both"/>
        <w:rPr>
          <w:rFonts w:cs="Arial"/>
          <w:szCs w:val="24"/>
          <w:lang w:eastAsia="en-GB"/>
        </w:rPr>
      </w:pPr>
      <w:r w:rsidRPr="001F0509">
        <w:rPr>
          <w:rFonts w:cs="Arial"/>
          <w:szCs w:val="24"/>
          <w:lang w:eastAsia="en-GB"/>
        </w:rPr>
        <w:t>More children and young people have the opportunity to experience the richness of the arts, museums and libraries</w:t>
      </w:r>
    </w:p>
    <w:p w:rsidR="009D6873" w:rsidRPr="001F0509" w:rsidRDefault="009D6873" w:rsidP="00B55B07">
      <w:pPr>
        <w:numPr>
          <w:ilvl w:val="0"/>
          <w:numId w:val="42"/>
        </w:numPr>
        <w:spacing w:line="360" w:lineRule="auto"/>
        <w:ind w:firstLine="0"/>
        <w:jc w:val="both"/>
        <w:rPr>
          <w:rFonts w:cs="Arial"/>
          <w:szCs w:val="24"/>
          <w:lang w:eastAsia="en-GB"/>
        </w:rPr>
      </w:pPr>
      <w:r w:rsidRPr="001F0509">
        <w:rPr>
          <w:rFonts w:cs="Arial"/>
          <w:szCs w:val="24"/>
          <w:lang w:eastAsia="en-GB"/>
        </w:rPr>
        <w:t>More children and young people receive a high-quality cultural education in and out of school</w:t>
      </w:r>
    </w:p>
    <w:p w:rsidR="009D6873" w:rsidRDefault="009D6873" w:rsidP="00B55B07">
      <w:pPr>
        <w:numPr>
          <w:ilvl w:val="0"/>
          <w:numId w:val="42"/>
        </w:numPr>
        <w:spacing w:line="360" w:lineRule="auto"/>
        <w:ind w:firstLine="0"/>
        <w:jc w:val="both"/>
        <w:rPr>
          <w:rFonts w:cs="Arial"/>
          <w:szCs w:val="24"/>
          <w:lang w:eastAsia="en-GB"/>
        </w:rPr>
      </w:pPr>
      <w:r w:rsidRPr="001F0509">
        <w:rPr>
          <w:rFonts w:cs="Arial"/>
          <w:szCs w:val="24"/>
          <w:lang w:eastAsia="en-GB"/>
        </w:rPr>
        <w:t>Arts organisations, museums and libraries are delivering high-quality arts and cultural experiences for children and young people</w:t>
      </w:r>
    </w:p>
    <w:p w:rsidR="009D6873" w:rsidRPr="001F0509" w:rsidRDefault="009D6873" w:rsidP="00B55B07">
      <w:pPr>
        <w:spacing w:line="360" w:lineRule="auto"/>
        <w:ind w:left="720"/>
        <w:jc w:val="both"/>
        <w:rPr>
          <w:rFonts w:cs="Arial"/>
          <w:szCs w:val="24"/>
          <w:lang w:eastAsia="en-GB"/>
        </w:rPr>
      </w:pPr>
    </w:p>
    <w:p w:rsidR="009D6873" w:rsidRPr="001F0509" w:rsidRDefault="009D6873" w:rsidP="00B55B07">
      <w:pPr>
        <w:spacing w:line="360" w:lineRule="auto"/>
        <w:jc w:val="both"/>
        <w:rPr>
          <w:rFonts w:cs="Arial"/>
          <w:szCs w:val="24"/>
          <w:lang w:eastAsia="en-GB"/>
        </w:rPr>
      </w:pPr>
      <w:r w:rsidRPr="001F0509">
        <w:rPr>
          <w:rFonts w:cs="Arial"/>
          <w:szCs w:val="24"/>
          <w:lang w:eastAsia="en-GB"/>
        </w:rPr>
        <w:t>In addition the project supports Goals 1 and 2 of the strategy, namely:</w:t>
      </w:r>
    </w:p>
    <w:p w:rsidR="009D6873" w:rsidRPr="001F0509" w:rsidRDefault="009D6873" w:rsidP="00B55B07">
      <w:pPr>
        <w:numPr>
          <w:ilvl w:val="0"/>
          <w:numId w:val="41"/>
        </w:numPr>
        <w:spacing w:line="360" w:lineRule="auto"/>
        <w:ind w:firstLine="0"/>
        <w:jc w:val="both"/>
        <w:rPr>
          <w:rFonts w:cs="Arial"/>
          <w:szCs w:val="24"/>
          <w:lang w:eastAsia="en-GB"/>
        </w:rPr>
      </w:pPr>
      <w:r w:rsidRPr="001F0509">
        <w:rPr>
          <w:rFonts w:cs="Arial"/>
          <w:szCs w:val="24"/>
          <w:lang w:eastAsia="en-GB"/>
        </w:rPr>
        <w:t xml:space="preserve">Artists, arts organisations, museums and libraries are delivering artistic work, and cultural experiences that represent the height of ambition, talent, and skill (1.1) </w:t>
      </w:r>
    </w:p>
    <w:p w:rsidR="009D6873" w:rsidRPr="001F0509" w:rsidRDefault="009D6873" w:rsidP="00B55B07">
      <w:pPr>
        <w:numPr>
          <w:ilvl w:val="0"/>
          <w:numId w:val="41"/>
        </w:numPr>
        <w:spacing w:before="100" w:beforeAutospacing="1" w:after="100" w:afterAutospacing="1" w:line="360" w:lineRule="auto"/>
        <w:ind w:firstLine="0"/>
        <w:jc w:val="both"/>
        <w:rPr>
          <w:rFonts w:cs="Arial"/>
          <w:szCs w:val="24"/>
          <w:lang w:eastAsia="en-GB"/>
        </w:rPr>
      </w:pPr>
      <w:r w:rsidRPr="001F0509">
        <w:rPr>
          <w:rFonts w:cs="Arial"/>
          <w:szCs w:val="24"/>
          <w:lang w:eastAsia="en-GB"/>
        </w:rPr>
        <w:t>The work produced by arts organisations and museums, and services provided by libraries, reflects the diversity of contemporary England (1.3)</w:t>
      </w:r>
    </w:p>
    <w:p w:rsidR="009D6873" w:rsidRPr="001F0509" w:rsidRDefault="009D6873" w:rsidP="00B55B07">
      <w:pPr>
        <w:numPr>
          <w:ilvl w:val="0"/>
          <w:numId w:val="41"/>
        </w:numPr>
        <w:spacing w:before="100" w:beforeAutospacing="1" w:after="100" w:afterAutospacing="1" w:line="360" w:lineRule="auto"/>
        <w:ind w:firstLine="0"/>
        <w:jc w:val="both"/>
        <w:rPr>
          <w:rFonts w:cs="Arial"/>
          <w:szCs w:val="24"/>
          <w:lang w:eastAsia="en-GB"/>
        </w:rPr>
      </w:pPr>
      <w:r w:rsidRPr="001F0509">
        <w:rPr>
          <w:rFonts w:cs="Arial"/>
          <w:szCs w:val="24"/>
          <w:lang w:eastAsia="en-GB"/>
        </w:rPr>
        <w:t xml:space="preserve">More people have the opportunity to experience and participate in great art, museums and libraries (2.1) </w:t>
      </w:r>
    </w:p>
    <w:p w:rsidR="003743F2" w:rsidRPr="003743F2" w:rsidRDefault="009D6873" w:rsidP="003743F2">
      <w:pPr>
        <w:numPr>
          <w:ilvl w:val="0"/>
          <w:numId w:val="41"/>
        </w:numPr>
        <w:spacing w:before="100" w:beforeAutospacing="1" w:after="100" w:afterAutospacing="1" w:line="360" w:lineRule="auto"/>
        <w:ind w:firstLine="0"/>
        <w:jc w:val="both"/>
        <w:rPr>
          <w:rFonts w:cs="Arial"/>
          <w:b/>
          <w:bCs/>
          <w:color w:val="000000"/>
          <w:szCs w:val="24"/>
          <w:lang w:eastAsia="en-GB"/>
        </w:rPr>
      </w:pPr>
      <w:r w:rsidRPr="001F0509">
        <w:rPr>
          <w:rFonts w:cs="Arial"/>
          <w:szCs w:val="24"/>
          <w:lang w:eastAsia="en-GB"/>
        </w:rPr>
        <w:t xml:space="preserve">The number and range of people experiencing great art, museums and libraries has increased (2.2) </w:t>
      </w:r>
    </w:p>
    <w:p w:rsidR="003743F2" w:rsidRDefault="003743F2" w:rsidP="00BA0DF3">
      <w:pPr>
        <w:pStyle w:val="Default"/>
        <w:spacing w:line="360" w:lineRule="auto"/>
        <w:jc w:val="both"/>
        <w:rPr>
          <w:rStyle w:val="Heading2Char"/>
          <w:rFonts w:cs="Times New Roman"/>
          <w:b w:val="0"/>
          <w:color w:val="auto"/>
          <w:lang w:eastAsia="en-US"/>
        </w:rPr>
      </w:pPr>
      <w:r>
        <w:rPr>
          <w:rStyle w:val="Heading2Char"/>
          <w:b w:val="0"/>
        </w:rPr>
        <w:t>Equality and diversity has been systematically considered in relation to the Random Acts Network Centres programme. An Equality Analysis has been produced by the Arts Council and the commitment to reaching and working with diverse participants was an important consideration in the selection of Network Centres. A detailed analysis of the extent to which this commitment has been delivered is expected within the evaluation. It is anticipated that the evaluation reporting will include case studies that exemplify good practice in relation to diversity.</w:t>
      </w:r>
    </w:p>
    <w:p w:rsidR="00C22EBF" w:rsidRPr="00451A4A" w:rsidRDefault="00C22EBF" w:rsidP="00B55B07">
      <w:pPr>
        <w:spacing w:line="360" w:lineRule="auto"/>
        <w:jc w:val="both"/>
        <w:rPr>
          <w:rFonts w:cs="Arial"/>
          <w:b/>
          <w:szCs w:val="24"/>
        </w:rPr>
      </w:pPr>
    </w:p>
    <w:p w:rsidR="00C22EBF" w:rsidRPr="00451A4A" w:rsidRDefault="00C22EBF" w:rsidP="00B55B07">
      <w:pPr>
        <w:spacing w:line="360" w:lineRule="auto"/>
        <w:jc w:val="both"/>
        <w:rPr>
          <w:rFonts w:cs="Arial"/>
          <w:b/>
          <w:szCs w:val="24"/>
        </w:rPr>
      </w:pPr>
      <w:r w:rsidRPr="00451A4A">
        <w:rPr>
          <w:rFonts w:cs="Arial"/>
          <w:b/>
          <w:szCs w:val="24"/>
        </w:rPr>
        <w:t>Duration of Contract</w:t>
      </w:r>
    </w:p>
    <w:p w:rsidR="00C22EBF" w:rsidRPr="00451A4A" w:rsidRDefault="00C22EBF" w:rsidP="00B55B07">
      <w:pPr>
        <w:spacing w:line="360" w:lineRule="auto"/>
        <w:jc w:val="both"/>
        <w:rPr>
          <w:rFonts w:cs="Arial"/>
          <w:szCs w:val="24"/>
        </w:rPr>
      </w:pPr>
      <w:r w:rsidRPr="00451A4A">
        <w:rPr>
          <w:rFonts w:cs="Arial"/>
          <w:szCs w:val="24"/>
        </w:rPr>
        <w:t xml:space="preserve">The period of the contract is </w:t>
      </w:r>
      <w:r w:rsidR="005A5D18" w:rsidRPr="00451A4A">
        <w:rPr>
          <w:rFonts w:cs="Arial"/>
          <w:szCs w:val="24"/>
        </w:rPr>
        <w:t xml:space="preserve">from </w:t>
      </w:r>
      <w:r w:rsidR="00E56853" w:rsidRPr="00451A4A">
        <w:rPr>
          <w:rFonts w:cs="Arial"/>
          <w:szCs w:val="24"/>
        </w:rPr>
        <w:t xml:space="preserve">1 November 2015 until </w:t>
      </w:r>
      <w:r w:rsidR="00F1026A">
        <w:rPr>
          <w:rFonts w:cs="Arial"/>
          <w:szCs w:val="24"/>
        </w:rPr>
        <w:t xml:space="preserve">30 </w:t>
      </w:r>
      <w:r w:rsidR="00E56853" w:rsidRPr="00451A4A">
        <w:rPr>
          <w:rFonts w:cs="Arial"/>
          <w:szCs w:val="24"/>
        </w:rPr>
        <w:t>April 2018</w:t>
      </w:r>
      <w:r w:rsidR="005A5D18" w:rsidRPr="00451A4A">
        <w:rPr>
          <w:rFonts w:cs="Arial"/>
          <w:szCs w:val="24"/>
        </w:rPr>
        <w:t>.</w:t>
      </w:r>
    </w:p>
    <w:p w:rsidR="00D23954" w:rsidRPr="00451A4A" w:rsidRDefault="00D23954" w:rsidP="00B55B07">
      <w:pPr>
        <w:spacing w:line="360" w:lineRule="auto"/>
        <w:jc w:val="both"/>
        <w:rPr>
          <w:rFonts w:cs="Arial"/>
          <w:b/>
          <w:szCs w:val="24"/>
        </w:rPr>
      </w:pPr>
    </w:p>
    <w:p w:rsidR="00C22EBF" w:rsidRPr="00451A4A" w:rsidRDefault="00C22EBF" w:rsidP="00B55B07">
      <w:pPr>
        <w:spacing w:line="360" w:lineRule="auto"/>
        <w:jc w:val="both"/>
        <w:rPr>
          <w:rFonts w:cs="Arial"/>
          <w:szCs w:val="24"/>
        </w:rPr>
      </w:pPr>
      <w:r w:rsidRPr="00451A4A">
        <w:rPr>
          <w:rFonts w:cs="Arial"/>
          <w:b/>
          <w:szCs w:val="24"/>
        </w:rPr>
        <w:t>Procurement and Project Timeline</w:t>
      </w:r>
    </w:p>
    <w:p w:rsidR="00C22EBF" w:rsidRPr="00451A4A" w:rsidRDefault="00C22EBF" w:rsidP="00B55B07">
      <w:pPr>
        <w:spacing w:line="360" w:lineRule="auto"/>
        <w:jc w:val="both"/>
        <w:rPr>
          <w:rFonts w:cs="Arial"/>
          <w:szCs w:val="24"/>
        </w:rPr>
      </w:pPr>
      <w:r w:rsidRPr="00451A4A">
        <w:rPr>
          <w:rFonts w:cs="Arial"/>
          <w:szCs w:val="24"/>
        </w:rPr>
        <w:t>The indicative timetable for the project is:</w:t>
      </w:r>
    </w:p>
    <w:tbl>
      <w:tblPr>
        <w:tblStyle w:val="TableGrid"/>
        <w:tblW w:w="0" w:type="auto"/>
        <w:tblLook w:val="04A0"/>
      </w:tblPr>
      <w:tblGrid>
        <w:gridCol w:w="6204"/>
        <w:gridCol w:w="1842"/>
      </w:tblGrid>
      <w:tr w:rsidR="00C22EBF" w:rsidRPr="00451A4A" w:rsidTr="00E56853">
        <w:tc>
          <w:tcPr>
            <w:tcW w:w="6204" w:type="dxa"/>
          </w:tcPr>
          <w:p w:rsidR="00C22EBF" w:rsidRPr="00451A4A" w:rsidRDefault="00C22EBF" w:rsidP="00B55B07">
            <w:pPr>
              <w:spacing w:line="360" w:lineRule="auto"/>
              <w:jc w:val="both"/>
              <w:rPr>
                <w:rFonts w:cs="Arial"/>
                <w:b/>
                <w:szCs w:val="24"/>
              </w:rPr>
            </w:pPr>
            <w:r w:rsidRPr="00451A4A">
              <w:rPr>
                <w:rFonts w:cs="Arial"/>
                <w:b/>
                <w:szCs w:val="24"/>
              </w:rPr>
              <w:t>Activity</w:t>
            </w:r>
          </w:p>
        </w:tc>
        <w:tc>
          <w:tcPr>
            <w:tcW w:w="1842" w:type="dxa"/>
          </w:tcPr>
          <w:p w:rsidR="00C22EBF" w:rsidRPr="00451A4A" w:rsidRDefault="00C22EBF" w:rsidP="00B55B07">
            <w:pPr>
              <w:spacing w:line="360" w:lineRule="auto"/>
              <w:jc w:val="both"/>
              <w:rPr>
                <w:rFonts w:cs="Arial"/>
                <w:b/>
                <w:szCs w:val="24"/>
              </w:rPr>
            </w:pPr>
            <w:r w:rsidRPr="00451A4A">
              <w:rPr>
                <w:rFonts w:cs="Arial"/>
                <w:b/>
                <w:szCs w:val="24"/>
              </w:rPr>
              <w:t>Date</w:t>
            </w:r>
            <w:r w:rsidR="00E56853" w:rsidRPr="00451A4A">
              <w:rPr>
                <w:rFonts w:cs="Arial"/>
                <w:b/>
                <w:szCs w:val="24"/>
              </w:rPr>
              <w:t xml:space="preserve"> </w:t>
            </w:r>
            <w:r w:rsidR="00E56853" w:rsidRPr="00451A4A">
              <w:rPr>
                <w:rFonts w:cs="Arial"/>
                <w:szCs w:val="24"/>
              </w:rPr>
              <w:t>(all 2015)</w:t>
            </w:r>
          </w:p>
        </w:tc>
      </w:tr>
      <w:tr w:rsidR="00C22EBF" w:rsidRPr="00451A4A" w:rsidTr="00E56853">
        <w:tc>
          <w:tcPr>
            <w:tcW w:w="6204" w:type="dxa"/>
          </w:tcPr>
          <w:p w:rsidR="00C22EBF" w:rsidRPr="00451A4A" w:rsidRDefault="00C22EBF" w:rsidP="00B55B07">
            <w:pPr>
              <w:spacing w:line="360" w:lineRule="auto"/>
              <w:jc w:val="both"/>
              <w:rPr>
                <w:rFonts w:cs="Arial"/>
                <w:szCs w:val="24"/>
              </w:rPr>
            </w:pPr>
            <w:r w:rsidRPr="00451A4A">
              <w:rPr>
                <w:rFonts w:cs="Arial"/>
                <w:szCs w:val="24"/>
              </w:rPr>
              <w:t>Issue ITT</w:t>
            </w:r>
          </w:p>
        </w:tc>
        <w:tc>
          <w:tcPr>
            <w:tcW w:w="1842" w:type="dxa"/>
            <w:shd w:val="clear" w:color="auto" w:fill="auto"/>
          </w:tcPr>
          <w:p w:rsidR="00C22EBF" w:rsidRPr="00451A4A" w:rsidRDefault="009D6873" w:rsidP="00B55B07">
            <w:pPr>
              <w:spacing w:line="360" w:lineRule="auto"/>
              <w:jc w:val="both"/>
              <w:rPr>
                <w:rFonts w:cs="Arial"/>
                <w:szCs w:val="24"/>
              </w:rPr>
            </w:pPr>
            <w:r>
              <w:rPr>
                <w:rFonts w:cs="Arial"/>
                <w:szCs w:val="24"/>
              </w:rPr>
              <w:t>2</w:t>
            </w:r>
            <w:r w:rsidR="00E9257F">
              <w:rPr>
                <w:rFonts w:cs="Arial"/>
                <w:szCs w:val="24"/>
              </w:rPr>
              <w:t>8</w:t>
            </w:r>
            <w:r w:rsidR="00E56853" w:rsidRPr="00451A4A">
              <w:rPr>
                <w:rFonts w:cs="Arial"/>
                <w:szCs w:val="24"/>
              </w:rPr>
              <w:t xml:space="preserve"> </w:t>
            </w:r>
            <w:r w:rsidR="005A5D18" w:rsidRPr="00451A4A">
              <w:rPr>
                <w:rFonts w:cs="Arial"/>
                <w:szCs w:val="24"/>
              </w:rPr>
              <w:t xml:space="preserve">September </w:t>
            </w:r>
          </w:p>
        </w:tc>
      </w:tr>
      <w:tr w:rsidR="00C22EBF" w:rsidRPr="00451A4A" w:rsidTr="00E56853">
        <w:tc>
          <w:tcPr>
            <w:tcW w:w="6204" w:type="dxa"/>
          </w:tcPr>
          <w:p w:rsidR="00C22EBF" w:rsidRPr="00451A4A" w:rsidRDefault="00C22EBF" w:rsidP="00B55B07">
            <w:pPr>
              <w:spacing w:line="360" w:lineRule="auto"/>
              <w:jc w:val="both"/>
              <w:rPr>
                <w:rFonts w:cs="Arial"/>
                <w:szCs w:val="24"/>
              </w:rPr>
            </w:pPr>
            <w:r w:rsidRPr="00451A4A">
              <w:rPr>
                <w:rFonts w:cs="Arial"/>
                <w:szCs w:val="24"/>
              </w:rPr>
              <w:t>Deadline for clarification questions</w:t>
            </w:r>
          </w:p>
        </w:tc>
        <w:tc>
          <w:tcPr>
            <w:tcW w:w="1842" w:type="dxa"/>
            <w:shd w:val="clear" w:color="auto" w:fill="auto"/>
          </w:tcPr>
          <w:p w:rsidR="00C22EBF" w:rsidRPr="00451A4A" w:rsidRDefault="00BA0DF3" w:rsidP="00B55B07">
            <w:pPr>
              <w:spacing w:line="360" w:lineRule="auto"/>
              <w:jc w:val="both"/>
              <w:rPr>
                <w:rFonts w:cs="Arial"/>
                <w:color w:val="FF0000"/>
                <w:szCs w:val="24"/>
              </w:rPr>
            </w:pPr>
            <w:r>
              <w:rPr>
                <w:rFonts w:cs="Arial"/>
                <w:szCs w:val="24"/>
              </w:rPr>
              <w:t>5</w:t>
            </w:r>
            <w:r w:rsidR="00E9257F">
              <w:rPr>
                <w:rFonts w:cs="Arial"/>
                <w:szCs w:val="24"/>
              </w:rPr>
              <w:t xml:space="preserve"> Octo</w:t>
            </w:r>
            <w:r w:rsidR="00E56853" w:rsidRPr="00451A4A">
              <w:rPr>
                <w:rFonts w:cs="Arial"/>
                <w:szCs w:val="24"/>
              </w:rPr>
              <w:t xml:space="preserve">ber </w:t>
            </w:r>
          </w:p>
        </w:tc>
      </w:tr>
      <w:tr w:rsidR="00C22EBF" w:rsidRPr="00451A4A" w:rsidTr="00E56853">
        <w:tc>
          <w:tcPr>
            <w:tcW w:w="6204" w:type="dxa"/>
          </w:tcPr>
          <w:p w:rsidR="00C22EBF" w:rsidRPr="00451A4A" w:rsidRDefault="00C22EBF" w:rsidP="00B55B07">
            <w:pPr>
              <w:spacing w:line="360" w:lineRule="auto"/>
              <w:jc w:val="both"/>
              <w:rPr>
                <w:rFonts w:cs="Arial"/>
                <w:b/>
                <w:szCs w:val="24"/>
              </w:rPr>
            </w:pPr>
            <w:r w:rsidRPr="00451A4A">
              <w:rPr>
                <w:rFonts w:cs="Arial"/>
                <w:b/>
                <w:szCs w:val="24"/>
              </w:rPr>
              <w:t xml:space="preserve">Deadline for receipt of tender proposals </w:t>
            </w:r>
          </w:p>
        </w:tc>
        <w:tc>
          <w:tcPr>
            <w:tcW w:w="1842" w:type="dxa"/>
            <w:shd w:val="clear" w:color="auto" w:fill="auto"/>
          </w:tcPr>
          <w:p w:rsidR="00C22EBF" w:rsidRPr="00451A4A" w:rsidRDefault="00C22EBF" w:rsidP="00B55B07">
            <w:pPr>
              <w:spacing w:line="360" w:lineRule="auto"/>
              <w:jc w:val="both"/>
              <w:rPr>
                <w:rFonts w:cs="Arial"/>
                <w:b/>
                <w:color w:val="FF0000"/>
                <w:szCs w:val="24"/>
              </w:rPr>
            </w:pPr>
            <w:r w:rsidRPr="00451A4A">
              <w:rPr>
                <w:rFonts w:cs="Arial"/>
                <w:b/>
                <w:szCs w:val="24"/>
              </w:rPr>
              <w:t xml:space="preserve">12 noon on </w:t>
            </w:r>
            <w:r w:rsidR="00E9257F">
              <w:rPr>
                <w:rFonts w:cs="Arial"/>
                <w:b/>
                <w:szCs w:val="24"/>
              </w:rPr>
              <w:t>12</w:t>
            </w:r>
            <w:r w:rsidR="009D6873">
              <w:rPr>
                <w:rFonts w:cs="Arial"/>
                <w:b/>
                <w:szCs w:val="24"/>
              </w:rPr>
              <w:t xml:space="preserve"> </w:t>
            </w:r>
            <w:r w:rsidR="00272B16">
              <w:rPr>
                <w:rFonts w:cs="Arial"/>
                <w:b/>
                <w:szCs w:val="24"/>
              </w:rPr>
              <w:t>Octo</w:t>
            </w:r>
            <w:r w:rsidR="00E56853" w:rsidRPr="00451A4A">
              <w:rPr>
                <w:rFonts w:cs="Arial"/>
                <w:b/>
                <w:szCs w:val="24"/>
              </w:rPr>
              <w:t>ber</w:t>
            </w:r>
          </w:p>
        </w:tc>
      </w:tr>
      <w:tr w:rsidR="00C22EBF" w:rsidRPr="00451A4A" w:rsidTr="00E56853">
        <w:tc>
          <w:tcPr>
            <w:tcW w:w="6204" w:type="dxa"/>
          </w:tcPr>
          <w:p w:rsidR="00C22EBF" w:rsidRPr="00451A4A" w:rsidRDefault="00C22EBF" w:rsidP="00B55B07">
            <w:pPr>
              <w:spacing w:line="360" w:lineRule="auto"/>
              <w:jc w:val="both"/>
              <w:rPr>
                <w:rFonts w:cs="Arial"/>
                <w:szCs w:val="24"/>
              </w:rPr>
            </w:pPr>
            <w:r w:rsidRPr="00451A4A">
              <w:rPr>
                <w:rFonts w:cs="Arial"/>
                <w:szCs w:val="24"/>
              </w:rPr>
              <w:t xml:space="preserve">Initial review of tenders </w:t>
            </w:r>
            <w:r w:rsidR="00DB6D56">
              <w:rPr>
                <w:rFonts w:cs="Arial"/>
                <w:szCs w:val="24"/>
              </w:rPr>
              <w:t>and scoring</w:t>
            </w:r>
          </w:p>
        </w:tc>
        <w:tc>
          <w:tcPr>
            <w:tcW w:w="1842" w:type="dxa"/>
          </w:tcPr>
          <w:p w:rsidR="00C22EBF" w:rsidRPr="00451A4A" w:rsidRDefault="00272B16" w:rsidP="00B55B07">
            <w:pPr>
              <w:spacing w:line="360" w:lineRule="auto"/>
              <w:jc w:val="both"/>
              <w:rPr>
                <w:rFonts w:cs="Arial"/>
                <w:color w:val="FF0000"/>
                <w:szCs w:val="24"/>
              </w:rPr>
            </w:pPr>
            <w:r>
              <w:rPr>
                <w:rFonts w:cs="Arial"/>
                <w:szCs w:val="24"/>
              </w:rPr>
              <w:t>1</w:t>
            </w:r>
            <w:r w:rsidR="00E9257F">
              <w:rPr>
                <w:rFonts w:cs="Arial"/>
                <w:szCs w:val="24"/>
              </w:rPr>
              <w:t>9</w:t>
            </w:r>
            <w:r w:rsidR="00E56853" w:rsidRPr="00451A4A">
              <w:rPr>
                <w:rFonts w:cs="Arial"/>
                <w:szCs w:val="24"/>
              </w:rPr>
              <w:t xml:space="preserve"> October </w:t>
            </w:r>
          </w:p>
        </w:tc>
      </w:tr>
      <w:tr w:rsidR="00C22EBF" w:rsidRPr="00451A4A" w:rsidTr="00E56853">
        <w:tc>
          <w:tcPr>
            <w:tcW w:w="6204" w:type="dxa"/>
          </w:tcPr>
          <w:p w:rsidR="00C22EBF" w:rsidRPr="00451A4A" w:rsidRDefault="00C22EBF" w:rsidP="00B55B07">
            <w:pPr>
              <w:spacing w:line="360" w:lineRule="auto"/>
              <w:jc w:val="both"/>
              <w:rPr>
                <w:rFonts w:cs="Arial"/>
                <w:szCs w:val="24"/>
              </w:rPr>
            </w:pPr>
            <w:r w:rsidRPr="00451A4A">
              <w:rPr>
                <w:rFonts w:cs="Arial"/>
                <w:szCs w:val="24"/>
              </w:rPr>
              <w:t>Possible clarification meetings</w:t>
            </w:r>
          </w:p>
        </w:tc>
        <w:tc>
          <w:tcPr>
            <w:tcW w:w="1842" w:type="dxa"/>
          </w:tcPr>
          <w:p w:rsidR="00C22EBF" w:rsidRPr="00451A4A" w:rsidRDefault="00272B16" w:rsidP="00B55B07">
            <w:pPr>
              <w:spacing w:line="360" w:lineRule="auto"/>
              <w:jc w:val="both"/>
              <w:rPr>
                <w:rFonts w:cs="Arial"/>
                <w:szCs w:val="24"/>
              </w:rPr>
            </w:pPr>
            <w:r>
              <w:rPr>
                <w:rFonts w:cs="Arial"/>
                <w:szCs w:val="24"/>
              </w:rPr>
              <w:t>2</w:t>
            </w:r>
            <w:r w:rsidR="00E9257F">
              <w:rPr>
                <w:rFonts w:cs="Arial"/>
                <w:szCs w:val="24"/>
              </w:rPr>
              <w:t>2</w:t>
            </w:r>
            <w:r w:rsidR="00BA0DF3">
              <w:rPr>
                <w:rFonts w:cs="Arial"/>
                <w:szCs w:val="24"/>
              </w:rPr>
              <w:t>/23</w:t>
            </w:r>
            <w:r w:rsidR="00E56853" w:rsidRPr="00451A4A">
              <w:rPr>
                <w:rFonts w:cs="Arial"/>
                <w:szCs w:val="24"/>
              </w:rPr>
              <w:t xml:space="preserve"> October </w:t>
            </w:r>
          </w:p>
        </w:tc>
      </w:tr>
      <w:tr w:rsidR="00C22EBF" w:rsidRPr="00451A4A" w:rsidTr="00E56853">
        <w:tc>
          <w:tcPr>
            <w:tcW w:w="6204" w:type="dxa"/>
          </w:tcPr>
          <w:p w:rsidR="00C22EBF" w:rsidRPr="00451A4A" w:rsidRDefault="00C22EBF" w:rsidP="00B55B07">
            <w:pPr>
              <w:spacing w:line="360" w:lineRule="auto"/>
              <w:jc w:val="both"/>
              <w:rPr>
                <w:rFonts w:cs="Arial"/>
                <w:szCs w:val="24"/>
              </w:rPr>
            </w:pPr>
            <w:r w:rsidRPr="00451A4A">
              <w:rPr>
                <w:rFonts w:cs="Arial"/>
                <w:szCs w:val="24"/>
              </w:rPr>
              <w:t>Moderate/Finalise scores and identify preferred bidder</w:t>
            </w:r>
          </w:p>
        </w:tc>
        <w:tc>
          <w:tcPr>
            <w:tcW w:w="1842" w:type="dxa"/>
          </w:tcPr>
          <w:p w:rsidR="00C22EBF" w:rsidRPr="00451A4A" w:rsidRDefault="00272B16" w:rsidP="00B55B07">
            <w:pPr>
              <w:spacing w:line="360" w:lineRule="auto"/>
              <w:jc w:val="both"/>
              <w:rPr>
                <w:rFonts w:cs="Arial"/>
                <w:szCs w:val="24"/>
              </w:rPr>
            </w:pPr>
            <w:r>
              <w:rPr>
                <w:rFonts w:cs="Arial"/>
                <w:szCs w:val="24"/>
              </w:rPr>
              <w:t>2</w:t>
            </w:r>
            <w:r w:rsidR="00E9257F">
              <w:rPr>
                <w:rFonts w:cs="Arial"/>
                <w:szCs w:val="24"/>
              </w:rPr>
              <w:t>6</w:t>
            </w:r>
            <w:r w:rsidR="00E56853" w:rsidRPr="00451A4A">
              <w:rPr>
                <w:rFonts w:cs="Arial"/>
                <w:szCs w:val="24"/>
              </w:rPr>
              <w:t xml:space="preserve"> October </w:t>
            </w:r>
          </w:p>
        </w:tc>
      </w:tr>
      <w:tr w:rsidR="00C22EBF" w:rsidRPr="00451A4A" w:rsidTr="00E56853">
        <w:tc>
          <w:tcPr>
            <w:tcW w:w="6204" w:type="dxa"/>
          </w:tcPr>
          <w:p w:rsidR="00C22EBF" w:rsidRPr="00451A4A" w:rsidRDefault="00C22EBF" w:rsidP="00B55B07">
            <w:pPr>
              <w:spacing w:line="360" w:lineRule="auto"/>
              <w:jc w:val="both"/>
              <w:rPr>
                <w:rFonts w:cs="Arial"/>
                <w:szCs w:val="24"/>
              </w:rPr>
            </w:pPr>
            <w:r w:rsidRPr="00451A4A">
              <w:rPr>
                <w:rFonts w:cs="Arial"/>
                <w:szCs w:val="24"/>
              </w:rPr>
              <w:t>Contract award</w:t>
            </w:r>
          </w:p>
        </w:tc>
        <w:tc>
          <w:tcPr>
            <w:tcW w:w="1842" w:type="dxa"/>
          </w:tcPr>
          <w:p w:rsidR="00C22EBF" w:rsidRPr="00451A4A" w:rsidRDefault="00272B16" w:rsidP="00B55B07">
            <w:pPr>
              <w:spacing w:line="360" w:lineRule="auto"/>
              <w:jc w:val="both"/>
              <w:rPr>
                <w:rFonts w:cs="Arial"/>
                <w:szCs w:val="24"/>
              </w:rPr>
            </w:pPr>
            <w:r>
              <w:rPr>
                <w:rFonts w:cs="Arial"/>
                <w:szCs w:val="24"/>
              </w:rPr>
              <w:t>2</w:t>
            </w:r>
            <w:r w:rsidR="00E9257F">
              <w:rPr>
                <w:rFonts w:cs="Arial"/>
                <w:szCs w:val="24"/>
              </w:rPr>
              <w:t>8</w:t>
            </w:r>
            <w:r w:rsidR="00E56853" w:rsidRPr="00451A4A">
              <w:rPr>
                <w:rFonts w:cs="Arial"/>
                <w:szCs w:val="24"/>
              </w:rPr>
              <w:t xml:space="preserve"> October</w:t>
            </w:r>
          </w:p>
        </w:tc>
      </w:tr>
      <w:tr w:rsidR="00C22EBF" w:rsidRPr="00451A4A" w:rsidTr="00E56853">
        <w:tc>
          <w:tcPr>
            <w:tcW w:w="6204" w:type="dxa"/>
          </w:tcPr>
          <w:p w:rsidR="00C22EBF" w:rsidRPr="00451A4A" w:rsidRDefault="00C22EBF" w:rsidP="00B55B07">
            <w:pPr>
              <w:spacing w:line="360" w:lineRule="auto"/>
              <w:jc w:val="both"/>
              <w:rPr>
                <w:rFonts w:cs="Arial"/>
                <w:szCs w:val="24"/>
              </w:rPr>
            </w:pPr>
            <w:r w:rsidRPr="00451A4A">
              <w:rPr>
                <w:rFonts w:cs="Arial"/>
                <w:szCs w:val="24"/>
              </w:rPr>
              <w:t>Pre Contract Inception meeting</w:t>
            </w:r>
          </w:p>
        </w:tc>
        <w:tc>
          <w:tcPr>
            <w:tcW w:w="1842" w:type="dxa"/>
          </w:tcPr>
          <w:p w:rsidR="00C22EBF" w:rsidRPr="00451A4A" w:rsidRDefault="00E9257F" w:rsidP="00B55B07">
            <w:pPr>
              <w:spacing w:line="360" w:lineRule="auto"/>
              <w:jc w:val="both"/>
              <w:rPr>
                <w:rFonts w:cs="Arial"/>
                <w:szCs w:val="24"/>
              </w:rPr>
            </w:pPr>
            <w:r>
              <w:rPr>
                <w:rFonts w:cs="Arial"/>
                <w:szCs w:val="24"/>
              </w:rPr>
              <w:t>30</w:t>
            </w:r>
            <w:r w:rsidR="00E56853" w:rsidRPr="00451A4A">
              <w:rPr>
                <w:rFonts w:cs="Arial"/>
                <w:szCs w:val="24"/>
              </w:rPr>
              <w:t xml:space="preserve"> October</w:t>
            </w:r>
          </w:p>
        </w:tc>
      </w:tr>
      <w:tr w:rsidR="00C22EBF" w:rsidRPr="00451A4A" w:rsidTr="00E56853">
        <w:tc>
          <w:tcPr>
            <w:tcW w:w="6204" w:type="dxa"/>
          </w:tcPr>
          <w:p w:rsidR="00C22EBF" w:rsidRPr="00451A4A" w:rsidRDefault="00C22EBF" w:rsidP="00B55B07">
            <w:pPr>
              <w:spacing w:line="360" w:lineRule="auto"/>
              <w:jc w:val="both"/>
              <w:rPr>
                <w:rFonts w:cs="Arial"/>
                <w:szCs w:val="24"/>
              </w:rPr>
            </w:pPr>
            <w:r w:rsidRPr="00451A4A">
              <w:rPr>
                <w:rFonts w:cs="Arial"/>
                <w:szCs w:val="24"/>
              </w:rPr>
              <w:t xml:space="preserve">Contract commencement </w:t>
            </w:r>
          </w:p>
        </w:tc>
        <w:tc>
          <w:tcPr>
            <w:tcW w:w="1842" w:type="dxa"/>
          </w:tcPr>
          <w:p w:rsidR="00C22EBF" w:rsidRPr="00451A4A" w:rsidRDefault="00E56853" w:rsidP="00B55B07">
            <w:pPr>
              <w:spacing w:line="360" w:lineRule="auto"/>
              <w:jc w:val="both"/>
              <w:rPr>
                <w:rFonts w:cs="Arial"/>
                <w:szCs w:val="24"/>
              </w:rPr>
            </w:pPr>
            <w:r w:rsidRPr="00451A4A">
              <w:rPr>
                <w:rFonts w:cs="Arial"/>
                <w:szCs w:val="24"/>
              </w:rPr>
              <w:t>1 November</w:t>
            </w:r>
          </w:p>
        </w:tc>
      </w:tr>
    </w:tbl>
    <w:p w:rsidR="00923E49" w:rsidRDefault="00923E49" w:rsidP="00B55B07">
      <w:pPr>
        <w:spacing w:line="360" w:lineRule="auto"/>
        <w:jc w:val="both"/>
        <w:rPr>
          <w:rFonts w:cs="Arial"/>
          <w:b/>
          <w:szCs w:val="24"/>
        </w:rPr>
      </w:pPr>
    </w:p>
    <w:p w:rsidR="00923E49" w:rsidRPr="00B55B07" w:rsidRDefault="00B55B07" w:rsidP="00B55B07">
      <w:pPr>
        <w:spacing w:line="360" w:lineRule="auto"/>
        <w:jc w:val="both"/>
        <w:rPr>
          <w:rFonts w:cs="Arial"/>
          <w:b/>
          <w:szCs w:val="24"/>
        </w:rPr>
      </w:pPr>
      <w:r w:rsidRPr="00B55B07">
        <w:rPr>
          <w:rFonts w:cs="Arial"/>
          <w:b/>
          <w:szCs w:val="24"/>
        </w:rPr>
        <w:t xml:space="preserve">Section 2: </w:t>
      </w:r>
      <w:r w:rsidR="00923E49" w:rsidRPr="00B55B07">
        <w:rPr>
          <w:rFonts w:cs="Arial"/>
          <w:b/>
          <w:szCs w:val="24"/>
        </w:rPr>
        <w:t>Specification requirements</w:t>
      </w:r>
    </w:p>
    <w:p w:rsidR="00923E49" w:rsidRPr="00B55B07" w:rsidRDefault="00923E49" w:rsidP="00B55B07">
      <w:pPr>
        <w:spacing w:line="360" w:lineRule="auto"/>
        <w:jc w:val="both"/>
        <w:rPr>
          <w:b/>
        </w:rPr>
      </w:pPr>
    </w:p>
    <w:p w:rsidR="00923E49" w:rsidRPr="00B55B07" w:rsidRDefault="00EC74FF" w:rsidP="00B55B07">
      <w:pPr>
        <w:spacing w:line="360" w:lineRule="auto"/>
        <w:jc w:val="both"/>
        <w:rPr>
          <w:b/>
        </w:rPr>
      </w:pPr>
      <w:r w:rsidRPr="00B55B07">
        <w:rPr>
          <w:b/>
        </w:rPr>
        <w:t>Evaluation purpose and q</w:t>
      </w:r>
      <w:r w:rsidR="00923E49" w:rsidRPr="00B55B07">
        <w:rPr>
          <w:b/>
        </w:rPr>
        <w:t xml:space="preserve">uestions </w:t>
      </w:r>
    </w:p>
    <w:p w:rsidR="00923E49" w:rsidRPr="00B55B07" w:rsidRDefault="00923E49" w:rsidP="00B55B07">
      <w:pPr>
        <w:pStyle w:val="Default"/>
        <w:spacing w:line="360" w:lineRule="auto"/>
        <w:jc w:val="both"/>
        <w:rPr>
          <w:color w:val="auto"/>
        </w:rPr>
      </w:pPr>
      <w:r w:rsidRPr="00B55B07">
        <w:rPr>
          <w:color w:val="auto"/>
        </w:rPr>
        <w:t>Our aim in commissioning an evaluation is to identify:</w:t>
      </w:r>
    </w:p>
    <w:p w:rsidR="00923E49" w:rsidRPr="00B55B07" w:rsidRDefault="00272B16" w:rsidP="00B55B07">
      <w:pPr>
        <w:pStyle w:val="Default"/>
        <w:numPr>
          <w:ilvl w:val="0"/>
          <w:numId w:val="39"/>
        </w:numPr>
        <w:spacing w:line="360" w:lineRule="auto"/>
        <w:jc w:val="both"/>
        <w:rPr>
          <w:color w:val="auto"/>
        </w:rPr>
      </w:pPr>
      <w:r w:rsidRPr="00B55B07">
        <w:rPr>
          <w:color w:val="auto"/>
        </w:rPr>
        <w:t>T</w:t>
      </w:r>
      <w:r w:rsidR="00923E49" w:rsidRPr="00B55B07">
        <w:rPr>
          <w:color w:val="auto"/>
        </w:rPr>
        <w:t>he impact of the inv</w:t>
      </w:r>
      <w:r w:rsidRPr="00B55B07">
        <w:rPr>
          <w:color w:val="auto"/>
        </w:rPr>
        <w:t>estment against the specified</w:t>
      </w:r>
      <w:r w:rsidR="00923E49" w:rsidRPr="00B55B07">
        <w:rPr>
          <w:color w:val="auto"/>
        </w:rPr>
        <w:t xml:space="preserve"> programme aims </w:t>
      </w:r>
      <w:r w:rsidRPr="00B55B07">
        <w:rPr>
          <w:color w:val="auto"/>
        </w:rPr>
        <w:t>and outcomes</w:t>
      </w:r>
    </w:p>
    <w:p w:rsidR="00923E49" w:rsidRPr="00B55B07" w:rsidRDefault="00272B16" w:rsidP="00B55B07">
      <w:pPr>
        <w:pStyle w:val="Default"/>
        <w:numPr>
          <w:ilvl w:val="0"/>
          <w:numId w:val="39"/>
        </w:numPr>
        <w:spacing w:line="360" w:lineRule="auto"/>
        <w:jc w:val="both"/>
        <w:rPr>
          <w:color w:val="auto"/>
        </w:rPr>
      </w:pPr>
      <w:r w:rsidRPr="00B55B07">
        <w:rPr>
          <w:color w:val="auto"/>
        </w:rPr>
        <w:t xml:space="preserve">Learning and insights from the programme that can be captured summarised and disseminated to inform </w:t>
      </w:r>
      <w:r w:rsidR="00EC74FF" w:rsidRPr="00B55B07">
        <w:rPr>
          <w:color w:val="auto"/>
        </w:rPr>
        <w:t xml:space="preserve">and </w:t>
      </w:r>
      <w:r w:rsidRPr="00B55B07">
        <w:rPr>
          <w:color w:val="auto"/>
        </w:rPr>
        <w:t xml:space="preserve">benefit comparable activities in the wider arts and culture sector </w:t>
      </w:r>
    </w:p>
    <w:p w:rsidR="00192787" w:rsidRPr="00B55B07" w:rsidRDefault="00192787" w:rsidP="00192787">
      <w:pPr>
        <w:pStyle w:val="Default"/>
        <w:numPr>
          <w:ilvl w:val="0"/>
          <w:numId w:val="39"/>
        </w:numPr>
        <w:spacing w:line="360" w:lineRule="auto"/>
        <w:jc w:val="both"/>
        <w:rPr>
          <w:color w:val="auto"/>
        </w:rPr>
      </w:pPr>
      <w:r>
        <w:rPr>
          <w:color w:val="auto"/>
        </w:rPr>
        <w:t xml:space="preserve">Analysis and reporting of a formative nature that can help the </w:t>
      </w:r>
      <w:r w:rsidR="000948AE">
        <w:rPr>
          <w:color w:val="auto"/>
        </w:rPr>
        <w:t xml:space="preserve">national </w:t>
      </w:r>
      <w:r>
        <w:rPr>
          <w:color w:val="auto"/>
        </w:rPr>
        <w:t xml:space="preserve">Random Acts </w:t>
      </w:r>
      <w:r w:rsidR="000948AE">
        <w:rPr>
          <w:color w:val="auto"/>
        </w:rPr>
        <w:t>n</w:t>
      </w:r>
      <w:r>
        <w:rPr>
          <w:color w:val="auto"/>
        </w:rPr>
        <w:t xml:space="preserve">etwork to evolve to more effectively meet programme aims and objectives over the lifetime of the project </w:t>
      </w:r>
    </w:p>
    <w:p w:rsidR="00192787" w:rsidRPr="00192787" w:rsidRDefault="00192787" w:rsidP="00192787">
      <w:pPr>
        <w:pStyle w:val="Default"/>
        <w:numPr>
          <w:ilvl w:val="0"/>
          <w:numId w:val="39"/>
        </w:numPr>
        <w:spacing w:line="360" w:lineRule="auto"/>
        <w:jc w:val="both"/>
        <w:rPr>
          <w:color w:val="auto"/>
        </w:rPr>
      </w:pPr>
      <w:r>
        <w:rPr>
          <w:color w:val="auto"/>
        </w:rPr>
        <w:t>Summative i</w:t>
      </w:r>
      <w:r w:rsidRPr="00B55B07">
        <w:rPr>
          <w:color w:val="auto"/>
        </w:rPr>
        <w:t xml:space="preserve">nformation and analysis that can help the Arts Council understand what was successful about the programme and what were the barriers and issues that might have hindered it from achieving even more. </w:t>
      </w:r>
    </w:p>
    <w:p w:rsidR="00272B16" w:rsidRPr="00B55B07" w:rsidRDefault="00272B16" w:rsidP="00B55B07">
      <w:pPr>
        <w:pStyle w:val="Default"/>
        <w:spacing w:line="360" w:lineRule="auto"/>
        <w:ind w:left="720"/>
        <w:jc w:val="both"/>
        <w:rPr>
          <w:color w:val="auto"/>
        </w:rPr>
      </w:pPr>
    </w:p>
    <w:p w:rsidR="00923E49" w:rsidRDefault="000948AE" w:rsidP="00B55B07">
      <w:pPr>
        <w:pStyle w:val="ListParagraph"/>
        <w:spacing w:line="360" w:lineRule="auto"/>
        <w:ind w:left="0"/>
        <w:jc w:val="both"/>
        <w:rPr>
          <w:rFonts w:cs="Arial"/>
          <w:bCs/>
          <w:szCs w:val="24"/>
        </w:rPr>
      </w:pPr>
      <w:r>
        <w:rPr>
          <w:rFonts w:cs="Arial"/>
          <w:bCs/>
          <w:szCs w:val="24"/>
        </w:rPr>
        <w:t>The</w:t>
      </w:r>
      <w:r w:rsidR="00BC76D0" w:rsidRPr="00B55B07">
        <w:rPr>
          <w:rFonts w:cs="Arial"/>
          <w:bCs/>
          <w:szCs w:val="24"/>
        </w:rPr>
        <w:t xml:space="preserve"> Network Centre</w:t>
      </w:r>
      <w:r>
        <w:rPr>
          <w:rFonts w:cs="Arial"/>
          <w:bCs/>
          <w:szCs w:val="24"/>
        </w:rPr>
        <w:t xml:space="preserve">s will already, to varying degrees have </w:t>
      </w:r>
      <w:r w:rsidR="00BC76D0" w:rsidRPr="00B55B07">
        <w:rPr>
          <w:rFonts w:cs="Arial"/>
          <w:bCs/>
          <w:szCs w:val="24"/>
        </w:rPr>
        <w:t>develop</w:t>
      </w:r>
      <w:r>
        <w:rPr>
          <w:rFonts w:cs="Arial"/>
          <w:bCs/>
          <w:szCs w:val="24"/>
        </w:rPr>
        <w:t>ed</w:t>
      </w:r>
      <w:r w:rsidR="00BC76D0" w:rsidRPr="00B55B07">
        <w:rPr>
          <w:rFonts w:cs="Arial"/>
          <w:bCs/>
          <w:szCs w:val="24"/>
        </w:rPr>
        <w:t xml:space="preserve"> </w:t>
      </w:r>
      <w:r>
        <w:rPr>
          <w:rFonts w:cs="Arial"/>
          <w:bCs/>
          <w:szCs w:val="24"/>
        </w:rPr>
        <w:t>their own monitoring, reporting and</w:t>
      </w:r>
      <w:r w:rsidR="00BC76D0" w:rsidRPr="00B55B07">
        <w:rPr>
          <w:rFonts w:cs="Arial"/>
          <w:bCs/>
          <w:szCs w:val="24"/>
        </w:rPr>
        <w:t xml:space="preserve"> evaluation approach</w:t>
      </w:r>
      <w:r>
        <w:rPr>
          <w:rFonts w:cs="Arial"/>
          <w:bCs/>
          <w:szCs w:val="24"/>
        </w:rPr>
        <w:t>es</w:t>
      </w:r>
      <w:r w:rsidR="00BC76D0" w:rsidRPr="00B55B07">
        <w:rPr>
          <w:rFonts w:cs="Arial"/>
          <w:bCs/>
          <w:szCs w:val="24"/>
        </w:rPr>
        <w:t xml:space="preserve"> at a local, </w:t>
      </w:r>
      <w:proofErr w:type="gramStart"/>
      <w:r w:rsidR="00BC76D0" w:rsidRPr="00B55B07">
        <w:rPr>
          <w:rFonts w:cs="Arial"/>
          <w:bCs/>
          <w:i/>
          <w:szCs w:val="24"/>
        </w:rPr>
        <w:t>project</w:t>
      </w:r>
      <w:proofErr w:type="gramEnd"/>
      <w:r w:rsidR="00BC76D0" w:rsidRPr="00B55B07">
        <w:rPr>
          <w:rFonts w:cs="Arial"/>
          <w:bCs/>
          <w:szCs w:val="24"/>
        </w:rPr>
        <w:t xml:space="preserve"> level. A key and immediate priority for this </w:t>
      </w:r>
      <w:r w:rsidR="00BC76D0" w:rsidRPr="00BA0DF3">
        <w:rPr>
          <w:rFonts w:cs="Arial"/>
          <w:bCs/>
          <w:szCs w:val="24"/>
        </w:rPr>
        <w:t>programme</w:t>
      </w:r>
      <w:r w:rsidR="00BC76D0" w:rsidRPr="000948AE">
        <w:rPr>
          <w:rFonts w:cs="Arial"/>
          <w:bCs/>
          <w:szCs w:val="24"/>
        </w:rPr>
        <w:t xml:space="preserve"> </w:t>
      </w:r>
      <w:r w:rsidR="00BC76D0" w:rsidRPr="00B55B07">
        <w:rPr>
          <w:rFonts w:cs="Arial"/>
          <w:bCs/>
          <w:szCs w:val="24"/>
        </w:rPr>
        <w:t xml:space="preserve">level evaluation will be to audit what evaluation activities and data collection protocols and practices have been initiated to date by each of the Network Centres and to develop a consistent framework for future (and if necessary retrospective) data collection that can be adopted by each </w:t>
      </w:r>
      <w:r>
        <w:rPr>
          <w:rFonts w:cs="Arial"/>
          <w:bCs/>
          <w:szCs w:val="24"/>
        </w:rPr>
        <w:t>c</w:t>
      </w:r>
      <w:r w:rsidR="00BC76D0" w:rsidRPr="00B55B07">
        <w:rPr>
          <w:rFonts w:cs="Arial"/>
          <w:bCs/>
          <w:szCs w:val="24"/>
        </w:rPr>
        <w:t>entre in order to provide a consistent set of information that can be aggregated, analysed and interpreted at a programme level.</w:t>
      </w:r>
      <w:r w:rsidR="00EC74FF" w:rsidRPr="00B55B07">
        <w:rPr>
          <w:rFonts w:cs="Arial"/>
          <w:bCs/>
          <w:szCs w:val="24"/>
        </w:rPr>
        <w:t xml:space="preserve"> The appointed evaluator will need quickly to build a positive relationship with the Network Centres, and with Channel 4. The programme evaluator will be expected to develop a methodology and collaborative way of working that helps to support and add value to the activities of the individual network centres.</w:t>
      </w:r>
    </w:p>
    <w:p w:rsidR="0013361D" w:rsidRDefault="0013361D" w:rsidP="00B55B07">
      <w:pPr>
        <w:pStyle w:val="ListParagraph"/>
        <w:spacing w:line="360" w:lineRule="auto"/>
        <w:ind w:left="0"/>
        <w:jc w:val="both"/>
        <w:rPr>
          <w:rFonts w:cs="Arial"/>
          <w:bCs/>
          <w:szCs w:val="24"/>
        </w:rPr>
      </w:pPr>
    </w:p>
    <w:p w:rsidR="0013361D" w:rsidRPr="00B55B07" w:rsidRDefault="0013361D" w:rsidP="00B55B07">
      <w:pPr>
        <w:pStyle w:val="ListParagraph"/>
        <w:spacing w:line="360" w:lineRule="auto"/>
        <w:ind w:left="0"/>
        <w:jc w:val="both"/>
        <w:rPr>
          <w:rFonts w:cs="Arial"/>
          <w:bCs/>
          <w:szCs w:val="24"/>
        </w:rPr>
      </w:pPr>
      <w:r>
        <w:rPr>
          <w:rFonts w:cs="Arial"/>
          <w:bCs/>
          <w:szCs w:val="24"/>
        </w:rPr>
        <w:t>As part of its Memorandum of Understanding (</w:t>
      </w:r>
      <w:proofErr w:type="spellStart"/>
      <w:r>
        <w:rPr>
          <w:rFonts w:cs="Arial"/>
          <w:bCs/>
          <w:szCs w:val="24"/>
        </w:rPr>
        <w:t>MoU</w:t>
      </w:r>
      <w:proofErr w:type="spellEnd"/>
      <w:r>
        <w:rPr>
          <w:rFonts w:cs="Arial"/>
          <w:bCs/>
          <w:szCs w:val="24"/>
        </w:rPr>
        <w:t xml:space="preserve">) with the Arts Council, Channel 4 has committed to ‘providing data and evaluation’, such as </w:t>
      </w:r>
      <w:r>
        <w:rPr>
          <w:rFonts w:cs="Arial"/>
        </w:rPr>
        <w:t xml:space="preserve">Omniture reporting on volumes of visitors to any Random Acts content hosted on Channel 4 platforms and overall number of VOD views on other platforms that the content is available on e.g. Sky. Full </w:t>
      </w:r>
      <w:r w:rsidRPr="0013361D">
        <w:rPr>
          <w:rFonts w:cs="Arial"/>
          <w:bCs/>
          <w:szCs w:val="24"/>
        </w:rPr>
        <w:t xml:space="preserve">details on the ways in which Channel 4’s </w:t>
      </w:r>
      <w:r w:rsidRPr="00BA0DF3">
        <w:rPr>
          <w:rFonts w:cs="Arial"/>
          <w:bCs/>
          <w:szCs w:val="24"/>
        </w:rPr>
        <w:t>Audience Technology and Insight team</w:t>
      </w:r>
      <w:r w:rsidRPr="0013361D">
        <w:rPr>
          <w:rFonts w:cs="Arial"/>
          <w:bCs/>
          <w:szCs w:val="24"/>
        </w:rPr>
        <w:t xml:space="preserve"> can support the Arts Council’s evaluation activities are included in a schedule to the </w:t>
      </w:r>
      <w:proofErr w:type="spellStart"/>
      <w:r w:rsidRPr="0013361D">
        <w:rPr>
          <w:rFonts w:cs="Arial"/>
          <w:bCs/>
          <w:szCs w:val="24"/>
        </w:rPr>
        <w:t>MoU</w:t>
      </w:r>
      <w:proofErr w:type="spellEnd"/>
      <w:r>
        <w:rPr>
          <w:rFonts w:cs="Arial"/>
          <w:bCs/>
          <w:szCs w:val="24"/>
        </w:rPr>
        <w:t>, which will be made available to the successful tenderer.</w:t>
      </w:r>
    </w:p>
    <w:p w:rsidR="00BC76D0" w:rsidRPr="00B55B07" w:rsidRDefault="00BC76D0" w:rsidP="00B55B07">
      <w:pPr>
        <w:pStyle w:val="ListParagraph"/>
        <w:spacing w:line="360" w:lineRule="auto"/>
        <w:ind w:left="0"/>
        <w:jc w:val="both"/>
        <w:rPr>
          <w:rFonts w:cs="Arial"/>
          <w:bCs/>
          <w:szCs w:val="24"/>
        </w:rPr>
      </w:pPr>
    </w:p>
    <w:p w:rsidR="00923E49" w:rsidRPr="00B55B07" w:rsidRDefault="00923E49" w:rsidP="00B55B07">
      <w:pPr>
        <w:spacing w:line="360" w:lineRule="auto"/>
        <w:jc w:val="both"/>
        <w:rPr>
          <w:rFonts w:cs="Arial"/>
          <w:b/>
          <w:bCs/>
          <w:szCs w:val="24"/>
        </w:rPr>
      </w:pPr>
      <w:r w:rsidRPr="00B55B07">
        <w:rPr>
          <w:rFonts w:cs="Arial"/>
          <w:b/>
          <w:bCs/>
          <w:szCs w:val="24"/>
        </w:rPr>
        <w:t xml:space="preserve">Research Questions </w:t>
      </w:r>
    </w:p>
    <w:p w:rsidR="00923E49" w:rsidRPr="00B55B07" w:rsidRDefault="00923E49" w:rsidP="00B55B07">
      <w:pPr>
        <w:spacing w:line="360" w:lineRule="auto"/>
        <w:jc w:val="both"/>
        <w:rPr>
          <w:rFonts w:cs="Arial"/>
          <w:b/>
          <w:bCs/>
          <w:szCs w:val="24"/>
        </w:rPr>
      </w:pPr>
    </w:p>
    <w:p w:rsidR="00923E49" w:rsidRPr="00B55B07" w:rsidRDefault="00923E49" w:rsidP="00B55B07">
      <w:pPr>
        <w:spacing w:line="360" w:lineRule="auto"/>
        <w:jc w:val="both"/>
        <w:rPr>
          <w:rFonts w:cs="Arial"/>
          <w:b/>
          <w:bCs/>
          <w:szCs w:val="24"/>
        </w:rPr>
      </w:pPr>
      <w:r w:rsidRPr="00B55B07">
        <w:rPr>
          <w:rFonts w:cs="Arial"/>
          <w:b/>
          <w:szCs w:val="24"/>
        </w:rPr>
        <w:t>An evaluation of the programme aims</w:t>
      </w:r>
      <w:r w:rsidR="003743F2">
        <w:rPr>
          <w:rFonts w:cs="Arial"/>
          <w:b/>
          <w:szCs w:val="24"/>
        </w:rPr>
        <w:t xml:space="preserve"> and impacts</w:t>
      </w:r>
      <w:r w:rsidRPr="00B55B07">
        <w:rPr>
          <w:rFonts w:cs="Arial"/>
          <w:b/>
          <w:szCs w:val="24"/>
        </w:rPr>
        <w:t>:</w:t>
      </w:r>
    </w:p>
    <w:p w:rsidR="00923E49" w:rsidRPr="003743F2" w:rsidRDefault="00272B16" w:rsidP="00B55B07">
      <w:pPr>
        <w:pStyle w:val="ListParagraph"/>
        <w:numPr>
          <w:ilvl w:val="0"/>
          <w:numId w:val="37"/>
        </w:numPr>
        <w:spacing w:line="360" w:lineRule="auto"/>
        <w:ind w:left="714" w:hanging="357"/>
        <w:contextualSpacing w:val="0"/>
        <w:jc w:val="both"/>
      </w:pPr>
      <w:r w:rsidRPr="00B55B07">
        <w:rPr>
          <w:rFonts w:cs="Arial"/>
          <w:szCs w:val="24"/>
        </w:rPr>
        <w:t>To what extent and how</w:t>
      </w:r>
      <w:r w:rsidR="00923E49" w:rsidRPr="00B55B07">
        <w:rPr>
          <w:rFonts w:cs="Arial"/>
          <w:szCs w:val="24"/>
        </w:rPr>
        <w:t xml:space="preserve"> has the </w:t>
      </w:r>
      <w:r w:rsidRPr="00B55B07">
        <w:rPr>
          <w:rFonts w:cs="Arial"/>
          <w:szCs w:val="24"/>
        </w:rPr>
        <w:t>Random Acts Network Centres p</w:t>
      </w:r>
      <w:r w:rsidR="00923E49" w:rsidRPr="00B55B07">
        <w:rPr>
          <w:rFonts w:cs="Arial"/>
          <w:szCs w:val="24"/>
        </w:rPr>
        <w:t xml:space="preserve">rogramme </w:t>
      </w:r>
      <w:r w:rsidRPr="00B55B07">
        <w:rPr>
          <w:rFonts w:cs="Arial"/>
          <w:szCs w:val="24"/>
        </w:rPr>
        <w:t>achieved the aims and outcomes specified for the programme</w:t>
      </w:r>
    </w:p>
    <w:p w:rsidR="003743F2" w:rsidRPr="00B55B07" w:rsidRDefault="003743F2" w:rsidP="00B55B07">
      <w:pPr>
        <w:pStyle w:val="ListParagraph"/>
        <w:numPr>
          <w:ilvl w:val="0"/>
          <w:numId w:val="37"/>
        </w:numPr>
        <w:spacing w:line="360" w:lineRule="auto"/>
        <w:ind w:left="714" w:hanging="357"/>
        <w:contextualSpacing w:val="0"/>
        <w:jc w:val="both"/>
      </w:pPr>
      <w:r>
        <w:rPr>
          <w:rFonts w:cs="Arial"/>
          <w:szCs w:val="24"/>
        </w:rPr>
        <w:t>What have been the key impacts of the programme</w:t>
      </w:r>
    </w:p>
    <w:p w:rsidR="00923E49" w:rsidRPr="00B55B07" w:rsidRDefault="00923E49" w:rsidP="00B55B07">
      <w:pPr>
        <w:pStyle w:val="Default"/>
        <w:spacing w:line="360" w:lineRule="auto"/>
        <w:ind w:left="720"/>
        <w:jc w:val="both"/>
        <w:rPr>
          <w:color w:val="auto"/>
        </w:rPr>
      </w:pPr>
    </w:p>
    <w:p w:rsidR="00923E49" w:rsidRPr="00B55B07" w:rsidRDefault="00923E49" w:rsidP="00B55B07">
      <w:pPr>
        <w:pStyle w:val="Default"/>
        <w:spacing w:line="360" w:lineRule="auto"/>
        <w:jc w:val="both"/>
        <w:rPr>
          <w:b/>
          <w:color w:val="auto"/>
        </w:rPr>
      </w:pPr>
      <w:r w:rsidRPr="00B55B07">
        <w:rPr>
          <w:b/>
          <w:color w:val="auto"/>
        </w:rPr>
        <w:t>Learning and policy development</w:t>
      </w:r>
    </w:p>
    <w:p w:rsidR="00923E49" w:rsidRPr="00B55B07" w:rsidRDefault="00923E49" w:rsidP="00B55B07">
      <w:pPr>
        <w:pStyle w:val="ListParagraph"/>
        <w:numPr>
          <w:ilvl w:val="0"/>
          <w:numId w:val="38"/>
        </w:numPr>
        <w:spacing w:line="360" w:lineRule="auto"/>
        <w:contextualSpacing w:val="0"/>
        <w:jc w:val="both"/>
        <w:rPr>
          <w:rFonts w:cs="Arial"/>
          <w:szCs w:val="24"/>
        </w:rPr>
      </w:pPr>
      <w:r w:rsidRPr="00B55B07">
        <w:rPr>
          <w:rFonts w:cs="Arial"/>
          <w:szCs w:val="24"/>
        </w:rPr>
        <w:t>What have been the key challe</w:t>
      </w:r>
      <w:r w:rsidR="00272B16" w:rsidRPr="00B55B07">
        <w:rPr>
          <w:rFonts w:cs="Arial"/>
          <w:szCs w:val="24"/>
        </w:rPr>
        <w:t xml:space="preserve">nges and successes for the Network Centres, the partners and young people that they worked with, and </w:t>
      </w:r>
      <w:r w:rsidRPr="00B55B07">
        <w:rPr>
          <w:rFonts w:cs="Arial"/>
          <w:szCs w:val="24"/>
        </w:rPr>
        <w:t>for Arts Council England</w:t>
      </w:r>
      <w:r w:rsidR="00272B16" w:rsidRPr="00B55B07">
        <w:rPr>
          <w:rFonts w:cs="Arial"/>
          <w:szCs w:val="24"/>
        </w:rPr>
        <w:t xml:space="preserve"> and Channel 4</w:t>
      </w:r>
      <w:r w:rsidRPr="00B55B07">
        <w:rPr>
          <w:rFonts w:cs="Arial"/>
          <w:szCs w:val="24"/>
        </w:rPr>
        <w:t>?</w:t>
      </w:r>
    </w:p>
    <w:p w:rsidR="00923E49" w:rsidRPr="00B55B07" w:rsidRDefault="00923E49" w:rsidP="00B55B07">
      <w:pPr>
        <w:pStyle w:val="ListParagraph"/>
        <w:numPr>
          <w:ilvl w:val="0"/>
          <w:numId w:val="38"/>
        </w:numPr>
        <w:spacing w:line="360" w:lineRule="auto"/>
        <w:contextualSpacing w:val="0"/>
        <w:jc w:val="both"/>
        <w:rPr>
          <w:rFonts w:cs="Arial"/>
          <w:szCs w:val="24"/>
        </w:rPr>
      </w:pPr>
      <w:r w:rsidRPr="00B55B07">
        <w:rPr>
          <w:rFonts w:cs="Arial"/>
          <w:szCs w:val="24"/>
        </w:rPr>
        <w:t xml:space="preserve">What are the lessons learned for both the sector and </w:t>
      </w:r>
      <w:r w:rsidR="00EC74FF" w:rsidRPr="00B55B07">
        <w:rPr>
          <w:rFonts w:cs="Arial"/>
          <w:szCs w:val="24"/>
        </w:rPr>
        <w:t xml:space="preserve">for </w:t>
      </w:r>
      <w:r w:rsidRPr="00B55B07">
        <w:rPr>
          <w:rFonts w:cs="Arial"/>
          <w:szCs w:val="24"/>
        </w:rPr>
        <w:t xml:space="preserve">Arts Council England? </w:t>
      </w:r>
    </w:p>
    <w:p w:rsidR="00923E49" w:rsidRPr="00B55B07" w:rsidRDefault="00923E49" w:rsidP="00B55B07">
      <w:pPr>
        <w:pStyle w:val="ListParagraph"/>
        <w:spacing w:line="360" w:lineRule="auto"/>
        <w:ind w:left="0"/>
        <w:jc w:val="both"/>
        <w:rPr>
          <w:rFonts w:cs="Arial"/>
          <w:szCs w:val="24"/>
        </w:rPr>
      </w:pPr>
    </w:p>
    <w:p w:rsidR="00923E49" w:rsidRPr="00B55B07" w:rsidRDefault="00923E49" w:rsidP="00B55B07">
      <w:pPr>
        <w:pStyle w:val="Default"/>
        <w:spacing w:line="360" w:lineRule="auto"/>
        <w:jc w:val="both"/>
        <w:rPr>
          <w:b/>
          <w:bCs/>
          <w:color w:val="auto"/>
        </w:rPr>
      </w:pPr>
      <w:r w:rsidRPr="00B55B07">
        <w:rPr>
          <w:b/>
          <w:bCs/>
          <w:color w:val="auto"/>
        </w:rPr>
        <w:t xml:space="preserve">Methodology </w:t>
      </w:r>
    </w:p>
    <w:p w:rsidR="00923E49" w:rsidRPr="00B55B07" w:rsidRDefault="00923E49" w:rsidP="00B55B07">
      <w:pPr>
        <w:pStyle w:val="Default"/>
        <w:spacing w:line="360" w:lineRule="auto"/>
        <w:jc w:val="both"/>
        <w:rPr>
          <w:b/>
          <w:bCs/>
          <w:color w:val="auto"/>
        </w:rPr>
      </w:pPr>
    </w:p>
    <w:p w:rsidR="00923E49" w:rsidRPr="00B55B07" w:rsidRDefault="00923E49" w:rsidP="00B55B07">
      <w:pPr>
        <w:pStyle w:val="Default"/>
        <w:spacing w:line="360" w:lineRule="auto"/>
        <w:jc w:val="both"/>
        <w:rPr>
          <w:color w:val="auto"/>
        </w:rPr>
      </w:pPr>
      <w:r w:rsidRPr="00B55B07">
        <w:rPr>
          <w:color w:val="auto"/>
        </w:rPr>
        <w:t>We would like this evaluation to provide a balance of findings in terms of breadth across the programme, and depth to highlight and explore key issues in greater detail. We therefore require a mixed method approach and would like bidders to propose a research methodology that they believe will best meet the aims of the brief. This may include methods such as a document review, surveys with all or a sample of the programme’s recipients, strategi</w:t>
      </w:r>
      <w:r w:rsidR="00272B16" w:rsidRPr="00B55B07">
        <w:rPr>
          <w:color w:val="auto"/>
        </w:rPr>
        <w:t xml:space="preserve">es for collecting and analysing </w:t>
      </w:r>
      <w:r w:rsidR="00EC74FF" w:rsidRPr="00B55B07">
        <w:rPr>
          <w:color w:val="auto"/>
        </w:rPr>
        <w:t xml:space="preserve">participant and </w:t>
      </w:r>
      <w:r w:rsidR="00272B16" w:rsidRPr="00B55B07">
        <w:rPr>
          <w:color w:val="auto"/>
        </w:rPr>
        <w:t>audience data, including from Channel 4,</w:t>
      </w:r>
      <w:r w:rsidRPr="00B55B07">
        <w:rPr>
          <w:color w:val="auto"/>
        </w:rPr>
        <w:t xml:space="preserve"> and interviews and</w:t>
      </w:r>
      <w:r w:rsidR="00272B16" w:rsidRPr="00B55B07">
        <w:rPr>
          <w:color w:val="auto"/>
        </w:rPr>
        <w:t>/or focus groups with people connected to, or benefiting from, the programme and its activities</w:t>
      </w:r>
      <w:r w:rsidRPr="00B55B07">
        <w:rPr>
          <w:color w:val="auto"/>
        </w:rPr>
        <w:t xml:space="preserve">. </w:t>
      </w:r>
      <w:r w:rsidR="009836D8" w:rsidRPr="00B55B07">
        <w:rPr>
          <w:color w:val="auto"/>
        </w:rPr>
        <w:t>An important</w:t>
      </w:r>
      <w:r w:rsidR="00EC74FF" w:rsidRPr="00B55B07">
        <w:rPr>
          <w:color w:val="auto"/>
        </w:rPr>
        <w:t xml:space="preserve"> element of the programme evaluation will be the dev</w:t>
      </w:r>
      <w:r w:rsidR="009836D8" w:rsidRPr="00B55B07">
        <w:rPr>
          <w:color w:val="auto"/>
        </w:rPr>
        <w:t>elopment of a framework to enable</w:t>
      </w:r>
      <w:r w:rsidR="00EC74FF" w:rsidRPr="00B55B07">
        <w:rPr>
          <w:color w:val="auto"/>
        </w:rPr>
        <w:t xml:space="preserve"> the individual network centres </w:t>
      </w:r>
      <w:r w:rsidR="009836D8" w:rsidRPr="00B55B07">
        <w:rPr>
          <w:color w:val="auto"/>
        </w:rPr>
        <w:t>to capture essential information</w:t>
      </w:r>
      <w:r w:rsidR="000948AE">
        <w:rPr>
          <w:color w:val="auto"/>
        </w:rPr>
        <w:t>, such as the demographic profile of participants,</w:t>
      </w:r>
      <w:r w:rsidR="009836D8" w:rsidRPr="00B55B07">
        <w:rPr>
          <w:color w:val="auto"/>
        </w:rPr>
        <w:t xml:space="preserve"> in a consistent way.</w:t>
      </w:r>
      <w:r w:rsidR="00817FD6">
        <w:rPr>
          <w:color w:val="auto"/>
        </w:rPr>
        <w:t xml:space="preserve"> We would welcome as part of the tender proactive proposals for how learning captured through the evaluative process can be disseminated to benefit the wider arts sector. </w:t>
      </w:r>
    </w:p>
    <w:p w:rsidR="00DA5347" w:rsidRDefault="00DA5347" w:rsidP="00B55B07">
      <w:pPr>
        <w:spacing w:line="360" w:lineRule="auto"/>
        <w:jc w:val="both"/>
        <w:rPr>
          <w:rFonts w:cs="Arial"/>
          <w:b/>
          <w:color w:val="FF0000"/>
          <w:szCs w:val="24"/>
        </w:rPr>
      </w:pPr>
    </w:p>
    <w:p w:rsidR="0008560D" w:rsidRPr="00CC41FB" w:rsidRDefault="0008560D" w:rsidP="00B55B07">
      <w:pPr>
        <w:pStyle w:val="Default"/>
        <w:spacing w:line="360" w:lineRule="auto"/>
        <w:jc w:val="both"/>
        <w:rPr>
          <w:b/>
          <w:szCs w:val="22"/>
        </w:rPr>
      </w:pPr>
      <w:r w:rsidRPr="00CC41FB">
        <w:rPr>
          <w:b/>
          <w:szCs w:val="22"/>
        </w:rPr>
        <w:t xml:space="preserve">Outputs </w:t>
      </w:r>
    </w:p>
    <w:p w:rsidR="0008560D" w:rsidRDefault="0008560D" w:rsidP="00B55B07">
      <w:pPr>
        <w:pStyle w:val="Default"/>
        <w:spacing w:line="360" w:lineRule="auto"/>
        <w:jc w:val="both"/>
        <w:rPr>
          <w:szCs w:val="22"/>
        </w:rPr>
      </w:pPr>
    </w:p>
    <w:p w:rsidR="0008560D" w:rsidRPr="00CC41FB" w:rsidRDefault="0008560D" w:rsidP="00B55B07">
      <w:pPr>
        <w:pStyle w:val="Default"/>
        <w:spacing w:line="360" w:lineRule="auto"/>
        <w:jc w:val="both"/>
        <w:rPr>
          <w:szCs w:val="22"/>
        </w:rPr>
      </w:pPr>
      <w:r w:rsidRPr="00CC41FB">
        <w:rPr>
          <w:szCs w:val="22"/>
        </w:rPr>
        <w:t xml:space="preserve">The following outputs will be required: </w:t>
      </w:r>
    </w:p>
    <w:p w:rsidR="0008560D" w:rsidRPr="00CC41FB" w:rsidRDefault="0008560D" w:rsidP="00B55B07">
      <w:pPr>
        <w:pStyle w:val="Default"/>
        <w:numPr>
          <w:ilvl w:val="0"/>
          <w:numId w:val="46"/>
        </w:numPr>
        <w:spacing w:after="30" w:line="360" w:lineRule="auto"/>
        <w:jc w:val="both"/>
        <w:rPr>
          <w:szCs w:val="22"/>
        </w:rPr>
      </w:pPr>
      <w:r w:rsidRPr="00CC41FB">
        <w:rPr>
          <w:szCs w:val="22"/>
        </w:rPr>
        <w:t xml:space="preserve">A </w:t>
      </w:r>
      <w:r>
        <w:rPr>
          <w:szCs w:val="22"/>
        </w:rPr>
        <w:t xml:space="preserve">research methodology and data framework which all five Network Centres can sign up and contribute to; and </w:t>
      </w:r>
      <w:r w:rsidR="000948AE">
        <w:rPr>
          <w:szCs w:val="22"/>
        </w:rPr>
        <w:t xml:space="preserve">which </w:t>
      </w:r>
      <w:r>
        <w:rPr>
          <w:szCs w:val="22"/>
        </w:rPr>
        <w:t>draws on audience data and insights captured by Channel 4</w:t>
      </w:r>
    </w:p>
    <w:p w:rsidR="0008560D" w:rsidRPr="00CC41FB" w:rsidRDefault="0008560D" w:rsidP="00B55B07">
      <w:pPr>
        <w:pStyle w:val="Default"/>
        <w:numPr>
          <w:ilvl w:val="0"/>
          <w:numId w:val="46"/>
        </w:numPr>
        <w:spacing w:after="30" w:line="360" w:lineRule="auto"/>
        <w:jc w:val="both"/>
        <w:rPr>
          <w:szCs w:val="22"/>
        </w:rPr>
      </w:pPr>
      <w:r>
        <w:rPr>
          <w:szCs w:val="22"/>
        </w:rPr>
        <w:t>A</w:t>
      </w:r>
      <w:r w:rsidRPr="00CC41FB">
        <w:rPr>
          <w:szCs w:val="22"/>
        </w:rPr>
        <w:t>nnual reports</w:t>
      </w:r>
      <w:r>
        <w:rPr>
          <w:szCs w:val="22"/>
        </w:rPr>
        <w:t xml:space="preserve"> in April 2016 and April 2017. It is anticipated that these will be formative and might: summarise</w:t>
      </w:r>
      <w:r w:rsidRPr="00CC41FB">
        <w:rPr>
          <w:szCs w:val="22"/>
        </w:rPr>
        <w:t xml:space="preserve"> progress and </w:t>
      </w:r>
      <w:r>
        <w:rPr>
          <w:szCs w:val="22"/>
        </w:rPr>
        <w:t>achievements of the Network Centres; highlight areas and issues for improvement or review; develop exemplary</w:t>
      </w:r>
      <w:r w:rsidRPr="00CC41FB">
        <w:rPr>
          <w:szCs w:val="22"/>
        </w:rPr>
        <w:t xml:space="preserve"> case studies</w:t>
      </w:r>
    </w:p>
    <w:p w:rsidR="0008560D" w:rsidRPr="00CC41FB" w:rsidRDefault="0008560D" w:rsidP="00B55B07">
      <w:pPr>
        <w:pStyle w:val="Default"/>
        <w:numPr>
          <w:ilvl w:val="0"/>
          <w:numId w:val="46"/>
        </w:numPr>
        <w:spacing w:after="30" w:line="360" w:lineRule="auto"/>
        <w:jc w:val="both"/>
        <w:rPr>
          <w:szCs w:val="22"/>
        </w:rPr>
      </w:pPr>
      <w:r>
        <w:rPr>
          <w:szCs w:val="22"/>
        </w:rPr>
        <w:t>A</w:t>
      </w:r>
      <w:r w:rsidRPr="00CC41FB">
        <w:rPr>
          <w:szCs w:val="22"/>
        </w:rPr>
        <w:t xml:space="preserve"> draft final report</w:t>
      </w:r>
      <w:r>
        <w:rPr>
          <w:szCs w:val="22"/>
        </w:rPr>
        <w:t xml:space="preserve"> in March 2018</w:t>
      </w:r>
    </w:p>
    <w:p w:rsidR="0008560D" w:rsidRPr="00CC41FB" w:rsidRDefault="0008560D" w:rsidP="00B55B07">
      <w:pPr>
        <w:pStyle w:val="Default"/>
        <w:numPr>
          <w:ilvl w:val="0"/>
          <w:numId w:val="46"/>
        </w:numPr>
        <w:spacing w:after="30" w:line="360" w:lineRule="auto"/>
        <w:jc w:val="both"/>
        <w:rPr>
          <w:szCs w:val="22"/>
        </w:rPr>
      </w:pPr>
      <w:r>
        <w:rPr>
          <w:szCs w:val="22"/>
        </w:rPr>
        <w:t xml:space="preserve">A </w:t>
      </w:r>
      <w:r w:rsidRPr="00CC41FB">
        <w:rPr>
          <w:szCs w:val="22"/>
        </w:rPr>
        <w:t>final written report</w:t>
      </w:r>
      <w:r>
        <w:rPr>
          <w:szCs w:val="22"/>
        </w:rPr>
        <w:t xml:space="preserve"> in April 2018. This will be summative and will record and analyse the achievements of the programme as a whole</w:t>
      </w:r>
    </w:p>
    <w:p w:rsidR="0008560D" w:rsidRPr="00CC41FB" w:rsidRDefault="0008560D" w:rsidP="00B55B07">
      <w:pPr>
        <w:pStyle w:val="Default"/>
        <w:numPr>
          <w:ilvl w:val="0"/>
          <w:numId w:val="46"/>
        </w:numPr>
        <w:spacing w:after="30" w:line="360" w:lineRule="auto"/>
        <w:jc w:val="both"/>
        <w:rPr>
          <w:szCs w:val="22"/>
        </w:rPr>
      </w:pPr>
      <w:r>
        <w:rPr>
          <w:szCs w:val="22"/>
        </w:rPr>
        <w:t>A</w:t>
      </w:r>
      <w:r w:rsidRPr="00CC41FB">
        <w:rPr>
          <w:szCs w:val="22"/>
        </w:rPr>
        <w:t xml:space="preserve"> set of research data, to be stored in a readily accessible electronic format such as Excel </w:t>
      </w:r>
    </w:p>
    <w:p w:rsidR="0008560D" w:rsidRPr="00CC41FB" w:rsidRDefault="0008560D" w:rsidP="00B55B07">
      <w:pPr>
        <w:pStyle w:val="Default"/>
        <w:spacing w:line="360" w:lineRule="auto"/>
        <w:jc w:val="both"/>
        <w:rPr>
          <w:szCs w:val="22"/>
        </w:rPr>
      </w:pPr>
    </w:p>
    <w:p w:rsidR="0008560D" w:rsidRPr="00CC41FB" w:rsidRDefault="0008560D" w:rsidP="00B55B07">
      <w:pPr>
        <w:pStyle w:val="Default"/>
        <w:spacing w:line="360" w:lineRule="auto"/>
        <w:jc w:val="both"/>
        <w:rPr>
          <w:szCs w:val="22"/>
        </w:rPr>
      </w:pPr>
      <w:r w:rsidRPr="00CC41FB">
        <w:rPr>
          <w:szCs w:val="22"/>
        </w:rPr>
        <w:t xml:space="preserve">All reports to include appendices as agreed between Arts Council England and the contractor. The contents and structure of the report to be agreed in advance of writing and all reports to be supplied in both hard copy and electronic format. The final report should adhere to the Arts Council’s accessibility and formatting guidance. </w:t>
      </w:r>
    </w:p>
    <w:p w:rsidR="0008560D" w:rsidRPr="00CC41FB" w:rsidRDefault="0008560D" w:rsidP="00B55B07">
      <w:pPr>
        <w:pStyle w:val="Default"/>
        <w:spacing w:line="360" w:lineRule="auto"/>
        <w:jc w:val="both"/>
        <w:rPr>
          <w:szCs w:val="22"/>
        </w:rPr>
      </w:pPr>
    </w:p>
    <w:p w:rsidR="0008560D" w:rsidRPr="00CC41FB" w:rsidRDefault="0008560D" w:rsidP="00B55B07">
      <w:pPr>
        <w:pStyle w:val="Default"/>
        <w:spacing w:line="360" w:lineRule="auto"/>
        <w:jc w:val="both"/>
        <w:rPr>
          <w:szCs w:val="22"/>
        </w:rPr>
      </w:pPr>
      <w:r w:rsidRPr="00CC41FB">
        <w:rPr>
          <w:szCs w:val="22"/>
        </w:rPr>
        <w:t xml:space="preserve">The results will be published on our website. We may prepare or commission summary reports and other materials for subsequent wider distribution. </w:t>
      </w:r>
    </w:p>
    <w:p w:rsidR="0008560D" w:rsidRPr="00923E49" w:rsidRDefault="0008560D" w:rsidP="00B55B07">
      <w:pPr>
        <w:spacing w:line="360" w:lineRule="auto"/>
        <w:jc w:val="both"/>
        <w:rPr>
          <w:rFonts w:cs="Arial"/>
          <w:b/>
          <w:color w:val="FF0000"/>
          <w:szCs w:val="24"/>
        </w:rPr>
      </w:pPr>
    </w:p>
    <w:p w:rsidR="00C22EBF" w:rsidRPr="00B55B07" w:rsidRDefault="00D23954" w:rsidP="00B55B07">
      <w:pPr>
        <w:spacing w:line="360" w:lineRule="auto"/>
        <w:jc w:val="both"/>
        <w:rPr>
          <w:rFonts w:cs="Arial"/>
          <w:b/>
          <w:szCs w:val="24"/>
        </w:rPr>
      </w:pPr>
      <w:r w:rsidRPr="00B55B07">
        <w:rPr>
          <w:rFonts w:cs="Arial"/>
          <w:b/>
          <w:szCs w:val="24"/>
        </w:rPr>
        <w:t>Key Deliverables</w:t>
      </w:r>
      <w:r w:rsidR="00C22EBF" w:rsidRPr="00B55B07">
        <w:rPr>
          <w:rFonts w:cs="Arial"/>
          <w:b/>
          <w:szCs w:val="24"/>
        </w:rPr>
        <w:t xml:space="preserve">                                    </w:t>
      </w:r>
      <w:r w:rsidR="00451A4A" w:rsidRPr="00B55B07">
        <w:rPr>
          <w:rFonts w:cs="Arial"/>
          <w:b/>
          <w:szCs w:val="24"/>
        </w:rPr>
        <w:t xml:space="preserve">  </w:t>
      </w:r>
      <w:r w:rsidR="00C22EBF" w:rsidRPr="00B55B07">
        <w:rPr>
          <w:rFonts w:cs="Arial"/>
          <w:b/>
          <w:szCs w:val="24"/>
        </w:rPr>
        <w:t>Due Date</w:t>
      </w:r>
    </w:p>
    <w:tbl>
      <w:tblPr>
        <w:tblStyle w:val="TableGrid"/>
        <w:tblW w:w="0" w:type="auto"/>
        <w:tblLook w:val="04A0"/>
      </w:tblPr>
      <w:tblGrid>
        <w:gridCol w:w="4507"/>
        <w:gridCol w:w="4508"/>
      </w:tblGrid>
      <w:tr w:rsidR="00B55B07" w:rsidRPr="00B55B07" w:rsidTr="00C22EBF">
        <w:tc>
          <w:tcPr>
            <w:tcW w:w="4507" w:type="dxa"/>
          </w:tcPr>
          <w:p w:rsidR="00C22EBF" w:rsidRPr="00B55B07" w:rsidRDefault="0008560D" w:rsidP="00B55B07">
            <w:pPr>
              <w:spacing w:line="360" w:lineRule="auto"/>
              <w:jc w:val="both"/>
              <w:rPr>
                <w:rFonts w:cs="Arial"/>
                <w:b/>
                <w:szCs w:val="24"/>
              </w:rPr>
            </w:pPr>
            <w:r w:rsidRPr="00B55B07">
              <w:rPr>
                <w:rFonts w:cs="Arial"/>
                <w:b/>
                <w:szCs w:val="24"/>
              </w:rPr>
              <w:t>Agreed research methodology and data framework</w:t>
            </w:r>
          </w:p>
        </w:tc>
        <w:tc>
          <w:tcPr>
            <w:tcW w:w="4508" w:type="dxa"/>
          </w:tcPr>
          <w:p w:rsidR="00C22EBF" w:rsidRPr="00B55B07" w:rsidRDefault="0008560D" w:rsidP="00B55B07">
            <w:pPr>
              <w:spacing w:line="360" w:lineRule="auto"/>
              <w:jc w:val="both"/>
              <w:rPr>
                <w:rFonts w:cs="Arial"/>
                <w:b/>
                <w:szCs w:val="24"/>
              </w:rPr>
            </w:pPr>
            <w:r w:rsidRPr="00B55B07">
              <w:rPr>
                <w:rFonts w:cs="Arial"/>
                <w:b/>
                <w:szCs w:val="24"/>
              </w:rPr>
              <w:t>December 2015</w:t>
            </w:r>
          </w:p>
        </w:tc>
      </w:tr>
      <w:tr w:rsidR="0008560D" w:rsidRPr="00B55B07" w:rsidTr="00C22EBF">
        <w:tc>
          <w:tcPr>
            <w:tcW w:w="4507" w:type="dxa"/>
          </w:tcPr>
          <w:p w:rsidR="0008560D" w:rsidRPr="00B55B07" w:rsidRDefault="0008560D" w:rsidP="00B55B07">
            <w:pPr>
              <w:spacing w:line="360" w:lineRule="auto"/>
              <w:jc w:val="both"/>
              <w:rPr>
                <w:rFonts w:cs="Arial"/>
                <w:b/>
                <w:szCs w:val="24"/>
              </w:rPr>
            </w:pPr>
            <w:r w:rsidRPr="00B55B07">
              <w:rPr>
                <w:rFonts w:cs="Arial"/>
                <w:b/>
                <w:szCs w:val="24"/>
              </w:rPr>
              <w:t>First annual report</w:t>
            </w:r>
          </w:p>
        </w:tc>
        <w:tc>
          <w:tcPr>
            <w:tcW w:w="4508" w:type="dxa"/>
          </w:tcPr>
          <w:p w:rsidR="0008560D" w:rsidRPr="00B55B07" w:rsidRDefault="0008560D" w:rsidP="00B55B07">
            <w:pPr>
              <w:spacing w:line="360" w:lineRule="auto"/>
              <w:jc w:val="both"/>
              <w:rPr>
                <w:rFonts w:cs="Arial"/>
                <w:b/>
                <w:szCs w:val="24"/>
              </w:rPr>
            </w:pPr>
            <w:r w:rsidRPr="00B55B07">
              <w:rPr>
                <w:rFonts w:cs="Arial"/>
                <w:b/>
                <w:szCs w:val="24"/>
              </w:rPr>
              <w:t>April 20</w:t>
            </w:r>
            <w:r w:rsidR="00DB6D56">
              <w:rPr>
                <w:rFonts w:cs="Arial"/>
                <w:b/>
                <w:szCs w:val="24"/>
              </w:rPr>
              <w:t>1</w:t>
            </w:r>
            <w:r w:rsidRPr="00B55B07">
              <w:rPr>
                <w:rFonts w:cs="Arial"/>
                <w:b/>
                <w:szCs w:val="24"/>
              </w:rPr>
              <w:t>6</w:t>
            </w:r>
          </w:p>
        </w:tc>
      </w:tr>
      <w:tr w:rsidR="0008560D" w:rsidRPr="00B55B07" w:rsidTr="00C22EBF">
        <w:tc>
          <w:tcPr>
            <w:tcW w:w="4507" w:type="dxa"/>
          </w:tcPr>
          <w:p w:rsidR="0008560D" w:rsidRPr="00B55B07" w:rsidRDefault="0008560D" w:rsidP="00B55B07">
            <w:pPr>
              <w:spacing w:line="360" w:lineRule="auto"/>
              <w:jc w:val="both"/>
              <w:rPr>
                <w:rFonts w:cs="Arial"/>
                <w:b/>
                <w:szCs w:val="24"/>
              </w:rPr>
            </w:pPr>
            <w:r w:rsidRPr="00B55B07">
              <w:rPr>
                <w:rFonts w:cs="Arial"/>
                <w:b/>
                <w:szCs w:val="24"/>
              </w:rPr>
              <w:t>Second annual report</w:t>
            </w:r>
          </w:p>
        </w:tc>
        <w:tc>
          <w:tcPr>
            <w:tcW w:w="4508" w:type="dxa"/>
          </w:tcPr>
          <w:p w:rsidR="0008560D" w:rsidRPr="00B55B07" w:rsidRDefault="0008560D" w:rsidP="00B55B07">
            <w:pPr>
              <w:spacing w:line="360" w:lineRule="auto"/>
              <w:jc w:val="both"/>
              <w:rPr>
                <w:rFonts w:cs="Arial"/>
                <w:b/>
                <w:szCs w:val="24"/>
              </w:rPr>
            </w:pPr>
            <w:r w:rsidRPr="00B55B07">
              <w:rPr>
                <w:rFonts w:cs="Arial"/>
                <w:b/>
                <w:szCs w:val="24"/>
              </w:rPr>
              <w:t>April 2017</w:t>
            </w:r>
          </w:p>
        </w:tc>
      </w:tr>
      <w:tr w:rsidR="0008560D" w:rsidRPr="00B55B07" w:rsidTr="00C22EBF">
        <w:tc>
          <w:tcPr>
            <w:tcW w:w="4507" w:type="dxa"/>
          </w:tcPr>
          <w:p w:rsidR="0008560D" w:rsidRPr="00B55B07" w:rsidRDefault="0008560D" w:rsidP="00B55B07">
            <w:pPr>
              <w:spacing w:line="360" w:lineRule="auto"/>
              <w:jc w:val="both"/>
              <w:rPr>
                <w:rFonts w:cs="Arial"/>
                <w:b/>
                <w:szCs w:val="24"/>
              </w:rPr>
            </w:pPr>
            <w:r w:rsidRPr="00B55B07">
              <w:rPr>
                <w:rFonts w:cs="Arial"/>
                <w:b/>
                <w:szCs w:val="24"/>
              </w:rPr>
              <w:t>Final programme evaluation report</w:t>
            </w:r>
          </w:p>
        </w:tc>
        <w:tc>
          <w:tcPr>
            <w:tcW w:w="4508" w:type="dxa"/>
          </w:tcPr>
          <w:p w:rsidR="0008560D" w:rsidRPr="00B55B07" w:rsidRDefault="0008560D" w:rsidP="00B55B07">
            <w:pPr>
              <w:spacing w:line="360" w:lineRule="auto"/>
              <w:jc w:val="both"/>
              <w:rPr>
                <w:rFonts w:cs="Arial"/>
                <w:b/>
                <w:szCs w:val="24"/>
              </w:rPr>
            </w:pPr>
            <w:r w:rsidRPr="00B55B07">
              <w:rPr>
                <w:rFonts w:cs="Arial"/>
                <w:b/>
                <w:szCs w:val="24"/>
              </w:rPr>
              <w:t>April 2018</w:t>
            </w:r>
          </w:p>
        </w:tc>
      </w:tr>
    </w:tbl>
    <w:p w:rsidR="001F799A" w:rsidRPr="00B55B07" w:rsidRDefault="001F799A" w:rsidP="00B55B07">
      <w:pPr>
        <w:spacing w:line="360" w:lineRule="auto"/>
        <w:jc w:val="both"/>
        <w:rPr>
          <w:rFonts w:cs="Arial"/>
          <w:b/>
          <w:szCs w:val="24"/>
        </w:rPr>
      </w:pPr>
    </w:p>
    <w:p w:rsidR="00C6219C" w:rsidRDefault="00C6219C" w:rsidP="00B55B07">
      <w:pPr>
        <w:spacing w:line="360" w:lineRule="auto"/>
        <w:jc w:val="both"/>
        <w:rPr>
          <w:rFonts w:cs="Arial"/>
          <w:b/>
          <w:szCs w:val="24"/>
        </w:rPr>
      </w:pPr>
      <w:r w:rsidRPr="00B55B07">
        <w:rPr>
          <w:rFonts w:cs="Arial"/>
          <w:b/>
          <w:szCs w:val="24"/>
        </w:rPr>
        <w:t xml:space="preserve">Useful </w:t>
      </w:r>
      <w:proofErr w:type="spellStart"/>
      <w:r w:rsidRPr="00B55B07">
        <w:rPr>
          <w:rFonts w:cs="Arial"/>
          <w:b/>
          <w:szCs w:val="24"/>
        </w:rPr>
        <w:t>weblinks</w:t>
      </w:r>
      <w:proofErr w:type="spellEnd"/>
    </w:p>
    <w:p w:rsidR="001E187F" w:rsidRDefault="00E96D99" w:rsidP="00B55B07">
      <w:pPr>
        <w:spacing w:line="360" w:lineRule="auto"/>
        <w:jc w:val="both"/>
        <w:rPr>
          <w:rFonts w:cs="Arial"/>
          <w:szCs w:val="24"/>
        </w:rPr>
      </w:pPr>
      <w:hyperlink r:id="rId13" w:history="1">
        <w:r w:rsidR="001E187F" w:rsidRPr="00B83E4C">
          <w:rPr>
            <w:rStyle w:val="Hyperlink"/>
            <w:rFonts w:cs="Arial"/>
            <w:szCs w:val="24"/>
          </w:rPr>
          <w:t>http://randomacts.channel4.com/</w:t>
        </w:r>
      </w:hyperlink>
    </w:p>
    <w:p w:rsidR="001E187F" w:rsidRDefault="00E96D99" w:rsidP="00B55B07">
      <w:pPr>
        <w:spacing w:line="360" w:lineRule="auto"/>
        <w:jc w:val="both"/>
        <w:rPr>
          <w:rStyle w:val="Hyperlink"/>
        </w:rPr>
      </w:pPr>
      <w:hyperlink r:id="rId14" w:history="1">
        <w:r w:rsidR="001E187F">
          <w:rPr>
            <w:rStyle w:val="Hyperlink"/>
          </w:rPr>
          <w:t>http://www.artscouncil.org.uk/media/uploads/pdf/creative_media_policy_final.pdf</w:t>
        </w:r>
      </w:hyperlink>
    </w:p>
    <w:p w:rsidR="001E187F" w:rsidRPr="000948AE" w:rsidRDefault="00E96D99" w:rsidP="00B55B07">
      <w:pPr>
        <w:spacing w:line="360" w:lineRule="auto"/>
        <w:jc w:val="both"/>
        <w:rPr>
          <w:rStyle w:val="Hyperlink"/>
          <w:rFonts w:cs="Arial"/>
          <w:color w:val="0070C0"/>
          <w:szCs w:val="24"/>
        </w:rPr>
      </w:pPr>
      <w:hyperlink r:id="rId15" w:history="1">
        <w:r w:rsidR="001E187F" w:rsidRPr="00B83E4C">
          <w:rPr>
            <w:rStyle w:val="Hyperlink"/>
            <w:rFonts w:cs="Arial"/>
            <w:szCs w:val="24"/>
          </w:rPr>
          <w:t>http://www.artscouncil.org.uk/media/uploads/Great_art_and_culture_for_everyone.pdf</w:t>
        </w:r>
      </w:hyperlink>
    </w:p>
    <w:p w:rsidR="000948AE" w:rsidRPr="000948AE" w:rsidRDefault="00E96D99" w:rsidP="00B55B07">
      <w:pPr>
        <w:spacing w:line="360" w:lineRule="auto"/>
        <w:jc w:val="both"/>
        <w:rPr>
          <w:rFonts w:cs="Arial"/>
          <w:szCs w:val="24"/>
        </w:rPr>
      </w:pPr>
      <w:hyperlink r:id="rId16" w:history="1">
        <w:r w:rsidR="000948AE" w:rsidRPr="00BA0DF3">
          <w:rPr>
            <w:rStyle w:val="Hyperlink"/>
            <w:rFonts w:cs="Arial"/>
            <w:szCs w:val="24"/>
          </w:rPr>
          <w:t>http://www.artscouncil.org.uk/media/uploads/Random_Acts_Network_Centre_North_Guidance_for_applicants.pdf</w:t>
        </w:r>
      </w:hyperlink>
      <w:r w:rsidR="000948AE">
        <w:rPr>
          <w:rFonts w:cs="Arial"/>
          <w:szCs w:val="24"/>
        </w:rPr>
        <w:t xml:space="preserve">  (</w:t>
      </w:r>
      <w:r w:rsidR="000948AE" w:rsidRPr="000948AE">
        <w:rPr>
          <w:rFonts w:cs="Arial"/>
          <w:szCs w:val="24"/>
        </w:rPr>
        <w:t>example of guidance given to all applicants)</w:t>
      </w:r>
    </w:p>
    <w:p w:rsidR="001E187F" w:rsidRDefault="00E96D99" w:rsidP="00B55B07">
      <w:pPr>
        <w:spacing w:line="360" w:lineRule="auto"/>
        <w:jc w:val="both"/>
        <w:rPr>
          <w:rFonts w:cs="Arial"/>
          <w:szCs w:val="24"/>
        </w:rPr>
      </w:pPr>
      <w:hyperlink r:id="rId17" w:history="1">
        <w:r w:rsidR="001E187F" w:rsidRPr="00B83E4C">
          <w:rPr>
            <w:rStyle w:val="Hyperlink"/>
            <w:rFonts w:cs="Arial"/>
            <w:szCs w:val="24"/>
          </w:rPr>
          <w:t>http://callingtheshots.co.uk/random-acts/</w:t>
        </w:r>
      </w:hyperlink>
    </w:p>
    <w:p w:rsidR="001E187F" w:rsidRDefault="00E96D99" w:rsidP="00B55B07">
      <w:pPr>
        <w:spacing w:line="360" w:lineRule="auto"/>
        <w:jc w:val="both"/>
        <w:rPr>
          <w:rFonts w:cs="Arial"/>
          <w:szCs w:val="24"/>
        </w:rPr>
      </w:pPr>
      <w:hyperlink r:id="rId18" w:history="1">
        <w:r w:rsidR="001E187F" w:rsidRPr="00B83E4C">
          <w:rPr>
            <w:rStyle w:val="Hyperlink"/>
            <w:rFonts w:cs="Arial"/>
            <w:szCs w:val="24"/>
          </w:rPr>
          <w:t>https://www.tynesidecinema.co.uk/learn/random-acts</w:t>
        </w:r>
      </w:hyperlink>
    </w:p>
    <w:p w:rsidR="001E187F" w:rsidRDefault="00E96D99" w:rsidP="00B55B07">
      <w:pPr>
        <w:spacing w:line="360" w:lineRule="auto"/>
        <w:jc w:val="both"/>
        <w:rPr>
          <w:rFonts w:cs="Arial"/>
          <w:szCs w:val="24"/>
        </w:rPr>
      </w:pPr>
      <w:hyperlink r:id="rId19" w:history="1">
        <w:r w:rsidR="000948AE" w:rsidRPr="001E015F">
          <w:rPr>
            <w:rStyle w:val="Hyperlink"/>
            <w:rFonts w:cs="Arial"/>
            <w:szCs w:val="24"/>
          </w:rPr>
          <w:t>http://www.ruralmedia.co.uk/Random-Acts.aspx</w:t>
        </w:r>
      </w:hyperlink>
    </w:p>
    <w:p w:rsidR="001E187F" w:rsidRDefault="00E96D99" w:rsidP="00B55B07">
      <w:pPr>
        <w:spacing w:line="360" w:lineRule="auto"/>
        <w:jc w:val="both"/>
        <w:rPr>
          <w:rFonts w:cs="Arial"/>
          <w:szCs w:val="24"/>
        </w:rPr>
      </w:pPr>
      <w:hyperlink r:id="rId20" w:history="1">
        <w:r w:rsidR="001E187F" w:rsidRPr="00B83E4C">
          <w:rPr>
            <w:rStyle w:val="Hyperlink"/>
            <w:rFonts w:cs="Arial"/>
            <w:szCs w:val="24"/>
          </w:rPr>
          <w:t>https://www.ica.org.uk/blog/ica-designated-random-acts-network-centre-london</w:t>
        </w:r>
      </w:hyperlink>
    </w:p>
    <w:p w:rsidR="001E187F" w:rsidRDefault="00E96D99" w:rsidP="00B55B07">
      <w:pPr>
        <w:spacing w:line="360" w:lineRule="auto"/>
        <w:jc w:val="both"/>
        <w:rPr>
          <w:rFonts w:cs="Arial"/>
          <w:szCs w:val="24"/>
        </w:rPr>
      </w:pPr>
      <w:hyperlink r:id="rId21" w:history="1">
        <w:r w:rsidR="001E187F" w:rsidRPr="00B83E4C">
          <w:rPr>
            <w:rStyle w:val="Hyperlink"/>
            <w:rFonts w:cs="Arial"/>
            <w:szCs w:val="24"/>
          </w:rPr>
          <w:t>http://www.screensouth.org/content.aspx?page=34</w:t>
        </w:r>
      </w:hyperlink>
    </w:p>
    <w:p w:rsidR="001E187F" w:rsidRDefault="001E187F" w:rsidP="00B55B07">
      <w:pPr>
        <w:spacing w:line="360" w:lineRule="auto"/>
        <w:jc w:val="both"/>
        <w:rPr>
          <w:rFonts w:cs="Arial"/>
          <w:szCs w:val="24"/>
        </w:rPr>
      </w:pPr>
    </w:p>
    <w:p w:rsidR="008270A8" w:rsidRPr="00451A4A" w:rsidRDefault="006F7F36" w:rsidP="00B55B07">
      <w:pPr>
        <w:pStyle w:val="ListParagraph"/>
        <w:numPr>
          <w:ilvl w:val="0"/>
          <w:numId w:val="18"/>
        </w:numPr>
        <w:spacing w:line="360" w:lineRule="auto"/>
        <w:jc w:val="both"/>
        <w:rPr>
          <w:rStyle w:val="Hyperlink"/>
          <w:rFonts w:cs="Arial"/>
          <w:color w:val="auto"/>
          <w:szCs w:val="24"/>
          <w:u w:val="none"/>
        </w:rPr>
      </w:pPr>
      <w:r w:rsidRPr="00451A4A">
        <w:rPr>
          <w:rFonts w:cs="Arial"/>
          <w:szCs w:val="24"/>
        </w:rPr>
        <w:t xml:space="preserve">Please refer to our </w:t>
      </w:r>
      <w:hyperlink r:id="rId22" w:history="1">
        <w:r w:rsidRPr="00451A4A">
          <w:rPr>
            <w:rStyle w:val="Hyperlink"/>
            <w:rFonts w:cs="Arial"/>
            <w:szCs w:val="24"/>
          </w:rPr>
          <w:t>b</w:t>
        </w:r>
        <w:r w:rsidR="00C6219C" w:rsidRPr="00451A4A">
          <w:rPr>
            <w:rStyle w:val="Hyperlink"/>
            <w:rFonts w:cs="Arial"/>
            <w:szCs w:val="24"/>
          </w:rPr>
          <w:t>rand guidelines</w:t>
        </w:r>
      </w:hyperlink>
    </w:p>
    <w:p w:rsidR="00DA5347" w:rsidRPr="00451A4A" w:rsidRDefault="00DA5347" w:rsidP="00B55B07">
      <w:pPr>
        <w:spacing w:line="360" w:lineRule="auto"/>
        <w:jc w:val="both"/>
        <w:rPr>
          <w:rFonts w:cs="Arial"/>
          <w:szCs w:val="24"/>
        </w:rPr>
      </w:pPr>
    </w:p>
    <w:p w:rsidR="00C6219C" w:rsidRPr="00451A4A" w:rsidRDefault="00C6219C" w:rsidP="00B55B07">
      <w:pPr>
        <w:spacing w:line="360" w:lineRule="auto"/>
        <w:jc w:val="both"/>
        <w:rPr>
          <w:rFonts w:cs="Arial"/>
          <w:b/>
          <w:szCs w:val="24"/>
        </w:rPr>
      </w:pPr>
      <w:r w:rsidRPr="00451A4A">
        <w:rPr>
          <w:rFonts w:cs="Arial"/>
          <w:b/>
          <w:szCs w:val="24"/>
        </w:rPr>
        <w:t>Escalation Procedures</w:t>
      </w:r>
    </w:p>
    <w:p w:rsidR="00C6219C" w:rsidRPr="00451A4A" w:rsidRDefault="00C6219C" w:rsidP="00B55B07">
      <w:pPr>
        <w:spacing w:line="360" w:lineRule="auto"/>
        <w:jc w:val="both"/>
        <w:rPr>
          <w:rFonts w:cs="Arial"/>
          <w:szCs w:val="24"/>
        </w:rPr>
      </w:pPr>
      <w:r w:rsidRPr="00451A4A">
        <w:rPr>
          <w:rFonts w:cs="Arial"/>
          <w:szCs w:val="24"/>
        </w:rPr>
        <w:t>In the event of a major problem, a list of contacts will be required to manage any problem to a successful conclusion.</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b/>
          <w:szCs w:val="24"/>
        </w:rPr>
      </w:pPr>
      <w:r w:rsidRPr="00451A4A">
        <w:rPr>
          <w:rFonts w:cs="Arial"/>
          <w:b/>
          <w:szCs w:val="24"/>
        </w:rPr>
        <w:t>Account Management</w:t>
      </w:r>
    </w:p>
    <w:p w:rsidR="00C6219C" w:rsidRPr="00451A4A" w:rsidRDefault="00C6219C" w:rsidP="00B55B07">
      <w:pPr>
        <w:spacing w:line="360" w:lineRule="auto"/>
        <w:jc w:val="both"/>
        <w:rPr>
          <w:rFonts w:cs="Arial"/>
          <w:b/>
          <w:szCs w:val="24"/>
        </w:rPr>
      </w:pPr>
      <w:r w:rsidRPr="00451A4A">
        <w:rPr>
          <w:rFonts w:cs="Arial"/>
          <w:szCs w:val="24"/>
        </w:rPr>
        <w:t xml:space="preserve">In performing the services required under this contract the supplier will report to </w:t>
      </w:r>
      <w:r w:rsidR="00E56853" w:rsidRPr="00451A4A">
        <w:rPr>
          <w:rFonts w:cs="Arial"/>
          <w:b/>
          <w:szCs w:val="24"/>
        </w:rPr>
        <w:t>Paul Glinkowski, Senior Manager Creative Media</w:t>
      </w:r>
      <w:r w:rsidR="00E56853" w:rsidRPr="00451A4A">
        <w:rPr>
          <w:rFonts w:cs="Arial"/>
          <w:szCs w:val="24"/>
        </w:rPr>
        <w:t>.</w:t>
      </w:r>
      <w:r w:rsidR="00DA5347" w:rsidRPr="00451A4A">
        <w:rPr>
          <w:rFonts w:cs="Arial"/>
          <w:b/>
          <w:szCs w:val="24"/>
        </w:rPr>
        <w:t xml:space="preserve"> </w:t>
      </w:r>
      <w:r w:rsidRPr="00451A4A">
        <w:rPr>
          <w:rFonts w:cs="Arial"/>
          <w:szCs w:val="24"/>
        </w:rPr>
        <w:t xml:space="preserve">Please specify in your proposal the named individual who will be responsible for the account management of this contract on behalf of your organisation. </w:t>
      </w:r>
    </w:p>
    <w:p w:rsidR="00C6219C" w:rsidRPr="00451A4A" w:rsidRDefault="00C6219C" w:rsidP="00B55B07">
      <w:pPr>
        <w:spacing w:line="360" w:lineRule="auto"/>
        <w:jc w:val="both"/>
        <w:rPr>
          <w:rFonts w:cs="Arial"/>
          <w:szCs w:val="24"/>
        </w:rPr>
      </w:pPr>
    </w:p>
    <w:p w:rsidR="00923E49" w:rsidRPr="00F1026A" w:rsidRDefault="00C6219C" w:rsidP="00B55B07">
      <w:pPr>
        <w:spacing w:line="360" w:lineRule="auto"/>
        <w:jc w:val="both"/>
        <w:rPr>
          <w:rFonts w:cs="Arial"/>
          <w:szCs w:val="24"/>
        </w:rPr>
      </w:pPr>
      <w:r w:rsidRPr="00451A4A">
        <w:rPr>
          <w:rFonts w:cs="Arial"/>
          <w:szCs w:val="24"/>
        </w:rPr>
        <w:t xml:space="preserve">The programme of work will be overseen and guided by </w:t>
      </w:r>
      <w:r w:rsidR="00F1026A">
        <w:rPr>
          <w:rFonts w:cs="Arial"/>
          <w:szCs w:val="24"/>
        </w:rPr>
        <w:t xml:space="preserve">Paul Glinkowski, with assistance from Vivienne Niblett, </w:t>
      </w:r>
      <w:r w:rsidR="00F1026A" w:rsidRPr="00F1026A">
        <w:rPr>
          <w:rFonts w:cs="Arial"/>
          <w:szCs w:val="24"/>
        </w:rPr>
        <w:t>Senior Officer, Policy &amp; Research (Evaluation)</w:t>
      </w:r>
      <w:r w:rsidR="00F1026A">
        <w:rPr>
          <w:rFonts w:cs="Arial"/>
          <w:szCs w:val="24"/>
        </w:rPr>
        <w:t xml:space="preserve">. </w:t>
      </w:r>
      <w:r w:rsidR="00923E49" w:rsidRPr="00F1026A">
        <w:rPr>
          <w:rFonts w:cs="Arial"/>
          <w:szCs w:val="24"/>
        </w:rPr>
        <w:t xml:space="preserve">The project </w:t>
      </w:r>
      <w:r w:rsidR="00F1026A" w:rsidRPr="00F1026A">
        <w:rPr>
          <w:rFonts w:cs="Arial"/>
          <w:szCs w:val="24"/>
        </w:rPr>
        <w:t xml:space="preserve">may also </w:t>
      </w:r>
      <w:r w:rsidR="00923E49" w:rsidRPr="00F1026A">
        <w:rPr>
          <w:rFonts w:cs="Arial"/>
          <w:szCs w:val="24"/>
        </w:rPr>
        <w:t>be supported by a small steering group</w:t>
      </w:r>
      <w:r w:rsidR="00F1026A" w:rsidRPr="00F1026A">
        <w:rPr>
          <w:rFonts w:cs="Arial"/>
          <w:szCs w:val="24"/>
        </w:rPr>
        <w:t xml:space="preserve"> comprising a mixture of Arts Council staff and representatives from the Network Centres.</w:t>
      </w:r>
    </w:p>
    <w:p w:rsidR="0058113A" w:rsidRDefault="0058113A" w:rsidP="00B55B07">
      <w:pPr>
        <w:spacing w:line="360" w:lineRule="auto"/>
        <w:jc w:val="both"/>
        <w:rPr>
          <w:rFonts w:cs="Arial"/>
          <w:b/>
          <w:szCs w:val="24"/>
        </w:rPr>
      </w:pPr>
    </w:p>
    <w:p w:rsidR="00BA0DF3" w:rsidRPr="00451A4A" w:rsidRDefault="00BA0DF3" w:rsidP="00B55B07">
      <w:pPr>
        <w:spacing w:line="360" w:lineRule="auto"/>
        <w:jc w:val="both"/>
        <w:rPr>
          <w:rFonts w:cs="Arial"/>
          <w:b/>
          <w:szCs w:val="24"/>
        </w:rPr>
      </w:pPr>
    </w:p>
    <w:p w:rsidR="00C6219C" w:rsidRPr="00451A4A" w:rsidRDefault="00C6219C" w:rsidP="00B55B07">
      <w:pPr>
        <w:spacing w:line="360" w:lineRule="auto"/>
        <w:jc w:val="both"/>
        <w:rPr>
          <w:rFonts w:cs="Arial"/>
          <w:b/>
          <w:szCs w:val="24"/>
        </w:rPr>
      </w:pPr>
      <w:r w:rsidRPr="00451A4A">
        <w:rPr>
          <w:rFonts w:cs="Arial"/>
          <w:b/>
          <w:szCs w:val="24"/>
        </w:rPr>
        <w:t>Management reporting/review meetings</w:t>
      </w:r>
    </w:p>
    <w:p w:rsidR="00C6219C" w:rsidRDefault="00F1026A" w:rsidP="00B55B07">
      <w:pPr>
        <w:spacing w:line="360" w:lineRule="auto"/>
        <w:jc w:val="both"/>
        <w:rPr>
          <w:rFonts w:cs="Arial"/>
          <w:szCs w:val="24"/>
        </w:rPr>
      </w:pPr>
      <w:r>
        <w:rPr>
          <w:rFonts w:cs="Arial"/>
          <w:szCs w:val="24"/>
        </w:rPr>
        <w:t>Review meetings will happen at least quarterly throughout the duration of the contract.</w:t>
      </w:r>
      <w:r w:rsidR="00E9257F">
        <w:rPr>
          <w:rFonts w:cs="Arial"/>
          <w:szCs w:val="24"/>
        </w:rPr>
        <w:t xml:space="preserve"> Regular update phone calls with the Arts Council lead officer will be scheduled approximately every two weeks.</w:t>
      </w:r>
    </w:p>
    <w:p w:rsidR="00F1026A" w:rsidRPr="00451A4A" w:rsidRDefault="00F1026A" w:rsidP="00B55B07">
      <w:pPr>
        <w:spacing w:line="360" w:lineRule="auto"/>
        <w:jc w:val="both"/>
        <w:rPr>
          <w:rFonts w:cs="Arial"/>
          <w:szCs w:val="24"/>
        </w:rPr>
      </w:pPr>
    </w:p>
    <w:p w:rsidR="00C22EBF" w:rsidRPr="00451A4A" w:rsidRDefault="00C6219C" w:rsidP="00B55B07">
      <w:pPr>
        <w:spacing w:line="360" w:lineRule="auto"/>
        <w:jc w:val="both"/>
        <w:rPr>
          <w:rFonts w:cs="Arial"/>
          <w:b/>
          <w:szCs w:val="24"/>
        </w:rPr>
      </w:pPr>
      <w:r w:rsidRPr="00451A4A">
        <w:rPr>
          <w:rFonts w:cs="Arial"/>
          <w:b/>
          <w:szCs w:val="24"/>
        </w:rPr>
        <w:t>Pricing/Budget</w:t>
      </w:r>
    </w:p>
    <w:p w:rsidR="00C6219C" w:rsidRPr="00451A4A" w:rsidRDefault="00C6219C" w:rsidP="00B55B07">
      <w:pPr>
        <w:spacing w:line="360" w:lineRule="auto"/>
        <w:jc w:val="both"/>
        <w:rPr>
          <w:rFonts w:cs="Arial"/>
          <w:szCs w:val="24"/>
        </w:rPr>
      </w:pPr>
      <w:r w:rsidRPr="00451A4A">
        <w:rPr>
          <w:rFonts w:cs="Arial"/>
          <w:szCs w:val="24"/>
        </w:rPr>
        <w:t>The budget avail</w:t>
      </w:r>
      <w:r w:rsidR="00817FD6">
        <w:rPr>
          <w:rFonts w:cs="Arial"/>
          <w:szCs w:val="24"/>
        </w:rPr>
        <w:t>able for this project is in the range of</w:t>
      </w:r>
      <w:r w:rsidRPr="00451A4A">
        <w:rPr>
          <w:rFonts w:cs="Arial"/>
          <w:szCs w:val="24"/>
        </w:rPr>
        <w:t xml:space="preserve"> </w:t>
      </w:r>
      <w:r w:rsidR="00AA3DE0" w:rsidRPr="00451A4A">
        <w:rPr>
          <w:rFonts w:cs="Arial"/>
          <w:szCs w:val="24"/>
        </w:rPr>
        <w:t>£</w:t>
      </w:r>
      <w:r w:rsidR="00A36903">
        <w:rPr>
          <w:rFonts w:cs="Arial"/>
          <w:szCs w:val="24"/>
        </w:rPr>
        <w:t>6</w:t>
      </w:r>
      <w:r w:rsidR="00E56853" w:rsidRPr="00451A4A">
        <w:rPr>
          <w:rFonts w:cs="Arial"/>
          <w:szCs w:val="24"/>
        </w:rPr>
        <w:t xml:space="preserve">0,000 </w:t>
      </w:r>
      <w:r w:rsidRPr="00451A4A">
        <w:rPr>
          <w:rFonts w:cs="Arial"/>
          <w:szCs w:val="24"/>
        </w:rPr>
        <w:t xml:space="preserve">and </w:t>
      </w:r>
      <w:r w:rsidR="00AA3DE0" w:rsidRPr="00451A4A">
        <w:rPr>
          <w:rFonts w:cs="Arial"/>
          <w:szCs w:val="24"/>
        </w:rPr>
        <w:t>£</w:t>
      </w:r>
      <w:r w:rsidR="00E56853" w:rsidRPr="00451A4A">
        <w:rPr>
          <w:rFonts w:cs="Arial"/>
          <w:szCs w:val="24"/>
        </w:rPr>
        <w:t>100,000</w:t>
      </w:r>
      <w:r w:rsidR="00DA5347" w:rsidRPr="00451A4A">
        <w:rPr>
          <w:rFonts w:cs="Arial"/>
          <w:szCs w:val="24"/>
        </w:rPr>
        <w:t xml:space="preserve"> </w:t>
      </w:r>
      <w:r w:rsidRPr="00451A4A">
        <w:rPr>
          <w:rFonts w:cs="Arial"/>
          <w:szCs w:val="24"/>
        </w:rPr>
        <w:t xml:space="preserve">inclusive of VAT and all travel and other expenses. </w:t>
      </w:r>
      <w:r w:rsidRPr="00451A4A">
        <w:rPr>
          <w:rFonts w:cs="Arial"/>
          <w:b/>
          <w:szCs w:val="24"/>
        </w:rPr>
        <w:t xml:space="preserve">Bids which exceed </w:t>
      </w:r>
      <w:r w:rsidR="00E56853" w:rsidRPr="00451A4A">
        <w:rPr>
          <w:rFonts w:cs="Arial"/>
          <w:b/>
          <w:szCs w:val="24"/>
        </w:rPr>
        <w:t xml:space="preserve">£100,000 </w:t>
      </w:r>
      <w:r w:rsidR="0037507C" w:rsidRPr="00451A4A">
        <w:rPr>
          <w:rFonts w:cs="Arial"/>
          <w:b/>
          <w:szCs w:val="24"/>
        </w:rPr>
        <w:t>inclusive of VAT and all expenses</w:t>
      </w:r>
      <w:r w:rsidRPr="00451A4A">
        <w:rPr>
          <w:rFonts w:cs="Arial"/>
          <w:b/>
          <w:szCs w:val="24"/>
        </w:rPr>
        <w:t xml:space="preserve"> will be excluded from this procurement exercise as being unaffordable.</w:t>
      </w:r>
      <w:r w:rsidRPr="00451A4A">
        <w:rPr>
          <w:rFonts w:cs="Arial"/>
          <w:szCs w:val="24"/>
        </w:rPr>
        <w:t xml:space="preserve"> Value for money is a key element of the evaluation criteria.</w:t>
      </w:r>
    </w:p>
    <w:p w:rsidR="00C22EBF" w:rsidRPr="00451A4A" w:rsidRDefault="00C22EBF" w:rsidP="00B55B07">
      <w:pPr>
        <w:spacing w:line="360" w:lineRule="auto"/>
        <w:jc w:val="both"/>
        <w:rPr>
          <w:rFonts w:cs="Arial"/>
          <w:szCs w:val="24"/>
        </w:rPr>
      </w:pPr>
    </w:p>
    <w:p w:rsidR="00C22EBF" w:rsidRPr="00451A4A" w:rsidRDefault="00C6219C" w:rsidP="00B55B07">
      <w:pPr>
        <w:spacing w:line="360" w:lineRule="auto"/>
        <w:jc w:val="both"/>
        <w:rPr>
          <w:rFonts w:cs="Arial"/>
          <w:b/>
          <w:szCs w:val="24"/>
        </w:rPr>
      </w:pPr>
      <w:r w:rsidRPr="00451A4A">
        <w:rPr>
          <w:rFonts w:cs="Arial"/>
          <w:b/>
          <w:szCs w:val="24"/>
        </w:rPr>
        <w:t>Payment Structure and billing requirements</w:t>
      </w:r>
      <w:r w:rsidR="00C22EBF" w:rsidRPr="00451A4A">
        <w:rPr>
          <w:rFonts w:cs="Arial"/>
          <w:b/>
          <w:szCs w:val="24"/>
        </w:rPr>
        <w:t xml:space="preserve"> </w:t>
      </w:r>
    </w:p>
    <w:p w:rsidR="00C6219C" w:rsidRPr="00451A4A" w:rsidRDefault="00C6219C" w:rsidP="00B55B07">
      <w:pPr>
        <w:spacing w:line="360" w:lineRule="auto"/>
        <w:jc w:val="both"/>
        <w:rPr>
          <w:rFonts w:cs="Arial"/>
          <w:szCs w:val="24"/>
        </w:rPr>
      </w:pPr>
      <w:r w:rsidRPr="00451A4A">
        <w:rPr>
          <w:rFonts w:cs="Arial"/>
          <w:szCs w:val="24"/>
        </w:rPr>
        <w:t xml:space="preserve">A contract will be awarded for the length of the project. Arts Council England will pay on receipt of </w:t>
      </w:r>
      <w:r w:rsidR="00C22EBF" w:rsidRPr="00451A4A">
        <w:rPr>
          <w:rFonts w:cs="Arial"/>
          <w:szCs w:val="24"/>
        </w:rPr>
        <w:t>each deliverable</w:t>
      </w:r>
      <w:r w:rsidRPr="00451A4A">
        <w:rPr>
          <w:rFonts w:cs="Arial"/>
          <w:szCs w:val="24"/>
        </w:rPr>
        <w:t>.</w:t>
      </w:r>
    </w:p>
    <w:p w:rsidR="000A0946" w:rsidRPr="00451A4A" w:rsidRDefault="000A0946" w:rsidP="00B55B07">
      <w:pPr>
        <w:spacing w:line="360" w:lineRule="auto"/>
        <w:jc w:val="both"/>
        <w:rPr>
          <w:rFonts w:cs="Arial"/>
          <w:szCs w:val="24"/>
        </w:rPr>
      </w:pPr>
    </w:p>
    <w:p w:rsidR="000A0946" w:rsidRPr="00451A4A" w:rsidRDefault="000A0946" w:rsidP="00B55B07">
      <w:pPr>
        <w:spacing w:line="360" w:lineRule="auto"/>
        <w:jc w:val="both"/>
        <w:rPr>
          <w:rFonts w:cs="Arial"/>
          <w:szCs w:val="24"/>
        </w:rPr>
      </w:pPr>
      <w:r w:rsidRPr="00451A4A">
        <w:rPr>
          <w:rFonts w:cs="Arial"/>
          <w:szCs w:val="24"/>
        </w:rPr>
        <w:t>You must indicate any subcontractors you are proposing to use in delivering the services.</w:t>
      </w:r>
    </w:p>
    <w:p w:rsidR="00C22EBF" w:rsidRPr="00451A4A" w:rsidRDefault="00C22EBF" w:rsidP="00B55B07">
      <w:pPr>
        <w:spacing w:line="360" w:lineRule="auto"/>
        <w:jc w:val="both"/>
        <w:rPr>
          <w:rFonts w:cs="Arial"/>
          <w:b/>
          <w:szCs w:val="24"/>
        </w:rPr>
      </w:pPr>
    </w:p>
    <w:p w:rsidR="00C6219C" w:rsidRPr="00451A4A" w:rsidRDefault="00C6219C" w:rsidP="00B55B07">
      <w:pPr>
        <w:spacing w:line="360" w:lineRule="auto"/>
        <w:jc w:val="both"/>
        <w:rPr>
          <w:rFonts w:cs="Arial"/>
          <w:b/>
          <w:szCs w:val="24"/>
        </w:rPr>
      </w:pPr>
      <w:r w:rsidRPr="00451A4A">
        <w:rPr>
          <w:rFonts w:cs="Arial"/>
          <w:b/>
          <w:szCs w:val="24"/>
        </w:rPr>
        <w:t>Evaluation criteria</w:t>
      </w:r>
    </w:p>
    <w:p w:rsidR="005A0371" w:rsidRDefault="00252E1F" w:rsidP="00B55B07">
      <w:pPr>
        <w:pStyle w:val="StyleArial11ptJustified"/>
        <w:spacing w:line="360" w:lineRule="auto"/>
        <w:rPr>
          <w:sz w:val="24"/>
          <w:szCs w:val="24"/>
        </w:rPr>
      </w:pPr>
      <w:r w:rsidRPr="00451A4A">
        <w:rPr>
          <w:sz w:val="24"/>
          <w:szCs w:val="24"/>
        </w:rPr>
        <w:t xml:space="preserve">You are required to respond to </w:t>
      </w:r>
      <w:r w:rsidRPr="00451A4A">
        <w:rPr>
          <w:b/>
          <w:bCs/>
          <w:sz w:val="24"/>
          <w:szCs w:val="24"/>
        </w:rPr>
        <w:t>ALL</w:t>
      </w:r>
      <w:r w:rsidRPr="00451A4A">
        <w:rPr>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451A4A" w:rsidRPr="00451A4A" w:rsidRDefault="00451A4A" w:rsidP="00B55B07">
      <w:pPr>
        <w:pStyle w:val="StyleArial11ptJustified"/>
        <w:spacing w:line="360" w:lineRule="auto"/>
        <w:rPr>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0"/>
        <w:gridCol w:w="1430"/>
      </w:tblGrid>
      <w:tr w:rsidR="005A0371" w:rsidRPr="00451A4A" w:rsidTr="00E56853">
        <w:trPr>
          <w:trHeight w:val="389"/>
        </w:trPr>
        <w:tc>
          <w:tcPr>
            <w:tcW w:w="0" w:type="auto"/>
            <w:tcBorders>
              <w:top w:val="single" w:sz="4" w:space="0" w:color="auto"/>
              <w:left w:val="single" w:sz="4" w:space="0" w:color="auto"/>
              <w:bottom w:val="single" w:sz="4" w:space="0" w:color="auto"/>
              <w:right w:val="single" w:sz="4" w:space="0" w:color="auto"/>
            </w:tcBorders>
          </w:tcPr>
          <w:p w:rsidR="005A0371" w:rsidRPr="00451A4A" w:rsidRDefault="00E56853" w:rsidP="00B55B07">
            <w:pPr>
              <w:pStyle w:val="StyleArial11ptJustified"/>
              <w:spacing w:line="360" w:lineRule="auto"/>
              <w:rPr>
                <w:b/>
                <w:sz w:val="24"/>
                <w:szCs w:val="24"/>
              </w:rPr>
            </w:pPr>
            <w:r w:rsidRPr="00451A4A">
              <w:rPr>
                <w:b/>
                <w:sz w:val="24"/>
                <w:szCs w:val="24"/>
              </w:rPr>
              <w:t>Pass Fail Criterion 1</w:t>
            </w:r>
          </w:p>
        </w:tc>
        <w:tc>
          <w:tcPr>
            <w:tcW w:w="0" w:type="auto"/>
            <w:tcBorders>
              <w:top w:val="single" w:sz="4" w:space="0" w:color="auto"/>
              <w:left w:val="single" w:sz="4" w:space="0" w:color="auto"/>
              <w:bottom w:val="single" w:sz="4" w:space="0" w:color="auto"/>
              <w:right w:val="single" w:sz="4" w:space="0" w:color="auto"/>
            </w:tcBorders>
          </w:tcPr>
          <w:p w:rsidR="005A0371" w:rsidRPr="00451A4A" w:rsidRDefault="00252E1F" w:rsidP="00B55B07">
            <w:pPr>
              <w:pStyle w:val="StyleArial11ptJustified"/>
              <w:spacing w:line="360" w:lineRule="auto"/>
              <w:rPr>
                <w:sz w:val="24"/>
                <w:szCs w:val="24"/>
              </w:rPr>
            </w:pPr>
            <w:r w:rsidRPr="00451A4A">
              <w:rPr>
                <w:sz w:val="24"/>
                <w:szCs w:val="24"/>
              </w:rPr>
              <w:t>PASS/FAIL</w:t>
            </w:r>
          </w:p>
        </w:tc>
      </w:tr>
      <w:tr w:rsidR="005A0371" w:rsidRPr="00451A4A" w:rsidTr="005A0371">
        <w:tc>
          <w:tcPr>
            <w:tcW w:w="8121" w:type="dxa"/>
            <w:tcBorders>
              <w:top w:val="single" w:sz="4" w:space="0" w:color="auto"/>
              <w:left w:val="single" w:sz="4" w:space="0" w:color="auto"/>
              <w:bottom w:val="single" w:sz="4" w:space="0" w:color="auto"/>
              <w:right w:val="single" w:sz="4" w:space="0" w:color="auto"/>
            </w:tcBorders>
          </w:tcPr>
          <w:p w:rsidR="005A0371" w:rsidRPr="00817FD6" w:rsidRDefault="00252E1F" w:rsidP="00B55B07">
            <w:pPr>
              <w:pStyle w:val="StyleArial11ptJustified"/>
              <w:spacing w:line="360" w:lineRule="auto"/>
              <w:rPr>
                <w:sz w:val="24"/>
                <w:szCs w:val="24"/>
              </w:rPr>
            </w:pPr>
            <w:r w:rsidRPr="00451A4A">
              <w:rPr>
                <w:sz w:val="24"/>
                <w:szCs w:val="24"/>
              </w:rPr>
              <w:t xml:space="preserve">The Arts Council requires the service provider to have and provide evidence of a minimum of 3 years’ experience in successfully delivering similar services </w:t>
            </w:r>
            <w:r w:rsidRPr="00817FD6">
              <w:rPr>
                <w:sz w:val="24"/>
                <w:szCs w:val="24"/>
              </w:rPr>
              <w:t xml:space="preserve">including: </w:t>
            </w:r>
          </w:p>
          <w:p w:rsidR="00817FD6" w:rsidRPr="00817FD6" w:rsidRDefault="00252E1F" w:rsidP="00B55B07">
            <w:pPr>
              <w:pStyle w:val="StyleArial11ptJustified"/>
              <w:numPr>
                <w:ilvl w:val="0"/>
                <w:numId w:val="29"/>
              </w:numPr>
              <w:spacing w:line="360" w:lineRule="auto"/>
              <w:rPr>
                <w:i/>
                <w:sz w:val="24"/>
                <w:szCs w:val="24"/>
              </w:rPr>
            </w:pPr>
            <w:r w:rsidRPr="00817FD6">
              <w:rPr>
                <w:sz w:val="24"/>
                <w:szCs w:val="24"/>
              </w:rPr>
              <w:t>the design</w:t>
            </w:r>
            <w:r w:rsidR="00E56853" w:rsidRPr="00817FD6">
              <w:rPr>
                <w:sz w:val="24"/>
                <w:szCs w:val="24"/>
              </w:rPr>
              <w:t xml:space="preserve"> </w:t>
            </w:r>
            <w:r w:rsidR="00817FD6" w:rsidRPr="00817FD6">
              <w:rPr>
                <w:sz w:val="24"/>
                <w:szCs w:val="24"/>
              </w:rPr>
              <w:t xml:space="preserve">and delivery </w:t>
            </w:r>
            <w:r w:rsidR="00E56853" w:rsidRPr="00817FD6">
              <w:rPr>
                <w:sz w:val="24"/>
                <w:szCs w:val="24"/>
              </w:rPr>
              <w:t>of</w:t>
            </w:r>
            <w:r w:rsidR="00817FD6" w:rsidRPr="00817FD6">
              <w:rPr>
                <w:sz w:val="24"/>
                <w:szCs w:val="24"/>
              </w:rPr>
              <w:t xml:space="preserve"> mixed methods research</w:t>
            </w:r>
          </w:p>
          <w:p w:rsidR="00817FD6" w:rsidRPr="00817FD6" w:rsidRDefault="00817FD6" w:rsidP="00B55B07">
            <w:pPr>
              <w:pStyle w:val="StyleArial11ptJustified"/>
              <w:numPr>
                <w:ilvl w:val="0"/>
                <w:numId w:val="29"/>
              </w:numPr>
              <w:spacing w:line="360" w:lineRule="auto"/>
              <w:rPr>
                <w:i/>
                <w:sz w:val="24"/>
                <w:szCs w:val="24"/>
              </w:rPr>
            </w:pPr>
            <w:r>
              <w:rPr>
                <w:sz w:val="24"/>
                <w:szCs w:val="24"/>
              </w:rPr>
              <w:t xml:space="preserve">complex </w:t>
            </w:r>
            <w:r w:rsidRPr="00817FD6">
              <w:rPr>
                <w:sz w:val="24"/>
                <w:szCs w:val="24"/>
              </w:rPr>
              <w:t>programme-level evaluations</w:t>
            </w:r>
            <w:r>
              <w:rPr>
                <w:sz w:val="24"/>
                <w:szCs w:val="24"/>
              </w:rPr>
              <w:t xml:space="preserve"> </w:t>
            </w:r>
          </w:p>
          <w:p w:rsidR="00817FD6" w:rsidRPr="00817FD6" w:rsidRDefault="00817FD6" w:rsidP="00B55B07">
            <w:pPr>
              <w:pStyle w:val="StyleArial11ptJustified"/>
              <w:numPr>
                <w:ilvl w:val="0"/>
                <w:numId w:val="29"/>
              </w:numPr>
              <w:spacing w:line="360" w:lineRule="auto"/>
              <w:rPr>
                <w:i/>
                <w:sz w:val="24"/>
                <w:szCs w:val="24"/>
              </w:rPr>
            </w:pPr>
            <w:r>
              <w:rPr>
                <w:sz w:val="24"/>
                <w:szCs w:val="24"/>
              </w:rPr>
              <w:t xml:space="preserve">high level skills in </w:t>
            </w:r>
            <w:r w:rsidRPr="00817FD6">
              <w:rPr>
                <w:sz w:val="24"/>
                <w:szCs w:val="24"/>
              </w:rPr>
              <w:t>report writing</w:t>
            </w:r>
            <w:r>
              <w:rPr>
                <w:sz w:val="24"/>
                <w:szCs w:val="24"/>
              </w:rPr>
              <w:t xml:space="preserve"> and in the framing and dissemination of research findings and learning in a range of formats for a range of audiences</w:t>
            </w:r>
          </w:p>
          <w:p w:rsidR="005A0371" w:rsidRPr="00817FD6" w:rsidRDefault="00252E1F" w:rsidP="00817FD6">
            <w:pPr>
              <w:pStyle w:val="StyleArial11ptJustified"/>
              <w:spacing w:line="360" w:lineRule="auto"/>
              <w:rPr>
                <w:i/>
                <w:sz w:val="24"/>
                <w:szCs w:val="24"/>
                <w:highlight w:val="yellow"/>
              </w:rPr>
            </w:pPr>
            <w:r w:rsidRPr="00817FD6">
              <w:rPr>
                <w:sz w:val="24"/>
                <w:szCs w:val="24"/>
              </w:rPr>
              <w:t xml:space="preserve">Please provide evidence of 3 years’ experience of undertaking similar projects successfully and </w:t>
            </w:r>
            <w:r w:rsidR="00A36903" w:rsidRPr="00817FD6">
              <w:rPr>
                <w:sz w:val="24"/>
                <w:szCs w:val="24"/>
              </w:rPr>
              <w:t>contact details for references to demonstrate</w:t>
            </w:r>
            <w:r w:rsidRPr="00817FD6">
              <w:rPr>
                <w:sz w:val="24"/>
                <w:szCs w:val="24"/>
              </w:rPr>
              <w:t xml:space="preserve"> this.</w:t>
            </w:r>
            <w:r w:rsidRPr="00817FD6">
              <w:rPr>
                <w:i/>
                <w:sz w:val="24"/>
                <w:szCs w:val="24"/>
              </w:rPr>
              <w:t xml:space="preserve"> (Word limit – 500 words)</w:t>
            </w:r>
          </w:p>
        </w:tc>
        <w:tc>
          <w:tcPr>
            <w:tcW w:w="1329" w:type="dxa"/>
            <w:tcBorders>
              <w:top w:val="single" w:sz="4" w:space="0" w:color="auto"/>
              <w:left w:val="single" w:sz="4" w:space="0" w:color="auto"/>
              <w:bottom w:val="single" w:sz="4" w:space="0" w:color="auto"/>
              <w:right w:val="single" w:sz="4" w:space="0" w:color="auto"/>
            </w:tcBorders>
          </w:tcPr>
          <w:p w:rsidR="005A0371" w:rsidRPr="00451A4A" w:rsidRDefault="005A0371" w:rsidP="00B55B07">
            <w:pPr>
              <w:pStyle w:val="StyleArial11ptJustified"/>
              <w:spacing w:line="360" w:lineRule="auto"/>
              <w:rPr>
                <w:sz w:val="24"/>
                <w:szCs w:val="24"/>
              </w:rPr>
            </w:pPr>
          </w:p>
        </w:tc>
      </w:tr>
      <w:tr w:rsidR="005A0371" w:rsidRPr="00451A4A" w:rsidTr="005A0371">
        <w:tc>
          <w:tcPr>
            <w:tcW w:w="0" w:type="auto"/>
            <w:tcBorders>
              <w:top w:val="single" w:sz="4" w:space="0" w:color="auto"/>
              <w:left w:val="single" w:sz="4" w:space="0" w:color="auto"/>
              <w:bottom w:val="single" w:sz="4" w:space="0" w:color="auto"/>
              <w:right w:val="single" w:sz="4" w:space="0" w:color="auto"/>
            </w:tcBorders>
          </w:tcPr>
          <w:p w:rsidR="005A0371" w:rsidRPr="00451A4A" w:rsidRDefault="00E56853" w:rsidP="00B55B07">
            <w:pPr>
              <w:pStyle w:val="StyleArial11ptJustified"/>
              <w:spacing w:line="360" w:lineRule="auto"/>
              <w:rPr>
                <w:b/>
                <w:sz w:val="24"/>
                <w:szCs w:val="24"/>
              </w:rPr>
            </w:pPr>
            <w:r w:rsidRPr="00451A4A">
              <w:rPr>
                <w:b/>
                <w:sz w:val="24"/>
                <w:szCs w:val="24"/>
              </w:rPr>
              <w:t>Pass Fail Criterion 2</w:t>
            </w:r>
          </w:p>
        </w:tc>
        <w:tc>
          <w:tcPr>
            <w:tcW w:w="0" w:type="auto"/>
            <w:tcBorders>
              <w:top w:val="single" w:sz="4" w:space="0" w:color="auto"/>
              <w:left w:val="single" w:sz="4" w:space="0" w:color="auto"/>
              <w:bottom w:val="single" w:sz="4" w:space="0" w:color="auto"/>
              <w:right w:val="single" w:sz="4" w:space="0" w:color="auto"/>
            </w:tcBorders>
          </w:tcPr>
          <w:p w:rsidR="005A0371" w:rsidRPr="00451A4A" w:rsidRDefault="005A0371" w:rsidP="00B55B07">
            <w:pPr>
              <w:pStyle w:val="StyleArial11ptJustified"/>
              <w:spacing w:line="360" w:lineRule="auto"/>
              <w:rPr>
                <w:sz w:val="24"/>
                <w:szCs w:val="24"/>
              </w:rPr>
            </w:pPr>
          </w:p>
        </w:tc>
      </w:tr>
      <w:tr w:rsidR="005A0371" w:rsidRPr="00451A4A" w:rsidTr="005A0371">
        <w:tc>
          <w:tcPr>
            <w:tcW w:w="8121" w:type="dxa"/>
            <w:tcBorders>
              <w:top w:val="single" w:sz="4" w:space="0" w:color="auto"/>
              <w:left w:val="single" w:sz="4" w:space="0" w:color="auto"/>
              <w:bottom w:val="single" w:sz="4" w:space="0" w:color="auto"/>
              <w:right w:val="single" w:sz="4" w:space="0" w:color="auto"/>
            </w:tcBorders>
          </w:tcPr>
          <w:p w:rsidR="000D2B88" w:rsidRPr="00451A4A" w:rsidRDefault="00252E1F" w:rsidP="00B55B07">
            <w:pPr>
              <w:pStyle w:val="StyleArial11ptJustified"/>
              <w:spacing w:line="360" w:lineRule="auto"/>
              <w:rPr>
                <w:bCs/>
                <w:sz w:val="24"/>
                <w:szCs w:val="24"/>
              </w:rPr>
            </w:pPr>
            <w:r w:rsidRPr="00451A4A">
              <w:rPr>
                <w:bCs/>
                <w:sz w:val="24"/>
                <w:szCs w:val="24"/>
              </w:rPr>
              <w:t xml:space="preserve">The Bidder’s total Fixed and Firm Costs do not exceed </w:t>
            </w:r>
            <w:r w:rsidRPr="00451A4A">
              <w:rPr>
                <w:b/>
                <w:bCs/>
                <w:sz w:val="24"/>
                <w:szCs w:val="24"/>
              </w:rPr>
              <w:t>£</w:t>
            </w:r>
            <w:r w:rsidR="00E56853" w:rsidRPr="00451A4A">
              <w:rPr>
                <w:b/>
                <w:sz w:val="24"/>
                <w:szCs w:val="24"/>
              </w:rPr>
              <w:t>10</w:t>
            </w:r>
            <w:r w:rsidR="00D42A27">
              <w:rPr>
                <w:b/>
                <w:sz w:val="24"/>
                <w:szCs w:val="24"/>
              </w:rPr>
              <w:t>0</w:t>
            </w:r>
            <w:r w:rsidR="00E56853" w:rsidRPr="00451A4A">
              <w:rPr>
                <w:b/>
                <w:sz w:val="24"/>
                <w:szCs w:val="24"/>
              </w:rPr>
              <w:t xml:space="preserve">,000 </w:t>
            </w:r>
            <w:r w:rsidRPr="00451A4A">
              <w:rPr>
                <w:bCs/>
                <w:sz w:val="24"/>
                <w:szCs w:val="24"/>
              </w:rPr>
              <w:t>inclusive of VAT and all expenses. Bidders whose costs exceed this amount will be excluded from further cons</w:t>
            </w:r>
            <w:r w:rsidR="00E56853" w:rsidRPr="00451A4A">
              <w:rPr>
                <w:bCs/>
                <w:sz w:val="24"/>
                <w:szCs w:val="24"/>
              </w:rPr>
              <w:t>ideration in the tender process.</w:t>
            </w:r>
          </w:p>
        </w:tc>
        <w:tc>
          <w:tcPr>
            <w:tcW w:w="1329" w:type="dxa"/>
            <w:tcBorders>
              <w:top w:val="single" w:sz="4" w:space="0" w:color="auto"/>
              <w:left w:val="single" w:sz="4" w:space="0" w:color="auto"/>
              <w:bottom w:val="single" w:sz="4" w:space="0" w:color="auto"/>
              <w:right w:val="single" w:sz="4" w:space="0" w:color="auto"/>
            </w:tcBorders>
          </w:tcPr>
          <w:p w:rsidR="005A0371" w:rsidRPr="00451A4A" w:rsidRDefault="005A0371" w:rsidP="00B55B07">
            <w:pPr>
              <w:pStyle w:val="StyleArial11ptJustified"/>
              <w:spacing w:line="360" w:lineRule="auto"/>
              <w:rPr>
                <w:sz w:val="24"/>
                <w:szCs w:val="24"/>
              </w:rPr>
            </w:pPr>
          </w:p>
        </w:tc>
      </w:tr>
    </w:tbl>
    <w:p w:rsidR="005A0371" w:rsidRPr="00451A4A" w:rsidRDefault="005A0371" w:rsidP="00B55B07">
      <w:pPr>
        <w:pStyle w:val="AppNumbers"/>
        <w:numPr>
          <w:ilvl w:val="0"/>
          <w:numId w:val="0"/>
        </w:numPr>
        <w:spacing w:line="360" w:lineRule="auto"/>
        <w:jc w:val="both"/>
        <w:rPr>
          <w:i/>
        </w:rPr>
      </w:pPr>
    </w:p>
    <w:p w:rsidR="005A0371" w:rsidRPr="00451A4A" w:rsidRDefault="00252E1F" w:rsidP="00B55B07">
      <w:pPr>
        <w:pStyle w:val="StyleArial11ptJustified"/>
        <w:spacing w:line="360" w:lineRule="auto"/>
        <w:rPr>
          <w:b/>
          <w:sz w:val="24"/>
          <w:szCs w:val="24"/>
        </w:rPr>
      </w:pPr>
      <w:r w:rsidRPr="00451A4A">
        <w:rPr>
          <w:b/>
          <w:sz w:val="24"/>
          <w:szCs w:val="24"/>
        </w:rPr>
        <w:t>If you pass all of the pass/fail criteria set out above, we will evaluate your tender response using</w:t>
      </w:r>
      <w:r w:rsidR="00F11318" w:rsidRPr="00451A4A">
        <w:rPr>
          <w:b/>
          <w:sz w:val="24"/>
          <w:szCs w:val="24"/>
        </w:rPr>
        <w:t xml:space="preserve"> the</w:t>
      </w:r>
      <w:r w:rsidRPr="00451A4A">
        <w:rPr>
          <w:b/>
          <w:sz w:val="24"/>
          <w:szCs w:val="24"/>
        </w:rPr>
        <w:t xml:space="preserve"> quality and price criteria which are set out below.  </w:t>
      </w:r>
    </w:p>
    <w:p w:rsidR="005A0371" w:rsidRPr="00451A4A" w:rsidRDefault="005A0371" w:rsidP="00B55B07">
      <w:pPr>
        <w:pStyle w:val="StyleArial11ptJustified"/>
        <w:spacing w:line="360" w:lineRule="auto"/>
        <w:rPr>
          <w:sz w:val="24"/>
          <w:szCs w:val="24"/>
        </w:rPr>
      </w:pPr>
    </w:p>
    <w:p w:rsidR="00E96FA0" w:rsidRPr="00451A4A" w:rsidRDefault="00F11318" w:rsidP="00B55B07">
      <w:pPr>
        <w:pStyle w:val="ListParagraph"/>
        <w:numPr>
          <w:ilvl w:val="0"/>
          <w:numId w:val="30"/>
        </w:numPr>
        <w:spacing w:line="360" w:lineRule="auto"/>
        <w:ind w:left="567" w:hanging="567"/>
        <w:jc w:val="both"/>
        <w:rPr>
          <w:rFonts w:cs="Arial"/>
          <w:b/>
          <w:szCs w:val="24"/>
        </w:rPr>
      </w:pPr>
      <w:r w:rsidRPr="00451A4A">
        <w:rPr>
          <w:rFonts w:cs="Arial"/>
          <w:b/>
          <w:szCs w:val="24"/>
        </w:rPr>
        <w:t>Quality criteria (70</w:t>
      </w:r>
      <w:r w:rsidR="00E96FA0" w:rsidRPr="00451A4A">
        <w:rPr>
          <w:rFonts w:cs="Arial"/>
          <w:b/>
          <w:szCs w:val="24"/>
        </w:rPr>
        <w:t xml:space="preserve"> marks available</w:t>
      </w:r>
      <w:r w:rsidR="00E96FA0" w:rsidRPr="00F1026A">
        <w:rPr>
          <w:rFonts w:cs="Arial"/>
          <w:b/>
          <w:szCs w:val="24"/>
        </w:rPr>
        <w:t>)</w:t>
      </w:r>
    </w:p>
    <w:p w:rsidR="00E96FA0" w:rsidRPr="00451A4A" w:rsidRDefault="00E96FA0" w:rsidP="00B55B07">
      <w:pPr>
        <w:pStyle w:val="AppNumbers"/>
        <w:numPr>
          <w:ilvl w:val="0"/>
          <w:numId w:val="0"/>
        </w:numPr>
        <w:spacing w:line="360" w:lineRule="auto"/>
        <w:jc w:val="both"/>
      </w:pPr>
      <w:r w:rsidRPr="00451A4A">
        <w:t xml:space="preserve">The table below gives the criteria that will be used to evaluate the quality of the tender proposals received. </w:t>
      </w:r>
    </w:p>
    <w:p w:rsidR="00C6219C" w:rsidRPr="00451A4A" w:rsidRDefault="00C6219C" w:rsidP="00B55B07">
      <w:pPr>
        <w:spacing w:line="360" w:lineRule="auto"/>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6673"/>
        <w:gridCol w:w="1525"/>
      </w:tblGrid>
      <w:tr w:rsidR="00E96FA0" w:rsidRPr="00451A4A" w:rsidTr="00D77AF8">
        <w:trPr>
          <w:jc w:val="center"/>
        </w:trPr>
        <w:tc>
          <w:tcPr>
            <w:tcW w:w="817" w:type="dxa"/>
          </w:tcPr>
          <w:p w:rsidR="00E96FA0" w:rsidRPr="00451A4A" w:rsidRDefault="00E96FA0" w:rsidP="00B55B07">
            <w:pPr>
              <w:pStyle w:val="NormalWeb"/>
              <w:spacing w:before="0" w:beforeAutospacing="0" w:after="0" w:afterAutospacing="0" w:line="360" w:lineRule="auto"/>
              <w:jc w:val="both"/>
              <w:rPr>
                <w:rFonts w:ascii="Arial" w:hAnsi="Arial" w:cs="Arial"/>
                <w:b/>
                <w:bCs/>
              </w:rPr>
            </w:pPr>
          </w:p>
        </w:tc>
        <w:tc>
          <w:tcPr>
            <w:tcW w:w="6673" w:type="dxa"/>
          </w:tcPr>
          <w:p w:rsidR="00E96FA0" w:rsidRPr="00451A4A" w:rsidRDefault="00E96FA0" w:rsidP="00817FD6">
            <w:pPr>
              <w:pStyle w:val="NormalWeb"/>
              <w:spacing w:before="0" w:beforeAutospacing="0" w:after="0" w:afterAutospacing="0" w:line="360" w:lineRule="auto"/>
              <w:jc w:val="both"/>
              <w:rPr>
                <w:rFonts w:ascii="Arial" w:hAnsi="Arial" w:cs="Arial"/>
                <w:b/>
                <w:bCs/>
              </w:rPr>
            </w:pPr>
            <w:r w:rsidRPr="00817FD6">
              <w:rPr>
                <w:rFonts w:ascii="Arial" w:hAnsi="Arial" w:cs="Arial"/>
              </w:rPr>
              <w:t>Criteria</w:t>
            </w:r>
            <w:r w:rsidR="00DA5347" w:rsidRPr="00817FD6">
              <w:rPr>
                <w:rFonts w:ascii="Arial" w:hAnsi="Arial" w:cs="Arial"/>
              </w:rPr>
              <w:t xml:space="preserve"> </w:t>
            </w:r>
          </w:p>
        </w:tc>
        <w:tc>
          <w:tcPr>
            <w:tcW w:w="1525" w:type="dxa"/>
          </w:tcPr>
          <w:p w:rsidR="00E96FA0" w:rsidRPr="00451A4A" w:rsidRDefault="00E96FA0" w:rsidP="00B55B07">
            <w:pPr>
              <w:pStyle w:val="NormalWeb"/>
              <w:spacing w:before="0" w:beforeAutospacing="0" w:after="0" w:afterAutospacing="0" w:line="360" w:lineRule="auto"/>
              <w:jc w:val="both"/>
              <w:rPr>
                <w:rFonts w:ascii="Arial" w:hAnsi="Arial" w:cs="Arial"/>
                <w:b/>
                <w:bCs/>
                <w:lang w:eastAsia="zh-CN"/>
              </w:rPr>
            </w:pPr>
            <w:r w:rsidRPr="00451A4A">
              <w:rPr>
                <w:rFonts w:ascii="Arial" w:hAnsi="Arial" w:cs="Arial"/>
                <w:b/>
                <w:bCs/>
                <w:lang w:eastAsia="zh-CN"/>
              </w:rPr>
              <w:t>Weighting</w:t>
            </w:r>
          </w:p>
        </w:tc>
      </w:tr>
      <w:tr w:rsidR="00E96FA0" w:rsidRPr="00451A4A" w:rsidTr="00D77AF8">
        <w:trPr>
          <w:trHeight w:val="352"/>
          <w:jc w:val="center"/>
        </w:trPr>
        <w:tc>
          <w:tcPr>
            <w:tcW w:w="817" w:type="dxa"/>
          </w:tcPr>
          <w:p w:rsidR="00E96FA0" w:rsidRPr="00451A4A" w:rsidRDefault="00E96FA0" w:rsidP="00B55B07">
            <w:pPr>
              <w:pStyle w:val="NormalWeb"/>
              <w:spacing w:before="0" w:beforeAutospacing="0" w:after="0" w:afterAutospacing="0" w:line="360" w:lineRule="auto"/>
              <w:jc w:val="both"/>
              <w:rPr>
                <w:rFonts w:ascii="Arial" w:hAnsi="Arial" w:cs="Arial"/>
              </w:rPr>
            </w:pPr>
            <w:r w:rsidRPr="00451A4A">
              <w:rPr>
                <w:rFonts w:ascii="Arial" w:hAnsi="Arial" w:cs="Arial"/>
              </w:rPr>
              <w:t>1</w:t>
            </w:r>
          </w:p>
        </w:tc>
        <w:tc>
          <w:tcPr>
            <w:tcW w:w="6673" w:type="dxa"/>
          </w:tcPr>
          <w:p w:rsidR="00E96FA0" w:rsidRPr="00451A4A" w:rsidRDefault="00E96FA0" w:rsidP="00B55B07">
            <w:pPr>
              <w:pStyle w:val="NormalWeb"/>
              <w:spacing w:before="0" w:beforeAutospacing="0" w:after="0" w:afterAutospacing="0" w:line="360" w:lineRule="auto"/>
              <w:jc w:val="both"/>
              <w:rPr>
                <w:rFonts w:ascii="Arial" w:hAnsi="Arial" w:cs="Arial"/>
              </w:rPr>
            </w:pPr>
            <w:r w:rsidRPr="00451A4A">
              <w:rPr>
                <w:rFonts w:ascii="Arial" w:hAnsi="Arial" w:cs="Arial"/>
              </w:rPr>
              <w:t xml:space="preserve">Demonstrate your understanding of the brief and set out your detailed proposals for delivering against our requirements to time and to budget. </w:t>
            </w:r>
            <w:r w:rsidR="00D42A27">
              <w:rPr>
                <w:rFonts w:ascii="Arial" w:hAnsi="Arial" w:cs="Arial"/>
              </w:rPr>
              <w:t>In your response you should set out (by reference to previous relevant experience) why your methodology is suitable for this contract.</w:t>
            </w:r>
          </w:p>
        </w:tc>
        <w:tc>
          <w:tcPr>
            <w:tcW w:w="1525" w:type="dxa"/>
          </w:tcPr>
          <w:p w:rsidR="00E96FA0" w:rsidRPr="00451A4A" w:rsidRDefault="00451A4A" w:rsidP="00B55B07">
            <w:pPr>
              <w:pStyle w:val="NormalWeb"/>
              <w:spacing w:before="0" w:beforeAutospacing="0" w:after="0" w:afterAutospacing="0" w:line="360" w:lineRule="auto"/>
              <w:jc w:val="both"/>
              <w:rPr>
                <w:rFonts w:ascii="Arial" w:hAnsi="Arial" w:cs="Arial"/>
                <w:lang w:eastAsia="zh-CN"/>
              </w:rPr>
            </w:pPr>
            <w:r w:rsidRPr="00451A4A">
              <w:rPr>
                <w:rFonts w:ascii="Arial" w:hAnsi="Arial" w:cs="Arial"/>
                <w:lang w:eastAsia="zh-CN"/>
              </w:rPr>
              <w:t>35</w:t>
            </w:r>
            <w:r w:rsidR="00E96FA0" w:rsidRPr="00451A4A">
              <w:rPr>
                <w:rFonts w:ascii="Arial" w:hAnsi="Arial" w:cs="Arial"/>
                <w:lang w:eastAsia="zh-CN"/>
              </w:rPr>
              <w:t>%</w:t>
            </w:r>
          </w:p>
        </w:tc>
      </w:tr>
      <w:tr w:rsidR="00E96FA0" w:rsidRPr="00451A4A" w:rsidTr="00D77AF8">
        <w:trPr>
          <w:jc w:val="center"/>
        </w:trPr>
        <w:tc>
          <w:tcPr>
            <w:tcW w:w="817" w:type="dxa"/>
          </w:tcPr>
          <w:p w:rsidR="00E96FA0" w:rsidRPr="00451A4A" w:rsidRDefault="00E96FA0" w:rsidP="00B55B07">
            <w:pPr>
              <w:pStyle w:val="NormalWeb"/>
              <w:spacing w:before="0" w:beforeAutospacing="0" w:after="0" w:afterAutospacing="0" w:line="360" w:lineRule="auto"/>
              <w:jc w:val="both"/>
              <w:rPr>
                <w:rFonts w:ascii="Arial" w:hAnsi="Arial" w:cs="Arial"/>
                <w:lang w:eastAsia="zh-CN"/>
              </w:rPr>
            </w:pPr>
            <w:r w:rsidRPr="00451A4A">
              <w:rPr>
                <w:rFonts w:ascii="Arial" w:hAnsi="Arial" w:cs="Arial"/>
                <w:lang w:eastAsia="zh-CN"/>
              </w:rPr>
              <w:t>2</w:t>
            </w:r>
          </w:p>
        </w:tc>
        <w:tc>
          <w:tcPr>
            <w:tcW w:w="6673" w:type="dxa"/>
          </w:tcPr>
          <w:p w:rsidR="00E96FA0" w:rsidRPr="00451A4A" w:rsidRDefault="00E96FA0" w:rsidP="00B55B07">
            <w:pPr>
              <w:pStyle w:val="NormalWeb"/>
              <w:spacing w:before="0" w:beforeAutospacing="0" w:after="0" w:afterAutospacing="0" w:line="360" w:lineRule="auto"/>
              <w:jc w:val="both"/>
              <w:rPr>
                <w:rFonts w:ascii="Arial" w:hAnsi="Arial" w:cs="Arial"/>
              </w:rPr>
            </w:pPr>
            <w:r w:rsidRPr="00451A4A">
              <w:rPr>
                <w:rFonts w:ascii="Arial" w:hAnsi="Arial" w:cs="Arial"/>
              </w:rPr>
              <w:t xml:space="preserve">Demonstrate your experience of successfully </w:t>
            </w:r>
            <w:r w:rsidR="002F6A9F" w:rsidRPr="00451A4A">
              <w:rPr>
                <w:rFonts w:ascii="Arial" w:hAnsi="Arial" w:cs="Arial"/>
              </w:rPr>
              <w:t xml:space="preserve">delivering </w:t>
            </w:r>
            <w:r w:rsidR="005C6C1B" w:rsidRPr="00451A4A">
              <w:rPr>
                <w:rFonts w:ascii="Arial" w:hAnsi="Arial" w:cs="Arial"/>
              </w:rPr>
              <w:t xml:space="preserve">similar services and </w:t>
            </w:r>
            <w:r w:rsidRPr="00451A4A">
              <w:rPr>
                <w:rFonts w:ascii="Arial" w:hAnsi="Arial" w:cs="Arial"/>
              </w:rPr>
              <w:t xml:space="preserve">producing similar </w:t>
            </w:r>
            <w:r w:rsidR="00817FD6">
              <w:rPr>
                <w:rFonts w:ascii="Arial" w:hAnsi="Arial" w:cs="Arial"/>
              </w:rPr>
              <w:t>research outcomes</w:t>
            </w:r>
            <w:r w:rsidR="00451A4A" w:rsidRPr="00451A4A">
              <w:rPr>
                <w:rFonts w:ascii="Arial" w:hAnsi="Arial" w:cs="Arial"/>
              </w:rPr>
              <w:t>, e.g.</w:t>
            </w:r>
            <w:r w:rsidR="002F6A9F" w:rsidRPr="00451A4A">
              <w:rPr>
                <w:rFonts w:ascii="Arial" w:hAnsi="Arial" w:cs="Arial"/>
              </w:rPr>
              <w:t xml:space="preserve"> </w:t>
            </w:r>
            <w:r w:rsidR="00451A4A" w:rsidRPr="00451A4A">
              <w:rPr>
                <w:rFonts w:ascii="Arial" w:hAnsi="Arial" w:cs="Arial"/>
              </w:rPr>
              <w:t>p</w:t>
            </w:r>
            <w:r w:rsidR="005C6C1B" w:rsidRPr="00451A4A">
              <w:rPr>
                <w:rFonts w:ascii="Arial" w:hAnsi="Arial" w:cs="Arial"/>
              </w:rPr>
              <w:t>rovide</w:t>
            </w:r>
            <w:r w:rsidRPr="00451A4A">
              <w:rPr>
                <w:rFonts w:ascii="Arial" w:hAnsi="Arial" w:cs="Arial"/>
              </w:rPr>
              <w:t xml:space="preserve"> exam</w:t>
            </w:r>
            <w:r w:rsidR="00817FD6">
              <w:rPr>
                <w:rFonts w:ascii="Arial" w:hAnsi="Arial" w:cs="Arial"/>
              </w:rPr>
              <w:t>ples of two previous evaluation report</w:t>
            </w:r>
            <w:r w:rsidRPr="00451A4A">
              <w:rPr>
                <w:rFonts w:ascii="Arial" w:hAnsi="Arial" w:cs="Arial"/>
              </w:rPr>
              <w:t>s you h</w:t>
            </w:r>
            <w:r w:rsidR="00817FD6">
              <w:rPr>
                <w:rFonts w:ascii="Arial" w:hAnsi="Arial" w:cs="Arial"/>
              </w:rPr>
              <w:t>ave been commissioned to produce</w:t>
            </w:r>
            <w:r w:rsidR="00451A4A" w:rsidRPr="00451A4A">
              <w:rPr>
                <w:rFonts w:ascii="Arial" w:hAnsi="Arial" w:cs="Arial"/>
              </w:rPr>
              <w:t>,</w:t>
            </w:r>
            <w:r w:rsidR="005C6C1B" w:rsidRPr="00451A4A">
              <w:rPr>
                <w:rFonts w:ascii="Arial" w:hAnsi="Arial" w:cs="Arial"/>
              </w:rPr>
              <w:t xml:space="preserve"> with</w:t>
            </w:r>
            <w:r w:rsidR="00451A4A" w:rsidRPr="00451A4A">
              <w:rPr>
                <w:rFonts w:ascii="Arial" w:hAnsi="Arial" w:cs="Arial"/>
              </w:rPr>
              <w:t xml:space="preserve"> contact details for</w:t>
            </w:r>
            <w:r w:rsidR="002F6A9F" w:rsidRPr="00451A4A">
              <w:rPr>
                <w:rFonts w:ascii="Arial" w:hAnsi="Arial" w:cs="Arial"/>
              </w:rPr>
              <w:t xml:space="preserve"> references.</w:t>
            </w:r>
          </w:p>
        </w:tc>
        <w:tc>
          <w:tcPr>
            <w:tcW w:w="1525" w:type="dxa"/>
          </w:tcPr>
          <w:p w:rsidR="00E96FA0" w:rsidRPr="00451A4A" w:rsidRDefault="00451A4A" w:rsidP="00B55B07">
            <w:pPr>
              <w:pStyle w:val="NormalWeb"/>
              <w:spacing w:before="0" w:beforeAutospacing="0" w:after="0" w:afterAutospacing="0" w:line="360" w:lineRule="auto"/>
              <w:jc w:val="both"/>
              <w:rPr>
                <w:rFonts w:ascii="Arial" w:hAnsi="Arial" w:cs="Arial"/>
                <w:lang w:eastAsia="zh-CN"/>
              </w:rPr>
            </w:pPr>
            <w:r w:rsidRPr="00451A4A">
              <w:rPr>
                <w:rFonts w:ascii="Arial" w:hAnsi="Arial" w:cs="Arial"/>
                <w:lang w:eastAsia="zh-CN"/>
              </w:rPr>
              <w:t>20</w:t>
            </w:r>
            <w:r w:rsidR="00E96FA0" w:rsidRPr="00451A4A">
              <w:rPr>
                <w:rFonts w:ascii="Arial" w:hAnsi="Arial" w:cs="Arial"/>
                <w:lang w:eastAsia="zh-CN"/>
              </w:rPr>
              <w:t>%</w:t>
            </w:r>
          </w:p>
        </w:tc>
      </w:tr>
      <w:tr w:rsidR="00E96FA0" w:rsidRPr="00451A4A" w:rsidTr="00D77AF8">
        <w:trPr>
          <w:jc w:val="center"/>
        </w:trPr>
        <w:tc>
          <w:tcPr>
            <w:tcW w:w="817" w:type="dxa"/>
          </w:tcPr>
          <w:p w:rsidR="00E96FA0" w:rsidRPr="00451A4A" w:rsidRDefault="00E96FA0" w:rsidP="00B55B07">
            <w:pPr>
              <w:pStyle w:val="NormalWeb"/>
              <w:spacing w:before="0" w:beforeAutospacing="0" w:after="0" w:afterAutospacing="0" w:line="360" w:lineRule="auto"/>
              <w:jc w:val="both"/>
              <w:rPr>
                <w:rFonts w:ascii="Arial" w:hAnsi="Arial" w:cs="Arial"/>
              </w:rPr>
            </w:pPr>
            <w:r w:rsidRPr="00451A4A">
              <w:rPr>
                <w:rFonts w:ascii="Arial" w:hAnsi="Arial" w:cs="Arial"/>
              </w:rPr>
              <w:t>3</w:t>
            </w:r>
          </w:p>
        </w:tc>
        <w:tc>
          <w:tcPr>
            <w:tcW w:w="6673" w:type="dxa"/>
          </w:tcPr>
          <w:p w:rsidR="00E96FA0" w:rsidRPr="00451A4A" w:rsidRDefault="00E96FA0" w:rsidP="00B55B07">
            <w:pPr>
              <w:pStyle w:val="NormalWeb"/>
              <w:spacing w:before="0" w:beforeAutospacing="0" w:after="0" w:afterAutospacing="0" w:line="360" w:lineRule="auto"/>
              <w:jc w:val="both"/>
              <w:rPr>
                <w:rFonts w:ascii="Arial" w:hAnsi="Arial" w:cs="Arial"/>
              </w:rPr>
            </w:pPr>
            <w:r w:rsidRPr="00451A4A">
              <w:rPr>
                <w:rFonts w:ascii="Arial" w:hAnsi="Arial" w:cs="Arial"/>
              </w:rPr>
              <w:t>Detail the</w:t>
            </w:r>
            <w:r w:rsidR="00F11318" w:rsidRPr="00451A4A">
              <w:rPr>
                <w:rFonts w:ascii="Arial" w:hAnsi="Arial" w:cs="Arial"/>
              </w:rPr>
              <w:t xml:space="preserve"> relevant</w:t>
            </w:r>
            <w:r w:rsidRPr="00451A4A">
              <w:rPr>
                <w:rFonts w:ascii="Arial" w:hAnsi="Arial" w:cs="Arial"/>
              </w:rPr>
              <w:t xml:space="preserve"> experience of your proposed delivery team by providing CVs.</w:t>
            </w:r>
          </w:p>
        </w:tc>
        <w:tc>
          <w:tcPr>
            <w:tcW w:w="1525" w:type="dxa"/>
          </w:tcPr>
          <w:p w:rsidR="00E96FA0" w:rsidRPr="00451A4A" w:rsidRDefault="00F11318" w:rsidP="00B55B07">
            <w:pPr>
              <w:pStyle w:val="NormalWeb"/>
              <w:spacing w:before="0" w:beforeAutospacing="0" w:after="0" w:afterAutospacing="0" w:line="360" w:lineRule="auto"/>
              <w:jc w:val="both"/>
              <w:rPr>
                <w:rFonts w:ascii="Arial" w:hAnsi="Arial" w:cs="Arial"/>
                <w:lang w:eastAsia="zh-CN"/>
              </w:rPr>
            </w:pPr>
            <w:r w:rsidRPr="00451A4A">
              <w:rPr>
                <w:rFonts w:ascii="Arial" w:hAnsi="Arial" w:cs="Arial"/>
                <w:lang w:eastAsia="zh-CN"/>
              </w:rPr>
              <w:t>10</w:t>
            </w:r>
            <w:r w:rsidR="00E96FA0" w:rsidRPr="00451A4A">
              <w:rPr>
                <w:rFonts w:ascii="Arial" w:hAnsi="Arial" w:cs="Arial"/>
                <w:lang w:eastAsia="zh-CN"/>
              </w:rPr>
              <w:t>%</w:t>
            </w:r>
          </w:p>
        </w:tc>
      </w:tr>
      <w:tr w:rsidR="00E96FA0" w:rsidRPr="00451A4A" w:rsidTr="00D77AF8">
        <w:trPr>
          <w:jc w:val="center"/>
        </w:trPr>
        <w:tc>
          <w:tcPr>
            <w:tcW w:w="817" w:type="dxa"/>
          </w:tcPr>
          <w:p w:rsidR="00E96FA0" w:rsidRPr="00451A4A" w:rsidRDefault="00E96FA0" w:rsidP="00B55B07">
            <w:pPr>
              <w:spacing w:line="360" w:lineRule="auto"/>
              <w:jc w:val="both"/>
              <w:rPr>
                <w:rFonts w:cs="Arial"/>
                <w:szCs w:val="24"/>
              </w:rPr>
            </w:pPr>
            <w:r w:rsidRPr="00451A4A">
              <w:rPr>
                <w:rFonts w:cs="Arial"/>
                <w:szCs w:val="24"/>
              </w:rPr>
              <w:t>4</w:t>
            </w:r>
          </w:p>
        </w:tc>
        <w:tc>
          <w:tcPr>
            <w:tcW w:w="6673" w:type="dxa"/>
          </w:tcPr>
          <w:p w:rsidR="00E96FA0" w:rsidRPr="00451A4A" w:rsidRDefault="00451A4A" w:rsidP="00B55B07">
            <w:pPr>
              <w:spacing w:line="360" w:lineRule="auto"/>
              <w:jc w:val="both"/>
              <w:rPr>
                <w:rFonts w:cs="Arial"/>
                <w:szCs w:val="24"/>
                <w:lang w:eastAsia="en-GB"/>
              </w:rPr>
            </w:pPr>
            <w:r w:rsidRPr="00451A4A">
              <w:rPr>
                <w:rFonts w:cs="Arial"/>
                <w:szCs w:val="24"/>
                <w:lang w:eastAsia="en-GB"/>
              </w:rPr>
              <w:t>Detail your q</w:t>
            </w:r>
            <w:r w:rsidR="00E96FA0" w:rsidRPr="00451A4A">
              <w:rPr>
                <w:rFonts w:cs="Arial"/>
                <w:szCs w:val="24"/>
                <w:lang w:eastAsia="en-GB"/>
              </w:rPr>
              <w:t>uality assurance procedures</w:t>
            </w:r>
            <w:r w:rsidRPr="00451A4A">
              <w:rPr>
                <w:rFonts w:cs="Arial"/>
                <w:szCs w:val="24"/>
                <w:lang w:eastAsia="en-GB"/>
              </w:rPr>
              <w:t xml:space="preserve"> and</w:t>
            </w:r>
            <w:r w:rsidR="00F11318" w:rsidRPr="00451A4A">
              <w:rPr>
                <w:rFonts w:cs="Arial"/>
                <w:szCs w:val="24"/>
                <w:lang w:eastAsia="en-GB"/>
              </w:rPr>
              <w:t xml:space="preserve"> identify the risks to successful delivery and </w:t>
            </w:r>
            <w:r w:rsidRPr="00451A4A">
              <w:rPr>
                <w:rFonts w:cs="Arial"/>
                <w:szCs w:val="24"/>
                <w:lang w:eastAsia="en-GB"/>
              </w:rPr>
              <w:t xml:space="preserve">your </w:t>
            </w:r>
            <w:r w:rsidR="00F11318" w:rsidRPr="00451A4A">
              <w:rPr>
                <w:rFonts w:cs="Arial"/>
                <w:szCs w:val="24"/>
                <w:lang w:eastAsia="en-GB"/>
              </w:rPr>
              <w:t>plans to mitigate them.</w:t>
            </w:r>
          </w:p>
        </w:tc>
        <w:tc>
          <w:tcPr>
            <w:tcW w:w="1525" w:type="dxa"/>
          </w:tcPr>
          <w:p w:rsidR="00E96FA0" w:rsidRPr="00451A4A" w:rsidRDefault="00E96FA0" w:rsidP="00B55B07">
            <w:pPr>
              <w:pStyle w:val="NormalWeb"/>
              <w:spacing w:before="0" w:beforeAutospacing="0" w:after="0" w:afterAutospacing="0" w:line="360" w:lineRule="auto"/>
              <w:jc w:val="both"/>
              <w:rPr>
                <w:rFonts w:ascii="Arial" w:hAnsi="Arial" w:cs="Arial"/>
                <w:lang w:eastAsia="zh-CN"/>
              </w:rPr>
            </w:pPr>
            <w:r w:rsidRPr="00451A4A">
              <w:rPr>
                <w:rFonts w:ascii="Arial" w:hAnsi="Arial" w:cs="Arial"/>
                <w:lang w:eastAsia="zh-CN"/>
              </w:rPr>
              <w:t>5%</w:t>
            </w:r>
          </w:p>
        </w:tc>
      </w:tr>
    </w:tbl>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 </w:t>
      </w:r>
      <w:r w:rsidR="00E96FA0" w:rsidRPr="00451A4A">
        <w:rPr>
          <w:rFonts w:cs="Arial"/>
          <w:szCs w:val="24"/>
        </w:rPr>
        <w:t xml:space="preserve"> Each criterion will be scored using the methodology in the table below.</w:t>
      </w:r>
    </w:p>
    <w:tbl>
      <w:tblPr>
        <w:tblW w:w="8931" w:type="dxa"/>
        <w:tblInd w:w="108" w:type="dxa"/>
        <w:tblCellMar>
          <w:left w:w="0" w:type="dxa"/>
          <w:right w:w="0" w:type="dxa"/>
        </w:tblCellMar>
        <w:tblLook w:val="04A0"/>
      </w:tblPr>
      <w:tblGrid>
        <w:gridCol w:w="2241"/>
        <w:gridCol w:w="1701"/>
        <w:gridCol w:w="4989"/>
      </w:tblGrid>
      <w:tr w:rsidR="00C6219C" w:rsidRPr="00451A4A" w:rsidTr="00096A0D">
        <w:tc>
          <w:tcPr>
            <w:tcW w:w="2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451A4A" w:rsidRDefault="00C6219C" w:rsidP="00B55B07">
            <w:pPr>
              <w:pStyle w:val="Title"/>
              <w:spacing w:line="360" w:lineRule="auto"/>
              <w:ind w:left="720"/>
              <w:jc w:val="both"/>
              <w:rPr>
                <w:sz w:val="24"/>
                <w:szCs w:val="24"/>
              </w:rPr>
            </w:pPr>
            <w:r w:rsidRPr="00451A4A">
              <w:rPr>
                <w:bCs/>
                <w:color w:val="000000"/>
                <w:sz w:val="24"/>
                <w:szCs w:val="24"/>
              </w:rPr>
              <w:t>0</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Very Poor</w:t>
            </w:r>
          </w:p>
          <w:p w:rsidR="00C6219C" w:rsidRPr="00DF6257" w:rsidRDefault="00C6219C" w:rsidP="00B55B07">
            <w:pPr>
              <w:spacing w:after="240" w:line="360" w:lineRule="auto"/>
              <w:jc w:val="both"/>
              <w:rPr>
                <w:rFonts w:cs="Arial"/>
                <w:szCs w:val="24"/>
                <w:lang w:eastAsia="en-GB"/>
              </w:rPr>
            </w:pPr>
            <w:r w:rsidRPr="00451A4A">
              <w:rPr>
                <w:rFonts w:cs="Arial"/>
                <w:szCs w:val="24"/>
                <w:lang w:eastAsia="en-GB"/>
              </w:rPr>
              <w:t> </w:t>
            </w:r>
          </w:p>
        </w:tc>
        <w:tc>
          <w:tcPr>
            <w:tcW w:w="4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 xml:space="preserve">No response or partial response and poor evidence provided in support of it.  Does not give Arts Council </w:t>
            </w:r>
            <w:proofErr w:type="gramStart"/>
            <w:r w:rsidRPr="00DF6257">
              <w:rPr>
                <w:rFonts w:eastAsia="Times New Roman"/>
                <w:spacing w:val="0"/>
                <w:sz w:val="24"/>
                <w:szCs w:val="24"/>
              </w:rPr>
              <w:t>confidence in the ability of the Bidder to deliver the Contract and/or our requirements are</w:t>
            </w:r>
            <w:proofErr w:type="gramEnd"/>
            <w:r w:rsidRPr="00DF6257">
              <w:rPr>
                <w:rFonts w:eastAsia="Times New Roman"/>
                <w:spacing w:val="0"/>
                <w:sz w:val="24"/>
                <w:szCs w:val="24"/>
              </w:rPr>
              <w:t xml:space="preserve"> not met in most respects.</w:t>
            </w:r>
          </w:p>
        </w:tc>
      </w:tr>
      <w:tr w:rsidR="00C6219C" w:rsidRPr="00451A4A"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451A4A" w:rsidRDefault="00C6219C" w:rsidP="00B55B07">
            <w:pPr>
              <w:pStyle w:val="Title"/>
              <w:spacing w:line="360" w:lineRule="auto"/>
              <w:ind w:left="720"/>
              <w:jc w:val="both"/>
              <w:rPr>
                <w:sz w:val="24"/>
                <w:szCs w:val="24"/>
              </w:rPr>
            </w:pPr>
            <w:r w:rsidRPr="00451A4A">
              <w:rPr>
                <w:bCs/>
                <w:color w:val="000000"/>
                <w:sz w:val="24"/>
                <w:szCs w:val="24"/>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Weak</w:t>
            </w:r>
          </w:p>
          <w:p w:rsidR="00C6219C" w:rsidRPr="00DF6257" w:rsidRDefault="00C6219C" w:rsidP="00B55B07">
            <w:pPr>
              <w:pStyle w:val="Title"/>
              <w:spacing w:line="360" w:lineRule="auto"/>
              <w:ind w:left="720"/>
              <w:jc w:val="both"/>
              <w:rPr>
                <w:rFonts w:eastAsia="Times New Roman"/>
                <w:spacing w:val="0"/>
                <w:sz w:val="24"/>
                <w:szCs w:val="24"/>
              </w:rPr>
            </w:pPr>
            <w:r w:rsidRPr="00DF6257">
              <w:rPr>
                <w:rFonts w:eastAsia="Times New Roman"/>
                <w:spacing w:val="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 xml:space="preserve">Response is supported by a weak standard of evidence in some areas giving rise to concern about the ability of the Bidder to deliver the Contract and/or our requirements are not met in some respects. </w:t>
            </w:r>
          </w:p>
        </w:tc>
      </w:tr>
      <w:tr w:rsidR="00C6219C" w:rsidRPr="00451A4A"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451A4A" w:rsidRDefault="00C6219C" w:rsidP="00B55B07">
            <w:pPr>
              <w:pStyle w:val="Title"/>
              <w:spacing w:line="360" w:lineRule="auto"/>
              <w:ind w:left="720"/>
              <w:jc w:val="both"/>
              <w:rPr>
                <w:sz w:val="24"/>
                <w:szCs w:val="24"/>
              </w:rPr>
            </w:pPr>
            <w:r w:rsidRPr="00451A4A">
              <w:rPr>
                <w:bCs/>
                <w:color w:val="000000"/>
                <w:sz w:val="24"/>
                <w:szCs w:val="24"/>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Satisfactory</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Response is satisfactory and supported by a satisfactory standard of evidence. Gives Arts Council confidence in the ability of the bidder to deliver the contract, meets the requirements in most respects.</w:t>
            </w:r>
          </w:p>
        </w:tc>
      </w:tr>
      <w:tr w:rsidR="00C6219C" w:rsidRPr="00451A4A"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451A4A" w:rsidRDefault="00C6219C" w:rsidP="00B55B07">
            <w:pPr>
              <w:pStyle w:val="Title"/>
              <w:spacing w:line="360" w:lineRule="auto"/>
              <w:ind w:left="720"/>
              <w:jc w:val="both"/>
              <w:rPr>
                <w:sz w:val="24"/>
                <w:szCs w:val="24"/>
              </w:rPr>
            </w:pPr>
            <w:r w:rsidRPr="00451A4A">
              <w:rPr>
                <w:bCs/>
                <w:color w:val="000000"/>
                <w:sz w:val="24"/>
                <w:szCs w:val="24"/>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Good</w:t>
            </w:r>
          </w:p>
          <w:p w:rsidR="00C6219C" w:rsidRPr="00DF6257" w:rsidRDefault="00C6219C" w:rsidP="00B55B07">
            <w:pPr>
              <w:pStyle w:val="Title"/>
              <w:spacing w:line="360" w:lineRule="auto"/>
              <w:ind w:left="720"/>
              <w:jc w:val="both"/>
              <w:rPr>
                <w:rFonts w:eastAsia="Times New Roman"/>
                <w:spacing w:val="0"/>
                <w:sz w:val="24"/>
                <w:szCs w:val="24"/>
              </w:rPr>
            </w:pPr>
            <w:r w:rsidRPr="00DF6257">
              <w:rPr>
                <w:rFonts w:eastAsia="Times New Roman"/>
                <w:spacing w:val="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Response is comprehensive and supported by good standard of evidence. Gives Arts Council a high level confidence in the ability of the Bidder to deliver the contract and meets Arts Council requirements.</w:t>
            </w:r>
          </w:p>
        </w:tc>
      </w:tr>
      <w:tr w:rsidR="00C6219C" w:rsidRPr="00451A4A"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451A4A" w:rsidRDefault="00C6219C" w:rsidP="00B55B07">
            <w:pPr>
              <w:pStyle w:val="Title"/>
              <w:spacing w:line="360" w:lineRule="auto"/>
              <w:ind w:left="720"/>
              <w:jc w:val="both"/>
              <w:rPr>
                <w:sz w:val="24"/>
                <w:szCs w:val="24"/>
              </w:rPr>
            </w:pPr>
            <w:r w:rsidRPr="00451A4A">
              <w:rPr>
                <w:bCs/>
                <w:color w:val="000000"/>
                <w:sz w:val="24"/>
                <w:szCs w:val="24"/>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Very Good</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 xml:space="preserve">Response is comprehensive and supported by a very good standard of evidence meeting Arts Council </w:t>
            </w:r>
            <w:r w:rsidR="00DF6257">
              <w:rPr>
                <w:rFonts w:eastAsia="Times New Roman"/>
                <w:spacing w:val="0"/>
                <w:sz w:val="24"/>
                <w:szCs w:val="24"/>
              </w:rPr>
              <w:t>r</w:t>
            </w:r>
            <w:r w:rsidRPr="00DF6257">
              <w:rPr>
                <w:rFonts w:eastAsia="Times New Roman"/>
                <w:spacing w:val="0"/>
                <w:sz w:val="24"/>
                <w:szCs w:val="24"/>
              </w:rPr>
              <w:t xml:space="preserve">equirements and may exceed them in some respects. </w:t>
            </w:r>
            <w:proofErr w:type="gramStart"/>
            <w:r w:rsidRPr="00DF6257">
              <w:rPr>
                <w:rFonts w:eastAsia="Times New Roman"/>
                <w:spacing w:val="0"/>
                <w:sz w:val="24"/>
                <w:szCs w:val="24"/>
              </w:rPr>
              <w:t>Gives Arts Council a very good level of confidence in the ability of the Bidder to deliver the contract.</w:t>
            </w:r>
            <w:proofErr w:type="gramEnd"/>
          </w:p>
        </w:tc>
      </w:tr>
      <w:tr w:rsidR="00C6219C" w:rsidRPr="00451A4A" w:rsidTr="00096A0D">
        <w:tc>
          <w:tcPr>
            <w:tcW w:w="22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6219C" w:rsidRPr="00451A4A" w:rsidRDefault="00C6219C" w:rsidP="00B55B07">
            <w:pPr>
              <w:pStyle w:val="Title"/>
              <w:spacing w:line="360" w:lineRule="auto"/>
              <w:ind w:right="290"/>
              <w:jc w:val="both"/>
              <w:rPr>
                <w:sz w:val="24"/>
                <w:szCs w:val="24"/>
              </w:rPr>
            </w:pPr>
            <w:r w:rsidRPr="00451A4A">
              <w:rPr>
                <w:bCs/>
                <w:color w:val="000000"/>
                <w:sz w:val="24"/>
                <w:szCs w:val="24"/>
              </w:rPr>
              <w:t>            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Exceptional</w:t>
            </w:r>
          </w:p>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 </w:t>
            </w:r>
          </w:p>
        </w:tc>
        <w:tc>
          <w:tcPr>
            <w:tcW w:w="4989" w:type="dxa"/>
            <w:tcBorders>
              <w:top w:val="nil"/>
              <w:left w:val="nil"/>
              <w:bottom w:val="single" w:sz="8" w:space="0" w:color="000000"/>
              <w:right w:val="single" w:sz="8" w:space="0" w:color="000000"/>
            </w:tcBorders>
            <w:tcMar>
              <w:top w:w="0" w:type="dxa"/>
              <w:left w:w="108" w:type="dxa"/>
              <w:bottom w:w="0" w:type="dxa"/>
              <w:right w:w="108" w:type="dxa"/>
            </w:tcMar>
            <w:hideMark/>
          </w:tcPr>
          <w:p w:rsidR="00C6219C" w:rsidRPr="00DF6257" w:rsidRDefault="00C6219C" w:rsidP="00B55B07">
            <w:pPr>
              <w:pStyle w:val="Title"/>
              <w:spacing w:line="360" w:lineRule="auto"/>
              <w:jc w:val="both"/>
              <w:rPr>
                <w:rFonts w:eastAsia="Times New Roman"/>
                <w:spacing w:val="0"/>
                <w:sz w:val="24"/>
                <w:szCs w:val="24"/>
              </w:rPr>
            </w:pPr>
            <w:r w:rsidRPr="00DF6257">
              <w:rPr>
                <w:rFonts w:eastAsia="Times New Roman"/>
                <w:spacing w:val="0"/>
                <w:sz w:val="24"/>
                <w:szCs w:val="24"/>
              </w:rPr>
              <w:t xml:space="preserve">Response is very comprehensive and supported by a high standard of evidence. </w:t>
            </w:r>
            <w:proofErr w:type="gramStart"/>
            <w:r w:rsidRPr="00DF6257">
              <w:rPr>
                <w:rFonts w:eastAsia="Times New Roman"/>
                <w:spacing w:val="0"/>
                <w:sz w:val="24"/>
                <w:szCs w:val="24"/>
              </w:rPr>
              <w:t>Gives Arts Council a very high level of confidence in the ability of the Bidder to del</w:t>
            </w:r>
            <w:r w:rsidR="000A0946" w:rsidRPr="00DF6257">
              <w:rPr>
                <w:rFonts w:eastAsia="Times New Roman"/>
                <w:spacing w:val="0"/>
                <w:sz w:val="24"/>
                <w:szCs w:val="24"/>
              </w:rPr>
              <w:t>iver the contract.</w:t>
            </w:r>
            <w:proofErr w:type="gramEnd"/>
            <w:r w:rsidR="000A0946" w:rsidRPr="00DF6257">
              <w:rPr>
                <w:rFonts w:eastAsia="Times New Roman"/>
                <w:spacing w:val="0"/>
                <w:sz w:val="24"/>
                <w:szCs w:val="24"/>
              </w:rPr>
              <w:t xml:space="preserve">  May exceed </w:t>
            </w:r>
            <w:r w:rsidRPr="00DF6257">
              <w:rPr>
                <w:rFonts w:eastAsia="Times New Roman"/>
                <w:spacing w:val="0"/>
                <w:sz w:val="24"/>
                <w:szCs w:val="24"/>
              </w:rPr>
              <w:t xml:space="preserve">Arts </w:t>
            </w:r>
            <w:proofErr w:type="gramStart"/>
            <w:r w:rsidRPr="00DF6257">
              <w:rPr>
                <w:rFonts w:eastAsia="Times New Roman"/>
                <w:spacing w:val="0"/>
                <w:sz w:val="24"/>
                <w:szCs w:val="24"/>
              </w:rPr>
              <w:t>Council  requirements</w:t>
            </w:r>
            <w:proofErr w:type="gramEnd"/>
            <w:r w:rsidRPr="00DF6257">
              <w:rPr>
                <w:rFonts w:eastAsia="Times New Roman"/>
                <w:spacing w:val="0"/>
                <w:sz w:val="24"/>
                <w:szCs w:val="24"/>
              </w:rPr>
              <w:t xml:space="preserve"> in several respects. </w:t>
            </w:r>
          </w:p>
        </w:tc>
      </w:tr>
    </w:tbl>
    <w:p w:rsidR="00C6219C" w:rsidRPr="00451A4A" w:rsidRDefault="00C6219C" w:rsidP="00B55B07">
      <w:pPr>
        <w:spacing w:line="360" w:lineRule="auto"/>
        <w:jc w:val="both"/>
        <w:rPr>
          <w:rFonts w:cs="Arial"/>
          <w:szCs w:val="24"/>
        </w:rPr>
      </w:pPr>
    </w:p>
    <w:p w:rsidR="00E96FA0" w:rsidRPr="00451A4A" w:rsidRDefault="00E96FA0" w:rsidP="00B55B07">
      <w:pPr>
        <w:pStyle w:val="AppNumbers"/>
        <w:numPr>
          <w:ilvl w:val="0"/>
          <w:numId w:val="0"/>
        </w:numPr>
        <w:spacing w:line="360" w:lineRule="auto"/>
        <w:jc w:val="both"/>
      </w:pPr>
    </w:p>
    <w:p w:rsidR="00E96FA0" w:rsidRPr="00451A4A" w:rsidRDefault="00F11318" w:rsidP="00B55B07">
      <w:pPr>
        <w:pStyle w:val="ListParagraph"/>
        <w:numPr>
          <w:ilvl w:val="0"/>
          <w:numId w:val="30"/>
        </w:numPr>
        <w:spacing w:line="360" w:lineRule="auto"/>
        <w:ind w:left="567" w:hanging="567"/>
        <w:jc w:val="both"/>
        <w:rPr>
          <w:rFonts w:cs="Arial"/>
          <w:b/>
          <w:szCs w:val="24"/>
        </w:rPr>
      </w:pPr>
      <w:r w:rsidRPr="00451A4A">
        <w:rPr>
          <w:rFonts w:cs="Arial"/>
          <w:b/>
          <w:szCs w:val="24"/>
        </w:rPr>
        <w:t>Price criteria (30</w:t>
      </w:r>
      <w:r w:rsidR="00E96FA0" w:rsidRPr="00451A4A">
        <w:rPr>
          <w:rFonts w:cs="Arial"/>
          <w:b/>
          <w:szCs w:val="24"/>
        </w:rPr>
        <w:t xml:space="preserve"> marks)</w:t>
      </w:r>
    </w:p>
    <w:p w:rsidR="00E96FA0" w:rsidRPr="00451A4A" w:rsidRDefault="00F11318" w:rsidP="00B55B07">
      <w:pPr>
        <w:spacing w:line="360" w:lineRule="auto"/>
        <w:jc w:val="both"/>
        <w:rPr>
          <w:rFonts w:cs="Arial"/>
          <w:szCs w:val="24"/>
        </w:rPr>
      </w:pPr>
      <w:r w:rsidRPr="00451A4A">
        <w:rPr>
          <w:rFonts w:cs="Arial"/>
          <w:szCs w:val="24"/>
        </w:rPr>
        <w:t>30</w:t>
      </w:r>
      <w:r w:rsidR="00E96FA0" w:rsidRPr="00451A4A">
        <w:rPr>
          <w:rFonts w:cs="Arial"/>
          <w:szCs w:val="24"/>
        </w:rPr>
        <w:t xml:space="preserve"> marks will be awarded to the lowest priced bid and the remaining bidders will be allocated scores based on their deviation from this figure. Your fixed and firm total costs figure including VAT and expenses will be used to score this question.</w:t>
      </w:r>
    </w:p>
    <w:p w:rsidR="00E96FA0" w:rsidRPr="00451A4A" w:rsidRDefault="00E96FA0" w:rsidP="00B55B07">
      <w:pPr>
        <w:spacing w:line="360" w:lineRule="auto"/>
        <w:ind w:left="360"/>
        <w:jc w:val="both"/>
        <w:rPr>
          <w:rFonts w:cs="Arial"/>
          <w:szCs w:val="24"/>
        </w:rPr>
      </w:pPr>
    </w:p>
    <w:p w:rsidR="00E96FA0" w:rsidRPr="00451A4A" w:rsidRDefault="00E96FA0" w:rsidP="00B55B07">
      <w:pPr>
        <w:spacing w:line="360" w:lineRule="auto"/>
        <w:jc w:val="both"/>
        <w:rPr>
          <w:rFonts w:cs="Arial"/>
          <w:szCs w:val="24"/>
        </w:rPr>
      </w:pPr>
      <w:r w:rsidRPr="00451A4A">
        <w:rPr>
          <w:rFonts w:cs="Arial"/>
          <w:szCs w:val="24"/>
        </w:rPr>
        <w:t xml:space="preserve">For example, if the lowest price is £100 and the second lowest price is £108 then </w:t>
      </w:r>
      <w:r w:rsidR="002F6A9F" w:rsidRPr="00451A4A">
        <w:rPr>
          <w:rFonts w:cs="Arial"/>
          <w:szCs w:val="24"/>
        </w:rPr>
        <w:t>the lowest priced bidder gets 30</w:t>
      </w:r>
      <w:r w:rsidRPr="00451A4A">
        <w:rPr>
          <w:rFonts w:cs="Arial"/>
          <w:szCs w:val="24"/>
        </w:rPr>
        <w:t>% (full marks) for price and the second placed bidder</w:t>
      </w:r>
      <w:r w:rsidR="002F6A9F" w:rsidRPr="00451A4A">
        <w:rPr>
          <w:rFonts w:cs="Arial"/>
          <w:szCs w:val="24"/>
        </w:rPr>
        <w:t xml:space="preserve"> gets 27.6% and so on. (8/100 x 30</w:t>
      </w:r>
      <w:r w:rsidRPr="00451A4A">
        <w:rPr>
          <w:rFonts w:cs="Arial"/>
          <w:szCs w:val="24"/>
        </w:rPr>
        <w:t xml:space="preserve"> = 2</w:t>
      </w:r>
      <w:r w:rsidR="002F6A9F" w:rsidRPr="00451A4A">
        <w:rPr>
          <w:rFonts w:cs="Arial"/>
          <w:szCs w:val="24"/>
        </w:rPr>
        <w:t>.4 marks; 30 – 2.4 = 27.6</w:t>
      </w:r>
      <w:r w:rsidRPr="00451A4A">
        <w:rPr>
          <w:rFonts w:cs="Arial"/>
          <w:szCs w:val="24"/>
        </w:rPr>
        <w:t xml:space="preserve"> marks)</w:t>
      </w:r>
    </w:p>
    <w:p w:rsidR="00E96FA0" w:rsidRPr="00451A4A" w:rsidRDefault="00E96FA0" w:rsidP="00B55B07">
      <w:pPr>
        <w:spacing w:line="360" w:lineRule="auto"/>
        <w:jc w:val="both"/>
        <w:rPr>
          <w:rFonts w:cs="Arial"/>
          <w:szCs w:val="24"/>
        </w:rPr>
      </w:pPr>
    </w:p>
    <w:p w:rsidR="00E96FA0" w:rsidRPr="00451A4A" w:rsidRDefault="00E96FA0" w:rsidP="00B55B07">
      <w:pPr>
        <w:spacing w:line="360" w:lineRule="auto"/>
        <w:jc w:val="both"/>
        <w:rPr>
          <w:rFonts w:cs="Arial"/>
          <w:b/>
          <w:szCs w:val="24"/>
        </w:rPr>
      </w:pPr>
      <w:r w:rsidRPr="00451A4A">
        <w:rPr>
          <w:rFonts w:cs="Arial"/>
          <w:b/>
          <w:szCs w:val="24"/>
        </w:rPr>
        <w:t>The bidder with the highest score when the quality and price marks are added up will be the preferred bidder.</w:t>
      </w:r>
    </w:p>
    <w:p w:rsidR="00451A4A" w:rsidRDefault="00451A4A" w:rsidP="00B55B07">
      <w:pPr>
        <w:pStyle w:val="Heading"/>
        <w:spacing w:line="360" w:lineRule="auto"/>
        <w:jc w:val="both"/>
        <w:rPr>
          <w:rFonts w:cs="Arial"/>
          <w:b/>
          <w:bCs/>
          <w:sz w:val="24"/>
          <w:szCs w:val="24"/>
          <w:u w:val="single"/>
        </w:rPr>
      </w:pPr>
    </w:p>
    <w:p w:rsidR="00141DA1" w:rsidRPr="00451A4A" w:rsidRDefault="00141DA1" w:rsidP="00B55B07">
      <w:pPr>
        <w:pStyle w:val="Heading"/>
        <w:spacing w:line="360" w:lineRule="auto"/>
        <w:jc w:val="both"/>
        <w:rPr>
          <w:rFonts w:cs="Arial"/>
          <w:b/>
          <w:bCs/>
          <w:sz w:val="24"/>
          <w:szCs w:val="24"/>
          <w:u w:val="single"/>
        </w:rPr>
      </w:pPr>
      <w:r w:rsidRPr="00451A4A">
        <w:rPr>
          <w:rFonts w:cs="Arial"/>
          <w:b/>
          <w:bCs/>
          <w:sz w:val="24"/>
          <w:szCs w:val="24"/>
          <w:u w:val="single"/>
        </w:rPr>
        <w:t xml:space="preserve">Schedule of Charges  </w:t>
      </w:r>
    </w:p>
    <w:p w:rsidR="00141DA1" w:rsidRPr="00451A4A" w:rsidRDefault="00141DA1" w:rsidP="00B55B07">
      <w:pPr>
        <w:pStyle w:val="Header"/>
        <w:spacing w:line="360" w:lineRule="auto"/>
        <w:jc w:val="both"/>
        <w:rPr>
          <w:rFonts w:cs="Arial"/>
          <w:szCs w:val="24"/>
        </w:rPr>
      </w:pPr>
      <w:r w:rsidRPr="00451A4A">
        <w:rPr>
          <w:rFonts w:cs="Arial"/>
          <w:szCs w:val="24"/>
        </w:rPr>
        <w:t>VAT is chargeable on the services to be provi</w:t>
      </w:r>
      <w:r w:rsidR="00451A4A">
        <w:rPr>
          <w:rFonts w:cs="Arial"/>
          <w:szCs w:val="24"/>
        </w:rPr>
        <w:t xml:space="preserve">ded and this will be taken into </w:t>
      </w:r>
      <w:r w:rsidRPr="00451A4A">
        <w:rPr>
          <w:rFonts w:cs="Arial"/>
          <w:szCs w:val="24"/>
        </w:rPr>
        <w:t xml:space="preserve">account in the overall cost of this procurement contract.  </w:t>
      </w:r>
    </w:p>
    <w:p w:rsidR="00141DA1" w:rsidRPr="00451A4A" w:rsidRDefault="00141DA1" w:rsidP="00B55B07">
      <w:pPr>
        <w:pStyle w:val="StyleArial11ptJustified"/>
        <w:spacing w:line="360" w:lineRule="auto"/>
        <w:rPr>
          <w:color w:val="000000"/>
          <w:sz w:val="24"/>
          <w:szCs w:val="24"/>
          <w:highlight w:val="yellow"/>
        </w:rPr>
      </w:pPr>
    </w:p>
    <w:p w:rsidR="00141DA1" w:rsidRPr="00451A4A" w:rsidRDefault="00141DA1" w:rsidP="00B55B07">
      <w:pPr>
        <w:tabs>
          <w:tab w:val="left" w:pos="-720"/>
        </w:tabs>
        <w:suppressAutoHyphens/>
        <w:spacing w:line="360" w:lineRule="auto"/>
        <w:jc w:val="both"/>
        <w:rPr>
          <w:rFonts w:cs="Arial"/>
          <w:szCs w:val="24"/>
        </w:rPr>
      </w:pPr>
      <w:r w:rsidRPr="00451A4A">
        <w:rPr>
          <w:rFonts w:cs="Arial"/>
          <w:szCs w:val="24"/>
        </w:rPr>
        <w:t xml:space="preserve">Bidders shall complete the schedule of charges Table A below estimating the number of days and travel and subsistence costs associated with their bid. The total fixed price will be inclusive of VAT and inclusive of expenses and all costs to be incurred.  </w:t>
      </w:r>
    </w:p>
    <w:p w:rsidR="00141DA1" w:rsidRPr="00451A4A" w:rsidRDefault="00141DA1" w:rsidP="00B55B07">
      <w:pPr>
        <w:tabs>
          <w:tab w:val="left" w:pos="-720"/>
        </w:tabs>
        <w:suppressAutoHyphens/>
        <w:spacing w:line="360" w:lineRule="auto"/>
        <w:jc w:val="both"/>
        <w:rPr>
          <w:rFonts w:cs="Arial"/>
          <w:b/>
          <w:color w:val="000000"/>
          <w:szCs w:val="24"/>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53"/>
        <w:gridCol w:w="1633"/>
        <w:gridCol w:w="426"/>
        <w:gridCol w:w="1417"/>
        <w:gridCol w:w="1418"/>
        <w:gridCol w:w="1417"/>
        <w:gridCol w:w="851"/>
        <w:gridCol w:w="1134"/>
      </w:tblGrid>
      <w:tr w:rsidR="00141DA1" w:rsidRPr="00451A4A" w:rsidTr="00F1026A">
        <w:tc>
          <w:tcPr>
            <w:tcW w:w="2053" w:type="dxa"/>
            <w:tcBorders>
              <w:top w:val="nil"/>
              <w:left w:val="nil"/>
              <w:bottom w:val="nil"/>
              <w:right w:val="nil"/>
            </w:tcBorders>
          </w:tcPr>
          <w:p w:rsidR="00141DA1" w:rsidRPr="00451A4A" w:rsidRDefault="00141DA1" w:rsidP="00B55B07">
            <w:pPr>
              <w:pStyle w:val="Header"/>
              <w:spacing w:line="360" w:lineRule="auto"/>
              <w:jc w:val="both"/>
              <w:rPr>
                <w:rFonts w:cs="Arial"/>
                <w:b/>
                <w:color w:val="000000"/>
                <w:szCs w:val="24"/>
              </w:rPr>
            </w:pPr>
          </w:p>
        </w:tc>
        <w:tc>
          <w:tcPr>
            <w:tcW w:w="2059" w:type="dxa"/>
            <w:gridSpan w:val="2"/>
            <w:tcBorders>
              <w:top w:val="nil"/>
              <w:left w:val="nil"/>
              <w:bottom w:val="nil"/>
            </w:tcBorders>
          </w:tcPr>
          <w:p w:rsidR="00141DA1" w:rsidRPr="00451A4A" w:rsidRDefault="00141DA1" w:rsidP="00B55B07">
            <w:pPr>
              <w:pStyle w:val="Header"/>
              <w:spacing w:line="360" w:lineRule="auto"/>
              <w:jc w:val="both"/>
              <w:rPr>
                <w:rFonts w:cs="Arial"/>
                <w:b/>
                <w:color w:val="000000"/>
                <w:szCs w:val="24"/>
              </w:rPr>
            </w:pPr>
          </w:p>
        </w:tc>
        <w:tc>
          <w:tcPr>
            <w:tcW w:w="4252" w:type="dxa"/>
            <w:gridSpan w:val="3"/>
            <w:shd w:val="clear" w:color="auto" w:fill="F2F2F2"/>
          </w:tcPr>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Role Description and Day Rate</w:t>
            </w:r>
          </w:p>
        </w:tc>
        <w:tc>
          <w:tcPr>
            <w:tcW w:w="851" w:type="dxa"/>
            <w:vMerge w:val="restart"/>
            <w:shd w:val="clear" w:color="auto" w:fill="F2F2F2"/>
          </w:tcPr>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Total Days</w:t>
            </w:r>
          </w:p>
        </w:tc>
        <w:tc>
          <w:tcPr>
            <w:tcW w:w="1134" w:type="dxa"/>
            <w:vMerge w:val="restart"/>
            <w:shd w:val="clear" w:color="auto" w:fill="F2F2F2"/>
          </w:tcPr>
          <w:p w:rsidR="00141DA1" w:rsidRPr="00451A4A" w:rsidRDefault="00DF6257" w:rsidP="00B55B07">
            <w:pPr>
              <w:pStyle w:val="Header"/>
              <w:spacing w:line="360" w:lineRule="auto"/>
              <w:jc w:val="both"/>
              <w:rPr>
                <w:rFonts w:cs="Arial"/>
                <w:b/>
                <w:color w:val="000000"/>
                <w:szCs w:val="24"/>
              </w:rPr>
            </w:pPr>
            <w:r>
              <w:rPr>
                <w:rFonts w:cs="Arial"/>
                <w:b/>
                <w:color w:val="000000"/>
                <w:szCs w:val="24"/>
              </w:rPr>
              <w:t>Total Firm &amp;</w:t>
            </w:r>
            <w:r w:rsidR="00141DA1" w:rsidRPr="00451A4A">
              <w:rPr>
                <w:rFonts w:cs="Arial"/>
                <w:b/>
                <w:color w:val="000000"/>
                <w:szCs w:val="24"/>
              </w:rPr>
              <w:t xml:space="preserve"> Fixed Price shall not exceed (£)</w:t>
            </w:r>
          </w:p>
        </w:tc>
      </w:tr>
      <w:tr w:rsidR="00141DA1" w:rsidRPr="00451A4A" w:rsidTr="00F1026A">
        <w:tc>
          <w:tcPr>
            <w:tcW w:w="4112" w:type="dxa"/>
            <w:gridSpan w:val="3"/>
            <w:tcBorders>
              <w:top w:val="nil"/>
              <w:left w:val="nil"/>
              <w:bottom w:val="single" w:sz="8" w:space="0" w:color="000000"/>
            </w:tcBorders>
          </w:tcPr>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TABLE A:</w:t>
            </w:r>
          </w:p>
        </w:tc>
        <w:tc>
          <w:tcPr>
            <w:tcW w:w="1417" w:type="dxa"/>
            <w:tcBorders>
              <w:bottom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e.g. Project Manager/ Director [name individual]</w:t>
            </w:r>
          </w:p>
        </w:tc>
        <w:tc>
          <w:tcPr>
            <w:tcW w:w="1418" w:type="dxa"/>
            <w:tcBorders>
              <w:bottom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e.g. Researcher</w:t>
            </w:r>
          </w:p>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 xml:space="preserve">[name individual] </w:t>
            </w:r>
          </w:p>
        </w:tc>
        <w:tc>
          <w:tcPr>
            <w:tcW w:w="1417" w:type="dxa"/>
            <w:tcBorders>
              <w:bottom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Other</w:t>
            </w:r>
          </w:p>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[name individual]</w:t>
            </w:r>
          </w:p>
        </w:tc>
        <w:tc>
          <w:tcPr>
            <w:tcW w:w="851" w:type="dxa"/>
            <w:vMerge/>
            <w:tcBorders>
              <w:bottom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p>
        </w:tc>
        <w:tc>
          <w:tcPr>
            <w:tcW w:w="1134" w:type="dxa"/>
            <w:vMerge/>
            <w:tcBorders>
              <w:bottom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p>
        </w:tc>
      </w:tr>
      <w:tr w:rsidR="00141DA1" w:rsidRPr="00451A4A" w:rsidTr="00F1026A">
        <w:tc>
          <w:tcPr>
            <w:tcW w:w="4112" w:type="dxa"/>
            <w:gridSpan w:val="3"/>
            <w:tcBorders>
              <w:top w:val="single" w:sz="8" w:space="0" w:color="000000"/>
              <w:left w:val="single" w:sz="8" w:space="0" w:color="000000"/>
              <w:bottom w:val="single" w:sz="8" w:space="0" w:color="000000"/>
              <w:right w:val="single" w:sz="8" w:space="0" w:color="000000"/>
            </w:tcBorders>
            <w:shd w:val="clear" w:color="auto" w:fill="F2F2F2"/>
          </w:tcPr>
          <w:p w:rsidR="00141DA1" w:rsidRPr="00451A4A" w:rsidRDefault="00141DA1" w:rsidP="00B55B07">
            <w:pPr>
              <w:pStyle w:val="Header"/>
              <w:spacing w:line="360" w:lineRule="auto"/>
              <w:jc w:val="both"/>
              <w:rPr>
                <w:rFonts w:cs="Arial"/>
                <w:b/>
                <w:i/>
                <w:color w:val="000000"/>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F2F2F2"/>
          </w:tcPr>
          <w:p w:rsidR="00141DA1" w:rsidRPr="00451A4A" w:rsidRDefault="00141DA1" w:rsidP="00B55B07">
            <w:pPr>
              <w:pStyle w:val="Header"/>
              <w:spacing w:line="360" w:lineRule="auto"/>
              <w:jc w:val="both"/>
              <w:rPr>
                <w:rFonts w:cs="Arial"/>
                <w:b/>
                <w:i/>
                <w:color w:val="000000"/>
                <w:szCs w:val="24"/>
              </w:rPr>
            </w:pPr>
            <w:r w:rsidRPr="00451A4A">
              <w:rPr>
                <w:rFonts w:cs="Arial"/>
                <w:b/>
                <w:i/>
                <w:color w:val="000000"/>
                <w:szCs w:val="24"/>
              </w:rPr>
              <w:t>e.g. £500</w:t>
            </w:r>
          </w:p>
        </w:tc>
        <w:tc>
          <w:tcPr>
            <w:tcW w:w="1418" w:type="dxa"/>
            <w:tcBorders>
              <w:top w:val="single" w:sz="8" w:space="0" w:color="000000"/>
              <w:left w:val="single" w:sz="8" w:space="0" w:color="000000"/>
              <w:bottom w:val="single" w:sz="8" w:space="0" w:color="000000"/>
              <w:right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e.g. £300</w:t>
            </w:r>
          </w:p>
        </w:tc>
        <w:tc>
          <w:tcPr>
            <w:tcW w:w="1417" w:type="dxa"/>
            <w:tcBorders>
              <w:top w:val="single" w:sz="8" w:space="0" w:color="000000"/>
              <w:left w:val="single" w:sz="8" w:space="0" w:color="000000"/>
              <w:bottom w:val="single" w:sz="8" w:space="0" w:color="000000"/>
              <w:right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r w:rsidRPr="00451A4A">
              <w:rPr>
                <w:rFonts w:cs="Arial"/>
                <w:b/>
                <w:color w:val="000000"/>
                <w:szCs w:val="24"/>
              </w:rPr>
              <w:t>e.g. £200</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p>
        </w:tc>
      </w:tr>
      <w:tr w:rsidR="00141DA1" w:rsidRPr="00451A4A" w:rsidTr="00F1026A">
        <w:tc>
          <w:tcPr>
            <w:tcW w:w="3686" w:type="dxa"/>
            <w:gridSpan w:val="2"/>
            <w:tcBorders>
              <w:top w:val="single" w:sz="8" w:space="0" w:color="000000"/>
              <w:bottom w:val="single" w:sz="4" w:space="0" w:color="000000"/>
            </w:tcBorders>
            <w:shd w:val="clear" w:color="auto" w:fill="F2F2F2"/>
          </w:tcPr>
          <w:p w:rsidR="00141DA1" w:rsidRPr="00451A4A" w:rsidRDefault="00F1026A" w:rsidP="00B55B07">
            <w:pPr>
              <w:pStyle w:val="Header"/>
              <w:spacing w:line="360" w:lineRule="auto"/>
              <w:jc w:val="both"/>
              <w:rPr>
                <w:rFonts w:cs="Arial"/>
                <w:b/>
                <w:color w:val="000000"/>
                <w:szCs w:val="24"/>
              </w:rPr>
            </w:pPr>
            <w:r>
              <w:rPr>
                <w:rFonts w:cs="Arial"/>
                <w:b/>
                <w:color w:val="000000"/>
                <w:szCs w:val="24"/>
              </w:rPr>
              <w:t>Research team fees</w:t>
            </w:r>
          </w:p>
        </w:tc>
        <w:tc>
          <w:tcPr>
            <w:tcW w:w="426" w:type="dxa"/>
            <w:tcBorders>
              <w:top w:val="single" w:sz="8" w:space="0" w:color="000000"/>
              <w:bottom w:val="single" w:sz="4" w:space="0" w:color="000000"/>
            </w:tcBorders>
            <w:shd w:val="clear" w:color="auto" w:fill="F2F2F2"/>
          </w:tcPr>
          <w:p w:rsidR="00141DA1" w:rsidRPr="00451A4A" w:rsidRDefault="00141DA1" w:rsidP="00B55B07">
            <w:pPr>
              <w:pStyle w:val="Header"/>
              <w:spacing w:line="360" w:lineRule="auto"/>
              <w:jc w:val="both"/>
              <w:rPr>
                <w:rFonts w:cs="Arial"/>
                <w:b/>
                <w:i/>
                <w:color w:val="000000"/>
                <w:szCs w:val="24"/>
              </w:rPr>
            </w:pPr>
          </w:p>
        </w:tc>
        <w:tc>
          <w:tcPr>
            <w:tcW w:w="4252" w:type="dxa"/>
            <w:gridSpan w:val="3"/>
            <w:tcBorders>
              <w:top w:val="single" w:sz="8" w:space="0" w:color="000000"/>
              <w:bottom w:val="single" w:sz="4"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r w:rsidRPr="00451A4A">
              <w:rPr>
                <w:rFonts w:cs="Arial"/>
                <w:b/>
                <w:i/>
                <w:color w:val="000000"/>
                <w:szCs w:val="24"/>
              </w:rPr>
              <w:t>Quantity</w:t>
            </w:r>
          </w:p>
        </w:tc>
        <w:tc>
          <w:tcPr>
            <w:tcW w:w="851" w:type="dxa"/>
            <w:tcBorders>
              <w:top w:val="single" w:sz="8" w:space="0" w:color="000000"/>
              <w:bottom w:val="single" w:sz="4"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p>
        </w:tc>
        <w:tc>
          <w:tcPr>
            <w:tcW w:w="1134" w:type="dxa"/>
            <w:tcBorders>
              <w:top w:val="single" w:sz="8" w:space="0" w:color="000000"/>
              <w:bottom w:val="single" w:sz="4" w:space="0" w:color="000000"/>
            </w:tcBorders>
            <w:shd w:val="clear" w:color="auto" w:fill="F2F2F2"/>
          </w:tcPr>
          <w:p w:rsidR="00141DA1" w:rsidRPr="00451A4A" w:rsidRDefault="00141DA1" w:rsidP="00B55B07">
            <w:pPr>
              <w:pStyle w:val="Header"/>
              <w:spacing w:line="360" w:lineRule="auto"/>
              <w:jc w:val="both"/>
              <w:rPr>
                <w:rFonts w:cs="Arial"/>
                <w:b/>
                <w:color w:val="000000"/>
                <w:szCs w:val="24"/>
              </w:rPr>
            </w:pPr>
          </w:p>
        </w:tc>
      </w:tr>
      <w:tr w:rsidR="00141DA1" w:rsidRPr="00451A4A" w:rsidTr="00F1026A">
        <w:tc>
          <w:tcPr>
            <w:tcW w:w="3686" w:type="dxa"/>
            <w:gridSpan w:val="2"/>
            <w:shd w:val="clear" w:color="auto" w:fill="F2F2F2"/>
          </w:tcPr>
          <w:p w:rsidR="00141DA1" w:rsidRPr="00451A4A" w:rsidRDefault="0008560D" w:rsidP="00B55B07">
            <w:pPr>
              <w:pStyle w:val="Header"/>
              <w:spacing w:line="360" w:lineRule="auto"/>
              <w:jc w:val="both"/>
              <w:rPr>
                <w:rFonts w:cs="Arial"/>
                <w:color w:val="000000"/>
                <w:szCs w:val="24"/>
              </w:rPr>
            </w:pPr>
            <w:r>
              <w:rPr>
                <w:rFonts w:cs="Arial"/>
                <w:color w:val="000000"/>
                <w:szCs w:val="24"/>
              </w:rPr>
              <w:t xml:space="preserve">e.g. </w:t>
            </w:r>
            <w:r w:rsidR="00A35ED6">
              <w:rPr>
                <w:rFonts w:cs="Arial"/>
                <w:color w:val="000000"/>
                <w:szCs w:val="24"/>
              </w:rPr>
              <w:t>Project initiation</w:t>
            </w:r>
            <w:r w:rsidR="00141DA1" w:rsidRPr="00451A4A">
              <w:rPr>
                <w:rFonts w:cs="Arial"/>
                <w:color w:val="000000"/>
                <w:szCs w:val="24"/>
              </w:rPr>
              <w:t xml:space="preserve"> meeting</w:t>
            </w:r>
          </w:p>
        </w:tc>
        <w:tc>
          <w:tcPr>
            <w:tcW w:w="426" w:type="dxa"/>
            <w:shd w:val="clear" w:color="auto" w:fill="F2F2F2"/>
          </w:tcPr>
          <w:p w:rsidR="00141DA1" w:rsidRPr="00451A4A" w:rsidRDefault="00141DA1" w:rsidP="00B55B07">
            <w:pPr>
              <w:pStyle w:val="Header"/>
              <w:spacing w:line="360" w:lineRule="auto"/>
              <w:jc w:val="both"/>
              <w:rPr>
                <w:rFonts w:cs="Arial"/>
                <w:i/>
                <w:color w:val="000000"/>
                <w:szCs w:val="24"/>
              </w:rPr>
            </w:pPr>
          </w:p>
        </w:tc>
        <w:tc>
          <w:tcPr>
            <w:tcW w:w="1417" w:type="dxa"/>
            <w:shd w:val="clear" w:color="auto" w:fill="F2F2F2"/>
          </w:tcPr>
          <w:p w:rsidR="00141DA1" w:rsidRPr="00451A4A" w:rsidRDefault="00141DA1" w:rsidP="00B55B07">
            <w:pPr>
              <w:pStyle w:val="Header"/>
              <w:spacing w:line="360" w:lineRule="auto"/>
              <w:jc w:val="both"/>
              <w:rPr>
                <w:rFonts w:cs="Arial"/>
                <w:i/>
                <w:color w:val="000000"/>
                <w:szCs w:val="24"/>
              </w:rPr>
            </w:pPr>
            <w:r w:rsidRPr="00451A4A">
              <w:rPr>
                <w:rFonts w:cs="Arial"/>
                <w:i/>
                <w:color w:val="000000"/>
                <w:szCs w:val="24"/>
              </w:rPr>
              <w:t>e.g. 0.5</w:t>
            </w:r>
          </w:p>
        </w:tc>
        <w:tc>
          <w:tcPr>
            <w:tcW w:w="1418" w:type="dxa"/>
            <w:shd w:val="clear" w:color="auto" w:fill="F2F2F2"/>
          </w:tcPr>
          <w:p w:rsidR="00141DA1" w:rsidRPr="00451A4A" w:rsidRDefault="00F1026A" w:rsidP="00B55B07">
            <w:pPr>
              <w:pStyle w:val="Header"/>
              <w:spacing w:line="360" w:lineRule="auto"/>
              <w:jc w:val="both"/>
              <w:rPr>
                <w:rFonts w:cs="Arial"/>
                <w:i/>
                <w:color w:val="000000"/>
                <w:szCs w:val="24"/>
              </w:rPr>
            </w:pPr>
            <w:r>
              <w:rPr>
                <w:rFonts w:cs="Arial"/>
                <w:i/>
                <w:color w:val="000000"/>
                <w:szCs w:val="24"/>
              </w:rPr>
              <w:t>0.5</w:t>
            </w:r>
          </w:p>
        </w:tc>
        <w:tc>
          <w:tcPr>
            <w:tcW w:w="1417" w:type="dxa"/>
            <w:shd w:val="clear" w:color="auto" w:fill="F2F2F2"/>
          </w:tcPr>
          <w:p w:rsidR="00141DA1" w:rsidRPr="00451A4A" w:rsidRDefault="00141DA1" w:rsidP="00B55B07">
            <w:pPr>
              <w:pStyle w:val="Header"/>
              <w:spacing w:line="360" w:lineRule="auto"/>
              <w:jc w:val="both"/>
              <w:rPr>
                <w:rFonts w:cs="Arial"/>
                <w:i/>
                <w:color w:val="000000"/>
                <w:szCs w:val="24"/>
              </w:rPr>
            </w:pPr>
          </w:p>
        </w:tc>
        <w:tc>
          <w:tcPr>
            <w:tcW w:w="851" w:type="dxa"/>
            <w:shd w:val="clear" w:color="auto" w:fill="F2F2F2"/>
          </w:tcPr>
          <w:p w:rsidR="00141DA1" w:rsidRPr="00451A4A" w:rsidRDefault="00F1026A" w:rsidP="00B55B07">
            <w:pPr>
              <w:pStyle w:val="Header"/>
              <w:spacing w:line="360" w:lineRule="auto"/>
              <w:jc w:val="both"/>
              <w:rPr>
                <w:rFonts w:cs="Arial"/>
                <w:i/>
                <w:color w:val="000000"/>
                <w:szCs w:val="24"/>
              </w:rPr>
            </w:pPr>
            <w:r>
              <w:rPr>
                <w:rFonts w:cs="Arial"/>
                <w:i/>
                <w:color w:val="000000"/>
                <w:szCs w:val="24"/>
              </w:rPr>
              <w:t>1</w:t>
            </w:r>
          </w:p>
        </w:tc>
        <w:tc>
          <w:tcPr>
            <w:tcW w:w="1134" w:type="dxa"/>
            <w:shd w:val="clear" w:color="auto" w:fill="F2F2F2"/>
          </w:tcPr>
          <w:p w:rsidR="00141DA1" w:rsidRPr="00451A4A" w:rsidRDefault="00F1026A" w:rsidP="00B55B07">
            <w:pPr>
              <w:pStyle w:val="Header"/>
              <w:spacing w:line="360" w:lineRule="auto"/>
              <w:jc w:val="both"/>
              <w:rPr>
                <w:rFonts w:cs="Arial"/>
                <w:i/>
                <w:color w:val="000000"/>
                <w:szCs w:val="24"/>
              </w:rPr>
            </w:pPr>
            <w:r>
              <w:rPr>
                <w:rFonts w:cs="Arial"/>
                <w:i/>
                <w:color w:val="000000"/>
                <w:szCs w:val="24"/>
              </w:rPr>
              <w:t>400</w:t>
            </w:r>
          </w:p>
        </w:tc>
      </w:tr>
      <w:tr w:rsidR="00141DA1" w:rsidRPr="00451A4A" w:rsidTr="00F1026A">
        <w:tc>
          <w:tcPr>
            <w:tcW w:w="3686" w:type="dxa"/>
            <w:gridSpan w:val="2"/>
            <w:tcBorders>
              <w:bottom w:val="single" w:sz="4" w:space="0" w:color="000000"/>
            </w:tcBorders>
            <w:shd w:val="clear" w:color="auto" w:fill="F2F2F2"/>
          </w:tcPr>
          <w:p w:rsidR="00141DA1" w:rsidRPr="00BA0DF3" w:rsidRDefault="00D42A27" w:rsidP="00B55B07">
            <w:pPr>
              <w:pStyle w:val="Header"/>
              <w:spacing w:line="360" w:lineRule="auto"/>
              <w:jc w:val="both"/>
              <w:rPr>
                <w:rFonts w:cs="Arial"/>
                <w:color w:val="000000"/>
                <w:szCs w:val="24"/>
              </w:rPr>
            </w:pPr>
            <w:r w:rsidRPr="00BA0DF3">
              <w:rPr>
                <w:rFonts w:cs="Arial"/>
                <w:color w:val="000000"/>
                <w:szCs w:val="24"/>
              </w:rPr>
              <w:t>Production of  Framework</w:t>
            </w: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BA0DF3" w:rsidRDefault="00D42A27" w:rsidP="00B55B07">
            <w:pPr>
              <w:pStyle w:val="Header"/>
              <w:spacing w:line="360" w:lineRule="auto"/>
              <w:jc w:val="both"/>
              <w:rPr>
                <w:rFonts w:cs="Arial"/>
                <w:color w:val="000000"/>
                <w:szCs w:val="24"/>
              </w:rPr>
            </w:pPr>
            <w:r w:rsidRPr="00BA0DF3">
              <w:rPr>
                <w:rFonts w:cs="Arial"/>
                <w:color w:val="000000"/>
                <w:szCs w:val="24"/>
              </w:rPr>
              <w:t>Annual Reports</w:t>
            </w: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BA0DF3" w:rsidRDefault="00D42A27" w:rsidP="00B55B07">
            <w:pPr>
              <w:pStyle w:val="Header"/>
              <w:spacing w:line="360" w:lineRule="auto"/>
              <w:jc w:val="both"/>
              <w:rPr>
                <w:rFonts w:cs="Arial"/>
                <w:color w:val="000000"/>
                <w:szCs w:val="24"/>
              </w:rPr>
            </w:pPr>
            <w:r w:rsidRPr="00BA0DF3">
              <w:rPr>
                <w:rFonts w:cs="Arial"/>
                <w:color w:val="000000"/>
                <w:szCs w:val="24"/>
              </w:rPr>
              <w:t>Quarterly Meetings</w:t>
            </w: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451A4A" w:rsidDel="00F67C5B" w:rsidRDefault="00D42A27" w:rsidP="00B55B07">
            <w:pPr>
              <w:pStyle w:val="Header"/>
              <w:spacing w:line="360" w:lineRule="auto"/>
              <w:jc w:val="both"/>
              <w:rPr>
                <w:rFonts w:cs="Arial"/>
                <w:color w:val="000000"/>
                <w:szCs w:val="24"/>
                <w:highlight w:val="yellow"/>
              </w:rPr>
            </w:pPr>
            <w:r>
              <w:rPr>
                <w:rFonts w:cs="Arial"/>
                <w:color w:val="000000"/>
                <w:szCs w:val="24"/>
              </w:rPr>
              <w:t>Final Programme</w:t>
            </w:r>
            <w:r w:rsidRPr="00451A4A">
              <w:rPr>
                <w:rFonts w:cs="Arial"/>
                <w:color w:val="000000"/>
                <w:szCs w:val="24"/>
              </w:rPr>
              <w:t xml:space="preserve"> Evaluation Report</w:t>
            </w: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451A4A" w:rsidDel="00F67C5B" w:rsidRDefault="00141DA1" w:rsidP="00B55B07">
            <w:pPr>
              <w:pStyle w:val="Header"/>
              <w:spacing w:line="360" w:lineRule="auto"/>
              <w:jc w:val="both"/>
              <w:rPr>
                <w:rFonts w:cs="Arial"/>
                <w:color w:val="000000"/>
                <w:szCs w:val="24"/>
                <w:highlight w:val="yellow"/>
              </w:rPr>
            </w:pP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451A4A" w:rsidRDefault="00141DA1" w:rsidP="00B55B07">
            <w:pPr>
              <w:pStyle w:val="Header"/>
              <w:spacing w:line="360" w:lineRule="auto"/>
              <w:jc w:val="both"/>
              <w:rPr>
                <w:rFonts w:cs="Arial"/>
                <w:color w:val="000000"/>
                <w:szCs w:val="24"/>
              </w:rPr>
            </w:pP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451A4A" w:rsidRDefault="00141DA1" w:rsidP="00B55B07">
            <w:pPr>
              <w:pStyle w:val="Header"/>
              <w:pBdr>
                <w:top w:val="single" w:sz="8" w:space="0" w:color="auto"/>
                <w:left w:val="single" w:sz="8" w:space="0" w:color="auto"/>
                <w:bottom w:val="single" w:sz="8" w:space="0" w:color="auto"/>
                <w:right w:val="single" w:sz="8" w:space="0" w:color="auto"/>
              </w:pBdr>
              <w:spacing w:before="100" w:beforeAutospacing="1" w:after="100" w:afterAutospacing="1" w:line="360" w:lineRule="auto"/>
              <w:jc w:val="both"/>
              <w:rPr>
                <w:rFonts w:cs="Arial"/>
                <w:b/>
                <w:color w:val="000000"/>
                <w:szCs w:val="24"/>
              </w:rPr>
            </w:pPr>
            <w:r w:rsidRPr="00451A4A">
              <w:rPr>
                <w:rFonts w:cs="Arial"/>
                <w:b/>
                <w:color w:val="000000"/>
                <w:szCs w:val="24"/>
              </w:rPr>
              <w:t>Please include any other deliverables you are proposing to meet our requirements in section 3.</w:t>
            </w: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451A4A" w:rsidDel="00F67C5B" w:rsidRDefault="00141DA1" w:rsidP="00B55B07">
            <w:pPr>
              <w:pStyle w:val="Header"/>
              <w:spacing w:line="360" w:lineRule="auto"/>
              <w:jc w:val="both"/>
              <w:rPr>
                <w:rFonts w:cs="Arial"/>
                <w:color w:val="000000"/>
                <w:szCs w:val="24"/>
              </w:rPr>
            </w:pPr>
            <w:r w:rsidRPr="00451A4A">
              <w:rPr>
                <w:rFonts w:cs="Arial"/>
                <w:color w:val="000000"/>
                <w:szCs w:val="24"/>
              </w:rPr>
              <w:t>Travel and subsistence</w:t>
            </w: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451A4A" w:rsidRDefault="00141DA1" w:rsidP="00B55B07">
            <w:pPr>
              <w:pStyle w:val="Header"/>
              <w:spacing w:line="360" w:lineRule="auto"/>
              <w:jc w:val="both"/>
              <w:rPr>
                <w:rFonts w:cs="Arial"/>
                <w:color w:val="000000"/>
                <w:szCs w:val="24"/>
              </w:rPr>
            </w:pPr>
            <w:r w:rsidRPr="00451A4A">
              <w:rPr>
                <w:rFonts w:cs="Arial"/>
                <w:color w:val="000000"/>
                <w:szCs w:val="24"/>
              </w:rPr>
              <w:t xml:space="preserve">Other (non-staff) costs – </w:t>
            </w:r>
          </w:p>
          <w:p w:rsidR="00141DA1" w:rsidRPr="00451A4A" w:rsidDel="00F67C5B" w:rsidRDefault="00141DA1" w:rsidP="00B55B07">
            <w:pPr>
              <w:pStyle w:val="Header"/>
              <w:spacing w:line="360" w:lineRule="auto"/>
              <w:jc w:val="both"/>
              <w:rPr>
                <w:rFonts w:cs="Arial"/>
                <w:i/>
                <w:color w:val="000000"/>
                <w:szCs w:val="24"/>
              </w:rPr>
            </w:pPr>
            <w:r w:rsidRPr="00451A4A">
              <w:rPr>
                <w:rFonts w:cs="Arial"/>
                <w:i/>
                <w:color w:val="000000"/>
                <w:szCs w:val="24"/>
              </w:rPr>
              <w:t>Please specify</w:t>
            </w: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3686" w:type="dxa"/>
            <w:gridSpan w:val="2"/>
            <w:tcBorders>
              <w:bottom w:val="single" w:sz="4" w:space="0" w:color="000000"/>
            </w:tcBorders>
            <w:shd w:val="clear" w:color="auto" w:fill="F2F2F2"/>
          </w:tcPr>
          <w:p w:rsidR="00141DA1" w:rsidRPr="00451A4A" w:rsidRDefault="00141DA1" w:rsidP="00B55B07">
            <w:pPr>
              <w:spacing w:line="360" w:lineRule="auto"/>
              <w:jc w:val="both"/>
              <w:rPr>
                <w:rFonts w:cs="Arial"/>
                <w:i/>
                <w:color w:val="000000"/>
                <w:szCs w:val="24"/>
              </w:rPr>
            </w:pPr>
            <w:r w:rsidRPr="00451A4A">
              <w:rPr>
                <w:rFonts w:cs="Arial"/>
                <w:i/>
                <w:color w:val="000000"/>
                <w:szCs w:val="24"/>
              </w:rPr>
              <w:t>[Add as necessary]</w:t>
            </w:r>
          </w:p>
        </w:tc>
        <w:tc>
          <w:tcPr>
            <w:tcW w:w="426"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8"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417"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851"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9215" w:type="dxa"/>
            <w:gridSpan w:val="7"/>
            <w:shd w:val="clear" w:color="auto" w:fill="C6D9F1"/>
          </w:tcPr>
          <w:p w:rsidR="00141DA1" w:rsidRPr="00451A4A" w:rsidRDefault="00141DA1" w:rsidP="00B55B07">
            <w:pPr>
              <w:pStyle w:val="Header"/>
              <w:spacing w:line="360" w:lineRule="auto"/>
              <w:jc w:val="both"/>
              <w:rPr>
                <w:rFonts w:cs="Arial"/>
                <w:color w:val="000000"/>
                <w:szCs w:val="24"/>
              </w:rPr>
            </w:pPr>
            <w:r w:rsidRPr="00451A4A">
              <w:rPr>
                <w:rFonts w:cs="Arial"/>
                <w:b/>
                <w:color w:val="000000"/>
                <w:szCs w:val="24"/>
              </w:rPr>
              <w:t>Sub-total</w:t>
            </w:r>
          </w:p>
        </w:tc>
        <w:tc>
          <w:tcPr>
            <w:tcW w:w="1134" w:type="dxa"/>
            <w:shd w:val="clear" w:color="auto" w:fill="C6D9F1"/>
          </w:tcPr>
          <w:p w:rsidR="00141DA1" w:rsidRPr="00451A4A" w:rsidRDefault="00141DA1" w:rsidP="00B55B07">
            <w:pPr>
              <w:pStyle w:val="Header"/>
              <w:spacing w:line="360" w:lineRule="auto"/>
              <w:jc w:val="both"/>
              <w:rPr>
                <w:rFonts w:cs="Arial"/>
                <w:color w:val="000000"/>
                <w:szCs w:val="24"/>
              </w:rPr>
            </w:pPr>
            <w:r w:rsidRPr="00451A4A">
              <w:rPr>
                <w:rFonts w:cs="Arial"/>
                <w:color w:val="000000"/>
                <w:szCs w:val="24"/>
              </w:rPr>
              <w:t>£</w:t>
            </w:r>
          </w:p>
        </w:tc>
      </w:tr>
      <w:tr w:rsidR="00141DA1" w:rsidRPr="00451A4A" w:rsidTr="00F1026A">
        <w:tc>
          <w:tcPr>
            <w:tcW w:w="9215" w:type="dxa"/>
            <w:gridSpan w:val="7"/>
            <w:tcBorders>
              <w:bottom w:val="single" w:sz="4" w:space="0" w:color="000000"/>
            </w:tcBorders>
          </w:tcPr>
          <w:p w:rsidR="00141DA1" w:rsidRPr="00451A4A" w:rsidRDefault="00141DA1" w:rsidP="00B55B07">
            <w:pPr>
              <w:pStyle w:val="Header"/>
              <w:spacing w:line="360" w:lineRule="auto"/>
              <w:jc w:val="both"/>
              <w:rPr>
                <w:rFonts w:cs="Arial"/>
                <w:color w:val="000000"/>
                <w:szCs w:val="24"/>
              </w:rPr>
            </w:pPr>
            <w:r w:rsidRPr="00451A4A">
              <w:rPr>
                <w:rFonts w:cs="Arial"/>
                <w:b/>
                <w:color w:val="000000"/>
                <w:szCs w:val="24"/>
              </w:rPr>
              <w:t>VAT</w:t>
            </w:r>
          </w:p>
        </w:tc>
        <w:tc>
          <w:tcPr>
            <w:tcW w:w="1134" w:type="dxa"/>
            <w:tcBorders>
              <w:bottom w:val="single" w:sz="4" w:space="0" w:color="000000"/>
            </w:tcBorders>
          </w:tcPr>
          <w:p w:rsidR="00141DA1" w:rsidRPr="00451A4A" w:rsidRDefault="00141DA1" w:rsidP="00B55B07">
            <w:pPr>
              <w:pStyle w:val="Header"/>
              <w:spacing w:line="360" w:lineRule="auto"/>
              <w:jc w:val="both"/>
              <w:rPr>
                <w:rFonts w:cs="Arial"/>
                <w:color w:val="000000"/>
                <w:szCs w:val="24"/>
              </w:rPr>
            </w:pPr>
          </w:p>
        </w:tc>
      </w:tr>
      <w:tr w:rsidR="00141DA1" w:rsidRPr="00451A4A" w:rsidTr="00F1026A">
        <w:tc>
          <w:tcPr>
            <w:tcW w:w="9215" w:type="dxa"/>
            <w:gridSpan w:val="7"/>
            <w:shd w:val="clear" w:color="auto" w:fill="C6D9F1"/>
          </w:tcPr>
          <w:p w:rsidR="00141DA1" w:rsidRPr="00451A4A" w:rsidRDefault="00141DA1" w:rsidP="00B55B07">
            <w:pPr>
              <w:tabs>
                <w:tab w:val="left" w:pos="-720"/>
              </w:tabs>
              <w:suppressAutoHyphens/>
              <w:spacing w:line="360" w:lineRule="auto"/>
              <w:jc w:val="both"/>
              <w:rPr>
                <w:rFonts w:cs="Arial"/>
                <w:b/>
                <w:bCs/>
                <w:szCs w:val="24"/>
              </w:rPr>
            </w:pPr>
            <w:r w:rsidRPr="00451A4A">
              <w:rPr>
                <w:rFonts w:cs="Arial"/>
                <w:b/>
                <w:color w:val="000000"/>
                <w:szCs w:val="24"/>
              </w:rPr>
              <w:t xml:space="preserve">Total Fixed Price including VAT and expenses shall not exceed </w:t>
            </w:r>
            <w:r w:rsidRPr="00451A4A">
              <w:rPr>
                <w:rFonts w:cs="Arial"/>
                <w:b/>
                <w:bCs/>
                <w:szCs w:val="24"/>
              </w:rPr>
              <w:t>(</w:t>
            </w:r>
            <w:proofErr w:type="spellStart"/>
            <w:r w:rsidR="00451A4A">
              <w:rPr>
                <w:rFonts w:cs="Arial"/>
                <w:b/>
                <w:bCs/>
                <w:szCs w:val="24"/>
              </w:rPr>
              <w:t>n.b</w:t>
            </w:r>
            <w:proofErr w:type="spellEnd"/>
            <w:r w:rsidR="00451A4A">
              <w:rPr>
                <w:rFonts w:cs="Arial"/>
                <w:b/>
                <w:bCs/>
                <w:szCs w:val="24"/>
              </w:rPr>
              <w:t xml:space="preserve">. </w:t>
            </w:r>
            <w:r w:rsidRPr="00451A4A">
              <w:rPr>
                <w:rFonts w:cs="Arial"/>
                <w:b/>
                <w:bCs/>
                <w:szCs w:val="24"/>
              </w:rPr>
              <w:t xml:space="preserve">this figure will be used for the purposes of allocating your score for the price criterion) </w:t>
            </w:r>
            <w:r w:rsidRPr="00451A4A">
              <w:rPr>
                <w:rFonts w:cs="Arial"/>
                <w:bCs/>
                <w:szCs w:val="24"/>
              </w:rPr>
              <w:t>P</w:t>
            </w:r>
            <w:r w:rsidR="00451A4A">
              <w:rPr>
                <w:rFonts w:cs="Arial"/>
                <w:bCs/>
                <w:szCs w:val="24"/>
              </w:rPr>
              <w:t>lease note: bids that exceed £10</w:t>
            </w:r>
            <w:r w:rsidRPr="00451A4A">
              <w:rPr>
                <w:rFonts w:cs="Arial"/>
                <w:bCs/>
                <w:szCs w:val="24"/>
              </w:rPr>
              <w:t xml:space="preserve">0,000 for all the services (including VAT and expenses) will be excluded from this tender process as unaffordable. </w:t>
            </w:r>
          </w:p>
        </w:tc>
        <w:tc>
          <w:tcPr>
            <w:tcW w:w="1134" w:type="dxa"/>
            <w:shd w:val="clear" w:color="auto" w:fill="C6D9F1"/>
          </w:tcPr>
          <w:p w:rsidR="00141DA1" w:rsidRPr="00451A4A" w:rsidRDefault="00141DA1" w:rsidP="00B55B07">
            <w:pPr>
              <w:pStyle w:val="Header"/>
              <w:spacing w:line="360" w:lineRule="auto"/>
              <w:jc w:val="both"/>
              <w:rPr>
                <w:rFonts w:cs="Arial"/>
                <w:color w:val="000000"/>
                <w:szCs w:val="24"/>
              </w:rPr>
            </w:pPr>
            <w:r w:rsidRPr="00451A4A">
              <w:rPr>
                <w:rFonts w:cs="Arial"/>
                <w:color w:val="000000"/>
                <w:szCs w:val="24"/>
              </w:rPr>
              <w:t>£</w:t>
            </w:r>
          </w:p>
        </w:tc>
      </w:tr>
    </w:tbl>
    <w:p w:rsidR="00141DA1" w:rsidRPr="00451A4A" w:rsidRDefault="00141DA1" w:rsidP="00B55B07">
      <w:pPr>
        <w:tabs>
          <w:tab w:val="left" w:pos="-720"/>
        </w:tabs>
        <w:suppressAutoHyphens/>
        <w:spacing w:line="360" w:lineRule="auto"/>
        <w:jc w:val="both"/>
        <w:rPr>
          <w:rFonts w:cs="Arial"/>
          <w:bCs/>
          <w:szCs w:val="24"/>
        </w:rPr>
      </w:pPr>
    </w:p>
    <w:p w:rsidR="00DF6257" w:rsidRDefault="00141DA1" w:rsidP="00B55B07">
      <w:pPr>
        <w:pStyle w:val="BodyText"/>
        <w:ind w:left="1440" w:hanging="1440"/>
        <w:jc w:val="both"/>
        <w:rPr>
          <w:sz w:val="24"/>
          <w:szCs w:val="24"/>
        </w:rPr>
      </w:pPr>
      <w:r w:rsidRPr="00451A4A">
        <w:rPr>
          <w:sz w:val="24"/>
          <w:szCs w:val="24"/>
        </w:rPr>
        <w:t xml:space="preserve">Notes: </w:t>
      </w:r>
      <w:r w:rsidRPr="00451A4A">
        <w:rPr>
          <w:sz w:val="24"/>
          <w:szCs w:val="24"/>
        </w:rPr>
        <w:tab/>
      </w:r>
    </w:p>
    <w:p w:rsidR="00141DA1" w:rsidRPr="00451A4A" w:rsidRDefault="00141DA1" w:rsidP="00B55B07">
      <w:pPr>
        <w:pStyle w:val="BodyText"/>
        <w:ind w:left="1440" w:hanging="1440"/>
        <w:jc w:val="both"/>
        <w:rPr>
          <w:sz w:val="24"/>
          <w:szCs w:val="24"/>
        </w:rPr>
      </w:pPr>
      <w:r w:rsidRPr="00451A4A">
        <w:rPr>
          <w:sz w:val="24"/>
          <w:szCs w:val="24"/>
        </w:rPr>
        <w:t>Arts Council England reserves the right to reject abnormally low tenders.</w:t>
      </w:r>
    </w:p>
    <w:p w:rsidR="00DF6257" w:rsidRDefault="00DF6257" w:rsidP="00B55B07">
      <w:pPr>
        <w:pStyle w:val="BodyText"/>
        <w:jc w:val="both"/>
        <w:rPr>
          <w:sz w:val="24"/>
          <w:szCs w:val="24"/>
        </w:rPr>
      </w:pPr>
    </w:p>
    <w:p w:rsidR="00141DA1" w:rsidRPr="00451A4A" w:rsidRDefault="00141DA1" w:rsidP="00B55B07">
      <w:pPr>
        <w:pStyle w:val="BodyText"/>
        <w:jc w:val="both"/>
        <w:rPr>
          <w:sz w:val="24"/>
          <w:szCs w:val="24"/>
        </w:rPr>
      </w:pPr>
      <w:r w:rsidRPr="00451A4A">
        <w:rPr>
          <w:sz w:val="24"/>
          <w:szCs w:val="24"/>
        </w:rPr>
        <w:t>You should not submit additional assumptions with your pricing submission. If you submit assumptions you will be asked to withdraw them. Failure to withdraw them will lead to your exclusion from further participation in this competition.</w:t>
      </w:r>
    </w:p>
    <w:p w:rsidR="00141DA1" w:rsidRPr="00451A4A" w:rsidRDefault="00141DA1" w:rsidP="00B55B07">
      <w:pPr>
        <w:pStyle w:val="BodyText"/>
        <w:jc w:val="both"/>
        <w:rPr>
          <w:sz w:val="24"/>
          <w:szCs w:val="24"/>
        </w:rPr>
      </w:pPr>
    </w:p>
    <w:p w:rsidR="00C6219C" w:rsidRPr="00451A4A" w:rsidRDefault="00141DA1" w:rsidP="00B55B07">
      <w:pPr>
        <w:spacing w:line="360" w:lineRule="auto"/>
        <w:jc w:val="both"/>
        <w:rPr>
          <w:rFonts w:cs="Arial"/>
          <w:szCs w:val="24"/>
        </w:rPr>
      </w:pPr>
      <w:r w:rsidRPr="00451A4A">
        <w:rPr>
          <w:rFonts w:cs="Arial"/>
          <w:b/>
          <w:bCs/>
          <w:szCs w:val="24"/>
          <w:u w:val="single"/>
        </w:rPr>
        <w:br w:type="page"/>
      </w:r>
    </w:p>
    <w:p w:rsidR="00C6219C" w:rsidRPr="00451A4A" w:rsidRDefault="00C6219C" w:rsidP="00B55B07">
      <w:pPr>
        <w:spacing w:line="360" w:lineRule="auto"/>
        <w:jc w:val="both"/>
        <w:rPr>
          <w:rFonts w:cs="Arial"/>
          <w:b/>
          <w:szCs w:val="24"/>
        </w:rPr>
      </w:pPr>
    </w:p>
    <w:p w:rsidR="00C6219C" w:rsidRPr="00A36903" w:rsidRDefault="00C6219C" w:rsidP="00B55B07">
      <w:pPr>
        <w:spacing w:line="360" w:lineRule="auto"/>
        <w:jc w:val="both"/>
        <w:rPr>
          <w:rFonts w:cs="Arial"/>
          <w:b/>
          <w:szCs w:val="24"/>
        </w:rPr>
      </w:pPr>
      <w:r w:rsidRPr="00451A4A">
        <w:rPr>
          <w:rFonts w:cs="Arial"/>
          <w:b/>
          <w:szCs w:val="24"/>
        </w:rPr>
        <w:t>Section 2: Instructions to tenderers</w:t>
      </w:r>
    </w:p>
    <w:p w:rsidR="00A36903" w:rsidRDefault="00A36903"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 xml:space="preserve">Please submit your tender offer in accordance with all of the instructions, requirements and specifications set out in the enclosed documentation. </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You must treat these documents and any further information provided by Arts Council England as confidential at all times and only disclose them if necessary to prepare a compliant response to the tender.</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Nothing in the enclosed documentation or appendixes, or any other communication made between Arts Council England and any other party, can be considered a contract or agreement at this stage.</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b/>
          <w:szCs w:val="24"/>
        </w:rPr>
      </w:pPr>
      <w:r w:rsidRPr="00451A4A">
        <w:rPr>
          <w:rFonts w:cs="Arial"/>
          <w:b/>
          <w:szCs w:val="24"/>
        </w:rPr>
        <w:t>Compliance</w:t>
      </w:r>
    </w:p>
    <w:p w:rsidR="00C6219C" w:rsidRPr="00451A4A" w:rsidRDefault="00C6219C" w:rsidP="00B55B07">
      <w:pPr>
        <w:spacing w:line="360" w:lineRule="auto"/>
        <w:jc w:val="both"/>
        <w:rPr>
          <w:rFonts w:cs="Arial"/>
          <w:szCs w:val="24"/>
        </w:rPr>
      </w:pPr>
      <w:r w:rsidRPr="00451A4A">
        <w:rPr>
          <w:rFonts w:cs="Arial"/>
          <w:szCs w:val="24"/>
        </w:rPr>
        <w:t>Arts Council England reserves the right to disqualify or reduce the evaluation score of any tenderers who do not fully comply with the requirements in the tender documentation, in particular the closing time and date.</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If you propose alternative goods or services for consideration, you must clearly mark these as non-compliant. Arts Council England reserves the right to reject any proposals with non-compliant alternatives. Tenders that are received are not automatically accepted.</w:t>
      </w:r>
    </w:p>
    <w:p w:rsidR="00C6219C" w:rsidRPr="00451A4A" w:rsidRDefault="00C6219C" w:rsidP="00B55B07">
      <w:pPr>
        <w:spacing w:line="360" w:lineRule="auto"/>
        <w:jc w:val="both"/>
        <w:rPr>
          <w:rFonts w:cs="Arial"/>
          <w:szCs w:val="24"/>
        </w:rPr>
      </w:pPr>
    </w:p>
    <w:p w:rsidR="000A0946" w:rsidRPr="00451A4A" w:rsidRDefault="00C6219C" w:rsidP="00B55B07">
      <w:pPr>
        <w:spacing w:line="360" w:lineRule="auto"/>
        <w:jc w:val="both"/>
        <w:rPr>
          <w:rFonts w:cs="Arial"/>
          <w:szCs w:val="24"/>
        </w:rPr>
      </w:pPr>
      <w:r w:rsidRPr="00451A4A">
        <w:rPr>
          <w:rFonts w:cs="Arial"/>
          <w:szCs w:val="24"/>
        </w:rPr>
        <w:t xml:space="preserve">The Arts Council’s standard terms and conditions for services will form part of the contract to be awarded. These can be downloaded and reviewed from our website: </w:t>
      </w:r>
      <w:hyperlink r:id="rId23" w:history="1">
        <w:r w:rsidR="000A0946" w:rsidRPr="00451A4A">
          <w:rPr>
            <w:rStyle w:val="Hyperlink"/>
            <w:rFonts w:cs="Arial"/>
            <w:szCs w:val="24"/>
          </w:rPr>
          <w:t>http://www.artscouncil.org.uk/media/uploads/pdf/</w:t>
        </w:r>
      </w:hyperlink>
    </w:p>
    <w:p w:rsidR="000A0946" w:rsidRPr="00451A4A" w:rsidRDefault="000A0946" w:rsidP="00B55B07">
      <w:pPr>
        <w:spacing w:line="360" w:lineRule="auto"/>
        <w:jc w:val="both"/>
        <w:rPr>
          <w:rFonts w:cs="Arial"/>
          <w:szCs w:val="24"/>
        </w:rPr>
      </w:pPr>
    </w:p>
    <w:p w:rsidR="000A0946" w:rsidRPr="00451A4A" w:rsidRDefault="000A0946" w:rsidP="00B55B07">
      <w:pPr>
        <w:spacing w:line="360" w:lineRule="auto"/>
        <w:jc w:val="both"/>
        <w:rPr>
          <w:rFonts w:cs="Arial"/>
          <w:b/>
          <w:szCs w:val="24"/>
        </w:rPr>
      </w:pPr>
      <w:r w:rsidRPr="00451A4A">
        <w:rPr>
          <w:rFonts w:cs="Arial"/>
          <w:b/>
          <w:szCs w:val="24"/>
        </w:rPr>
        <w:t xml:space="preserve">There are terms and </w:t>
      </w:r>
      <w:r w:rsidR="00C6219C" w:rsidRPr="00451A4A">
        <w:rPr>
          <w:rFonts w:cs="Arial"/>
          <w:b/>
          <w:szCs w:val="24"/>
        </w:rPr>
        <w:t>Contract_for_Services_over_10K</w:t>
      </w:r>
      <w:r w:rsidRPr="00451A4A">
        <w:rPr>
          <w:rFonts w:cs="Arial"/>
          <w:b/>
          <w:szCs w:val="24"/>
        </w:rPr>
        <w:t xml:space="preserve"> and those for Contracts for Services below £10k</w:t>
      </w:r>
      <w:r w:rsidR="00C6219C" w:rsidRPr="00451A4A">
        <w:rPr>
          <w:rFonts w:cs="Arial"/>
          <w:b/>
          <w:szCs w:val="24"/>
        </w:rPr>
        <w:t>.</w:t>
      </w:r>
      <w:r w:rsidRPr="00451A4A">
        <w:rPr>
          <w:rFonts w:cs="Arial"/>
          <w:b/>
          <w:szCs w:val="24"/>
        </w:rPr>
        <w:t xml:space="preserve"> You should review the terms applicable to this tender.</w:t>
      </w:r>
    </w:p>
    <w:p w:rsidR="000A0946" w:rsidRPr="00451A4A" w:rsidRDefault="000A0946"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 xml:space="preserve"> The Arts Council may also require further terms to be included in the contract that are specific to the successful supplier‘s application..</w:t>
      </w:r>
      <w:r w:rsidR="00141DA1" w:rsidRPr="00451A4A">
        <w:rPr>
          <w:rFonts w:cs="Arial"/>
          <w:b/>
          <w:color w:val="000000"/>
          <w:szCs w:val="24"/>
        </w:rPr>
        <w:t xml:space="preserve"> The Preferred Supplier will not be permitted to enter into any negotiations on the terms of the Contract. Any attempt to negotiate amendments will breach the terms of this ITT and will result in the Preferred Supplier being excluded from the tender process. In such circumstances Arts Council England reserves the right to invite the next highest scoring Bidder to enter into the Contract.</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 xml:space="preserve">Please note that Arts Council England </w:t>
      </w:r>
      <w:proofErr w:type="gramStart"/>
      <w:r w:rsidRPr="00451A4A">
        <w:rPr>
          <w:rFonts w:cs="Arial"/>
          <w:szCs w:val="24"/>
        </w:rPr>
        <w:t>are</w:t>
      </w:r>
      <w:proofErr w:type="gramEnd"/>
      <w:r w:rsidRPr="00451A4A">
        <w:rPr>
          <w:rFonts w:cs="Arial"/>
          <w:szCs w:val="24"/>
        </w:rPr>
        <w:t xml:space="preserve"> required to publish online the final awarded contract and any associated documentation. If you have any concerns about the future publication of sensitive information you should raise these within your tender proposal, highlighting which areas within your proposal you consider may be subject to exemption, and subsequent redaction, in line with the provisions of the Freedom of Information Act 2000 (FOIA). More information about FOIA can be found at </w:t>
      </w:r>
      <w:hyperlink r:id="rId24" w:history="1">
        <w:r w:rsidR="000A0946" w:rsidRPr="00451A4A">
          <w:rPr>
            <w:rStyle w:val="Hyperlink"/>
            <w:rFonts w:cs="Arial"/>
            <w:szCs w:val="24"/>
          </w:rPr>
          <w:t>www.ico.gov.uk</w:t>
        </w:r>
      </w:hyperlink>
      <w:r w:rsidRPr="00451A4A">
        <w:rPr>
          <w:rFonts w:cs="Arial"/>
          <w:szCs w:val="24"/>
        </w:rPr>
        <w:t>.</w:t>
      </w:r>
    </w:p>
    <w:p w:rsidR="00C6219C" w:rsidRPr="00451A4A" w:rsidRDefault="00C6219C" w:rsidP="00B55B07">
      <w:pPr>
        <w:spacing w:line="360" w:lineRule="auto"/>
        <w:jc w:val="both"/>
        <w:rPr>
          <w:rFonts w:cs="Arial"/>
          <w:szCs w:val="24"/>
        </w:rPr>
      </w:pPr>
    </w:p>
    <w:p w:rsidR="00DA5347" w:rsidRPr="00DF6257" w:rsidRDefault="00C6219C" w:rsidP="00B55B07">
      <w:pPr>
        <w:spacing w:line="360" w:lineRule="auto"/>
        <w:jc w:val="both"/>
        <w:rPr>
          <w:rFonts w:cs="Arial"/>
          <w:b/>
          <w:szCs w:val="24"/>
        </w:rPr>
      </w:pPr>
      <w:r w:rsidRPr="00451A4A">
        <w:rPr>
          <w:rFonts w:cs="Arial"/>
          <w:b/>
          <w:szCs w:val="24"/>
        </w:rPr>
        <w:t>Validity of offer</w:t>
      </w:r>
    </w:p>
    <w:p w:rsidR="00C6219C" w:rsidRPr="00451A4A" w:rsidRDefault="00C6219C" w:rsidP="00B55B07">
      <w:pPr>
        <w:spacing w:line="360" w:lineRule="auto"/>
        <w:jc w:val="both"/>
        <w:rPr>
          <w:rFonts w:cs="Arial"/>
          <w:szCs w:val="24"/>
        </w:rPr>
      </w:pPr>
      <w:r w:rsidRPr="00451A4A">
        <w:rPr>
          <w:rFonts w:cs="Arial"/>
          <w:szCs w:val="24"/>
        </w:rPr>
        <w:t>Please note that by submitting a tender response for consideration you are confirming that, as an officer for the company/organisation that you represent, you have read and understood the tender documents and that your offer to Arts Council England is open for acceptance for 60 days from the tender closing date.</w:t>
      </w:r>
    </w:p>
    <w:p w:rsidR="00C6219C" w:rsidRPr="00451A4A" w:rsidRDefault="00C6219C" w:rsidP="00B55B07">
      <w:pPr>
        <w:spacing w:line="360" w:lineRule="auto"/>
        <w:jc w:val="both"/>
        <w:rPr>
          <w:rFonts w:cs="Arial"/>
          <w:b/>
          <w:szCs w:val="24"/>
        </w:rPr>
      </w:pPr>
    </w:p>
    <w:p w:rsidR="00C6219C" w:rsidRPr="00DF6257" w:rsidRDefault="00C6219C" w:rsidP="00B55B07">
      <w:pPr>
        <w:spacing w:line="360" w:lineRule="auto"/>
        <w:jc w:val="both"/>
        <w:rPr>
          <w:rFonts w:cs="Arial"/>
          <w:b/>
          <w:szCs w:val="24"/>
        </w:rPr>
      </w:pPr>
      <w:r w:rsidRPr="00451A4A">
        <w:rPr>
          <w:rFonts w:cs="Arial"/>
          <w:b/>
          <w:szCs w:val="24"/>
        </w:rPr>
        <w:t>Tendering</w:t>
      </w:r>
    </w:p>
    <w:p w:rsidR="00C6219C" w:rsidRPr="00451A4A" w:rsidRDefault="00C6219C" w:rsidP="00B55B07">
      <w:pPr>
        <w:spacing w:line="360" w:lineRule="auto"/>
        <w:jc w:val="both"/>
        <w:rPr>
          <w:rFonts w:cs="Arial"/>
          <w:szCs w:val="24"/>
        </w:rPr>
      </w:pPr>
      <w:r w:rsidRPr="00451A4A">
        <w:rPr>
          <w:rFonts w:cs="Arial"/>
          <w:szCs w:val="24"/>
        </w:rPr>
        <w:t>Arts Council England reserves the right, in its absolute discretion, to cancel or suspend this tender process at any time and for any reason. If we need to do this we will notify you in writing as soon as reasonably practicably.</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Arts Council England is not responsible, and will not pay for any expenses or losses you incur during, but not limited to, the tender preparation, site visits, or</w:t>
      </w:r>
      <w:r w:rsidR="00141DA1" w:rsidRPr="00451A4A">
        <w:rPr>
          <w:rFonts w:cs="Arial"/>
          <w:szCs w:val="24"/>
        </w:rPr>
        <w:t xml:space="preserve"> clarification meetings</w:t>
      </w:r>
      <w:r w:rsidRPr="00451A4A">
        <w:rPr>
          <w:rFonts w:cs="Arial"/>
          <w:szCs w:val="24"/>
        </w:rPr>
        <w:t>.</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b/>
          <w:szCs w:val="24"/>
        </w:rPr>
      </w:pPr>
      <w:r w:rsidRPr="00451A4A">
        <w:rPr>
          <w:rFonts w:cs="Arial"/>
          <w:b/>
          <w:szCs w:val="24"/>
        </w:rPr>
        <w:t>Information and questions</w:t>
      </w:r>
    </w:p>
    <w:p w:rsidR="00C6219C" w:rsidRPr="00451A4A" w:rsidRDefault="00C6219C" w:rsidP="00B55B07">
      <w:pPr>
        <w:spacing w:line="360" w:lineRule="auto"/>
        <w:jc w:val="both"/>
        <w:rPr>
          <w:rFonts w:cs="Arial"/>
          <w:szCs w:val="24"/>
        </w:rPr>
      </w:pPr>
      <w:r w:rsidRPr="00451A4A">
        <w:rPr>
          <w:rFonts w:cs="Arial"/>
          <w:szCs w:val="24"/>
        </w:rPr>
        <w:t>If you need us to clarify the documentation or if you have further questions regarding the tender process, write to the lead officer quoting the tender reference number. We will try to respond to reasonable requests for further information within the timescale of the tender.</w:t>
      </w:r>
    </w:p>
    <w:p w:rsidR="00C6219C" w:rsidRPr="00451A4A" w:rsidRDefault="00C6219C" w:rsidP="00B55B07">
      <w:pPr>
        <w:spacing w:line="360" w:lineRule="auto"/>
        <w:jc w:val="both"/>
        <w:rPr>
          <w:rFonts w:cs="Arial"/>
          <w:szCs w:val="24"/>
        </w:rPr>
      </w:pPr>
    </w:p>
    <w:p w:rsidR="00C6219C" w:rsidRPr="00451A4A" w:rsidRDefault="00C6219C" w:rsidP="00B55B07">
      <w:pPr>
        <w:spacing w:line="360" w:lineRule="auto"/>
        <w:jc w:val="both"/>
        <w:rPr>
          <w:rFonts w:cs="Arial"/>
          <w:szCs w:val="24"/>
        </w:rPr>
      </w:pPr>
      <w:r w:rsidRPr="00451A4A">
        <w:rPr>
          <w:rFonts w:cs="Arial"/>
          <w:szCs w:val="24"/>
        </w:rPr>
        <w:t>Arts Council England reserves the right to advise all other tenderers of material questions and the answers supplied without disclosing the source of the enq</w:t>
      </w:r>
      <w:r w:rsidR="00DF6257">
        <w:rPr>
          <w:rFonts w:cs="Arial"/>
          <w:szCs w:val="24"/>
        </w:rPr>
        <w:t xml:space="preserve">uiry. </w:t>
      </w:r>
      <w:r w:rsidRPr="00451A4A">
        <w:rPr>
          <w:rFonts w:cs="Arial"/>
          <w:szCs w:val="24"/>
        </w:rPr>
        <w:t xml:space="preserve">These will be issued via the </w:t>
      </w:r>
      <w:r w:rsidR="00190892" w:rsidRPr="00451A4A">
        <w:rPr>
          <w:rFonts w:cs="Arial"/>
          <w:szCs w:val="24"/>
        </w:rPr>
        <w:t xml:space="preserve">Contracts Finder </w:t>
      </w:r>
      <w:r w:rsidRPr="00451A4A">
        <w:rPr>
          <w:rFonts w:cs="Arial"/>
          <w:szCs w:val="24"/>
        </w:rPr>
        <w:t>website</w:t>
      </w:r>
      <w:r w:rsidR="00141DA1" w:rsidRPr="00451A4A">
        <w:rPr>
          <w:rFonts w:cs="Arial"/>
          <w:szCs w:val="24"/>
        </w:rPr>
        <w:t xml:space="preserve"> ((https://online.contractsfinder.businesslink.gov.uk/) if the contract value is estimated to be above £10k including VAT</w:t>
      </w:r>
      <w:r w:rsidRPr="00451A4A">
        <w:rPr>
          <w:rFonts w:cs="Arial"/>
          <w:szCs w:val="24"/>
        </w:rPr>
        <w:t>.</w:t>
      </w:r>
      <w:r w:rsidR="00190892" w:rsidRPr="00451A4A">
        <w:rPr>
          <w:rFonts w:cs="Arial"/>
          <w:szCs w:val="24"/>
        </w:rPr>
        <w:t xml:space="preserve"> It is the bidder’s responsibility to check the website regularly for any clarifications. </w:t>
      </w:r>
    </w:p>
    <w:p w:rsidR="00141DA1" w:rsidRPr="00451A4A" w:rsidRDefault="00141DA1" w:rsidP="00B55B07">
      <w:pPr>
        <w:spacing w:line="360" w:lineRule="auto"/>
        <w:jc w:val="both"/>
        <w:rPr>
          <w:rFonts w:cs="Arial"/>
          <w:b/>
          <w:szCs w:val="24"/>
        </w:rPr>
      </w:pPr>
    </w:p>
    <w:p w:rsidR="00C6219C" w:rsidRPr="00451A4A" w:rsidRDefault="00C6219C" w:rsidP="00B55B07">
      <w:pPr>
        <w:spacing w:line="360" w:lineRule="auto"/>
        <w:jc w:val="both"/>
        <w:rPr>
          <w:rFonts w:cs="Arial"/>
          <w:b/>
          <w:szCs w:val="24"/>
        </w:rPr>
      </w:pPr>
      <w:r w:rsidRPr="00451A4A">
        <w:rPr>
          <w:rFonts w:cs="Arial"/>
          <w:b/>
          <w:szCs w:val="24"/>
        </w:rPr>
        <w:t>Return of Tender</w:t>
      </w:r>
    </w:p>
    <w:p w:rsidR="00DF6257" w:rsidRDefault="00141DA1" w:rsidP="00B55B07">
      <w:pPr>
        <w:spacing w:line="360" w:lineRule="auto"/>
        <w:jc w:val="both"/>
        <w:rPr>
          <w:rFonts w:cs="Arial"/>
          <w:szCs w:val="24"/>
        </w:rPr>
      </w:pPr>
      <w:r w:rsidRPr="00451A4A">
        <w:rPr>
          <w:rFonts w:cs="Arial"/>
          <w:szCs w:val="24"/>
        </w:rPr>
        <w:t xml:space="preserve">You must complete and submit your tender response by </w:t>
      </w:r>
      <w:r w:rsidR="00990A1E">
        <w:rPr>
          <w:rFonts w:cs="Arial"/>
          <w:szCs w:val="24"/>
        </w:rPr>
        <w:t xml:space="preserve">email to </w:t>
      </w:r>
      <w:hyperlink r:id="rId25" w:history="1">
        <w:r w:rsidR="00990A1E" w:rsidRPr="00D516CF">
          <w:rPr>
            <w:rStyle w:val="Hyperlink"/>
            <w:rFonts w:cs="Arial"/>
            <w:szCs w:val="24"/>
          </w:rPr>
          <w:t>procurement@artscouncil.org.uk</w:t>
        </w:r>
      </w:hyperlink>
      <w:r w:rsidR="00990A1E">
        <w:rPr>
          <w:rFonts w:cs="Arial"/>
          <w:szCs w:val="24"/>
        </w:rPr>
        <w:t xml:space="preserve"> before </w:t>
      </w:r>
      <w:r w:rsidRPr="00451A4A">
        <w:rPr>
          <w:rFonts w:cs="Arial"/>
          <w:szCs w:val="24"/>
        </w:rPr>
        <w:t xml:space="preserve">the tender response deadline of </w:t>
      </w:r>
      <w:r w:rsidRPr="00451A4A">
        <w:rPr>
          <w:rFonts w:cs="Arial"/>
          <w:b/>
          <w:szCs w:val="24"/>
        </w:rPr>
        <w:t xml:space="preserve">12 noon on </w:t>
      </w:r>
      <w:r w:rsidR="003A64A5">
        <w:rPr>
          <w:rFonts w:cs="Arial"/>
          <w:b/>
          <w:szCs w:val="24"/>
        </w:rPr>
        <w:t>12</w:t>
      </w:r>
      <w:r w:rsidR="00990A1E">
        <w:rPr>
          <w:rFonts w:cs="Arial"/>
          <w:b/>
          <w:szCs w:val="24"/>
        </w:rPr>
        <w:t xml:space="preserve"> October 2015. </w:t>
      </w:r>
    </w:p>
    <w:p w:rsidR="00141DA1" w:rsidRPr="00451A4A" w:rsidRDefault="00141DA1" w:rsidP="00B55B07">
      <w:pPr>
        <w:spacing w:line="360" w:lineRule="auto"/>
        <w:jc w:val="both"/>
        <w:rPr>
          <w:rFonts w:cs="Arial"/>
          <w:szCs w:val="24"/>
        </w:rPr>
      </w:pPr>
    </w:p>
    <w:p w:rsidR="00141DA1" w:rsidRPr="00451A4A" w:rsidRDefault="00141DA1" w:rsidP="00B55B07">
      <w:pPr>
        <w:spacing w:line="360" w:lineRule="auto"/>
        <w:jc w:val="both"/>
        <w:rPr>
          <w:rFonts w:cs="Arial"/>
          <w:szCs w:val="24"/>
        </w:rPr>
      </w:pPr>
      <w:r w:rsidRPr="00451A4A">
        <w:rPr>
          <w:rFonts w:cs="Arial"/>
          <w:szCs w:val="24"/>
        </w:rPr>
        <w:t>If you are experiencing any problems submitting your document online, please contact the Delta helpdesk at helpdesk@delta-esourcing.com or call 0845 270 7050 for further assistance.</w:t>
      </w:r>
    </w:p>
    <w:p w:rsidR="00141DA1" w:rsidRPr="00451A4A" w:rsidRDefault="00141DA1" w:rsidP="00B55B07">
      <w:pPr>
        <w:spacing w:line="360" w:lineRule="auto"/>
        <w:jc w:val="both"/>
        <w:rPr>
          <w:rFonts w:cs="Arial"/>
          <w:szCs w:val="24"/>
        </w:rPr>
      </w:pPr>
      <w:r w:rsidRPr="00451A4A">
        <w:rPr>
          <w:rFonts w:cs="Arial"/>
          <w:szCs w:val="24"/>
        </w:rPr>
        <w:t>Any tender delivered after the closing date and time fo</w:t>
      </w:r>
      <w:r w:rsidR="000A0946" w:rsidRPr="00451A4A">
        <w:rPr>
          <w:rFonts w:cs="Arial"/>
          <w:szCs w:val="24"/>
        </w:rPr>
        <w:t>r any reason may be discounted.</w:t>
      </w:r>
    </w:p>
    <w:p w:rsidR="00141DA1" w:rsidRPr="00451A4A" w:rsidRDefault="00141DA1" w:rsidP="00B55B07">
      <w:pPr>
        <w:spacing w:line="360" w:lineRule="auto"/>
        <w:jc w:val="both"/>
        <w:rPr>
          <w:rFonts w:cs="Arial"/>
          <w:szCs w:val="24"/>
        </w:rPr>
      </w:pPr>
      <w:r w:rsidRPr="00451A4A">
        <w:rPr>
          <w:rFonts w:cs="Arial"/>
          <w:szCs w:val="24"/>
        </w:rPr>
        <w:t xml:space="preserve">The Arts Council is not responsible if all or part of your tender is not received. </w:t>
      </w:r>
    </w:p>
    <w:p w:rsidR="00141DA1" w:rsidRPr="00451A4A" w:rsidRDefault="00141DA1" w:rsidP="00B55B07">
      <w:pPr>
        <w:spacing w:line="360" w:lineRule="auto"/>
        <w:jc w:val="both"/>
        <w:rPr>
          <w:rFonts w:cs="Arial"/>
          <w:szCs w:val="24"/>
        </w:rPr>
      </w:pPr>
    </w:p>
    <w:p w:rsidR="00C6219C" w:rsidRPr="00BA0DF3" w:rsidRDefault="00C6219C" w:rsidP="00B55B07">
      <w:pPr>
        <w:spacing w:line="360" w:lineRule="auto"/>
        <w:jc w:val="both"/>
        <w:rPr>
          <w:rFonts w:cs="Arial"/>
          <w:b/>
          <w:szCs w:val="24"/>
        </w:rPr>
      </w:pPr>
      <w:r w:rsidRPr="00451A4A">
        <w:rPr>
          <w:rFonts w:cs="Arial"/>
          <w:b/>
          <w:szCs w:val="24"/>
        </w:rPr>
        <w:t xml:space="preserve">Post-tender </w:t>
      </w:r>
      <w:r w:rsidR="00190892" w:rsidRPr="00451A4A">
        <w:rPr>
          <w:rFonts w:cs="Arial"/>
          <w:b/>
          <w:szCs w:val="24"/>
        </w:rPr>
        <w:t>clar</w:t>
      </w:r>
      <w:r w:rsidR="00F73B9D" w:rsidRPr="00451A4A">
        <w:rPr>
          <w:rFonts w:cs="Arial"/>
          <w:b/>
          <w:szCs w:val="24"/>
        </w:rPr>
        <w:t>i</w:t>
      </w:r>
      <w:r w:rsidR="00190892" w:rsidRPr="00451A4A">
        <w:rPr>
          <w:rFonts w:cs="Arial"/>
          <w:b/>
          <w:szCs w:val="24"/>
        </w:rPr>
        <w:t>fications</w:t>
      </w:r>
    </w:p>
    <w:p w:rsidR="0050422F" w:rsidRPr="00451A4A" w:rsidRDefault="00C6219C" w:rsidP="00B55B07">
      <w:pPr>
        <w:spacing w:line="360" w:lineRule="auto"/>
        <w:jc w:val="both"/>
        <w:rPr>
          <w:rFonts w:cs="Arial"/>
          <w:szCs w:val="24"/>
        </w:rPr>
      </w:pPr>
      <w:r w:rsidRPr="00451A4A">
        <w:rPr>
          <w:rFonts w:cs="Arial"/>
          <w:szCs w:val="24"/>
        </w:rPr>
        <w:t>Arts Council England reserves the right to conduct post-tender clarifications with one or more tenderers</w:t>
      </w:r>
      <w:r w:rsidR="00190892" w:rsidRPr="00451A4A">
        <w:rPr>
          <w:rFonts w:cs="Arial"/>
          <w:szCs w:val="24"/>
        </w:rPr>
        <w:t xml:space="preserve"> depending on the closeness of a bidder’s score to the highest scoring bidder</w:t>
      </w:r>
      <w:r w:rsidRPr="00451A4A">
        <w:rPr>
          <w:rFonts w:cs="Arial"/>
          <w:szCs w:val="24"/>
        </w:rPr>
        <w:t>.</w:t>
      </w:r>
      <w:r w:rsidR="00BA0DF3">
        <w:rPr>
          <w:rFonts w:cs="Arial"/>
          <w:szCs w:val="24"/>
        </w:rPr>
        <w:t xml:space="preserve"> </w:t>
      </w:r>
      <w:r w:rsidR="00BA0DF3" w:rsidRPr="00451A4A">
        <w:rPr>
          <w:rFonts w:cs="Arial"/>
          <w:szCs w:val="24"/>
        </w:rPr>
        <w:t xml:space="preserve">Arts Council England reserves the right to ask you to attend a post-tender clarification meeting. </w:t>
      </w:r>
      <w:bookmarkStart w:id="5" w:name="_GoBack"/>
      <w:bookmarkEnd w:id="5"/>
    </w:p>
    <w:sectPr w:rsidR="0050422F" w:rsidRPr="00451A4A" w:rsidSect="00096A0D">
      <w:footerReference w:type="default" r:id="rId26"/>
      <w:pgSz w:w="11909" w:h="16834" w:code="9"/>
      <w:pgMar w:top="1901" w:right="1699" w:bottom="1368" w:left="1411" w:header="562" w:footer="155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D56" w:rsidRDefault="00DB6D56" w:rsidP="0091592F">
      <w:pPr>
        <w:spacing w:line="240" w:lineRule="auto"/>
      </w:pPr>
      <w:r>
        <w:separator/>
      </w:r>
    </w:p>
  </w:endnote>
  <w:endnote w:type="continuationSeparator" w:id="0">
    <w:p w:rsidR="00DB6D56" w:rsidRDefault="00DB6D56" w:rsidP="009159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90407"/>
      <w:docPartObj>
        <w:docPartGallery w:val="Page Numbers (Bottom of Page)"/>
        <w:docPartUnique/>
      </w:docPartObj>
    </w:sdtPr>
    <w:sdtEndPr>
      <w:rPr>
        <w:spacing w:val="60"/>
      </w:rPr>
    </w:sdtEndPr>
    <w:sdtContent>
      <w:p w:rsidR="00DB6D56" w:rsidRDefault="00E96D99">
        <w:pPr>
          <w:pStyle w:val="Footer"/>
          <w:pBdr>
            <w:top w:val="single" w:sz="4" w:space="1" w:color="D9D9D9" w:themeColor="background1" w:themeShade="D9"/>
          </w:pBdr>
          <w:rPr>
            <w:b/>
          </w:rPr>
        </w:pPr>
        <w:r w:rsidRPr="00E96D99">
          <w:fldChar w:fldCharType="begin"/>
        </w:r>
        <w:r w:rsidR="00DB6D56">
          <w:instrText xml:space="preserve"> PAGE   \* MERGEFORMAT </w:instrText>
        </w:r>
        <w:r w:rsidRPr="00E96D99">
          <w:fldChar w:fldCharType="separate"/>
        </w:r>
        <w:r w:rsidR="003A64A5" w:rsidRPr="003A64A5">
          <w:rPr>
            <w:b/>
            <w:noProof/>
          </w:rPr>
          <w:t>19</w:t>
        </w:r>
        <w:r>
          <w:rPr>
            <w:b/>
            <w:noProof/>
          </w:rPr>
          <w:fldChar w:fldCharType="end"/>
        </w:r>
        <w:r w:rsidR="00DB6D56">
          <w:rPr>
            <w:b/>
          </w:rPr>
          <w:t xml:space="preserve"> | </w:t>
        </w:r>
        <w:r w:rsidR="00DB6D56">
          <w:rPr>
            <w:color w:val="7F7F7F" w:themeColor="background1" w:themeShade="7F"/>
            <w:spacing w:val="60"/>
          </w:rPr>
          <w:t>Page</w:t>
        </w:r>
      </w:p>
    </w:sdtContent>
  </w:sdt>
  <w:p w:rsidR="00DB6D56" w:rsidRDefault="00DB6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D56" w:rsidRDefault="00DB6D56" w:rsidP="0091592F">
      <w:pPr>
        <w:spacing w:line="240" w:lineRule="auto"/>
      </w:pPr>
      <w:r>
        <w:separator/>
      </w:r>
    </w:p>
  </w:footnote>
  <w:footnote w:type="continuationSeparator" w:id="0">
    <w:p w:rsidR="00DB6D56" w:rsidRDefault="00DB6D56" w:rsidP="0091592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6844"/>
    <w:multiLevelType w:val="hybridMultilevel"/>
    <w:tmpl w:val="6F80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B661F"/>
    <w:multiLevelType w:val="hybridMultilevel"/>
    <w:tmpl w:val="1064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C5062B"/>
    <w:multiLevelType w:val="hybridMultilevel"/>
    <w:tmpl w:val="B050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560A4"/>
    <w:multiLevelType w:val="hybridMultilevel"/>
    <w:tmpl w:val="86F85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F7604C"/>
    <w:multiLevelType w:val="hybridMultilevel"/>
    <w:tmpl w:val="1124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3B561E"/>
    <w:multiLevelType w:val="hybridMultilevel"/>
    <w:tmpl w:val="051E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A12FFD"/>
    <w:multiLevelType w:val="hybridMultilevel"/>
    <w:tmpl w:val="ADA04D44"/>
    <w:lvl w:ilvl="0" w:tplc="DB98D8F4">
      <w:start w:val="1"/>
      <w:numFmt w:val="low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7">
    <w:nsid w:val="192B2994"/>
    <w:multiLevelType w:val="hybridMultilevel"/>
    <w:tmpl w:val="B2F8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FE4BB4"/>
    <w:multiLevelType w:val="hybridMultilevel"/>
    <w:tmpl w:val="C9D2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4B1DA8"/>
    <w:multiLevelType w:val="hybridMultilevel"/>
    <w:tmpl w:val="BD247CE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29165BF4"/>
    <w:multiLevelType w:val="hybridMultilevel"/>
    <w:tmpl w:val="E052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12">
    <w:nsid w:val="349A4359"/>
    <w:multiLevelType w:val="hybridMultilevel"/>
    <w:tmpl w:val="DE3E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02302B"/>
    <w:multiLevelType w:val="hybridMultilevel"/>
    <w:tmpl w:val="8F0A0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777F31"/>
    <w:multiLevelType w:val="hybridMultilevel"/>
    <w:tmpl w:val="930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A03DD3"/>
    <w:multiLevelType w:val="hybridMultilevel"/>
    <w:tmpl w:val="0B4A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793EDB"/>
    <w:multiLevelType w:val="hybridMultilevel"/>
    <w:tmpl w:val="2E4A55DC"/>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EE64D0E"/>
    <w:multiLevelType w:val="hybridMultilevel"/>
    <w:tmpl w:val="C72C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044A3C"/>
    <w:multiLevelType w:val="hybridMultilevel"/>
    <w:tmpl w:val="4E52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21">
    <w:nsid w:val="45FA3D8F"/>
    <w:multiLevelType w:val="hybridMultilevel"/>
    <w:tmpl w:val="9E8A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185371"/>
    <w:multiLevelType w:val="hybridMultilevel"/>
    <w:tmpl w:val="B814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DE3126"/>
    <w:multiLevelType w:val="hybridMultilevel"/>
    <w:tmpl w:val="17BCF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4A5FF4"/>
    <w:multiLevelType w:val="hybridMultilevel"/>
    <w:tmpl w:val="9882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E93D45"/>
    <w:multiLevelType w:val="hybridMultilevel"/>
    <w:tmpl w:val="715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EA6E8A"/>
    <w:multiLevelType w:val="hybridMultilevel"/>
    <w:tmpl w:val="D6BA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7E428D"/>
    <w:multiLevelType w:val="hybridMultilevel"/>
    <w:tmpl w:val="32CE5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014616"/>
    <w:multiLevelType w:val="hybridMultilevel"/>
    <w:tmpl w:val="D656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F5E4A70"/>
    <w:multiLevelType w:val="hybridMultilevel"/>
    <w:tmpl w:val="448E6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33">
    <w:nsid w:val="70315D2C"/>
    <w:multiLevelType w:val="hybridMultilevel"/>
    <w:tmpl w:val="6C50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566574"/>
    <w:multiLevelType w:val="hybridMultilevel"/>
    <w:tmpl w:val="A40A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99362E"/>
    <w:multiLevelType w:val="hybridMultilevel"/>
    <w:tmpl w:val="3A8212A6"/>
    <w:lvl w:ilvl="0" w:tplc="E0B28D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FD085D"/>
    <w:multiLevelType w:val="hybridMultilevel"/>
    <w:tmpl w:val="3170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20"/>
  </w:num>
  <w:num w:numId="13">
    <w:abstractNumId w:val="30"/>
  </w:num>
  <w:num w:numId="14">
    <w:abstractNumId w:val="16"/>
  </w:num>
  <w:num w:numId="15">
    <w:abstractNumId w:val="25"/>
  </w:num>
  <w:num w:numId="16">
    <w:abstractNumId w:val="5"/>
  </w:num>
  <w:num w:numId="17">
    <w:abstractNumId w:val="27"/>
  </w:num>
  <w:num w:numId="18">
    <w:abstractNumId w:val="21"/>
  </w:num>
  <w:num w:numId="19">
    <w:abstractNumId w:val="33"/>
  </w:num>
  <w:num w:numId="20">
    <w:abstractNumId w:val="29"/>
  </w:num>
  <w:num w:numId="21">
    <w:abstractNumId w:val="0"/>
  </w:num>
  <w:num w:numId="22">
    <w:abstractNumId w:val="10"/>
  </w:num>
  <w:num w:numId="23">
    <w:abstractNumId w:val="2"/>
  </w:num>
  <w:num w:numId="24">
    <w:abstractNumId w:val="36"/>
  </w:num>
  <w:num w:numId="25">
    <w:abstractNumId w:val="15"/>
  </w:num>
  <w:num w:numId="26">
    <w:abstractNumId w:val="26"/>
  </w:num>
  <w:num w:numId="27">
    <w:abstractNumId w:val="12"/>
  </w:num>
  <w:num w:numId="28">
    <w:abstractNumId w:val="4"/>
  </w:num>
  <w:num w:numId="29">
    <w:abstractNumId w:val="18"/>
  </w:num>
  <w:num w:numId="30">
    <w:abstractNumId w:val="6"/>
  </w:num>
  <w:num w:numId="31">
    <w:abstractNumId w:val="9"/>
  </w:num>
  <w:num w:numId="32">
    <w:abstractNumId w:val="22"/>
  </w:num>
  <w:num w:numId="33">
    <w:abstractNumId w:val="31"/>
  </w:num>
  <w:num w:numId="34">
    <w:abstractNumId w:val="35"/>
  </w:num>
  <w:num w:numId="35">
    <w:abstractNumId w:val="28"/>
  </w:num>
  <w:num w:numId="36">
    <w:abstractNumId w:val="34"/>
  </w:num>
  <w:num w:numId="37">
    <w:abstractNumId w:val="13"/>
  </w:num>
  <w:num w:numId="38">
    <w:abstractNumId w:val="19"/>
  </w:num>
  <w:num w:numId="39">
    <w:abstractNumId w:val="7"/>
  </w:num>
  <w:num w:numId="40">
    <w:abstractNumId w:val="3"/>
  </w:num>
  <w:num w:numId="41">
    <w:abstractNumId w:val="1"/>
  </w:num>
  <w:num w:numId="42">
    <w:abstractNumId w:val="14"/>
  </w:num>
  <w:num w:numId="43">
    <w:abstractNumId w:val="23"/>
  </w:num>
  <w:num w:numId="44">
    <w:abstractNumId w:val="8"/>
  </w:num>
  <w:num w:numId="45">
    <w:abstractNumId w:val="17"/>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6219C"/>
    <w:rsid w:val="0001090B"/>
    <w:rsid w:val="000412DC"/>
    <w:rsid w:val="00057725"/>
    <w:rsid w:val="0008560D"/>
    <w:rsid w:val="000948AE"/>
    <w:rsid w:val="00095706"/>
    <w:rsid w:val="00096A0D"/>
    <w:rsid w:val="000A0946"/>
    <w:rsid w:val="000D0C04"/>
    <w:rsid w:val="000D2B88"/>
    <w:rsid w:val="000E2276"/>
    <w:rsid w:val="0013361D"/>
    <w:rsid w:val="00141DA1"/>
    <w:rsid w:val="00190892"/>
    <w:rsid w:val="00192787"/>
    <w:rsid w:val="001E187F"/>
    <w:rsid w:val="001F799A"/>
    <w:rsid w:val="00252E1F"/>
    <w:rsid w:val="00272B16"/>
    <w:rsid w:val="002A2411"/>
    <w:rsid w:val="002D4D1A"/>
    <w:rsid w:val="002F6A9F"/>
    <w:rsid w:val="003743F2"/>
    <w:rsid w:val="0037507C"/>
    <w:rsid w:val="00387131"/>
    <w:rsid w:val="003A64A5"/>
    <w:rsid w:val="004312C3"/>
    <w:rsid w:val="00451A4A"/>
    <w:rsid w:val="004537D7"/>
    <w:rsid w:val="00490FD4"/>
    <w:rsid w:val="0050422F"/>
    <w:rsid w:val="00576690"/>
    <w:rsid w:val="005800CD"/>
    <w:rsid w:val="0058113A"/>
    <w:rsid w:val="005A0371"/>
    <w:rsid w:val="005A4E25"/>
    <w:rsid w:val="005A5D18"/>
    <w:rsid w:val="005C367C"/>
    <w:rsid w:val="005C6C1B"/>
    <w:rsid w:val="00671847"/>
    <w:rsid w:val="006D43B1"/>
    <w:rsid w:val="006D6C72"/>
    <w:rsid w:val="006E7D87"/>
    <w:rsid w:val="006F7F36"/>
    <w:rsid w:val="00767F26"/>
    <w:rsid w:val="00793149"/>
    <w:rsid w:val="00817FD6"/>
    <w:rsid w:val="008270A8"/>
    <w:rsid w:val="00897D02"/>
    <w:rsid w:val="008F60A8"/>
    <w:rsid w:val="0091592F"/>
    <w:rsid w:val="00921DC1"/>
    <w:rsid w:val="00923E49"/>
    <w:rsid w:val="00936C8B"/>
    <w:rsid w:val="00947F1C"/>
    <w:rsid w:val="009618B3"/>
    <w:rsid w:val="009836D8"/>
    <w:rsid w:val="00990A1E"/>
    <w:rsid w:val="009A63F1"/>
    <w:rsid w:val="009C66B3"/>
    <w:rsid w:val="009C6AB3"/>
    <w:rsid w:val="009D5BF3"/>
    <w:rsid w:val="009D6873"/>
    <w:rsid w:val="00A35ED6"/>
    <w:rsid w:val="00A36903"/>
    <w:rsid w:val="00A967AA"/>
    <w:rsid w:val="00AA3DE0"/>
    <w:rsid w:val="00AB0804"/>
    <w:rsid w:val="00AF19F1"/>
    <w:rsid w:val="00B0452F"/>
    <w:rsid w:val="00B32602"/>
    <w:rsid w:val="00B36670"/>
    <w:rsid w:val="00B55B07"/>
    <w:rsid w:val="00B65E6B"/>
    <w:rsid w:val="00B75D5B"/>
    <w:rsid w:val="00BA0DF3"/>
    <w:rsid w:val="00BC76D0"/>
    <w:rsid w:val="00BE5790"/>
    <w:rsid w:val="00C011CF"/>
    <w:rsid w:val="00C0392D"/>
    <w:rsid w:val="00C22EBF"/>
    <w:rsid w:val="00C45083"/>
    <w:rsid w:val="00C6219C"/>
    <w:rsid w:val="00CD12A6"/>
    <w:rsid w:val="00CF1A95"/>
    <w:rsid w:val="00D007D5"/>
    <w:rsid w:val="00D20286"/>
    <w:rsid w:val="00D23954"/>
    <w:rsid w:val="00D3660E"/>
    <w:rsid w:val="00D42A27"/>
    <w:rsid w:val="00D716AF"/>
    <w:rsid w:val="00D77AF8"/>
    <w:rsid w:val="00D86A50"/>
    <w:rsid w:val="00D96BB6"/>
    <w:rsid w:val="00DA3006"/>
    <w:rsid w:val="00DA5347"/>
    <w:rsid w:val="00DB6D56"/>
    <w:rsid w:val="00DE1767"/>
    <w:rsid w:val="00DE686A"/>
    <w:rsid w:val="00DF6257"/>
    <w:rsid w:val="00E20FD4"/>
    <w:rsid w:val="00E211BF"/>
    <w:rsid w:val="00E5325B"/>
    <w:rsid w:val="00E53A7F"/>
    <w:rsid w:val="00E56853"/>
    <w:rsid w:val="00E9257F"/>
    <w:rsid w:val="00E96D99"/>
    <w:rsid w:val="00E96FA0"/>
    <w:rsid w:val="00EB0E03"/>
    <w:rsid w:val="00EB65E8"/>
    <w:rsid w:val="00EC74FF"/>
    <w:rsid w:val="00F1026A"/>
    <w:rsid w:val="00F11318"/>
    <w:rsid w:val="00F30B2F"/>
    <w:rsid w:val="00F371E1"/>
    <w:rsid w:val="00F3749B"/>
    <w:rsid w:val="00F73B9D"/>
    <w:rsid w:val="00F85B5E"/>
    <w:rsid w:val="00F919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9C"/>
    <w:pPr>
      <w:spacing w:line="320" w:lineRule="exact"/>
    </w:pPr>
    <w:rPr>
      <w:rFonts w:ascii="Arial" w:hAnsi="Arial"/>
      <w:sz w:val="24"/>
      <w:lang w:eastAsia="en-US"/>
    </w:rPr>
  </w:style>
  <w:style w:type="paragraph" w:styleId="Heading1">
    <w:name w:val="heading 1"/>
    <w:basedOn w:val="ACEHeading1"/>
    <w:next w:val="Normal"/>
    <w:link w:val="Heading1Char"/>
    <w:qFormat/>
    <w:rsid w:val="009D5BF3"/>
    <w:pPr>
      <w:outlineLvl w:val="0"/>
    </w:pPr>
  </w:style>
  <w:style w:type="paragraph" w:styleId="Heading2">
    <w:name w:val="heading 2"/>
    <w:basedOn w:val="ACEHeading2"/>
    <w:next w:val="Normal"/>
    <w:link w:val="Heading2Char"/>
    <w:uiPriority w:val="9"/>
    <w:qFormat/>
    <w:rsid w:val="009D5BF3"/>
    <w:pPr>
      <w:outlineLvl w:val="1"/>
    </w:pPr>
  </w:style>
  <w:style w:type="paragraph" w:styleId="Heading3">
    <w:name w:val="heading 3"/>
    <w:basedOn w:val="ACEHeading3"/>
    <w:next w:val="Normal"/>
    <w:qFormat/>
    <w:rsid w:val="009D5BF3"/>
    <w:pPr>
      <w:outlineLvl w:val="2"/>
    </w:pPr>
  </w:style>
  <w:style w:type="paragraph" w:styleId="Heading4">
    <w:name w:val="heading 4"/>
    <w:basedOn w:val="Normal"/>
    <w:next w:val="Normal"/>
    <w:qFormat/>
    <w:rsid w:val="009D5BF3"/>
    <w:pPr>
      <w:keepNext/>
      <w:spacing w:before="240" w:after="60"/>
      <w:outlineLvl w:val="3"/>
    </w:pPr>
    <w:rPr>
      <w:b/>
    </w:rPr>
  </w:style>
  <w:style w:type="paragraph" w:styleId="Heading5">
    <w:name w:val="heading 5"/>
    <w:basedOn w:val="Normal"/>
    <w:next w:val="Normal"/>
    <w:qFormat/>
    <w:rsid w:val="009D5BF3"/>
    <w:pPr>
      <w:spacing w:before="240" w:after="60"/>
      <w:outlineLvl w:val="4"/>
    </w:pPr>
    <w:rPr>
      <w:sz w:val="22"/>
    </w:rPr>
  </w:style>
  <w:style w:type="paragraph" w:styleId="Heading6">
    <w:name w:val="heading 6"/>
    <w:basedOn w:val="Normal"/>
    <w:next w:val="Normal"/>
    <w:qFormat/>
    <w:rsid w:val="009D5BF3"/>
    <w:pPr>
      <w:spacing w:before="240" w:after="60"/>
      <w:outlineLvl w:val="5"/>
    </w:pPr>
    <w:rPr>
      <w:rFonts w:ascii="Times New Roman" w:hAnsi="Times New Roman"/>
      <w:i/>
      <w:sz w:val="22"/>
    </w:rPr>
  </w:style>
  <w:style w:type="paragraph" w:styleId="Heading7">
    <w:name w:val="heading 7"/>
    <w:basedOn w:val="Normal"/>
    <w:next w:val="Normal"/>
    <w:qFormat/>
    <w:rsid w:val="009D5BF3"/>
    <w:pPr>
      <w:spacing w:before="240" w:after="60"/>
      <w:outlineLvl w:val="6"/>
    </w:pPr>
    <w:rPr>
      <w:sz w:val="20"/>
    </w:rPr>
  </w:style>
  <w:style w:type="paragraph" w:styleId="Heading8">
    <w:name w:val="heading 8"/>
    <w:basedOn w:val="Normal"/>
    <w:next w:val="Normal"/>
    <w:qFormat/>
    <w:rsid w:val="009D5BF3"/>
    <w:pPr>
      <w:spacing w:before="240" w:after="60"/>
      <w:outlineLvl w:val="7"/>
    </w:pPr>
    <w:rPr>
      <w:i/>
      <w:sz w:val="20"/>
    </w:rPr>
  </w:style>
  <w:style w:type="paragraph" w:styleId="Heading9">
    <w:name w:val="heading 9"/>
    <w:basedOn w:val="Normal"/>
    <w:next w:val="Normal"/>
    <w:qFormat/>
    <w:rsid w:val="009D5BF3"/>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rsid w:val="009D5BF3"/>
  </w:style>
  <w:style w:type="paragraph" w:customStyle="1" w:styleId="ACEBodyText">
    <w:name w:val="ACE Body Text"/>
    <w:link w:val="ACEBodyTextChar1"/>
    <w:rsid w:val="009D5BF3"/>
    <w:pPr>
      <w:spacing w:line="320" w:lineRule="exact"/>
    </w:pPr>
    <w:rPr>
      <w:rFonts w:ascii="Arial" w:hAnsi="Arial"/>
      <w:sz w:val="24"/>
      <w:szCs w:val="24"/>
    </w:rPr>
  </w:style>
  <w:style w:type="paragraph" w:customStyle="1" w:styleId="ACEBulletPoint">
    <w:name w:val="ACE Bullet Point"/>
    <w:next w:val="ACEBodyText"/>
    <w:rsid w:val="009D5BF3"/>
    <w:pPr>
      <w:numPr>
        <w:numId w:val="12"/>
      </w:numPr>
      <w:ind w:left="714" w:hanging="357"/>
    </w:pPr>
    <w:rPr>
      <w:rFonts w:ascii="Arial" w:hAnsi="Arial"/>
      <w:sz w:val="24"/>
      <w:szCs w:val="24"/>
    </w:rPr>
  </w:style>
  <w:style w:type="paragraph" w:customStyle="1" w:styleId="ACEHeading1">
    <w:name w:val="ACE Heading 1"/>
    <w:next w:val="ACEBodyText"/>
    <w:rsid w:val="009D5BF3"/>
    <w:pPr>
      <w:spacing w:line="320" w:lineRule="exact"/>
    </w:pPr>
    <w:rPr>
      <w:rFonts w:ascii="Arial Black" w:hAnsi="Arial Black"/>
      <w:sz w:val="24"/>
    </w:rPr>
  </w:style>
  <w:style w:type="paragraph" w:customStyle="1" w:styleId="ACEHeading2">
    <w:name w:val="ACE Heading 2"/>
    <w:next w:val="ACEBodyText"/>
    <w:rsid w:val="009D5BF3"/>
    <w:pPr>
      <w:spacing w:line="320" w:lineRule="exact"/>
    </w:pPr>
    <w:rPr>
      <w:rFonts w:ascii="Arial" w:hAnsi="Arial"/>
      <w:b/>
      <w:sz w:val="24"/>
      <w:szCs w:val="24"/>
    </w:rPr>
  </w:style>
  <w:style w:type="paragraph" w:customStyle="1" w:styleId="ACEHeading3">
    <w:name w:val="ACE Heading 3"/>
    <w:next w:val="ACEBodyText"/>
    <w:rsid w:val="009D5BF3"/>
    <w:pPr>
      <w:spacing w:line="320" w:lineRule="exact"/>
    </w:pPr>
    <w:rPr>
      <w:rFonts w:ascii="Arial" w:hAnsi="Arial"/>
      <w:b/>
      <w:i/>
      <w:sz w:val="24"/>
      <w:szCs w:val="24"/>
    </w:rPr>
  </w:style>
  <w:style w:type="paragraph" w:styleId="BalloonText">
    <w:name w:val="Balloon Text"/>
    <w:basedOn w:val="Normal"/>
    <w:semiHidden/>
    <w:rsid w:val="009D5BF3"/>
    <w:rPr>
      <w:rFonts w:ascii="Tahoma" w:hAnsi="Tahoma" w:cs="Tahoma"/>
      <w:sz w:val="16"/>
      <w:szCs w:val="16"/>
    </w:rPr>
  </w:style>
  <w:style w:type="paragraph" w:styleId="Caption">
    <w:name w:val="caption"/>
    <w:basedOn w:val="Normal"/>
    <w:next w:val="Normal"/>
    <w:qFormat/>
    <w:rsid w:val="009D5BF3"/>
    <w:pPr>
      <w:spacing w:before="120" w:after="120"/>
    </w:pPr>
    <w:rPr>
      <w:b/>
    </w:rPr>
  </w:style>
  <w:style w:type="character" w:styleId="CommentReference">
    <w:name w:val="annotation reference"/>
    <w:basedOn w:val="DefaultParagraphFont"/>
    <w:semiHidden/>
    <w:rsid w:val="009D5BF3"/>
    <w:rPr>
      <w:noProof w:val="0"/>
      <w:sz w:val="16"/>
      <w:lang w:val="en-GB"/>
    </w:rPr>
  </w:style>
  <w:style w:type="paragraph" w:styleId="CommentSubject">
    <w:name w:val="annotation subject"/>
    <w:basedOn w:val="CommentText"/>
    <w:next w:val="CommentText"/>
    <w:semiHidden/>
    <w:rsid w:val="009D5BF3"/>
    <w:rPr>
      <w:b/>
      <w:bCs/>
    </w:rPr>
  </w:style>
  <w:style w:type="paragraph" w:styleId="CommentText">
    <w:name w:val="annotation text"/>
    <w:basedOn w:val="Normal"/>
    <w:semiHidden/>
    <w:rsid w:val="009D5BF3"/>
    <w:rPr>
      <w:sz w:val="20"/>
    </w:rPr>
  </w:style>
  <w:style w:type="paragraph" w:styleId="DocumentMap">
    <w:name w:val="Document Map"/>
    <w:basedOn w:val="Normal"/>
    <w:semiHidden/>
    <w:rsid w:val="009D5BF3"/>
    <w:pPr>
      <w:shd w:val="clear" w:color="auto" w:fill="000080"/>
    </w:pPr>
    <w:rPr>
      <w:rFonts w:ascii="Tahoma" w:hAnsi="Tahoma"/>
    </w:rPr>
  </w:style>
  <w:style w:type="character" w:styleId="Emphasis">
    <w:name w:val="Emphasis"/>
    <w:basedOn w:val="DefaultParagraphFont"/>
    <w:qFormat/>
    <w:rsid w:val="009D5BF3"/>
    <w:rPr>
      <w:i/>
      <w:noProof w:val="0"/>
      <w:lang w:val="en-GB"/>
    </w:rPr>
  </w:style>
  <w:style w:type="character" w:styleId="EndnoteReference">
    <w:name w:val="endnote reference"/>
    <w:basedOn w:val="DefaultParagraphFont"/>
    <w:semiHidden/>
    <w:rsid w:val="009D5BF3"/>
    <w:rPr>
      <w:vertAlign w:val="superscript"/>
    </w:rPr>
  </w:style>
  <w:style w:type="paragraph" w:styleId="EndnoteText">
    <w:name w:val="endnote text"/>
    <w:basedOn w:val="Normal"/>
    <w:semiHidden/>
    <w:rsid w:val="009D5BF3"/>
    <w:rPr>
      <w:sz w:val="20"/>
    </w:rPr>
  </w:style>
  <w:style w:type="paragraph" w:styleId="EnvelopeAddress">
    <w:name w:val="envelope address"/>
    <w:basedOn w:val="Normal"/>
    <w:semiHidden/>
    <w:rsid w:val="009D5BF3"/>
    <w:pPr>
      <w:framePr w:w="7920" w:h="1980" w:hRule="exact" w:hSpace="180" w:wrap="auto" w:hAnchor="page" w:xAlign="center" w:yAlign="bottom"/>
      <w:ind w:left="2880"/>
    </w:pPr>
  </w:style>
  <w:style w:type="paragraph" w:styleId="EnvelopeReturn">
    <w:name w:val="envelope return"/>
    <w:basedOn w:val="Normal"/>
    <w:semiHidden/>
    <w:rsid w:val="009D5BF3"/>
    <w:rPr>
      <w:sz w:val="20"/>
    </w:rPr>
  </w:style>
  <w:style w:type="paragraph" w:customStyle="1" w:styleId="File">
    <w:name w:val="File"/>
    <w:basedOn w:val="Normal"/>
    <w:rsid w:val="009D5BF3"/>
    <w:pPr>
      <w:spacing w:line="280" w:lineRule="exact"/>
    </w:pPr>
    <w:rPr>
      <w:sz w:val="18"/>
      <w:szCs w:val="18"/>
    </w:rPr>
  </w:style>
  <w:style w:type="character" w:styleId="FollowedHyperlink">
    <w:name w:val="FollowedHyperlink"/>
    <w:basedOn w:val="DefaultParagraphFont"/>
    <w:semiHidden/>
    <w:rsid w:val="009D5BF3"/>
    <w:rPr>
      <w:noProof w:val="0"/>
      <w:color w:val="800080"/>
      <w:u w:val="single"/>
      <w:lang w:val="en-GB"/>
    </w:rPr>
  </w:style>
  <w:style w:type="paragraph" w:styleId="Footer">
    <w:name w:val="footer"/>
    <w:basedOn w:val="Normal"/>
    <w:link w:val="FooterChar"/>
    <w:uiPriority w:val="99"/>
    <w:rsid w:val="009D5BF3"/>
    <w:pPr>
      <w:tabs>
        <w:tab w:val="center" w:pos="4153"/>
        <w:tab w:val="right" w:pos="8306"/>
      </w:tabs>
    </w:pPr>
  </w:style>
  <w:style w:type="character" w:styleId="FootnoteReference">
    <w:name w:val="footnote reference"/>
    <w:basedOn w:val="DefaultParagraphFont"/>
    <w:uiPriority w:val="99"/>
    <w:rsid w:val="009D5BF3"/>
    <w:rPr>
      <w:vertAlign w:val="superscript"/>
    </w:rPr>
  </w:style>
  <w:style w:type="paragraph" w:styleId="FootnoteText">
    <w:name w:val="footnote text"/>
    <w:basedOn w:val="Normal"/>
    <w:link w:val="FootnoteTextChar"/>
    <w:uiPriority w:val="99"/>
    <w:rsid w:val="009D5BF3"/>
    <w:rPr>
      <w:sz w:val="20"/>
    </w:rPr>
  </w:style>
  <w:style w:type="paragraph" w:styleId="Header">
    <w:name w:val="header"/>
    <w:basedOn w:val="Normal"/>
    <w:link w:val="HeaderChar"/>
    <w:uiPriority w:val="99"/>
    <w:rsid w:val="009D5BF3"/>
    <w:pPr>
      <w:tabs>
        <w:tab w:val="center" w:pos="4153"/>
        <w:tab w:val="right" w:pos="8306"/>
      </w:tabs>
    </w:pPr>
  </w:style>
  <w:style w:type="character" w:styleId="Hyperlink">
    <w:name w:val="Hyperlink"/>
    <w:basedOn w:val="DefaultParagraphFont"/>
    <w:uiPriority w:val="99"/>
    <w:rsid w:val="009D5BF3"/>
    <w:rPr>
      <w:noProof w:val="0"/>
      <w:color w:val="0000FF"/>
      <w:u w:val="single"/>
      <w:lang w:val="en-GB"/>
    </w:rPr>
  </w:style>
  <w:style w:type="paragraph" w:styleId="MacroText">
    <w:name w:val="macro"/>
    <w:semiHidden/>
    <w:rsid w:val="009D5BF3"/>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rsid w:val="009D5BF3"/>
    <w:pPr>
      <w:ind w:left="160" w:hanging="160"/>
    </w:pPr>
  </w:style>
  <w:style w:type="paragraph" w:styleId="TableofFigures">
    <w:name w:val="table of figures"/>
    <w:basedOn w:val="Normal"/>
    <w:next w:val="Normal"/>
    <w:semiHidden/>
    <w:rsid w:val="009D5BF3"/>
    <w:pPr>
      <w:ind w:left="320" w:hanging="320"/>
    </w:pPr>
  </w:style>
  <w:style w:type="paragraph" w:styleId="TOAHeading">
    <w:name w:val="toa heading"/>
    <w:basedOn w:val="Normal"/>
    <w:next w:val="Normal"/>
    <w:semiHidden/>
    <w:rsid w:val="009D5BF3"/>
    <w:pPr>
      <w:spacing w:before="120"/>
    </w:pPr>
    <w:rPr>
      <w:b/>
    </w:rPr>
  </w:style>
  <w:style w:type="paragraph" w:styleId="TOC1">
    <w:name w:val="toc 1"/>
    <w:basedOn w:val="ACEHeading1"/>
    <w:next w:val="Normal"/>
    <w:semiHidden/>
    <w:rsid w:val="009D5BF3"/>
  </w:style>
  <w:style w:type="paragraph" w:styleId="TOC2">
    <w:name w:val="toc 2"/>
    <w:basedOn w:val="ACEHeading2"/>
    <w:next w:val="Normal"/>
    <w:semiHidden/>
    <w:rsid w:val="009D5BF3"/>
    <w:pPr>
      <w:ind w:left="160"/>
    </w:pPr>
  </w:style>
  <w:style w:type="paragraph" w:styleId="TOC3">
    <w:name w:val="toc 3"/>
    <w:basedOn w:val="ACEHeading3"/>
    <w:next w:val="Normal"/>
    <w:semiHidden/>
    <w:rsid w:val="009D5BF3"/>
    <w:pPr>
      <w:ind w:left="320"/>
    </w:pPr>
  </w:style>
  <w:style w:type="paragraph" w:styleId="TOC4">
    <w:name w:val="toc 4"/>
    <w:basedOn w:val="Normal"/>
    <w:next w:val="Normal"/>
    <w:semiHidden/>
    <w:rsid w:val="009D5BF3"/>
    <w:pPr>
      <w:ind w:left="480"/>
    </w:pPr>
  </w:style>
  <w:style w:type="paragraph" w:styleId="TOC5">
    <w:name w:val="toc 5"/>
    <w:basedOn w:val="Normal"/>
    <w:next w:val="Normal"/>
    <w:semiHidden/>
    <w:rsid w:val="009D5BF3"/>
    <w:pPr>
      <w:ind w:left="640"/>
    </w:pPr>
  </w:style>
  <w:style w:type="paragraph" w:styleId="TOC6">
    <w:name w:val="toc 6"/>
    <w:basedOn w:val="Normal"/>
    <w:next w:val="Normal"/>
    <w:semiHidden/>
    <w:rsid w:val="009D5BF3"/>
    <w:pPr>
      <w:ind w:left="800"/>
    </w:pPr>
  </w:style>
  <w:style w:type="paragraph" w:styleId="TOC7">
    <w:name w:val="toc 7"/>
    <w:basedOn w:val="Normal"/>
    <w:next w:val="Normal"/>
    <w:semiHidden/>
    <w:rsid w:val="009D5BF3"/>
    <w:pPr>
      <w:ind w:left="960"/>
    </w:pPr>
  </w:style>
  <w:style w:type="paragraph" w:styleId="TOC8">
    <w:name w:val="toc 8"/>
    <w:basedOn w:val="Normal"/>
    <w:next w:val="Normal"/>
    <w:semiHidden/>
    <w:rsid w:val="009D5BF3"/>
    <w:pPr>
      <w:ind w:left="1120"/>
    </w:pPr>
  </w:style>
  <w:style w:type="paragraph" w:styleId="TOC9">
    <w:name w:val="toc 9"/>
    <w:basedOn w:val="Normal"/>
    <w:next w:val="Normal"/>
    <w:semiHidden/>
    <w:rsid w:val="009D5BF3"/>
    <w:pPr>
      <w:ind w:left="1280"/>
    </w:pPr>
  </w:style>
  <w:style w:type="paragraph" w:styleId="ListParagraph">
    <w:name w:val="List Paragraph"/>
    <w:basedOn w:val="Normal"/>
    <w:link w:val="ListParagraphChar"/>
    <w:uiPriority w:val="34"/>
    <w:qFormat/>
    <w:rsid w:val="00C6219C"/>
    <w:pPr>
      <w:ind w:left="720"/>
      <w:contextualSpacing/>
    </w:pPr>
  </w:style>
  <w:style w:type="paragraph" w:customStyle="1" w:styleId="Bulleted">
    <w:name w:val="Bulleted"/>
    <w:basedOn w:val="Normal"/>
    <w:rsid w:val="00C6219C"/>
    <w:pPr>
      <w:numPr>
        <w:numId w:val="15"/>
      </w:numPr>
      <w:spacing w:line="320" w:lineRule="atLeast"/>
    </w:pPr>
    <w:rPr>
      <w:rFonts w:cs="Arial"/>
      <w:szCs w:val="24"/>
      <w:lang w:eastAsia="zh-CN"/>
    </w:rPr>
  </w:style>
  <w:style w:type="paragraph" w:customStyle="1" w:styleId="AppNumbers">
    <w:name w:val="AppNumbers"/>
    <w:basedOn w:val="Normal"/>
    <w:rsid w:val="00C6219C"/>
    <w:pPr>
      <w:numPr>
        <w:ilvl w:val="1"/>
        <w:numId w:val="15"/>
      </w:numPr>
      <w:tabs>
        <w:tab w:val="clear" w:pos="1477"/>
        <w:tab w:val="num" w:pos="426"/>
      </w:tabs>
      <w:spacing w:line="320" w:lineRule="atLeast"/>
      <w:ind w:left="426" w:hanging="426"/>
    </w:pPr>
    <w:rPr>
      <w:rFonts w:cs="Arial"/>
      <w:szCs w:val="24"/>
      <w:lang w:eastAsia="zh-CN"/>
    </w:rPr>
  </w:style>
  <w:style w:type="character" w:customStyle="1" w:styleId="ACEBodyTextChar1">
    <w:name w:val="ACE Body Text Char1"/>
    <w:link w:val="ACEBodyText"/>
    <w:rsid w:val="00C6219C"/>
    <w:rPr>
      <w:rFonts w:ascii="Arial" w:hAnsi="Arial"/>
      <w:sz w:val="24"/>
      <w:szCs w:val="24"/>
    </w:rPr>
  </w:style>
  <w:style w:type="table" w:styleId="TableGrid">
    <w:name w:val="Table Grid"/>
    <w:basedOn w:val="TableNormal"/>
    <w:uiPriority w:val="59"/>
    <w:rsid w:val="00C6219C"/>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6219C"/>
    <w:pPr>
      <w:spacing w:before="100" w:beforeAutospacing="1" w:after="100" w:afterAutospacing="1" w:line="240" w:lineRule="auto"/>
    </w:pPr>
    <w:rPr>
      <w:rFonts w:ascii="Times New Roman" w:hAnsi="Times New Roman"/>
      <w:szCs w:val="24"/>
      <w:lang w:eastAsia="en-GB"/>
    </w:rPr>
  </w:style>
  <w:style w:type="paragraph" w:customStyle="1" w:styleId="StyleArial11ptJustified">
    <w:name w:val="Style Arial 11 pt Justified"/>
    <w:basedOn w:val="Normal"/>
    <w:rsid w:val="00C6219C"/>
    <w:pPr>
      <w:spacing w:line="240" w:lineRule="auto"/>
      <w:jc w:val="both"/>
    </w:pPr>
    <w:rPr>
      <w:rFonts w:cs="Arial"/>
      <w:sz w:val="22"/>
      <w:szCs w:val="22"/>
    </w:rPr>
  </w:style>
  <w:style w:type="paragraph" w:styleId="Title">
    <w:name w:val="Title"/>
    <w:basedOn w:val="Normal"/>
    <w:link w:val="TitleChar"/>
    <w:uiPriority w:val="10"/>
    <w:qFormat/>
    <w:rsid w:val="00C6219C"/>
    <w:pPr>
      <w:spacing w:line="240" w:lineRule="auto"/>
    </w:pPr>
    <w:rPr>
      <w:rFonts w:eastAsiaTheme="minorHAnsi" w:cs="Arial"/>
      <w:spacing w:val="-8"/>
      <w:sz w:val="48"/>
      <w:szCs w:val="48"/>
      <w:lang w:eastAsia="en-GB"/>
    </w:rPr>
  </w:style>
  <w:style w:type="character" w:customStyle="1" w:styleId="TitleChar">
    <w:name w:val="Title Char"/>
    <w:basedOn w:val="DefaultParagraphFont"/>
    <w:link w:val="Title"/>
    <w:uiPriority w:val="10"/>
    <w:rsid w:val="00C6219C"/>
    <w:rPr>
      <w:rFonts w:ascii="Arial" w:eastAsiaTheme="minorHAnsi" w:hAnsi="Arial" w:cs="Arial"/>
      <w:spacing w:val="-8"/>
      <w:sz w:val="48"/>
      <w:szCs w:val="48"/>
    </w:rPr>
  </w:style>
  <w:style w:type="character" w:customStyle="1" w:styleId="FootnoteTextChar">
    <w:name w:val="Footnote Text Char"/>
    <w:basedOn w:val="DefaultParagraphFont"/>
    <w:link w:val="FootnoteText"/>
    <w:uiPriority w:val="99"/>
    <w:rsid w:val="0091592F"/>
    <w:rPr>
      <w:rFonts w:ascii="Arial" w:hAnsi="Arial"/>
      <w:lang w:eastAsia="en-US"/>
    </w:rPr>
  </w:style>
  <w:style w:type="character" w:customStyle="1" w:styleId="FooterChar">
    <w:name w:val="Footer Char"/>
    <w:basedOn w:val="DefaultParagraphFont"/>
    <w:link w:val="Footer"/>
    <w:uiPriority w:val="99"/>
    <w:rsid w:val="00DA5347"/>
    <w:rPr>
      <w:rFonts w:ascii="Arial" w:hAnsi="Arial"/>
      <w:sz w:val="24"/>
      <w:lang w:eastAsia="en-US"/>
    </w:rPr>
  </w:style>
  <w:style w:type="character" w:customStyle="1" w:styleId="HeaderChar">
    <w:name w:val="Header Char"/>
    <w:basedOn w:val="DefaultParagraphFont"/>
    <w:link w:val="Header"/>
    <w:uiPriority w:val="99"/>
    <w:rsid w:val="00141DA1"/>
    <w:rPr>
      <w:rFonts w:ascii="Arial" w:hAnsi="Arial"/>
      <w:sz w:val="24"/>
      <w:lang w:eastAsia="en-US"/>
    </w:rPr>
  </w:style>
  <w:style w:type="paragraph" w:styleId="BodyText">
    <w:name w:val="Body Text"/>
    <w:basedOn w:val="Normal"/>
    <w:link w:val="BodyTextChar"/>
    <w:uiPriority w:val="99"/>
    <w:rsid w:val="00141DA1"/>
    <w:pPr>
      <w:spacing w:line="360" w:lineRule="auto"/>
    </w:pPr>
    <w:rPr>
      <w:rFonts w:cs="Arial"/>
      <w:sz w:val="22"/>
      <w:szCs w:val="22"/>
    </w:rPr>
  </w:style>
  <w:style w:type="character" w:customStyle="1" w:styleId="BodyTextChar">
    <w:name w:val="Body Text Char"/>
    <w:basedOn w:val="DefaultParagraphFont"/>
    <w:link w:val="BodyText"/>
    <w:uiPriority w:val="99"/>
    <w:rsid w:val="00141DA1"/>
    <w:rPr>
      <w:rFonts w:ascii="Arial" w:hAnsi="Arial" w:cs="Arial"/>
      <w:sz w:val="22"/>
      <w:szCs w:val="22"/>
      <w:lang w:eastAsia="en-US"/>
    </w:rPr>
  </w:style>
  <w:style w:type="paragraph" w:customStyle="1" w:styleId="Heading">
    <w:name w:val="Heading"/>
    <w:basedOn w:val="BodyText"/>
    <w:next w:val="BodyText"/>
    <w:rsid w:val="00141DA1"/>
    <w:pPr>
      <w:spacing w:line="260" w:lineRule="atLeast"/>
    </w:pPr>
    <w:rPr>
      <w:rFonts w:cs="Times New Roman"/>
      <w:szCs w:val="20"/>
    </w:rPr>
  </w:style>
  <w:style w:type="character" w:customStyle="1" w:styleId="ListParagraphChar">
    <w:name w:val="List Paragraph Char"/>
    <w:basedOn w:val="DefaultParagraphFont"/>
    <w:link w:val="ListParagraph"/>
    <w:uiPriority w:val="34"/>
    <w:locked/>
    <w:rsid w:val="005A5D18"/>
    <w:rPr>
      <w:rFonts w:ascii="Arial" w:hAnsi="Arial"/>
      <w:sz w:val="24"/>
      <w:lang w:eastAsia="en-US"/>
    </w:rPr>
  </w:style>
  <w:style w:type="paragraph" w:customStyle="1" w:styleId="Default">
    <w:name w:val="Default"/>
    <w:rsid w:val="00923E4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923E49"/>
    <w:rPr>
      <w:rFonts w:ascii="Arial Black" w:hAnsi="Arial Black"/>
      <w:sz w:val="24"/>
    </w:rPr>
  </w:style>
  <w:style w:type="paragraph" w:customStyle="1" w:styleId="Body1">
    <w:name w:val="Body 1"/>
    <w:basedOn w:val="Normal"/>
    <w:rsid w:val="009D6873"/>
    <w:pPr>
      <w:spacing w:after="200" w:line="276" w:lineRule="auto"/>
    </w:pPr>
    <w:rPr>
      <w:rFonts w:ascii="Helvetica" w:eastAsiaTheme="minorHAnsi" w:hAnsi="Helvetica"/>
      <w:color w:val="000000"/>
      <w:sz w:val="22"/>
      <w:szCs w:val="22"/>
      <w:lang w:eastAsia="en-GB"/>
    </w:rPr>
  </w:style>
  <w:style w:type="character" w:customStyle="1" w:styleId="Heading2Char">
    <w:name w:val="Heading 2 Char"/>
    <w:link w:val="Heading2"/>
    <w:uiPriority w:val="9"/>
    <w:rsid w:val="003743F2"/>
    <w:rPr>
      <w:rFonts w:ascii="Arial" w:hAnsi="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9C"/>
    <w:pPr>
      <w:spacing w:line="320" w:lineRule="exact"/>
    </w:pPr>
    <w:rPr>
      <w:rFonts w:ascii="Arial" w:hAnsi="Arial"/>
      <w:sz w:val="24"/>
      <w:lang w:eastAsia="en-US"/>
    </w:rPr>
  </w:style>
  <w:style w:type="paragraph" w:styleId="Heading1">
    <w:name w:val="heading 1"/>
    <w:basedOn w:val="ACEHeading1"/>
    <w:next w:val="Normal"/>
    <w:link w:val="Heading1Char"/>
    <w:qFormat/>
    <w:pPr>
      <w:outlineLvl w:val="0"/>
    </w:pPr>
  </w:style>
  <w:style w:type="paragraph" w:styleId="Heading2">
    <w:name w:val="heading 2"/>
    <w:basedOn w:val="ACEHeading2"/>
    <w:next w:val="Normal"/>
    <w:link w:val="Heading2Char"/>
    <w:uiPriority w:val="9"/>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link w:val="ACEBodyTextChar1"/>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rPr>
  </w:style>
  <w:style w:type="paragraph" w:styleId="Header">
    <w:name w:val="header"/>
    <w:basedOn w:val="Normal"/>
    <w:link w:val="HeaderChar"/>
    <w:uiPriority w:val="99"/>
    <w:pPr>
      <w:tabs>
        <w:tab w:val="center" w:pos="4153"/>
        <w:tab w:val="right" w:pos="8306"/>
      </w:tabs>
    </w:pPr>
  </w:style>
  <w:style w:type="character" w:styleId="Hyperlink">
    <w:name w:val="Hyperlink"/>
    <w:basedOn w:val="DefaultParagraphFont"/>
    <w:uiPriority w:val="99"/>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ListParagraph">
    <w:name w:val="List Paragraph"/>
    <w:basedOn w:val="Normal"/>
    <w:link w:val="ListParagraphChar"/>
    <w:uiPriority w:val="34"/>
    <w:qFormat/>
    <w:rsid w:val="00C6219C"/>
    <w:pPr>
      <w:ind w:left="720"/>
      <w:contextualSpacing/>
    </w:pPr>
  </w:style>
  <w:style w:type="paragraph" w:customStyle="1" w:styleId="Bulleted">
    <w:name w:val="Bulleted"/>
    <w:basedOn w:val="Normal"/>
    <w:rsid w:val="00C6219C"/>
    <w:pPr>
      <w:numPr>
        <w:numId w:val="15"/>
      </w:numPr>
      <w:spacing w:line="320" w:lineRule="atLeast"/>
    </w:pPr>
    <w:rPr>
      <w:rFonts w:cs="Arial"/>
      <w:szCs w:val="24"/>
      <w:lang w:eastAsia="zh-CN"/>
    </w:rPr>
  </w:style>
  <w:style w:type="paragraph" w:customStyle="1" w:styleId="AppNumbers">
    <w:name w:val="AppNumbers"/>
    <w:basedOn w:val="Normal"/>
    <w:rsid w:val="00C6219C"/>
    <w:pPr>
      <w:numPr>
        <w:ilvl w:val="1"/>
        <w:numId w:val="15"/>
      </w:numPr>
      <w:tabs>
        <w:tab w:val="clear" w:pos="1477"/>
        <w:tab w:val="num" w:pos="426"/>
      </w:tabs>
      <w:spacing w:line="320" w:lineRule="atLeast"/>
      <w:ind w:left="426" w:hanging="426"/>
    </w:pPr>
    <w:rPr>
      <w:rFonts w:cs="Arial"/>
      <w:szCs w:val="24"/>
      <w:lang w:eastAsia="zh-CN"/>
    </w:rPr>
  </w:style>
  <w:style w:type="character" w:customStyle="1" w:styleId="ACEBodyTextChar1">
    <w:name w:val="ACE Body Text Char1"/>
    <w:link w:val="ACEBodyText"/>
    <w:rsid w:val="00C6219C"/>
    <w:rPr>
      <w:rFonts w:ascii="Arial" w:hAnsi="Arial"/>
      <w:sz w:val="24"/>
      <w:szCs w:val="24"/>
    </w:rPr>
  </w:style>
  <w:style w:type="table" w:styleId="TableGrid">
    <w:name w:val="Table Grid"/>
    <w:basedOn w:val="TableNormal"/>
    <w:uiPriority w:val="59"/>
    <w:rsid w:val="00C6219C"/>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C6219C"/>
    <w:pPr>
      <w:spacing w:before="100" w:beforeAutospacing="1" w:after="100" w:afterAutospacing="1" w:line="240" w:lineRule="auto"/>
    </w:pPr>
    <w:rPr>
      <w:rFonts w:ascii="Times New Roman" w:hAnsi="Times New Roman"/>
      <w:szCs w:val="24"/>
      <w:lang w:eastAsia="en-GB"/>
    </w:rPr>
  </w:style>
  <w:style w:type="paragraph" w:customStyle="1" w:styleId="StyleArial11ptJustified">
    <w:name w:val="Style Arial 11 pt Justified"/>
    <w:basedOn w:val="Normal"/>
    <w:rsid w:val="00C6219C"/>
    <w:pPr>
      <w:spacing w:line="240" w:lineRule="auto"/>
      <w:jc w:val="both"/>
    </w:pPr>
    <w:rPr>
      <w:rFonts w:cs="Arial"/>
      <w:sz w:val="22"/>
      <w:szCs w:val="22"/>
    </w:rPr>
  </w:style>
  <w:style w:type="paragraph" w:styleId="Title">
    <w:name w:val="Title"/>
    <w:basedOn w:val="Normal"/>
    <w:link w:val="TitleChar"/>
    <w:uiPriority w:val="10"/>
    <w:qFormat/>
    <w:rsid w:val="00C6219C"/>
    <w:pPr>
      <w:spacing w:line="240" w:lineRule="auto"/>
    </w:pPr>
    <w:rPr>
      <w:rFonts w:eastAsiaTheme="minorHAnsi" w:cs="Arial"/>
      <w:spacing w:val="-8"/>
      <w:sz w:val="48"/>
      <w:szCs w:val="48"/>
      <w:lang w:eastAsia="en-GB"/>
    </w:rPr>
  </w:style>
  <w:style w:type="character" w:customStyle="1" w:styleId="TitleChar">
    <w:name w:val="Title Char"/>
    <w:basedOn w:val="DefaultParagraphFont"/>
    <w:link w:val="Title"/>
    <w:uiPriority w:val="10"/>
    <w:rsid w:val="00C6219C"/>
    <w:rPr>
      <w:rFonts w:ascii="Arial" w:eastAsiaTheme="minorHAnsi" w:hAnsi="Arial" w:cs="Arial"/>
      <w:spacing w:val="-8"/>
      <w:sz w:val="48"/>
      <w:szCs w:val="48"/>
    </w:rPr>
  </w:style>
  <w:style w:type="character" w:customStyle="1" w:styleId="FootnoteTextChar">
    <w:name w:val="Footnote Text Char"/>
    <w:basedOn w:val="DefaultParagraphFont"/>
    <w:link w:val="FootnoteText"/>
    <w:uiPriority w:val="99"/>
    <w:rsid w:val="0091592F"/>
    <w:rPr>
      <w:rFonts w:ascii="Arial" w:hAnsi="Arial"/>
      <w:lang w:eastAsia="en-US"/>
    </w:rPr>
  </w:style>
  <w:style w:type="character" w:customStyle="1" w:styleId="FooterChar">
    <w:name w:val="Footer Char"/>
    <w:basedOn w:val="DefaultParagraphFont"/>
    <w:link w:val="Footer"/>
    <w:uiPriority w:val="99"/>
    <w:rsid w:val="00DA5347"/>
    <w:rPr>
      <w:rFonts w:ascii="Arial" w:hAnsi="Arial"/>
      <w:sz w:val="24"/>
      <w:lang w:eastAsia="en-US"/>
    </w:rPr>
  </w:style>
  <w:style w:type="character" w:customStyle="1" w:styleId="HeaderChar">
    <w:name w:val="Header Char"/>
    <w:basedOn w:val="DefaultParagraphFont"/>
    <w:link w:val="Header"/>
    <w:uiPriority w:val="99"/>
    <w:rsid w:val="00141DA1"/>
    <w:rPr>
      <w:rFonts w:ascii="Arial" w:hAnsi="Arial"/>
      <w:sz w:val="24"/>
      <w:lang w:eastAsia="en-US"/>
    </w:rPr>
  </w:style>
  <w:style w:type="paragraph" w:styleId="BodyText">
    <w:name w:val="Body Text"/>
    <w:basedOn w:val="Normal"/>
    <w:link w:val="BodyTextChar"/>
    <w:uiPriority w:val="99"/>
    <w:rsid w:val="00141DA1"/>
    <w:pPr>
      <w:spacing w:line="360" w:lineRule="auto"/>
    </w:pPr>
    <w:rPr>
      <w:rFonts w:cs="Arial"/>
      <w:sz w:val="22"/>
      <w:szCs w:val="22"/>
    </w:rPr>
  </w:style>
  <w:style w:type="character" w:customStyle="1" w:styleId="BodyTextChar">
    <w:name w:val="Body Text Char"/>
    <w:basedOn w:val="DefaultParagraphFont"/>
    <w:link w:val="BodyText"/>
    <w:uiPriority w:val="99"/>
    <w:rsid w:val="00141DA1"/>
    <w:rPr>
      <w:rFonts w:ascii="Arial" w:hAnsi="Arial" w:cs="Arial"/>
      <w:sz w:val="22"/>
      <w:szCs w:val="22"/>
      <w:lang w:eastAsia="en-US"/>
    </w:rPr>
  </w:style>
  <w:style w:type="paragraph" w:customStyle="1" w:styleId="Heading">
    <w:name w:val="Heading"/>
    <w:basedOn w:val="BodyText"/>
    <w:next w:val="BodyText"/>
    <w:rsid w:val="00141DA1"/>
    <w:pPr>
      <w:spacing w:line="260" w:lineRule="atLeast"/>
    </w:pPr>
    <w:rPr>
      <w:rFonts w:cs="Times New Roman"/>
      <w:szCs w:val="20"/>
    </w:rPr>
  </w:style>
  <w:style w:type="character" w:customStyle="1" w:styleId="ListParagraphChar">
    <w:name w:val="List Paragraph Char"/>
    <w:basedOn w:val="DefaultParagraphFont"/>
    <w:link w:val="ListParagraph"/>
    <w:uiPriority w:val="34"/>
    <w:locked/>
    <w:rsid w:val="005A5D18"/>
    <w:rPr>
      <w:rFonts w:ascii="Arial" w:hAnsi="Arial"/>
      <w:sz w:val="24"/>
      <w:lang w:eastAsia="en-US"/>
    </w:rPr>
  </w:style>
  <w:style w:type="paragraph" w:customStyle="1" w:styleId="Default">
    <w:name w:val="Default"/>
    <w:rsid w:val="00923E4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923E49"/>
    <w:rPr>
      <w:rFonts w:ascii="Arial Black" w:hAnsi="Arial Black"/>
      <w:sz w:val="24"/>
    </w:rPr>
  </w:style>
  <w:style w:type="paragraph" w:customStyle="1" w:styleId="Body1">
    <w:name w:val="Body 1"/>
    <w:basedOn w:val="Normal"/>
    <w:rsid w:val="009D6873"/>
    <w:pPr>
      <w:spacing w:after="200" w:line="276" w:lineRule="auto"/>
    </w:pPr>
    <w:rPr>
      <w:rFonts w:ascii="Helvetica" w:eastAsiaTheme="minorHAnsi" w:hAnsi="Helvetica"/>
      <w:color w:val="000000"/>
      <w:sz w:val="22"/>
      <w:szCs w:val="22"/>
      <w:lang w:eastAsia="en-GB"/>
    </w:rPr>
  </w:style>
  <w:style w:type="character" w:customStyle="1" w:styleId="Heading2Char">
    <w:name w:val="Heading 2 Char"/>
    <w:link w:val="Heading2"/>
    <w:uiPriority w:val="9"/>
    <w:rsid w:val="003743F2"/>
    <w:rPr>
      <w:rFonts w:ascii="Arial" w:hAnsi="Arial"/>
      <w:b/>
      <w:sz w:val="24"/>
      <w:szCs w:val="24"/>
    </w:rPr>
  </w:style>
</w:styles>
</file>

<file path=word/webSettings.xml><?xml version="1.0" encoding="utf-8"?>
<w:webSettings xmlns:r="http://schemas.openxmlformats.org/officeDocument/2006/relationships" xmlns:w="http://schemas.openxmlformats.org/wordprocessingml/2006/main">
  <w:divs>
    <w:div w:id="10378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randomacts.channel4.com/" TargetMode="External"/><Relationship Id="rId18" Type="http://schemas.openxmlformats.org/officeDocument/2006/relationships/hyperlink" Target="https://www.tynesidecinema.co.uk/learn/random-ac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creensouth.org/content.aspx?page=3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allingtheshots.co.uk/random-acts/" TargetMode="External"/><Relationship Id="rId25" Type="http://schemas.openxmlformats.org/officeDocument/2006/relationships/hyperlink" Target="mailto:procurement@artscouncil.org.uk" TargetMode="External"/><Relationship Id="rId2" Type="http://schemas.openxmlformats.org/officeDocument/2006/relationships/customXml" Target="../customXml/item2.xml"/><Relationship Id="rId16" Type="http://schemas.openxmlformats.org/officeDocument/2006/relationships/hyperlink" Target="http://www.artscouncil.org.uk/media/uploads/Random_Acts_Network_Centre_North_Guidance_for_applicants.pdf" TargetMode="External"/><Relationship Id="rId20" Type="http://schemas.openxmlformats.org/officeDocument/2006/relationships/hyperlink" Target="https://www.ica.org.uk/blog/ica-designated-random-acts-network-centre-london"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ico.gov.uk" TargetMode="External"/><Relationship Id="rId5" Type="http://schemas.openxmlformats.org/officeDocument/2006/relationships/customXml" Target="../customXml/item5.xml"/><Relationship Id="rId15" Type="http://schemas.openxmlformats.org/officeDocument/2006/relationships/hyperlink" Target="http://www.artscouncil.org.uk/media/uploads/Great_art_and_culture_for_everyone.pdf" TargetMode="External"/><Relationship Id="rId23" Type="http://schemas.openxmlformats.org/officeDocument/2006/relationships/hyperlink" Target="http://www.artscouncil.org.uk/media/uploads/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ruralmedia.co.uk/Random-Acts.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rtscouncil.org.uk/media/uploads/pdf/creative_media_policy_final.pdf" TargetMode="External"/><Relationship Id="rId22" Type="http://schemas.openxmlformats.org/officeDocument/2006/relationships/hyperlink" Target="http://www.artscouncil.org.uk/who-we-are/supplying-arts-council/brand-identity-guidelin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51605907557A8C419A9FEC9BD9B85C83" ma:contentTypeVersion="23" ma:contentTypeDescription="Create a new document." ma:contentTypeScope="" ma:versionID="e3359bd5e0ec524df15672da20f2e6d0">
  <xsd:schema xmlns:xsd="http://www.w3.org/2001/XMLSchema" xmlns:xs="http://www.w3.org/2001/XMLSchema" xmlns:p="http://schemas.microsoft.com/office/2006/metadata/properties" xmlns:ns1="http://schemas.microsoft.com/sharepoint/v3" xmlns:ns2="620d3857-b646-4094-8a02-6a843bfa4797" xmlns:ns3="f2cd804f-5d5b-457c-a032-3ce721ee2993" targetNamespace="http://schemas.microsoft.com/office/2006/metadata/properties" ma:root="true" ma:fieldsID="f8f59ae21190ec93eaf5c78274e49b32" ns1:_="" ns2:_="" ns3:_="">
    <xsd:import namespace="http://schemas.microsoft.com/sharepoint/v3"/>
    <xsd:import namespace="620d3857-b646-4094-8a02-6a843bfa4797"/>
    <xsd:import namespace="f2cd804f-5d5b-457c-a032-3ce721ee2993"/>
    <xsd:element name="properties">
      <xsd:complexType>
        <xsd:sequence>
          <xsd:element name="documentManagement">
            <xsd:complexType>
              <xsd:all>
                <xsd:element ref="ns1:PublishingStartDate" minOccurs="0"/>
                <xsd:element ref="ns1:PublishingExpirationDate" minOccurs="0"/>
                <xsd:element ref="ns2:h8058bf59a0c4459b6201e951678ec27" minOccurs="0"/>
                <xsd:element ref="ns2:TaxCatchAll" minOccurs="0"/>
                <xsd:element ref="ns2:m168ee8c486a485bbd2b4655cddd20f9" minOccurs="0"/>
                <xsd:element ref="ns2:k4f4a994dd0c4849b31cd45437248451" minOccurs="0"/>
                <xsd:element ref="ns3:subject"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d3857-b646-4094-8a02-6a843bfa4797" elementFormDefault="qualified">
    <xsd:import namespace="http://schemas.microsoft.com/office/2006/documentManagement/types"/>
    <xsd:import namespace="http://schemas.microsoft.com/office/infopath/2007/PartnerControls"/>
    <xsd:element name="h8058bf59a0c4459b6201e951678ec27" ma:index="11" nillable="true" ma:taxonomy="true" ma:internalName="h8058bf59a0c4459b6201e951678ec27" ma:taxonomyFieldName="cpRegion" ma:displayName="Area" ma:default="" ma:fieldId="{18058bf5-9a0c-4459-b620-1e951678ec27}" ma:taxonomyMulti="true" ma:sspId="0008b78f-464b-4aaf-aadd-43c3c0523a85" ma:termSetId="bd890eb2-2f51-4e55-bf6e-4742b7f35179" ma:anchorId="6f2c0b0f-2e94-430b-a020-020a1c8c8a34" ma:open="false" ma:isKeyword="false">
      <xsd:complexType>
        <xsd:sequence>
          <xsd:element ref="pc:Terms" minOccurs="0" maxOccurs="1"/>
        </xsd:sequence>
      </xsd:complexType>
    </xsd:element>
    <xsd:element name="TaxCatchAll" ma:index="12" nillable="true" ma:displayName="Taxonomy Catch All Column" ma:hidden="true" ma:list="{a7af7069-2dd5-4059-a7ec-77bc1ca41e32}" ma:internalName="TaxCatchAll" ma:showField="CatchAllData" ma:web="620d3857-b646-4094-8a02-6a843bfa4797">
      <xsd:complexType>
        <xsd:complexContent>
          <xsd:extension base="dms:MultiChoiceLookup">
            <xsd:sequence>
              <xsd:element name="Value" type="dms:Lookup" maxOccurs="unbounded" minOccurs="0" nillable="true"/>
            </xsd:sequence>
          </xsd:extension>
        </xsd:complexContent>
      </xsd:complexType>
    </xsd:element>
    <xsd:element name="m168ee8c486a485bbd2b4655cddd20f9" ma:index="14" nillable="true" ma:taxonomy="true" ma:internalName="m168ee8c486a485bbd2b4655cddd20f9" ma:taxonomyFieldName="cpBusinessArea" ma:displayName="Business Area" ma:default="" ma:fieldId="{6168ee8c-486a-485b-bd2b-4655cddd20f9}" ma:taxonomyMulti="true" ma:sspId="0008b78f-464b-4aaf-aadd-43c3c0523a85" ma:termSetId="bd890eb2-2f51-4e55-bf6e-4742b7f35179" ma:anchorId="13d638c2-63e4-4d37-b32d-c59cf1ceed62" ma:open="false" ma:isKeyword="false">
      <xsd:complexType>
        <xsd:sequence>
          <xsd:element ref="pc:Terms" minOccurs="0" maxOccurs="1"/>
        </xsd:sequence>
      </xsd:complexType>
    </xsd:element>
    <xsd:element name="k4f4a994dd0c4849b31cd45437248451" ma:index="16" nillable="true" ma:taxonomy="true" ma:internalName="k4f4a994dd0c4849b31cd45437248451" ma:taxonomyFieldName="cpGoal" ma:displayName="Goal" ma:default="" ma:fieldId="{44f4a994-dd0c-4849-b31c-d45437248451}" ma:taxonomyMulti="true" ma:sspId="0008b78f-464b-4aaf-aadd-43c3c0523a85" ma:termSetId="bd890eb2-2f51-4e55-bf6e-4742b7f35179" ma:anchorId="370e80dc-2282-4a5d-81c5-ceda4ba7f4f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008b78f-464b-4aaf-aadd-43c3c0523a85"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d804f-5d5b-457c-a032-3ce721ee2993" elementFormDefault="qualified">
    <xsd:import namespace="http://schemas.microsoft.com/office/2006/documentManagement/types"/>
    <xsd:import namespace="http://schemas.microsoft.com/office/infopath/2007/PartnerControls"/>
    <xsd:element name="subject" ma:index="17" nillable="true" ma:displayName="Subject" ma:default="general procurement" ma:internalName="subject" ma:requiredMultiChoice="true">
      <xsd:complexType>
        <xsd:complexContent>
          <xsd:extension base="dms:MultiChoice">
            <xsd:sequence>
              <xsd:element name="Value" maxOccurs="unbounded" minOccurs="0" nillable="true">
                <xsd:simpleType>
                  <xsd:restriction base="dms:Choice">
                    <xsd:enumeration value="general procurement"/>
                    <xsd:enumeration value="invitation to quote"/>
                    <xsd:enumeration value="tendering"/>
                    <xsd:enumeration value="contracts"/>
                    <xsd:enumeration value="consultants"/>
                    <xsd:enumeration value="procurement card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20d3857-b646-4094-8a02-6a843bfa4797"/>
    <m168ee8c486a485bbd2b4655cddd20f9 xmlns="620d3857-b646-4094-8a02-6a843bfa4797">
      <Terms xmlns="http://schemas.microsoft.com/office/infopath/2007/PartnerControls"/>
    </m168ee8c486a485bbd2b4655cddd20f9>
    <TaxKeywordTaxHTField xmlns="620d3857-b646-4094-8a02-6a843bfa4797">
      <Terms xmlns="http://schemas.microsoft.com/office/infopath/2007/PartnerControls"/>
    </TaxKeywordTaxHTField>
    <k4f4a994dd0c4849b31cd45437248451 xmlns="620d3857-b646-4094-8a02-6a843bfa4797">
      <Terms xmlns="http://schemas.microsoft.com/office/infopath/2007/PartnerControls"/>
    </k4f4a994dd0c4849b31cd45437248451>
    <subject xmlns="f2cd804f-5d5b-457c-a032-3ce721ee2993">
      <Value>general procurement</Value>
    </subject>
    <PublishingExpirationDate xmlns="http://schemas.microsoft.com/sharepoint/v3" xsi:nil="true"/>
    <h8058bf59a0c4459b6201e951678ec27 xmlns="620d3857-b646-4094-8a02-6a843bfa4797">
      <Terms xmlns="http://schemas.microsoft.com/office/infopath/2007/PartnerControls"/>
    </h8058bf59a0c4459b6201e951678ec27>
    <PublishingStartDate xmlns="http://schemas.microsoft.com/sharepoint/v3" xsi:nil="true"/>
    <_dlc_DocId xmlns="620d3857-b646-4094-8a02-6a843bfa4797">ACEOP-92-50</_dlc_DocId>
    <_dlc_DocIdUrl xmlns="620d3857-b646-4094-8a02-6a843bfa4797">
      <Url>http://newoneplace/AdviceAndSupport/procurement/_layouts/DocIdRedir.aspx?ID=ACEOP-92-50</Url>
      <Description>ACEOP-92-50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A1B3-A7DA-4BB1-8CA0-A9BD1F7287BD}">
  <ds:schemaRefs>
    <ds:schemaRef ds:uri="http://schemas.microsoft.com/sharepoint/events"/>
  </ds:schemaRefs>
</ds:datastoreItem>
</file>

<file path=customXml/itemProps2.xml><?xml version="1.0" encoding="utf-8"?>
<ds:datastoreItem xmlns:ds="http://schemas.openxmlformats.org/officeDocument/2006/customXml" ds:itemID="{847C4C25-D9AB-4980-89E0-B512AD51EC6A}">
  <ds:schemaRefs>
    <ds:schemaRef ds:uri="http://schemas.microsoft.com/office/2006/metadata/customXsn"/>
  </ds:schemaRefs>
</ds:datastoreItem>
</file>

<file path=customXml/itemProps3.xml><?xml version="1.0" encoding="utf-8"?>
<ds:datastoreItem xmlns:ds="http://schemas.openxmlformats.org/officeDocument/2006/customXml" ds:itemID="{E4520A1C-DD68-4886-A8FC-89FB77016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d3857-b646-4094-8a02-6a843bfa4797"/>
    <ds:schemaRef ds:uri="f2cd804f-5d5b-457c-a032-3ce721ee2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402F7-C6CB-437E-877B-BA041CAAEF2F}">
  <ds:schemaRefs>
    <ds:schemaRef ds:uri="http://schemas.microsoft.com/sharepoint/v3/contenttype/forms"/>
  </ds:schemaRefs>
</ds:datastoreItem>
</file>

<file path=customXml/itemProps5.xml><?xml version="1.0" encoding="utf-8"?>
<ds:datastoreItem xmlns:ds="http://schemas.openxmlformats.org/officeDocument/2006/customXml" ds:itemID="{2654A267-02FC-4ABF-AE7B-00EA9C715631}">
  <ds:schemaRefs>
    <ds:schemaRef ds:uri="http://purl.org/dc/dcmitype/"/>
    <ds:schemaRef ds:uri="http://schemas.microsoft.com/office/2006/metadata/properties"/>
    <ds:schemaRef ds:uri="http://purl.org/dc/terms/"/>
    <ds:schemaRef ds:uri="http://schemas.microsoft.com/sharepoint/v3"/>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f2cd804f-5d5b-457c-a032-3ce721ee2993"/>
    <ds:schemaRef ds:uri="620d3857-b646-4094-8a02-6a843bfa4797"/>
  </ds:schemaRefs>
</ds:datastoreItem>
</file>

<file path=customXml/itemProps6.xml><?xml version="1.0" encoding="utf-8"?>
<ds:datastoreItem xmlns:ds="http://schemas.openxmlformats.org/officeDocument/2006/customXml" ds:itemID="{88DEA99E-BE71-42C0-B1FC-777FF32F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4173</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Below OJEU ITT Template</vt:lpstr>
    </vt:vector>
  </TitlesOfParts>
  <Company>Arts Council England</Company>
  <LinksUpToDate>false</LinksUpToDate>
  <CharactersWithSpaces>28040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 OJEU ITT Template</dc:title>
  <dc:creator>Abi Hynes</dc:creator>
  <cp:lastModifiedBy>aoyewo</cp:lastModifiedBy>
  <cp:revision>2</cp:revision>
  <cp:lastPrinted>2014-02-04T16:28:00Z</cp:lastPrinted>
  <dcterms:created xsi:type="dcterms:W3CDTF">2015-09-28T16:05:00Z</dcterms:created>
  <dcterms:modified xsi:type="dcterms:W3CDTF">2015-09-28T16:05:00Z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0x01010051605907557A8C419A9FEC9BD9B85C83</vt:lpwstr>
  </property>
  <property fmtid="{D5CDD505-2E9C-101B-9397-08002B2CF9AE}" pid="3" name="_dlc_DocIdItemGuid">
    <vt:lpwstr>d852e679-0f16-405f-b3af-98481522a92b</vt:lpwstr>
  </property>
  <property fmtid="{D5CDD505-2E9C-101B-9397-08002B2CF9AE}" pid="4" name="TaxKeyword">
    <vt:lpwstr/>
  </property>
  <property fmtid="{D5CDD505-2E9C-101B-9397-08002B2CF9AE}" pid="5" name="cpBusinessArea">
    <vt:lpwstr/>
  </property>
  <property fmtid="{D5CDD505-2E9C-101B-9397-08002B2CF9AE}" pid="6" name="cpGoal">
    <vt:lpwstr/>
  </property>
  <property fmtid="{D5CDD505-2E9C-101B-9397-08002B2CF9AE}" pid="7" name="cpRegion">
    <vt:lpwstr/>
  </property>
</Properties>
</file>