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DBEB" w14:textId="77777777" w:rsidR="006B20EE" w:rsidRDefault="00263F38">
      <w:pPr>
        <w:pStyle w:val="Standard"/>
      </w:pPr>
      <w:bookmarkStart w:id="0" w:name="_heading=h.gjdgxs"/>
      <w:bookmarkEnd w:id="0"/>
      <w:r>
        <w:rPr>
          <w:rFonts w:ascii="Arial" w:eastAsia="Arial" w:hAnsi="Arial" w:cs="Arial"/>
          <w:b/>
          <w:sz w:val="36"/>
          <w:szCs w:val="36"/>
        </w:rPr>
        <w:t>Call-Off Schedule 2 (Staff Transfer)</w:t>
      </w:r>
    </w:p>
    <w:p w14:paraId="793A69AD" w14:textId="77777777" w:rsidR="006B20EE" w:rsidRDefault="00263F38">
      <w:pPr>
        <w:pStyle w:val="Standard"/>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50F4F799" w14:textId="77777777" w:rsidR="006B20EE" w:rsidRDefault="00263F38">
      <w:pPr>
        <w:pStyle w:val="Standard"/>
      </w:pPr>
      <w:r>
        <w:rPr>
          <w:rFonts w:ascii="Arial" w:eastAsia="Arial" w:hAnsi="Arial" w:cs="Arial"/>
          <w:sz w:val="24"/>
          <w:szCs w:val="24"/>
        </w:rPr>
        <w:t>If there is a staff transfer from the Buyer on entry (1st generation) then Part A shall apply.</w:t>
      </w:r>
    </w:p>
    <w:p w14:paraId="60CB9C32" w14:textId="77777777" w:rsidR="006B20EE" w:rsidRDefault="00263F38">
      <w:pPr>
        <w:pStyle w:val="Standard"/>
      </w:pPr>
      <w:r>
        <w:rPr>
          <w:rFonts w:ascii="Arial" w:eastAsia="Arial" w:hAnsi="Arial" w:cs="Arial"/>
          <w:sz w:val="24"/>
          <w:szCs w:val="24"/>
        </w:rPr>
        <w:t>If there is a staff transfer from former/incumbent supplier on entry (2nd generation), Part B shall apply.</w:t>
      </w:r>
    </w:p>
    <w:p w14:paraId="7E340E6A" w14:textId="77777777" w:rsidR="006B20EE" w:rsidRDefault="00263F38">
      <w:pPr>
        <w:pStyle w:val="Standard"/>
      </w:pPr>
      <w:r>
        <w:rPr>
          <w:rFonts w:ascii="Arial" w:eastAsia="Arial" w:hAnsi="Arial" w:cs="Arial"/>
          <w:sz w:val="24"/>
          <w:szCs w:val="24"/>
        </w:rPr>
        <w:t>If there is both a 1st and 2nd generation staff transfer on entry, then both Part A and Part B shall apply.</w:t>
      </w:r>
    </w:p>
    <w:p w14:paraId="2E19FA0F" w14:textId="77777777" w:rsidR="006B20EE" w:rsidRDefault="00263F38">
      <w:pPr>
        <w:pStyle w:val="Standard"/>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359AED89" w14:textId="77777777" w:rsidR="006B20EE" w:rsidRDefault="00263F38">
      <w:pPr>
        <w:pStyle w:val="Standard"/>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139783AE" w14:textId="77777777" w:rsidR="006B20EE" w:rsidRDefault="00263F38">
      <w:pPr>
        <w:pStyle w:val="Standard"/>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36A354B2" w14:textId="77777777" w:rsidR="006B20EE" w:rsidRDefault="00263F38">
      <w:pPr>
        <w:pStyle w:val="Standard"/>
      </w:pPr>
      <w:r>
        <w:rPr>
          <w:rFonts w:ascii="Arial" w:eastAsia="Arial" w:hAnsi="Arial" w:cs="Arial"/>
          <w:sz w:val="24"/>
          <w:szCs w:val="24"/>
        </w:rPr>
        <w:t>Part E (dealing with staff transfer on exit) shall apply to every Contract.</w:t>
      </w:r>
    </w:p>
    <w:p w14:paraId="32F50A21" w14:textId="77777777" w:rsidR="006B20EE" w:rsidRDefault="00263F38">
      <w:pPr>
        <w:pStyle w:val="Standard"/>
      </w:pPr>
      <w:r>
        <w:rPr>
          <w:rFonts w:ascii="Arial" w:eastAsia="Arial" w:hAnsi="Arial" w:cs="Arial"/>
          <w:sz w:val="24"/>
          <w:szCs w:val="24"/>
        </w:rPr>
        <w:t>For further guidance on this Schedule contact Government Legal Department’s Employment Law Group]</w:t>
      </w:r>
    </w:p>
    <w:p w14:paraId="7D92692E" w14:textId="77777777" w:rsidR="006B20EE" w:rsidRDefault="006B20EE">
      <w:pPr>
        <w:pStyle w:val="Standard"/>
        <w:keepNext/>
        <w:rPr>
          <w:rFonts w:ascii="Arial" w:eastAsia="Arial" w:hAnsi="Arial" w:cs="Arial"/>
          <w:b/>
          <w:smallCaps/>
          <w:color w:val="000000"/>
          <w:sz w:val="24"/>
          <w:szCs w:val="24"/>
        </w:rPr>
      </w:pPr>
    </w:p>
    <w:p w14:paraId="74D9F7B4" w14:textId="77777777" w:rsidR="006B20EE" w:rsidRDefault="00263F38">
      <w:pPr>
        <w:pStyle w:val="Standard"/>
        <w:keepNext/>
        <w:numPr>
          <w:ilvl w:val="0"/>
          <w:numId w:val="21"/>
        </w:numPr>
        <w:spacing w:before="120"/>
      </w:pPr>
      <w:r>
        <w:rPr>
          <w:rFonts w:ascii="Arial Bold" w:eastAsia="Arial Bold" w:hAnsi="Arial Bold" w:cs="Arial Bold"/>
          <w:b/>
          <w:color w:val="000000"/>
          <w:sz w:val="24"/>
          <w:szCs w:val="24"/>
        </w:rPr>
        <w:t>Definitions</w:t>
      </w:r>
    </w:p>
    <w:p w14:paraId="6900A71B" w14:textId="77777777" w:rsidR="006B20EE" w:rsidRDefault="00263F38">
      <w:pPr>
        <w:pStyle w:val="Standard"/>
        <w:keepNext/>
        <w:numPr>
          <w:ilvl w:val="1"/>
          <w:numId w:val="11"/>
        </w:numPr>
        <w:tabs>
          <w:tab w:val="left" w:pos="1713"/>
        </w:tabs>
        <w:spacing w:before="120" w:after="120"/>
      </w:pPr>
      <w:r>
        <w:rPr>
          <w:rFonts w:ascii="Arial" w:eastAsia="Arial" w:hAnsi="Arial" w:cs="Arial"/>
          <w:color w:val="000000"/>
          <w:sz w:val="24"/>
          <w:szCs w:val="24"/>
        </w:rPr>
        <w:t>In this Schedule,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6B20EE" w14:paraId="1BC5C8A7" w14:textId="77777777">
        <w:tc>
          <w:tcPr>
            <w:tcW w:w="2917" w:type="dxa"/>
            <w:tcMar>
              <w:top w:w="0" w:type="dxa"/>
              <w:left w:w="108" w:type="dxa"/>
              <w:bottom w:w="0" w:type="dxa"/>
              <w:right w:w="108" w:type="dxa"/>
            </w:tcMar>
          </w:tcPr>
          <w:p w14:paraId="5917943E" w14:textId="77777777" w:rsidR="006B20EE" w:rsidRDefault="00263F38">
            <w:pPr>
              <w:pStyle w:val="Standard"/>
              <w:spacing w:after="0"/>
              <w:ind w:left="706"/>
            </w:pPr>
            <w:r>
              <w:rPr>
                <w:rFonts w:ascii="Arial" w:eastAsia="Arial" w:hAnsi="Arial" w:cs="Arial"/>
                <w:b/>
                <w:color w:val="000000"/>
                <w:sz w:val="24"/>
                <w:szCs w:val="24"/>
              </w:rPr>
              <w:t>“Acquired Rights Directive”</w:t>
            </w:r>
          </w:p>
        </w:tc>
        <w:tc>
          <w:tcPr>
            <w:tcW w:w="6108" w:type="dxa"/>
            <w:tcMar>
              <w:top w:w="0" w:type="dxa"/>
              <w:left w:w="108" w:type="dxa"/>
              <w:bottom w:w="0" w:type="dxa"/>
              <w:right w:w="108" w:type="dxa"/>
            </w:tcMar>
          </w:tcPr>
          <w:p w14:paraId="789EFBC4" w14:textId="77777777" w:rsidR="006B20EE" w:rsidRDefault="00263F38">
            <w:pPr>
              <w:pStyle w:val="Standard"/>
              <w:tabs>
                <w:tab w:val="left" w:pos="-9"/>
                <w:tab w:val="left" w:pos="161"/>
              </w:tabs>
              <w:spacing w:after="120"/>
              <w:ind w:left="170"/>
            </w:pPr>
            <w:r>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62D87F7" w14:textId="77777777" w:rsidR="006B20EE" w:rsidRDefault="006B20EE">
            <w:pPr>
              <w:pStyle w:val="Standard"/>
              <w:tabs>
                <w:tab w:val="left" w:pos="-179"/>
                <w:tab w:val="left" w:pos="-9"/>
              </w:tabs>
              <w:spacing w:after="120"/>
              <w:rPr>
                <w:rFonts w:ascii="Arial" w:eastAsia="Arial" w:hAnsi="Arial" w:cs="Arial"/>
                <w:sz w:val="24"/>
                <w:szCs w:val="24"/>
              </w:rPr>
            </w:pPr>
          </w:p>
        </w:tc>
      </w:tr>
      <w:tr w:rsidR="006B20EE" w14:paraId="711388B3" w14:textId="77777777">
        <w:tc>
          <w:tcPr>
            <w:tcW w:w="2917" w:type="dxa"/>
            <w:tcMar>
              <w:top w:w="0" w:type="dxa"/>
              <w:left w:w="108" w:type="dxa"/>
              <w:bottom w:w="0" w:type="dxa"/>
              <w:right w:w="108" w:type="dxa"/>
            </w:tcMar>
          </w:tcPr>
          <w:p w14:paraId="0DAF71CF" w14:textId="77777777" w:rsidR="006B20EE" w:rsidRDefault="00263F38">
            <w:pPr>
              <w:pStyle w:val="Standard"/>
              <w:spacing w:after="0"/>
              <w:ind w:left="706"/>
            </w:pPr>
            <w:r>
              <w:rPr>
                <w:rFonts w:ascii="Arial" w:eastAsia="Arial" w:hAnsi="Arial" w:cs="Arial"/>
                <w:b/>
                <w:color w:val="000000"/>
                <w:sz w:val="24"/>
                <w:szCs w:val="24"/>
              </w:rPr>
              <w:lastRenderedPageBreak/>
              <w:t>"Employee Liability"</w:t>
            </w:r>
          </w:p>
        </w:tc>
        <w:tc>
          <w:tcPr>
            <w:tcW w:w="6108" w:type="dxa"/>
            <w:tcMar>
              <w:top w:w="0" w:type="dxa"/>
              <w:left w:w="108" w:type="dxa"/>
              <w:bottom w:w="0" w:type="dxa"/>
              <w:right w:w="108" w:type="dxa"/>
            </w:tcMar>
          </w:tcPr>
          <w:p w14:paraId="1EADBC16" w14:textId="77777777" w:rsidR="006B20EE" w:rsidRDefault="00263F38">
            <w:pPr>
              <w:pStyle w:val="Standard"/>
              <w:tabs>
                <w:tab w:val="left" w:pos="-179"/>
                <w:tab w:val="left" w:pos="-9"/>
              </w:tabs>
              <w:spacing w:after="120"/>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A156014"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w:t>
            </w:r>
          </w:p>
        </w:tc>
      </w:tr>
      <w:tr w:rsidR="006B20EE" w14:paraId="76DB8E23" w14:textId="77777777">
        <w:tc>
          <w:tcPr>
            <w:tcW w:w="2917" w:type="dxa"/>
            <w:tcMar>
              <w:top w:w="0" w:type="dxa"/>
              <w:left w:w="108" w:type="dxa"/>
              <w:bottom w:w="0" w:type="dxa"/>
              <w:right w:w="108" w:type="dxa"/>
            </w:tcMar>
          </w:tcPr>
          <w:p w14:paraId="15702607" w14:textId="77777777" w:rsidR="006B20EE" w:rsidRDefault="006B20EE">
            <w:pPr>
              <w:pStyle w:val="Standard"/>
              <w:spacing w:after="0"/>
              <w:ind w:left="706"/>
              <w:rPr>
                <w:rFonts w:ascii="Arial" w:eastAsia="Arial" w:hAnsi="Arial" w:cs="Arial"/>
                <w:b/>
                <w:color w:val="000000"/>
                <w:sz w:val="24"/>
                <w:szCs w:val="24"/>
              </w:rPr>
            </w:pPr>
          </w:p>
        </w:tc>
        <w:tc>
          <w:tcPr>
            <w:tcW w:w="6108" w:type="dxa"/>
            <w:tcMar>
              <w:top w:w="0" w:type="dxa"/>
              <w:left w:w="108" w:type="dxa"/>
              <w:bottom w:w="0" w:type="dxa"/>
              <w:right w:w="108" w:type="dxa"/>
            </w:tcMar>
          </w:tcPr>
          <w:p w14:paraId="0A6F9CB5"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6B20EE" w14:paraId="55D307F9" w14:textId="77777777">
        <w:tc>
          <w:tcPr>
            <w:tcW w:w="2917" w:type="dxa"/>
            <w:tcMar>
              <w:top w:w="0" w:type="dxa"/>
              <w:left w:w="108" w:type="dxa"/>
              <w:bottom w:w="0" w:type="dxa"/>
              <w:right w:w="108" w:type="dxa"/>
            </w:tcMar>
          </w:tcPr>
          <w:p w14:paraId="5FE8D25E" w14:textId="77777777" w:rsidR="006B20EE" w:rsidRDefault="006B20EE">
            <w:pPr>
              <w:pStyle w:val="Standard"/>
              <w:spacing w:after="0"/>
              <w:ind w:left="706"/>
              <w:rPr>
                <w:rFonts w:ascii="Arial" w:eastAsia="Arial" w:hAnsi="Arial" w:cs="Arial"/>
                <w:b/>
                <w:color w:val="000000"/>
                <w:sz w:val="24"/>
                <w:szCs w:val="24"/>
              </w:rPr>
            </w:pPr>
          </w:p>
        </w:tc>
        <w:tc>
          <w:tcPr>
            <w:tcW w:w="6108" w:type="dxa"/>
            <w:tcMar>
              <w:top w:w="0" w:type="dxa"/>
              <w:left w:w="108" w:type="dxa"/>
              <w:bottom w:w="0" w:type="dxa"/>
              <w:right w:w="108" w:type="dxa"/>
            </w:tcMar>
          </w:tcPr>
          <w:p w14:paraId="01DB5185"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sz w:val="24"/>
                <w:szCs w:val="24"/>
              </w:rPr>
              <w:t>compensation for discrimination on grounds of  sex, race, disability, age, religion or belief, gender reassignment, marriage or civil partnership, pregnancy and maternity  or sexual orientation or claims for equal pay;</w:t>
            </w:r>
          </w:p>
        </w:tc>
      </w:tr>
      <w:tr w:rsidR="006B20EE" w14:paraId="737E1368" w14:textId="77777777">
        <w:tc>
          <w:tcPr>
            <w:tcW w:w="2917" w:type="dxa"/>
            <w:tcMar>
              <w:top w:w="0" w:type="dxa"/>
              <w:left w:w="108" w:type="dxa"/>
              <w:bottom w:w="0" w:type="dxa"/>
              <w:right w:w="108" w:type="dxa"/>
            </w:tcMar>
          </w:tcPr>
          <w:p w14:paraId="1BE5BF31" w14:textId="77777777" w:rsidR="006B20EE" w:rsidRDefault="006B20EE">
            <w:pPr>
              <w:pStyle w:val="Standard"/>
              <w:spacing w:after="0"/>
              <w:ind w:left="706"/>
              <w:rPr>
                <w:rFonts w:ascii="Arial" w:eastAsia="Arial" w:hAnsi="Arial" w:cs="Arial"/>
                <w:b/>
                <w:color w:val="000000"/>
                <w:sz w:val="24"/>
                <w:szCs w:val="24"/>
              </w:rPr>
            </w:pPr>
          </w:p>
        </w:tc>
        <w:tc>
          <w:tcPr>
            <w:tcW w:w="6108" w:type="dxa"/>
            <w:tcMar>
              <w:top w:w="0" w:type="dxa"/>
              <w:left w:w="108" w:type="dxa"/>
              <w:bottom w:w="0" w:type="dxa"/>
              <w:right w:w="108" w:type="dxa"/>
            </w:tcMar>
          </w:tcPr>
          <w:p w14:paraId="57E47C36"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sz w:val="24"/>
                <w:szCs w:val="24"/>
              </w:rPr>
              <w:t>compensation for less favourable treatment of part-time workers or fixed term employees;</w:t>
            </w:r>
          </w:p>
        </w:tc>
      </w:tr>
      <w:tr w:rsidR="006B20EE" w14:paraId="2F70422B" w14:textId="77777777">
        <w:tc>
          <w:tcPr>
            <w:tcW w:w="2917" w:type="dxa"/>
            <w:tcMar>
              <w:top w:w="0" w:type="dxa"/>
              <w:left w:w="108" w:type="dxa"/>
              <w:bottom w:w="0" w:type="dxa"/>
              <w:right w:w="108" w:type="dxa"/>
            </w:tcMar>
          </w:tcPr>
          <w:p w14:paraId="46BB7D48" w14:textId="77777777" w:rsidR="006B20EE" w:rsidRDefault="006B20EE">
            <w:pPr>
              <w:pStyle w:val="Standard"/>
              <w:spacing w:after="0"/>
              <w:ind w:left="706"/>
              <w:rPr>
                <w:rFonts w:ascii="Arial" w:eastAsia="Arial" w:hAnsi="Arial" w:cs="Arial"/>
                <w:b/>
                <w:color w:val="000000"/>
                <w:sz w:val="24"/>
                <w:szCs w:val="24"/>
              </w:rPr>
            </w:pPr>
          </w:p>
        </w:tc>
        <w:tc>
          <w:tcPr>
            <w:tcW w:w="6108" w:type="dxa"/>
            <w:tcMar>
              <w:top w:w="0" w:type="dxa"/>
              <w:left w:w="108" w:type="dxa"/>
              <w:bottom w:w="0" w:type="dxa"/>
              <w:right w:w="108" w:type="dxa"/>
            </w:tcMar>
          </w:tcPr>
          <w:p w14:paraId="21C220C7"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6B20EE" w14:paraId="20399D4D" w14:textId="77777777">
        <w:tc>
          <w:tcPr>
            <w:tcW w:w="2917" w:type="dxa"/>
            <w:tcMar>
              <w:top w:w="0" w:type="dxa"/>
              <w:left w:w="108" w:type="dxa"/>
              <w:bottom w:w="0" w:type="dxa"/>
              <w:right w:w="108" w:type="dxa"/>
            </w:tcMar>
          </w:tcPr>
          <w:p w14:paraId="00A7373A" w14:textId="77777777" w:rsidR="006B20EE" w:rsidRDefault="006B20EE">
            <w:pPr>
              <w:pStyle w:val="Standard"/>
              <w:keepNext/>
              <w:spacing w:after="0"/>
              <w:ind w:left="706"/>
              <w:rPr>
                <w:rFonts w:ascii="Arial" w:eastAsia="Arial" w:hAnsi="Arial" w:cs="Arial"/>
                <w:b/>
                <w:color w:val="000000"/>
                <w:sz w:val="24"/>
                <w:szCs w:val="24"/>
              </w:rPr>
            </w:pPr>
          </w:p>
        </w:tc>
        <w:tc>
          <w:tcPr>
            <w:tcW w:w="6108" w:type="dxa"/>
            <w:tcMar>
              <w:top w:w="0" w:type="dxa"/>
              <w:left w:w="108" w:type="dxa"/>
              <w:bottom w:w="0" w:type="dxa"/>
              <w:right w:w="108" w:type="dxa"/>
            </w:tcMar>
          </w:tcPr>
          <w:p w14:paraId="29FE6A1D"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sz w:val="24"/>
                <w:szCs w:val="24"/>
              </w:rPr>
              <w:t>employment claims whether in tort, contract or statute or otherwise;</w:t>
            </w:r>
          </w:p>
        </w:tc>
      </w:tr>
      <w:tr w:rsidR="006B20EE" w14:paraId="5EC0C147" w14:textId="77777777">
        <w:tc>
          <w:tcPr>
            <w:tcW w:w="2917" w:type="dxa"/>
            <w:tcMar>
              <w:top w:w="0" w:type="dxa"/>
              <w:left w:w="108" w:type="dxa"/>
              <w:bottom w:w="0" w:type="dxa"/>
              <w:right w:w="108" w:type="dxa"/>
            </w:tcMar>
          </w:tcPr>
          <w:p w14:paraId="5D544BE1" w14:textId="77777777" w:rsidR="006B20EE" w:rsidRDefault="006B20EE">
            <w:pPr>
              <w:pStyle w:val="Standard"/>
              <w:keepNext/>
              <w:spacing w:after="0"/>
              <w:ind w:left="706"/>
              <w:rPr>
                <w:rFonts w:ascii="Arial" w:eastAsia="Arial" w:hAnsi="Arial" w:cs="Arial"/>
                <w:b/>
                <w:color w:val="000000"/>
                <w:sz w:val="24"/>
                <w:szCs w:val="24"/>
              </w:rPr>
            </w:pPr>
          </w:p>
        </w:tc>
        <w:tc>
          <w:tcPr>
            <w:tcW w:w="6108" w:type="dxa"/>
            <w:tcMar>
              <w:top w:w="0" w:type="dxa"/>
              <w:left w:w="108" w:type="dxa"/>
              <w:bottom w:w="0" w:type="dxa"/>
              <w:right w:w="108" w:type="dxa"/>
            </w:tcMar>
          </w:tcPr>
          <w:p w14:paraId="05EFE214" w14:textId="77777777" w:rsidR="006B20EE" w:rsidRDefault="00263F38">
            <w:pPr>
              <w:pStyle w:val="Standard"/>
              <w:numPr>
                <w:ilvl w:val="1"/>
                <w:numId w:val="7"/>
              </w:numPr>
              <w:tabs>
                <w:tab w:val="left" w:pos="144"/>
                <w:tab w:val="left" w:pos="864"/>
              </w:tabs>
              <w:spacing w:after="120"/>
              <w:ind w:hanging="545"/>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6B20EE" w14:paraId="7FE3BC49" w14:textId="77777777">
        <w:tc>
          <w:tcPr>
            <w:tcW w:w="2917" w:type="dxa"/>
            <w:tcMar>
              <w:top w:w="0" w:type="dxa"/>
              <w:left w:w="108" w:type="dxa"/>
              <w:bottom w:w="0" w:type="dxa"/>
              <w:right w:w="108" w:type="dxa"/>
            </w:tcMar>
          </w:tcPr>
          <w:p w14:paraId="23C39A7C" w14:textId="77777777" w:rsidR="006B20EE" w:rsidRDefault="00263F38">
            <w:pPr>
              <w:pStyle w:val="Standard"/>
              <w:spacing w:before="120" w:after="120"/>
              <w:ind w:left="709"/>
            </w:pPr>
            <w:r>
              <w:rPr>
                <w:rFonts w:ascii="Arial" w:eastAsia="Arial" w:hAnsi="Arial" w:cs="Arial"/>
                <w:b/>
                <w:color w:val="000000"/>
                <w:sz w:val="24"/>
                <w:szCs w:val="24"/>
              </w:rPr>
              <w:t>"Former Supplier"</w:t>
            </w:r>
          </w:p>
        </w:tc>
        <w:tc>
          <w:tcPr>
            <w:tcW w:w="6108" w:type="dxa"/>
            <w:tcMar>
              <w:top w:w="0" w:type="dxa"/>
              <w:left w:w="108" w:type="dxa"/>
              <w:bottom w:w="0" w:type="dxa"/>
              <w:right w:w="108" w:type="dxa"/>
            </w:tcMar>
          </w:tcPr>
          <w:p w14:paraId="220A4AC9" w14:textId="77777777" w:rsidR="006B20EE" w:rsidRDefault="00263F38">
            <w:pPr>
              <w:pStyle w:val="Standard"/>
              <w:tabs>
                <w:tab w:val="left" w:pos="235"/>
              </w:tabs>
              <w:spacing w:before="120" w:after="120"/>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6B20EE" w14:paraId="592D2141" w14:textId="77777777">
        <w:trPr>
          <w:trHeight w:val="3560"/>
        </w:trPr>
        <w:tc>
          <w:tcPr>
            <w:tcW w:w="2917" w:type="dxa"/>
            <w:tcMar>
              <w:top w:w="0" w:type="dxa"/>
              <w:left w:w="108" w:type="dxa"/>
              <w:bottom w:w="0" w:type="dxa"/>
              <w:right w:w="108" w:type="dxa"/>
            </w:tcMar>
          </w:tcPr>
          <w:p w14:paraId="5EBB305B" w14:textId="77777777" w:rsidR="006B20EE" w:rsidRDefault="00263F38">
            <w:pPr>
              <w:pStyle w:val="Standard"/>
              <w:spacing w:before="120" w:after="120"/>
              <w:ind w:left="709"/>
            </w:pPr>
            <w:r>
              <w:rPr>
                <w:rFonts w:ascii="Arial" w:eastAsia="Arial" w:hAnsi="Arial" w:cs="Arial"/>
                <w:b/>
                <w:color w:val="000000"/>
                <w:sz w:val="24"/>
                <w:szCs w:val="24"/>
              </w:rPr>
              <w:lastRenderedPageBreak/>
              <w:t>"New Fair Deal"</w:t>
            </w:r>
          </w:p>
        </w:tc>
        <w:tc>
          <w:tcPr>
            <w:tcW w:w="6108" w:type="dxa"/>
            <w:tcMar>
              <w:top w:w="0" w:type="dxa"/>
              <w:left w:w="108" w:type="dxa"/>
              <w:bottom w:w="0" w:type="dxa"/>
              <w:right w:w="108" w:type="dxa"/>
            </w:tcMar>
          </w:tcPr>
          <w:p w14:paraId="4E3B0C5E" w14:textId="77777777" w:rsidR="006B20EE" w:rsidRDefault="00263F38">
            <w:pPr>
              <w:pStyle w:val="Standard"/>
              <w:tabs>
                <w:tab w:val="left" w:pos="34"/>
              </w:tabs>
              <w:spacing w:before="120" w:after="120"/>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4A564EE9" w14:textId="77777777" w:rsidR="006B20EE" w:rsidRDefault="00263F38">
            <w:pPr>
              <w:pStyle w:val="Standard"/>
              <w:numPr>
                <w:ilvl w:val="5"/>
                <w:numId w:val="7"/>
              </w:numPr>
              <w:tabs>
                <w:tab w:val="left" w:pos="1540"/>
              </w:tabs>
              <w:spacing w:before="120" w:after="120"/>
              <w:ind w:left="1506" w:hanging="567"/>
            </w:pPr>
            <w:r>
              <w:rPr>
                <w:rFonts w:ascii="Arial" w:eastAsia="Arial" w:hAnsi="Arial" w:cs="Arial"/>
                <w:color w:val="000000"/>
                <w:sz w:val="24"/>
                <w:szCs w:val="24"/>
              </w:rPr>
              <w:t>any amendments to that document immediately prior to the Relevant Transfer Date; and</w:t>
            </w:r>
          </w:p>
          <w:p w14:paraId="6C1E1589" w14:textId="77777777" w:rsidR="006B20EE" w:rsidRDefault="00263F38">
            <w:pPr>
              <w:pStyle w:val="Standard"/>
              <w:numPr>
                <w:ilvl w:val="5"/>
                <w:numId w:val="7"/>
              </w:numPr>
              <w:tabs>
                <w:tab w:val="left" w:pos="1540"/>
              </w:tabs>
              <w:spacing w:before="120" w:after="120"/>
              <w:ind w:left="1506" w:hanging="567"/>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6B20EE" w14:paraId="79984B93" w14:textId="77777777">
        <w:trPr>
          <w:trHeight w:val="1824"/>
        </w:trPr>
        <w:tc>
          <w:tcPr>
            <w:tcW w:w="2917" w:type="dxa"/>
            <w:tcMar>
              <w:top w:w="0" w:type="dxa"/>
              <w:left w:w="108" w:type="dxa"/>
              <w:bottom w:w="0" w:type="dxa"/>
              <w:right w:w="108" w:type="dxa"/>
            </w:tcMar>
          </w:tcPr>
          <w:p w14:paraId="33619773" w14:textId="77777777" w:rsidR="006B20EE" w:rsidRDefault="00263F38">
            <w:pPr>
              <w:pStyle w:val="Standard"/>
              <w:spacing w:before="120" w:after="120"/>
              <w:ind w:left="709"/>
            </w:pPr>
            <w:r>
              <w:rPr>
                <w:rFonts w:ascii="Arial" w:eastAsia="Arial" w:hAnsi="Arial" w:cs="Arial"/>
                <w:b/>
                <w:color w:val="000000"/>
                <w:sz w:val="24"/>
                <w:szCs w:val="24"/>
              </w:rPr>
              <w:t>“Old Fair Deal”</w:t>
            </w:r>
          </w:p>
        </w:tc>
        <w:tc>
          <w:tcPr>
            <w:tcW w:w="6108" w:type="dxa"/>
            <w:tcMar>
              <w:top w:w="0" w:type="dxa"/>
              <w:left w:w="108" w:type="dxa"/>
              <w:bottom w:w="0" w:type="dxa"/>
              <w:right w:w="108" w:type="dxa"/>
            </w:tcMar>
          </w:tcPr>
          <w:p w14:paraId="41FBF2A4" w14:textId="77777777" w:rsidR="006B20EE" w:rsidRDefault="00263F38">
            <w:pPr>
              <w:pStyle w:val="Standard"/>
              <w:tabs>
                <w:tab w:val="left" w:pos="34"/>
              </w:tabs>
              <w:spacing w:before="120" w:after="120"/>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6B20EE" w14:paraId="428A08A7" w14:textId="77777777">
        <w:tc>
          <w:tcPr>
            <w:tcW w:w="2917" w:type="dxa"/>
            <w:tcMar>
              <w:top w:w="0" w:type="dxa"/>
              <w:left w:w="108" w:type="dxa"/>
              <w:bottom w:w="0" w:type="dxa"/>
              <w:right w:w="108" w:type="dxa"/>
            </w:tcMar>
          </w:tcPr>
          <w:p w14:paraId="629849FA" w14:textId="77777777" w:rsidR="006B20EE" w:rsidRDefault="00263F38">
            <w:pPr>
              <w:pStyle w:val="Standard"/>
              <w:spacing w:before="120" w:after="120"/>
              <w:ind w:left="709"/>
            </w:pPr>
            <w:r>
              <w:rPr>
                <w:rFonts w:ascii="Arial" w:eastAsia="Arial" w:hAnsi="Arial" w:cs="Arial"/>
                <w:b/>
                <w:color w:val="000000"/>
                <w:sz w:val="24"/>
                <w:szCs w:val="24"/>
              </w:rPr>
              <w:t>"Partial Termination"</w:t>
            </w:r>
          </w:p>
        </w:tc>
        <w:tc>
          <w:tcPr>
            <w:tcW w:w="6108" w:type="dxa"/>
            <w:tcMar>
              <w:top w:w="0" w:type="dxa"/>
              <w:left w:w="108" w:type="dxa"/>
              <w:bottom w:w="0" w:type="dxa"/>
              <w:right w:w="108" w:type="dxa"/>
            </w:tcMar>
          </w:tcPr>
          <w:p w14:paraId="075AD42A" w14:textId="77777777" w:rsidR="006B20EE" w:rsidRDefault="00263F38">
            <w:pPr>
              <w:pStyle w:val="Standard"/>
              <w:tabs>
                <w:tab w:val="left" w:pos="235"/>
              </w:tabs>
              <w:spacing w:before="120" w:after="120"/>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6B20EE" w14:paraId="0A82E94B" w14:textId="77777777">
        <w:tc>
          <w:tcPr>
            <w:tcW w:w="2917" w:type="dxa"/>
            <w:tcMar>
              <w:top w:w="0" w:type="dxa"/>
              <w:left w:w="108" w:type="dxa"/>
              <w:bottom w:w="0" w:type="dxa"/>
              <w:right w:w="108" w:type="dxa"/>
            </w:tcMar>
          </w:tcPr>
          <w:p w14:paraId="447ACDC1" w14:textId="77777777" w:rsidR="006B20EE" w:rsidRDefault="00263F38">
            <w:pPr>
              <w:pStyle w:val="Standard"/>
              <w:spacing w:before="120" w:after="120"/>
              <w:ind w:left="709"/>
            </w:pPr>
            <w:r>
              <w:rPr>
                <w:rFonts w:ascii="Arial" w:eastAsia="Arial" w:hAnsi="Arial" w:cs="Arial"/>
                <w:b/>
                <w:color w:val="000000"/>
                <w:sz w:val="24"/>
                <w:szCs w:val="24"/>
              </w:rPr>
              <w:t>"Relevant Transfer"</w:t>
            </w:r>
          </w:p>
        </w:tc>
        <w:tc>
          <w:tcPr>
            <w:tcW w:w="6108" w:type="dxa"/>
            <w:tcMar>
              <w:top w:w="0" w:type="dxa"/>
              <w:left w:w="108" w:type="dxa"/>
              <w:bottom w:w="0" w:type="dxa"/>
              <w:right w:w="108" w:type="dxa"/>
            </w:tcMar>
          </w:tcPr>
          <w:p w14:paraId="36342BD9" w14:textId="77777777" w:rsidR="006B20EE" w:rsidRDefault="00263F38">
            <w:pPr>
              <w:pStyle w:val="Standard"/>
              <w:tabs>
                <w:tab w:val="left" w:pos="34"/>
              </w:tabs>
              <w:spacing w:before="120" w:after="120"/>
            </w:pPr>
            <w:r>
              <w:rPr>
                <w:rFonts w:ascii="Arial" w:eastAsia="Arial" w:hAnsi="Arial" w:cs="Arial"/>
                <w:color w:val="000000"/>
                <w:sz w:val="24"/>
                <w:szCs w:val="24"/>
              </w:rPr>
              <w:t>a transfer of employment to which the Employment Regulations applies;</w:t>
            </w:r>
          </w:p>
        </w:tc>
      </w:tr>
      <w:tr w:rsidR="006B20EE" w14:paraId="049958D0" w14:textId="77777777">
        <w:tc>
          <w:tcPr>
            <w:tcW w:w="2917" w:type="dxa"/>
            <w:tcMar>
              <w:top w:w="0" w:type="dxa"/>
              <w:left w:w="108" w:type="dxa"/>
              <w:bottom w:w="0" w:type="dxa"/>
              <w:right w:w="108" w:type="dxa"/>
            </w:tcMar>
          </w:tcPr>
          <w:p w14:paraId="5B3CA455" w14:textId="77777777" w:rsidR="006B20EE" w:rsidRDefault="00263F38">
            <w:pPr>
              <w:pStyle w:val="Standard"/>
              <w:spacing w:before="120" w:after="120"/>
              <w:ind w:left="709"/>
            </w:pPr>
            <w:r>
              <w:rPr>
                <w:rFonts w:ascii="Arial" w:eastAsia="Arial" w:hAnsi="Arial" w:cs="Arial"/>
                <w:b/>
                <w:color w:val="000000"/>
                <w:sz w:val="24"/>
                <w:szCs w:val="24"/>
              </w:rPr>
              <w:t>"Relevant Transfer Date"</w:t>
            </w:r>
          </w:p>
        </w:tc>
        <w:tc>
          <w:tcPr>
            <w:tcW w:w="6108" w:type="dxa"/>
            <w:tcMar>
              <w:top w:w="0" w:type="dxa"/>
              <w:left w:w="108" w:type="dxa"/>
              <w:bottom w:w="0" w:type="dxa"/>
              <w:right w:w="108" w:type="dxa"/>
            </w:tcMar>
          </w:tcPr>
          <w:p w14:paraId="407932A9" w14:textId="77777777" w:rsidR="006B20EE" w:rsidRDefault="00263F38">
            <w:pPr>
              <w:pStyle w:val="Standard"/>
              <w:tabs>
                <w:tab w:val="left" w:pos="34"/>
              </w:tabs>
              <w:spacing w:before="120" w:after="120"/>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6B20EE" w14:paraId="444F5582" w14:textId="77777777">
        <w:tc>
          <w:tcPr>
            <w:tcW w:w="2917" w:type="dxa"/>
            <w:tcMar>
              <w:top w:w="0" w:type="dxa"/>
              <w:left w:w="108" w:type="dxa"/>
              <w:bottom w:w="0" w:type="dxa"/>
              <w:right w:w="108" w:type="dxa"/>
            </w:tcMar>
          </w:tcPr>
          <w:p w14:paraId="09F0C7C2" w14:textId="77777777" w:rsidR="006B20EE" w:rsidRDefault="00263F38">
            <w:pPr>
              <w:pStyle w:val="Standard"/>
              <w:keepNext/>
              <w:spacing w:before="120" w:after="120"/>
              <w:ind w:left="709"/>
            </w:pPr>
            <w:r>
              <w:rPr>
                <w:rFonts w:ascii="Arial" w:eastAsia="Arial" w:hAnsi="Arial" w:cs="Arial"/>
                <w:b/>
                <w:color w:val="000000"/>
                <w:sz w:val="24"/>
                <w:szCs w:val="24"/>
              </w:rPr>
              <w:lastRenderedPageBreak/>
              <w:t>"Staffing Information"</w:t>
            </w:r>
          </w:p>
        </w:tc>
        <w:tc>
          <w:tcPr>
            <w:tcW w:w="6108" w:type="dxa"/>
            <w:tcMar>
              <w:top w:w="0" w:type="dxa"/>
              <w:left w:w="108" w:type="dxa"/>
              <w:bottom w:w="0" w:type="dxa"/>
              <w:right w:w="108" w:type="dxa"/>
            </w:tcMar>
          </w:tcPr>
          <w:p w14:paraId="752C06AF" w14:textId="77777777" w:rsidR="006B20EE" w:rsidRDefault="00263F38">
            <w:pPr>
              <w:pStyle w:val="Standard"/>
              <w:keepNext/>
              <w:spacing w:before="120" w:after="120"/>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35096408" w14:textId="77777777" w:rsidR="006B20EE" w:rsidRDefault="00263F38">
            <w:pPr>
              <w:pStyle w:val="Standard"/>
              <w:keepNext/>
              <w:spacing w:before="120" w:after="120"/>
              <w:ind w:left="720" w:hanging="720"/>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6B20EE" w14:paraId="720558EA" w14:textId="77777777">
        <w:tc>
          <w:tcPr>
            <w:tcW w:w="2917" w:type="dxa"/>
            <w:tcMar>
              <w:top w:w="0" w:type="dxa"/>
              <w:left w:w="108" w:type="dxa"/>
              <w:bottom w:w="0" w:type="dxa"/>
              <w:right w:w="108" w:type="dxa"/>
            </w:tcMar>
          </w:tcPr>
          <w:p w14:paraId="32902475"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5ED37A3D" w14:textId="77777777" w:rsidR="006B20EE" w:rsidRDefault="00263F38">
            <w:pPr>
              <w:pStyle w:val="Standard"/>
              <w:spacing w:before="120" w:after="120"/>
              <w:ind w:left="720" w:hanging="720"/>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6B20EE" w14:paraId="2F43F39A" w14:textId="77777777">
        <w:tc>
          <w:tcPr>
            <w:tcW w:w="2917" w:type="dxa"/>
            <w:tcMar>
              <w:top w:w="0" w:type="dxa"/>
              <w:left w:w="108" w:type="dxa"/>
              <w:bottom w:w="0" w:type="dxa"/>
              <w:right w:w="108" w:type="dxa"/>
            </w:tcMar>
          </w:tcPr>
          <w:p w14:paraId="5230F248"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3ACB95F0" w14:textId="77777777" w:rsidR="006B20EE" w:rsidRDefault="00263F38">
            <w:pPr>
              <w:pStyle w:val="Standard"/>
              <w:spacing w:before="120" w:after="120"/>
              <w:ind w:left="655" w:hanging="655"/>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6B20EE" w14:paraId="6C9E01FE" w14:textId="77777777">
        <w:tc>
          <w:tcPr>
            <w:tcW w:w="2917" w:type="dxa"/>
            <w:tcMar>
              <w:top w:w="0" w:type="dxa"/>
              <w:left w:w="108" w:type="dxa"/>
              <w:bottom w:w="0" w:type="dxa"/>
              <w:right w:w="108" w:type="dxa"/>
            </w:tcMar>
          </w:tcPr>
          <w:p w14:paraId="5CE5257F"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5DDC6F13" w14:textId="77777777" w:rsidR="006B20EE" w:rsidRDefault="00263F38">
            <w:pPr>
              <w:pStyle w:val="Standard"/>
              <w:spacing w:before="120" w:after="120"/>
              <w:ind w:left="720" w:hanging="720"/>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6B20EE" w14:paraId="68721E2C" w14:textId="77777777">
        <w:tc>
          <w:tcPr>
            <w:tcW w:w="2917" w:type="dxa"/>
            <w:tcMar>
              <w:top w:w="0" w:type="dxa"/>
              <w:left w:w="108" w:type="dxa"/>
              <w:bottom w:w="0" w:type="dxa"/>
              <w:right w:w="108" w:type="dxa"/>
            </w:tcMar>
          </w:tcPr>
          <w:p w14:paraId="04BF622A"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3D25A685" w14:textId="77777777" w:rsidR="006B20EE" w:rsidRDefault="00263F38">
            <w:pPr>
              <w:pStyle w:val="Standard"/>
              <w:spacing w:before="120" w:after="120"/>
              <w:ind w:left="720" w:hanging="720"/>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6B20EE" w14:paraId="05947015" w14:textId="77777777">
        <w:tc>
          <w:tcPr>
            <w:tcW w:w="2917" w:type="dxa"/>
            <w:tcMar>
              <w:top w:w="0" w:type="dxa"/>
              <w:left w:w="108" w:type="dxa"/>
              <w:bottom w:w="0" w:type="dxa"/>
              <w:right w:w="108" w:type="dxa"/>
            </w:tcMar>
          </w:tcPr>
          <w:p w14:paraId="7CFC605D"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7909BC94" w14:textId="77777777" w:rsidR="006B20EE" w:rsidRDefault="00263F38">
            <w:pPr>
              <w:pStyle w:val="Standard"/>
              <w:spacing w:before="120" w:after="120"/>
              <w:ind w:left="720" w:hanging="720"/>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6B20EE" w14:paraId="53B26C92" w14:textId="77777777">
        <w:tc>
          <w:tcPr>
            <w:tcW w:w="2917" w:type="dxa"/>
            <w:tcMar>
              <w:top w:w="0" w:type="dxa"/>
              <w:left w:w="108" w:type="dxa"/>
              <w:bottom w:w="0" w:type="dxa"/>
              <w:right w:w="108" w:type="dxa"/>
            </w:tcMar>
          </w:tcPr>
          <w:p w14:paraId="2A9C81EA"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5130AEE5" w14:textId="77777777" w:rsidR="006B20EE" w:rsidRDefault="00263F38">
            <w:pPr>
              <w:pStyle w:val="Standard"/>
              <w:spacing w:before="120" w:after="120"/>
              <w:ind w:left="720" w:hanging="720"/>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6B20EE" w14:paraId="29F7A00F" w14:textId="77777777">
        <w:tc>
          <w:tcPr>
            <w:tcW w:w="2917" w:type="dxa"/>
            <w:tcMar>
              <w:top w:w="0" w:type="dxa"/>
              <w:left w:w="108" w:type="dxa"/>
              <w:bottom w:w="0" w:type="dxa"/>
              <w:right w:w="108" w:type="dxa"/>
            </w:tcMar>
          </w:tcPr>
          <w:p w14:paraId="7EFBEDA9"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21D95752" w14:textId="77777777" w:rsidR="006B20EE" w:rsidRDefault="00263F38">
            <w:pPr>
              <w:pStyle w:val="Standard"/>
              <w:spacing w:before="120" w:after="120"/>
              <w:ind w:left="720" w:hanging="720"/>
            </w:pPr>
            <w:r>
              <w:rPr>
                <w:rFonts w:ascii="Arial" w:eastAsia="Arial" w:hAnsi="Arial" w:cs="Arial"/>
                <w:color w:val="000000"/>
                <w:sz w:val="24"/>
                <w:szCs w:val="24"/>
              </w:rPr>
              <w:t>(h)</w:t>
            </w:r>
            <w:r>
              <w:rPr>
                <w:rFonts w:ascii="Arial" w:eastAsia="Arial" w:hAnsi="Arial" w:cs="Arial"/>
                <w:color w:val="000000"/>
                <w:sz w:val="24"/>
                <w:szCs w:val="24"/>
              </w:rPr>
              <w:tab/>
              <w:t>details of any such individuals on long term sickness absence, parental leave, maternity leave or other authorised long term absence;</w:t>
            </w:r>
          </w:p>
        </w:tc>
      </w:tr>
      <w:tr w:rsidR="006B20EE" w14:paraId="1E04EA05" w14:textId="77777777">
        <w:tc>
          <w:tcPr>
            <w:tcW w:w="2917" w:type="dxa"/>
            <w:tcMar>
              <w:top w:w="0" w:type="dxa"/>
              <w:left w:w="108" w:type="dxa"/>
              <w:bottom w:w="0" w:type="dxa"/>
              <w:right w:w="108" w:type="dxa"/>
            </w:tcMar>
          </w:tcPr>
          <w:p w14:paraId="1BC42CED" w14:textId="77777777" w:rsidR="006B20EE" w:rsidRDefault="006B20EE">
            <w:pPr>
              <w:pStyle w:val="Standard"/>
              <w:spacing w:before="120" w:after="120"/>
              <w:ind w:left="709"/>
              <w:rPr>
                <w:rFonts w:ascii="Arial" w:eastAsia="Arial" w:hAnsi="Arial" w:cs="Arial"/>
                <w:b/>
                <w:color w:val="000000"/>
                <w:sz w:val="24"/>
                <w:szCs w:val="24"/>
              </w:rPr>
            </w:pPr>
          </w:p>
        </w:tc>
        <w:tc>
          <w:tcPr>
            <w:tcW w:w="6108" w:type="dxa"/>
            <w:tcMar>
              <w:top w:w="0" w:type="dxa"/>
              <w:left w:w="108" w:type="dxa"/>
              <w:bottom w:w="0" w:type="dxa"/>
              <w:right w:w="108" w:type="dxa"/>
            </w:tcMar>
          </w:tcPr>
          <w:p w14:paraId="4FFC52E5" w14:textId="77777777" w:rsidR="006B20EE" w:rsidRDefault="00263F38">
            <w:pPr>
              <w:pStyle w:val="Standard"/>
              <w:spacing w:before="120" w:after="120"/>
              <w:ind w:left="720" w:hanging="720"/>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6B20EE" w14:paraId="379AE6FD" w14:textId="77777777">
        <w:tc>
          <w:tcPr>
            <w:tcW w:w="2917" w:type="dxa"/>
            <w:tcMar>
              <w:top w:w="0" w:type="dxa"/>
              <w:left w:w="108" w:type="dxa"/>
              <w:bottom w:w="0" w:type="dxa"/>
              <w:right w:w="108" w:type="dxa"/>
            </w:tcMar>
          </w:tcPr>
          <w:p w14:paraId="3D927897" w14:textId="77777777" w:rsidR="006B20EE" w:rsidRDefault="006B20EE">
            <w:pPr>
              <w:pStyle w:val="Standard"/>
              <w:spacing w:before="120" w:after="120"/>
              <w:ind w:left="709"/>
              <w:rPr>
                <w:rFonts w:ascii="Arial" w:eastAsia="Arial" w:hAnsi="Arial" w:cs="Arial"/>
                <w:b/>
                <w:color w:val="000000"/>
                <w:sz w:val="24"/>
                <w:szCs w:val="24"/>
              </w:rPr>
            </w:pPr>
          </w:p>
          <w:p w14:paraId="37290A3A" w14:textId="77777777" w:rsidR="006B20EE" w:rsidRDefault="006B20EE">
            <w:pPr>
              <w:pStyle w:val="Standard"/>
              <w:spacing w:before="120" w:after="120"/>
              <w:rPr>
                <w:rFonts w:ascii="Arial" w:eastAsia="Arial" w:hAnsi="Arial" w:cs="Arial"/>
                <w:b/>
                <w:color w:val="000000"/>
                <w:sz w:val="24"/>
                <w:szCs w:val="24"/>
              </w:rPr>
            </w:pPr>
          </w:p>
        </w:tc>
        <w:tc>
          <w:tcPr>
            <w:tcW w:w="6108" w:type="dxa"/>
            <w:tcMar>
              <w:top w:w="0" w:type="dxa"/>
              <w:left w:w="108" w:type="dxa"/>
              <w:bottom w:w="0" w:type="dxa"/>
              <w:right w:w="108" w:type="dxa"/>
            </w:tcMar>
          </w:tcPr>
          <w:p w14:paraId="3C7A36F3" w14:textId="77777777" w:rsidR="006B20EE" w:rsidRDefault="00263F38">
            <w:pPr>
              <w:pStyle w:val="Standard"/>
              <w:spacing w:before="120" w:after="120"/>
              <w:ind w:left="720" w:hanging="720"/>
            </w:pPr>
            <w:r>
              <w:rPr>
                <w:rFonts w:ascii="Arial" w:eastAsia="Arial" w:hAnsi="Arial" w:cs="Arial"/>
                <w:color w:val="000000"/>
                <w:sz w:val="24"/>
                <w:szCs w:val="24"/>
              </w:rPr>
              <w:t>(j)</w:t>
            </w:r>
            <w:r>
              <w:rPr>
                <w:rFonts w:ascii="Arial" w:eastAsia="Arial" w:hAnsi="Arial" w:cs="Arial"/>
                <w:color w:val="000000"/>
                <w:sz w:val="24"/>
                <w:szCs w:val="24"/>
              </w:rPr>
              <w:tab/>
              <w:t>any other "employee liability information" as such term is defined in regulation 11 of the Employment Regulations;</w:t>
            </w:r>
          </w:p>
        </w:tc>
      </w:tr>
      <w:tr w:rsidR="006B20EE" w14:paraId="09F5735F" w14:textId="77777777">
        <w:tc>
          <w:tcPr>
            <w:tcW w:w="2917" w:type="dxa"/>
            <w:tcMar>
              <w:top w:w="0" w:type="dxa"/>
              <w:left w:w="108" w:type="dxa"/>
              <w:bottom w:w="0" w:type="dxa"/>
              <w:right w:w="108" w:type="dxa"/>
            </w:tcMar>
          </w:tcPr>
          <w:p w14:paraId="4C9C422A" w14:textId="77777777" w:rsidR="006B20EE" w:rsidRDefault="00263F38">
            <w:pPr>
              <w:pStyle w:val="Standard"/>
              <w:spacing w:before="120" w:after="120"/>
              <w:ind w:left="709"/>
            </w:pPr>
            <w:r>
              <w:rPr>
                <w:rFonts w:ascii="Arial" w:eastAsia="Arial" w:hAnsi="Arial" w:cs="Arial"/>
                <w:b/>
                <w:color w:val="000000"/>
                <w:sz w:val="24"/>
                <w:szCs w:val="24"/>
              </w:rPr>
              <w:t>"Supplier's Final Supplier Personnel List"</w:t>
            </w:r>
          </w:p>
        </w:tc>
        <w:tc>
          <w:tcPr>
            <w:tcW w:w="6108" w:type="dxa"/>
            <w:tcMar>
              <w:top w:w="0" w:type="dxa"/>
              <w:left w:w="108" w:type="dxa"/>
              <w:bottom w:w="0" w:type="dxa"/>
              <w:right w:w="108" w:type="dxa"/>
            </w:tcMar>
          </w:tcPr>
          <w:p w14:paraId="21A31F53" w14:textId="77777777" w:rsidR="006B20EE" w:rsidRDefault="00263F38">
            <w:pPr>
              <w:pStyle w:val="Standard"/>
              <w:tabs>
                <w:tab w:val="left" w:pos="34"/>
              </w:tabs>
              <w:spacing w:before="120" w:after="120"/>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6B20EE" w14:paraId="13864738" w14:textId="77777777">
        <w:tc>
          <w:tcPr>
            <w:tcW w:w="2917" w:type="dxa"/>
            <w:tcMar>
              <w:top w:w="0" w:type="dxa"/>
              <w:left w:w="108" w:type="dxa"/>
              <w:bottom w:w="0" w:type="dxa"/>
              <w:right w:w="108" w:type="dxa"/>
            </w:tcMar>
          </w:tcPr>
          <w:p w14:paraId="2857AA2D" w14:textId="77777777" w:rsidR="006B20EE" w:rsidRDefault="00263F38">
            <w:pPr>
              <w:pStyle w:val="Standard"/>
              <w:spacing w:before="120" w:after="120"/>
              <w:ind w:left="709"/>
            </w:pPr>
            <w:r>
              <w:rPr>
                <w:rFonts w:ascii="Arial" w:eastAsia="Arial" w:hAnsi="Arial" w:cs="Arial"/>
                <w:b/>
                <w:color w:val="000000"/>
                <w:sz w:val="24"/>
                <w:szCs w:val="24"/>
              </w:rPr>
              <w:t>"Supplier's Provisional Supplier Personnel List"</w:t>
            </w:r>
          </w:p>
        </w:tc>
        <w:tc>
          <w:tcPr>
            <w:tcW w:w="6108" w:type="dxa"/>
            <w:tcMar>
              <w:top w:w="0" w:type="dxa"/>
              <w:left w:w="108" w:type="dxa"/>
              <w:bottom w:w="0" w:type="dxa"/>
              <w:right w:w="108" w:type="dxa"/>
            </w:tcMar>
          </w:tcPr>
          <w:p w14:paraId="46284FB2" w14:textId="77777777" w:rsidR="006B20EE" w:rsidRDefault="00263F38">
            <w:pPr>
              <w:pStyle w:val="Standard"/>
              <w:spacing w:before="120" w:after="120"/>
              <w:ind w:left="34"/>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6B20EE" w14:paraId="61997839" w14:textId="77777777">
        <w:tc>
          <w:tcPr>
            <w:tcW w:w="2917" w:type="dxa"/>
            <w:tcMar>
              <w:top w:w="0" w:type="dxa"/>
              <w:left w:w="108" w:type="dxa"/>
              <w:bottom w:w="0" w:type="dxa"/>
              <w:right w:w="108" w:type="dxa"/>
            </w:tcMar>
          </w:tcPr>
          <w:p w14:paraId="2166E3DF" w14:textId="77777777" w:rsidR="006B20EE" w:rsidRDefault="00263F38">
            <w:pPr>
              <w:pStyle w:val="Standard"/>
              <w:spacing w:before="120" w:after="120"/>
              <w:ind w:left="709"/>
            </w:pPr>
            <w:r>
              <w:rPr>
                <w:rFonts w:ascii="Arial" w:eastAsia="Arial" w:hAnsi="Arial" w:cs="Arial"/>
                <w:b/>
                <w:color w:val="000000"/>
                <w:sz w:val="24"/>
                <w:szCs w:val="24"/>
              </w:rPr>
              <w:t>"Term"</w:t>
            </w:r>
          </w:p>
        </w:tc>
        <w:tc>
          <w:tcPr>
            <w:tcW w:w="6108" w:type="dxa"/>
            <w:tcMar>
              <w:top w:w="0" w:type="dxa"/>
              <w:left w:w="108" w:type="dxa"/>
              <w:bottom w:w="0" w:type="dxa"/>
              <w:right w:w="108" w:type="dxa"/>
            </w:tcMar>
          </w:tcPr>
          <w:p w14:paraId="0340A228" w14:textId="77777777" w:rsidR="006B20EE" w:rsidRDefault="00263F38">
            <w:pPr>
              <w:pStyle w:val="Standard"/>
              <w:spacing w:before="120" w:after="120"/>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6B20EE" w14:paraId="4DF44A68" w14:textId="77777777">
        <w:tc>
          <w:tcPr>
            <w:tcW w:w="2917" w:type="dxa"/>
            <w:tcMar>
              <w:top w:w="0" w:type="dxa"/>
              <w:left w:w="108" w:type="dxa"/>
              <w:bottom w:w="0" w:type="dxa"/>
              <w:right w:w="108" w:type="dxa"/>
            </w:tcMar>
          </w:tcPr>
          <w:p w14:paraId="57A61C8B" w14:textId="77777777" w:rsidR="006B20EE" w:rsidRDefault="00263F38">
            <w:pPr>
              <w:pStyle w:val="Standard"/>
              <w:spacing w:before="120" w:after="120"/>
              <w:ind w:left="709"/>
            </w:pPr>
            <w:r>
              <w:rPr>
                <w:rFonts w:ascii="Arial" w:eastAsia="Arial" w:hAnsi="Arial" w:cs="Arial"/>
                <w:b/>
                <w:color w:val="000000"/>
                <w:sz w:val="24"/>
                <w:szCs w:val="24"/>
              </w:rPr>
              <w:t>"Transferring Buyer Employees"</w:t>
            </w:r>
          </w:p>
        </w:tc>
        <w:tc>
          <w:tcPr>
            <w:tcW w:w="6108" w:type="dxa"/>
            <w:tcMar>
              <w:top w:w="0" w:type="dxa"/>
              <w:left w:w="108" w:type="dxa"/>
              <w:bottom w:w="0" w:type="dxa"/>
              <w:right w:w="108" w:type="dxa"/>
            </w:tcMar>
          </w:tcPr>
          <w:p w14:paraId="1AA1D851" w14:textId="77777777" w:rsidR="006B20EE" w:rsidRDefault="00263F38">
            <w:pPr>
              <w:pStyle w:val="Standard"/>
              <w:spacing w:before="120" w:after="120"/>
            </w:pPr>
            <w:r>
              <w:rPr>
                <w:rFonts w:ascii="Arial" w:eastAsia="Arial" w:hAnsi="Arial" w:cs="Arial"/>
                <w:color w:val="000000"/>
                <w:sz w:val="24"/>
                <w:szCs w:val="24"/>
              </w:rPr>
              <w:t>those employees of the Buyer to whom the Employment Regulations will apply on the Relevant Transfer Date;</w:t>
            </w:r>
          </w:p>
        </w:tc>
      </w:tr>
      <w:tr w:rsidR="006B20EE" w14:paraId="501971F2" w14:textId="77777777">
        <w:tc>
          <w:tcPr>
            <w:tcW w:w="2917" w:type="dxa"/>
            <w:tcMar>
              <w:top w:w="0" w:type="dxa"/>
              <w:left w:w="108" w:type="dxa"/>
              <w:bottom w:w="0" w:type="dxa"/>
              <w:right w:w="108" w:type="dxa"/>
            </w:tcMar>
          </w:tcPr>
          <w:p w14:paraId="2FD74D5A" w14:textId="77777777" w:rsidR="006B20EE" w:rsidRDefault="00263F38">
            <w:pPr>
              <w:pStyle w:val="Standard"/>
              <w:spacing w:before="120" w:after="120"/>
              <w:ind w:left="709"/>
            </w:pPr>
            <w:r>
              <w:rPr>
                <w:rFonts w:ascii="Arial" w:eastAsia="Arial" w:hAnsi="Arial" w:cs="Arial"/>
                <w:b/>
                <w:color w:val="000000"/>
                <w:sz w:val="24"/>
                <w:szCs w:val="24"/>
              </w:rPr>
              <w:t>"Transferring Former Supplier Employees"</w:t>
            </w:r>
          </w:p>
        </w:tc>
        <w:tc>
          <w:tcPr>
            <w:tcW w:w="6108" w:type="dxa"/>
            <w:tcMar>
              <w:top w:w="0" w:type="dxa"/>
              <w:left w:w="108" w:type="dxa"/>
              <w:bottom w:w="0" w:type="dxa"/>
              <w:right w:w="108" w:type="dxa"/>
            </w:tcMar>
          </w:tcPr>
          <w:p w14:paraId="71BF39CD" w14:textId="77777777" w:rsidR="006B20EE" w:rsidRDefault="00263F38">
            <w:pPr>
              <w:pStyle w:val="Standard"/>
              <w:spacing w:before="120" w:after="120"/>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7B353025" w14:textId="77777777" w:rsidR="006B20EE" w:rsidRDefault="00263F38">
      <w:pPr>
        <w:pStyle w:val="Standard"/>
        <w:keepNext/>
        <w:numPr>
          <w:ilvl w:val="0"/>
          <w:numId w:val="11"/>
        </w:numPr>
        <w:spacing w:before="120"/>
      </w:pPr>
      <w:r>
        <w:rPr>
          <w:rFonts w:ascii="Arial" w:eastAsia="Arial" w:hAnsi="Arial" w:cs="Arial"/>
          <w:b/>
          <w:smallCaps/>
          <w:color w:val="000000"/>
          <w:sz w:val="24"/>
          <w:szCs w:val="24"/>
        </w:rPr>
        <w:t>INTERPRETATION</w:t>
      </w:r>
    </w:p>
    <w:p w14:paraId="4284F679" w14:textId="77777777" w:rsidR="006B20EE" w:rsidRDefault="00263F38">
      <w:pPr>
        <w:pStyle w:val="Standard"/>
        <w:keepNext/>
        <w:numPr>
          <w:ilvl w:val="1"/>
          <w:numId w:val="11"/>
        </w:numPr>
        <w:tabs>
          <w:tab w:val="left" w:pos="1713"/>
        </w:tabs>
        <w:spacing w:before="120" w:after="120"/>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1F063B1" w14:textId="77777777" w:rsidR="006B20EE" w:rsidRDefault="00263F38">
      <w:pPr>
        <w:pStyle w:val="Standard"/>
        <w:numPr>
          <w:ilvl w:val="1"/>
          <w:numId w:val="11"/>
        </w:numPr>
        <w:tabs>
          <w:tab w:val="left" w:pos="1713"/>
        </w:tabs>
        <w:spacing w:before="120" w:after="120"/>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7E2D27B5" w14:textId="77777777" w:rsidR="006B20EE" w:rsidRDefault="00263F38">
      <w:pPr>
        <w:pStyle w:val="Standard"/>
        <w:numPr>
          <w:ilvl w:val="1"/>
          <w:numId w:val="11"/>
        </w:numPr>
        <w:tabs>
          <w:tab w:val="left" w:pos="1713"/>
        </w:tabs>
        <w:spacing w:before="120" w:after="120"/>
      </w:pPr>
      <w:r>
        <w:rPr>
          <w:rFonts w:ascii="Arial" w:eastAsia="Arial" w:hAnsi="Arial" w:cs="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2559439E" w14:textId="77777777" w:rsidR="006B20EE" w:rsidRDefault="00263F38">
      <w:pPr>
        <w:pStyle w:val="Standard"/>
        <w:numPr>
          <w:ilvl w:val="1"/>
          <w:numId w:val="11"/>
        </w:numPr>
        <w:tabs>
          <w:tab w:val="left" w:pos="1713"/>
        </w:tabs>
        <w:spacing w:before="120" w:after="120"/>
      </w:pPr>
      <w:r>
        <w:rPr>
          <w:rFonts w:ascii="Arial" w:eastAsia="Arial" w:hAnsi="Arial" w:cs="Arial"/>
          <w:color w:val="000000"/>
          <w:sz w:val="24"/>
          <w:szCs w:val="24"/>
        </w:rPr>
        <w:lastRenderedPageBreak/>
        <w:t>No Third Party Beneficiary may enforce, or take any step to enforce, any Third Party Provision without the prior written consent of the Buyer, which may, if given, be given on and subject to such terms as the Buyer may determine.</w:t>
      </w:r>
    </w:p>
    <w:p w14:paraId="6C83CE5A" w14:textId="77777777" w:rsidR="006B20EE" w:rsidRDefault="00263F38">
      <w:pPr>
        <w:pStyle w:val="Standard"/>
        <w:numPr>
          <w:ilvl w:val="1"/>
          <w:numId w:val="11"/>
        </w:numPr>
        <w:tabs>
          <w:tab w:val="left" w:pos="1713"/>
        </w:tabs>
        <w:spacing w:before="120" w:after="120"/>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17903740" w14:textId="77777777" w:rsidR="006B20EE" w:rsidRDefault="00263F38">
      <w:pPr>
        <w:pStyle w:val="Standard"/>
        <w:keepNext/>
        <w:numPr>
          <w:ilvl w:val="0"/>
          <w:numId w:val="11"/>
        </w:numPr>
        <w:spacing w:before="120"/>
      </w:pPr>
      <w:r>
        <w:rPr>
          <w:rFonts w:ascii="Arial Bold" w:eastAsia="Arial Bold" w:hAnsi="Arial Bold" w:cs="Arial Bold"/>
          <w:b/>
          <w:color w:val="000000"/>
          <w:sz w:val="24"/>
          <w:szCs w:val="24"/>
        </w:rPr>
        <w:t>Which parts of this Schedule apply</w:t>
      </w:r>
    </w:p>
    <w:p w14:paraId="12A4631A" w14:textId="77777777" w:rsidR="006B20EE" w:rsidRDefault="00263F38">
      <w:pPr>
        <w:pStyle w:val="Standard"/>
        <w:ind w:left="357"/>
      </w:pPr>
      <w:r>
        <w:rPr>
          <w:rFonts w:ascii="Arial" w:eastAsia="Arial" w:hAnsi="Arial" w:cs="Arial"/>
          <w:sz w:val="24"/>
          <w:szCs w:val="24"/>
        </w:rPr>
        <w:t>Only the following parts of this Schedule shall apply to this Call Off Contract:</w:t>
      </w:r>
    </w:p>
    <w:p w14:paraId="477A8F8C" w14:textId="16330E89" w:rsidR="006B20EE" w:rsidRDefault="006B20EE">
      <w:pPr>
        <w:pStyle w:val="Standard"/>
        <w:ind w:left="357"/>
      </w:pPr>
    </w:p>
    <w:p w14:paraId="43E1C30E" w14:textId="78FD1109" w:rsidR="006B20EE" w:rsidRDefault="00263F38">
      <w:pPr>
        <w:pStyle w:val="Standard"/>
        <w:numPr>
          <w:ilvl w:val="1"/>
          <w:numId w:val="16"/>
        </w:numPr>
        <w:spacing w:after="0" w:line="259" w:lineRule="auto"/>
      </w:pPr>
      <w:r>
        <w:rPr>
          <w:rFonts w:ascii="Arial" w:eastAsia="Arial" w:hAnsi="Arial" w:cs="Arial"/>
          <w:sz w:val="24"/>
          <w:szCs w:val="24"/>
        </w:rPr>
        <w:t>Part A (Staff Transfer at the Start Date – Outsourcing from the Buyer)</w:t>
      </w:r>
    </w:p>
    <w:p w14:paraId="4704B7B8" w14:textId="11B3F9C3" w:rsidR="006B20EE" w:rsidRDefault="00263F38">
      <w:pPr>
        <w:pStyle w:val="Standard"/>
        <w:numPr>
          <w:ilvl w:val="1"/>
          <w:numId w:val="16"/>
        </w:numPr>
        <w:spacing w:after="0" w:line="259" w:lineRule="auto"/>
      </w:pPr>
      <w:r>
        <w:rPr>
          <w:rFonts w:ascii="Arial" w:eastAsia="Arial" w:hAnsi="Arial" w:cs="Arial"/>
          <w:sz w:val="24"/>
          <w:szCs w:val="24"/>
        </w:rPr>
        <w:t>Part B (Staff Transfer at the Start Date – Transfer from a Former Supplier)</w:t>
      </w:r>
    </w:p>
    <w:p w14:paraId="1B08DA33" w14:textId="3F5C8824" w:rsidR="006B20EE" w:rsidRDefault="00263F38">
      <w:pPr>
        <w:pStyle w:val="Standard"/>
        <w:numPr>
          <w:ilvl w:val="1"/>
          <w:numId w:val="16"/>
        </w:numPr>
        <w:spacing w:after="0" w:line="259" w:lineRule="auto"/>
      </w:pPr>
      <w:r>
        <w:rPr>
          <w:rFonts w:ascii="Arial" w:eastAsia="Arial" w:hAnsi="Arial" w:cs="Arial"/>
          <w:sz w:val="24"/>
          <w:szCs w:val="24"/>
        </w:rPr>
        <w:t>Part C (No Staff Transfer on the Start Date)</w:t>
      </w:r>
    </w:p>
    <w:p w14:paraId="3DA78D86" w14:textId="2C7289CC" w:rsidR="006B20EE" w:rsidRDefault="00263F38">
      <w:pPr>
        <w:pStyle w:val="Standard"/>
        <w:numPr>
          <w:ilvl w:val="1"/>
          <w:numId w:val="16"/>
        </w:numPr>
        <w:spacing w:after="0" w:line="259" w:lineRule="auto"/>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EC9EADB" w14:textId="219F6ECD" w:rsidR="006B20EE" w:rsidRDefault="00263F38">
      <w:pPr>
        <w:pStyle w:val="Standard"/>
        <w:numPr>
          <w:ilvl w:val="3"/>
          <w:numId w:val="16"/>
        </w:numPr>
        <w:spacing w:after="0" w:line="259" w:lineRule="auto"/>
      </w:pPr>
      <w:r>
        <w:rPr>
          <w:rFonts w:ascii="Arial" w:eastAsia="Arial" w:hAnsi="Arial" w:cs="Arial"/>
          <w:sz w:val="24"/>
          <w:szCs w:val="24"/>
        </w:rPr>
        <w:t>Annex D4 (Other Schemes)</w:t>
      </w:r>
    </w:p>
    <w:p w14:paraId="5343BC88" w14:textId="77777777" w:rsidR="006B20EE" w:rsidRDefault="00263F38">
      <w:pPr>
        <w:pStyle w:val="Standard"/>
        <w:numPr>
          <w:ilvl w:val="1"/>
          <w:numId w:val="16"/>
        </w:numPr>
        <w:spacing w:after="0" w:line="259" w:lineRule="auto"/>
      </w:pPr>
      <w:r>
        <w:rPr>
          <w:rFonts w:ascii="Arial" w:eastAsia="Arial" w:hAnsi="Arial" w:cs="Arial"/>
          <w:sz w:val="24"/>
          <w:szCs w:val="24"/>
        </w:rPr>
        <w:t>Part E (Staff Transfer on Exit)</w:t>
      </w:r>
    </w:p>
    <w:p w14:paraId="68A499AD" w14:textId="77777777" w:rsidR="006B20EE" w:rsidRDefault="006B20EE">
      <w:pPr>
        <w:pStyle w:val="Standard"/>
        <w:ind w:left="357"/>
        <w:rPr>
          <w:rFonts w:ascii="Arial" w:eastAsia="Arial" w:hAnsi="Arial" w:cs="Arial"/>
          <w:sz w:val="24"/>
          <w:szCs w:val="24"/>
        </w:rPr>
      </w:pPr>
    </w:p>
    <w:p w14:paraId="0DA86DBF" w14:textId="77777777" w:rsidR="006B20EE" w:rsidRDefault="00263F38">
      <w:pPr>
        <w:pStyle w:val="Heading1"/>
        <w:keepNext/>
        <w:pageBreakBefore/>
        <w:jc w:val="both"/>
      </w:pPr>
      <w:r>
        <w:rPr>
          <w:rFonts w:ascii="Arial Bold" w:eastAsia="Arial Bold" w:hAnsi="Arial Bold" w:cs="Arial Bold"/>
          <w:smallCaps w:val="0"/>
          <w:sz w:val="36"/>
          <w:szCs w:val="36"/>
        </w:rPr>
        <w:lastRenderedPageBreak/>
        <w:t>Part A: Staff Transfer at the Start Date</w:t>
      </w:r>
    </w:p>
    <w:p w14:paraId="11870172" w14:textId="77777777" w:rsidR="006B20EE" w:rsidRDefault="00263F38">
      <w:pPr>
        <w:pStyle w:val="Heading1"/>
        <w:keepNext/>
        <w:jc w:val="both"/>
      </w:pPr>
      <w:r>
        <w:rPr>
          <w:rFonts w:ascii="Arial Bold" w:eastAsia="Arial Bold" w:hAnsi="Arial Bold" w:cs="Arial Bold"/>
          <w:smallCaps w:val="0"/>
          <w:sz w:val="36"/>
          <w:szCs w:val="36"/>
        </w:rPr>
        <w:t>Outsourcing from the Buyer</w:t>
      </w:r>
    </w:p>
    <w:p w14:paraId="034F29B7" w14:textId="77777777" w:rsidR="006B20EE" w:rsidRDefault="00263F38">
      <w:pPr>
        <w:pStyle w:val="Standard"/>
        <w:keepNext/>
        <w:numPr>
          <w:ilvl w:val="0"/>
          <w:numId w:val="22"/>
        </w:numPr>
        <w:spacing w:before="120"/>
        <w:ind w:left="357" w:hanging="357"/>
      </w:pPr>
      <w:bookmarkStart w:id="1" w:name="_heading=h.30j0zll"/>
      <w:bookmarkEnd w:id="1"/>
      <w:r>
        <w:rPr>
          <w:rFonts w:ascii="Arial Bold" w:eastAsia="Arial Bold" w:hAnsi="Arial Bold" w:cs="Arial Bold"/>
          <w:b/>
          <w:color w:val="000000"/>
          <w:sz w:val="24"/>
          <w:szCs w:val="24"/>
        </w:rPr>
        <w:t>What is a relevant transfer</w:t>
      </w:r>
    </w:p>
    <w:p w14:paraId="0F0006E8" w14:textId="77777777" w:rsidR="006B20EE" w:rsidRDefault="00263F38">
      <w:pPr>
        <w:pStyle w:val="Standard"/>
        <w:keepNext/>
        <w:numPr>
          <w:ilvl w:val="1"/>
          <w:numId w:val="17"/>
        </w:numPr>
        <w:tabs>
          <w:tab w:val="left" w:pos="1713"/>
        </w:tabs>
        <w:spacing w:before="120" w:after="120"/>
      </w:pPr>
      <w:r>
        <w:rPr>
          <w:rFonts w:ascii="Arial" w:eastAsia="Arial" w:hAnsi="Arial" w:cs="Arial"/>
          <w:color w:val="000000"/>
          <w:sz w:val="24"/>
          <w:szCs w:val="24"/>
        </w:rPr>
        <w:t>The Buyer and the Supplier agree that:</w:t>
      </w:r>
    </w:p>
    <w:p w14:paraId="0F15B952" w14:textId="77777777" w:rsidR="006B20EE" w:rsidRDefault="00263F38">
      <w:pPr>
        <w:pStyle w:val="Standard"/>
        <w:numPr>
          <w:ilvl w:val="2"/>
          <w:numId w:val="17"/>
        </w:numPr>
        <w:spacing w:before="120" w:after="120"/>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4F732A66" w14:textId="77777777" w:rsidR="006B20EE" w:rsidRDefault="00263F38">
      <w:pPr>
        <w:pStyle w:val="Standard"/>
        <w:numPr>
          <w:ilvl w:val="2"/>
          <w:numId w:val="17"/>
        </w:numPr>
        <w:spacing w:before="120" w:after="120"/>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102E59F5" w14:textId="77777777" w:rsidR="006B20EE" w:rsidRDefault="00263F38">
      <w:pPr>
        <w:pStyle w:val="Standard"/>
        <w:numPr>
          <w:ilvl w:val="1"/>
          <w:numId w:val="17"/>
        </w:numPr>
        <w:tabs>
          <w:tab w:val="left" w:pos="1418"/>
          <w:tab w:val="left" w:pos="1702"/>
        </w:tabs>
        <w:spacing w:before="120" w:after="120"/>
        <w:ind w:left="709" w:hanging="709"/>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5D3DC9BE" w14:textId="77777777" w:rsidR="006B20EE" w:rsidRDefault="00263F38">
      <w:pPr>
        <w:pStyle w:val="Standard"/>
        <w:keepNext/>
        <w:numPr>
          <w:ilvl w:val="0"/>
          <w:numId w:val="17"/>
        </w:numPr>
        <w:spacing w:before="120"/>
      </w:pPr>
      <w:bookmarkStart w:id="2" w:name="_heading=h.1fob9te"/>
      <w:bookmarkEnd w:id="2"/>
      <w:r>
        <w:rPr>
          <w:rFonts w:ascii="Arial Bold" w:eastAsia="Arial Bold" w:hAnsi="Arial Bold" w:cs="Arial Bold"/>
          <w:b/>
          <w:color w:val="000000"/>
          <w:sz w:val="24"/>
          <w:szCs w:val="24"/>
        </w:rPr>
        <w:t>Indemnities the Buyer must give</w:t>
      </w:r>
    </w:p>
    <w:p w14:paraId="267171A4" w14:textId="77777777" w:rsidR="006B20EE" w:rsidRDefault="00263F38">
      <w:pPr>
        <w:pStyle w:val="Standard"/>
        <w:numPr>
          <w:ilvl w:val="1"/>
          <w:numId w:val="17"/>
        </w:numPr>
        <w:tabs>
          <w:tab w:val="left" w:pos="1713"/>
        </w:tabs>
        <w:spacing w:before="120" w:after="120"/>
      </w:pPr>
      <w:bookmarkStart w:id="3" w:name="_heading=h.3znysh7"/>
      <w:bookmarkEnd w:id="3"/>
      <w:r>
        <w:rPr>
          <w:rFonts w:ascii="Arial" w:eastAsia="Arial" w:hAnsi="Arial" w:cs="Arial"/>
          <w:color w:val="000000"/>
          <w:sz w:val="24"/>
          <w:szCs w:val="24"/>
        </w:rPr>
        <w:t>Subject to Paragraph 2.2, the Buyer shall indemnify the Supplier and any Subcontractor against any Employee Liabilities arising from or as a result of:</w:t>
      </w:r>
    </w:p>
    <w:p w14:paraId="69215E77" w14:textId="77777777" w:rsidR="006B20EE" w:rsidRDefault="00263F38">
      <w:pPr>
        <w:pStyle w:val="Standard"/>
        <w:numPr>
          <w:ilvl w:val="2"/>
          <w:numId w:val="17"/>
        </w:numPr>
        <w:spacing w:before="120" w:after="120"/>
      </w:pPr>
      <w:bookmarkStart w:id="4" w:name="_heading=h.2et92p0"/>
      <w:bookmarkEnd w:id="4"/>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w:t>
      </w:r>
    </w:p>
    <w:p w14:paraId="4031FCC8" w14:textId="77777777" w:rsidR="006B20EE" w:rsidRDefault="00263F38">
      <w:pPr>
        <w:pStyle w:val="Standard"/>
        <w:numPr>
          <w:ilvl w:val="2"/>
          <w:numId w:val="17"/>
        </w:numPr>
        <w:spacing w:before="120" w:after="120"/>
      </w:pPr>
      <w:r>
        <w:rPr>
          <w:rFonts w:ascii="Arial" w:eastAsia="Arial" w:hAnsi="Arial" w:cs="Arial"/>
          <w:color w:val="000000"/>
          <w:sz w:val="24"/>
          <w:szCs w:val="24"/>
        </w:rPr>
        <w:t>the breach or non-observance by the Buyer before the Relevant Transfer Date of:</w:t>
      </w:r>
    </w:p>
    <w:p w14:paraId="58BB60AB" w14:textId="77777777" w:rsidR="006B20EE" w:rsidRDefault="00263F38">
      <w:pPr>
        <w:pStyle w:val="Standard"/>
        <w:numPr>
          <w:ilvl w:val="3"/>
          <w:numId w:val="17"/>
        </w:numPr>
        <w:spacing w:before="120" w:after="120"/>
      </w:pPr>
      <w:r>
        <w:rPr>
          <w:rFonts w:ascii="Arial" w:eastAsia="Arial" w:hAnsi="Arial" w:cs="Arial"/>
          <w:color w:val="000000"/>
          <w:sz w:val="24"/>
          <w:szCs w:val="24"/>
        </w:rPr>
        <w:t>any collective agreement applicable to the Transferring Buyer Employees; and/or</w:t>
      </w:r>
    </w:p>
    <w:p w14:paraId="27785C0F" w14:textId="77777777" w:rsidR="006B20EE" w:rsidRDefault="00263F38">
      <w:pPr>
        <w:pStyle w:val="Standard"/>
        <w:numPr>
          <w:ilvl w:val="3"/>
          <w:numId w:val="17"/>
        </w:numPr>
        <w:spacing w:before="120" w:after="120"/>
      </w:pPr>
      <w:r>
        <w:rPr>
          <w:rFonts w:ascii="Arial" w:eastAsia="Arial" w:hAnsi="Arial" w:cs="Arial"/>
          <w:color w:val="000000"/>
          <w:sz w:val="24"/>
          <w:szCs w:val="24"/>
        </w:rPr>
        <w:t>any custom or practice in respect of any Transferring Buyer Employees which the Buyer is contractually bound to honour;</w:t>
      </w:r>
    </w:p>
    <w:p w14:paraId="4F70806B"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any claim by any trade union or other body or person representing the Transferring Buyer Employees arising from or </w:t>
      </w:r>
      <w:r>
        <w:rPr>
          <w:rFonts w:ascii="Arial" w:eastAsia="Arial" w:hAnsi="Arial" w:cs="Arial"/>
          <w:color w:val="000000"/>
          <w:sz w:val="24"/>
          <w:szCs w:val="24"/>
        </w:rPr>
        <w:lastRenderedPageBreak/>
        <w:t>connected with any failure by the Buyer to comply with any legal obligation to such trade union, body or person arising before the Relevant Transfer Date;</w:t>
      </w:r>
    </w:p>
    <w:p w14:paraId="29FB61F6" w14:textId="77777777" w:rsidR="006B20EE" w:rsidRDefault="00263F38">
      <w:pPr>
        <w:pStyle w:val="Standard"/>
        <w:numPr>
          <w:ilvl w:val="2"/>
          <w:numId w:val="17"/>
        </w:numPr>
        <w:spacing w:before="120" w:after="120"/>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2BE9F315" w14:textId="77777777" w:rsidR="006B20EE" w:rsidRDefault="00263F38">
      <w:pPr>
        <w:pStyle w:val="Standard"/>
        <w:numPr>
          <w:ilvl w:val="3"/>
          <w:numId w:val="17"/>
        </w:numPr>
        <w:spacing w:before="120" w:after="120"/>
        <w:ind w:hanging="611"/>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491F48DE" w14:textId="77777777" w:rsidR="006B20EE" w:rsidRDefault="00263F38">
      <w:pPr>
        <w:pStyle w:val="Standard"/>
        <w:numPr>
          <w:ilvl w:val="3"/>
          <w:numId w:val="17"/>
        </w:numPr>
        <w:spacing w:before="120" w:after="120"/>
        <w:ind w:hanging="611"/>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503B3720" w14:textId="77777777" w:rsidR="006B20EE" w:rsidRDefault="00263F38">
      <w:pPr>
        <w:pStyle w:val="Standard"/>
        <w:numPr>
          <w:ilvl w:val="2"/>
          <w:numId w:val="17"/>
        </w:numPr>
        <w:spacing w:before="120" w:after="120"/>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0ABEB599" w14:textId="77777777" w:rsidR="006B20EE" w:rsidRDefault="00263F38">
      <w:pPr>
        <w:pStyle w:val="Standard"/>
        <w:numPr>
          <w:ilvl w:val="2"/>
          <w:numId w:val="17"/>
        </w:numPr>
        <w:spacing w:before="120" w:after="120"/>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5149626F" w14:textId="77777777" w:rsidR="006B20EE" w:rsidRDefault="00263F38">
      <w:pPr>
        <w:pStyle w:val="Standard"/>
        <w:numPr>
          <w:ilvl w:val="2"/>
          <w:numId w:val="17"/>
        </w:numPr>
        <w:spacing w:before="120" w:after="120"/>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07520A7A" w14:textId="77777777" w:rsidR="006B20EE" w:rsidRDefault="00263F38">
      <w:pPr>
        <w:pStyle w:val="Standard"/>
        <w:numPr>
          <w:ilvl w:val="1"/>
          <w:numId w:val="17"/>
        </w:numPr>
        <w:tabs>
          <w:tab w:val="left" w:pos="1713"/>
        </w:tabs>
        <w:spacing w:before="120" w:after="120"/>
      </w:pPr>
      <w:bookmarkStart w:id="5" w:name="_heading=h.tyjcwt"/>
      <w:bookmarkEnd w:id="5"/>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w:t>
      </w:r>
    </w:p>
    <w:p w14:paraId="7168AF1A"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arising out of the resignation of any Transferring Buyer Employee before the Relevant Transfer Date on account of substantial detrimental changes to his/her working conditions proposed by </w:t>
      </w:r>
      <w:r>
        <w:rPr>
          <w:rFonts w:ascii="Arial" w:eastAsia="Arial" w:hAnsi="Arial" w:cs="Arial"/>
          <w:color w:val="000000"/>
          <w:sz w:val="24"/>
          <w:szCs w:val="24"/>
        </w:rPr>
        <w:lastRenderedPageBreak/>
        <w:t>the Supplier and/or any Subcontractor to occur in the period from (and including) the Relevant Transfer Date; or</w:t>
      </w:r>
    </w:p>
    <w:p w14:paraId="58126EE8" w14:textId="77777777" w:rsidR="006B20EE" w:rsidRDefault="00263F38">
      <w:pPr>
        <w:pStyle w:val="Standard"/>
        <w:numPr>
          <w:ilvl w:val="2"/>
          <w:numId w:val="17"/>
        </w:numPr>
        <w:spacing w:before="120" w:after="120"/>
      </w:pPr>
      <w:r>
        <w:rPr>
          <w:rFonts w:ascii="Arial" w:eastAsia="Arial" w:hAnsi="Arial" w:cs="Arial"/>
          <w:color w:val="000000"/>
          <w:sz w:val="24"/>
          <w:szCs w:val="24"/>
        </w:rPr>
        <w:t>arising from the failure by the Supplier or any Subcontractor to comply with its obligations under the Employment Regulations.</w:t>
      </w:r>
    </w:p>
    <w:p w14:paraId="56359ADD" w14:textId="77777777" w:rsidR="006B20EE" w:rsidRDefault="006B20EE">
      <w:pPr>
        <w:pStyle w:val="Standard"/>
        <w:tabs>
          <w:tab w:val="left" w:pos="1713"/>
        </w:tabs>
        <w:spacing w:before="120" w:after="120"/>
        <w:ind w:left="720" w:hanging="720"/>
        <w:rPr>
          <w:rFonts w:ascii="Arial" w:eastAsia="Arial" w:hAnsi="Arial" w:cs="Arial"/>
          <w:color w:val="000000"/>
          <w:sz w:val="24"/>
          <w:szCs w:val="24"/>
        </w:rPr>
      </w:pPr>
    </w:p>
    <w:p w14:paraId="6182EF4B" w14:textId="77777777" w:rsidR="006B20EE" w:rsidRDefault="00263F38">
      <w:pPr>
        <w:pStyle w:val="Standard"/>
        <w:keepNext/>
        <w:numPr>
          <w:ilvl w:val="1"/>
          <w:numId w:val="17"/>
        </w:numPr>
        <w:tabs>
          <w:tab w:val="left" w:pos="1713"/>
        </w:tabs>
        <w:spacing w:before="120" w:after="120"/>
      </w:pPr>
      <w:bookmarkStart w:id="6" w:name="_heading=h.3dy6vkm"/>
      <w:bookmarkEnd w:id="6"/>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7722F65F" w14:textId="77777777" w:rsidR="006B20EE" w:rsidRDefault="00263F38">
      <w:pPr>
        <w:pStyle w:val="Standard"/>
        <w:numPr>
          <w:ilvl w:val="2"/>
          <w:numId w:val="17"/>
        </w:numPr>
        <w:spacing w:before="120" w:after="120"/>
      </w:pPr>
      <w:bookmarkStart w:id="7" w:name="_heading=h.1t3h5sf"/>
      <w:bookmarkEnd w:id="7"/>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13528A75" w14:textId="77777777" w:rsidR="006B20EE" w:rsidRDefault="00263F38">
      <w:pPr>
        <w:pStyle w:val="Standard"/>
        <w:numPr>
          <w:ilvl w:val="2"/>
          <w:numId w:val="17"/>
        </w:numPr>
        <w:spacing w:before="120" w:after="120"/>
      </w:pPr>
      <w:bookmarkStart w:id="8" w:name="_heading=h.4d34og8"/>
      <w:bookmarkEnd w:id="8"/>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60966C5D" w14:textId="77777777" w:rsidR="006B20EE" w:rsidRDefault="006B20EE">
      <w:pPr>
        <w:pStyle w:val="Standard"/>
        <w:spacing w:before="120" w:after="120"/>
        <w:ind w:left="2214" w:hanging="1080"/>
        <w:rPr>
          <w:rFonts w:ascii="Arial" w:eastAsia="Arial" w:hAnsi="Arial" w:cs="Arial"/>
          <w:color w:val="000000"/>
          <w:sz w:val="24"/>
          <w:szCs w:val="24"/>
        </w:rPr>
      </w:pPr>
    </w:p>
    <w:p w14:paraId="05C81F07" w14:textId="77777777" w:rsidR="006B20EE" w:rsidRDefault="00263F38">
      <w:pPr>
        <w:pStyle w:val="Standard"/>
        <w:keepNext/>
        <w:numPr>
          <w:ilvl w:val="1"/>
          <w:numId w:val="17"/>
        </w:numPr>
        <w:tabs>
          <w:tab w:val="left" w:pos="1713"/>
        </w:tabs>
        <w:spacing w:before="120" w:after="120"/>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695B10F4" w14:textId="77777777" w:rsidR="006B20EE" w:rsidRDefault="00263F38">
      <w:pPr>
        <w:pStyle w:val="Standard"/>
        <w:keepNext/>
        <w:numPr>
          <w:ilvl w:val="1"/>
          <w:numId w:val="17"/>
        </w:numPr>
        <w:tabs>
          <w:tab w:val="left" w:pos="1713"/>
        </w:tabs>
        <w:spacing w:before="120" w:after="120"/>
      </w:pPr>
      <w:bookmarkStart w:id="9" w:name="_heading=h.2s8eyo1"/>
      <w:bookmarkEnd w:id="9"/>
      <w:r>
        <w:rPr>
          <w:rFonts w:ascii="Arial" w:eastAsia="Arial" w:hAnsi="Arial" w:cs="Arial"/>
          <w:color w:val="000000"/>
          <w:sz w:val="24"/>
          <w:szCs w:val="24"/>
        </w:rPr>
        <w:t>If by the end of the 15 Working Day period referred to in Paragraph 2.3.2:</w:t>
      </w:r>
    </w:p>
    <w:p w14:paraId="65A6506F"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 no such offer of employment has been made;</w:t>
      </w:r>
    </w:p>
    <w:p w14:paraId="38688C77"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 such offer has been made but not accepted; or</w:t>
      </w:r>
    </w:p>
    <w:p w14:paraId="1DE1786A" w14:textId="77777777" w:rsidR="006B20EE" w:rsidRDefault="00263F38">
      <w:pPr>
        <w:pStyle w:val="Standard"/>
        <w:numPr>
          <w:ilvl w:val="2"/>
          <w:numId w:val="17"/>
        </w:numPr>
        <w:spacing w:before="120" w:after="120"/>
      </w:pPr>
      <w:r>
        <w:rPr>
          <w:rFonts w:ascii="Arial" w:eastAsia="Arial" w:hAnsi="Arial" w:cs="Arial"/>
          <w:color w:val="000000"/>
          <w:sz w:val="24"/>
          <w:szCs w:val="24"/>
        </w:rPr>
        <w:t>the situation has not otherwise been resolved,</w:t>
      </w:r>
    </w:p>
    <w:p w14:paraId="6DD54369" w14:textId="77777777" w:rsidR="006B20EE" w:rsidRDefault="00263F38">
      <w:pPr>
        <w:pStyle w:val="Standard"/>
        <w:spacing w:before="120" w:after="120"/>
        <w:ind w:left="720" w:hanging="1080"/>
      </w:pPr>
      <w:r>
        <w:rPr>
          <w:rFonts w:ascii="Arial" w:eastAsia="Arial" w:hAnsi="Arial" w:cs="Arial"/>
          <w:color w:val="000000"/>
          <w:sz w:val="24"/>
          <w:szCs w:val="24"/>
        </w:rPr>
        <w:t>the Supplier and/or any Subcontractor may within 5 Working Days give notice to terminate the employment or alleged employment of such person.</w:t>
      </w:r>
    </w:p>
    <w:p w14:paraId="2988093C" w14:textId="77777777" w:rsidR="006B20EE" w:rsidRDefault="00263F38">
      <w:pPr>
        <w:pStyle w:val="Standard"/>
        <w:keepNext/>
        <w:numPr>
          <w:ilvl w:val="1"/>
          <w:numId w:val="17"/>
        </w:numPr>
        <w:tabs>
          <w:tab w:val="left" w:pos="1713"/>
        </w:tabs>
        <w:spacing w:before="120" w:after="120"/>
      </w:pPr>
      <w:r>
        <w:rPr>
          <w:rFonts w:ascii="Arial" w:eastAsia="Arial" w:hAnsi="Arial" w:cs="Arial"/>
          <w:color w:val="000000"/>
          <w:sz w:val="24"/>
          <w:szCs w:val="24"/>
        </w:rPr>
        <w:t>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w:t>
      </w:r>
    </w:p>
    <w:p w14:paraId="62D70076" w14:textId="77777777" w:rsidR="006B20EE" w:rsidRDefault="00263F38">
      <w:pPr>
        <w:pStyle w:val="Standard"/>
        <w:keepNext/>
        <w:numPr>
          <w:ilvl w:val="1"/>
          <w:numId w:val="17"/>
        </w:numPr>
        <w:tabs>
          <w:tab w:val="left" w:pos="1713"/>
        </w:tabs>
        <w:spacing w:before="120" w:after="120"/>
      </w:pPr>
      <w:bookmarkStart w:id="10" w:name="_heading=h.17dp8vu"/>
      <w:bookmarkEnd w:id="10"/>
      <w:r>
        <w:rPr>
          <w:rFonts w:ascii="Arial" w:eastAsia="Arial" w:hAnsi="Arial" w:cs="Arial"/>
          <w:color w:val="000000"/>
          <w:sz w:val="24"/>
          <w:szCs w:val="24"/>
        </w:rPr>
        <w:t>The indemnity in Paragraph 2.6:</w:t>
      </w:r>
    </w:p>
    <w:p w14:paraId="6D399B83"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 shall not apply to:</w:t>
      </w:r>
    </w:p>
    <w:p w14:paraId="560FD8F7" w14:textId="77777777" w:rsidR="006B20EE" w:rsidRDefault="00263F38">
      <w:pPr>
        <w:pStyle w:val="Standard"/>
        <w:numPr>
          <w:ilvl w:val="3"/>
          <w:numId w:val="17"/>
        </w:numPr>
        <w:spacing w:before="120" w:after="120"/>
        <w:ind w:hanging="186"/>
      </w:pPr>
      <w:r>
        <w:rPr>
          <w:rFonts w:ascii="Arial" w:eastAsia="Arial" w:hAnsi="Arial" w:cs="Arial"/>
          <w:color w:val="000000"/>
          <w:sz w:val="24"/>
          <w:szCs w:val="24"/>
        </w:rPr>
        <w:lastRenderedPageBreak/>
        <w:t xml:space="preserve"> any claim for:</w:t>
      </w:r>
    </w:p>
    <w:p w14:paraId="3903569F" w14:textId="77777777" w:rsidR="006B20EE" w:rsidRDefault="00263F38">
      <w:pPr>
        <w:pStyle w:val="Standard"/>
        <w:numPr>
          <w:ilvl w:val="5"/>
          <w:numId w:val="17"/>
        </w:numPr>
        <w:ind w:left="4253" w:hanging="566"/>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501ED1E6" w14:textId="77777777" w:rsidR="006B20EE" w:rsidRDefault="00263F38">
      <w:pPr>
        <w:pStyle w:val="Standard"/>
        <w:numPr>
          <w:ilvl w:val="5"/>
          <w:numId w:val="17"/>
        </w:numPr>
        <w:ind w:left="4253" w:hanging="566"/>
      </w:pPr>
      <w:r>
        <w:rPr>
          <w:rFonts w:ascii="Arial" w:eastAsia="Arial" w:hAnsi="Arial" w:cs="Arial"/>
          <w:color w:val="000000"/>
          <w:sz w:val="24"/>
          <w:szCs w:val="24"/>
        </w:rPr>
        <w:t>equal pay or compensation for less favourable treatment of part-time workers or fixed-term employees;</w:t>
      </w:r>
    </w:p>
    <w:p w14:paraId="496750FA" w14:textId="77777777" w:rsidR="006B20EE" w:rsidRDefault="00263F38">
      <w:pPr>
        <w:pStyle w:val="Standard"/>
        <w:ind w:left="3686" w:hanging="720"/>
      </w:pPr>
      <w:r>
        <w:rPr>
          <w:rFonts w:ascii="Arial" w:eastAsia="Arial" w:hAnsi="Arial" w:cs="Arial"/>
          <w:color w:val="000000"/>
          <w:sz w:val="24"/>
          <w:szCs w:val="24"/>
        </w:rPr>
        <w:t>in any case in relation to any alleged act or omission of the Supplier and/or any Subcontractor; or</w:t>
      </w:r>
    </w:p>
    <w:p w14:paraId="1B9A5A4B" w14:textId="77777777" w:rsidR="006B20EE" w:rsidRDefault="00263F38">
      <w:pPr>
        <w:pStyle w:val="Standard"/>
        <w:numPr>
          <w:ilvl w:val="3"/>
          <w:numId w:val="17"/>
        </w:numPr>
        <w:spacing w:before="120" w:after="120"/>
        <w:ind w:hanging="186"/>
      </w:pPr>
      <w:r>
        <w:rPr>
          <w:rFonts w:ascii="Arial" w:eastAsia="Arial" w:hAnsi="Arial" w:cs="Arial"/>
          <w:color w:val="000000"/>
          <w:sz w:val="24"/>
          <w:szCs w:val="24"/>
        </w:rPr>
        <w:t>any claim that the termination of employment was unfair because the Supplier and/or any Subcontractor neglected to follow a fair dismissal procedure; and</w:t>
      </w:r>
    </w:p>
    <w:p w14:paraId="0B86B010"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w:t>
      </w:r>
    </w:p>
    <w:p w14:paraId="491D0DDC" w14:textId="77777777" w:rsidR="006B20EE" w:rsidRDefault="00263F38">
      <w:pPr>
        <w:pStyle w:val="Standard"/>
        <w:numPr>
          <w:ilvl w:val="1"/>
          <w:numId w:val="17"/>
        </w:numPr>
        <w:tabs>
          <w:tab w:val="left" w:pos="1713"/>
        </w:tabs>
        <w:spacing w:before="120" w:after="120"/>
      </w:pPr>
      <w:bookmarkStart w:id="11" w:name="_heading=h.3rdcrjn"/>
      <w:bookmarkEnd w:id="11"/>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7AA985AA" w14:textId="77777777" w:rsidR="006B20EE" w:rsidRDefault="00263F38">
      <w:pPr>
        <w:pStyle w:val="Standard"/>
        <w:keepNext/>
        <w:numPr>
          <w:ilvl w:val="0"/>
          <w:numId w:val="17"/>
        </w:numPr>
        <w:spacing w:before="120"/>
      </w:pPr>
      <w:bookmarkStart w:id="12" w:name="_heading=h.26in1rg"/>
      <w:bookmarkEnd w:id="12"/>
      <w:r>
        <w:rPr>
          <w:rFonts w:ascii="Arial Bold" w:eastAsia="Arial Bold" w:hAnsi="Arial Bold" w:cs="Arial Bold"/>
          <w:b/>
          <w:color w:val="000000"/>
          <w:sz w:val="24"/>
          <w:szCs w:val="24"/>
        </w:rPr>
        <w:t>Indemnities the Supplier must give and its obligations</w:t>
      </w:r>
    </w:p>
    <w:p w14:paraId="5479B54E" w14:textId="77777777" w:rsidR="006B20EE" w:rsidRDefault="00263F38">
      <w:pPr>
        <w:pStyle w:val="Standard"/>
        <w:numPr>
          <w:ilvl w:val="1"/>
          <w:numId w:val="17"/>
        </w:numPr>
        <w:tabs>
          <w:tab w:val="left" w:pos="1713"/>
        </w:tabs>
        <w:spacing w:before="120" w:after="120"/>
      </w:pPr>
      <w:bookmarkStart w:id="13" w:name="_heading=h.lnxbz9"/>
      <w:bookmarkEnd w:id="13"/>
      <w:r>
        <w:rPr>
          <w:rFonts w:ascii="Arial" w:eastAsia="Arial" w:hAnsi="Arial" w:cs="Arial"/>
          <w:color w:val="000000"/>
          <w:sz w:val="24"/>
          <w:szCs w:val="24"/>
        </w:rPr>
        <w:t>Subject to Paragraph 3.2, the Supplier shall indemnify the Buyer against any Employee Liabilities arising from or as a result of:</w:t>
      </w:r>
    </w:p>
    <w:p w14:paraId="5C2D5690"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525EBB5C" w14:textId="77777777" w:rsidR="006B20EE" w:rsidRDefault="00263F38">
      <w:pPr>
        <w:pStyle w:val="Standard"/>
        <w:numPr>
          <w:ilvl w:val="2"/>
          <w:numId w:val="17"/>
        </w:numPr>
        <w:spacing w:before="120" w:after="120"/>
      </w:pPr>
      <w:r>
        <w:rPr>
          <w:rFonts w:ascii="Arial" w:eastAsia="Arial" w:hAnsi="Arial" w:cs="Arial"/>
          <w:color w:val="000000"/>
          <w:sz w:val="24"/>
          <w:szCs w:val="24"/>
        </w:rPr>
        <w:t>the breach or non-observance by the Supplier or any Subcontractor on or after the Relevant Transfer Date of:</w:t>
      </w:r>
    </w:p>
    <w:p w14:paraId="1746AB97" w14:textId="77777777" w:rsidR="006B20EE" w:rsidRDefault="00263F38">
      <w:pPr>
        <w:pStyle w:val="Standard"/>
        <w:numPr>
          <w:ilvl w:val="3"/>
          <w:numId w:val="17"/>
        </w:numPr>
        <w:spacing w:before="120" w:after="120"/>
        <w:ind w:hanging="611"/>
      </w:pPr>
      <w:r>
        <w:rPr>
          <w:rFonts w:ascii="Arial" w:eastAsia="Arial" w:hAnsi="Arial" w:cs="Arial"/>
          <w:color w:val="000000"/>
          <w:sz w:val="24"/>
          <w:szCs w:val="24"/>
        </w:rPr>
        <w:t>any collective agreement applicable to the Transferring Buyer Employees; and/or</w:t>
      </w:r>
    </w:p>
    <w:p w14:paraId="0D317A4E" w14:textId="77777777" w:rsidR="006B20EE" w:rsidRDefault="00263F38">
      <w:pPr>
        <w:pStyle w:val="Standard"/>
        <w:numPr>
          <w:ilvl w:val="3"/>
          <w:numId w:val="17"/>
        </w:numPr>
        <w:spacing w:before="120" w:after="120"/>
        <w:ind w:hanging="611"/>
      </w:pPr>
      <w:r>
        <w:rPr>
          <w:rFonts w:ascii="Arial" w:eastAsia="Arial" w:hAnsi="Arial" w:cs="Arial"/>
          <w:color w:val="000000"/>
          <w:sz w:val="24"/>
          <w:szCs w:val="24"/>
        </w:rPr>
        <w:t>any custom or practice in respect of any Transferring Buyer Employees which the Supplier or any Subcontractor is contractually bound to honour;</w:t>
      </w:r>
    </w:p>
    <w:p w14:paraId="3E2DA986"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any claim by any trade union or other body or person representing any Transferring Buyer Employees arising from or </w:t>
      </w:r>
      <w:r>
        <w:rPr>
          <w:rFonts w:ascii="Arial" w:eastAsia="Arial" w:hAnsi="Arial" w:cs="Arial"/>
          <w:color w:val="000000"/>
          <w:sz w:val="24"/>
          <w:szCs w:val="24"/>
        </w:rPr>
        <w:lastRenderedPageBreak/>
        <w:t>connected with any failure by the Supplier or any Subcontractor to comply with any legal obligation to such trade union, body or person arising on or after the Relevant Transfer Date;</w:t>
      </w:r>
    </w:p>
    <w:p w14:paraId="78CD5371" w14:textId="77777777" w:rsidR="006B20EE" w:rsidRDefault="00263F38">
      <w:pPr>
        <w:pStyle w:val="Standard"/>
        <w:numPr>
          <w:ilvl w:val="2"/>
          <w:numId w:val="17"/>
        </w:numPr>
        <w:spacing w:before="120" w:after="120"/>
      </w:pPr>
      <w:r>
        <w:rPr>
          <w:rFonts w:ascii="Arial" w:eastAsia="Arial" w:hAnsi="Arial" w:cs="Arial"/>
          <w:color w:val="000000"/>
          <w:sz w:val="24"/>
          <w:szCs w:val="24"/>
        </w:rPr>
        <w:t>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w:t>
      </w:r>
    </w:p>
    <w:p w14:paraId="7807071D" w14:textId="77777777" w:rsidR="006B20EE" w:rsidRDefault="00263F38">
      <w:pPr>
        <w:pStyle w:val="Standard"/>
        <w:numPr>
          <w:ilvl w:val="2"/>
          <w:numId w:val="17"/>
        </w:numPr>
        <w:spacing w:before="120" w:after="120"/>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40A8E77C" w14:textId="77777777" w:rsidR="006B20EE" w:rsidRDefault="00263F38">
      <w:pPr>
        <w:pStyle w:val="Standard"/>
        <w:numPr>
          <w:ilvl w:val="2"/>
          <w:numId w:val="17"/>
        </w:numPr>
        <w:spacing w:before="120" w:after="120"/>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2AC554F1" w14:textId="77777777" w:rsidR="006B20EE" w:rsidRDefault="00263F38">
      <w:pPr>
        <w:pStyle w:val="Standard"/>
        <w:numPr>
          <w:ilvl w:val="3"/>
          <w:numId w:val="17"/>
        </w:numPr>
        <w:spacing w:before="120" w:after="120"/>
        <w:ind w:hanging="611"/>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6F5873AB" w14:textId="77777777" w:rsidR="006B20EE" w:rsidRDefault="00263F38">
      <w:pPr>
        <w:pStyle w:val="Standard"/>
        <w:numPr>
          <w:ilvl w:val="3"/>
          <w:numId w:val="17"/>
        </w:numPr>
        <w:spacing w:before="120" w:after="120"/>
        <w:ind w:hanging="611"/>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2F5A6A52" w14:textId="77777777" w:rsidR="006B20EE" w:rsidRDefault="00263F38">
      <w:pPr>
        <w:pStyle w:val="Standard"/>
        <w:numPr>
          <w:ilvl w:val="2"/>
          <w:numId w:val="17"/>
        </w:numPr>
        <w:spacing w:before="120" w:after="120"/>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w:t>
      </w:r>
    </w:p>
    <w:p w14:paraId="3AADA7BA" w14:textId="77777777" w:rsidR="006B20EE" w:rsidRDefault="00263F38">
      <w:pPr>
        <w:pStyle w:val="Standard"/>
        <w:numPr>
          <w:ilvl w:val="2"/>
          <w:numId w:val="17"/>
        </w:numPr>
        <w:spacing w:before="120" w:after="120"/>
      </w:pPr>
      <w:r>
        <w:rPr>
          <w:rFonts w:ascii="Arial" w:eastAsia="Arial" w:hAnsi="Arial" w:cs="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Supplier or </w:t>
      </w:r>
      <w:r>
        <w:rPr>
          <w:rFonts w:ascii="Arial" w:eastAsia="Arial" w:hAnsi="Arial" w:cs="Arial"/>
          <w:color w:val="000000"/>
          <w:sz w:val="24"/>
          <w:szCs w:val="24"/>
        </w:rPr>
        <w:lastRenderedPageBreak/>
        <w:t>any Subcontractor in relation to their obligations under regulation 13 of the Employment Regulations, except to the extent that the liability arises from the Buyer’s failure to comply with its obligations under regulation 13 of the Employment Regulations; and</w:t>
      </w:r>
    </w:p>
    <w:p w14:paraId="33085F8A" w14:textId="77777777" w:rsidR="006B20EE" w:rsidRDefault="00263F38">
      <w:pPr>
        <w:pStyle w:val="Standard"/>
        <w:numPr>
          <w:ilvl w:val="2"/>
          <w:numId w:val="17"/>
        </w:numPr>
        <w:spacing w:before="120" w:after="120"/>
      </w:pPr>
      <w:r>
        <w:rPr>
          <w:rFonts w:ascii="Arial" w:eastAsia="Arial" w:hAnsi="Arial" w:cs="Arial"/>
          <w:color w:val="000000"/>
          <w:sz w:val="24"/>
          <w:szCs w:val="24"/>
        </w:rPr>
        <w:t>a failure by the Supplier or any Sub-contractor to comply with its obligations under paragraph 2.8 above.</w:t>
      </w:r>
    </w:p>
    <w:p w14:paraId="63460A39" w14:textId="77777777" w:rsidR="006B20EE" w:rsidRDefault="00263F38">
      <w:pPr>
        <w:pStyle w:val="Standard"/>
        <w:numPr>
          <w:ilvl w:val="1"/>
          <w:numId w:val="17"/>
        </w:numPr>
        <w:tabs>
          <w:tab w:val="left" w:pos="1713"/>
        </w:tabs>
        <w:spacing w:before="120" w:after="120"/>
      </w:pPr>
      <w:bookmarkStart w:id="14" w:name="_heading=h.35nkun2"/>
      <w:bookmarkEnd w:id="14"/>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1103056D" w14:textId="77777777" w:rsidR="006B20EE" w:rsidRDefault="00263F38">
      <w:pPr>
        <w:pStyle w:val="Standard"/>
        <w:numPr>
          <w:ilvl w:val="1"/>
          <w:numId w:val="17"/>
        </w:numPr>
        <w:tabs>
          <w:tab w:val="left" w:pos="1713"/>
        </w:tabs>
        <w:spacing w:before="120" w:after="120"/>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3BF3DC79" w14:textId="77777777" w:rsidR="006B20EE" w:rsidRDefault="00263F38">
      <w:pPr>
        <w:pStyle w:val="Standard"/>
        <w:keepNext/>
        <w:numPr>
          <w:ilvl w:val="0"/>
          <w:numId w:val="17"/>
        </w:numPr>
        <w:spacing w:before="120"/>
      </w:pPr>
      <w:r>
        <w:rPr>
          <w:rFonts w:ascii="Arial Bold" w:eastAsia="Arial Bold" w:hAnsi="Arial Bold" w:cs="Arial Bold"/>
          <w:b/>
          <w:color w:val="000000"/>
          <w:sz w:val="24"/>
          <w:szCs w:val="24"/>
        </w:rPr>
        <w:t>Information the Supplier must provide</w:t>
      </w:r>
    </w:p>
    <w:p w14:paraId="155DD870" w14:textId="77777777" w:rsidR="006B20EE" w:rsidRDefault="00263F38">
      <w:pPr>
        <w:pStyle w:val="Standard"/>
        <w:ind w:left="709" w:hanging="709"/>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4C45094B" w14:textId="77777777" w:rsidR="006B20EE" w:rsidRDefault="00263F38">
      <w:pPr>
        <w:pStyle w:val="Standard"/>
        <w:keepNext/>
        <w:numPr>
          <w:ilvl w:val="0"/>
          <w:numId w:val="17"/>
        </w:numPr>
        <w:spacing w:before="120"/>
      </w:pPr>
      <w:r>
        <w:rPr>
          <w:rFonts w:ascii="Arial Bold" w:eastAsia="Arial Bold" w:hAnsi="Arial Bold" w:cs="Arial Bold"/>
          <w:b/>
          <w:color w:val="000000"/>
          <w:sz w:val="24"/>
          <w:szCs w:val="24"/>
        </w:rPr>
        <w:t>Cabinet Office requirements</w:t>
      </w:r>
    </w:p>
    <w:p w14:paraId="0F825C77" w14:textId="77777777" w:rsidR="006B20EE" w:rsidRDefault="00263F38">
      <w:pPr>
        <w:pStyle w:val="Standard"/>
        <w:numPr>
          <w:ilvl w:val="1"/>
          <w:numId w:val="17"/>
        </w:numPr>
        <w:tabs>
          <w:tab w:val="left" w:pos="1713"/>
        </w:tabs>
        <w:spacing w:before="120" w:after="120"/>
      </w:pPr>
      <w:bookmarkStart w:id="15" w:name="_heading=h.1ksv4uv"/>
      <w:bookmarkEnd w:id="15"/>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721E905" w14:textId="77777777" w:rsidR="006B20EE" w:rsidRDefault="00263F38">
      <w:pPr>
        <w:pStyle w:val="Standard"/>
        <w:numPr>
          <w:ilvl w:val="1"/>
          <w:numId w:val="17"/>
        </w:numPr>
        <w:tabs>
          <w:tab w:val="left" w:pos="1713"/>
        </w:tabs>
        <w:spacing w:before="120" w:after="120"/>
      </w:pPr>
      <w:bookmarkStart w:id="16" w:name="_heading=h.44sinio"/>
      <w:bookmarkEnd w:id="16"/>
      <w:r>
        <w:rPr>
          <w:rFonts w:ascii="Arial" w:eastAsia="Arial" w:hAnsi="Arial" w:cs="Arial"/>
          <w:color w:val="000000"/>
          <w:sz w:val="24"/>
          <w:szCs w:val="24"/>
        </w:rPr>
        <w:t>The Supplier shall, and shall procure that each Subcontractor shall, comply with any requirement notified to it by the Buyer relating to pensions in respect of any Transferring Buyer Employee as set down in:</w:t>
      </w:r>
    </w:p>
    <w:p w14:paraId="0AF5299B" w14:textId="77777777" w:rsidR="006B20EE" w:rsidRDefault="00263F38">
      <w:pPr>
        <w:pStyle w:val="Standard"/>
        <w:numPr>
          <w:ilvl w:val="2"/>
          <w:numId w:val="17"/>
        </w:numPr>
        <w:spacing w:before="120" w:after="120"/>
      </w:pPr>
      <w:r>
        <w:rPr>
          <w:rFonts w:ascii="Arial" w:eastAsia="Arial" w:hAnsi="Arial" w:cs="Arial"/>
          <w:color w:val="000000"/>
          <w:sz w:val="24"/>
          <w:szCs w:val="24"/>
        </w:rPr>
        <w:lastRenderedPageBreak/>
        <w:t>the Cabinet Office Statement of Practice on Staff Transfers in the Public Sector of January 2000, revised December 2013;</w:t>
      </w:r>
    </w:p>
    <w:p w14:paraId="7A49C90A" w14:textId="77777777" w:rsidR="006B20EE" w:rsidRDefault="00263F38">
      <w:pPr>
        <w:pStyle w:val="Standard"/>
        <w:numPr>
          <w:ilvl w:val="2"/>
          <w:numId w:val="17"/>
        </w:numPr>
        <w:spacing w:before="120" w:after="120"/>
      </w:pPr>
      <w:r>
        <w:rPr>
          <w:rFonts w:ascii="Arial" w:eastAsia="Arial" w:hAnsi="Arial" w:cs="Arial"/>
          <w:color w:val="000000"/>
          <w:sz w:val="24"/>
          <w:szCs w:val="24"/>
        </w:rPr>
        <w:t>Old Fair Deal; and/or</w:t>
      </w:r>
    </w:p>
    <w:p w14:paraId="7BB28B80" w14:textId="77777777" w:rsidR="006B20EE" w:rsidRDefault="00263F38">
      <w:pPr>
        <w:pStyle w:val="Standard"/>
        <w:numPr>
          <w:ilvl w:val="2"/>
          <w:numId w:val="17"/>
        </w:numPr>
        <w:spacing w:before="120" w:after="120"/>
      </w:pPr>
      <w:r>
        <w:rPr>
          <w:rFonts w:ascii="Arial" w:eastAsia="Arial" w:hAnsi="Arial" w:cs="Arial"/>
          <w:color w:val="000000"/>
          <w:sz w:val="24"/>
          <w:szCs w:val="24"/>
        </w:rPr>
        <w:t>The New Fair Deal.</w:t>
      </w:r>
    </w:p>
    <w:p w14:paraId="0B9EABE8" w14:textId="77777777" w:rsidR="006B20EE" w:rsidRDefault="006B20EE">
      <w:pPr>
        <w:pStyle w:val="Standard"/>
        <w:spacing w:before="120" w:after="120"/>
        <w:ind w:left="2214" w:hanging="1080"/>
        <w:rPr>
          <w:color w:val="000000"/>
        </w:rPr>
      </w:pPr>
    </w:p>
    <w:p w14:paraId="6135A73D" w14:textId="77777777" w:rsidR="006B20EE" w:rsidRDefault="00263F38">
      <w:pPr>
        <w:pStyle w:val="Standard"/>
        <w:numPr>
          <w:ilvl w:val="1"/>
          <w:numId w:val="17"/>
        </w:numPr>
        <w:tabs>
          <w:tab w:val="left" w:pos="1713"/>
        </w:tabs>
        <w:spacing w:before="120" w:after="120"/>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625DC5B2" w14:textId="77777777" w:rsidR="006B20EE" w:rsidRDefault="00263F38">
      <w:pPr>
        <w:pStyle w:val="Standard"/>
        <w:keepNext/>
        <w:numPr>
          <w:ilvl w:val="0"/>
          <w:numId w:val="17"/>
        </w:numPr>
        <w:spacing w:before="120"/>
      </w:pPr>
      <w:r>
        <w:rPr>
          <w:rFonts w:ascii="Arial Bold" w:eastAsia="Arial Bold" w:hAnsi="Arial Bold" w:cs="Arial Bold"/>
          <w:b/>
          <w:color w:val="000000"/>
          <w:sz w:val="24"/>
          <w:szCs w:val="24"/>
        </w:rPr>
        <w:t>Pensions</w:t>
      </w:r>
    </w:p>
    <w:p w14:paraId="42762524" w14:textId="77777777" w:rsidR="006B20EE" w:rsidRDefault="00263F38">
      <w:pPr>
        <w:pStyle w:val="Standard"/>
        <w:keepNext/>
        <w:numPr>
          <w:ilvl w:val="1"/>
          <w:numId w:val="17"/>
        </w:numPr>
        <w:tabs>
          <w:tab w:val="left" w:pos="1713"/>
        </w:tabs>
        <w:spacing w:before="120" w:after="120"/>
      </w:pPr>
      <w:r>
        <w:rPr>
          <w:rFonts w:ascii="Arial" w:eastAsia="Arial" w:hAnsi="Arial" w:cs="Arial"/>
          <w:color w:val="000000"/>
          <w:sz w:val="24"/>
          <w:szCs w:val="24"/>
        </w:rPr>
        <w:t>The Supplier shall, and/or shall procure that each of its Subcontractors shall,  comply with:</w:t>
      </w:r>
    </w:p>
    <w:p w14:paraId="497BA9FF" w14:textId="77777777" w:rsidR="006B20EE" w:rsidRDefault="00263F38">
      <w:pPr>
        <w:pStyle w:val="Standard"/>
        <w:numPr>
          <w:ilvl w:val="2"/>
          <w:numId w:val="17"/>
        </w:numPr>
        <w:spacing w:before="120" w:after="120"/>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28358643" w14:textId="77777777" w:rsidR="006B20EE" w:rsidRDefault="00263F38">
      <w:pPr>
        <w:pStyle w:val="Standard"/>
        <w:numPr>
          <w:ilvl w:val="2"/>
          <w:numId w:val="17"/>
        </w:numPr>
        <w:spacing w:before="120" w:after="120"/>
      </w:pPr>
      <w:r>
        <w:rPr>
          <w:rFonts w:ascii="Arial" w:eastAsia="Arial" w:hAnsi="Arial" w:cs="Arial"/>
          <w:color w:val="000000"/>
          <w:sz w:val="24"/>
          <w:szCs w:val="24"/>
        </w:rPr>
        <w:t>Part D: Pensions (and its Annexes) to this Schedule.</w:t>
      </w:r>
    </w:p>
    <w:p w14:paraId="286C7E06" w14:textId="77777777" w:rsidR="006B20EE" w:rsidRDefault="00263F38">
      <w:pPr>
        <w:pStyle w:val="Heading1"/>
        <w:pageBreakBefore/>
        <w:jc w:val="both"/>
      </w:pPr>
      <w:bookmarkStart w:id="17" w:name="_heading=h.2jxsxqh"/>
      <w:bookmarkEnd w:id="17"/>
      <w:r>
        <w:rPr>
          <w:rFonts w:ascii="Arial Bold" w:eastAsia="Arial Bold" w:hAnsi="Arial Bold" w:cs="Arial Bold"/>
          <w:smallCaps w:val="0"/>
          <w:sz w:val="36"/>
          <w:szCs w:val="36"/>
        </w:rPr>
        <w:lastRenderedPageBreak/>
        <w:t>Part B: Staff transfer at the Start Date</w:t>
      </w:r>
    </w:p>
    <w:p w14:paraId="652B832B" w14:textId="77777777" w:rsidR="006B20EE" w:rsidRDefault="00263F38">
      <w:pPr>
        <w:pStyle w:val="Heading1"/>
        <w:jc w:val="both"/>
      </w:pPr>
      <w:r>
        <w:rPr>
          <w:rFonts w:ascii="Arial Bold" w:eastAsia="Arial Bold" w:hAnsi="Arial Bold" w:cs="Arial Bold"/>
          <w:smallCaps w:val="0"/>
          <w:sz w:val="36"/>
          <w:szCs w:val="36"/>
        </w:rPr>
        <w:t>Transfer from a Former Supplier</w:t>
      </w:r>
    </w:p>
    <w:p w14:paraId="51540467" w14:textId="77777777" w:rsidR="006B20EE" w:rsidRDefault="00263F38">
      <w:pPr>
        <w:pStyle w:val="Standard"/>
        <w:keepNext/>
        <w:numPr>
          <w:ilvl w:val="0"/>
          <w:numId w:val="23"/>
        </w:numPr>
        <w:spacing w:before="120"/>
        <w:ind w:left="357" w:hanging="357"/>
      </w:pPr>
      <w:r>
        <w:rPr>
          <w:rFonts w:ascii="Arial Bold" w:eastAsia="Arial Bold" w:hAnsi="Arial Bold" w:cs="Arial Bold"/>
          <w:b/>
          <w:color w:val="000000"/>
          <w:sz w:val="24"/>
          <w:szCs w:val="24"/>
        </w:rPr>
        <w:t>What is a relevant transfer</w:t>
      </w:r>
    </w:p>
    <w:p w14:paraId="1F39BFF5" w14:textId="77777777" w:rsidR="006B20EE" w:rsidRDefault="00263F38">
      <w:pPr>
        <w:pStyle w:val="Standard"/>
        <w:keepNext/>
        <w:numPr>
          <w:ilvl w:val="1"/>
          <w:numId w:val="18"/>
        </w:numPr>
        <w:tabs>
          <w:tab w:val="left" w:pos="1713"/>
        </w:tabs>
        <w:spacing w:before="120" w:after="120"/>
      </w:pPr>
      <w:r>
        <w:rPr>
          <w:rFonts w:ascii="Arial" w:eastAsia="Arial" w:hAnsi="Arial" w:cs="Arial"/>
          <w:color w:val="000000"/>
          <w:sz w:val="24"/>
          <w:szCs w:val="24"/>
        </w:rPr>
        <w:t>The Buyer and the Supplier agree that:</w:t>
      </w:r>
    </w:p>
    <w:p w14:paraId="0585D9FF" w14:textId="77777777" w:rsidR="006B20EE" w:rsidRDefault="00263F38">
      <w:pPr>
        <w:pStyle w:val="Standard"/>
        <w:numPr>
          <w:ilvl w:val="2"/>
          <w:numId w:val="18"/>
        </w:numPr>
        <w:spacing w:before="120" w:after="120"/>
      </w:pPr>
      <w:r>
        <w:rPr>
          <w:rFonts w:ascii="Arial" w:eastAsia="Arial" w:hAnsi="Arial" w:cs="Arial"/>
          <w:color w:val="000000"/>
          <w:sz w:val="24"/>
          <w:szCs w:val="24"/>
        </w:rPr>
        <w:t>the commencement of the provision of the Services or of any relevant part of the Services will be a Relevant Transfer in relation to the Transferring Former Supplier Employees; and</w:t>
      </w:r>
    </w:p>
    <w:p w14:paraId="7B08C3C1" w14:textId="77777777" w:rsidR="006B20EE" w:rsidRDefault="00263F38">
      <w:pPr>
        <w:pStyle w:val="Standard"/>
        <w:numPr>
          <w:ilvl w:val="2"/>
          <w:numId w:val="18"/>
        </w:numPr>
        <w:spacing w:before="120" w:after="120"/>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1A4AC531" w14:textId="77777777" w:rsidR="006B20EE" w:rsidRDefault="00263F38">
      <w:pPr>
        <w:pStyle w:val="Standard"/>
        <w:numPr>
          <w:ilvl w:val="1"/>
          <w:numId w:val="18"/>
        </w:numPr>
        <w:tabs>
          <w:tab w:val="left" w:pos="1713"/>
        </w:tabs>
        <w:spacing w:before="120" w:after="120"/>
      </w:pPr>
      <w:bookmarkStart w:id="18" w:name="_heading=h.z337ya"/>
      <w:bookmarkEnd w:id="18"/>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417BA8DD" w14:textId="77777777" w:rsidR="006B20EE" w:rsidRDefault="00263F38">
      <w:pPr>
        <w:pStyle w:val="Standard"/>
        <w:keepNext/>
        <w:numPr>
          <w:ilvl w:val="0"/>
          <w:numId w:val="18"/>
        </w:numPr>
        <w:spacing w:before="120"/>
      </w:pPr>
      <w:bookmarkStart w:id="19" w:name="_heading=h.3j2qqm3"/>
      <w:bookmarkEnd w:id="19"/>
      <w:r>
        <w:rPr>
          <w:rFonts w:ascii="Arial Bold" w:eastAsia="Arial Bold" w:hAnsi="Arial Bold" w:cs="Arial Bold"/>
          <w:b/>
          <w:color w:val="000000"/>
          <w:sz w:val="24"/>
          <w:szCs w:val="24"/>
        </w:rPr>
        <w:t>Indemnities given by the Former Supplier</w:t>
      </w:r>
    </w:p>
    <w:p w14:paraId="400A0BBD"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Subject to Paragraph 2.2, the Buyer shall procure that each Former Supplier shall indemnify the Supplier and any Subcontractor against any Employee Liabilities arising from or as a result of:</w:t>
      </w:r>
    </w:p>
    <w:p w14:paraId="5C712940" w14:textId="77777777" w:rsidR="006B20EE" w:rsidRDefault="00263F38">
      <w:pPr>
        <w:pStyle w:val="Standard"/>
        <w:numPr>
          <w:ilvl w:val="2"/>
          <w:numId w:val="18"/>
        </w:numPr>
        <w:spacing w:before="120" w:after="120"/>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C48630C" w14:textId="77777777" w:rsidR="006B20EE" w:rsidRDefault="00263F38">
      <w:pPr>
        <w:pStyle w:val="Standard"/>
        <w:numPr>
          <w:ilvl w:val="2"/>
          <w:numId w:val="18"/>
        </w:numPr>
        <w:spacing w:before="120" w:after="120"/>
      </w:pPr>
      <w:r>
        <w:rPr>
          <w:rFonts w:ascii="Arial" w:eastAsia="Arial" w:hAnsi="Arial" w:cs="Arial"/>
          <w:color w:val="000000"/>
          <w:sz w:val="24"/>
          <w:szCs w:val="24"/>
        </w:rPr>
        <w:t>the breach or non-observance by the Former Supplier arising before the Relevant Transfer Date of:</w:t>
      </w:r>
    </w:p>
    <w:p w14:paraId="000CCBA8"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t>any collective agreement applicable to the Transferring Former Supplier Employees; and/or</w:t>
      </w:r>
    </w:p>
    <w:p w14:paraId="05EDAF19"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lastRenderedPageBreak/>
        <w:t>any custom or practice in respect of any Transferring Former Supplier Employees which the Former Supplier is contractually bound to honour;</w:t>
      </w:r>
    </w:p>
    <w:p w14:paraId="0A62F501" w14:textId="77777777" w:rsidR="006B20EE" w:rsidRDefault="00263F38">
      <w:pPr>
        <w:pStyle w:val="Standard"/>
        <w:numPr>
          <w:ilvl w:val="2"/>
          <w:numId w:val="18"/>
        </w:numPr>
        <w:spacing w:before="120" w:after="120"/>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15DDADC"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58A1F3BE"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5810B527" w14:textId="77777777" w:rsidR="006B20EE" w:rsidRDefault="00263F38">
      <w:pPr>
        <w:pStyle w:val="Standard"/>
        <w:numPr>
          <w:ilvl w:val="2"/>
          <w:numId w:val="18"/>
        </w:numPr>
        <w:spacing w:before="120" w:after="120"/>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4028DD6" w14:textId="77777777" w:rsidR="006B20EE" w:rsidRDefault="00263F38">
      <w:pPr>
        <w:pStyle w:val="Standard"/>
        <w:numPr>
          <w:ilvl w:val="2"/>
          <w:numId w:val="18"/>
        </w:numPr>
        <w:spacing w:before="120" w:after="120"/>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4107F71A" w14:textId="77777777" w:rsidR="006B20EE" w:rsidRDefault="00263F38">
      <w:pPr>
        <w:pStyle w:val="Standard"/>
        <w:numPr>
          <w:ilvl w:val="2"/>
          <w:numId w:val="18"/>
        </w:numPr>
        <w:spacing w:before="120" w:after="120"/>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99F684D" w14:textId="77777777" w:rsidR="006B20EE" w:rsidRDefault="006B20EE">
      <w:pPr>
        <w:pStyle w:val="Standard"/>
        <w:spacing w:before="120" w:after="120"/>
        <w:ind w:left="2214" w:hanging="1080"/>
        <w:rPr>
          <w:color w:val="000000"/>
        </w:rPr>
      </w:pPr>
    </w:p>
    <w:p w14:paraId="2371333B" w14:textId="77777777" w:rsidR="006B20EE" w:rsidRDefault="00263F38">
      <w:pPr>
        <w:pStyle w:val="Standard"/>
        <w:numPr>
          <w:ilvl w:val="1"/>
          <w:numId w:val="18"/>
        </w:numPr>
        <w:tabs>
          <w:tab w:val="left" w:pos="1713"/>
        </w:tabs>
        <w:spacing w:before="120" w:after="120"/>
      </w:pPr>
      <w:bookmarkStart w:id="20" w:name="_heading=h.1y810tw"/>
      <w:bookmarkEnd w:id="20"/>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s="Arial"/>
          <w:color w:val="000000"/>
          <w:sz w:val="24"/>
          <w:szCs w:val="24"/>
        </w:rPr>
        <w:lastRenderedPageBreak/>
        <w:t>or after the Relevant Transfer Date including, without limitation, any Employee Liabilities:</w:t>
      </w:r>
    </w:p>
    <w:p w14:paraId="48C72F6E" w14:textId="77777777" w:rsidR="006B20EE" w:rsidRDefault="00263F38">
      <w:pPr>
        <w:pStyle w:val="Standard"/>
        <w:numPr>
          <w:ilvl w:val="2"/>
          <w:numId w:val="18"/>
        </w:numPr>
        <w:spacing w:before="120" w:after="120"/>
      </w:pPr>
      <w:r>
        <w:rPr>
          <w:rFonts w:ascii="Arial" w:eastAsia="Arial" w:hAnsi="Arial" w:cs="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3765D" w14:textId="77777777" w:rsidR="006B20EE" w:rsidRDefault="00263F38">
      <w:pPr>
        <w:pStyle w:val="Standard"/>
        <w:numPr>
          <w:ilvl w:val="2"/>
          <w:numId w:val="18"/>
        </w:numPr>
        <w:spacing w:before="120" w:after="120"/>
      </w:pPr>
      <w:r>
        <w:rPr>
          <w:rFonts w:ascii="Arial" w:eastAsia="Arial" w:hAnsi="Arial" w:cs="Arial"/>
          <w:color w:val="000000"/>
          <w:sz w:val="24"/>
          <w:szCs w:val="24"/>
        </w:rPr>
        <w:t>arising from the failure by the Supplier and/or any Subcontractor to comply with its obligations under the Employment Regulations.</w:t>
      </w:r>
    </w:p>
    <w:p w14:paraId="14909ABD" w14:textId="77777777" w:rsidR="006B20EE" w:rsidRDefault="00263F38">
      <w:pPr>
        <w:pStyle w:val="Standard"/>
        <w:keepNext/>
        <w:numPr>
          <w:ilvl w:val="1"/>
          <w:numId w:val="18"/>
        </w:numPr>
        <w:tabs>
          <w:tab w:val="left" w:pos="1713"/>
        </w:tabs>
        <w:spacing w:before="120" w:after="120"/>
      </w:pPr>
      <w:bookmarkStart w:id="21" w:name="_heading=h.4i7ojhp"/>
      <w:bookmarkEnd w:id="21"/>
      <w:r>
        <w:rPr>
          <w:rFonts w:ascii="Arial" w:eastAsia="Arial" w:hAnsi="Arial" w:cs="Arial"/>
          <w:color w:val="000000"/>
          <w:sz w:val="24"/>
          <w:szCs w:val="24"/>
        </w:rPr>
        <w:t>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w:t>
      </w:r>
    </w:p>
    <w:p w14:paraId="0A8D0D0B" w14:textId="77777777" w:rsidR="006B20EE" w:rsidRDefault="00263F38">
      <w:pPr>
        <w:pStyle w:val="Standard"/>
        <w:numPr>
          <w:ilvl w:val="2"/>
          <w:numId w:val="18"/>
        </w:numPr>
        <w:spacing w:before="120" w:after="120"/>
      </w:pPr>
      <w:bookmarkStart w:id="22" w:name="_heading=h.2xcytpi"/>
      <w:bookmarkEnd w:id="22"/>
      <w:r>
        <w:rPr>
          <w:rFonts w:ascii="Arial" w:eastAsia="Arial" w:hAnsi="Arial" w:cs="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603A244E" w14:textId="77777777" w:rsidR="006B20EE" w:rsidRDefault="00263F38">
      <w:pPr>
        <w:pStyle w:val="Standard"/>
        <w:numPr>
          <w:ilvl w:val="2"/>
          <w:numId w:val="18"/>
        </w:numPr>
        <w:spacing w:before="120" w:after="120"/>
      </w:pPr>
      <w:bookmarkStart w:id="23" w:name="_heading=h.1ci93xb"/>
      <w:bookmarkEnd w:id="23"/>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318F9EDA" w14:textId="77777777" w:rsidR="006B20EE" w:rsidRDefault="00263F38">
      <w:pPr>
        <w:pStyle w:val="Standard"/>
        <w:keepNext/>
        <w:numPr>
          <w:ilvl w:val="1"/>
          <w:numId w:val="18"/>
        </w:numPr>
        <w:tabs>
          <w:tab w:val="left" w:pos="1713"/>
        </w:tabs>
        <w:spacing w:before="120" w:after="120"/>
      </w:pPr>
      <w:r>
        <w:rPr>
          <w:rFonts w:ascii="Arial" w:eastAsia="Arial" w:hAnsi="Arial" w:cs="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6DCDD4DA" w14:textId="77777777" w:rsidR="006B20EE" w:rsidRDefault="00263F38">
      <w:pPr>
        <w:pStyle w:val="Standard"/>
        <w:keepNext/>
        <w:numPr>
          <w:ilvl w:val="1"/>
          <w:numId w:val="18"/>
        </w:numPr>
        <w:tabs>
          <w:tab w:val="left" w:pos="1713"/>
        </w:tabs>
        <w:spacing w:before="120" w:after="120"/>
      </w:pPr>
      <w:bookmarkStart w:id="24" w:name="_heading=h.3whwml4"/>
      <w:bookmarkEnd w:id="24"/>
      <w:r>
        <w:rPr>
          <w:rFonts w:ascii="Arial" w:eastAsia="Arial" w:hAnsi="Arial" w:cs="Arial"/>
          <w:color w:val="000000"/>
          <w:sz w:val="24"/>
          <w:szCs w:val="24"/>
        </w:rPr>
        <w:t>If by the end of the 15 Working Day period referred to in Paragraph 2.3.2:</w:t>
      </w:r>
    </w:p>
    <w:p w14:paraId="0C6BB03A" w14:textId="77777777" w:rsidR="006B20EE" w:rsidRDefault="00263F38">
      <w:pPr>
        <w:pStyle w:val="Standard"/>
        <w:numPr>
          <w:ilvl w:val="2"/>
          <w:numId w:val="18"/>
        </w:numPr>
        <w:spacing w:before="120" w:after="120"/>
      </w:pPr>
      <w:r>
        <w:rPr>
          <w:rFonts w:ascii="Arial" w:eastAsia="Arial" w:hAnsi="Arial" w:cs="Arial"/>
          <w:color w:val="000000"/>
          <w:sz w:val="24"/>
          <w:szCs w:val="24"/>
        </w:rPr>
        <w:t xml:space="preserve"> no such offer of employment has been made;</w:t>
      </w:r>
    </w:p>
    <w:p w14:paraId="1A544C75" w14:textId="77777777" w:rsidR="006B20EE" w:rsidRDefault="00263F38">
      <w:pPr>
        <w:pStyle w:val="Standard"/>
        <w:numPr>
          <w:ilvl w:val="2"/>
          <w:numId w:val="18"/>
        </w:numPr>
        <w:spacing w:before="120" w:after="120"/>
      </w:pPr>
      <w:r>
        <w:rPr>
          <w:rFonts w:ascii="Arial" w:eastAsia="Arial" w:hAnsi="Arial" w:cs="Arial"/>
          <w:color w:val="000000"/>
          <w:sz w:val="24"/>
          <w:szCs w:val="24"/>
        </w:rPr>
        <w:t>such offer has been made but not accepted; or</w:t>
      </w:r>
    </w:p>
    <w:p w14:paraId="2F05DE80" w14:textId="77777777" w:rsidR="006B20EE" w:rsidRDefault="00263F38">
      <w:pPr>
        <w:pStyle w:val="Standard"/>
        <w:numPr>
          <w:ilvl w:val="2"/>
          <w:numId w:val="18"/>
        </w:numPr>
        <w:spacing w:before="120" w:after="120"/>
      </w:pPr>
      <w:r>
        <w:rPr>
          <w:rFonts w:ascii="Arial" w:eastAsia="Arial" w:hAnsi="Arial" w:cs="Arial"/>
          <w:color w:val="000000"/>
          <w:sz w:val="24"/>
          <w:szCs w:val="24"/>
        </w:rPr>
        <w:t>the situation has not otherwise been resolved,</w:t>
      </w:r>
    </w:p>
    <w:p w14:paraId="0F359E9B" w14:textId="77777777" w:rsidR="006B20EE" w:rsidRDefault="00263F38">
      <w:pPr>
        <w:pStyle w:val="Standard"/>
        <w:tabs>
          <w:tab w:val="left" w:pos="1418"/>
        </w:tabs>
        <w:spacing w:before="120" w:after="120"/>
        <w:ind w:left="709"/>
      </w:pPr>
      <w:r>
        <w:rPr>
          <w:rFonts w:ascii="Arial" w:eastAsia="Arial" w:hAnsi="Arial" w:cs="Arial"/>
          <w:color w:val="000000"/>
          <w:sz w:val="24"/>
          <w:szCs w:val="24"/>
        </w:rPr>
        <w:t>the Supplier and/or any Subcontractor may within 5 Working Days give notice to terminate the employment or alleged employment of such person;</w:t>
      </w:r>
    </w:p>
    <w:p w14:paraId="17126C70" w14:textId="77777777" w:rsidR="006B20EE" w:rsidRDefault="00263F38">
      <w:pPr>
        <w:pStyle w:val="Standard"/>
        <w:keepNext/>
        <w:numPr>
          <w:ilvl w:val="1"/>
          <w:numId w:val="18"/>
        </w:numPr>
        <w:tabs>
          <w:tab w:val="left" w:pos="1713"/>
        </w:tabs>
        <w:spacing w:before="120" w:after="120"/>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s="Arial"/>
          <w:color w:val="000000"/>
          <w:sz w:val="24"/>
          <w:szCs w:val="24"/>
        </w:rPr>
        <w:lastRenderedPageBreak/>
        <w:t>provided that the Supplier takes, or shall procure that the Subcontractor takes, all reasonable steps to minimise any such Employee Liabilities.</w:t>
      </w:r>
    </w:p>
    <w:p w14:paraId="38D6CD25" w14:textId="77777777" w:rsidR="006B20EE" w:rsidRDefault="00263F38">
      <w:pPr>
        <w:pStyle w:val="Standard"/>
        <w:keepNext/>
        <w:numPr>
          <w:ilvl w:val="1"/>
          <w:numId w:val="18"/>
        </w:numPr>
        <w:tabs>
          <w:tab w:val="left" w:pos="1713"/>
        </w:tabs>
        <w:spacing w:before="120" w:after="120"/>
      </w:pPr>
      <w:bookmarkStart w:id="25" w:name="_heading=h.2bn6wsx"/>
      <w:bookmarkEnd w:id="25"/>
      <w:r>
        <w:rPr>
          <w:rFonts w:ascii="Arial" w:eastAsia="Arial" w:hAnsi="Arial" w:cs="Arial"/>
          <w:color w:val="000000"/>
          <w:sz w:val="24"/>
          <w:szCs w:val="24"/>
        </w:rPr>
        <w:t>The indemnity in Paragraph 2.6:</w:t>
      </w:r>
    </w:p>
    <w:p w14:paraId="2388D0B8" w14:textId="77777777" w:rsidR="006B20EE" w:rsidRDefault="00263F38">
      <w:pPr>
        <w:pStyle w:val="Standard"/>
        <w:numPr>
          <w:ilvl w:val="2"/>
          <w:numId w:val="18"/>
        </w:numPr>
        <w:spacing w:before="120" w:after="120"/>
      </w:pPr>
      <w:r>
        <w:rPr>
          <w:rFonts w:ascii="Arial" w:eastAsia="Arial" w:hAnsi="Arial" w:cs="Arial"/>
          <w:color w:val="000000"/>
          <w:sz w:val="24"/>
          <w:szCs w:val="24"/>
        </w:rPr>
        <w:t>shall not apply to:</w:t>
      </w:r>
    </w:p>
    <w:p w14:paraId="52BBF93C" w14:textId="77777777" w:rsidR="006B20EE" w:rsidRDefault="00263F38">
      <w:pPr>
        <w:pStyle w:val="Standard"/>
        <w:numPr>
          <w:ilvl w:val="3"/>
          <w:numId w:val="18"/>
        </w:numPr>
        <w:spacing w:before="120" w:after="120"/>
        <w:ind w:hanging="328"/>
      </w:pPr>
      <w:r>
        <w:rPr>
          <w:rFonts w:ascii="Arial" w:eastAsia="Arial" w:hAnsi="Arial" w:cs="Arial"/>
          <w:color w:val="000000"/>
          <w:sz w:val="24"/>
          <w:szCs w:val="24"/>
        </w:rPr>
        <w:t xml:space="preserve"> any claim for:</w:t>
      </w:r>
    </w:p>
    <w:p w14:paraId="10555D33" w14:textId="77777777" w:rsidR="006B20EE" w:rsidRDefault="00263F38">
      <w:pPr>
        <w:pStyle w:val="Standard"/>
        <w:ind w:left="4111" w:hanging="708"/>
      </w:pPr>
      <w:r>
        <w:rPr>
          <w:rFonts w:ascii="Arial" w:eastAsia="Arial" w:hAnsi="Arial" w:cs="Arial"/>
          <w:color w:val="000000"/>
          <w:sz w:val="24"/>
          <w:szCs w:val="24"/>
        </w:rPr>
        <w:t>(i)  discrimination, including on the grounds of sex, race, disability, age, gender reassignment, marriage or civil partnership, pregnancy and maternity or sexual orientation, religion or belief; or</w:t>
      </w:r>
    </w:p>
    <w:p w14:paraId="35E51E4E" w14:textId="77777777" w:rsidR="006B20EE" w:rsidRDefault="00263F38">
      <w:pPr>
        <w:pStyle w:val="Standard"/>
        <w:ind w:left="4111" w:hanging="708"/>
      </w:pPr>
      <w:r>
        <w:rPr>
          <w:rFonts w:ascii="Arial" w:eastAsia="Arial" w:hAnsi="Arial" w:cs="Arial"/>
          <w:color w:val="000000"/>
          <w:sz w:val="24"/>
          <w:szCs w:val="24"/>
        </w:rPr>
        <w:t xml:space="preserve">(ii) </w:t>
      </w:r>
      <w:r>
        <w:rPr>
          <w:rFonts w:ascii="Arial" w:eastAsia="Arial" w:hAnsi="Arial" w:cs="Arial"/>
          <w:color w:val="000000"/>
          <w:sz w:val="24"/>
          <w:szCs w:val="24"/>
        </w:rPr>
        <w:tab/>
        <w:t>equal pay or compensation for less favourable treatment of part-time workers or fixed-term employees;</w:t>
      </w:r>
    </w:p>
    <w:p w14:paraId="31C879B1" w14:textId="77777777" w:rsidR="006B20EE" w:rsidRDefault="00263F38">
      <w:pPr>
        <w:pStyle w:val="Standard"/>
        <w:ind w:left="3402" w:hanging="720"/>
      </w:pPr>
      <w:r>
        <w:rPr>
          <w:rFonts w:ascii="Arial" w:eastAsia="Arial" w:hAnsi="Arial" w:cs="Arial"/>
          <w:color w:val="000000"/>
          <w:sz w:val="24"/>
          <w:szCs w:val="24"/>
        </w:rPr>
        <w:t>in any case in relation to any alleged act or omission of the Supplier and/or any Subcontractor; or</w:t>
      </w:r>
    </w:p>
    <w:p w14:paraId="72F14F98" w14:textId="77777777" w:rsidR="006B20EE" w:rsidRDefault="00263F38">
      <w:pPr>
        <w:pStyle w:val="Standard"/>
        <w:numPr>
          <w:ilvl w:val="3"/>
          <w:numId w:val="18"/>
        </w:numPr>
        <w:spacing w:before="120" w:after="120"/>
        <w:ind w:hanging="328"/>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2E876152" w14:textId="77777777" w:rsidR="006B20EE" w:rsidRDefault="00263F38">
      <w:pPr>
        <w:pStyle w:val="Standard"/>
        <w:numPr>
          <w:ilvl w:val="2"/>
          <w:numId w:val="18"/>
        </w:numPr>
        <w:spacing w:before="120" w:after="120"/>
      </w:pPr>
      <w:r>
        <w:rPr>
          <w:rFonts w:ascii="Arial" w:eastAsia="Arial" w:hAnsi="Arial" w:cs="Arial"/>
          <w:color w:val="000000"/>
          <w:sz w:val="24"/>
          <w:szCs w:val="24"/>
        </w:rPr>
        <w:t>shall apply only where the notification referred to in Paragraph 2.3.1 is made by the Supplier and/or any Subcontractor (as appropriate) to the Buyer and, if applicable, the Former Supplier, within 6 months of the Start Date.</w:t>
      </w:r>
    </w:p>
    <w:p w14:paraId="1AAD5E3C"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 xml:space="preserve">If </w:t>
      </w:r>
      <w:r>
        <w:rPr>
          <w:rFonts w:ascii="Arial" w:eastAsia="Arial" w:hAnsi="Arial" w:cs="Arial"/>
          <w:sz w:val="24"/>
          <w:szCs w:val="24"/>
        </w:rPr>
        <w:t>Subcontractor, any</w:t>
      </w:r>
      <w:r>
        <w:rPr>
          <w:rFonts w:ascii="Arial" w:eastAsia="Arial" w:hAnsi="Arial" w:cs="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0804D64D" w14:textId="77777777" w:rsidR="006B20EE" w:rsidRDefault="00263F38">
      <w:pPr>
        <w:pStyle w:val="Standard"/>
        <w:keepNext/>
        <w:numPr>
          <w:ilvl w:val="0"/>
          <w:numId w:val="18"/>
        </w:numPr>
        <w:spacing w:before="120"/>
      </w:pPr>
      <w:bookmarkStart w:id="26" w:name="_heading=h.qsh70q"/>
      <w:bookmarkEnd w:id="26"/>
      <w:r>
        <w:rPr>
          <w:rFonts w:ascii="Arial Bold" w:eastAsia="Arial Bold" w:hAnsi="Arial Bold" w:cs="Arial Bold"/>
          <w:b/>
          <w:color w:val="000000"/>
          <w:sz w:val="24"/>
          <w:szCs w:val="24"/>
        </w:rPr>
        <w:t>Indemnities the Supplier must give and its obligations</w:t>
      </w:r>
    </w:p>
    <w:p w14:paraId="3C9E0BC9"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Subject to Paragraph 3.2, the Supplier shall indemnify the Buyer and/or  the Former Supplier against any Employee Liabilities arising from or as a result of:</w:t>
      </w:r>
    </w:p>
    <w:p w14:paraId="1636E042" w14:textId="77777777" w:rsidR="006B20EE" w:rsidRDefault="00263F38">
      <w:pPr>
        <w:pStyle w:val="Standard"/>
        <w:numPr>
          <w:ilvl w:val="2"/>
          <w:numId w:val="18"/>
        </w:numPr>
        <w:spacing w:before="120" w:after="120"/>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52460D55" w14:textId="77777777" w:rsidR="006B20EE" w:rsidRDefault="00263F38">
      <w:pPr>
        <w:pStyle w:val="Standard"/>
        <w:numPr>
          <w:ilvl w:val="2"/>
          <w:numId w:val="18"/>
        </w:numPr>
        <w:spacing w:before="120" w:after="120"/>
      </w:pPr>
      <w:r>
        <w:rPr>
          <w:rFonts w:ascii="Arial" w:eastAsia="Arial" w:hAnsi="Arial" w:cs="Arial"/>
          <w:color w:val="000000"/>
          <w:sz w:val="24"/>
          <w:szCs w:val="24"/>
        </w:rPr>
        <w:t>the breach or non-observance by the Supplier or any Subcontractor on or after the Relevant Transfer Date of:</w:t>
      </w:r>
    </w:p>
    <w:p w14:paraId="647A490C"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t>any collective agreement applicable to the Transferring Former Supplier Employee; and/or</w:t>
      </w:r>
    </w:p>
    <w:p w14:paraId="42514307"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lastRenderedPageBreak/>
        <w:t>any custom or practice in respect of any Transferring Former Supplier Employees which the Supplier or any Subcontractor is contractually bound to honour;</w:t>
      </w:r>
    </w:p>
    <w:p w14:paraId="42852C13" w14:textId="77777777" w:rsidR="006B20EE" w:rsidRDefault="00263F38">
      <w:pPr>
        <w:pStyle w:val="Standard"/>
        <w:numPr>
          <w:ilvl w:val="2"/>
          <w:numId w:val="18"/>
        </w:numPr>
        <w:spacing w:before="120" w:after="120"/>
      </w:pPr>
      <w:r>
        <w:rPr>
          <w:rFonts w:ascii="Arial" w:eastAsia="Arial" w:hAnsi="Arial" w:cs="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9F8A827" w14:textId="77777777" w:rsidR="006B20EE" w:rsidRDefault="00263F38">
      <w:pPr>
        <w:pStyle w:val="Standard"/>
        <w:numPr>
          <w:ilvl w:val="2"/>
          <w:numId w:val="18"/>
        </w:numPr>
        <w:spacing w:before="120" w:after="120"/>
      </w:pPr>
      <w:r>
        <w:rPr>
          <w:rFonts w:ascii="Arial" w:eastAsia="Arial" w:hAnsi="Arial" w:cs="Arial"/>
          <w:color w:val="000000"/>
          <w:sz w:val="24"/>
          <w:szCs w:val="24"/>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23578C14" w14:textId="77777777" w:rsidR="006B20EE" w:rsidRDefault="00263F38">
      <w:pPr>
        <w:pStyle w:val="Standard"/>
        <w:numPr>
          <w:ilvl w:val="2"/>
          <w:numId w:val="18"/>
        </w:numPr>
        <w:spacing w:before="120" w:after="120"/>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70A59FAC" w14:textId="77777777" w:rsidR="006B20EE" w:rsidRDefault="00263F38">
      <w:pPr>
        <w:pStyle w:val="Standard"/>
        <w:numPr>
          <w:ilvl w:val="2"/>
          <w:numId w:val="18"/>
        </w:numPr>
        <w:spacing w:before="120" w:after="120"/>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CEB8378"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21F6159" w14:textId="77777777" w:rsidR="006B20EE" w:rsidRDefault="00263F38">
      <w:pPr>
        <w:pStyle w:val="Standard"/>
        <w:numPr>
          <w:ilvl w:val="3"/>
          <w:numId w:val="18"/>
        </w:numPr>
        <w:spacing w:before="120" w:after="120"/>
        <w:ind w:hanging="611"/>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8E64323" w14:textId="77777777" w:rsidR="006B20EE" w:rsidRDefault="00263F38">
      <w:pPr>
        <w:pStyle w:val="Standard"/>
        <w:numPr>
          <w:ilvl w:val="2"/>
          <w:numId w:val="18"/>
        </w:numPr>
        <w:spacing w:before="120" w:after="120"/>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p>
    <w:p w14:paraId="14AA6B36" w14:textId="77777777" w:rsidR="006B20EE" w:rsidRDefault="00263F38">
      <w:pPr>
        <w:pStyle w:val="Standard"/>
        <w:numPr>
          <w:ilvl w:val="2"/>
          <w:numId w:val="18"/>
        </w:numPr>
        <w:spacing w:before="120" w:after="120"/>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8DFB3C2" w14:textId="77777777" w:rsidR="006B20EE" w:rsidRDefault="00263F38">
      <w:pPr>
        <w:pStyle w:val="Standard"/>
        <w:numPr>
          <w:ilvl w:val="2"/>
          <w:numId w:val="18"/>
        </w:numPr>
        <w:spacing w:before="120" w:after="120"/>
      </w:pPr>
      <w:r>
        <w:rPr>
          <w:rFonts w:ascii="Arial" w:eastAsia="Arial" w:hAnsi="Arial" w:cs="Arial"/>
          <w:color w:val="000000"/>
          <w:sz w:val="24"/>
          <w:szCs w:val="24"/>
        </w:rPr>
        <w:t>a failure by the Supplier or any Subcontractor to comply with its obligations under Paragraph 2.8 above</w:t>
      </w:r>
    </w:p>
    <w:p w14:paraId="68FFFBB5" w14:textId="77777777" w:rsidR="006B20EE" w:rsidRDefault="006B20EE">
      <w:pPr>
        <w:pStyle w:val="Standard"/>
        <w:spacing w:before="120" w:after="120"/>
        <w:ind w:left="2214" w:hanging="1080"/>
        <w:rPr>
          <w:color w:val="000000"/>
        </w:rPr>
      </w:pPr>
      <w:bookmarkStart w:id="27" w:name="_heading=h.3as4poj"/>
      <w:bookmarkEnd w:id="27"/>
    </w:p>
    <w:p w14:paraId="3F682D9D"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AAAB83A"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26A5AE5" w14:textId="77777777" w:rsidR="006B20EE" w:rsidRDefault="00263F38">
      <w:pPr>
        <w:pStyle w:val="Standard"/>
        <w:keepNext/>
        <w:numPr>
          <w:ilvl w:val="0"/>
          <w:numId w:val="18"/>
        </w:numPr>
        <w:spacing w:before="120"/>
      </w:pPr>
      <w:r>
        <w:rPr>
          <w:rFonts w:ascii="Arial Bold" w:eastAsia="Arial Bold" w:hAnsi="Arial Bold" w:cs="Arial Bold"/>
          <w:b/>
          <w:color w:val="000000"/>
          <w:sz w:val="24"/>
          <w:szCs w:val="24"/>
        </w:rPr>
        <w:t>Information the Supplier must give</w:t>
      </w:r>
    </w:p>
    <w:p w14:paraId="652DC427" w14:textId="77777777" w:rsidR="006B20EE" w:rsidRDefault="00263F38">
      <w:pPr>
        <w:pStyle w:val="Standard"/>
        <w:ind w:left="357"/>
      </w:pPr>
      <w:r>
        <w:rPr>
          <w:rFonts w:ascii="Arial" w:eastAsia="Arial" w:hAnsi="Arial" w:cs="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w:t>
      </w:r>
      <w:r>
        <w:rPr>
          <w:rFonts w:ascii="Arial" w:eastAsia="Arial" w:hAnsi="Arial" w:cs="Arial"/>
          <w:sz w:val="24"/>
          <w:szCs w:val="24"/>
        </w:rPr>
        <w:lastRenderedPageBreak/>
        <w:t>necessary to enable the Supplier and any Subcontractor to carry out their respective duties under regulation 13 of the Employment Regulations.</w:t>
      </w:r>
    </w:p>
    <w:p w14:paraId="27CAF884" w14:textId="77777777" w:rsidR="006B20EE" w:rsidRDefault="00263F38">
      <w:pPr>
        <w:pStyle w:val="Standard"/>
        <w:keepNext/>
        <w:numPr>
          <w:ilvl w:val="0"/>
          <w:numId w:val="18"/>
        </w:numPr>
        <w:spacing w:before="120"/>
      </w:pPr>
      <w:r>
        <w:rPr>
          <w:rFonts w:ascii="Arial Bold" w:eastAsia="Arial Bold" w:hAnsi="Arial Bold" w:cs="Arial Bold"/>
          <w:b/>
          <w:color w:val="000000"/>
          <w:sz w:val="24"/>
          <w:szCs w:val="24"/>
        </w:rPr>
        <w:t>Cabinet Office requirements</w:t>
      </w:r>
    </w:p>
    <w:p w14:paraId="30ACAC75"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The Supplier shall, and shall procure that each Subcontractor shall, comply with any requirement notified to it by the Buyer relating to pensions in respect of any Transferring Former Supplier Employee as set down in:</w:t>
      </w:r>
    </w:p>
    <w:p w14:paraId="6B60C970" w14:textId="77777777" w:rsidR="006B20EE" w:rsidRDefault="00263F38">
      <w:pPr>
        <w:pStyle w:val="Standard"/>
        <w:numPr>
          <w:ilvl w:val="2"/>
          <w:numId w:val="18"/>
        </w:numPr>
        <w:spacing w:before="120" w:after="120"/>
      </w:pPr>
      <w:r>
        <w:rPr>
          <w:rFonts w:ascii="Arial" w:eastAsia="Arial" w:hAnsi="Arial" w:cs="Arial"/>
          <w:color w:val="000000"/>
          <w:sz w:val="24"/>
          <w:szCs w:val="24"/>
        </w:rPr>
        <w:t>the Cabinet Office Statement of Practice on Staff Transfers in the Public Sector of January 2000, revised 2007;</w:t>
      </w:r>
    </w:p>
    <w:p w14:paraId="7B1CABB8" w14:textId="77777777" w:rsidR="006B20EE" w:rsidRDefault="00263F38">
      <w:pPr>
        <w:pStyle w:val="Standard"/>
        <w:numPr>
          <w:ilvl w:val="2"/>
          <w:numId w:val="18"/>
        </w:numPr>
        <w:spacing w:before="120" w:after="120"/>
      </w:pPr>
      <w:r>
        <w:rPr>
          <w:rFonts w:ascii="Arial" w:eastAsia="Arial" w:hAnsi="Arial" w:cs="Arial"/>
          <w:color w:val="000000"/>
          <w:sz w:val="24"/>
          <w:szCs w:val="24"/>
        </w:rPr>
        <w:t>Old Fair Deal; and/or</w:t>
      </w:r>
    </w:p>
    <w:p w14:paraId="15F4B08D" w14:textId="77777777" w:rsidR="006B20EE" w:rsidRDefault="00263F38">
      <w:pPr>
        <w:pStyle w:val="Standard"/>
        <w:numPr>
          <w:ilvl w:val="2"/>
          <w:numId w:val="18"/>
        </w:numPr>
        <w:spacing w:before="120" w:after="120"/>
      </w:pPr>
      <w:r>
        <w:rPr>
          <w:rFonts w:ascii="Arial" w:eastAsia="Arial" w:hAnsi="Arial" w:cs="Arial"/>
          <w:color w:val="000000"/>
          <w:sz w:val="24"/>
          <w:szCs w:val="24"/>
        </w:rPr>
        <w:t>The New Fair Deal.</w:t>
      </w:r>
    </w:p>
    <w:p w14:paraId="6725CAB1" w14:textId="77777777" w:rsidR="006B20EE" w:rsidRDefault="00263F38">
      <w:pPr>
        <w:pStyle w:val="Standard"/>
        <w:numPr>
          <w:ilvl w:val="1"/>
          <w:numId w:val="18"/>
        </w:numPr>
        <w:tabs>
          <w:tab w:val="left" w:pos="1713"/>
        </w:tabs>
        <w:spacing w:before="120" w:after="120"/>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Variation Procedure.</w:t>
      </w:r>
    </w:p>
    <w:p w14:paraId="2FDDCE5B" w14:textId="77777777" w:rsidR="006B20EE" w:rsidRDefault="00263F38">
      <w:pPr>
        <w:pStyle w:val="Standard"/>
        <w:keepNext/>
        <w:numPr>
          <w:ilvl w:val="0"/>
          <w:numId w:val="18"/>
        </w:numPr>
        <w:spacing w:before="120"/>
      </w:pPr>
      <w:r>
        <w:rPr>
          <w:rFonts w:ascii="Arial Bold" w:eastAsia="Arial Bold" w:hAnsi="Arial Bold" w:cs="Arial Bold"/>
          <w:b/>
          <w:color w:val="000000"/>
          <w:sz w:val="24"/>
          <w:szCs w:val="24"/>
        </w:rPr>
        <w:t>Limits on the Former Supplier’s obligations</w:t>
      </w:r>
    </w:p>
    <w:p w14:paraId="6B423BAB" w14:textId="77777777" w:rsidR="006B20EE" w:rsidRDefault="00263F38">
      <w:pPr>
        <w:pStyle w:val="Standard"/>
        <w:ind w:left="357"/>
      </w:pPr>
      <w:r>
        <w:rPr>
          <w:rFonts w:ascii="Arial" w:eastAsia="Arial" w:hAnsi="Arial" w:cs="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6F7FB51" w14:textId="77777777" w:rsidR="006B20EE" w:rsidRDefault="00263F38">
      <w:pPr>
        <w:pStyle w:val="Standard"/>
        <w:keepNext/>
        <w:numPr>
          <w:ilvl w:val="0"/>
          <w:numId w:val="18"/>
        </w:numPr>
        <w:spacing w:before="120"/>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5271375A" w14:textId="77777777" w:rsidR="006B20EE" w:rsidRDefault="00263F38">
      <w:pPr>
        <w:pStyle w:val="Standard"/>
        <w:keepNext/>
        <w:numPr>
          <w:ilvl w:val="1"/>
          <w:numId w:val="18"/>
        </w:numPr>
        <w:tabs>
          <w:tab w:val="left" w:pos="1713"/>
        </w:tabs>
        <w:spacing w:before="120" w:after="120"/>
      </w:pPr>
      <w:r>
        <w:rPr>
          <w:rFonts w:ascii="Arial" w:eastAsia="Arial" w:hAnsi="Arial" w:cs="Arial"/>
          <w:color w:val="000000"/>
          <w:sz w:val="24"/>
          <w:szCs w:val="24"/>
        </w:rPr>
        <w:t>The Supplier shall, and shall procure that each Subcontractor shall, comply with:</w:t>
      </w:r>
    </w:p>
    <w:p w14:paraId="5C656B3C" w14:textId="77777777" w:rsidR="006B20EE" w:rsidRDefault="00263F38">
      <w:pPr>
        <w:pStyle w:val="Standard"/>
        <w:numPr>
          <w:ilvl w:val="2"/>
          <w:numId w:val="18"/>
        </w:numPr>
        <w:spacing w:before="120" w:after="120"/>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 and</w:t>
      </w:r>
    </w:p>
    <w:p w14:paraId="39CFBA15" w14:textId="77777777" w:rsidR="006B20EE" w:rsidRDefault="00263F38">
      <w:pPr>
        <w:pStyle w:val="Standard"/>
        <w:numPr>
          <w:ilvl w:val="2"/>
          <w:numId w:val="18"/>
        </w:numPr>
        <w:spacing w:before="120" w:after="120"/>
      </w:pPr>
      <w:r>
        <w:rPr>
          <w:rFonts w:ascii="Arial" w:eastAsia="Arial" w:hAnsi="Arial" w:cs="Arial"/>
          <w:color w:val="000000"/>
          <w:sz w:val="24"/>
          <w:szCs w:val="24"/>
        </w:rPr>
        <w:t>Part D: Pensions (and its Annexes) to this Schedule.</w:t>
      </w:r>
    </w:p>
    <w:p w14:paraId="712296EF" w14:textId="77777777" w:rsidR="006B20EE" w:rsidRDefault="006B20EE">
      <w:pPr>
        <w:pStyle w:val="Standard"/>
        <w:rPr>
          <w:rFonts w:ascii="Arial" w:eastAsia="Arial" w:hAnsi="Arial" w:cs="Arial"/>
          <w:sz w:val="24"/>
          <w:szCs w:val="24"/>
        </w:rPr>
      </w:pPr>
    </w:p>
    <w:p w14:paraId="570550D3" w14:textId="77777777" w:rsidR="006B20EE" w:rsidRDefault="006B20EE">
      <w:pPr>
        <w:pStyle w:val="Standard"/>
        <w:rPr>
          <w:rFonts w:ascii="Arial" w:eastAsia="Arial" w:hAnsi="Arial" w:cs="Arial"/>
          <w:sz w:val="24"/>
          <w:szCs w:val="24"/>
        </w:rPr>
      </w:pPr>
    </w:p>
    <w:p w14:paraId="01FA8E31" w14:textId="77777777" w:rsidR="006B20EE" w:rsidRDefault="00263F38">
      <w:pPr>
        <w:pStyle w:val="Heading1"/>
        <w:pageBreakBefore/>
        <w:jc w:val="both"/>
      </w:pPr>
      <w:r>
        <w:rPr>
          <w:rFonts w:ascii="Arial Bold" w:eastAsia="Arial Bold" w:hAnsi="Arial Bold" w:cs="Arial Bold"/>
          <w:smallCaps w:val="0"/>
          <w:sz w:val="36"/>
          <w:szCs w:val="36"/>
        </w:rPr>
        <w:lastRenderedPageBreak/>
        <w:t>Part C: No Staff Transfer on the Start Date</w:t>
      </w:r>
    </w:p>
    <w:p w14:paraId="042D919F" w14:textId="77777777" w:rsidR="006B20EE" w:rsidRDefault="00263F38">
      <w:pPr>
        <w:pStyle w:val="Standard"/>
        <w:keepNext/>
        <w:numPr>
          <w:ilvl w:val="0"/>
          <w:numId w:val="24"/>
        </w:numPr>
        <w:spacing w:before="120"/>
        <w:ind w:left="357" w:hanging="357"/>
      </w:pPr>
      <w:r>
        <w:rPr>
          <w:rFonts w:ascii="Arial Bold" w:eastAsia="Arial Bold" w:hAnsi="Arial Bold" w:cs="Arial Bold"/>
          <w:b/>
          <w:color w:val="000000"/>
          <w:sz w:val="24"/>
          <w:szCs w:val="24"/>
        </w:rPr>
        <w:t>What happens if there is a staff transfer</w:t>
      </w:r>
    </w:p>
    <w:p w14:paraId="63382D7F" w14:textId="77777777" w:rsidR="006B20EE" w:rsidRDefault="00263F38">
      <w:pPr>
        <w:pStyle w:val="Standard"/>
        <w:numPr>
          <w:ilvl w:val="1"/>
          <w:numId w:val="20"/>
        </w:numPr>
        <w:tabs>
          <w:tab w:val="left" w:pos="1713"/>
        </w:tabs>
        <w:spacing w:before="120" w:after="120"/>
      </w:pPr>
      <w:bookmarkStart w:id="28" w:name="_heading=h.1pxezwc"/>
      <w:bookmarkEnd w:id="28"/>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7D363C76" w14:textId="77777777" w:rsidR="006B20EE" w:rsidRDefault="00263F38">
      <w:pPr>
        <w:pStyle w:val="Standard"/>
        <w:keepNext/>
        <w:numPr>
          <w:ilvl w:val="1"/>
          <w:numId w:val="20"/>
        </w:numPr>
        <w:tabs>
          <w:tab w:val="left" w:pos="1713"/>
        </w:tabs>
        <w:spacing w:before="120" w:after="120"/>
      </w:pPr>
      <w:bookmarkStart w:id="29" w:name="_heading=h.49x2ik5"/>
      <w:bookmarkEnd w:id="29"/>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24BA7BE5" w14:textId="77777777" w:rsidR="006B20EE" w:rsidRDefault="00263F38">
      <w:pPr>
        <w:pStyle w:val="Standard"/>
        <w:numPr>
          <w:ilvl w:val="2"/>
          <w:numId w:val="20"/>
        </w:numPr>
        <w:spacing w:before="120" w:after="120"/>
      </w:pPr>
      <w:bookmarkStart w:id="30" w:name="_heading=h.2p2csry"/>
      <w:bookmarkEnd w:id="30"/>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212FD1F1" w14:textId="77777777" w:rsidR="006B20EE" w:rsidRDefault="00263F38">
      <w:pPr>
        <w:pStyle w:val="Standard"/>
        <w:numPr>
          <w:ilvl w:val="2"/>
          <w:numId w:val="20"/>
        </w:numPr>
        <w:spacing w:before="120" w:after="120"/>
      </w:pPr>
      <w:bookmarkStart w:id="31" w:name="_heading=h.147n2zr"/>
      <w:bookmarkEnd w:id="31"/>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4295C48C" w14:textId="77777777" w:rsidR="006B20EE" w:rsidRDefault="00263F38">
      <w:pPr>
        <w:pStyle w:val="Standard"/>
        <w:numPr>
          <w:ilvl w:val="1"/>
          <w:numId w:val="20"/>
        </w:numPr>
        <w:tabs>
          <w:tab w:val="left" w:pos="1713"/>
        </w:tabs>
        <w:spacing w:before="120" w:after="120"/>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06A1F8F8" w14:textId="77777777" w:rsidR="006B20EE" w:rsidRDefault="00263F38">
      <w:pPr>
        <w:pStyle w:val="Standard"/>
        <w:numPr>
          <w:ilvl w:val="1"/>
          <w:numId w:val="20"/>
        </w:numPr>
        <w:tabs>
          <w:tab w:val="left" w:pos="1713"/>
        </w:tabs>
        <w:spacing w:before="120" w:after="120"/>
      </w:pPr>
      <w:bookmarkStart w:id="32" w:name="_heading=h.3o7alnk"/>
      <w:bookmarkEnd w:id="32"/>
      <w:r>
        <w:rPr>
          <w:rFonts w:ascii="Arial" w:eastAsia="Arial" w:hAnsi="Arial" w:cs="Arial"/>
          <w:color w:val="000000"/>
          <w:sz w:val="24"/>
          <w:szCs w:val="24"/>
        </w:rPr>
        <w:t>If by the end of the 15 Working Day period referred to in Paragraph 1.2.2:</w:t>
      </w:r>
    </w:p>
    <w:p w14:paraId="0ED8E7DC" w14:textId="77777777" w:rsidR="006B20EE" w:rsidRDefault="00263F38">
      <w:pPr>
        <w:pStyle w:val="Standard"/>
        <w:numPr>
          <w:ilvl w:val="2"/>
          <w:numId w:val="20"/>
        </w:numPr>
        <w:spacing w:before="120" w:after="120"/>
      </w:pPr>
      <w:r>
        <w:rPr>
          <w:rFonts w:ascii="Arial" w:eastAsia="Arial" w:hAnsi="Arial" w:cs="Arial"/>
          <w:color w:val="000000"/>
          <w:sz w:val="24"/>
          <w:szCs w:val="24"/>
        </w:rPr>
        <w:t xml:space="preserve"> no such offer of employment has been made;</w:t>
      </w:r>
    </w:p>
    <w:p w14:paraId="3243AB61" w14:textId="77777777" w:rsidR="006B20EE" w:rsidRDefault="00263F38">
      <w:pPr>
        <w:pStyle w:val="Standard"/>
        <w:numPr>
          <w:ilvl w:val="2"/>
          <w:numId w:val="20"/>
        </w:numPr>
        <w:spacing w:before="120" w:after="120"/>
      </w:pPr>
      <w:r>
        <w:rPr>
          <w:rFonts w:ascii="Arial" w:eastAsia="Arial" w:hAnsi="Arial" w:cs="Arial"/>
          <w:color w:val="000000"/>
          <w:sz w:val="24"/>
          <w:szCs w:val="24"/>
        </w:rPr>
        <w:t>such offer has been made but not accepted; or</w:t>
      </w:r>
    </w:p>
    <w:p w14:paraId="69127483" w14:textId="77777777" w:rsidR="006B20EE" w:rsidRDefault="00263F38">
      <w:pPr>
        <w:pStyle w:val="Standard"/>
        <w:numPr>
          <w:ilvl w:val="2"/>
          <w:numId w:val="20"/>
        </w:numPr>
        <w:spacing w:before="120" w:after="120"/>
      </w:pPr>
      <w:r>
        <w:rPr>
          <w:rFonts w:ascii="Arial" w:eastAsia="Arial" w:hAnsi="Arial" w:cs="Arial"/>
          <w:color w:val="000000"/>
          <w:sz w:val="24"/>
          <w:szCs w:val="24"/>
        </w:rPr>
        <w:t>the situation has not otherwise been resolved;</w:t>
      </w:r>
    </w:p>
    <w:p w14:paraId="040CC259" w14:textId="77777777" w:rsidR="006B20EE" w:rsidRDefault="00263F38">
      <w:pPr>
        <w:pStyle w:val="Standard"/>
        <w:spacing w:before="120" w:after="120"/>
        <w:ind w:left="1134" w:hanging="1080"/>
      </w:pPr>
      <w:r>
        <w:rPr>
          <w:rFonts w:ascii="Arial" w:eastAsia="Arial" w:hAnsi="Arial" w:cs="Arial"/>
          <w:color w:val="000000"/>
          <w:sz w:val="24"/>
          <w:szCs w:val="24"/>
        </w:rPr>
        <w:t>the Supplier may within 5 Working Days give notice to terminate the employment or alleged employment of such person.</w:t>
      </w:r>
    </w:p>
    <w:p w14:paraId="7888945D" w14:textId="77777777" w:rsidR="006B20EE" w:rsidRDefault="006B20EE">
      <w:pPr>
        <w:pStyle w:val="Standard"/>
        <w:spacing w:before="120" w:after="120"/>
        <w:ind w:left="1134" w:hanging="1080"/>
        <w:rPr>
          <w:rFonts w:ascii="Arial" w:eastAsia="Arial" w:hAnsi="Arial" w:cs="Arial"/>
          <w:color w:val="000000"/>
          <w:sz w:val="24"/>
          <w:szCs w:val="24"/>
        </w:rPr>
      </w:pPr>
    </w:p>
    <w:p w14:paraId="2AB0B14B" w14:textId="77777777" w:rsidR="006B20EE" w:rsidRDefault="00263F38">
      <w:pPr>
        <w:pStyle w:val="Standard"/>
        <w:numPr>
          <w:ilvl w:val="1"/>
          <w:numId w:val="20"/>
        </w:numPr>
        <w:tabs>
          <w:tab w:val="left" w:pos="1713"/>
        </w:tabs>
        <w:spacing w:before="120" w:after="120"/>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578E4750" w14:textId="77777777" w:rsidR="006B20EE" w:rsidRDefault="00263F38">
      <w:pPr>
        <w:pStyle w:val="Standard"/>
        <w:numPr>
          <w:ilvl w:val="2"/>
          <w:numId w:val="20"/>
        </w:numPr>
        <w:spacing w:before="120" w:after="120"/>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s="Arial"/>
          <w:color w:val="000000"/>
          <w:sz w:val="24"/>
          <w:szCs w:val="24"/>
        </w:rPr>
        <w:lastRenderedPageBreak/>
        <w:t>Subcontractor takes, all reasonable steps to minimise any such Employee Liabilities; and</w:t>
      </w:r>
    </w:p>
    <w:p w14:paraId="0852A354" w14:textId="77777777" w:rsidR="006B20EE" w:rsidRDefault="00263F38">
      <w:pPr>
        <w:pStyle w:val="Standard"/>
        <w:numPr>
          <w:ilvl w:val="2"/>
          <w:numId w:val="20"/>
        </w:numPr>
        <w:spacing w:before="120" w:after="120"/>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5508A21" w14:textId="77777777" w:rsidR="006B20EE" w:rsidRDefault="00263F38">
      <w:pPr>
        <w:pStyle w:val="Standard"/>
        <w:keepNext/>
        <w:numPr>
          <w:ilvl w:val="1"/>
          <w:numId w:val="20"/>
        </w:numPr>
        <w:tabs>
          <w:tab w:val="left" w:pos="1713"/>
        </w:tabs>
        <w:spacing w:before="120" w:after="120"/>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5DD0122B" w14:textId="77777777" w:rsidR="006B20EE" w:rsidRDefault="00263F38">
      <w:pPr>
        <w:pStyle w:val="Standard"/>
        <w:keepNext/>
        <w:numPr>
          <w:ilvl w:val="1"/>
          <w:numId w:val="20"/>
        </w:numPr>
        <w:tabs>
          <w:tab w:val="left" w:pos="1713"/>
        </w:tabs>
        <w:spacing w:before="120" w:after="120"/>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255D0F8" w14:textId="77777777" w:rsidR="006B20EE" w:rsidRDefault="006B20EE">
      <w:pPr>
        <w:pStyle w:val="Standard"/>
        <w:keepNext/>
        <w:tabs>
          <w:tab w:val="left" w:pos="1713"/>
        </w:tabs>
        <w:spacing w:before="120" w:after="120"/>
        <w:ind w:left="720" w:hanging="720"/>
        <w:rPr>
          <w:color w:val="000000"/>
        </w:rPr>
      </w:pPr>
    </w:p>
    <w:p w14:paraId="013E694E" w14:textId="77777777" w:rsidR="006B20EE" w:rsidRDefault="00263F38">
      <w:pPr>
        <w:pStyle w:val="Standard"/>
        <w:keepNext/>
        <w:numPr>
          <w:ilvl w:val="1"/>
          <w:numId w:val="20"/>
        </w:numPr>
        <w:tabs>
          <w:tab w:val="left" w:pos="1713"/>
        </w:tabs>
        <w:spacing w:before="120" w:after="120"/>
      </w:pPr>
      <w:bookmarkStart w:id="33" w:name="_heading=h.23ckvvd"/>
      <w:bookmarkEnd w:id="33"/>
      <w:r>
        <w:rPr>
          <w:rFonts w:ascii="Arial" w:eastAsia="Arial" w:hAnsi="Arial" w:cs="Arial"/>
          <w:color w:val="000000"/>
          <w:sz w:val="24"/>
          <w:szCs w:val="24"/>
        </w:rPr>
        <w:t>The indemnities in Paragraph 1.5:</w:t>
      </w:r>
    </w:p>
    <w:p w14:paraId="525A7315" w14:textId="77777777" w:rsidR="006B20EE" w:rsidRDefault="00263F38">
      <w:pPr>
        <w:pStyle w:val="Standard"/>
        <w:numPr>
          <w:ilvl w:val="2"/>
          <w:numId w:val="20"/>
        </w:numPr>
        <w:spacing w:before="120" w:after="120"/>
      </w:pPr>
      <w:r>
        <w:rPr>
          <w:rFonts w:ascii="Arial" w:eastAsia="Arial" w:hAnsi="Arial" w:cs="Arial"/>
          <w:color w:val="000000"/>
          <w:sz w:val="24"/>
          <w:szCs w:val="24"/>
        </w:rPr>
        <w:t>shall not apply to:</w:t>
      </w:r>
    </w:p>
    <w:p w14:paraId="72FDCABD" w14:textId="77777777" w:rsidR="006B20EE" w:rsidRDefault="00263F38">
      <w:pPr>
        <w:pStyle w:val="Standard"/>
        <w:numPr>
          <w:ilvl w:val="3"/>
          <w:numId w:val="20"/>
        </w:numPr>
        <w:spacing w:before="120" w:after="120"/>
      </w:pPr>
      <w:r>
        <w:rPr>
          <w:rFonts w:ascii="Arial" w:eastAsia="Arial" w:hAnsi="Arial" w:cs="Arial"/>
          <w:color w:val="000000"/>
          <w:sz w:val="24"/>
          <w:szCs w:val="24"/>
        </w:rPr>
        <w:t xml:space="preserve"> any claim for:</w:t>
      </w:r>
    </w:p>
    <w:p w14:paraId="0D579F5D" w14:textId="77777777" w:rsidR="006B20EE" w:rsidRDefault="00263F38">
      <w:pPr>
        <w:pStyle w:val="Standard"/>
        <w:spacing w:before="120" w:after="120"/>
        <w:ind w:left="3969" w:hanging="991"/>
      </w:pPr>
      <w:r>
        <w:rPr>
          <w:rFonts w:ascii="Arial" w:eastAsia="Arial" w:hAnsi="Arial" w:cs="Arial"/>
          <w:color w:val="000000"/>
          <w:sz w:val="24"/>
          <w:szCs w:val="24"/>
        </w:rPr>
        <w:t>(i)     discrimination, including on the grounds of sex, race, disability, age, gender reassignment, marriage or civil partnership, pregnancy and maternity or sexual orientation, religion or belief; or</w:t>
      </w:r>
    </w:p>
    <w:p w14:paraId="75895912" w14:textId="77777777" w:rsidR="006B20EE" w:rsidRDefault="00263F38">
      <w:pPr>
        <w:pStyle w:val="Standard"/>
        <w:spacing w:before="120" w:after="120"/>
        <w:ind w:left="3969" w:hanging="991"/>
      </w:pPr>
      <w:r>
        <w:rPr>
          <w:rFonts w:ascii="Arial" w:eastAsia="Arial" w:hAnsi="Arial" w:cs="Arial"/>
          <w:color w:val="000000"/>
          <w:sz w:val="24"/>
          <w:szCs w:val="24"/>
        </w:rPr>
        <w:t>(ii)</w:t>
      </w:r>
      <w:r>
        <w:rPr>
          <w:rFonts w:ascii="Arial" w:eastAsia="Arial" w:hAnsi="Arial" w:cs="Arial"/>
          <w:color w:val="000000"/>
          <w:sz w:val="24"/>
          <w:szCs w:val="24"/>
        </w:rPr>
        <w:tab/>
        <w:t>equal pay or compensation for less favourable treatment of part-time workers or fixed-term employees,</w:t>
      </w:r>
    </w:p>
    <w:p w14:paraId="312B00C6" w14:textId="77777777" w:rsidR="006B20EE" w:rsidRDefault="00263F38">
      <w:pPr>
        <w:pStyle w:val="Standard"/>
        <w:spacing w:before="120" w:after="120"/>
        <w:ind w:left="2977" w:hanging="1080"/>
      </w:pPr>
      <w:r>
        <w:rPr>
          <w:rFonts w:ascii="Arial" w:eastAsia="Arial" w:hAnsi="Arial" w:cs="Arial"/>
          <w:color w:val="000000"/>
          <w:sz w:val="24"/>
          <w:szCs w:val="24"/>
        </w:rPr>
        <w:t>in any case in relation to any alleged act or omission of the Supplier and/or Subcontractor; or</w:t>
      </w:r>
    </w:p>
    <w:p w14:paraId="59C981DF" w14:textId="77777777" w:rsidR="006B20EE" w:rsidRDefault="00263F38">
      <w:pPr>
        <w:pStyle w:val="Standard"/>
        <w:numPr>
          <w:ilvl w:val="3"/>
          <w:numId w:val="20"/>
        </w:numPr>
        <w:spacing w:before="120" w:after="120"/>
      </w:pPr>
      <w:r>
        <w:rPr>
          <w:rFonts w:ascii="Arial" w:eastAsia="Arial" w:hAnsi="Arial" w:cs="Arial"/>
          <w:color w:val="000000"/>
          <w:sz w:val="24"/>
          <w:szCs w:val="24"/>
        </w:rPr>
        <w:t>any claim that the termination of employment was unfair because the Supplier and/or any Subcontractor neglected to follow a fair dismissal procedure; and</w:t>
      </w:r>
    </w:p>
    <w:p w14:paraId="22882EF7" w14:textId="77777777" w:rsidR="006B20EE" w:rsidRDefault="00263F38">
      <w:pPr>
        <w:pStyle w:val="Standard"/>
        <w:numPr>
          <w:ilvl w:val="2"/>
          <w:numId w:val="20"/>
        </w:numPr>
        <w:spacing w:before="120" w:after="120"/>
      </w:pPr>
      <w:r>
        <w:rPr>
          <w:rFonts w:ascii="Arial" w:eastAsia="Arial" w:hAnsi="Arial" w:cs="Arial"/>
          <w:color w:val="000000"/>
          <w:sz w:val="24"/>
          <w:szCs w:val="24"/>
        </w:rPr>
        <w:t xml:space="preserve"> shall apply only where the notification referred to in Paragraph 1.2.1 is made by the Supplier and/or any Subcontractor to the Buyer and, if applicable, Former Supplier within 6 months of the Start Date.</w:t>
      </w:r>
    </w:p>
    <w:p w14:paraId="5D7E833C" w14:textId="77777777" w:rsidR="006B20EE" w:rsidRDefault="00263F38">
      <w:pPr>
        <w:pStyle w:val="Standard"/>
        <w:numPr>
          <w:ilvl w:val="1"/>
          <w:numId w:val="20"/>
        </w:numPr>
        <w:tabs>
          <w:tab w:val="left" w:pos="1713"/>
        </w:tabs>
        <w:spacing w:before="120" w:after="120"/>
      </w:pPr>
      <w:bookmarkStart w:id="34" w:name="_heading=h.ihv636"/>
      <w:bookmarkEnd w:id="34"/>
      <w:r>
        <w:rPr>
          <w:rFonts w:ascii="Arial" w:eastAsia="Arial" w:hAnsi="Arial" w:cs="Arial"/>
          <w:color w:val="000000"/>
          <w:sz w:val="24"/>
          <w:szCs w:val="24"/>
        </w:rPr>
        <w:lastRenderedPageBreak/>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97D75E7" w14:textId="77777777" w:rsidR="006B20EE" w:rsidRDefault="00263F38">
      <w:pPr>
        <w:pStyle w:val="Standard"/>
        <w:keepNext/>
        <w:numPr>
          <w:ilvl w:val="0"/>
          <w:numId w:val="20"/>
        </w:numPr>
        <w:spacing w:before="120"/>
      </w:pPr>
      <w:r>
        <w:rPr>
          <w:rFonts w:ascii="Arial Bold" w:eastAsia="Arial Bold" w:hAnsi="Arial Bold" w:cs="Arial Bold"/>
          <w:b/>
          <w:color w:val="000000"/>
          <w:sz w:val="24"/>
          <w:szCs w:val="24"/>
        </w:rPr>
        <w:t>Limits on the Former Supplier’s obligations</w:t>
      </w:r>
    </w:p>
    <w:p w14:paraId="3D210858" w14:textId="77777777" w:rsidR="006B20EE" w:rsidRDefault="00263F38">
      <w:pPr>
        <w:pStyle w:val="Standard"/>
        <w:ind w:left="357"/>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749E140" w14:textId="77777777" w:rsidR="006B20EE" w:rsidRDefault="00263F38">
      <w:pPr>
        <w:pStyle w:val="Heading1"/>
        <w:keepNext/>
        <w:pageBreakBefore/>
        <w:jc w:val="both"/>
      </w:pPr>
      <w:r>
        <w:rPr>
          <w:rFonts w:ascii="Arial Bold" w:eastAsia="Arial Bold" w:hAnsi="Arial Bold" w:cs="Arial Bold"/>
          <w:smallCaps w:val="0"/>
          <w:sz w:val="36"/>
          <w:szCs w:val="36"/>
        </w:rPr>
        <w:lastRenderedPageBreak/>
        <w:t>Part D: Pensions</w:t>
      </w:r>
    </w:p>
    <w:p w14:paraId="28532074" w14:textId="77777777" w:rsidR="006B20EE" w:rsidRDefault="00263F38">
      <w:pPr>
        <w:pStyle w:val="Standard"/>
      </w:pPr>
      <w:r>
        <w:rPr>
          <w:rFonts w:ascii="Arial" w:eastAsia="Arial" w:hAnsi="Arial" w:cs="Arial"/>
          <w:b/>
          <w:sz w:val="24"/>
          <w:szCs w:val="24"/>
          <w:shd w:val="clear" w:color="auto" w:fill="FFFF00"/>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4"/>
          <w:szCs w:val="24"/>
        </w:rPr>
        <w:t xml:space="preserve">  </w:t>
      </w:r>
    </w:p>
    <w:p w14:paraId="1810D191" w14:textId="77777777" w:rsidR="006B20EE" w:rsidRDefault="00263F38">
      <w:pPr>
        <w:pStyle w:val="Standard"/>
        <w:keepNext/>
        <w:numPr>
          <w:ilvl w:val="0"/>
          <w:numId w:val="25"/>
        </w:numPr>
        <w:spacing w:before="120"/>
        <w:ind w:left="357" w:hanging="357"/>
      </w:pPr>
      <w:r>
        <w:rPr>
          <w:rFonts w:ascii="Arial Bold" w:eastAsia="Arial Bold" w:hAnsi="Arial Bold" w:cs="Arial Bold"/>
          <w:b/>
          <w:color w:val="000000"/>
          <w:sz w:val="24"/>
          <w:szCs w:val="24"/>
        </w:rPr>
        <w:t>Definitions</w:t>
      </w:r>
    </w:p>
    <w:p w14:paraId="58446FD5" w14:textId="77777777" w:rsidR="006B20EE" w:rsidRDefault="00263F38">
      <w:pPr>
        <w:pStyle w:val="Standard"/>
        <w:keepNext/>
        <w:ind w:left="357"/>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000" w:firstRow="0" w:lastRow="0" w:firstColumn="0" w:lastColumn="0" w:noHBand="0" w:noVBand="0"/>
      </w:tblPr>
      <w:tblGrid>
        <w:gridCol w:w="3403"/>
        <w:gridCol w:w="5623"/>
      </w:tblGrid>
      <w:tr w:rsidR="006B20EE" w14:paraId="7A24F352" w14:textId="77777777">
        <w:tc>
          <w:tcPr>
            <w:tcW w:w="3403" w:type="dxa"/>
            <w:tcMar>
              <w:top w:w="0" w:type="dxa"/>
              <w:left w:w="108" w:type="dxa"/>
              <w:bottom w:w="0" w:type="dxa"/>
              <w:right w:w="108" w:type="dxa"/>
            </w:tcMar>
          </w:tcPr>
          <w:p w14:paraId="54831525" w14:textId="77777777" w:rsidR="006B20EE" w:rsidRDefault="00263F38">
            <w:pPr>
              <w:pStyle w:val="Standard"/>
              <w:spacing w:before="120" w:after="120"/>
              <w:ind w:left="720"/>
            </w:pPr>
            <w:r>
              <w:rPr>
                <w:rFonts w:ascii="Arial" w:eastAsia="Arial" w:hAnsi="Arial" w:cs="Arial"/>
                <w:b/>
                <w:sz w:val="24"/>
                <w:szCs w:val="24"/>
              </w:rPr>
              <w:t>"Actuary"</w:t>
            </w:r>
          </w:p>
        </w:tc>
        <w:tc>
          <w:tcPr>
            <w:tcW w:w="5622" w:type="dxa"/>
            <w:tcMar>
              <w:top w:w="0" w:type="dxa"/>
              <w:left w:w="108" w:type="dxa"/>
              <w:bottom w:w="0" w:type="dxa"/>
              <w:right w:w="108" w:type="dxa"/>
            </w:tcMar>
          </w:tcPr>
          <w:p w14:paraId="43CF1351" w14:textId="77777777" w:rsidR="006B20EE" w:rsidRDefault="00263F38">
            <w:pPr>
              <w:pStyle w:val="Standard"/>
              <w:tabs>
                <w:tab w:val="left" w:pos="235"/>
              </w:tabs>
              <w:spacing w:before="120" w:after="120"/>
            </w:pPr>
            <w:r>
              <w:rPr>
                <w:rFonts w:ascii="Arial" w:eastAsia="Arial" w:hAnsi="Arial" w:cs="Arial"/>
                <w:color w:val="000000"/>
                <w:sz w:val="24"/>
                <w:szCs w:val="24"/>
              </w:rPr>
              <w:t>a Fellow of the Institute and Faculty of Actuaries;</w:t>
            </w:r>
          </w:p>
        </w:tc>
      </w:tr>
      <w:tr w:rsidR="006B20EE" w14:paraId="7634A9A0" w14:textId="77777777">
        <w:tc>
          <w:tcPr>
            <w:tcW w:w="3403" w:type="dxa"/>
            <w:tcMar>
              <w:top w:w="0" w:type="dxa"/>
              <w:left w:w="108" w:type="dxa"/>
              <w:bottom w:w="0" w:type="dxa"/>
              <w:right w:w="108" w:type="dxa"/>
            </w:tcMar>
          </w:tcPr>
          <w:p w14:paraId="76979C61" w14:textId="77777777" w:rsidR="006B20EE" w:rsidRDefault="00263F38">
            <w:pPr>
              <w:pStyle w:val="Standard"/>
              <w:spacing w:before="120" w:after="120"/>
              <w:ind w:left="720"/>
            </w:pPr>
            <w:r>
              <w:rPr>
                <w:rFonts w:ascii="Arial" w:eastAsia="Arial" w:hAnsi="Arial" w:cs="Arial"/>
                <w:b/>
                <w:sz w:val="24"/>
                <w:szCs w:val="24"/>
              </w:rPr>
              <w:t>"Admission Agreement"</w:t>
            </w:r>
          </w:p>
        </w:tc>
        <w:tc>
          <w:tcPr>
            <w:tcW w:w="5622" w:type="dxa"/>
            <w:tcMar>
              <w:top w:w="0" w:type="dxa"/>
              <w:left w:w="108" w:type="dxa"/>
              <w:bottom w:w="0" w:type="dxa"/>
              <w:right w:w="108" w:type="dxa"/>
            </w:tcMar>
          </w:tcPr>
          <w:p w14:paraId="31571E5D" w14:textId="77777777" w:rsidR="006B20EE" w:rsidRDefault="00263F38">
            <w:pPr>
              <w:pStyle w:val="Standard"/>
              <w:tabs>
                <w:tab w:val="left" w:pos="235"/>
              </w:tabs>
              <w:spacing w:before="120" w:after="120"/>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6B20EE" w14:paraId="624A9695" w14:textId="77777777">
        <w:tc>
          <w:tcPr>
            <w:tcW w:w="3403" w:type="dxa"/>
            <w:tcMar>
              <w:top w:w="0" w:type="dxa"/>
              <w:left w:w="108" w:type="dxa"/>
              <w:bottom w:w="0" w:type="dxa"/>
              <w:right w:w="108" w:type="dxa"/>
            </w:tcMar>
          </w:tcPr>
          <w:p w14:paraId="5D5C6924" w14:textId="77777777" w:rsidR="006B20EE" w:rsidRDefault="00263F38">
            <w:pPr>
              <w:pStyle w:val="Standard"/>
              <w:spacing w:before="120" w:after="120"/>
              <w:ind w:left="720"/>
            </w:pPr>
            <w:r>
              <w:rPr>
                <w:rFonts w:ascii="Arial" w:eastAsia="Arial" w:hAnsi="Arial" w:cs="Arial"/>
                <w:b/>
                <w:sz w:val="24"/>
                <w:szCs w:val="24"/>
              </w:rPr>
              <w:t>“Best Value Direction”</w:t>
            </w:r>
          </w:p>
        </w:tc>
        <w:tc>
          <w:tcPr>
            <w:tcW w:w="5622" w:type="dxa"/>
            <w:tcMar>
              <w:top w:w="0" w:type="dxa"/>
              <w:left w:w="108" w:type="dxa"/>
              <w:bottom w:w="0" w:type="dxa"/>
              <w:right w:w="108" w:type="dxa"/>
            </w:tcMar>
          </w:tcPr>
          <w:p w14:paraId="3D3A7A65" w14:textId="77777777" w:rsidR="006B20EE" w:rsidRDefault="00263F38">
            <w:pPr>
              <w:pStyle w:val="Standard"/>
              <w:widowControl w:val="0"/>
              <w:spacing w:after="0"/>
            </w:pPr>
            <w:r>
              <w:rPr>
                <w:rFonts w:ascii="Arial" w:eastAsia="Arial" w:hAnsi="Arial" w:cs="Arial"/>
                <w:sz w:val="24"/>
                <w:szCs w:val="24"/>
              </w:rPr>
              <w:t>the Best Value Authorities Staff Transfers (Pensions) Direction 2007 or the Welsh Authorities Staff Transfers (Pensions) Direction 2012 (as appropriate);</w:t>
            </w:r>
          </w:p>
          <w:p w14:paraId="07765940" w14:textId="77777777" w:rsidR="006B20EE" w:rsidRDefault="006B20EE">
            <w:pPr>
              <w:pStyle w:val="Standard"/>
              <w:tabs>
                <w:tab w:val="left" w:pos="235"/>
              </w:tabs>
              <w:spacing w:before="120" w:after="120"/>
              <w:rPr>
                <w:rFonts w:ascii="Arial" w:eastAsia="Arial" w:hAnsi="Arial" w:cs="Arial"/>
                <w:sz w:val="24"/>
                <w:szCs w:val="24"/>
              </w:rPr>
            </w:pPr>
          </w:p>
        </w:tc>
      </w:tr>
      <w:tr w:rsidR="006B20EE" w14:paraId="5A5B717F" w14:textId="77777777">
        <w:tc>
          <w:tcPr>
            <w:tcW w:w="3403" w:type="dxa"/>
            <w:tcMar>
              <w:top w:w="0" w:type="dxa"/>
              <w:left w:w="108" w:type="dxa"/>
              <w:bottom w:w="0" w:type="dxa"/>
              <w:right w:w="108" w:type="dxa"/>
            </w:tcMar>
          </w:tcPr>
          <w:p w14:paraId="627FC405" w14:textId="77777777" w:rsidR="006B20EE" w:rsidRDefault="00263F38">
            <w:pPr>
              <w:pStyle w:val="Standard"/>
              <w:widowControl w:val="0"/>
              <w:spacing w:before="120" w:after="120"/>
              <w:ind w:left="720"/>
            </w:pPr>
            <w:r>
              <w:rPr>
                <w:rFonts w:ascii="Arial" w:eastAsia="Arial" w:hAnsi="Arial" w:cs="Arial"/>
                <w:b/>
                <w:sz w:val="24"/>
                <w:szCs w:val="24"/>
              </w:rPr>
              <w:t>"Broadly Comparable"</w:t>
            </w:r>
          </w:p>
        </w:tc>
        <w:tc>
          <w:tcPr>
            <w:tcW w:w="5622" w:type="dxa"/>
            <w:tcMar>
              <w:top w:w="0" w:type="dxa"/>
              <w:left w:w="108" w:type="dxa"/>
              <w:bottom w:w="0" w:type="dxa"/>
              <w:right w:w="108" w:type="dxa"/>
            </w:tcMar>
          </w:tcPr>
          <w:p w14:paraId="5A8FD140" w14:textId="77777777" w:rsidR="006B20EE" w:rsidRDefault="00263F38">
            <w:pPr>
              <w:pStyle w:val="Standard"/>
              <w:widowControl w:val="0"/>
              <w:numPr>
                <w:ilvl w:val="0"/>
                <w:numId w:val="26"/>
              </w:numPr>
              <w:tabs>
                <w:tab w:val="left" w:pos="1386"/>
              </w:tabs>
              <w:spacing w:before="120" w:after="120"/>
              <w:ind w:left="691" w:hanging="648"/>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6B20EE" w14:paraId="52E150A8" w14:textId="77777777">
        <w:tc>
          <w:tcPr>
            <w:tcW w:w="3403" w:type="dxa"/>
            <w:tcMar>
              <w:top w:w="0" w:type="dxa"/>
              <w:left w:w="108" w:type="dxa"/>
              <w:bottom w:w="0" w:type="dxa"/>
              <w:right w:w="108" w:type="dxa"/>
            </w:tcMar>
          </w:tcPr>
          <w:p w14:paraId="011DE889"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736E899D" w14:textId="77777777" w:rsidR="006B20EE" w:rsidRDefault="00263F38">
            <w:pPr>
              <w:pStyle w:val="Standard"/>
              <w:widowControl w:val="0"/>
              <w:numPr>
                <w:ilvl w:val="0"/>
                <w:numId w:val="3"/>
              </w:numPr>
              <w:tabs>
                <w:tab w:val="left" w:pos="1390"/>
              </w:tabs>
              <w:spacing w:before="120" w:after="120"/>
              <w:ind w:left="695" w:hanging="646"/>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72A22E90" w14:textId="77777777" w:rsidR="006B20EE" w:rsidRDefault="00263F38">
            <w:pPr>
              <w:pStyle w:val="Standard"/>
              <w:tabs>
                <w:tab w:val="left" w:pos="235"/>
              </w:tabs>
              <w:spacing w:before="120" w:after="120"/>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6B20EE" w14:paraId="0E4EEAB3" w14:textId="77777777">
        <w:tc>
          <w:tcPr>
            <w:tcW w:w="3403" w:type="dxa"/>
            <w:tcMar>
              <w:top w:w="0" w:type="dxa"/>
              <w:left w:w="108" w:type="dxa"/>
              <w:bottom w:w="0" w:type="dxa"/>
              <w:right w:w="108" w:type="dxa"/>
            </w:tcMar>
          </w:tcPr>
          <w:p w14:paraId="28E03119" w14:textId="77777777" w:rsidR="006B20EE" w:rsidRDefault="00263F38">
            <w:pPr>
              <w:pStyle w:val="Standard"/>
              <w:widowControl w:val="0"/>
              <w:spacing w:before="120" w:after="120"/>
              <w:ind w:left="720"/>
            </w:pPr>
            <w:r>
              <w:rPr>
                <w:rFonts w:ascii="Arial" w:eastAsia="Arial" w:hAnsi="Arial" w:cs="Arial"/>
                <w:b/>
                <w:sz w:val="24"/>
                <w:szCs w:val="24"/>
              </w:rPr>
              <w:t>"CSPS"</w:t>
            </w:r>
          </w:p>
        </w:tc>
        <w:tc>
          <w:tcPr>
            <w:tcW w:w="5622" w:type="dxa"/>
            <w:tcMar>
              <w:top w:w="0" w:type="dxa"/>
              <w:left w:w="108" w:type="dxa"/>
              <w:bottom w:w="0" w:type="dxa"/>
              <w:right w:w="108" w:type="dxa"/>
            </w:tcMar>
          </w:tcPr>
          <w:p w14:paraId="3BC84D6C" w14:textId="77777777" w:rsidR="006B20EE" w:rsidRDefault="00263F38">
            <w:pPr>
              <w:pStyle w:val="Standard"/>
              <w:widowControl w:val="0"/>
              <w:spacing w:before="120" w:after="120"/>
            </w:pPr>
            <w:r>
              <w:rPr>
                <w:rFonts w:ascii="Arial" w:eastAsia="Arial" w:hAnsi="Arial" w:cs="Arial"/>
                <w:sz w:val="24"/>
                <w:szCs w:val="24"/>
              </w:rPr>
              <w:t>the schemes as defined in Annex D1 to this Part D;</w:t>
            </w:r>
          </w:p>
        </w:tc>
      </w:tr>
      <w:tr w:rsidR="006B20EE" w14:paraId="18842A16" w14:textId="77777777">
        <w:tc>
          <w:tcPr>
            <w:tcW w:w="3403" w:type="dxa"/>
            <w:tcMar>
              <w:top w:w="0" w:type="dxa"/>
              <w:left w:w="108" w:type="dxa"/>
              <w:bottom w:w="0" w:type="dxa"/>
              <w:right w:w="108" w:type="dxa"/>
            </w:tcMar>
          </w:tcPr>
          <w:p w14:paraId="048E8CEE" w14:textId="77777777" w:rsidR="006B20EE" w:rsidRDefault="00263F38">
            <w:pPr>
              <w:pStyle w:val="Standard"/>
              <w:widowControl w:val="0"/>
              <w:spacing w:before="120" w:after="120"/>
              <w:ind w:left="720"/>
            </w:pPr>
            <w:r>
              <w:rPr>
                <w:rFonts w:ascii="Arial" w:eastAsia="Arial" w:hAnsi="Arial" w:cs="Arial"/>
                <w:b/>
                <w:sz w:val="24"/>
                <w:szCs w:val="24"/>
              </w:rPr>
              <w:lastRenderedPageBreak/>
              <w:t>“Direction Letter/Determination”</w:t>
            </w:r>
          </w:p>
        </w:tc>
        <w:tc>
          <w:tcPr>
            <w:tcW w:w="5622" w:type="dxa"/>
            <w:tcMar>
              <w:top w:w="0" w:type="dxa"/>
              <w:left w:w="108" w:type="dxa"/>
              <w:bottom w:w="0" w:type="dxa"/>
              <w:right w:w="108" w:type="dxa"/>
            </w:tcMar>
          </w:tcPr>
          <w:p w14:paraId="6BC126E7" w14:textId="77777777" w:rsidR="006B20EE" w:rsidRDefault="00263F38">
            <w:pPr>
              <w:pStyle w:val="Standard"/>
              <w:widowControl w:val="0"/>
              <w:spacing w:before="120" w:after="120"/>
            </w:pPr>
            <w:r>
              <w:rPr>
                <w:rFonts w:ascii="Arial" w:eastAsia="Arial" w:hAnsi="Arial" w:cs="Arial"/>
                <w:sz w:val="24"/>
                <w:szCs w:val="24"/>
              </w:rPr>
              <w:t>has the meaning in Annex D2 to this Part D;</w:t>
            </w:r>
          </w:p>
          <w:p w14:paraId="6BFE5EB5" w14:textId="77777777" w:rsidR="006B20EE" w:rsidRDefault="006B20EE">
            <w:pPr>
              <w:pStyle w:val="Standard"/>
              <w:widowControl w:val="0"/>
              <w:spacing w:before="120" w:after="120"/>
              <w:rPr>
                <w:rFonts w:ascii="Arial" w:eastAsia="Arial" w:hAnsi="Arial" w:cs="Arial"/>
                <w:sz w:val="24"/>
                <w:szCs w:val="24"/>
              </w:rPr>
            </w:pPr>
          </w:p>
        </w:tc>
      </w:tr>
      <w:tr w:rsidR="006B20EE" w14:paraId="6F2A59BA" w14:textId="77777777">
        <w:tc>
          <w:tcPr>
            <w:tcW w:w="3403" w:type="dxa"/>
            <w:tcMar>
              <w:top w:w="0" w:type="dxa"/>
              <w:left w:w="108" w:type="dxa"/>
              <w:bottom w:w="0" w:type="dxa"/>
              <w:right w:w="108" w:type="dxa"/>
            </w:tcMar>
          </w:tcPr>
          <w:p w14:paraId="214F49DD" w14:textId="77777777" w:rsidR="006B20EE" w:rsidRDefault="00263F38">
            <w:pPr>
              <w:pStyle w:val="Standard"/>
              <w:widowControl w:val="0"/>
              <w:spacing w:before="120" w:after="120"/>
              <w:ind w:left="720"/>
            </w:pPr>
            <w:r>
              <w:rPr>
                <w:rFonts w:ascii="Arial" w:eastAsia="Arial" w:hAnsi="Arial" w:cs="Arial"/>
                <w:b/>
                <w:sz w:val="24"/>
                <w:szCs w:val="24"/>
              </w:rPr>
              <w:t>“Fair Deal Eligible Employees”</w:t>
            </w:r>
          </w:p>
        </w:tc>
        <w:tc>
          <w:tcPr>
            <w:tcW w:w="5622" w:type="dxa"/>
            <w:tcMar>
              <w:top w:w="0" w:type="dxa"/>
              <w:left w:w="108" w:type="dxa"/>
              <w:bottom w:w="0" w:type="dxa"/>
              <w:right w:w="108" w:type="dxa"/>
            </w:tcMar>
          </w:tcPr>
          <w:p w14:paraId="79D15BC7" w14:textId="77777777" w:rsidR="006B20EE" w:rsidRDefault="00263F38">
            <w:pPr>
              <w:pStyle w:val="Standard"/>
              <w:widowControl w:val="0"/>
            </w:pPr>
            <w:r>
              <w:rPr>
                <w:rFonts w:ascii="Arial" w:eastAsia="Arial" w:hAnsi="Arial" w:cs="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6FBADFD8" w14:textId="77777777" w:rsidR="006B20EE" w:rsidRDefault="006B20EE">
            <w:pPr>
              <w:pStyle w:val="Standard"/>
              <w:widowControl w:val="0"/>
              <w:spacing w:before="120" w:after="120"/>
              <w:rPr>
                <w:rFonts w:ascii="Arial" w:eastAsia="Arial" w:hAnsi="Arial" w:cs="Arial"/>
                <w:sz w:val="24"/>
                <w:szCs w:val="24"/>
              </w:rPr>
            </w:pPr>
          </w:p>
        </w:tc>
      </w:tr>
      <w:tr w:rsidR="006B20EE" w14:paraId="4DB3CD19" w14:textId="77777777">
        <w:tc>
          <w:tcPr>
            <w:tcW w:w="3403" w:type="dxa"/>
            <w:tcMar>
              <w:top w:w="0" w:type="dxa"/>
              <w:left w:w="108" w:type="dxa"/>
              <w:bottom w:w="0" w:type="dxa"/>
              <w:right w:w="108" w:type="dxa"/>
            </w:tcMar>
          </w:tcPr>
          <w:p w14:paraId="46C122F1" w14:textId="77777777" w:rsidR="006B20EE" w:rsidRDefault="00263F38">
            <w:pPr>
              <w:pStyle w:val="Standard"/>
              <w:widowControl w:val="0"/>
              <w:spacing w:before="120" w:after="120"/>
              <w:ind w:left="720"/>
            </w:pPr>
            <w:r>
              <w:rPr>
                <w:rFonts w:ascii="Arial" w:eastAsia="Arial" w:hAnsi="Arial" w:cs="Arial"/>
                <w:b/>
                <w:sz w:val="24"/>
                <w:szCs w:val="24"/>
              </w:rPr>
              <w:t>"Fair Deal Employees"</w:t>
            </w:r>
          </w:p>
        </w:tc>
        <w:tc>
          <w:tcPr>
            <w:tcW w:w="5622" w:type="dxa"/>
            <w:tcMar>
              <w:top w:w="0" w:type="dxa"/>
              <w:left w:w="108" w:type="dxa"/>
              <w:bottom w:w="0" w:type="dxa"/>
              <w:right w:w="108" w:type="dxa"/>
            </w:tcMar>
          </w:tcPr>
          <w:p w14:paraId="7A664074" w14:textId="77777777" w:rsidR="006B20EE" w:rsidRDefault="00263F38">
            <w:pPr>
              <w:pStyle w:val="Standard"/>
              <w:widowControl w:val="0"/>
              <w:spacing w:before="120" w:after="120"/>
            </w:pPr>
            <w:r>
              <w:rPr>
                <w:rFonts w:ascii="Arial" w:eastAsia="Arial" w:hAnsi="Arial" w:cs="Arial"/>
                <w:sz w:val="24"/>
                <w:szCs w:val="24"/>
              </w:rPr>
              <w:t>any of:</w:t>
            </w:r>
          </w:p>
          <w:p w14:paraId="3FC3983A" w14:textId="77777777" w:rsidR="006B20EE" w:rsidRDefault="00263F38">
            <w:pPr>
              <w:pStyle w:val="Standard"/>
              <w:widowControl w:val="0"/>
              <w:numPr>
                <w:ilvl w:val="0"/>
                <w:numId w:val="27"/>
              </w:numPr>
              <w:tabs>
                <w:tab w:val="left" w:pos="1438"/>
              </w:tabs>
              <w:spacing w:before="120" w:after="120"/>
              <w:ind w:left="743" w:hanging="709"/>
            </w:pPr>
            <w:r>
              <w:rPr>
                <w:rFonts w:ascii="Arial" w:eastAsia="Arial" w:hAnsi="Arial" w:cs="Arial"/>
                <w:sz w:val="24"/>
                <w:szCs w:val="24"/>
              </w:rPr>
              <w:t>Transferring Buyer Employees;</w:t>
            </w:r>
          </w:p>
        </w:tc>
      </w:tr>
      <w:tr w:rsidR="006B20EE" w14:paraId="1D8BADBB" w14:textId="77777777">
        <w:tc>
          <w:tcPr>
            <w:tcW w:w="3403" w:type="dxa"/>
            <w:tcMar>
              <w:top w:w="0" w:type="dxa"/>
              <w:left w:w="108" w:type="dxa"/>
              <w:bottom w:w="0" w:type="dxa"/>
              <w:right w:w="108" w:type="dxa"/>
            </w:tcMar>
          </w:tcPr>
          <w:p w14:paraId="05D024BB"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1D1DDBF3" w14:textId="77777777" w:rsidR="006B20EE" w:rsidRDefault="00263F38">
            <w:pPr>
              <w:pStyle w:val="Standard"/>
              <w:widowControl w:val="0"/>
              <w:numPr>
                <w:ilvl w:val="0"/>
                <w:numId w:val="2"/>
              </w:numPr>
              <w:tabs>
                <w:tab w:val="left" w:pos="1390"/>
              </w:tabs>
              <w:spacing w:before="120" w:after="120"/>
              <w:ind w:left="695" w:hanging="646"/>
            </w:pPr>
            <w:r>
              <w:rPr>
                <w:rFonts w:ascii="Arial" w:eastAsia="Arial" w:hAnsi="Arial" w:cs="Arial"/>
                <w:sz w:val="24"/>
                <w:szCs w:val="24"/>
              </w:rPr>
              <w:t>Transferring Former Supplier Employees;</w:t>
            </w:r>
          </w:p>
        </w:tc>
      </w:tr>
      <w:tr w:rsidR="006B20EE" w14:paraId="22D17602" w14:textId="77777777">
        <w:tc>
          <w:tcPr>
            <w:tcW w:w="3403" w:type="dxa"/>
            <w:tcMar>
              <w:top w:w="0" w:type="dxa"/>
              <w:left w:w="108" w:type="dxa"/>
              <w:bottom w:w="0" w:type="dxa"/>
              <w:right w:w="108" w:type="dxa"/>
            </w:tcMar>
          </w:tcPr>
          <w:p w14:paraId="1294981B"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699C0DFC" w14:textId="77777777" w:rsidR="006B20EE" w:rsidRDefault="00263F38">
            <w:pPr>
              <w:pStyle w:val="Standard"/>
              <w:widowControl w:val="0"/>
              <w:numPr>
                <w:ilvl w:val="0"/>
                <w:numId w:val="2"/>
              </w:numPr>
              <w:tabs>
                <w:tab w:val="left" w:pos="1390"/>
              </w:tabs>
              <w:spacing w:before="120" w:after="120"/>
              <w:ind w:left="695" w:hanging="646"/>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6B20EE" w14:paraId="5726791A" w14:textId="77777777">
        <w:tc>
          <w:tcPr>
            <w:tcW w:w="3403" w:type="dxa"/>
            <w:tcMar>
              <w:top w:w="0" w:type="dxa"/>
              <w:left w:w="108" w:type="dxa"/>
              <w:bottom w:w="0" w:type="dxa"/>
              <w:right w:w="108" w:type="dxa"/>
            </w:tcMar>
          </w:tcPr>
          <w:p w14:paraId="58A8EF0F" w14:textId="77777777" w:rsidR="006B20EE" w:rsidRDefault="006B20EE">
            <w:pPr>
              <w:pStyle w:val="Standard"/>
              <w:keepNext/>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63E80576" w14:textId="77777777" w:rsidR="006B20EE" w:rsidRDefault="00263F38">
            <w:pPr>
              <w:pStyle w:val="Standard"/>
              <w:widowControl w:val="0"/>
              <w:numPr>
                <w:ilvl w:val="0"/>
                <w:numId w:val="2"/>
              </w:numPr>
              <w:tabs>
                <w:tab w:val="left" w:pos="1390"/>
              </w:tabs>
              <w:spacing w:before="120" w:after="120"/>
              <w:ind w:left="695" w:hanging="646"/>
            </w:pPr>
            <w:r>
              <w:rPr>
                <w:rFonts w:ascii="Arial" w:eastAsia="Arial" w:hAnsi="Arial" w:cs="Arial"/>
                <w:sz w:val="24"/>
                <w:szCs w:val="24"/>
              </w:rPr>
              <w:t>where the Supplier or a Subcontractor was the Former Supplier,  the employees of the Supplier (or Subcontractor);</w:t>
            </w:r>
          </w:p>
        </w:tc>
      </w:tr>
      <w:tr w:rsidR="006B20EE" w14:paraId="5218A918" w14:textId="77777777">
        <w:tc>
          <w:tcPr>
            <w:tcW w:w="3403" w:type="dxa"/>
            <w:tcMar>
              <w:top w:w="0" w:type="dxa"/>
              <w:left w:w="108" w:type="dxa"/>
              <w:bottom w:w="0" w:type="dxa"/>
              <w:right w:w="108" w:type="dxa"/>
            </w:tcMar>
          </w:tcPr>
          <w:p w14:paraId="7A00B03C"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0775ED2E" w14:textId="77777777" w:rsidR="006B20EE" w:rsidRDefault="00263F38">
            <w:pPr>
              <w:pStyle w:val="Standard"/>
              <w:widowControl w:val="0"/>
              <w:spacing w:before="120" w:after="120"/>
            </w:pPr>
            <w:r>
              <w:rPr>
                <w:rFonts w:ascii="Arial" w:eastAsia="Arial" w:hAnsi="Arial" w:cs="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6B20EE" w14:paraId="21745BA4" w14:textId="77777777">
        <w:tc>
          <w:tcPr>
            <w:tcW w:w="3403" w:type="dxa"/>
            <w:tcMar>
              <w:top w:w="0" w:type="dxa"/>
              <w:left w:w="108" w:type="dxa"/>
              <w:bottom w:w="0" w:type="dxa"/>
              <w:right w:w="108" w:type="dxa"/>
            </w:tcMar>
          </w:tcPr>
          <w:p w14:paraId="171BDE14"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23236F5F" w14:textId="77777777" w:rsidR="006B20EE" w:rsidRDefault="006B20EE">
            <w:pPr>
              <w:pStyle w:val="Standard"/>
              <w:widowControl w:val="0"/>
              <w:spacing w:before="120" w:after="120"/>
              <w:rPr>
                <w:rFonts w:ascii="Arial" w:eastAsia="Arial" w:hAnsi="Arial" w:cs="Arial"/>
                <w:sz w:val="24"/>
                <w:szCs w:val="24"/>
              </w:rPr>
            </w:pPr>
          </w:p>
        </w:tc>
      </w:tr>
      <w:tr w:rsidR="006B20EE" w14:paraId="21624541" w14:textId="77777777">
        <w:tc>
          <w:tcPr>
            <w:tcW w:w="3403" w:type="dxa"/>
            <w:tcMar>
              <w:top w:w="0" w:type="dxa"/>
              <w:left w:w="108" w:type="dxa"/>
              <w:bottom w:w="0" w:type="dxa"/>
              <w:right w:w="108" w:type="dxa"/>
            </w:tcMar>
          </w:tcPr>
          <w:p w14:paraId="07EC6B0A" w14:textId="77777777" w:rsidR="006B20EE" w:rsidRDefault="00263F38">
            <w:pPr>
              <w:pStyle w:val="Standard"/>
              <w:widowControl w:val="0"/>
              <w:spacing w:before="120" w:after="120"/>
              <w:ind w:left="720"/>
            </w:pPr>
            <w:r>
              <w:rPr>
                <w:rFonts w:ascii="Arial" w:eastAsia="Arial" w:hAnsi="Arial" w:cs="Arial"/>
                <w:b/>
                <w:sz w:val="24"/>
                <w:szCs w:val="24"/>
              </w:rPr>
              <w:t>"Fund Actuary"</w:t>
            </w:r>
          </w:p>
        </w:tc>
        <w:tc>
          <w:tcPr>
            <w:tcW w:w="5622" w:type="dxa"/>
            <w:tcMar>
              <w:top w:w="0" w:type="dxa"/>
              <w:left w:w="108" w:type="dxa"/>
              <w:bottom w:w="0" w:type="dxa"/>
              <w:right w:w="108" w:type="dxa"/>
            </w:tcMar>
          </w:tcPr>
          <w:p w14:paraId="13D3048D" w14:textId="77777777" w:rsidR="006B20EE" w:rsidRDefault="00263F38">
            <w:pPr>
              <w:pStyle w:val="Standard"/>
              <w:widowControl w:val="0"/>
              <w:spacing w:before="120" w:after="120"/>
            </w:pPr>
            <w:r>
              <w:rPr>
                <w:rFonts w:ascii="Arial" w:eastAsia="Arial" w:hAnsi="Arial" w:cs="Arial"/>
                <w:sz w:val="24"/>
                <w:szCs w:val="24"/>
              </w:rPr>
              <w:t>a Fund Actuary as defined in Annex D3 to this Part D;</w:t>
            </w:r>
          </w:p>
        </w:tc>
      </w:tr>
      <w:tr w:rsidR="006B20EE" w14:paraId="7DB715C4" w14:textId="77777777">
        <w:tc>
          <w:tcPr>
            <w:tcW w:w="3403" w:type="dxa"/>
            <w:tcMar>
              <w:top w:w="0" w:type="dxa"/>
              <w:left w:w="108" w:type="dxa"/>
              <w:bottom w:w="0" w:type="dxa"/>
              <w:right w:w="108" w:type="dxa"/>
            </w:tcMar>
          </w:tcPr>
          <w:p w14:paraId="520792A6" w14:textId="77777777" w:rsidR="006B20EE" w:rsidRDefault="00263F38">
            <w:pPr>
              <w:pStyle w:val="Standard"/>
              <w:widowControl w:val="0"/>
              <w:spacing w:before="120" w:after="120"/>
              <w:ind w:left="720"/>
            </w:pPr>
            <w:r>
              <w:rPr>
                <w:rFonts w:ascii="Arial" w:eastAsia="Arial" w:hAnsi="Arial" w:cs="Arial"/>
                <w:b/>
                <w:sz w:val="24"/>
                <w:szCs w:val="24"/>
              </w:rPr>
              <w:t>"LGPS"</w:t>
            </w:r>
          </w:p>
        </w:tc>
        <w:tc>
          <w:tcPr>
            <w:tcW w:w="5622" w:type="dxa"/>
            <w:tcMar>
              <w:top w:w="0" w:type="dxa"/>
              <w:left w:w="108" w:type="dxa"/>
              <w:bottom w:w="0" w:type="dxa"/>
              <w:right w:w="108" w:type="dxa"/>
            </w:tcMar>
          </w:tcPr>
          <w:p w14:paraId="0791C173" w14:textId="77777777" w:rsidR="006B20EE" w:rsidRDefault="00263F38">
            <w:pPr>
              <w:pStyle w:val="Standard"/>
              <w:widowControl w:val="0"/>
              <w:spacing w:before="120" w:after="120"/>
            </w:pPr>
            <w:r>
              <w:rPr>
                <w:rFonts w:ascii="Arial" w:eastAsia="Arial" w:hAnsi="Arial" w:cs="Arial"/>
                <w:sz w:val="24"/>
                <w:szCs w:val="24"/>
              </w:rPr>
              <w:t>the scheme as defined in Annex D3 to this Part D;</w:t>
            </w:r>
          </w:p>
        </w:tc>
      </w:tr>
      <w:tr w:rsidR="006B20EE" w14:paraId="14C4EA92" w14:textId="77777777">
        <w:tc>
          <w:tcPr>
            <w:tcW w:w="3403" w:type="dxa"/>
            <w:tcMar>
              <w:top w:w="0" w:type="dxa"/>
              <w:left w:w="108" w:type="dxa"/>
              <w:bottom w:w="0" w:type="dxa"/>
              <w:right w:w="108" w:type="dxa"/>
            </w:tcMar>
          </w:tcPr>
          <w:p w14:paraId="73CAFADC" w14:textId="77777777" w:rsidR="006B20EE" w:rsidRDefault="00263F38">
            <w:pPr>
              <w:pStyle w:val="Standard"/>
              <w:widowControl w:val="0"/>
              <w:spacing w:before="120" w:after="120"/>
              <w:ind w:left="720"/>
            </w:pPr>
            <w:r>
              <w:rPr>
                <w:rFonts w:ascii="Arial" w:eastAsia="Arial" w:hAnsi="Arial" w:cs="Arial"/>
                <w:b/>
                <w:sz w:val="24"/>
                <w:szCs w:val="24"/>
              </w:rPr>
              <w:t>"NHSPS"</w:t>
            </w:r>
          </w:p>
        </w:tc>
        <w:tc>
          <w:tcPr>
            <w:tcW w:w="5622" w:type="dxa"/>
            <w:tcMar>
              <w:top w:w="0" w:type="dxa"/>
              <w:left w:w="108" w:type="dxa"/>
              <w:bottom w:w="0" w:type="dxa"/>
              <w:right w:w="108" w:type="dxa"/>
            </w:tcMar>
          </w:tcPr>
          <w:p w14:paraId="4D06B119" w14:textId="77777777" w:rsidR="006B20EE" w:rsidRDefault="00263F38">
            <w:pPr>
              <w:pStyle w:val="Standard"/>
              <w:keepNext/>
              <w:widowControl w:val="0"/>
              <w:spacing w:before="120" w:after="120"/>
            </w:pPr>
            <w:r>
              <w:rPr>
                <w:rFonts w:ascii="Arial" w:eastAsia="Arial" w:hAnsi="Arial" w:cs="Arial"/>
                <w:sz w:val="24"/>
                <w:szCs w:val="24"/>
              </w:rPr>
              <w:t>the schemes  as defined in Annex D2 to this Part D;</w:t>
            </w:r>
          </w:p>
        </w:tc>
      </w:tr>
      <w:tr w:rsidR="006B20EE" w14:paraId="6FA585C7" w14:textId="77777777">
        <w:tc>
          <w:tcPr>
            <w:tcW w:w="3403" w:type="dxa"/>
            <w:tcMar>
              <w:top w:w="0" w:type="dxa"/>
              <w:left w:w="108" w:type="dxa"/>
              <w:bottom w:w="0" w:type="dxa"/>
              <w:right w:w="108" w:type="dxa"/>
            </w:tcMar>
          </w:tcPr>
          <w:p w14:paraId="61679863"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5E4DF464" w14:textId="77777777" w:rsidR="006B20EE" w:rsidRDefault="006B20EE">
            <w:pPr>
              <w:pStyle w:val="Standard"/>
              <w:widowControl w:val="0"/>
              <w:numPr>
                <w:ilvl w:val="0"/>
                <w:numId w:val="28"/>
              </w:numPr>
              <w:tabs>
                <w:tab w:val="left" w:pos="1438"/>
              </w:tabs>
              <w:spacing w:before="120" w:after="120"/>
              <w:ind w:left="743" w:hanging="709"/>
              <w:rPr>
                <w:rFonts w:ascii="Arial" w:eastAsia="Arial" w:hAnsi="Arial" w:cs="Arial"/>
                <w:sz w:val="24"/>
                <w:szCs w:val="24"/>
              </w:rPr>
            </w:pPr>
          </w:p>
        </w:tc>
      </w:tr>
      <w:tr w:rsidR="006B20EE" w14:paraId="0082A5BE" w14:textId="77777777">
        <w:tc>
          <w:tcPr>
            <w:tcW w:w="3403" w:type="dxa"/>
            <w:tcMar>
              <w:top w:w="0" w:type="dxa"/>
              <w:left w:w="108" w:type="dxa"/>
              <w:bottom w:w="0" w:type="dxa"/>
              <w:right w:w="108" w:type="dxa"/>
            </w:tcMar>
          </w:tcPr>
          <w:p w14:paraId="3C0A213F" w14:textId="77777777" w:rsidR="006B20EE" w:rsidRDefault="006B20EE">
            <w:pPr>
              <w:pStyle w:val="Standard"/>
              <w:widowControl w:val="0"/>
              <w:spacing w:before="120" w:after="120"/>
              <w:ind w:left="720"/>
              <w:rPr>
                <w:rFonts w:ascii="Arial" w:eastAsia="Arial" w:hAnsi="Arial" w:cs="Arial"/>
                <w:b/>
                <w:sz w:val="24"/>
                <w:szCs w:val="24"/>
              </w:rPr>
            </w:pPr>
          </w:p>
        </w:tc>
        <w:tc>
          <w:tcPr>
            <w:tcW w:w="5622" w:type="dxa"/>
            <w:tcMar>
              <w:top w:w="0" w:type="dxa"/>
              <w:left w:w="108" w:type="dxa"/>
              <w:bottom w:w="0" w:type="dxa"/>
              <w:right w:w="108" w:type="dxa"/>
            </w:tcMar>
          </w:tcPr>
          <w:p w14:paraId="6BAA54C3" w14:textId="77777777" w:rsidR="006B20EE" w:rsidRDefault="006B20EE">
            <w:pPr>
              <w:pStyle w:val="Standard"/>
              <w:widowControl w:val="0"/>
              <w:numPr>
                <w:ilvl w:val="0"/>
                <w:numId w:val="12"/>
              </w:numPr>
              <w:tabs>
                <w:tab w:val="left" w:pos="1390"/>
              </w:tabs>
              <w:spacing w:before="120" w:after="120"/>
              <w:ind w:left="695" w:hanging="646"/>
              <w:rPr>
                <w:rFonts w:ascii="Arial" w:eastAsia="Arial" w:hAnsi="Arial" w:cs="Arial"/>
                <w:sz w:val="24"/>
                <w:szCs w:val="24"/>
              </w:rPr>
            </w:pPr>
          </w:p>
        </w:tc>
      </w:tr>
      <w:tr w:rsidR="006B20EE" w14:paraId="4EC72141" w14:textId="77777777">
        <w:tc>
          <w:tcPr>
            <w:tcW w:w="3403" w:type="dxa"/>
            <w:tcMar>
              <w:top w:w="0" w:type="dxa"/>
              <w:left w:w="108" w:type="dxa"/>
              <w:bottom w:w="0" w:type="dxa"/>
              <w:right w:w="108" w:type="dxa"/>
            </w:tcMar>
          </w:tcPr>
          <w:p w14:paraId="2F1D28E4" w14:textId="77777777" w:rsidR="006B20EE" w:rsidRDefault="00263F38">
            <w:pPr>
              <w:pStyle w:val="Standard"/>
              <w:widowControl w:val="0"/>
              <w:spacing w:before="120" w:after="120"/>
              <w:ind w:left="720"/>
            </w:pPr>
            <w:r>
              <w:rPr>
                <w:rFonts w:ascii="Arial" w:eastAsia="Arial" w:hAnsi="Arial" w:cs="Arial"/>
                <w:b/>
                <w:sz w:val="24"/>
                <w:szCs w:val="24"/>
              </w:rPr>
              <w:t>"Statutory Schemes"</w:t>
            </w:r>
          </w:p>
        </w:tc>
        <w:tc>
          <w:tcPr>
            <w:tcW w:w="5622" w:type="dxa"/>
            <w:tcMar>
              <w:top w:w="0" w:type="dxa"/>
              <w:left w:w="108" w:type="dxa"/>
              <w:bottom w:w="0" w:type="dxa"/>
              <w:right w:w="108" w:type="dxa"/>
            </w:tcMar>
          </w:tcPr>
          <w:p w14:paraId="0CB67585" w14:textId="77777777" w:rsidR="006B20EE" w:rsidRDefault="00263F38">
            <w:pPr>
              <w:pStyle w:val="Standard"/>
              <w:spacing w:before="120" w:after="120"/>
            </w:pPr>
            <w:r>
              <w:rPr>
                <w:rFonts w:ascii="Arial" w:eastAsia="Arial" w:hAnsi="Arial" w:cs="Arial"/>
                <w:sz w:val="24"/>
                <w:szCs w:val="24"/>
              </w:rPr>
              <w:t>means the CSPS, NHSPS or LGPS.</w:t>
            </w:r>
          </w:p>
        </w:tc>
      </w:tr>
    </w:tbl>
    <w:p w14:paraId="4853AA12"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t>Supplier obligations to participate in the pension schemes</w:t>
      </w:r>
    </w:p>
    <w:p w14:paraId="4CB04277" w14:textId="77777777" w:rsidR="006B20EE" w:rsidRDefault="00263F38">
      <w:pPr>
        <w:pStyle w:val="Standard"/>
        <w:numPr>
          <w:ilvl w:val="1"/>
          <w:numId w:val="14"/>
        </w:numPr>
        <w:tabs>
          <w:tab w:val="left" w:pos="1713"/>
        </w:tabs>
        <w:spacing w:before="120" w:after="120"/>
      </w:pPr>
      <w:r>
        <w:rPr>
          <w:rFonts w:ascii="Arial" w:eastAsia="Arial" w:hAnsi="Arial" w:cs="Arial"/>
          <w:color w:val="000000"/>
          <w:sz w:val="24"/>
          <w:szCs w:val="24"/>
        </w:rPr>
        <w:t>In respect of all or any Fair Deal Employees each of Annex D1: CSPS, Annex D2: NHSPS and/or Annex D3: LGPS shall apply, as appropriate.</w:t>
      </w:r>
    </w:p>
    <w:p w14:paraId="20F2A57A" w14:textId="77777777" w:rsidR="006B20EE" w:rsidRDefault="00263F38">
      <w:pPr>
        <w:pStyle w:val="Standard"/>
        <w:numPr>
          <w:ilvl w:val="1"/>
          <w:numId w:val="14"/>
        </w:numPr>
        <w:tabs>
          <w:tab w:val="left" w:pos="1713"/>
        </w:tabs>
        <w:spacing w:before="120" w:after="120"/>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17C2EF6C"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Supplier undertakes:</w:t>
      </w:r>
    </w:p>
    <w:p w14:paraId="2C67BB42" w14:textId="77777777" w:rsidR="006B20EE" w:rsidRDefault="00263F38">
      <w:pPr>
        <w:pStyle w:val="Standard"/>
        <w:numPr>
          <w:ilvl w:val="2"/>
          <w:numId w:val="14"/>
        </w:numPr>
        <w:spacing w:before="120" w:after="120"/>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22878F39" w14:textId="77777777" w:rsidR="006B20EE" w:rsidRDefault="00263F38">
      <w:pPr>
        <w:pStyle w:val="Standard"/>
        <w:numPr>
          <w:ilvl w:val="2"/>
          <w:numId w:val="14"/>
        </w:numPr>
        <w:spacing w:before="120" w:after="120"/>
      </w:pPr>
      <w:r>
        <w:rPr>
          <w:rFonts w:ascii="Arial" w:eastAsia="Arial" w:hAnsi="Arial" w:cs="Arial"/>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58E32AE" w14:textId="77777777" w:rsidR="006B20EE" w:rsidRDefault="00263F38">
      <w:pPr>
        <w:pStyle w:val="Standard"/>
        <w:numPr>
          <w:ilvl w:val="1"/>
          <w:numId w:val="14"/>
        </w:numPr>
        <w:tabs>
          <w:tab w:val="left" w:pos="1713"/>
        </w:tabs>
        <w:spacing w:before="120" w:after="120"/>
      </w:pPr>
      <w:r>
        <w:rPr>
          <w:rFonts w:ascii="Arial" w:eastAsia="Arial" w:hAnsi="Arial" w:cs="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Style w:val="FootnoteReference"/>
          <w:rFonts w:ascii="Arial" w:eastAsia="Arial" w:hAnsi="Arial" w:cs="Arial"/>
          <w:color w:val="000000"/>
          <w:sz w:val="24"/>
          <w:szCs w:val="24"/>
        </w:rPr>
        <w:footnoteReference w:id="1"/>
      </w:r>
      <w:r>
        <w:rPr>
          <w:rFonts w:ascii="Arial" w:eastAsia="Arial" w:hAnsi="Arial" w:cs="Arial"/>
          <w:color w:val="000000"/>
          <w:sz w:val="24"/>
          <w:szCs w:val="24"/>
        </w:rPr>
        <w:t>.</w:t>
      </w:r>
    </w:p>
    <w:p w14:paraId="7B3B2728"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lastRenderedPageBreak/>
        <w:t>Supplier obligation to provide information</w:t>
      </w:r>
    </w:p>
    <w:p w14:paraId="275A2397"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48142DA6" w14:textId="77777777" w:rsidR="006B20EE" w:rsidRDefault="00263F38">
      <w:pPr>
        <w:pStyle w:val="Standard"/>
        <w:numPr>
          <w:ilvl w:val="2"/>
          <w:numId w:val="14"/>
        </w:numPr>
        <w:spacing w:before="120" w:after="120"/>
      </w:pPr>
      <w:bookmarkStart w:id="35" w:name="_heading=h.32hioqz"/>
      <w:bookmarkEnd w:id="35"/>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49281252" w14:textId="77777777" w:rsidR="006B20EE" w:rsidRDefault="00263F38">
      <w:pPr>
        <w:pStyle w:val="Standard"/>
        <w:numPr>
          <w:ilvl w:val="2"/>
          <w:numId w:val="14"/>
        </w:numPr>
        <w:spacing w:before="120" w:after="120"/>
      </w:pPr>
      <w:r>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2153A58A" w14:textId="77777777" w:rsidR="006B20EE" w:rsidRDefault="00263F38">
      <w:pPr>
        <w:pStyle w:val="Standard"/>
        <w:numPr>
          <w:ilvl w:val="2"/>
          <w:numId w:val="14"/>
        </w:numPr>
        <w:spacing w:before="120" w:after="120"/>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21025921"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t>Indemnities the Supplier must give</w:t>
      </w:r>
    </w:p>
    <w:p w14:paraId="72221117" w14:textId="77777777" w:rsidR="006B20EE" w:rsidRDefault="00263F38">
      <w:pPr>
        <w:pStyle w:val="Standard"/>
        <w:numPr>
          <w:ilvl w:val="1"/>
          <w:numId w:val="14"/>
        </w:numPr>
        <w:tabs>
          <w:tab w:val="left" w:pos="1713"/>
        </w:tabs>
        <w:spacing w:before="120" w:after="120"/>
      </w:pPr>
      <w:r>
        <w:rPr>
          <w:rFonts w:ascii="Arial" w:eastAsia="Arial" w:hAnsi="Arial" w:cs="Arial"/>
          <w:color w:val="000000"/>
          <w:sz w:val="24"/>
          <w:szCs w:val="24"/>
        </w:rPr>
        <w:t>The Supplier  shall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and/or any Replacement Supplier and/or any Replacement Subcontractor on demand from and against all and any Losses whatsoever suffered or incurred by it or them which:</w:t>
      </w:r>
    </w:p>
    <w:p w14:paraId="1FF691D9"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w:t>
      </w:r>
    </w:p>
    <w:p w14:paraId="5145FA49" w14:textId="77777777" w:rsidR="006B20EE" w:rsidRDefault="00263F38">
      <w:pPr>
        <w:pStyle w:val="Standard"/>
        <w:numPr>
          <w:ilvl w:val="2"/>
          <w:numId w:val="14"/>
        </w:numPr>
        <w:spacing w:before="120" w:after="120"/>
      </w:pPr>
      <w:r>
        <w:rPr>
          <w:rFonts w:ascii="Arial" w:eastAsia="Arial" w:hAnsi="Arial" w:cs="Arial"/>
          <w:color w:val="000000"/>
          <w:sz w:val="24"/>
          <w:szCs w:val="24"/>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049FB52A" w14:textId="77777777" w:rsidR="006B20EE" w:rsidRDefault="00263F38">
      <w:pPr>
        <w:pStyle w:val="Standard"/>
        <w:numPr>
          <w:ilvl w:val="2"/>
          <w:numId w:val="14"/>
        </w:numPr>
        <w:spacing w:before="120" w:after="120"/>
      </w:pPr>
      <w:r>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7DF5BC49" w14:textId="77777777" w:rsidR="006B20EE" w:rsidRDefault="00263F38">
      <w:pPr>
        <w:pStyle w:val="Standard"/>
        <w:keepNext/>
        <w:tabs>
          <w:tab w:val="left" w:pos="1713"/>
        </w:tabs>
        <w:spacing w:before="120" w:after="120"/>
        <w:ind w:left="720" w:hanging="720"/>
      </w:pPr>
      <w:bookmarkStart w:id="36" w:name="_heading=h.1hmsyys"/>
      <w:bookmarkEnd w:id="36"/>
      <w:r>
        <w:rPr>
          <w:rFonts w:ascii="Arial" w:eastAsia="Arial" w:hAnsi="Arial" w:cs="Arial"/>
          <w:color w:val="000000"/>
          <w:sz w:val="24"/>
          <w:szCs w:val="24"/>
        </w:rPr>
        <w:t>Subcontractor:</w:t>
      </w:r>
    </w:p>
    <w:p w14:paraId="574526EB" w14:textId="77777777" w:rsidR="006B20EE" w:rsidRDefault="00263F38">
      <w:pPr>
        <w:pStyle w:val="Standard"/>
        <w:numPr>
          <w:ilvl w:val="3"/>
          <w:numId w:val="14"/>
        </w:numPr>
        <w:spacing w:before="120" w:after="120"/>
      </w:pPr>
      <w:bookmarkStart w:id="37" w:name="_heading=h.41mghml"/>
      <w:bookmarkEnd w:id="37"/>
      <w:r>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12F2DC84" w14:textId="77777777" w:rsidR="006B20EE" w:rsidRDefault="00263F38">
      <w:pPr>
        <w:pStyle w:val="Standard"/>
        <w:numPr>
          <w:ilvl w:val="3"/>
          <w:numId w:val="14"/>
        </w:numPr>
        <w:spacing w:before="120" w:after="120"/>
      </w:pPr>
      <w:bookmarkStart w:id="38" w:name="_heading=h.2grqrue"/>
      <w:bookmarkEnd w:id="38"/>
      <w:r>
        <w:rPr>
          <w:rFonts w:ascii="Arial" w:eastAsia="Arial" w:hAnsi="Arial" w:cs="Arial"/>
          <w:color w:val="000000"/>
          <w:sz w:val="24"/>
          <w:szCs w:val="24"/>
        </w:rPr>
        <w:lastRenderedPageBreak/>
        <w:t>arise out of the failure of the Supplier and/or any relevant Subcontractor to comply with the provisions of this Part D before the date of termination or expiry of the relevant Contract; and/or</w:t>
      </w:r>
    </w:p>
    <w:p w14:paraId="0A0270F3" w14:textId="77777777" w:rsidR="006B20EE" w:rsidRDefault="00263F38">
      <w:pPr>
        <w:pStyle w:val="Standard"/>
        <w:numPr>
          <w:ilvl w:val="2"/>
          <w:numId w:val="14"/>
        </w:numPr>
        <w:spacing w:before="120" w:after="120"/>
      </w:pPr>
      <w:r>
        <w:rPr>
          <w:rFonts w:ascii="Arial" w:eastAsia="Arial" w:hAnsi="Arial" w:cs="Arial"/>
          <w:color w:val="000000"/>
          <w:sz w:val="24"/>
          <w:szCs w:val="24"/>
        </w:rPr>
        <w:t>arise out of or in connection with the Supplier (or its Subcontractor) allowing anyone who is not an NHSPS Fair Deal  Employee to join or claim membership of the NHSPS at any time during the Term.</w:t>
      </w:r>
    </w:p>
    <w:p w14:paraId="1AB3C836" w14:textId="77777777" w:rsidR="006B20EE" w:rsidRDefault="006B20EE">
      <w:pPr>
        <w:pStyle w:val="Standard"/>
        <w:spacing w:before="120" w:after="120"/>
        <w:ind w:left="2214" w:hanging="1080"/>
        <w:rPr>
          <w:color w:val="000000"/>
        </w:rPr>
      </w:pPr>
    </w:p>
    <w:p w14:paraId="7E14805A"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indemnities in this Part D and its Annexes:</w:t>
      </w:r>
    </w:p>
    <w:p w14:paraId="738CFA7F" w14:textId="77777777" w:rsidR="006B20EE" w:rsidRDefault="00263F38">
      <w:pPr>
        <w:pStyle w:val="Standard"/>
        <w:numPr>
          <w:ilvl w:val="2"/>
          <w:numId w:val="14"/>
        </w:numPr>
        <w:spacing w:before="120" w:after="120"/>
      </w:pPr>
      <w:r>
        <w:rPr>
          <w:rFonts w:ascii="Arial" w:eastAsia="Arial" w:hAnsi="Arial" w:cs="Arial"/>
          <w:color w:val="000000"/>
          <w:sz w:val="24"/>
          <w:szCs w:val="24"/>
        </w:rPr>
        <w:t>shall survive termination of the relevant Contract; and</w:t>
      </w:r>
    </w:p>
    <w:p w14:paraId="0272D972" w14:textId="77777777" w:rsidR="006B20EE" w:rsidRDefault="00263F38">
      <w:pPr>
        <w:pStyle w:val="Standard"/>
        <w:numPr>
          <w:ilvl w:val="2"/>
          <w:numId w:val="14"/>
        </w:numPr>
        <w:spacing w:before="120" w:after="120"/>
      </w:pPr>
      <w:r>
        <w:rPr>
          <w:rFonts w:ascii="Arial" w:eastAsia="Arial" w:hAnsi="Arial" w:cs="Arial"/>
          <w:color w:val="000000"/>
          <w:sz w:val="24"/>
          <w:szCs w:val="24"/>
        </w:rPr>
        <w:t>shall not be affected by the caps on liability contained in Clause 11 (How much you can be held responsible for).</w:t>
      </w:r>
    </w:p>
    <w:p w14:paraId="0B0C8EE8"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t>What happens if there is a dispute</w:t>
      </w:r>
    </w:p>
    <w:p w14:paraId="7BD31F5D"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w:t>
      </w:r>
    </w:p>
    <w:p w14:paraId="6D6735BF" w14:textId="77777777" w:rsidR="006B20EE" w:rsidRDefault="00263F38">
      <w:pPr>
        <w:pStyle w:val="Standard"/>
        <w:numPr>
          <w:ilvl w:val="2"/>
          <w:numId w:val="14"/>
        </w:numPr>
        <w:spacing w:before="120" w:after="120"/>
      </w:pPr>
      <w:r>
        <w:rPr>
          <w:rFonts w:ascii="Arial" w:eastAsia="Arial" w:hAnsi="Arial" w:cs="Arial"/>
          <w:color w:val="000000"/>
          <w:sz w:val="24"/>
          <w:szCs w:val="24"/>
        </w:rPr>
        <w:t>who will act as an expert and not as an arbitrator;</w:t>
      </w:r>
    </w:p>
    <w:p w14:paraId="2B85E4F0" w14:textId="77777777" w:rsidR="006B20EE" w:rsidRDefault="00263F38">
      <w:pPr>
        <w:pStyle w:val="Standard"/>
        <w:numPr>
          <w:ilvl w:val="2"/>
          <w:numId w:val="14"/>
        </w:numPr>
        <w:spacing w:before="120" w:after="120"/>
      </w:pPr>
      <w:r>
        <w:rPr>
          <w:rFonts w:ascii="Arial" w:eastAsia="Arial" w:hAnsi="Arial" w:cs="Arial"/>
          <w:color w:val="000000"/>
          <w:sz w:val="24"/>
          <w:szCs w:val="24"/>
        </w:rPr>
        <w:t>whose decision will be final and binding on the CCS and/or the Buyer and/or the Supplier; and</w:t>
      </w:r>
    </w:p>
    <w:p w14:paraId="4AAC8B1A" w14:textId="77777777" w:rsidR="006B20EE" w:rsidRDefault="00263F38">
      <w:pPr>
        <w:pStyle w:val="Standard"/>
        <w:numPr>
          <w:ilvl w:val="2"/>
          <w:numId w:val="14"/>
        </w:numPr>
        <w:spacing w:before="120" w:after="120"/>
      </w:pPr>
      <w:r>
        <w:rPr>
          <w:rFonts w:ascii="Arial" w:eastAsia="Arial" w:hAnsi="Arial" w:cs="Arial"/>
          <w:color w:val="000000"/>
          <w:sz w:val="24"/>
          <w:szCs w:val="24"/>
        </w:rPr>
        <w:t>whose expenses shall be borne equally by the CCS and/or the Buyer and/or the Supplier unless the independent Actuary shall otherwise direct.</w:t>
      </w:r>
    </w:p>
    <w:p w14:paraId="58613BF6" w14:textId="77777777" w:rsidR="006B20EE" w:rsidRDefault="00263F38">
      <w:pPr>
        <w:pStyle w:val="Standard"/>
        <w:keepNext/>
        <w:tabs>
          <w:tab w:val="left" w:pos="1713"/>
        </w:tabs>
        <w:spacing w:before="120" w:after="120"/>
        <w:ind w:left="720" w:hanging="720"/>
      </w:pPr>
      <w:r>
        <w:rPr>
          <w:rFonts w:ascii="Arial" w:eastAsia="Arial" w:hAnsi="Arial" w:cs="Arial"/>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25462C34"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t>Other people’s rights</w:t>
      </w:r>
    </w:p>
    <w:p w14:paraId="101A8695" w14:textId="77777777" w:rsidR="006B20EE" w:rsidRDefault="00263F38">
      <w:pPr>
        <w:pStyle w:val="Standard"/>
        <w:numPr>
          <w:ilvl w:val="1"/>
          <w:numId w:val="14"/>
        </w:numPr>
        <w:tabs>
          <w:tab w:val="left" w:pos="1713"/>
        </w:tabs>
        <w:spacing w:before="120" w:after="120"/>
      </w:pPr>
      <w:r>
        <w:rPr>
          <w:rFonts w:ascii="Arial" w:eastAsia="Arial" w:hAnsi="Arial" w:cs="Arial"/>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
    <w:p w14:paraId="64A9C4BD" w14:textId="77777777" w:rsidR="006B20EE" w:rsidRDefault="00263F38">
      <w:pPr>
        <w:pStyle w:val="Standard"/>
        <w:numPr>
          <w:ilvl w:val="1"/>
          <w:numId w:val="14"/>
        </w:numPr>
        <w:tabs>
          <w:tab w:val="left" w:pos="1713"/>
        </w:tabs>
        <w:spacing w:before="120" w:after="120"/>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FED72DB"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lastRenderedPageBreak/>
        <w:t>What happens if there is a breach of this Part D</w:t>
      </w:r>
    </w:p>
    <w:p w14:paraId="335C207D"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70572895" w14:textId="77777777" w:rsidR="006B20EE" w:rsidRDefault="00263F38">
      <w:pPr>
        <w:pStyle w:val="Standard"/>
        <w:numPr>
          <w:ilvl w:val="2"/>
          <w:numId w:val="14"/>
        </w:numPr>
        <w:spacing w:before="120" w:after="120"/>
      </w:pPr>
      <w:r>
        <w:rPr>
          <w:rFonts w:ascii="Arial" w:eastAsia="Arial" w:hAnsi="Arial" w:cs="Arial"/>
          <w:color w:val="000000"/>
          <w:sz w:val="24"/>
          <w:szCs w:val="24"/>
        </w:rPr>
        <w:t>commits an irremediable breach of any provision or obligation it has under this Part D; or</w:t>
      </w:r>
    </w:p>
    <w:p w14:paraId="5ABCDFC7" w14:textId="77777777" w:rsidR="006B20EE" w:rsidRDefault="00263F38">
      <w:pPr>
        <w:pStyle w:val="Standard"/>
        <w:numPr>
          <w:ilvl w:val="2"/>
          <w:numId w:val="14"/>
        </w:numPr>
        <w:spacing w:before="120" w:after="120"/>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AE1B4AE" w14:textId="77777777" w:rsidR="006B20EE" w:rsidRDefault="00263F38">
      <w:pPr>
        <w:pStyle w:val="Standard"/>
        <w:keepNext/>
        <w:numPr>
          <w:ilvl w:val="0"/>
          <w:numId w:val="14"/>
        </w:numPr>
        <w:spacing w:before="120"/>
      </w:pPr>
      <w:r>
        <w:rPr>
          <w:rFonts w:ascii="Arial Bold" w:eastAsia="Arial Bold" w:hAnsi="Arial Bold" w:cs="Arial Bold"/>
          <w:b/>
          <w:color w:val="000000"/>
          <w:sz w:val="24"/>
          <w:szCs w:val="24"/>
        </w:rPr>
        <w:t>Transferring Fair Deal Employees</w:t>
      </w:r>
    </w:p>
    <w:p w14:paraId="5FDD3374"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440BC47A" w14:textId="77777777" w:rsidR="006B20EE" w:rsidRDefault="00263F38">
      <w:pPr>
        <w:pStyle w:val="Standard"/>
        <w:numPr>
          <w:ilvl w:val="2"/>
          <w:numId w:val="14"/>
        </w:numPr>
        <w:spacing w:before="120" w:after="120"/>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127D6646" w14:textId="77777777" w:rsidR="006B20EE" w:rsidRDefault="00263F38">
      <w:pPr>
        <w:pStyle w:val="Standard"/>
        <w:numPr>
          <w:ilvl w:val="2"/>
          <w:numId w:val="14"/>
        </w:numPr>
        <w:spacing w:before="120" w:after="120"/>
      </w:pPr>
      <w:r>
        <w:rPr>
          <w:rFonts w:ascii="Arial" w:eastAsia="Arial" w:hAnsi="Arial" w:cs="Arial"/>
          <w:color w:val="000000"/>
          <w:sz w:val="24"/>
          <w:szCs w:val="24"/>
        </w:rPr>
        <w:t>consult with about, and inform those Fair Deal Eligible Employees of the pension provisions relating to that transfer; and</w:t>
      </w:r>
    </w:p>
    <w:p w14:paraId="6FC938C2" w14:textId="77777777" w:rsidR="006B20EE" w:rsidRDefault="00263F38">
      <w:pPr>
        <w:pStyle w:val="Standard"/>
        <w:numPr>
          <w:ilvl w:val="2"/>
          <w:numId w:val="14"/>
        </w:numPr>
        <w:spacing w:before="120" w:after="120"/>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5936690" w14:textId="77777777" w:rsidR="006B20EE" w:rsidRDefault="00263F38">
      <w:pPr>
        <w:pStyle w:val="Standard"/>
        <w:keepNext/>
        <w:numPr>
          <w:ilvl w:val="0"/>
          <w:numId w:val="14"/>
        </w:numPr>
        <w:spacing w:before="120"/>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14:paraId="52D24DFF"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provisions of Part E: Staff Transfer On Exit (Mandatory) apply in relation to pension issues on expiry or termination of the relevant Contract.</w:t>
      </w:r>
    </w:p>
    <w:p w14:paraId="69070581"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s="Arial"/>
          <w:color w:val="000000"/>
          <w:sz w:val="24"/>
          <w:szCs w:val="24"/>
        </w:rPr>
        <w:lastRenderedPageBreak/>
        <w:t>Eligible Employee that remains eligible for New Fair Deal protection following a Service Transfer.</w:t>
      </w:r>
    </w:p>
    <w:p w14:paraId="4D6B05D9" w14:textId="77777777" w:rsidR="006B20EE" w:rsidRDefault="006B20EE">
      <w:pPr>
        <w:pStyle w:val="Standard"/>
        <w:keepNext/>
        <w:tabs>
          <w:tab w:val="left" w:pos="1713"/>
        </w:tabs>
        <w:spacing w:before="120" w:after="120"/>
        <w:ind w:left="720" w:hanging="720"/>
        <w:rPr>
          <w:rFonts w:ascii="Arial" w:eastAsia="Arial" w:hAnsi="Arial" w:cs="Arial"/>
          <w:color w:val="000000"/>
          <w:sz w:val="24"/>
          <w:szCs w:val="24"/>
        </w:rPr>
      </w:pPr>
    </w:p>
    <w:p w14:paraId="1DCC2376" w14:textId="77777777" w:rsidR="006B20EE" w:rsidRDefault="00263F38">
      <w:pPr>
        <w:pStyle w:val="Standard"/>
        <w:keepNext/>
        <w:numPr>
          <w:ilvl w:val="0"/>
          <w:numId w:val="14"/>
        </w:numPr>
        <w:spacing w:before="120"/>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3B79203D" w14:textId="77777777" w:rsidR="006B20EE" w:rsidRDefault="00263F38">
      <w:pPr>
        <w:pStyle w:val="Standard"/>
        <w:keepNext/>
        <w:numPr>
          <w:ilvl w:val="1"/>
          <w:numId w:val="14"/>
        </w:numPr>
        <w:tabs>
          <w:tab w:val="left" w:pos="1713"/>
        </w:tabs>
        <w:spacing w:before="120" w:after="120"/>
      </w:pPr>
      <w:bookmarkStart w:id="39" w:name="_heading=h.vx1227"/>
      <w:bookmarkEnd w:id="39"/>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30D68ABE"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 xml:space="preserve">Such Broadly Comparable pension scheme must be:  </w:t>
      </w:r>
    </w:p>
    <w:p w14:paraId="319578E9" w14:textId="77777777" w:rsidR="006B20EE" w:rsidRDefault="00263F38">
      <w:pPr>
        <w:pStyle w:val="Standard"/>
        <w:numPr>
          <w:ilvl w:val="2"/>
          <w:numId w:val="14"/>
        </w:numPr>
        <w:spacing w:before="120" w:after="120"/>
      </w:pPr>
      <w:r>
        <w:rPr>
          <w:rFonts w:ascii="Arial" w:eastAsia="Arial" w:hAnsi="Arial" w:cs="Arial"/>
          <w:color w:val="000000"/>
          <w:sz w:val="24"/>
          <w:szCs w:val="24"/>
        </w:rPr>
        <w:t>established by the Relevant Transfer Date</w:t>
      </w:r>
      <w:r>
        <w:rPr>
          <w:rStyle w:val="FootnoteReference"/>
          <w:rFonts w:ascii="Arial" w:eastAsia="Arial" w:hAnsi="Arial" w:cs="Arial"/>
          <w:color w:val="000000"/>
          <w:sz w:val="24"/>
          <w:szCs w:val="24"/>
        </w:rPr>
        <w:footnoteReference w:id="2"/>
      </w:r>
      <w:r>
        <w:rPr>
          <w:rFonts w:ascii="Arial" w:eastAsia="Arial" w:hAnsi="Arial" w:cs="Arial"/>
          <w:color w:val="000000"/>
          <w:sz w:val="24"/>
          <w:szCs w:val="24"/>
        </w:rPr>
        <w:t>;</w:t>
      </w:r>
    </w:p>
    <w:p w14:paraId="4E4C4CF9" w14:textId="77777777" w:rsidR="006B20EE" w:rsidRDefault="00263F38">
      <w:pPr>
        <w:pStyle w:val="Standard"/>
        <w:numPr>
          <w:ilvl w:val="2"/>
          <w:numId w:val="14"/>
        </w:numPr>
        <w:spacing w:before="120" w:after="120"/>
      </w:pPr>
      <w:r>
        <w:rPr>
          <w:rFonts w:ascii="Arial" w:eastAsia="Arial" w:hAnsi="Arial" w:cs="Arial"/>
          <w:color w:val="000000"/>
          <w:sz w:val="24"/>
          <w:szCs w:val="24"/>
        </w:rPr>
        <w:t>a registered pension scheme for the purposes of Part 4 of the Finance Act 2004;</w:t>
      </w:r>
    </w:p>
    <w:p w14:paraId="6031CD7D" w14:textId="77777777" w:rsidR="006B20EE" w:rsidRDefault="00263F38">
      <w:pPr>
        <w:pStyle w:val="Standard"/>
        <w:numPr>
          <w:ilvl w:val="2"/>
          <w:numId w:val="14"/>
        </w:numPr>
        <w:spacing w:before="120" w:after="120"/>
      </w:pPr>
      <w:r>
        <w:rPr>
          <w:rFonts w:ascii="Arial" w:eastAsia="Arial" w:hAnsi="Arial" w:cs="Arial"/>
          <w:color w:val="000000"/>
          <w:sz w:val="24"/>
          <w:szCs w:val="24"/>
        </w:rPr>
        <w:t>capable of receiving a bulk transfer payment from the relevant Statutory Scheme or from a Former Supplier’s Broadly Comparable pension scheme (unless otherwise instructed by the Buyer);</w:t>
      </w:r>
    </w:p>
    <w:p w14:paraId="71A516DD" w14:textId="77777777" w:rsidR="006B20EE" w:rsidRDefault="00263F38">
      <w:pPr>
        <w:pStyle w:val="Standard"/>
        <w:numPr>
          <w:ilvl w:val="2"/>
          <w:numId w:val="14"/>
        </w:numPr>
        <w:spacing w:before="120" w:after="120"/>
      </w:pPr>
      <w:r>
        <w:rPr>
          <w:rFonts w:ascii="Arial" w:eastAsia="Arial" w:hAnsi="Arial" w:cs="Arial"/>
          <w:color w:val="000000"/>
          <w:sz w:val="24"/>
          <w:szCs w:val="24"/>
        </w:rPr>
        <w:t>capable of paying a bulk transfer payment to the Replacement Supplier’s Broadly Comparable pension scheme  (or the relevant Statutory Scheme if applicable) (unless otherwise instructed by the Buyer); and</w:t>
      </w:r>
    </w:p>
    <w:p w14:paraId="656B100C"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maintained until such bulk transfer payments have been received or paid (unless otherwise instructed by the Buyer).  </w:t>
      </w:r>
    </w:p>
    <w:p w14:paraId="57538EA0"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3B936A0A" w14:textId="77777777" w:rsidR="006B20EE" w:rsidRDefault="00263F38">
      <w:pPr>
        <w:pStyle w:val="Standard"/>
        <w:numPr>
          <w:ilvl w:val="2"/>
          <w:numId w:val="14"/>
        </w:numPr>
        <w:spacing w:before="120" w:after="120"/>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157DA46"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s="Arial"/>
          <w:color w:val="000000"/>
          <w:sz w:val="24"/>
          <w:szCs w:val="24"/>
        </w:rPr>
        <w:lastRenderedPageBreak/>
        <w:t>doubt any debts arising under section 75 or 75A of the Pensions Act 1995;</w:t>
      </w:r>
    </w:p>
    <w:p w14:paraId="425D84B3" w14:textId="77777777" w:rsidR="006B20EE" w:rsidRDefault="00263F38">
      <w:pPr>
        <w:pStyle w:val="Standard"/>
        <w:numPr>
          <w:ilvl w:val="2"/>
          <w:numId w:val="14"/>
        </w:numPr>
        <w:spacing w:before="120" w:after="120"/>
      </w:pPr>
      <w:r>
        <w:rPr>
          <w:rFonts w:ascii="Arial" w:eastAsia="Arial" w:hAnsi="Arial" w:cs="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rFonts w:ascii="Arial" w:eastAsia="Arial" w:hAnsi="Arial" w:cs="Arial"/>
          <w:color w:val="000000"/>
          <w:sz w:val="24"/>
          <w:szCs w:val="24"/>
        </w:rPr>
        <w:footnoteReference w:id="3"/>
      </w:r>
      <w:r>
        <w:rPr>
          <w:rFonts w:ascii="Arial" w:eastAsia="Arial" w:hAnsi="Arial" w:cs="Arial"/>
          <w:color w:val="000000"/>
          <w:sz w:val="24"/>
          <w:szCs w:val="24"/>
        </w:rPr>
        <w:t>; and</w:t>
      </w:r>
    </w:p>
    <w:p w14:paraId="18B895A1" w14:textId="77777777" w:rsidR="006B20EE" w:rsidRDefault="00263F38">
      <w:pPr>
        <w:pStyle w:val="Standard"/>
        <w:numPr>
          <w:ilvl w:val="2"/>
          <w:numId w:val="14"/>
        </w:numPr>
        <w:spacing w:before="120" w:after="120"/>
      </w:pPr>
      <w:r>
        <w:rPr>
          <w:rFonts w:ascii="Arial" w:eastAsia="Arial" w:hAnsi="Arial" w:cs="Arial"/>
          <w:color w:val="000000"/>
          <w:sz w:val="24"/>
          <w:szCs w:val="24"/>
        </w:rPr>
        <w:t>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C5109B7"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4BEEB594"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Pr>
          <w:rFonts w:ascii="Arial" w:eastAsia="Arial" w:hAnsi="Arial" w:cs="Arial"/>
          <w:color w:val="000000"/>
          <w:sz w:val="24"/>
          <w:szCs w:val="24"/>
        </w:rPr>
        <w:lastRenderedPageBreak/>
        <w:t>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w:t>
      </w:r>
    </w:p>
    <w:p w14:paraId="1FB8D199" w14:textId="77777777" w:rsidR="006B20EE" w:rsidRDefault="00263F38">
      <w:pPr>
        <w:pStyle w:val="Standard"/>
        <w:numPr>
          <w:ilvl w:val="2"/>
          <w:numId w:val="14"/>
        </w:numPr>
        <w:spacing w:before="120" w:after="120"/>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104DA477" w14:textId="77777777" w:rsidR="006B20EE" w:rsidRDefault="006B20EE">
      <w:pPr>
        <w:pStyle w:val="Standard"/>
        <w:tabs>
          <w:tab w:val="left" w:pos="1713"/>
        </w:tabs>
        <w:spacing w:before="120" w:after="120"/>
        <w:ind w:left="720" w:hanging="720"/>
        <w:rPr>
          <w:color w:val="000000"/>
        </w:rPr>
      </w:pPr>
    </w:p>
    <w:p w14:paraId="0DAB2075" w14:textId="77777777" w:rsidR="006B20EE" w:rsidRDefault="00263F38">
      <w:pPr>
        <w:pStyle w:val="Standard"/>
        <w:keepNext/>
        <w:numPr>
          <w:ilvl w:val="0"/>
          <w:numId w:val="14"/>
        </w:numPr>
        <w:spacing w:before="120"/>
        <w:ind w:left="357" w:hanging="357"/>
      </w:pPr>
      <w:r>
        <w:rPr>
          <w:rFonts w:ascii="Arial" w:eastAsia="Arial" w:hAnsi="Arial" w:cs="Arial"/>
          <w:b/>
          <w:color w:val="000000"/>
          <w:sz w:val="24"/>
          <w:szCs w:val="24"/>
        </w:rPr>
        <w:t>Broadly Comparable Pension Scheme in Other Circumstances</w:t>
      </w:r>
    </w:p>
    <w:p w14:paraId="7908D6F5"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632B6685"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 xml:space="preserve">Such Broadly Comparable pension scheme must be:  </w:t>
      </w:r>
    </w:p>
    <w:p w14:paraId="1308DD5A" w14:textId="77777777" w:rsidR="006B20EE" w:rsidRDefault="00263F38">
      <w:pPr>
        <w:pStyle w:val="Standard"/>
        <w:numPr>
          <w:ilvl w:val="2"/>
          <w:numId w:val="14"/>
        </w:numPr>
        <w:spacing w:before="120" w:after="120"/>
      </w:pPr>
      <w:r>
        <w:rPr>
          <w:rFonts w:ascii="Arial" w:eastAsia="Arial" w:hAnsi="Arial" w:cs="Arial"/>
          <w:color w:val="000000"/>
          <w:sz w:val="24"/>
          <w:szCs w:val="24"/>
        </w:rPr>
        <w:t>established by the date of cessation of participation in the Statutory Scheme</w:t>
      </w:r>
      <w:r>
        <w:rPr>
          <w:rStyle w:val="FootnoteReference"/>
          <w:rFonts w:ascii="Arial" w:eastAsia="Arial" w:hAnsi="Arial" w:cs="Arial"/>
          <w:color w:val="000000"/>
          <w:sz w:val="24"/>
          <w:szCs w:val="24"/>
        </w:rPr>
        <w:footnoteReference w:id="4"/>
      </w:r>
      <w:r>
        <w:rPr>
          <w:rFonts w:ascii="Arial" w:eastAsia="Arial" w:hAnsi="Arial" w:cs="Arial"/>
          <w:color w:val="000000"/>
          <w:sz w:val="24"/>
          <w:szCs w:val="24"/>
        </w:rPr>
        <w:t>;</w:t>
      </w:r>
    </w:p>
    <w:p w14:paraId="562081C9" w14:textId="77777777" w:rsidR="006B20EE" w:rsidRDefault="00263F38">
      <w:pPr>
        <w:pStyle w:val="Standard"/>
        <w:numPr>
          <w:ilvl w:val="2"/>
          <w:numId w:val="14"/>
        </w:numPr>
        <w:spacing w:before="120" w:after="120"/>
      </w:pPr>
      <w:r>
        <w:rPr>
          <w:rFonts w:ascii="Arial" w:eastAsia="Arial" w:hAnsi="Arial" w:cs="Arial"/>
          <w:color w:val="000000"/>
          <w:sz w:val="24"/>
          <w:szCs w:val="24"/>
        </w:rPr>
        <w:t>a registered pension scheme for the purposes of Part 4 of the Finance Act 2004;</w:t>
      </w:r>
    </w:p>
    <w:p w14:paraId="381FEFC9" w14:textId="77777777" w:rsidR="006B20EE" w:rsidRDefault="00263F38">
      <w:pPr>
        <w:pStyle w:val="Standard"/>
        <w:numPr>
          <w:ilvl w:val="2"/>
          <w:numId w:val="14"/>
        </w:numPr>
        <w:spacing w:before="120" w:after="120"/>
      </w:pPr>
      <w:r>
        <w:rPr>
          <w:rFonts w:ascii="Arial" w:eastAsia="Arial" w:hAnsi="Arial" w:cs="Arial"/>
          <w:color w:val="000000"/>
          <w:sz w:val="24"/>
          <w:szCs w:val="24"/>
        </w:rPr>
        <w:t>capable of receiving a bulk transfer payment from the relevant Statutory Scheme (where instructed to do so by the Buyer);</w:t>
      </w:r>
    </w:p>
    <w:p w14:paraId="3C3EBDD9" w14:textId="77777777" w:rsidR="006B20EE" w:rsidRDefault="00263F38">
      <w:pPr>
        <w:pStyle w:val="Standard"/>
        <w:numPr>
          <w:ilvl w:val="2"/>
          <w:numId w:val="14"/>
        </w:numPr>
        <w:spacing w:before="120" w:after="120"/>
      </w:pPr>
      <w:r>
        <w:rPr>
          <w:rFonts w:ascii="Arial" w:eastAsia="Arial" w:hAnsi="Arial" w:cs="Arial"/>
          <w:color w:val="000000"/>
          <w:sz w:val="24"/>
          <w:szCs w:val="24"/>
        </w:rPr>
        <w:lastRenderedPageBreak/>
        <w:t>capable of paying a bulk transfer payment to the Replacement Supplier’s Broadly Comparable pension scheme (or the relevant Statutory Scheme if applicable) (unless otherwise instructed by the Buyer); and</w:t>
      </w:r>
    </w:p>
    <w:p w14:paraId="4E0600C7"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maintained until such bulk transfer payments have been received or paid (unless otherwise instructed by the Buyer).  </w:t>
      </w:r>
    </w:p>
    <w:p w14:paraId="5758AF0E"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w:t>
      </w:r>
    </w:p>
    <w:p w14:paraId="004080FC" w14:textId="77777777" w:rsidR="006B20EE" w:rsidRDefault="00263F38">
      <w:pPr>
        <w:pStyle w:val="Standard"/>
        <w:numPr>
          <w:ilvl w:val="2"/>
          <w:numId w:val="14"/>
        </w:numPr>
        <w:spacing w:before="120" w:after="120"/>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5A0EF4E"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4A09602C" w14:textId="77777777" w:rsidR="006B20EE" w:rsidRDefault="00263F38">
      <w:pPr>
        <w:pStyle w:val="Standard"/>
        <w:numPr>
          <w:ilvl w:val="2"/>
          <w:numId w:val="14"/>
        </w:numPr>
        <w:spacing w:before="120" w:after="120"/>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Style w:val="FootnoteReference"/>
          <w:rFonts w:ascii="Arial" w:eastAsia="Arial" w:hAnsi="Arial" w:cs="Arial"/>
          <w:color w:val="000000"/>
          <w:sz w:val="24"/>
          <w:szCs w:val="24"/>
        </w:rPr>
        <w:footnoteReference w:id="5"/>
      </w:r>
      <w:r>
        <w:rPr>
          <w:rFonts w:ascii="Arial" w:eastAsia="Arial" w:hAnsi="Arial" w:cs="Arial"/>
          <w:color w:val="000000"/>
          <w:sz w:val="24"/>
          <w:szCs w:val="24"/>
        </w:rPr>
        <w:t xml:space="preserve">; and  </w:t>
      </w:r>
    </w:p>
    <w:p w14:paraId="64BB623B" w14:textId="77777777" w:rsidR="006B20EE" w:rsidRDefault="00263F38">
      <w:pPr>
        <w:pStyle w:val="Standard"/>
        <w:numPr>
          <w:ilvl w:val="2"/>
          <w:numId w:val="14"/>
        </w:numPr>
        <w:spacing w:before="120" w:after="120"/>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w:t>
      </w:r>
      <w:r>
        <w:rPr>
          <w:rFonts w:ascii="Arial" w:eastAsia="Arial" w:hAnsi="Arial" w:cs="Arial"/>
          <w:color w:val="000000"/>
          <w:sz w:val="24"/>
          <w:szCs w:val="24"/>
        </w:rPr>
        <w:lastRenderedPageBreak/>
        <w:t>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03B46101"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w:t>
      </w:r>
    </w:p>
    <w:p w14:paraId="39FA2899" w14:textId="77777777" w:rsidR="006B20EE" w:rsidRDefault="00263F38">
      <w:pPr>
        <w:pStyle w:val="Standard"/>
        <w:keepNext/>
        <w:numPr>
          <w:ilvl w:val="0"/>
          <w:numId w:val="14"/>
        </w:numPr>
        <w:spacing w:before="120"/>
        <w:ind w:left="357" w:hanging="357"/>
      </w:pPr>
      <w:r>
        <w:rPr>
          <w:rFonts w:ascii="Arial" w:eastAsia="Arial" w:hAnsi="Arial" w:cs="Arial"/>
          <w:b/>
          <w:color w:val="000000"/>
          <w:sz w:val="24"/>
          <w:szCs w:val="24"/>
        </w:rPr>
        <w:t>Right of Set-off</w:t>
      </w:r>
    </w:p>
    <w:p w14:paraId="4CF44920"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Buyer shall have a right to set off against any payments due to the Supplier under the relevant Contract an amount equal to:</w:t>
      </w:r>
    </w:p>
    <w:p w14:paraId="52A63EC5" w14:textId="77777777" w:rsidR="006B20EE" w:rsidRDefault="00263F38">
      <w:pPr>
        <w:pStyle w:val="Standard"/>
        <w:numPr>
          <w:ilvl w:val="2"/>
          <w:numId w:val="14"/>
        </w:numPr>
        <w:spacing w:before="120" w:after="120"/>
      </w:pPr>
      <w:bookmarkStart w:id="40" w:name="_heading=h.3fwokq0"/>
      <w:bookmarkEnd w:id="40"/>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4EC2E5DB" w14:textId="77777777" w:rsidR="006B20EE" w:rsidRDefault="00263F38">
      <w:pPr>
        <w:pStyle w:val="Standard"/>
        <w:numPr>
          <w:ilvl w:val="2"/>
          <w:numId w:val="14"/>
        </w:numPr>
        <w:spacing w:before="120" w:after="120"/>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25F8D7AE" w14:textId="77777777" w:rsidR="006B20EE" w:rsidRDefault="00263F38">
      <w:pPr>
        <w:pStyle w:val="Standard"/>
        <w:numPr>
          <w:ilvl w:val="2"/>
          <w:numId w:val="14"/>
        </w:numPr>
        <w:spacing w:before="120" w:after="120"/>
      </w:pPr>
      <w:r>
        <w:rPr>
          <w:rFonts w:ascii="Arial" w:eastAsia="Arial" w:hAnsi="Arial" w:cs="Arial"/>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5676EEDF" w14:textId="77777777" w:rsidR="006B20EE" w:rsidRDefault="00263F38">
      <w:pPr>
        <w:pStyle w:val="Heading4"/>
        <w:ind w:left="709"/>
      </w:pPr>
      <w:bookmarkStart w:id="41" w:name="_heading=h.1v1yuxt"/>
      <w:bookmarkEnd w:id="41"/>
      <w:r>
        <w:rPr>
          <w:rFonts w:ascii="Arial" w:eastAsia="Arial" w:hAnsi="Arial" w:cs="Arial"/>
          <w:sz w:val="24"/>
          <w:szCs w:val="24"/>
        </w:rPr>
        <w:t>and shall pay such set off amount to the relevant Statutory Scheme.</w:t>
      </w:r>
    </w:p>
    <w:p w14:paraId="2BB6D7D9" w14:textId="77777777" w:rsidR="006B20EE" w:rsidRDefault="00263F38">
      <w:pPr>
        <w:pStyle w:val="Standard"/>
        <w:keepNext/>
        <w:numPr>
          <w:ilvl w:val="1"/>
          <w:numId w:val="14"/>
        </w:numPr>
        <w:tabs>
          <w:tab w:val="left" w:pos="1713"/>
        </w:tabs>
        <w:spacing w:before="120" w:after="120"/>
      </w:pPr>
      <w:r>
        <w:rPr>
          <w:rFonts w:ascii="Arial" w:eastAsia="Arial" w:hAnsi="Arial" w:cs="Arial"/>
          <w:color w:val="000000"/>
          <w:sz w:val="24"/>
          <w:szCs w:val="24"/>
        </w:rPr>
        <w:t>The Buyer shall also have a right to set off against any payments due to the Supplier  under the relevant Contract all reasonable costs and expenses incurred by the Buyer as result of Paragraphs 12.1 above.</w:t>
      </w:r>
    </w:p>
    <w:p w14:paraId="20837CD2" w14:textId="77777777" w:rsidR="006B20EE" w:rsidRDefault="00263F38">
      <w:pPr>
        <w:pStyle w:val="Standard"/>
        <w:pageBreakBefore/>
      </w:pPr>
      <w:r>
        <w:rPr>
          <w:rFonts w:ascii="Arial Bold" w:eastAsia="Arial Bold" w:hAnsi="Arial Bold" w:cs="Arial Bold"/>
          <w:b/>
          <w:sz w:val="36"/>
          <w:szCs w:val="36"/>
        </w:rPr>
        <w:lastRenderedPageBreak/>
        <w:t>Annex D1:</w:t>
      </w:r>
    </w:p>
    <w:p w14:paraId="6F5847B9" w14:textId="77777777" w:rsidR="006B20EE" w:rsidRDefault="00263F38">
      <w:pPr>
        <w:pStyle w:val="Standard"/>
      </w:pPr>
      <w:r>
        <w:rPr>
          <w:rFonts w:ascii="Arial Bold" w:eastAsia="Arial Bold" w:hAnsi="Arial Bold" w:cs="Arial Bold"/>
          <w:b/>
          <w:sz w:val="36"/>
          <w:szCs w:val="36"/>
        </w:rPr>
        <w:t>Civil Service Pensions Schemes (CSPS)</w:t>
      </w:r>
    </w:p>
    <w:p w14:paraId="28C47055" w14:textId="77777777" w:rsidR="006B20EE" w:rsidRDefault="00263F38">
      <w:pPr>
        <w:pStyle w:val="Standard"/>
        <w:keepNext/>
        <w:numPr>
          <w:ilvl w:val="0"/>
          <w:numId w:val="29"/>
        </w:numPr>
        <w:spacing w:before="120"/>
        <w:ind w:left="357" w:hanging="357"/>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316248E" w14:textId="77777777" w:rsidR="006B20EE" w:rsidRDefault="00263F38">
      <w:pPr>
        <w:pStyle w:val="Standard"/>
        <w:keepNext/>
        <w:ind w:left="368" w:hanging="11"/>
      </w:pPr>
      <w:r>
        <w:rPr>
          <w:rFonts w:ascii="Arial" w:eastAsia="Arial" w:hAnsi="Arial" w:cs="Arial"/>
          <w:sz w:val="24"/>
          <w:szCs w:val="24"/>
        </w:rPr>
        <w:t>In this Annex D1: CSPS to Part D: Pensions, the following words have the following meanings and they shall supplement Joint Schedule 1 (Definitions):</w:t>
      </w:r>
    </w:p>
    <w:tbl>
      <w:tblPr>
        <w:tblW w:w="9378" w:type="dxa"/>
        <w:tblLayout w:type="fixed"/>
        <w:tblCellMar>
          <w:left w:w="10" w:type="dxa"/>
          <w:right w:w="10" w:type="dxa"/>
        </w:tblCellMar>
        <w:tblLook w:val="0000" w:firstRow="0" w:lastRow="0" w:firstColumn="0" w:lastColumn="0" w:noHBand="0" w:noVBand="0"/>
      </w:tblPr>
      <w:tblGrid>
        <w:gridCol w:w="2834"/>
        <w:gridCol w:w="6544"/>
      </w:tblGrid>
      <w:tr w:rsidR="006B20EE" w14:paraId="269580BC" w14:textId="77777777">
        <w:tc>
          <w:tcPr>
            <w:tcW w:w="2834" w:type="dxa"/>
            <w:tcMar>
              <w:top w:w="0" w:type="dxa"/>
              <w:left w:w="108" w:type="dxa"/>
              <w:bottom w:w="0" w:type="dxa"/>
              <w:right w:w="108" w:type="dxa"/>
            </w:tcMar>
          </w:tcPr>
          <w:p w14:paraId="53850D7D" w14:textId="77777777" w:rsidR="006B20EE" w:rsidRDefault="00263F38">
            <w:pPr>
              <w:pStyle w:val="Standard"/>
              <w:spacing w:before="120" w:after="120"/>
              <w:ind w:left="709"/>
            </w:pPr>
            <w:r>
              <w:rPr>
                <w:rFonts w:ascii="Arial" w:eastAsia="Arial" w:hAnsi="Arial" w:cs="Arial"/>
                <w:b/>
                <w:color w:val="000000"/>
                <w:sz w:val="24"/>
                <w:szCs w:val="24"/>
              </w:rPr>
              <w:t>"CSPS Admission Agreement"</w:t>
            </w:r>
          </w:p>
        </w:tc>
        <w:tc>
          <w:tcPr>
            <w:tcW w:w="6543" w:type="dxa"/>
            <w:tcMar>
              <w:top w:w="0" w:type="dxa"/>
              <w:left w:w="108" w:type="dxa"/>
              <w:bottom w:w="0" w:type="dxa"/>
              <w:right w:w="108" w:type="dxa"/>
            </w:tcMar>
          </w:tcPr>
          <w:p w14:paraId="32634D34" w14:textId="77777777" w:rsidR="006B20EE" w:rsidRDefault="00263F38">
            <w:pPr>
              <w:pStyle w:val="Standard"/>
              <w:tabs>
                <w:tab w:val="left" w:pos="235"/>
              </w:tabs>
              <w:spacing w:before="120" w:after="120"/>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6B20EE" w14:paraId="431729C8" w14:textId="77777777">
        <w:tc>
          <w:tcPr>
            <w:tcW w:w="2834" w:type="dxa"/>
            <w:tcMar>
              <w:top w:w="0" w:type="dxa"/>
              <w:left w:w="108" w:type="dxa"/>
              <w:bottom w:w="0" w:type="dxa"/>
              <w:right w:w="108" w:type="dxa"/>
            </w:tcMar>
          </w:tcPr>
          <w:p w14:paraId="507872A7" w14:textId="77777777" w:rsidR="006B20EE" w:rsidRDefault="00263F38">
            <w:pPr>
              <w:pStyle w:val="Standard"/>
              <w:spacing w:before="120" w:after="120"/>
              <w:ind w:left="709"/>
            </w:pPr>
            <w:r>
              <w:rPr>
                <w:rFonts w:ascii="Arial" w:eastAsia="Arial" w:hAnsi="Arial" w:cs="Arial"/>
                <w:b/>
                <w:color w:val="000000"/>
                <w:sz w:val="24"/>
                <w:szCs w:val="24"/>
              </w:rPr>
              <w:t>"CSPS Eligible Employee"</w:t>
            </w:r>
          </w:p>
        </w:tc>
        <w:tc>
          <w:tcPr>
            <w:tcW w:w="6543" w:type="dxa"/>
            <w:tcMar>
              <w:top w:w="0" w:type="dxa"/>
              <w:left w:w="108" w:type="dxa"/>
              <w:bottom w:w="0" w:type="dxa"/>
              <w:right w:w="108" w:type="dxa"/>
            </w:tcMar>
          </w:tcPr>
          <w:p w14:paraId="37D36003" w14:textId="77777777" w:rsidR="006B20EE" w:rsidRDefault="00263F38">
            <w:pPr>
              <w:pStyle w:val="Standard"/>
              <w:tabs>
                <w:tab w:val="left" w:pos="235"/>
              </w:tabs>
              <w:spacing w:before="120" w:after="120"/>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6B20EE" w14:paraId="665FE3BB" w14:textId="77777777">
        <w:tc>
          <w:tcPr>
            <w:tcW w:w="2834" w:type="dxa"/>
            <w:tcMar>
              <w:top w:w="0" w:type="dxa"/>
              <w:left w:w="108" w:type="dxa"/>
              <w:bottom w:w="0" w:type="dxa"/>
              <w:right w:w="108" w:type="dxa"/>
            </w:tcMar>
          </w:tcPr>
          <w:p w14:paraId="6AAABD90" w14:textId="77777777" w:rsidR="006B20EE" w:rsidRDefault="00263F38">
            <w:pPr>
              <w:pStyle w:val="Standard"/>
              <w:spacing w:before="120" w:after="120"/>
              <w:ind w:left="709"/>
            </w:pPr>
            <w:r>
              <w:rPr>
                <w:rFonts w:ascii="Arial" w:eastAsia="Arial" w:hAnsi="Arial" w:cs="Arial"/>
                <w:b/>
                <w:color w:val="000000"/>
                <w:sz w:val="24"/>
                <w:szCs w:val="24"/>
              </w:rPr>
              <w:t>“CSPS Fair Deal Employee”</w:t>
            </w:r>
          </w:p>
        </w:tc>
        <w:tc>
          <w:tcPr>
            <w:tcW w:w="6543" w:type="dxa"/>
            <w:tcMar>
              <w:top w:w="0" w:type="dxa"/>
              <w:left w:w="108" w:type="dxa"/>
              <w:bottom w:w="0" w:type="dxa"/>
              <w:right w:w="108" w:type="dxa"/>
            </w:tcMar>
          </w:tcPr>
          <w:p w14:paraId="33372A56" w14:textId="77777777" w:rsidR="006B20EE" w:rsidRDefault="00263F38">
            <w:pPr>
              <w:pStyle w:val="Standard"/>
              <w:tabs>
                <w:tab w:val="left" w:pos="235"/>
              </w:tabs>
              <w:spacing w:before="120" w:after="120"/>
            </w:pPr>
            <w:r>
              <w:rPr>
                <w:rFonts w:ascii="Arial" w:eastAsia="Arial" w:hAnsi="Arial" w:cs="Arial"/>
                <w:color w:val="000000"/>
                <w:sz w:val="24"/>
                <w:szCs w:val="24"/>
              </w:rPr>
              <w:t>a Fair Deal Employee who at the Relevant Transfer Date is or becomes entitled to protection in respect of the CSPS in accordance with the provisions of New Fair Deal;</w:t>
            </w:r>
          </w:p>
        </w:tc>
      </w:tr>
      <w:tr w:rsidR="006B20EE" w14:paraId="5BD64500" w14:textId="77777777">
        <w:tc>
          <w:tcPr>
            <w:tcW w:w="2834" w:type="dxa"/>
            <w:tcMar>
              <w:top w:w="0" w:type="dxa"/>
              <w:left w:w="108" w:type="dxa"/>
              <w:bottom w:w="0" w:type="dxa"/>
              <w:right w:w="108" w:type="dxa"/>
            </w:tcMar>
          </w:tcPr>
          <w:p w14:paraId="07B06982" w14:textId="77777777" w:rsidR="006B20EE" w:rsidRDefault="00263F38">
            <w:pPr>
              <w:pStyle w:val="Standard"/>
              <w:spacing w:after="120"/>
              <w:ind w:left="709"/>
            </w:pPr>
            <w:r>
              <w:rPr>
                <w:rFonts w:ascii="Arial" w:eastAsia="Arial" w:hAnsi="Arial" w:cs="Arial"/>
                <w:b/>
                <w:color w:val="000000"/>
                <w:sz w:val="24"/>
                <w:szCs w:val="24"/>
              </w:rPr>
              <w:t>"CSPS"</w:t>
            </w:r>
          </w:p>
        </w:tc>
        <w:tc>
          <w:tcPr>
            <w:tcW w:w="6543" w:type="dxa"/>
            <w:tcMar>
              <w:top w:w="0" w:type="dxa"/>
              <w:left w:w="108" w:type="dxa"/>
              <w:bottom w:w="0" w:type="dxa"/>
              <w:right w:w="108" w:type="dxa"/>
            </w:tcMar>
          </w:tcPr>
          <w:p w14:paraId="15CC5B46" w14:textId="77777777" w:rsidR="006B20EE" w:rsidRDefault="00263F38">
            <w:pPr>
              <w:pStyle w:val="Standard"/>
              <w:spacing w:after="120"/>
            </w:pPr>
            <w:r>
              <w:rPr>
                <w:rFonts w:ascii="Arial" w:eastAsia="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4621F029" w14:textId="77777777" w:rsidR="006B20EE" w:rsidRDefault="00263F38">
      <w:pPr>
        <w:pStyle w:val="Standard"/>
        <w:keepNext/>
        <w:numPr>
          <w:ilvl w:val="0"/>
          <w:numId w:val="4"/>
        </w:numPr>
        <w:spacing w:before="120"/>
      </w:pPr>
      <w:r>
        <w:rPr>
          <w:rFonts w:ascii="Arial Bold" w:eastAsia="Arial Bold" w:hAnsi="Arial Bold" w:cs="Arial Bold"/>
          <w:b/>
          <w:color w:val="000000"/>
          <w:sz w:val="24"/>
          <w:szCs w:val="24"/>
        </w:rPr>
        <w:t>Access to equivalent pension schemes after transfer</w:t>
      </w:r>
    </w:p>
    <w:p w14:paraId="1F072299" w14:textId="77777777" w:rsidR="006B20EE" w:rsidRDefault="00263F38">
      <w:pPr>
        <w:pStyle w:val="Standard"/>
        <w:numPr>
          <w:ilvl w:val="1"/>
          <w:numId w:val="4"/>
        </w:numPr>
        <w:tabs>
          <w:tab w:val="left" w:pos="1713"/>
        </w:tabs>
        <w:spacing w:before="120" w:after="120"/>
      </w:pPr>
      <w:r>
        <w:rPr>
          <w:rFonts w:ascii="Arial" w:eastAsia="Arial" w:hAnsi="Arial" w:cs="Arial"/>
          <w:color w:val="000000"/>
          <w:sz w:val="24"/>
          <w:szCs w:val="24"/>
        </w:rPr>
        <w:t>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w:t>
      </w:r>
    </w:p>
    <w:p w14:paraId="6FC708EB" w14:textId="77777777" w:rsidR="006B20EE" w:rsidRDefault="00263F38">
      <w:pPr>
        <w:pStyle w:val="Standard"/>
        <w:numPr>
          <w:ilvl w:val="1"/>
          <w:numId w:val="4"/>
        </w:numPr>
        <w:tabs>
          <w:tab w:val="left" w:pos="1713"/>
        </w:tabs>
        <w:spacing w:before="120" w:after="120"/>
      </w:pPr>
      <w:bookmarkStart w:id="42" w:name="_heading=h.4f1mdlm"/>
      <w:bookmarkEnd w:id="42"/>
      <w:r>
        <w:rPr>
          <w:rFonts w:ascii="Arial" w:eastAsia="Arial" w:hAnsi="Arial" w:cs="Arial"/>
          <w:color w:val="000000"/>
          <w:sz w:val="24"/>
          <w:szCs w:val="24"/>
        </w:rPr>
        <w:lastRenderedPageBreak/>
        <w:t>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w:t>
      </w:r>
    </w:p>
    <w:p w14:paraId="41AE0832" w14:textId="77777777" w:rsidR="006B20EE" w:rsidRDefault="006B20EE">
      <w:pPr>
        <w:pStyle w:val="Standard"/>
        <w:rPr>
          <w:rFonts w:ascii="Arial" w:eastAsia="Arial" w:hAnsi="Arial" w:cs="Arial"/>
          <w:sz w:val="24"/>
          <w:szCs w:val="24"/>
        </w:rPr>
      </w:pPr>
    </w:p>
    <w:p w14:paraId="4C7D4480" w14:textId="77777777" w:rsidR="006B20EE" w:rsidRDefault="00263F38">
      <w:pPr>
        <w:pStyle w:val="Standard"/>
        <w:pageBreakBefore/>
      </w:pPr>
      <w:r>
        <w:rPr>
          <w:rFonts w:ascii="Arial Bold" w:eastAsia="Arial Bold" w:hAnsi="Arial Bold" w:cs="Arial Bold"/>
          <w:b/>
          <w:sz w:val="36"/>
          <w:szCs w:val="36"/>
        </w:rPr>
        <w:lastRenderedPageBreak/>
        <w:t>Annex D2: NHS Pension Schemes</w:t>
      </w:r>
    </w:p>
    <w:p w14:paraId="7CB9B046" w14:textId="77777777" w:rsidR="006B20EE" w:rsidRDefault="00263F38">
      <w:pPr>
        <w:pStyle w:val="Standard"/>
        <w:keepNext/>
        <w:numPr>
          <w:ilvl w:val="0"/>
          <w:numId w:val="30"/>
        </w:numPr>
        <w:spacing w:before="120"/>
        <w:ind w:left="357" w:hanging="357"/>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AAC5C18" w14:textId="77777777" w:rsidR="006B20EE" w:rsidRDefault="00263F38">
      <w:pPr>
        <w:pStyle w:val="Standard"/>
        <w:keepNext/>
        <w:ind w:left="368" w:hanging="11"/>
      </w:pPr>
      <w:r>
        <w:rPr>
          <w:rFonts w:ascii="Arial" w:eastAsia="Arial" w:hAnsi="Arial" w:cs="Arial"/>
          <w:sz w:val="24"/>
          <w:szCs w:val="24"/>
        </w:rPr>
        <w:t>In this Annex D2: NHSPS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3397"/>
        <w:gridCol w:w="5629"/>
      </w:tblGrid>
      <w:tr w:rsidR="006B20EE" w14:paraId="503FEA14" w14:textId="77777777">
        <w:tc>
          <w:tcPr>
            <w:tcW w:w="3397" w:type="dxa"/>
            <w:tcMar>
              <w:top w:w="0" w:type="dxa"/>
              <w:left w:w="108" w:type="dxa"/>
              <w:bottom w:w="0" w:type="dxa"/>
              <w:right w:w="108" w:type="dxa"/>
            </w:tcMar>
          </w:tcPr>
          <w:p w14:paraId="41560FDC" w14:textId="77777777" w:rsidR="006B20EE" w:rsidRDefault="00263F38">
            <w:pPr>
              <w:pStyle w:val="Standard"/>
              <w:spacing w:before="120" w:after="120"/>
              <w:ind w:left="720"/>
            </w:pPr>
            <w:r>
              <w:rPr>
                <w:rFonts w:ascii="Arial" w:eastAsia="Arial" w:hAnsi="Arial" w:cs="Arial"/>
                <w:b/>
                <w:sz w:val="24"/>
                <w:szCs w:val="24"/>
              </w:rPr>
              <w:t>"Direction Letter/Determination"</w:t>
            </w:r>
          </w:p>
        </w:tc>
        <w:tc>
          <w:tcPr>
            <w:tcW w:w="5628" w:type="dxa"/>
            <w:tcMar>
              <w:top w:w="0" w:type="dxa"/>
              <w:left w:w="108" w:type="dxa"/>
              <w:bottom w:w="0" w:type="dxa"/>
              <w:right w:w="108" w:type="dxa"/>
            </w:tcMar>
          </w:tcPr>
          <w:p w14:paraId="1DAB509A" w14:textId="77777777" w:rsidR="006B20EE" w:rsidRDefault="00263F38">
            <w:pPr>
              <w:pStyle w:val="Standard"/>
              <w:tabs>
                <w:tab w:val="left" w:pos="235"/>
              </w:tabs>
              <w:spacing w:before="120" w:after="120"/>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6B20EE" w14:paraId="1361B841" w14:textId="77777777">
        <w:tc>
          <w:tcPr>
            <w:tcW w:w="3397" w:type="dxa"/>
            <w:tcMar>
              <w:top w:w="0" w:type="dxa"/>
              <w:left w:w="108" w:type="dxa"/>
              <w:bottom w:w="0" w:type="dxa"/>
              <w:right w:w="108" w:type="dxa"/>
            </w:tcMar>
          </w:tcPr>
          <w:p w14:paraId="3F03DBB4" w14:textId="77777777" w:rsidR="006B20EE" w:rsidRDefault="00263F38">
            <w:pPr>
              <w:pStyle w:val="Standard"/>
              <w:spacing w:before="120" w:after="120"/>
              <w:ind w:left="720"/>
            </w:pPr>
            <w:r>
              <w:rPr>
                <w:rFonts w:ascii="Arial" w:eastAsia="Arial" w:hAnsi="Arial" w:cs="Arial"/>
                <w:b/>
                <w:sz w:val="24"/>
                <w:szCs w:val="24"/>
              </w:rPr>
              <w:t>“NHS Broadly Comparable Employees”</w:t>
            </w:r>
          </w:p>
        </w:tc>
        <w:tc>
          <w:tcPr>
            <w:tcW w:w="5628" w:type="dxa"/>
            <w:tcMar>
              <w:top w:w="0" w:type="dxa"/>
              <w:left w:w="108" w:type="dxa"/>
              <w:bottom w:w="0" w:type="dxa"/>
              <w:right w:w="108" w:type="dxa"/>
            </w:tcMar>
          </w:tcPr>
          <w:p w14:paraId="12106B73" w14:textId="77777777" w:rsidR="006B20EE" w:rsidRDefault="00263F38">
            <w:pPr>
              <w:pStyle w:val="Standard"/>
              <w:tabs>
                <w:tab w:val="left" w:pos="235"/>
              </w:tabs>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1AF6D333" w14:textId="77777777" w:rsidR="006B20EE" w:rsidRDefault="00263F38">
            <w:pPr>
              <w:pStyle w:val="Standard"/>
              <w:tabs>
                <w:tab w:val="left" w:pos="1463"/>
              </w:tabs>
              <w:ind w:left="720" w:hanging="720"/>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0A111CC1" w14:textId="77777777" w:rsidR="006B20EE" w:rsidRDefault="00263F38">
            <w:pPr>
              <w:pStyle w:val="Standard"/>
              <w:tabs>
                <w:tab w:val="left" w:pos="1463"/>
              </w:tabs>
              <w:ind w:left="720" w:hanging="720"/>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4D88C7B1" w14:textId="77777777" w:rsidR="006B20EE" w:rsidRDefault="00263F38">
            <w:pPr>
              <w:pStyle w:val="Standard"/>
              <w:tabs>
                <w:tab w:val="left" w:pos="235"/>
              </w:tabs>
              <w:spacing w:before="120" w:after="120"/>
            </w:pPr>
            <w:r>
              <w:rPr>
                <w:rFonts w:ascii="Arial" w:eastAsia="Arial" w:hAnsi="Arial" w:cs="Arial"/>
                <w:sz w:val="24"/>
                <w:szCs w:val="24"/>
              </w:rPr>
              <w:t xml:space="preserve">but who is now ineligible to participate in the NHSPS under the rules of the NHSPS and in respect of whom the Buyer has agreed are to be provided with a Broadly Comparable pension scheme to provide Pension Benefits that are </w:t>
            </w:r>
            <w:r>
              <w:rPr>
                <w:rFonts w:ascii="Arial" w:eastAsia="Arial" w:hAnsi="Arial" w:cs="Arial"/>
                <w:sz w:val="24"/>
                <w:szCs w:val="24"/>
              </w:rPr>
              <w:lastRenderedPageBreak/>
              <w:t>Broadly Comparable to those provided under the NHSPS.</w:t>
            </w:r>
          </w:p>
        </w:tc>
      </w:tr>
      <w:tr w:rsidR="006B20EE" w14:paraId="04A086CB" w14:textId="77777777">
        <w:tc>
          <w:tcPr>
            <w:tcW w:w="3397" w:type="dxa"/>
            <w:tcMar>
              <w:top w:w="0" w:type="dxa"/>
              <w:left w:w="108" w:type="dxa"/>
              <w:bottom w:w="0" w:type="dxa"/>
              <w:right w:w="108" w:type="dxa"/>
            </w:tcMar>
          </w:tcPr>
          <w:p w14:paraId="26E65F1F" w14:textId="77777777" w:rsidR="006B20EE" w:rsidRDefault="00263F38">
            <w:pPr>
              <w:pStyle w:val="Standard"/>
              <w:spacing w:before="120" w:after="120"/>
              <w:ind w:left="720"/>
            </w:pPr>
            <w:r>
              <w:rPr>
                <w:rFonts w:ascii="Arial" w:eastAsia="Arial" w:hAnsi="Arial" w:cs="Arial"/>
                <w:b/>
                <w:sz w:val="24"/>
                <w:szCs w:val="24"/>
              </w:rPr>
              <w:lastRenderedPageBreak/>
              <w:t>"NHSPS Eligible Employees"</w:t>
            </w:r>
          </w:p>
        </w:tc>
        <w:tc>
          <w:tcPr>
            <w:tcW w:w="5628" w:type="dxa"/>
            <w:tcMar>
              <w:top w:w="0" w:type="dxa"/>
              <w:left w:w="108" w:type="dxa"/>
              <w:bottom w:w="0" w:type="dxa"/>
              <w:right w:w="108" w:type="dxa"/>
            </w:tcMar>
          </w:tcPr>
          <w:p w14:paraId="6EDBE301" w14:textId="77777777" w:rsidR="006B20EE" w:rsidRDefault="00263F38">
            <w:pPr>
              <w:pStyle w:val="Standard"/>
              <w:tabs>
                <w:tab w:val="left" w:pos="235"/>
              </w:tabs>
              <w:spacing w:before="120" w:after="120"/>
            </w:pPr>
            <w:r>
              <w:rPr>
                <w:rFonts w:ascii="Arial" w:eastAsia="Arial" w:hAnsi="Arial" w:cs="Arial"/>
                <w:color w:val="000000"/>
                <w:sz w:val="24"/>
                <w:szCs w:val="24"/>
              </w:rPr>
              <w:t>any NHSPS Fair Deal Employee  who at the relevant time is an active member or eligible to participate in the NHSPS under a Direction Letter/Determination Letter.</w:t>
            </w:r>
          </w:p>
        </w:tc>
      </w:tr>
      <w:tr w:rsidR="006B20EE" w14:paraId="1693C3AF" w14:textId="77777777">
        <w:tc>
          <w:tcPr>
            <w:tcW w:w="3397" w:type="dxa"/>
            <w:tcMar>
              <w:top w:w="0" w:type="dxa"/>
              <w:left w:w="108" w:type="dxa"/>
              <w:bottom w:w="0" w:type="dxa"/>
              <w:right w:w="108" w:type="dxa"/>
            </w:tcMar>
          </w:tcPr>
          <w:p w14:paraId="1D5FBCBD" w14:textId="77777777" w:rsidR="006B20EE" w:rsidRDefault="00263F38">
            <w:pPr>
              <w:pStyle w:val="Standard"/>
              <w:spacing w:before="120" w:after="120"/>
              <w:ind w:left="720"/>
            </w:pPr>
            <w:r>
              <w:rPr>
                <w:rFonts w:ascii="Arial" w:eastAsia="Arial" w:hAnsi="Arial" w:cs="Arial"/>
                <w:b/>
                <w:sz w:val="24"/>
                <w:szCs w:val="24"/>
              </w:rPr>
              <w:t>"NHSPS Fair Deal  Employees"</w:t>
            </w:r>
          </w:p>
        </w:tc>
        <w:tc>
          <w:tcPr>
            <w:tcW w:w="5628" w:type="dxa"/>
            <w:tcMar>
              <w:top w:w="0" w:type="dxa"/>
              <w:left w:w="108" w:type="dxa"/>
              <w:bottom w:w="0" w:type="dxa"/>
              <w:right w:w="108" w:type="dxa"/>
            </w:tcMar>
          </w:tcPr>
          <w:p w14:paraId="7CD871D4" w14:textId="77777777" w:rsidR="006B20EE" w:rsidRDefault="00263F38">
            <w:pPr>
              <w:pStyle w:val="Standard"/>
              <w:tabs>
                <w:tab w:val="left" w:pos="235"/>
              </w:tabs>
              <w:spacing w:before="120" w:after="120"/>
            </w:pPr>
            <w:r>
              <w:rPr>
                <w:rFonts w:ascii="Arial" w:eastAsia="Arial" w:hAnsi="Arial" w:cs="Arial"/>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6B20EE" w14:paraId="15E5B940" w14:textId="77777777">
        <w:tc>
          <w:tcPr>
            <w:tcW w:w="3397" w:type="dxa"/>
            <w:tcMar>
              <w:top w:w="0" w:type="dxa"/>
              <w:left w:w="108" w:type="dxa"/>
              <w:bottom w:w="0" w:type="dxa"/>
              <w:right w:w="108" w:type="dxa"/>
            </w:tcMar>
          </w:tcPr>
          <w:p w14:paraId="3DC6D92E" w14:textId="77777777" w:rsidR="006B20EE" w:rsidRDefault="006B20EE">
            <w:pPr>
              <w:pStyle w:val="Standard"/>
              <w:spacing w:before="120" w:after="120"/>
              <w:ind w:left="720"/>
              <w:rPr>
                <w:rFonts w:ascii="Arial" w:eastAsia="Arial" w:hAnsi="Arial" w:cs="Arial"/>
                <w:b/>
                <w:sz w:val="24"/>
                <w:szCs w:val="24"/>
              </w:rPr>
            </w:pPr>
          </w:p>
        </w:tc>
        <w:tc>
          <w:tcPr>
            <w:tcW w:w="5628" w:type="dxa"/>
            <w:tcMar>
              <w:top w:w="0" w:type="dxa"/>
              <w:left w:w="108" w:type="dxa"/>
              <w:bottom w:w="0" w:type="dxa"/>
              <w:right w:w="108" w:type="dxa"/>
            </w:tcMar>
          </w:tcPr>
          <w:p w14:paraId="108693EE" w14:textId="77777777" w:rsidR="006B20EE" w:rsidRDefault="00263F38">
            <w:pPr>
              <w:pStyle w:val="Standard"/>
              <w:widowControl w:val="0"/>
              <w:numPr>
                <w:ilvl w:val="0"/>
                <w:numId w:val="31"/>
              </w:numPr>
              <w:tabs>
                <w:tab w:val="left" w:pos="1438"/>
              </w:tabs>
              <w:spacing w:before="120" w:after="120"/>
              <w:ind w:left="743" w:hanging="709"/>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6B20EE" w14:paraId="54D4B4A8" w14:textId="77777777">
        <w:tc>
          <w:tcPr>
            <w:tcW w:w="3397" w:type="dxa"/>
            <w:tcMar>
              <w:top w:w="0" w:type="dxa"/>
              <w:left w:w="108" w:type="dxa"/>
              <w:bottom w:w="0" w:type="dxa"/>
              <w:right w:w="108" w:type="dxa"/>
            </w:tcMar>
          </w:tcPr>
          <w:p w14:paraId="29009109" w14:textId="77777777" w:rsidR="006B20EE" w:rsidRDefault="006B20EE">
            <w:pPr>
              <w:pStyle w:val="Standard"/>
              <w:spacing w:before="120" w:after="120"/>
              <w:ind w:left="720"/>
              <w:rPr>
                <w:rFonts w:ascii="Arial" w:eastAsia="Arial" w:hAnsi="Arial" w:cs="Arial"/>
                <w:b/>
                <w:sz w:val="24"/>
                <w:szCs w:val="24"/>
              </w:rPr>
            </w:pPr>
          </w:p>
        </w:tc>
        <w:tc>
          <w:tcPr>
            <w:tcW w:w="5628" w:type="dxa"/>
            <w:tcMar>
              <w:top w:w="0" w:type="dxa"/>
              <w:left w:w="108" w:type="dxa"/>
              <w:bottom w:w="0" w:type="dxa"/>
              <w:right w:w="108" w:type="dxa"/>
            </w:tcMar>
          </w:tcPr>
          <w:p w14:paraId="15C8D65F" w14:textId="77777777" w:rsidR="006B20EE" w:rsidRDefault="00263F38">
            <w:pPr>
              <w:pStyle w:val="Standard"/>
              <w:widowControl w:val="0"/>
              <w:numPr>
                <w:ilvl w:val="0"/>
                <w:numId w:val="9"/>
              </w:numPr>
              <w:tabs>
                <w:tab w:val="left" w:pos="1390"/>
              </w:tabs>
              <w:spacing w:before="120" w:after="120"/>
              <w:ind w:left="695" w:hanging="646"/>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6B20EE" w14:paraId="0F512BBE" w14:textId="77777777">
        <w:tc>
          <w:tcPr>
            <w:tcW w:w="3397" w:type="dxa"/>
            <w:tcMar>
              <w:top w:w="0" w:type="dxa"/>
              <w:left w:w="108" w:type="dxa"/>
              <w:bottom w:w="0" w:type="dxa"/>
              <w:right w:w="108" w:type="dxa"/>
            </w:tcMar>
          </w:tcPr>
          <w:p w14:paraId="7F236912" w14:textId="77777777" w:rsidR="006B20EE" w:rsidRDefault="006B20EE">
            <w:pPr>
              <w:pStyle w:val="Standard"/>
              <w:spacing w:before="120" w:after="120"/>
              <w:ind w:left="720"/>
              <w:rPr>
                <w:rFonts w:ascii="Arial" w:eastAsia="Arial" w:hAnsi="Arial" w:cs="Arial"/>
                <w:b/>
                <w:sz w:val="24"/>
                <w:szCs w:val="24"/>
              </w:rPr>
            </w:pPr>
          </w:p>
        </w:tc>
        <w:tc>
          <w:tcPr>
            <w:tcW w:w="5628" w:type="dxa"/>
            <w:tcMar>
              <w:top w:w="0" w:type="dxa"/>
              <w:left w:w="108" w:type="dxa"/>
              <w:bottom w:w="0" w:type="dxa"/>
              <w:right w:w="108" w:type="dxa"/>
            </w:tcMar>
          </w:tcPr>
          <w:p w14:paraId="0C82C1CA" w14:textId="77777777" w:rsidR="006B20EE" w:rsidRDefault="00263F38">
            <w:pPr>
              <w:pStyle w:val="Standard"/>
              <w:tabs>
                <w:tab w:val="left" w:pos="235"/>
              </w:tabs>
              <w:spacing w:before="120" w:after="120"/>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6B20EE" w14:paraId="1336041C" w14:textId="77777777">
        <w:tc>
          <w:tcPr>
            <w:tcW w:w="3397" w:type="dxa"/>
            <w:tcMar>
              <w:top w:w="0" w:type="dxa"/>
              <w:left w:w="108" w:type="dxa"/>
              <w:bottom w:w="0" w:type="dxa"/>
              <w:right w:w="108" w:type="dxa"/>
            </w:tcMar>
          </w:tcPr>
          <w:p w14:paraId="3807C4D5" w14:textId="77777777" w:rsidR="006B20EE" w:rsidRDefault="006B20EE">
            <w:pPr>
              <w:pStyle w:val="Standard"/>
              <w:spacing w:before="120" w:after="120"/>
              <w:ind w:left="720"/>
              <w:rPr>
                <w:rFonts w:ascii="Arial" w:eastAsia="Arial" w:hAnsi="Arial" w:cs="Arial"/>
                <w:b/>
                <w:sz w:val="24"/>
                <w:szCs w:val="24"/>
              </w:rPr>
            </w:pPr>
          </w:p>
        </w:tc>
        <w:tc>
          <w:tcPr>
            <w:tcW w:w="5628" w:type="dxa"/>
            <w:tcMar>
              <w:top w:w="0" w:type="dxa"/>
              <w:left w:w="108" w:type="dxa"/>
              <w:bottom w:w="0" w:type="dxa"/>
              <w:right w:w="108" w:type="dxa"/>
            </w:tcMar>
          </w:tcPr>
          <w:p w14:paraId="1D16EAAF" w14:textId="77777777" w:rsidR="006B20EE" w:rsidRDefault="00263F38">
            <w:pPr>
              <w:pStyle w:val="Standard"/>
              <w:tabs>
                <w:tab w:val="left" w:pos="235"/>
              </w:tabs>
              <w:spacing w:before="120" w:after="120"/>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6B20EE" w14:paraId="1B7817D5" w14:textId="77777777">
        <w:tc>
          <w:tcPr>
            <w:tcW w:w="3397" w:type="dxa"/>
            <w:tcMar>
              <w:top w:w="0" w:type="dxa"/>
              <w:left w:w="108" w:type="dxa"/>
              <w:bottom w:w="0" w:type="dxa"/>
              <w:right w:w="108" w:type="dxa"/>
            </w:tcMar>
          </w:tcPr>
          <w:p w14:paraId="1A48530E" w14:textId="77777777" w:rsidR="006B20EE" w:rsidRDefault="00263F38">
            <w:pPr>
              <w:pStyle w:val="Standard"/>
              <w:spacing w:before="120" w:after="120"/>
              <w:ind w:left="731"/>
            </w:pPr>
            <w:r>
              <w:rPr>
                <w:rFonts w:ascii="Arial" w:eastAsia="Arial" w:hAnsi="Arial" w:cs="Arial"/>
                <w:b/>
                <w:sz w:val="24"/>
                <w:szCs w:val="24"/>
              </w:rPr>
              <w:lastRenderedPageBreak/>
              <w:t>"NHS Body"</w:t>
            </w:r>
          </w:p>
        </w:tc>
        <w:tc>
          <w:tcPr>
            <w:tcW w:w="5628" w:type="dxa"/>
            <w:tcMar>
              <w:top w:w="0" w:type="dxa"/>
              <w:left w:w="108" w:type="dxa"/>
              <w:bottom w:w="0" w:type="dxa"/>
              <w:right w:w="108" w:type="dxa"/>
            </w:tcMar>
          </w:tcPr>
          <w:p w14:paraId="63A7125B" w14:textId="77777777" w:rsidR="006B20EE" w:rsidRDefault="00263F38">
            <w:pPr>
              <w:pStyle w:val="Standard"/>
              <w:tabs>
                <w:tab w:val="left" w:pos="235"/>
              </w:tabs>
              <w:spacing w:before="120" w:after="120"/>
            </w:pPr>
            <w:r>
              <w:rPr>
                <w:rFonts w:ascii="Arial" w:eastAsia="Arial" w:hAnsi="Arial" w:cs="Arial"/>
                <w:color w:val="000000"/>
                <w:sz w:val="24"/>
                <w:szCs w:val="24"/>
              </w:rPr>
              <w:t>has the meaning given to it in section 275 of the National Health Service Act 2006 as amended by section 138(2)(c) of Schedule 4 to the Health and Social Care Act 2012;</w:t>
            </w:r>
          </w:p>
        </w:tc>
      </w:tr>
      <w:tr w:rsidR="006B20EE" w14:paraId="05D9DBEC" w14:textId="77777777">
        <w:tc>
          <w:tcPr>
            <w:tcW w:w="3397" w:type="dxa"/>
            <w:tcMar>
              <w:top w:w="0" w:type="dxa"/>
              <w:left w:w="108" w:type="dxa"/>
              <w:bottom w:w="0" w:type="dxa"/>
              <w:right w:w="108" w:type="dxa"/>
            </w:tcMar>
          </w:tcPr>
          <w:p w14:paraId="693719FF" w14:textId="77777777" w:rsidR="006B20EE" w:rsidRDefault="00263F38">
            <w:pPr>
              <w:pStyle w:val="Standard"/>
              <w:spacing w:before="120" w:after="120"/>
              <w:ind w:left="731"/>
            </w:pPr>
            <w:r>
              <w:rPr>
                <w:rFonts w:ascii="Arial" w:eastAsia="Arial" w:hAnsi="Arial" w:cs="Arial"/>
                <w:b/>
                <w:sz w:val="24"/>
                <w:szCs w:val="24"/>
              </w:rPr>
              <w:t>"NHS Pensions"</w:t>
            </w:r>
          </w:p>
        </w:tc>
        <w:tc>
          <w:tcPr>
            <w:tcW w:w="5628" w:type="dxa"/>
            <w:tcMar>
              <w:top w:w="0" w:type="dxa"/>
              <w:left w:w="108" w:type="dxa"/>
              <w:bottom w:w="0" w:type="dxa"/>
              <w:right w:w="108" w:type="dxa"/>
            </w:tcMar>
          </w:tcPr>
          <w:p w14:paraId="01ED40C1" w14:textId="77777777" w:rsidR="006B20EE" w:rsidRDefault="00263F38">
            <w:pPr>
              <w:pStyle w:val="Standard"/>
              <w:tabs>
                <w:tab w:val="left" w:pos="235"/>
              </w:tabs>
              <w:spacing w:before="120" w:after="120"/>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6B20EE" w14:paraId="696853EF" w14:textId="77777777">
        <w:tc>
          <w:tcPr>
            <w:tcW w:w="3397" w:type="dxa"/>
            <w:tcMar>
              <w:top w:w="0" w:type="dxa"/>
              <w:left w:w="108" w:type="dxa"/>
              <w:bottom w:w="0" w:type="dxa"/>
              <w:right w:w="108" w:type="dxa"/>
            </w:tcMar>
          </w:tcPr>
          <w:p w14:paraId="11D69BDF" w14:textId="77777777" w:rsidR="006B20EE" w:rsidRDefault="00263F38">
            <w:pPr>
              <w:pStyle w:val="Standard"/>
              <w:spacing w:before="120" w:after="120"/>
              <w:ind w:left="731"/>
            </w:pPr>
            <w:r>
              <w:rPr>
                <w:rFonts w:ascii="Arial" w:eastAsia="Arial" w:hAnsi="Arial" w:cs="Arial"/>
                <w:b/>
                <w:sz w:val="24"/>
                <w:szCs w:val="24"/>
              </w:rPr>
              <w:t>"NHSPS"</w:t>
            </w:r>
          </w:p>
        </w:tc>
        <w:tc>
          <w:tcPr>
            <w:tcW w:w="5628" w:type="dxa"/>
            <w:tcMar>
              <w:top w:w="0" w:type="dxa"/>
              <w:left w:w="108" w:type="dxa"/>
              <w:bottom w:w="0" w:type="dxa"/>
              <w:right w:w="108" w:type="dxa"/>
            </w:tcMar>
          </w:tcPr>
          <w:p w14:paraId="712667C8" w14:textId="77777777" w:rsidR="006B20EE" w:rsidRDefault="00263F38">
            <w:pPr>
              <w:pStyle w:val="Standard"/>
              <w:tabs>
                <w:tab w:val="left" w:pos="235"/>
              </w:tabs>
              <w:spacing w:before="120" w:after="120"/>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6B20EE" w14:paraId="3A201AA5" w14:textId="77777777">
        <w:tc>
          <w:tcPr>
            <w:tcW w:w="3397" w:type="dxa"/>
            <w:tcMar>
              <w:top w:w="0" w:type="dxa"/>
              <w:left w:w="108" w:type="dxa"/>
              <w:bottom w:w="0" w:type="dxa"/>
              <w:right w:w="108" w:type="dxa"/>
            </w:tcMar>
          </w:tcPr>
          <w:p w14:paraId="6268EC30" w14:textId="77777777" w:rsidR="006B20EE" w:rsidRDefault="006B20EE">
            <w:pPr>
              <w:pStyle w:val="Standard"/>
              <w:spacing w:before="120" w:after="120"/>
              <w:ind w:left="993"/>
              <w:rPr>
                <w:rFonts w:ascii="Arial" w:eastAsia="Arial" w:hAnsi="Arial" w:cs="Arial"/>
                <w:b/>
                <w:sz w:val="24"/>
                <w:szCs w:val="24"/>
              </w:rPr>
            </w:pPr>
          </w:p>
        </w:tc>
        <w:tc>
          <w:tcPr>
            <w:tcW w:w="5628" w:type="dxa"/>
            <w:tcMar>
              <w:top w:w="0" w:type="dxa"/>
              <w:left w:w="108" w:type="dxa"/>
              <w:bottom w:w="0" w:type="dxa"/>
              <w:right w:w="108" w:type="dxa"/>
            </w:tcMar>
          </w:tcPr>
          <w:p w14:paraId="6E39CAA5" w14:textId="77777777" w:rsidR="006B20EE" w:rsidRDefault="006B20EE">
            <w:pPr>
              <w:pStyle w:val="Standard"/>
              <w:tabs>
                <w:tab w:val="left" w:pos="235"/>
              </w:tabs>
              <w:spacing w:before="120" w:after="120"/>
              <w:rPr>
                <w:rFonts w:ascii="Arial" w:eastAsia="Arial" w:hAnsi="Arial" w:cs="Arial"/>
                <w:color w:val="000000"/>
                <w:sz w:val="24"/>
                <w:szCs w:val="24"/>
              </w:rPr>
            </w:pPr>
          </w:p>
        </w:tc>
      </w:tr>
      <w:tr w:rsidR="006B20EE" w14:paraId="2999D64F" w14:textId="77777777">
        <w:tc>
          <w:tcPr>
            <w:tcW w:w="3397" w:type="dxa"/>
            <w:tcMar>
              <w:top w:w="0" w:type="dxa"/>
              <w:left w:w="108" w:type="dxa"/>
              <w:bottom w:w="0" w:type="dxa"/>
              <w:right w:w="108" w:type="dxa"/>
            </w:tcMar>
          </w:tcPr>
          <w:p w14:paraId="7CAB0BC5" w14:textId="77777777" w:rsidR="006B20EE" w:rsidRDefault="00263F38">
            <w:pPr>
              <w:pStyle w:val="Standard"/>
              <w:spacing w:before="120" w:after="120"/>
              <w:ind w:left="731"/>
              <w:jc w:val="left"/>
            </w:pPr>
            <w:r>
              <w:rPr>
                <w:rFonts w:ascii="Arial" w:eastAsia="Arial" w:hAnsi="Arial" w:cs="Arial"/>
                <w:b/>
                <w:sz w:val="24"/>
                <w:szCs w:val="24"/>
              </w:rPr>
              <w:t>"NHS Pension Scheme Regulations"</w:t>
            </w:r>
          </w:p>
        </w:tc>
        <w:tc>
          <w:tcPr>
            <w:tcW w:w="5628" w:type="dxa"/>
            <w:tcMar>
              <w:top w:w="0" w:type="dxa"/>
              <w:left w:w="108" w:type="dxa"/>
              <w:bottom w:w="0" w:type="dxa"/>
              <w:right w:w="108" w:type="dxa"/>
            </w:tcMar>
          </w:tcPr>
          <w:p w14:paraId="48EF90FB" w14:textId="77777777" w:rsidR="006B20EE" w:rsidRDefault="00263F38">
            <w:pPr>
              <w:pStyle w:val="Standard"/>
              <w:tabs>
                <w:tab w:val="left" w:pos="235"/>
              </w:tabs>
              <w:spacing w:before="120" w:after="120"/>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6B20EE" w14:paraId="3C6CB815" w14:textId="77777777">
        <w:tc>
          <w:tcPr>
            <w:tcW w:w="3397" w:type="dxa"/>
            <w:tcMar>
              <w:top w:w="0" w:type="dxa"/>
              <w:left w:w="108" w:type="dxa"/>
              <w:bottom w:w="0" w:type="dxa"/>
              <w:right w:w="108" w:type="dxa"/>
            </w:tcMar>
          </w:tcPr>
          <w:p w14:paraId="0DBF6879" w14:textId="77777777" w:rsidR="006B20EE" w:rsidRDefault="00263F38">
            <w:pPr>
              <w:pStyle w:val="Standard"/>
              <w:spacing w:before="120" w:after="120"/>
              <w:ind w:left="731"/>
            </w:pPr>
            <w:r>
              <w:rPr>
                <w:rFonts w:ascii="Arial" w:eastAsia="Arial" w:hAnsi="Arial" w:cs="Arial"/>
                <w:b/>
                <w:sz w:val="24"/>
                <w:szCs w:val="24"/>
              </w:rPr>
              <w:t>"NHS Premature Retirement Rights"</w:t>
            </w:r>
          </w:p>
        </w:tc>
        <w:tc>
          <w:tcPr>
            <w:tcW w:w="5628" w:type="dxa"/>
            <w:tcMar>
              <w:top w:w="0" w:type="dxa"/>
              <w:left w:w="108" w:type="dxa"/>
              <w:bottom w:w="0" w:type="dxa"/>
              <w:right w:w="108" w:type="dxa"/>
            </w:tcMar>
          </w:tcPr>
          <w:p w14:paraId="0317A049" w14:textId="77777777" w:rsidR="006B20EE" w:rsidRDefault="00263F38">
            <w:pPr>
              <w:pStyle w:val="Standard"/>
              <w:tabs>
                <w:tab w:val="left" w:pos="235"/>
              </w:tabs>
              <w:spacing w:before="120" w:after="120"/>
            </w:pPr>
            <w:r>
              <w:rPr>
                <w:rFonts w:ascii="Arial" w:eastAsia="Arial" w:hAnsi="Arial" w:cs="Arial"/>
                <w:color w:val="000000"/>
                <w:sz w:val="24"/>
                <w:szCs w:val="24"/>
              </w:rPr>
              <w:t>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6B20EE" w14:paraId="73A5EFA3" w14:textId="77777777">
        <w:tc>
          <w:tcPr>
            <w:tcW w:w="3397" w:type="dxa"/>
            <w:tcMar>
              <w:top w:w="0" w:type="dxa"/>
              <w:left w:w="108" w:type="dxa"/>
              <w:bottom w:w="0" w:type="dxa"/>
              <w:right w:w="108" w:type="dxa"/>
            </w:tcMar>
          </w:tcPr>
          <w:p w14:paraId="31DED3E0" w14:textId="77777777" w:rsidR="006B20EE" w:rsidRDefault="00263F38">
            <w:pPr>
              <w:pStyle w:val="Standard"/>
              <w:spacing w:before="120" w:after="120"/>
              <w:ind w:left="731"/>
            </w:pPr>
            <w:r>
              <w:rPr>
                <w:rFonts w:ascii="Arial" w:eastAsia="Arial" w:hAnsi="Arial" w:cs="Arial"/>
                <w:b/>
                <w:sz w:val="24"/>
                <w:szCs w:val="24"/>
              </w:rPr>
              <w:t>"Pension Benefits"</w:t>
            </w:r>
          </w:p>
        </w:tc>
        <w:tc>
          <w:tcPr>
            <w:tcW w:w="5628" w:type="dxa"/>
            <w:tcMar>
              <w:top w:w="0" w:type="dxa"/>
              <w:left w:w="108" w:type="dxa"/>
              <w:bottom w:w="0" w:type="dxa"/>
              <w:right w:w="108" w:type="dxa"/>
            </w:tcMar>
          </w:tcPr>
          <w:p w14:paraId="4C73057A" w14:textId="77777777" w:rsidR="006B20EE" w:rsidRDefault="00263F38">
            <w:pPr>
              <w:pStyle w:val="Standard"/>
              <w:tabs>
                <w:tab w:val="left" w:pos="235"/>
              </w:tabs>
              <w:spacing w:before="120" w:after="120"/>
            </w:pPr>
            <w:r>
              <w:rPr>
                <w:rFonts w:ascii="Arial" w:eastAsia="Arial" w:hAnsi="Arial" w:cs="Arial"/>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6B20EE" w14:paraId="7A2E29BD" w14:textId="77777777">
        <w:tc>
          <w:tcPr>
            <w:tcW w:w="3397" w:type="dxa"/>
            <w:tcMar>
              <w:top w:w="0" w:type="dxa"/>
              <w:left w:w="108" w:type="dxa"/>
              <w:bottom w:w="0" w:type="dxa"/>
              <w:right w:w="108" w:type="dxa"/>
            </w:tcMar>
          </w:tcPr>
          <w:p w14:paraId="3FE723A5" w14:textId="77777777" w:rsidR="006B20EE" w:rsidRDefault="006B20EE">
            <w:pPr>
              <w:pStyle w:val="Standard"/>
              <w:spacing w:before="120" w:after="120"/>
              <w:ind w:left="993"/>
              <w:rPr>
                <w:rFonts w:ascii="Arial" w:eastAsia="Arial" w:hAnsi="Arial" w:cs="Arial"/>
                <w:b/>
                <w:sz w:val="24"/>
                <w:szCs w:val="24"/>
              </w:rPr>
            </w:pPr>
          </w:p>
        </w:tc>
        <w:tc>
          <w:tcPr>
            <w:tcW w:w="5628" w:type="dxa"/>
            <w:tcMar>
              <w:top w:w="0" w:type="dxa"/>
              <w:left w:w="108" w:type="dxa"/>
              <w:bottom w:w="0" w:type="dxa"/>
              <w:right w:w="108" w:type="dxa"/>
            </w:tcMar>
          </w:tcPr>
          <w:p w14:paraId="214F4C48" w14:textId="77777777" w:rsidR="006B20EE" w:rsidRDefault="006B20EE">
            <w:pPr>
              <w:pStyle w:val="Standard"/>
              <w:tabs>
                <w:tab w:val="left" w:pos="235"/>
              </w:tabs>
              <w:spacing w:before="120" w:after="120"/>
              <w:rPr>
                <w:rFonts w:ascii="Arial" w:eastAsia="Arial" w:hAnsi="Arial" w:cs="Arial"/>
                <w:sz w:val="24"/>
                <w:szCs w:val="24"/>
              </w:rPr>
            </w:pPr>
          </w:p>
        </w:tc>
      </w:tr>
    </w:tbl>
    <w:p w14:paraId="580431B8" w14:textId="77777777" w:rsidR="006B20EE" w:rsidRDefault="00263F38">
      <w:pPr>
        <w:pStyle w:val="Standard"/>
        <w:keepNext/>
        <w:numPr>
          <w:ilvl w:val="0"/>
          <w:numId w:val="5"/>
        </w:numPr>
        <w:spacing w:before="120"/>
      </w:pPr>
      <w:bookmarkStart w:id="43" w:name="_heading=h.2u6wntf"/>
      <w:bookmarkEnd w:id="43"/>
      <w:r>
        <w:rPr>
          <w:rFonts w:ascii="Arial Bold" w:eastAsia="Arial Bold" w:hAnsi="Arial Bold" w:cs="Arial Bold"/>
          <w:b/>
          <w:color w:val="000000"/>
          <w:sz w:val="24"/>
          <w:szCs w:val="24"/>
        </w:rPr>
        <w:t>Membership of the NHS Pension Scheme</w:t>
      </w:r>
    </w:p>
    <w:p w14:paraId="33F435A3" w14:textId="77777777" w:rsidR="006B20EE" w:rsidRDefault="00263F38">
      <w:pPr>
        <w:pStyle w:val="Standard"/>
        <w:numPr>
          <w:ilvl w:val="1"/>
          <w:numId w:val="5"/>
        </w:numPr>
        <w:tabs>
          <w:tab w:val="left" w:pos="1713"/>
        </w:tabs>
        <w:spacing w:before="120" w:after="120"/>
      </w:pPr>
      <w:bookmarkStart w:id="44" w:name="_heading=h.19c6y18"/>
      <w:bookmarkEnd w:id="44"/>
      <w:r>
        <w:rPr>
          <w:rFonts w:ascii="Arial" w:eastAsia="Arial" w:hAnsi="Arial" w:cs="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3ABA873B" w14:textId="77777777" w:rsidR="006B20EE" w:rsidRDefault="00263F38">
      <w:pPr>
        <w:pStyle w:val="Standard"/>
        <w:numPr>
          <w:ilvl w:val="1"/>
          <w:numId w:val="5"/>
        </w:numPr>
        <w:tabs>
          <w:tab w:val="left" w:pos="1713"/>
        </w:tabs>
        <w:spacing w:before="120" w:after="120"/>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20E2B42F" w14:textId="77777777" w:rsidR="006B20EE" w:rsidRDefault="00263F38">
      <w:pPr>
        <w:pStyle w:val="Heading4"/>
        <w:numPr>
          <w:ilvl w:val="3"/>
          <w:numId w:val="19"/>
        </w:numPr>
      </w:pPr>
      <w:r>
        <w:rPr>
          <w:rFonts w:ascii="Arial" w:eastAsia="Arial" w:hAnsi="Arial" w:cs="Arial"/>
          <w:sz w:val="24"/>
          <w:szCs w:val="24"/>
        </w:rPr>
        <w:t>all employer's and NHSPS Fair Deal Employees' contributions intended to go to the NHSPS are kept in a separate bank account; and</w:t>
      </w:r>
    </w:p>
    <w:p w14:paraId="34272912" w14:textId="77777777" w:rsidR="006B20EE" w:rsidRDefault="00263F38">
      <w:pPr>
        <w:pStyle w:val="Heading4"/>
        <w:numPr>
          <w:ilvl w:val="3"/>
          <w:numId w:val="19"/>
        </w:numPr>
      </w:pPr>
      <w:r>
        <w:rPr>
          <w:rFonts w:ascii="Arial" w:eastAsia="Arial" w:hAnsi="Arial" w:cs="Arial"/>
          <w:sz w:val="24"/>
          <w:szCs w:val="24"/>
        </w:rPr>
        <w:t>the Pension Benefits and Premature Retirement Rights of NHSPS Fair Deal Employees are not adversely affected.</w:t>
      </w:r>
    </w:p>
    <w:p w14:paraId="5D5F61A4" w14:textId="77777777" w:rsidR="006B20EE" w:rsidRDefault="00263F38">
      <w:pPr>
        <w:pStyle w:val="Standard"/>
        <w:numPr>
          <w:ilvl w:val="1"/>
          <w:numId w:val="5"/>
        </w:numPr>
        <w:tabs>
          <w:tab w:val="left" w:pos="1713"/>
        </w:tabs>
        <w:spacing w:before="120" w:after="120"/>
      </w:pPr>
      <w:bookmarkStart w:id="45" w:name="_heading=h.3tbugp1"/>
      <w:bookmarkEnd w:id="45"/>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14:paraId="2F31C312" w14:textId="77777777" w:rsidR="006B20EE" w:rsidRDefault="00263F38">
      <w:pPr>
        <w:pStyle w:val="Standard"/>
        <w:numPr>
          <w:ilvl w:val="1"/>
          <w:numId w:val="5"/>
        </w:numPr>
        <w:tabs>
          <w:tab w:val="left" w:pos="1713"/>
        </w:tabs>
        <w:spacing w:before="120" w:after="120"/>
      </w:pPr>
      <w:bookmarkStart w:id="46" w:name="_heading=h.28h4qwu"/>
      <w:bookmarkEnd w:id="46"/>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231551FF" w14:textId="77777777" w:rsidR="006B20EE" w:rsidRDefault="00263F38">
      <w:pPr>
        <w:pStyle w:val="Standard"/>
        <w:numPr>
          <w:ilvl w:val="1"/>
          <w:numId w:val="5"/>
        </w:numPr>
        <w:tabs>
          <w:tab w:val="left" w:pos="1713"/>
        </w:tabs>
        <w:spacing w:before="120" w:after="120"/>
      </w:pPr>
      <w:bookmarkStart w:id="47" w:name="_heading=h.nmf14n"/>
      <w:bookmarkEnd w:id="47"/>
      <w:r>
        <w:rPr>
          <w:rFonts w:ascii="Arial" w:eastAsia="Arial" w:hAnsi="Arial" w:cs="Arial"/>
          <w:color w:val="000000"/>
          <w:sz w:val="24"/>
          <w:szCs w:val="24"/>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03F76FEB" w14:textId="77777777" w:rsidR="006B20EE" w:rsidRDefault="00263F38">
      <w:pPr>
        <w:pStyle w:val="Standard"/>
        <w:numPr>
          <w:ilvl w:val="1"/>
          <w:numId w:val="5"/>
        </w:numPr>
        <w:tabs>
          <w:tab w:val="left" w:pos="1713"/>
        </w:tabs>
        <w:spacing w:before="120" w:after="120"/>
      </w:pPr>
      <w:bookmarkStart w:id="48" w:name="_heading=h.37m2jsg"/>
      <w:bookmarkEnd w:id="48"/>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468D3A66" w14:textId="77777777" w:rsidR="006B20EE" w:rsidRDefault="00263F38">
      <w:pPr>
        <w:pStyle w:val="Standard"/>
        <w:numPr>
          <w:ilvl w:val="1"/>
          <w:numId w:val="5"/>
        </w:numPr>
        <w:tabs>
          <w:tab w:val="left" w:pos="1713"/>
        </w:tabs>
        <w:spacing w:before="120" w:after="120"/>
      </w:pPr>
      <w:bookmarkStart w:id="49" w:name="_heading=h.1mrcu09"/>
      <w:bookmarkEnd w:id="49"/>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33064574" w14:textId="77777777" w:rsidR="006B20EE" w:rsidRDefault="00263F38">
      <w:pPr>
        <w:pStyle w:val="Standard"/>
        <w:keepNext/>
        <w:numPr>
          <w:ilvl w:val="0"/>
          <w:numId w:val="5"/>
        </w:numPr>
        <w:spacing w:before="120"/>
      </w:pPr>
      <w:r>
        <w:rPr>
          <w:rFonts w:ascii="Arial Bold" w:eastAsia="Arial Bold" w:hAnsi="Arial Bold" w:cs="Arial Bold"/>
          <w:b/>
          <w:color w:val="000000"/>
          <w:sz w:val="24"/>
          <w:szCs w:val="24"/>
        </w:rPr>
        <w:lastRenderedPageBreak/>
        <w:t>Continuation of early retirement rights after transfer</w:t>
      </w:r>
    </w:p>
    <w:p w14:paraId="12A34A49" w14:textId="77777777" w:rsidR="006B20EE" w:rsidRDefault="00263F38">
      <w:pPr>
        <w:pStyle w:val="Standard"/>
        <w:numPr>
          <w:ilvl w:val="1"/>
          <w:numId w:val="5"/>
        </w:numPr>
        <w:tabs>
          <w:tab w:val="left" w:pos="1713"/>
        </w:tabs>
        <w:spacing w:before="120" w:after="120"/>
      </w:pPr>
      <w:bookmarkStart w:id="50" w:name="_heading=h.46r0co2"/>
      <w:bookmarkEnd w:id="50"/>
      <w:r>
        <w:rPr>
          <w:rFonts w:ascii="Arial" w:eastAsia="Arial" w:hAnsi="Arial" w:cs="Arial"/>
          <w:color w:val="000000"/>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1D658F83" w14:textId="77777777" w:rsidR="006B20EE" w:rsidRDefault="00263F38">
      <w:pPr>
        <w:pStyle w:val="Standard"/>
        <w:keepNext/>
        <w:numPr>
          <w:ilvl w:val="0"/>
          <w:numId w:val="5"/>
        </w:numPr>
        <w:spacing w:before="120"/>
      </w:pPr>
      <w:r>
        <w:rPr>
          <w:rFonts w:ascii="Arial" w:eastAsia="Arial" w:hAnsi="Arial" w:cs="Arial"/>
          <w:b/>
          <w:color w:val="000000"/>
          <w:sz w:val="24"/>
          <w:szCs w:val="24"/>
        </w:rPr>
        <w:t>NHS Broadly Comparable Employees</w:t>
      </w:r>
    </w:p>
    <w:p w14:paraId="5C3F68E2" w14:textId="77777777" w:rsidR="006B20EE" w:rsidRDefault="00263F38">
      <w:pPr>
        <w:pStyle w:val="Standard"/>
        <w:numPr>
          <w:ilvl w:val="1"/>
          <w:numId w:val="5"/>
        </w:numPr>
        <w:tabs>
          <w:tab w:val="left" w:pos="1713"/>
        </w:tabs>
        <w:spacing w:before="120" w:after="120"/>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07A78D35" w14:textId="77777777" w:rsidR="006B20EE" w:rsidRDefault="006B20EE">
      <w:pPr>
        <w:pStyle w:val="Standard"/>
        <w:ind w:left="357"/>
        <w:rPr>
          <w:rFonts w:ascii="Arial" w:eastAsia="Arial" w:hAnsi="Arial" w:cs="Arial"/>
          <w:sz w:val="24"/>
          <w:szCs w:val="24"/>
        </w:rPr>
      </w:pPr>
    </w:p>
    <w:p w14:paraId="41E0DB55" w14:textId="77777777" w:rsidR="006B20EE" w:rsidRDefault="00263F38">
      <w:pPr>
        <w:pStyle w:val="Standard"/>
        <w:keepNext/>
        <w:numPr>
          <w:ilvl w:val="0"/>
          <w:numId w:val="5"/>
        </w:numPr>
        <w:spacing w:before="120"/>
      </w:pPr>
      <w:bookmarkStart w:id="51" w:name="_heading=h.2lwamvv"/>
      <w:bookmarkEnd w:id="51"/>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6A4B24BE" w14:textId="77777777" w:rsidR="006B20EE" w:rsidRDefault="00263F38">
      <w:pPr>
        <w:pStyle w:val="Standard"/>
        <w:numPr>
          <w:ilvl w:val="1"/>
          <w:numId w:val="5"/>
        </w:numPr>
        <w:tabs>
          <w:tab w:val="left" w:pos="1713"/>
        </w:tabs>
        <w:spacing w:before="120" w:after="120"/>
      </w:pPr>
      <w:bookmarkStart w:id="52" w:name="_heading=h.111kx3o"/>
      <w:bookmarkEnd w:id="52"/>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5FCD7732" w14:textId="77777777" w:rsidR="006B20EE" w:rsidRDefault="00263F38">
      <w:pPr>
        <w:pStyle w:val="Standard"/>
        <w:numPr>
          <w:ilvl w:val="1"/>
          <w:numId w:val="5"/>
        </w:numPr>
        <w:tabs>
          <w:tab w:val="left" w:pos="1713"/>
        </w:tabs>
        <w:spacing w:before="120" w:after="120"/>
      </w:pPr>
      <w:bookmarkStart w:id="53" w:name="_heading=h.3l18frh"/>
      <w:bookmarkEnd w:id="53"/>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6862A1C3" w14:textId="77777777" w:rsidR="006B20EE" w:rsidRDefault="00263F38">
      <w:pPr>
        <w:pStyle w:val="Standard"/>
        <w:keepNext/>
        <w:numPr>
          <w:ilvl w:val="0"/>
          <w:numId w:val="5"/>
        </w:numPr>
        <w:spacing w:before="120"/>
      </w:pPr>
      <w:r>
        <w:rPr>
          <w:rFonts w:ascii="Arial Bold" w:eastAsia="Arial Bold" w:hAnsi="Arial Bold" w:cs="Arial Bold"/>
          <w:b/>
          <w:color w:val="000000"/>
          <w:sz w:val="24"/>
          <w:szCs w:val="24"/>
        </w:rPr>
        <w:t>Compensation when pension scheme access can’t be provided</w:t>
      </w:r>
    </w:p>
    <w:p w14:paraId="2AE4A58F" w14:textId="77777777" w:rsidR="006B20EE" w:rsidRDefault="00263F38">
      <w:pPr>
        <w:pStyle w:val="Standard"/>
        <w:keepNext/>
        <w:numPr>
          <w:ilvl w:val="1"/>
          <w:numId w:val="5"/>
        </w:numPr>
        <w:tabs>
          <w:tab w:val="left" w:pos="1713"/>
        </w:tabs>
        <w:spacing w:before="120" w:after="120"/>
      </w:pPr>
      <w:bookmarkStart w:id="54" w:name="_heading=h.206ipza"/>
      <w:bookmarkEnd w:id="54"/>
      <w:r>
        <w:rPr>
          <w:rFonts w:ascii="Arial" w:eastAsia="Arial" w:hAnsi="Arial" w:cs="Arial"/>
          <w:color w:val="000000"/>
          <w:sz w:val="24"/>
          <w:szCs w:val="24"/>
        </w:rPr>
        <w:t>If the Supplier (or its Subcontractor, if relevant) is unable to provide the NHSPS Fair Deal Employees with either membership of:</w:t>
      </w:r>
    </w:p>
    <w:p w14:paraId="20B0321F" w14:textId="77777777" w:rsidR="006B20EE" w:rsidRDefault="00263F38">
      <w:pPr>
        <w:pStyle w:val="Standard"/>
        <w:numPr>
          <w:ilvl w:val="2"/>
          <w:numId w:val="5"/>
        </w:numPr>
        <w:spacing w:before="120" w:after="120"/>
      </w:pPr>
      <w:bookmarkStart w:id="55" w:name="_heading=h.4k668n3"/>
      <w:bookmarkEnd w:id="55"/>
      <w:r>
        <w:rPr>
          <w:rFonts w:ascii="Arial" w:eastAsia="Arial" w:hAnsi="Arial" w:cs="Arial"/>
          <w:color w:val="000000"/>
          <w:sz w:val="24"/>
          <w:szCs w:val="24"/>
        </w:rPr>
        <w:t>the NHSPS (having used its best endeavours to secure a Direction Letter/Determination); or</w:t>
      </w:r>
    </w:p>
    <w:p w14:paraId="227F9A91" w14:textId="77777777" w:rsidR="006B20EE" w:rsidRDefault="00263F38">
      <w:pPr>
        <w:pStyle w:val="Standard"/>
        <w:numPr>
          <w:ilvl w:val="2"/>
          <w:numId w:val="5"/>
        </w:numPr>
        <w:spacing w:before="120" w:after="120"/>
      </w:pPr>
      <w:bookmarkStart w:id="56" w:name="_heading=h.2zbgiuw"/>
      <w:bookmarkEnd w:id="56"/>
      <w:r>
        <w:rPr>
          <w:rFonts w:ascii="Arial" w:eastAsia="Arial" w:hAnsi="Arial" w:cs="Arial"/>
          <w:color w:val="000000"/>
          <w:sz w:val="24"/>
          <w:szCs w:val="24"/>
        </w:rPr>
        <w:t>a Broadly Comparable pension scheme,</w:t>
      </w:r>
    </w:p>
    <w:p w14:paraId="14597536" w14:textId="77777777" w:rsidR="006B20EE" w:rsidRDefault="00263F38">
      <w:pPr>
        <w:pStyle w:val="Standard"/>
        <w:tabs>
          <w:tab w:val="left" w:pos="1702"/>
        </w:tabs>
        <w:spacing w:before="120" w:after="120"/>
        <w:ind w:left="993"/>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t>
      </w:r>
      <w:r>
        <w:rPr>
          <w:rFonts w:ascii="Arial" w:eastAsia="Arial" w:hAnsi="Arial" w:cs="Arial"/>
          <w:sz w:val="24"/>
          <w:szCs w:val="24"/>
        </w:rPr>
        <w:lastRenderedPageBreak/>
        <w:t xml:space="preserve">whether the level of compensation offered is reasonable in the circumstances.  </w:t>
      </w:r>
    </w:p>
    <w:p w14:paraId="46F24580" w14:textId="77777777" w:rsidR="006B20EE" w:rsidRDefault="00263F38">
      <w:pPr>
        <w:pStyle w:val="Standard"/>
        <w:numPr>
          <w:ilvl w:val="1"/>
          <w:numId w:val="5"/>
        </w:numPr>
        <w:tabs>
          <w:tab w:val="left" w:pos="1713"/>
        </w:tabs>
        <w:spacing w:before="120" w:after="120"/>
      </w:pPr>
      <w:bookmarkStart w:id="57" w:name="_heading=h.1egqt2p"/>
      <w:bookmarkEnd w:id="57"/>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576111C5" w14:textId="77777777" w:rsidR="006B20EE" w:rsidRDefault="00263F38">
      <w:pPr>
        <w:pStyle w:val="Standard"/>
        <w:keepNext/>
        <w:numPr>
          <w:ilvl w:val="0"/>
          <w:numId w:val="5"/>
        </w:numPr>
        <w:spacing w:before="120"/>
      </w:pPr>
      <w:r>
        <w:rPr>
          <w:rFonts w:ascii="Arial Bold" w:eastAsia="Arial Bold" w:hAnsi="Arial Bold" w:cs="Arial Bold"/>
          <w:b/>
          <w:color w:val="000000"/>
          <w:sz w:val="24"/>
          <w:szCs w:val="24"/>
        </w:rPr>
        <w:t>Indemnities that a Supplier must give</w:t>
      </w:r>
    </w:p>
    <w:p w14:paraId="41F39D57" w14:textId="77777777" w:rsidR="006B20EE" w:rsidRDefault="00263F38">
      <w:pPr>
        <w:pStyle w:val="Standard"/>
        <w:numPr>
          <w:ilvl w:val="1"/>
          <w:numId w:val="5"/>
        </w:numPr>
        <w:tabs>
          <w:tab w:val="left" w:pos="1713"/>
        </w:tabs>
        <w:spacing w:before="120" w:after="120"/>
      </w:pPr>
      <w:bookmarkStart w:id="58" w:name="_heading=h.3ygebqi"/>
      <w:bookmarkEnd w:id="58"/>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63218FA2" w14:textId="77777777" w:rsidR="006B20EE" w:rsidRDefault="00263F38">
      <w:pPr>
        <w:pStyle w:val="Standard"/>
        <w:pageBreakBefore/>
        <w:spacing w:after="120"/>
      </w:pPr>
      <w:bookmarkStart w:id="59" w:name="_heading=h.2dlolyb"/>
      <w:bookmarkStart w:id="60" w:name="_heading=h.sqyw64"/>
      <w:bookmarkStart w:id="61" w:name="_heading=h.3cqmetx"/>
      <w:bookmarkEnd w:id="59"/>
      <w:bookmarkEnd w:id="60"/>
      <w:bookmarkEnd w:id="61"/>
      <w:r>
        <w:rPr>
          <w:rFonts w:ascii="Arial Bold" w:eastAsia="Arial Bold" w:hAnsi="Arial Bold" w:cs="Arial Bold"/>
          <w:b/>
          <w:sz w:val="36"/>
          <w:szCs w:val="36"/>
        </w:rPr>
        <w:lastRenderedPageBreak/>
        <w:t>Annex D4: Other Schemes</w:t>
      </w:r>
    </w:p>
    <w:p w14:paraId="19901C4F" w14:textId="4279F132" w:rsidR="006B20EE" w:rsidRDefault="00263F38">
      <w:pPr>
        <w:pStyle w:val="Standard"/>
      </w:pPr>
      <w:r>
        <w:rPr>
          <w:rFonts w:ascii="Arial" w:eastAsia="Arial" w:hAnsi="Arial" w:cs="Arial"/>
          <w:sz w:val="24"/>
          <w:szCs w:val="24"/>
        </w:rPr>
        <w:t>Placeholder for Pension Schemes other than LGPS, CSPS &amp; NHSPS</w:t>
      </w:r>
    </w:p>
    <w:p w14:paraId="489AD01A" w14:textId="77777777" w:rsidR="006B20EE" w:rsidRDefault="00263F38">
      <w:pPr>
        <w:pStyle w:val="Standard"/>
        <w:pageBreakBefore/>
        <w:spacing w:before="120" w:after="120"/>
      </w:pPr>
      <w:r>
        <w:rPr>
          <w:rFonts w:ascii="Arial Bold" w:eastAsia="Arial Bold" w:hAnsi="Arial Bold" w:cs="Arial Bold"/>
          <w:b/>
          <w:color w:val="000000"/>
          <w:sz w:val="36"/>
          <w:szCs w:val="36"/>
        </w:rPr>
        <w:lastRenderedPageBreak/>
        <w:t>Part E: Staff Transfer on Exit</w:t>
      </w:r>
    </w:p>
    <w:p w14:paraId="762E4145" w14:textId="77777777" w:rsidR="006B20EE" w:rsidRDefault="00263F38">
      <w:pPr>
        <w:pStyle w:val="Standard"/>
        <w:keepNext/>
        <w:numPr>
          <w:ilvl w:val="0"/>
          <w:numId w:val="33"/>
        </w:numPr>
        <w:spacing w:before="120"/>
        <w:ind w:left="357" w:hanging="357"/>
      </w:pPr>
      <w:r>
        <w:rPr>
          <w:rFonts w:ascii="Arial Bold" w:eastAsia="Arial Bold" w:hAnsi="Arial Bold" w:cs="Arial Bold"/>
          <w:b/>
          <w:color w:val="000000"/>
          <w:sz w:val="24"/>
          <w:szCs w:val="24"/>
        </w:rPr>
        <w:t>Obligations before a Staff Transfer</w:t>
      </w:r>
    </w:p>
    <w:p w14:paraId="678AED60" w14:textId="77777777" w:rsidR="006B20EE" w:rsidRDefault="00263F38">
      <w:pPr>
        <w:pStyle w:val="Standard"/>
        <w:keepNext/>
        <w:numPr>
          <w:ilvl w:val="1"/>
          <w:numId w:val="10"/>
        </w:numPr>
        <w:tabs>
          <w:tab w:val="left" w:pos="1713"/>
        </w:tabs>
        <w:spacing w:before="120" w:after="120"/>
      </w:pPr>
      <w:bookmarkStart w:id="62" w:name="_heading=h.1rvwp1q"/>
      <w:bookmarkEnd w:id="62"/>
      <w:r>
        <w:rPr>
          <w:rFonts w:ascii="Arial" w:eastAsia="Arial" w:hAnsi="Arial" w:cs="Arial"/>
          <w:color w:val="000000"/>
          <w:sz w:val="24"/>
          <w:szCs w:val="24"/>
        </w:rPr>
        <w:t>The Supplier agrees that within 20 Working Days of the earliest of:</w:t>
      </w:r>
    </w:p>
    <w:p w14:paraId="57C158B6" w14:textId="77777777" w:rsidR="006B20EE" w:rsidRDefault="00263F38">
      <w:pPr>
        <w:pStyle w:val="Standard"/>
        <w:numPr>
          <w:ilvl w:val="2"/>
          <w:numId w:val="10"/>
        </w:numPr>
        <w:spacing w:before="120" w:after="120"/>
      </w:pPr>
      <w:bookmarkStart w:id="63" w:name="_heading=h.4bvk7pj"/>
      <w:bookmarkEnd w:id="63"/>
      <w:r>
        <w:rPr>
          <w:rFonts w:ascii="Arial" w:eastAsia="Arial" w:hAnsi="Arial" w:cs="Arial"/>
          <w:color w:val="000000"/>
          <w:sz w:val="24"/>
          <w:szCs w:val="24"/>
        </w:rPr>
        <w:t>receipt of a notification from the Buyer of a Service Transfer or intended Service Transfer;</w:t>
      </w:r>
    </w:p>
    <w:p w14:paraId="2F7519FB" w14:textId="77777777" w:rsidR="006B20EE" w:rsidRDefault="00263F38">
      <w:pPr>
        <w:pStyle w:val="Standard"/>
        <w:numPr>
          <w:ilvl w:val="2"/>
          <w:numId w:val="10"/>
        </w:numPr>
        <w:spacing w:before="120" w:after="120"/>
      </w:pPr>
      <w:bookmarkStart w:id="64" w:name="_heading=h.2r0uhxc"/>
      <w:bookmarkEnd w:id="64"/>
      <w:r>
        <w:rPr>
          <w:rFonts w:ascii="Arial" w:eastAsia="Arial" w:hAnsi="Arial" w:cs="Arial"/>
          <w:color w:val="000000"/>
          <w:sz w:val="24"/>
          <w:szCs w:val="24"/>
        </w:rPr>
        <w:t>receipt of the giving of notice of early termination or any Partial Termination of the relevant Contract;</w:t>
      </w:r>
    </w:p>
    <w:p w14:paraId="3A72802F" w14:textId="77777777" w:rsidR="006B20EE" w:rsidRDefault="00263F38">
      <w:pPr>
        <w:pStyle w:val="Standard"/>
        <w:numPr>
          <w:ilvl w:val="2"/>
          <w:numId w:val="10"/>
        </w:numPr>
        <w:spacing w:before="120" w:after="120"/>
      </w:pPr>
      <w:r>
        <w:rPr>
          <w:rFonts w:ascii="Arial" w:eastAsia="Arial" w:hAnsi="Arial" w:cs="Arial"/>
          <w:color w:val="000000"/>
          <w:sz w:val="24"/>
          <w:szCs w:val="24"/>
        </w:rPr>
        <w:t>the date which is 12 Months before the end of the Term; and</w:t>
      </w:r>
    </w:p>
    <w:p w14:paraId="55AC6849" w14:textId="77777777" w:rsidR="006B20EE" w:rsidRDefault="00263F38">
      <w:pPr>
        <w:pStyle w:val="Standard"/>
        <w:numPr>
          <w:ilvl w:val="2"/>
          <w:numId w:val="10"/>
        </w:numPr>
        <w:spacing w:before="120" w:after="120"/>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522990DC" w14:textId="77777777" w:rsidR="006B20EE" w:rsidRDefault="00263F38">
      <w:pPr>
        <w:pStyle w:val="Standard"/>
        <w:ind w:left="992"/>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FA727AF" w14:textId="77777777" w:rsidR="006B20EE" w:rsidRDefault="00263F38">
      <w:pPr>
        <w:pStyle w:val="Standard"/>
        <w:numPr>
          <w:ilvl w:val="1"/>
          <w:numId w:val="10"/>
        </w:numPr>
        <w:tabs>
          <w:tab w:val="left" w:pos="1713"/>
        </w:tabs>
        <w:spacing w:before="120" w:after="120"/>
      </w:pPr>
      <w:bookmarkStart w:id="65" w:name="_heading=h.1664s55"/>
      <w:bookmarkEnd w:id="65"/>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6AAA1D4B"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The Buyer shall be permitted to use and disclose information provided by the Supplier under Paragraphs 1.1 and 1.2 for the purpose of informing any prospective Replacement Supplier and/or Replacement Subcontractor.</w:t>
      </w:r>
    </w:p>
    <w:p w14:paraId="1B32B358"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316FC6E"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3DECA0D" w14:textId="77777777" w:rsidR="006B20EE" w:rsidRDefault="00263F38">
      <w:pPr>
        <w:pStyle w:val="Standard"/>
        <w:keepNext/>
        <w:tabs>
          <w:tab w:val="left" w:pos="1713"/>
        </w:tabs>
        <w:spacing w:before="120" w:after="120"/>
        <w:ind w:left="720" w:hanging="720"/>
      </w:pPr>
      <w:r>
        <w:rPr>
          <w:rFonts w:ascii="Arial" w:eastAsia="Arial" w:hAnsi="Arial" w:cs="Arial"/>
          <w:color w:val="000000"/>
          <w:sz w:val="24"/>
          <w:szCs w:val="24"/>
        </w:rPr>
        <w:t>:</w:t>
      </w:r>
    </w:p>
    <w:p w14:paraId="34FA1025" w14:textId="77777777" w:rsidR="006B20EE" w:rsidRDefault="00263F38">
      <w:pPr>
        <w:pStyle w:val="Standard"/>
        <w:numPr>
          <w:ilvl w:val="2"/>
          <w:numId w:val="10"/>
        </w:numPr>
        <w:spacing w:before="120" w:after="120"/>
      </w:pPr>
      <w:r>
        <w:rPr>
          <w:rFonts w:ascii="Arial" w:eastAsia="Arial" w:hAnsi="Arial" w:cs="Arial"/>
          <w:color w:val="000000"/>
          <w:sz w:val="24"/>
          <w:szCs w:val="24"/>
        </w:rPr>
        <w:t xml:space="preserve">replace or re-deploy any Supplier Staff listed on the Supplier Provisional Supplier Personnel List other than where any replacement is of equivalent grade, skills, experience and </w:t>
      </w:r>
      <w:r>
        <w:rPr>
          <w:rFonts w:ascii="Arial" w:eastAsia="Arial" w:hAnsi="Arial" w:cs="Arial"/>
          <w:color w:val="000000"/>
          <w:sz w:val="24"/>
          <w:szCs w:val="24"/>
        </w:rPr>
        <w:lastRenderedPageBreak/>
        <w:t>expertise and is employed on the same terms and conditions of employment as the person he/she replaces</w:t>
      </w:r>
    </w:p>
    <w:p w14:paraId="784A277E" w14:textId="77777777" w:rsidR="006B20EE" w:rsidRDefault="00263F38">
      <w:pPr>
        <w:pStyle w:val="Standard"/>
        <w:numPr>
          <w:ilvl w:val="2"/>
          <w:numId w:val="10"/>
        </w:numPr>
        <w:spacing w:before="120" w:after="120"/>
      </w:pPr>
      <w:r>
        <w:rPr>
          <w:rFonts w:ascii="Arial" w:eastAsia="Arial" w:hAnsi="Arial" w:cs="Arial"/>
          <w:color w:val="000000"/>
          <w:sz w:val="24"/>
          <w:szCs w:val="24"/>
        </w:rPr>
        <w:t>make, promise, propose, permit or implement any material changes to the terms and conditions of employment of the Supplier Staff (including pensions and any payments connected with the termination of employment);</w:t>
      </w:r>
    </w:p>
    <w:p w14:paraId="4FD9F4A0" w14:textId="77777777" w:rsidR="006B20EE" w:rsidRDefault="00263F38">
      <w:pPr>
        <w:pStyle w:val="Standard"/>
        <w:numPr>
          <w:ilvl w:val="2"/>
          <w:numId w:val="10"/>
        </w:numPr>
        <w:spacing w:before="120" w:after="120"/>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778A6EAB" w14:textId="77777777" w:rsidR="006B20EE" w:rsidRDefault="00263F38">
      <w:pPr>
        <w:pStyle w:val="Standard"/>
        <w:numPr>
          <w:ilvl w:val="2"/>
          <w:numId w:val="10"/>
        </w:numPr>
        <w:spacing w:before="120" w:after="120"/>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14C4A071" w14:textId="77777777" w:rsidR="006B20EE" w:rsidRDefault="00263F38">
      <w:pPr>
        <w:pStyle w:val="Standard"/>
        <w:numPr>
          <w:ilvl w:val="2"/>
          <w:numId w:val="10"/>
        </w:numPr>
        <w:spacing w:before="120" w:after="120"/>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564BCE84" w14:textId="77777777" w:rsidR="006B20EE" w:rsidRDefault="00263F38">
      <w:pPr>
        <w:pStyle w:val="Standard"/>
        <w:numPr>
          <w:ilvl w:val="2"/>
          <w:numId w:val="10"/>
        </w:numPr>
        <w:spacing w:before="120" w:after="120"/>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353E7206" w14:textId="77777777" w:rsidR="006B20EE" w:rsidRDefault="00263F38">
      <w:pPr>
        <w:pStyle w:val="Standard"/>
        <w:tabs>
          <w:tab w:val="left" w:pos="1713"/>
        </w:tabs>
        <w:spacing w:before="120" w:after="120"/>
        <w:ind w:left="720" w:hanging="720"/>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7A92260" w14:textId="77777777" w:rsidR="006B20EE" w:rsidRDefault="00263F38">
      <w:pPr>
        <w:pStyle w:val="Standard"/>
        <w:keepNext/>
        <w:numPr>
          <w:ilvl w:val="1"/>
          <w:numId w:val="10"/>
        </w:numPr>
        <w:tabs>
          <w:tab w:val="left" w:pos="1713"/>
        </w:tabs>
        <w:spacing w:before="120" w:after="120"/>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6E98A0AD" w14:textId="77777777" w:rsidR="006B20EE" w:rsidRDefault="00263F38">
      <w:pPr>
        <w:pStyle w:val="Standard"/>
        <w:numPr>
          <w:ilvl w:val="2"/>
          <w:numId w:val="10"/>
        </w:numPr>
        <w:spacing w:before="120" w:after="120"/>
      </w:pPr>
      <w:r>
        <w:rPr>
          <w:rFonts w:ascii="Arial" w:eastAsia="Arial" w:hAnsi="Arial" w:cs="Arial"/>
          <w:color w:val="000000"/>
          <w:sz w:val="24"/>
          <w:szCs w:val="24"/>
        </w:rPr>
        <w:t>the numbers of employees engaged in providing the Services;</w:t>
      </w:r>
    </w:p>
    <w:p w14:paraId="70590AF3" w14:textId="77777777" w:rsidR="006B20EE" w:rsidRDefault="00263F38">
      <w:pPr>
        <w:pStyle w:val="Standard"/>
        <w:numPr>
          <w:ilvl w:val="2"/>
          <w:numId w:val="10"/>
        </w:numPr>
        <w:spacing w:before="120" w:after="120"/>
      </w:pPr>
      <w:r>
        <w:rPr>
          <w:rFonts w:ascii="Arial" w:eastAsia="Arial" w:hAnsi="Arial" w:cs="Arial"/>
          <w:color w:val="000000"/>
          <w:sz w:val="24"/>
          <w:szCs w:val="24"/>
        </w:rPr>
        <w:t>the percentage of time spent by each employee engaged in providing the Services;</w:t>
      </w:r>
    </w:p>
    <w:p w14:paraId="23060118" w14:textId="77777777" w:rsidR="006B20EE" w:rsidRDefault="00263F38">
      <w:pPr>
        <w:pStyle w:val="Standard"/>
        <w:numPr>
          <w:ilvl w:val="2"/>
          <w:numId w:val="10"/>
        </w:numPr>
        <w:spacing w:before="120" w:after="120"/>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3864B017" w14:textId="77777777" w:rsidR="006B20EE" w:rsidRDefault="00263F38">
      <w:pPr>
        <w:pStyle w:val="Standard"/>
        <w:numPr>
          <w:ilvl w:val="2"/>
          <w:numId w:val="10"/>
        </w:numPr>
        <w:spacing w:before="120" w:after="120"/>
      </w:pPr>
      <w:r>
        <w:rPr>
          <w:rFonts w:ascii="Arial" w:eastAsia="Arial" w:hAnsi="Arial" w:cs="Arial"/>
          <w:color w:val="000000"/>
          <w:sz w:val="24"/>
          <w:szCs w:val="24"/>
        </w:rPr>
        <w:t>a description of the nature of the work undertaken by each employee by location.</w:t>
      </w:r>
    </w:p>
    <w:p w14:paraId="09C428F1" w14:textId="77777777" w:rsidR="006B20EE" w:rsidRDefault="00263F38">
      <w:pPr>
        <w:pStyle w:val="Standard"/>
        <w:keepNext/>
        <w:numPr>
          <w:ilvl w:val="1"/>
          <w:numId w:val="10"/>
        </w:numPr>
        <w:tabs>
          <w:tab w:val="left" w:pos="1713"/>
        </w:tabs>
        <w:spacing w:before="120" w:after="120"/>
      </w:pPr>
      <w:r>
        <w:rPr>
          <w:rFonts w:ascii="Arial" w:eastAsia="Arial" w:hAnsi="Arial" w:cs="Arial"/>
          <w:color w:val="000000"/>
          <w:sz w:val="24"/>
          <w:szCs w:val="24"/>
        </w:rPr>
        <w:lastRenderedPageBreak/>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45635D13" w14:textId="77777777" w:rsidR="006B20EE" w:rsidRDefault="00263F38">
      <w:pPr>
        <w:pStyle w:val="Standard"/>
        <w:numPr>
          <w:ilvl w:val="2"/>
          <w:numId w:val="10"/>
        </w:numPr>
        <w:spacing w:before="120" w:after="120"/>
      </w:pPr>
      <w:r>
        <w:rPr>
          <w:rFonts w:ascii="Arial" w:eastAsia="Arial" w:hAnsi="Arial" w:cs="Arial"/>
          <w:color w:val="000000"/>
          <w:sz w:val="24"/>
          <w:szCs w:val="24"/>
        </w:rPr>
        <w:t>the most recent month's copy pay slip data;</w:t>
      </w:r>
    </w:p>
    <w:p w14:paraId="0FF66C3C" w14:textId="77777777" w:rsidR="006B20EE" w:rsidRDefault="00263F38">
      <w:pPr>
        <w:pStyle w:val="Standard"/>
        <w:numPr>
          <w:ilvl w:val="2"/>
          <w:numId w:val="10"/>
        </w:numPr>
        <w:spacing w:before="120" w:after="120"/>
      </w:pPr>
      <w:r>
        <w:rPr>
          <w:rFonts w:ascii="Arial" w:eastAsia="Arial" w:hAnsi="Arial" w:cs="Arial"/>
          <w:color w:val="000000"/>
          <w:sz w:val="24"/>
          <w:szCs w:val="24"/>
        </w:rPr>
        <w:t>details of cumulative pay for tax and pension purposes;</w:t>
      </w:r>
    </w:p>
    <w:p w14:paraId="7BA2F476" w14:textId="77777777" w:rsidR="006B20EE" w:rsidRDefault="00263F38">
      <w:pPr>
        <w:pStyle w:val="Standard"/>
        <w:numPr>
          <w:ilvl w:val="2"/>
          <w:numId w:val="10"/>
        </w:numPr>
        <w:spacing w:before="120" w:after="120"/>
      </w:pPr>
      <w:r>
        <w:rPr>
          <w:rFonts w:ascii="Arial" w:eastAsia="Arial" w:hAnsi="Arial" w:cs="Arial"/>
          <w:color w:val="000000"/>
          <w:sz w:val="24"/>
          <w:szCs w:val="24"/>
        </w:rPr>
        <w:t>details of cumulative tax paid;</w:t>
      </w:r>
    </w:p>
    <w:p w14:paraId="35895BB0" w14:textId="77777777" w:rsidR="006B20EE" w:rsidRDefault="00263F38">
      <w:pPr>
        <w:pStyle w:val="Standard"/>
        <w:numPr>
          <w:ilvl w:val="2"/>
          <w:numId w:val="10"/>
        </w:numPr>
        <w:spacing w:before="120" w:after="120"/>
      </w:pPr>
      <w:r>
        <w:rPr>
          <w:rFonts w:ascii="Arial" w:eastAsia="Arial" w:hAnsi="Arial" w:cs="Arial"/>
          <w:color w:val="000000"/>
          <w:sz w:val="24"/>
          <w:szCs w:val="24"/>
        </w:rPr>
        <w:t>tax code;</w:t>
      </w:r>
    </w:p>
    <w:p w14:paraId="718F3C7C" w14:textId="77777777" w:rsidR="006B20EE" w:rsidRDefault="00263F38">
      <w:pPr>
        <w:pStyle w:val="Standard"/>
        <w:numPr>
          <w:ilvl w:val="2"/>
          <w:numId w:val="10"/>
        </w:numPr>
        <w:spacing w:before="120" w:after="120"/>
      </w:pPr>
      <w:r>
        <w:rPr>
          <w:rFonts w:ascii="Arial" w:eastAsia="Arial" w:hAnsi="Arial" w:cs="Arial"/>
          <w:color w:val="000000"/>
          <w:sz w:val="24"/>
          <w:szCs w:val="24"/>
        </w:rPr>
        <w:t>details of any voluntary deductions from pay; and</w:t>
      </w:r>
    </w:p>
    <w:p w14:paraId="1F10612D" w14:textId="77777777" w:rsidR="006B20EE" w:rsidRDefault="00263F38">
      <w:pPr>
        <w:pStyle w:val="Standard"/>
        <w:numPr>
          <w:ilvl w:val="2"/>
          <w:numId w:val="10"/>
        </w:numPr>
        <w:spacing w:before="120" w:after="120"/>
      </w:pPr>
      <w:r>
        <w:rPr>
          <w:rFonts w:ascii="Arial" w:eastAsia="Arial" w:hAnsi="Arial" w:cs="Arial"/>
          <w:color w:val="000000"/>
          <w:sz w:val="24"/>
          <w:szCs w:val="24"/>
        </w:rPr>
        <w:t>bank/building society account details for payroll purposes.</w:t>
      </w:r>
    </w:p>
    <w:p w14:paraId="526CC633" w14:textId="77777777" w:rsidR="006B20EE" w:rsidRDefault="00263F38">
      <w:pPr>
        <w:pStyle w:val="Standard"/>
        <w:keepNext/>
        <w:numPr>
          <w:ilvl w:val="0"/>
          <w:numId w:val="10"/>
        </w:numPr>
        <w:spacing w:before="120"/>
      </w:pPr>
      <w:r>
        <w:rPr>
          <w:rFonts w:ascii="Arial Bold" w:eastAsia="Arial Bold" w:hAnsi="Arial Bold" w:cs="Arial Bold"/>
          <w:b/>
          <w:color w:val="000000"/>
          <w:sz w:val="24"/>
          <w:szCs w:val="24"/>
        </w:rPr>
        <w:t>Staff Transfer when the contract ends</w:t>
      </w:r>
    </w:p>
    <w:p w14:paraId="31FC7DFA"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79A56E"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w:t>
      </w:r>
      <w:r>
        <w:rPr>
          <w:rFonts w:ascii="Arial" w:eastAsia="Arial" w:hAnsi="Arial" w:cs="Arial"/>
          <w:color w:val="000000"/>
          <w:sz w:val="24"/>
          <w:szCs w:val="24"/>
        </w:rPr>
        <w:lastRenderedPageBreak/>
        <w:t xml:space="preserve">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BCC3CFC" w14:textId="77777777" w:rsidR="006B20EE" w:rsidRDefault="00263F38">
      <w:pPr>
        <w:pStyle w:val="Standard"/>
        <w:numPr>
          <w:ilvl w:val="1"/>
          <w:numId w:val="10"/>
        </w:numPr>
        <w:tabs>
          <w:tab w:val="left" w:pos="1713"/>
        </w:tabs>
        <w:spacing w:before="120" w:after="120"/>
      </w:pPr>
      <w:bookmarkStart w:id="66" w:name="_heading=h.3q5sasy"/>
      <w:bookmarkEnd w:id="66"/>
      <w:r>
        <w:rPr>
          <w:rFonts w:ascii="Arial" w:eastAsia="Arial" w:hAnsi="Arial" w:cs="Arial"/>
          <w:color w:val="000000"/>
          <w:sz w:val="24"/>
          <w:szCs w:val="24"/>
        </w:rPr>
        <w:t>Subject to Paragraph 2.4, the Supplier shall indemnify the Buyer and/or the Replacement Supplier and/or any Replacement Subcontractor against any Employee Liabilities arising from or as a result of:</w:t>
      </w:r>
    </w:p>
    <w:p w14:paraId="454C6916" w14:textId="77777777" w:rsidR="006B20EE" w:rsidRDefault="00263F38">
      <w:pPr>
        <w:pStyle w:val="Standard"/>
        <w:numPr>
          <w:ilvl w:val="2"/>
          <w:numId w:val="10"/>
        </w:numPr>
        <w:spacing w:before="120" w:after="120"/>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F684D28" w14:textId="77777777" w:rsidR="006B20EE" w:rsidRDefault="00263F38">
      <w:pPr>
        <w:pStyle w:val="Standard"/>
        <w:numPr>
          <w:ilvl w:val="2"/>
          <w:numId w:val="10"/>
        </w:numPr>
        <w:spacing w:before="120" w:after="120"/>
      </w:pPr>
      <w:r>
        <w:rPr>
          <w:rFonts w:ascii="Arial" w:eastAsia="Arial" w:hAnsi="Arial" w:cs="Arial"/>
          <w:color w:val="000000"/>
          <w:sz w:val="24"/>
          <w:szCs w:val="24"/>
        </w:rPr>
        <w:t>the breach or non-observance by the Supplier or any Subcontractor occurring on or before the Service Transfer Date of:</w:t>
      </w:r>
    </w:p>
    <w:p w14:paraId="7F64BB0A" w14:textId="77777777" w:rsidR="006B20EE" w:rsidRDefault="00263F38">
      <w:pPr>
        <w:pStyle w:val="Heading5"/>
        <w:numPr>
          <w:ilvl w:val="4"/>
          <w:numId w:val="19"/>
        </w:numPr>
      </w:pPr>
      <w:r>
        <w:rPr>
          <w:rFonts w:ascii="Arial" w:eastAsia="Arial" w:hAnsi="Arial" w:cs="Arial"/>
          <w:sz w:val="24"/>
          <w:szCs w:val="24"/>
        </w:rPr>
        <w:t>any collective agreement applicable to the Transferring Supplier Employees; and/or</w:t>
      </w:r>
    </w:p>
    <w:p w14:paraId="566861B9" w14:textId="77777777" w:rsidR="006B20EE" w:rsidRDefault="00263F38">
      <w:pPr>
        <w:pStyle w:val="Heading5"/>
        <w:numPr>
          <w:ilvl w:val="4"/>
          <w:numId w:val="19"/>
        </w:num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7D79D00B" w14:textId="77777777" w:rsidR="006B20EE" w:rsidRDefault="00263F38">
      <w:pPr>
        <w:pStyle w:val="Standard"/>
        <w:numPr>
          <w:ilvl w:val="2"/>
          <w:numId w:val="10"/>
        </w:numPr>
        <w:spacing w:before="120" w:after="120"/>
      </w:pPr>
      <w:bookmarkStart w:id="67" w:name="_heading=h.25b2l0r"/>
      <w:bookmarkEnd w:id="67"/>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52F2E08" w14:textId="77777777" w:rsidR="006B20EE" w:rsidRDefault="00263F38">
      <w:pPr>
        <w:pStyle w:val="Standard"/>
        <w:numPr>
          <w:ilvl w:val="2"/>
          <w:numId w:val="10"/>
        </w:numPr>
        <w:spacing w:before="120" w:after="120"/>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E05C272" w14:textId="77777777" w:rsidR="006B20EE" w:rsidRDefault="00263F38">
      <w:pPr>
        <w:pStyle w:val="Heading5"/>
        <w:numPr>
          <w:ilvl w:val="4"/>
          <w:numId w:val="15"/>
        </w:num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7E016B93" w14:textId="77777777" w:rsidR="006B20EE" w:rsidRDefault="00263F38">
      <w:pPr>
        <w:pStyle w:val="Heading5"/>
        <w:numPr>
          <w:ilvl w:val="4"/>
          <w:numId w:val="15"/>
        </w:numPr>
      </w:pPr>
      <w:r>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1788D047" w14:textId="77777777" w:rsidR="006B20EE" w:rsidRDefault="00263F38">
      <w:pPr>
        <w:pStyle w:val="Standard"/>
        <w:numPr>
          <w:ilvl w:val="2"/>
          <w:numId w:val="10"/>
        </w:numPr>
        <w:spacing w:before="120" w:after="120"/>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6AB0097" w14:textId="77777777" w:rsidR="006B20EE" w:rsidRDefault="00263F38">
      <w:pPr>
        <w:pStyle w:val="Standard"/>
        <w:numPr>
          <w:ilvl w:val="2"/>
          <w:numId w:val="10"/>
        </w:numPr>
        <w:spacing w:before="120" w:after="120"/>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1942A807" w14:textId="77777777" w:rsidR="006B20EE" w:rsidRDefault="00263F38">
      <w:pPr>
        <w:pStyle w:val="Standard"/>
        <w:numPr>
          <w:ilvl w:val="2"/>
          <w:numId w:val="10"/>
        </w:numPr>
        <w:spacing w:before="120" w:after="120"/>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2D34E218" w14:textId="77777777" w:rsidR="006B20EE" w:rsidRDefault="006B20EE">
      <w:pPr>
        <w:pStyle w:val="Standard"/>
        <w:spacing w:before="120" w:after="120"/>
        <w:ind w:left="2214" w:hanging="1080"/>
        <w:rPr>
          <w:rFonts w:ascii="Arial" w:eastAsia="Arial" w:hAnsi="Arial" w:cs="Arial"/>
          <w:color w:val="000000"/>
          <w:sz w:val="24"/>
          <w:szCs w:val="24"/>
        </w:rPr>
      </w:pPr>
    </w:p>
    <w:p w14:paraId="60D28C7B" w14:textId="77777777" w:rsidR="006B20EE" w:rsidRDefault="00263F38">
      <w:pPr>
        <w:pStyle w:val="Standard"/>
        <w:numPr>
          <w:ilvl w:val="1"/>
          <w:numId w:val="10"/>
        </w:numPr>
        <w:tabs>
          <w:tab w:val="left" w:pos="1713"/>
        </w:tabs>
        <w:spacing w:before="120" w:after="120"/>
      </w:pPr>
      <w:bookmarkStart w:id="68" w:name="_heading=h.kgcv8k"/>
      <w:bookmarkEnd w:id="68"/>
      <w:r>
        <w:rPr>
          <w:rFonts w:ascii="Arial" w:eastAsia="Arial" w:hAnsi="Arial" w:cs="Arial"/>
          <w:color w:val="000000"/>
          <w:sz w:val="24"/>
          <w:szCs w:val="24"/>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08643BC1" w14:textId="77777777" w:rsidR="006B20EE" w:rsidRDefault="00263F38">
      <w:pPr>
        <w:pStyle w:val="Standard"/>
        <w:numPr>
          <w:ilvl w:val="2"/>
          <w:numId w:val="10"/>
        </w:numPr>
        <w:spacing w:before="120" w:after="120"/>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8551244" w14:textId="77777777" w:rsidR="006B20EE" w:rsidRDefault="00263F38">
      <w:pPr>
        <w:pStyle w:val="Standard"/>
        <w:numPr>
          <w:ilvl w:val="2"/>
          <w:numId w:val="10"/>
        </w:numPr>
        <w:spacing w:before="120" w:after="120"/>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42AA6231" w14:textId="77777777" w:rsidR="006B20EE" w:rsidRDefault="006B20EE">
      <w:pPr>
        <w:pStyle w:val="Standard"/>
        <w:spacing w:before="120" w:after="120"/>
        <w:ind w:left="1134" w:hanging="1080"/>
        <w:rPr>
          <w:color w:val="000000"/>
        </w:rPr>
      </w:pPr>
    </w:p>
    <w:p w14:paraId="1D85C114" w14:textId="77777777" w:rsidR="006B20EE" w:rsidRDefault="00263F38">
      <w:pPr>
        <w:pStyle w:val="Standard"/>
        <w:keepNext/>
        <w:numPr>
          <w:ilvl w:val="1"/>
          <w:numId w:val="10"/>
        </w:numPr>
        <w:tabs>
          <w:tab w:val="left" w:pos="1713"/>
        </w:tabs>
        <w:spacing w:before="120" w:after="120"/>
      </w:pPr>
      <w:bookmarkStart w:id="69" w:name="_heading=h.34g0dwd"/>
      <w:bookmarkEnd w:id="69"/>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F4CD67C" w14:textId="77777777" w:rsidR="006B20EE" w:rsidRDefault="00263F38">
      <w:pPr>
        <w:pStyle w:val="Standard"/>
        <w:numPr>
          <w:ilvl w:val="2"/>
          <w:numId w:val="10"/>
        </w:numPr>
        <w:spacing w:before="120" w:after="120"/>
      </w:pPr>
      <w:bookmarkStart w:id="70" w:name="_heading=h.1jlao46"/>
      <w:bookmarkEnd w:id="70"/>
      <w:r>
        <w:rPr>
          <w:rFonts w:ascii="Arial" w:eastAsia="Arial" w:hAnsi="Arial" w:cs="Arial"/>
          <w:color w:val="000000"/>
          <w:sz w:val="24"/>
          <w:szCs w:val="24"/>
        </w:rPr>
        <w:t xml:space="preserve">the Buyer shall procure that the Replacement Supplier and/or Replacement Subcontractor will, within 5 Working Days of </w:t>
      </w:r>
      <w:r>
        <w:rPr>
          <w:rFonts w:ascii="Arial" w:eastAsia="Arial" w:hAnsi="Arial" w:cs="Arial"/>
          <w:color w:val="000000"/>
          <w:sz w:val="24"/>
          <w:szCs w:val="24"/>
        </w:rPr>
        <w:lastRenderedPageBreak/>
        <w:t>becoming aware of that fact, notify the Buyer and the Supplier in writing; and</w:t>
      </w:r>
    </w:p>
    <w:p w14:paraId="31CD320F" w14:textId="77777777" w:rsidR="006B20EE" w:rsidRDefault="00263F38">
      <w:pPr>
        <w:pStyle w:val="Standard"/>
        <w:numPr>
          <w:ilvl w:val="2"/>
          <w:numId w:val="10"/>
        </w:numPr>
        <w:spacing w:before="120" w:after="120"/>
      </w:pPr>
      <w:bookmarkStart w:id="71" w:name="_heading=h.43ky6rz"/>
      <w:bookmarkEnd w:id="71"/>
      <w:r>
        <w:rPr>
          <w:rFonts w:ascii="Arial" w:eastAsia="Arial" w:hAnsi="Arial" w:cs="Arial"/>
          <w:color w:val="000000"/>
          <w:sz w:val="24"/>
          <w:szCs w:val="24"/>
        </w:rPr>
        <w:t>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w:t>
      </w:r>
    </w:p>
    <w:p w14:paraId="28062937" w14:textId="77777777" w:rsidR="006B20EE" w:rsidRDefault="00263F38">
      <w:pPr>
        <w:pStyle w:val="Standard"/>
        <w:keepNext/>
        <w:numPr>
          <w:ilvl w:val="1"/>
          <w:numId w:val="10"/>
        </w:numPr>
        <w:tabs>
          <w:tab w:val="left" w:pos="1713"/>
        </w:tabs>
        <w:spacing w:before="120" w:after="120"/>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0F67EC90" w14:textId="77777777" w:rsidR="006B20EE" w:rsidRDefault="00263F38">
      <w:pPr>
        <w:pStyle w:val="Standard"/>
        <w:keepNext/>
        <w:numPr>
          <w:ilvl w:val="1"/>
          <w:numId w:val="10"/>
        </w:numPr>
        <w:tabs>
          <w:tab w:val="left" w:pos="1713"/>
        </w:tabs>
        <w:spacing w:before="120" w:after="120"/>
      </w:pPr>
      <w:bookmarkStart w:id="72" w:name="_heading=h.2iq8gzs"/>
      <w:bookmarkEnd w:id="72"/>
      <w:r>
        <w:rPr>
          <w:rFonts w:ascii="Arial" w:eastAsia="Arial" w:hAnsi="Arial" w:cs="Arial"/>
          <w:color w:val="000000"/>
          <w:sz w:val="24"/>
          <w:szCs w:val="24"/>
        </w:rPr>
        <w:t>If after the 15 Working Day period specified in Paragraph 2.5.2 has elapsed:</w:t>
      </w:r>
    </w:p>
    <w:p w14:paraId="20EB1207" w14:textId="77777777" w:rsidR="006B20EE" w:rsidRDefault="00263F38">
      <w:pPr>
        <w:pStyle w:val="Standard"/>
        <w:numPr>
          <w:ilvl w:val="2"/>
          <w:numId w:val="10"/>
        </w:numPr>
        <w:spacing w:before="120" w:after="120"/>
      </w:pPr>
      <w:r>
        <w:rPr>
          <w:rFonts w:ascii="Arial" w:eastAsia="Arial" w:hAnsi="Arial" w:cs="Arial"/>
          <w:color w:val="000000"/>
          <w:sz w:val="24"/>
          <w:szCs w:val="24"/>
        </w:rPr>
        <w:t>no such offer has been made:</w:t>
      </w:r>
    </w:p>
    <w:p w14:paraId="751F557B" w14:textId="77777777" w:rsidR="006B20EE" w:rsidRDefault="00263F38">
      <w:pPr>
        <w:pStyle w:val="Standard"/>
        <w:numPr>
          <w:ilvl w:val="2"/>
          <w:numId w:val="10"/>
        </w:numPr>
        <w:spacing w:before="120" w:after="120"/>
      </w:pPr>
      <w:r>
        <w:rPr>
          <w:rFonts w:ascii="Arial" w:eastAsia="Arial" w:hAnsi="Arial" w:cs="Arial"/>
          <w:color w:val="000000"/>
          <w:sz w:val="24"/>
          <w:szCs w:val="24"/>
        </w:rPr>
        <w:t>such offer has been made but not accepted; or</w:t>
      </w:r>
    </w:p>
    <w:p w14:paraId="4E1F3FB3" w14:textId="77777777" w:rsidR="006B20EE" w:rsidRDefault="00263F38">
      <w:pPr>
        <w:pStyle w:val="Standard"/>
        <w:numPr>
          <w:ilvl w:val="2"/>
          <w:numId w:val="10"/>
        </w:numPr>
        <w:spacing w:before="120" w:after="120"/>
      </w:pPr>
      <w:r>
        <w:rPr>
          <w:rFonts w:ascii="Arial" w:eastAsia="Arial" w:hAnsi="Arial" w:cs="Arial"/>
          <w:color w:val="000000"/>
          <w:sz w:val="24"/>
          <w:szCs w:val="24"/>
        </w:rPr>
        <w:t>the situation has not otherwise been resolved</w:t>
      </w:r>
    </w:p>
    <w:p w14:paraId="1FDBA526" w14:textId="77777777" w:rsidR="006B20EE" w:rsidRDefault="00263F38">
      <w:pPr>
        <w:pStyle w:val="Standard"/>
        <w:spacing w:before="120" w:after="120"/>
        <w:ind w:left="993" w:hanging="1080"/>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485B6497" w14:textId="77777777" w:rsidR="006B20EE" w:rsidRDefault="00263F38">
      <w:pPr>
        <w:pStyle w:val="Standard"/>
        <w:keepNext/>
        <w:numPr>
          <w:ilvl w:val="1"/>
          <w:numId w:val="10"/>
        </w:numPr>
        <w:tabs>
          <w:tab w:val="left" w:pos="1713"/>
        </w:tabs>
        <w:spacing w:before="120" w:after="120"/>
      </w:pPr>
      <w:r>
        <w:rPr>
          <w:rFonts w:ascii="Arial" w:eastAsia="Arial" w:hAnsi="Arial" w:cs="Arial"/>
          <w:color w:val="000000"/>
          <w:sz w:val="24"/>
          <w:szCs w:val="24"/>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p>
    <w:p w14:paraId="752EE120" w14:textId="77777777" w:rsidR="006B20EE" w:rsidRDefault="00263F38">
      <w:pPr>
        <w:pStyle w:val="Standard"/>
        <w:keepNext/>
        <w:numPr>
          <w:ilvl w:val="1"/>
          <w:numId w:val="10"/>
        </w:numPr>
        <w:tabs>
          <w:tab w:val="left" w:pos="1713"/>
        </w:tabs>
        <w:spacing w:before="120" w:after="120"/>
      </w:pPr>
      <w:bookmarkStart w:id="73" w:name="_heading=h.xvir7l"/>
      <w:bookmarkEnd w:id="73"/>
      <w:r>
        <w:rPr>
          <w:rFonts w:ascii="Arial" w:eastAsia="Arial" w:hAnsi="Arial" w:cs="Arial"/>
          <w:color w:val="000000"/>
          <w:sz w:val="24"/>
          <w:szCs w:val="24"/>
        </w:rPr>
        <w:t>The indemnity in Paragraph 2.8:</w:t>
      </w:r>
    </w:p>
    <w:p w14:paraId="227F7486" w14:textId="77777777" w:rsidR="006B20EE" w:rsidRDefault="00263F38">
      <w:pPr>
        <w:pStyle w:val="Standard"/>
        <w:numPr>
          <w:ilvl w:val="2"/>
          <w:numId w:val="10"/>
        </w:numPr>
        <w:spacing w:before="120" w:after="120"/>
      </w:pPr>
      <w:r>
        <w:rPr>
          <w:rFonts w:ascii="Arial" w:eastAsia="Arial" w:hAnsi="Arial" w:cs="Arial"/>
          <w:color w:val="000000"/>
          <w:sz w:val="24"/>
          <w:szCs w:val="24"/>
        </w:rPr>
        <w:t xml:space="preserve"> shall not apply to:</w:t>
      </w:r>
    </w:p>
    <w:p w14:paraId="0EA601BD" w14:textId="77777777" w:rsidR="006B20EE" w:rsidRDefault="00263F38">
      <w:pPr>
        <w:pStyle w:val="Standard"/>
        <w:numPr>
          <w:ilvl w:val="3"/>
          <w:numId w:val="10"/>
        </w:numPr>
        <w:spacing w:before="120" w:after="120"/>
      </w:pPr>
      <w:r>
        <w:rPr>
          <w:rFonts w:ascii="Arial" w:eastAsia="Arial" w:hAnsi="Arial" w:cs="Arial"/>
          <w:color w:val="000000"/>
          <w:sz w:val="24"/>
          <w:szCs w:val="24"/>
        </w:rPr>
        <w:t>any claim for:</w:t>
      </w:r>
    </w:p>
    <w:p w14:paraId="119D66F6" w14:textId="77777777" w:rsidR="006B20EE" w:rsidRDefault="00263F38">
      <w:pPr>
        <w:pStyle w:val="Standard"/>
        <w:numPr>
          <w:ilvl w:val="5"/>
          <w:numId w:val="10"/>
        </w:num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5E83A0CA" w14:textId="77777777" w:rsidR="006B20EE" w:rsidRDefault="00263F38">
      <w:pPr>
        <w:pStyle w:val="Standard"/>
        <w:numPr>
          <w:ilvl w:val="5"/>
          <w:numId w:val="10"/>
        </w:numPr>
      </w:pPr>
      <w:r>
        <w:rPr>
          <w:rFonts w:ascii="Arial" w:eastAsia="Arial" w:hAnsi="Arial" w:cs="Arial"/>
          <w:color w:val="000000"/>
          <w:sz w:val="24"/>
          <w:szCs w:val="24"/>
        </w:rPr>
        <w:t>equal pay or compensation for less favourable treatment of part-time workers or fixed-term employees,</w:t>
      </w:r>
    </w:p>
    <w:p w14:paraId="7ABC52C6" w14:textId="77777777" w:rsidR="006B20EE" w:rsidRDefault="00263F38">
      <w:pPr>
        <w:pStyle w:val="Standard"/>
        <w:ind w:left="3600" w:hanging="720"/>
      </w:pPr>
      <w:r>
        <w:rPr>
          <w:rFonts w:ascii="Arial" w:eastAsia="Arial" w:hAnsi="Arial" w:cs="Arial"/>
          <w:color w:val="000000"/>
          <w:sz w:val="24"/>
          <w:szCs w:val="24"/>
        </w:rPr>
        <w:lastRenderedPageBreak/>
        <w:t>In any case in relation to any alleged act or omission of the Replacement Supplier and/or Replacement Subcontractor, or</w:t>
      </w:r>
    </w:p>
    <w:p w14:paraId="25C07DA0" w14:textId="77777777" w:rsidR="006B20EE" w:rsidRDefault="00263F38">
      <w:pPr>
        <w:pStyle w:val="Standard"/>
        <w:numPr>
          <w:ilvl w:val="3"/>
          <w:numId w:val="10"/>
        </w:numPr>
        <w:spacing w:before="120" w:after="120"/>
      </w:pPr>
      <w:r>
        <w:rPr>
          <w:rFonts w:ascii="Arial" w:eastAsia="Arial" w:hAnsi="Arial" w:cs="Arial"/>
          <w:color w:val="000000"/>
          <w:sz w:val="24"/>
          <w:szCs w:val="24"/>
        </w:rPr>
        <w:t>any claim that the termination of employment was unfair because the Replacement Supplier and/or Replacement Subcontractor neglected to follow a fair dismissal procedure; and</w:t>
      </w:r>
    </w:p>
    <w:p w14:paraId="64A03B2A" w14:textId="77777777" w:rsidR="006B20EE" w:rsidRDefault="00263F38">
      <w:pPr>
        <w:pStyle w:val="Standard"/>
        <w:numPr>
          <w:ilvl w:val="2"/>
          <w:numId w:val="10"/>
        </w:numPr>
        <w:spacing w:before="120" w:after="120"/>
      </w:pPr>
      <w:bookmarkStart w:id="74" w:name="_heading=h.3hv69ve"/>
      <w:bookmarkEnd w:id="74"/>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720AA481"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D55D86F" w14:textId="77777777" w:rsidR="006B20EE" w:rsidRDefault="00263F38">
      <w:pPr>
        <w:pStyle w:val="Standard"/>
        <w:numPr>
          <w:ilvl w:val="1"/>
          <w:numId w:val="10"/>
        </w:numPr>
        <w:tabs>
          <w:tab w:val="left" w:pos="1713"/>
        </w:tabs>
        <w:spacing w:before="120" w:after="120"/>
      </w:pPr>
      <w:r>
        <w:rPr>
          <w:rFonts w:ascii="Arial" w:eastAsia="Arial" w:hAnsi="Arial" w:cs="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015CDFA3" w14:textId="77777777" w:rsidR="006B20EE" w:rsidRDefault="00263F38">
      <w:pPr>
        <w:pStyle w:val="Heading4"/>
        <w:numPr>
          <w:ilvl w:val="3"/>
          <w:numId w:val="15"/>
        </w:numPr>
      </w:pPr>
      <w:r>
        <w:rPr>
          <w:rFonts w:ascii="Arial" w:eastAsia="Arial" w:hAnsi="Arial" w:cs="Arial"/>
          <w:sz w:val="24"/>
          <w:szCs w:val="24"/>
        </w:rPr>
        <w:t>the Supplier and/or any Subcontractor; and</w:t>
      </w:r>
    </w:p>
    <w:p w14:paraId="62FC245D" w14:textId="77777777" w:rsidR="006B20EE" w:rsidRDefault="00263F38">
      <w:pPr>
        <w:pStyle w:val="Heading4"/>
        <w:numPr>
          <w:ilvl w:val="3"/>
          <w:numId w:val="15"/>
        </w:numPr>
      </w:pPr>
      <w:r>
        <w:rPr>
          <w:rFonts w:ascii="Arial" w:eastAsia="Arial" w:hAnsi="Arial" w:cs="Arial"/>
          <w:sz w:val="24"/>
          <w:szCs w:val="24"/>
        </w:rPr>
        <w:t>the Replacement Supplier and/or the Replacement Subcontractor.</w:t>
      </w:r>
    </w:p>
    <w:p w14:paraId="7E0BEDCE" w14:textId="77777777" w:rsidR="006B20EE" w:rsidRDefault="006B20EE">
      <w:pPr>
        <w:pStyle w:val="Standard"/>
        <w:tabs>
          <w:tab w:val="left" w:pos="1713"/>
        </w:tabs>
        <w:spacing w:before="120" w:after="120"/>
        <w:ind w:left="720" w:hanging="720"/>
        <w:rPr>
          <w:rFonts w:ascii="Arial" w:eastAsia="Arial" w:hAnsi="Arial" w:cs="Arial"/>
          <w:color w:val="000000"/>
          <w:sz w:val="24"/>
          <w:szCs w:val="24"/>
        </w:rPr>
      </w:pPr>
    </w:p>
    <w:p w14:paraId="2AAF0454" w14:textId="77777777" w:rsidR="006B20EE" w:rsidRDefault="00263F38">
      <w:pPr>
        <w:pStyle w:val="Standard"/>
        <w:numPr>
          <w:ilvl w:val="1"/>
          <w:numId w:val="10"/>
        </w:numPr>
        <w:tabs>
          <w:tab w:val="left" w:pos="1713"/>
        </w:tabs>
        <w:spacing w:before="120" w:after="120"/>
      </w:pPr>
      <w:bookmarkStart w:id="75" w:name="_heading=h.1x0gk37"/>
      <w:bookmarkEnd w:id="75"/>
      <w:r>
        <w:rPr>
          <w:rFonts w:ascii="Arial" w:eastAsia="Arial" w:hAnsi="Arial" w:cs="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745D42C" w14:textId="77777777" w:rsidR="006B20EE" w:rsidRDefault="00263F38">
      <w:pPr>
        <w:pStyle w:val="Standard"/>
        <w:numPr>
          <w:ilvl w:val="1"/>
          <w:numId w:val="10"/>
        </w:numPr>
        <w:tabs>
          <w:tab w:val="left" w:pos="1713"/>
        </w:tabs>
        <w:spacing w:before="120" w:after="120"/>
      </w:pPr>
      <w:bookmarkStart w:id="76" w:name="_heading=h.4h042r0"/>
      <w:bookmarkEnd w:id="76"/>
      <w:r>
        <w:rPr>
          <w:rFonts w:ascii="Arial" w:eastAsia="Arial" w:hAnsi="Arial" w:cs="Arial"/>
          <w:color w:val="000000"/>
          <w:sz w:val="24"/>
          <w:szCs w:val="24"/>
        </w:rPr>
        <w:t xml:space="preserve">Subject to Paragraph 2.14, the Buyer shall procure that the Replacement Supplier indemnifies the Supplier on its own behalf and on behalf of any </w:t>
      </w:r>
      <w:r>
        <w:rPr>
          <w:rFonts w:ascii="Arial" w:eastAsia="Arial" w:hAnsi="Arial" w:cs="Arial"/>
          <w:color w:val="000000"/>
          <w:sz w:val="24"/>
          <w:szCs w:val="24"/>
        </w:rPr>
        <w:lastRenderedPageBreak/>
        <w:t>Replacement Subcontractor and its Subcontractors against any Employee Liabilities arising from or as a result of:</w:t>
      </w:r>
    </w:p>
    <w:p w14:paraId="6CE964AA" w14:textId="77777777" w:rsidR="006B20EE" w:rsidRDefault="00263F38">
      <w:pPr>
        <w:pStyle w:val="Standard"/>
        <w:numPr>
          <w:ilvl w:val="2"/>
          <w:numId w:val="10"/>
        </w:numPr>
        <w:spacing w:before="120" w:after="120"/>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w:t>
      </w:r>
    </w:p>
    <w:p w14:paraId="50C7AEF0" w14:textId="77777777" w:rsidR="006B20EE" w:rsidRDefault="00263F38">
      <w:pPr>
        <w:pStyle w:val="Standard"/>
        <w:numPr>
          <w:ilvl w:val="2"/>
          <w:numId w:val="10"/>
        </w:numPr>
        <w:spacing w:before="120" w:after="120"/>
      </w:pPr>
      <w:r>
        <w:rPr>
          <w:rFonts w:ascii="Arial" w:eastAsia="Arial" w:hAnsi="Arial" w:cs="Arial"/>
          <w:color w:val="000000"/>
          <w:sz w:val="24"/>
          <w:szCs w:val="24"/>
        </w:rPr>
        <w:t>the breach or non-observance by the Replacement Supplier and/or Replacement Subcontractor on or after the Service Transfer Date of:</w:t>
      </w:r>
    </w:p>
    <w:p w14:paraId="178F1DA8" w14:textId="77777777" w:rsidR="006B20EE" w:rsidRDefault="00263F38">
      <w:pPr>
        <w:pStyle w:val="Heading5"/>
        <w:numPr>
          <w:ilvl w:val="4"/>
          <w:numId w:val="15"/>
        </w:numPr>
      </w:pPr>
      <w:r>
        <w:rPr>
          <w:rFonts w:ascii="Arial" w:eastAsia="Arial" w:hAnsi="Arial" w:cs="Arial"/>
          <w:sz w:val="24"/>
          <w:szCs w:val="24"/>
        </w:rPr>
        <w:t>any collective agreement applicable to the Transferring Supplier Employees identified in the Supplier’s Final Supplier Personnel List; and/or</w:t>
      </w:r>
    </w:p>
    <w:p w14:paraId="68718228" w14:textId="77777777" w:rsidR="006B20EE" w:rsidRDefault="00263F38">
      <w:pPr>
        <w:pStyle w:val="Heading5"/>
        <w:numPr>
          <w:ilvl w:val="4"/>
          <w:numId w:val="15"/>
        </w:numPr>
      </w:pPr>
      <w:r>
        <w:rPr>
          <w:rFonts w:ascii="Arial" w:eastAsia="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659B2759" w14:textId="77777777" w:rsidR="006B20EE" w:rsidRDefault="00263F38">
      <w:pPr>
        <w:pStyle w:val="Standard"/>
        <w:numPr>
          <w:ilvl w:val="2"/>
          <w:numId w:val="10"/>
        </w:numPr>
        <w:spacing w:before="120" w:after="120"/>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C4173FA" w14:textId="77777777" w:rsidR="006B20EE" w:rsidRDefault="00263F38">
      <w:pPr>
        <w:pStyle w:val="Standard"/>
        <w:numPr>
          <w:ilvl w:val="2"/>
          <w:numId w:val="10"/>
        </w:numPr>
        <w:spacing w:before="120" w:after="120"/>
      </w:pPr>
      <w:r>
        <w:rPr>
          <w:rFonts w:ascii="Arial" w:eastAsia="Arial" w:hAnsi="Arial" w:cs="Arial"/>
          <w:color w:val="000000"/>
          <w:sz w:val="24"/>
          <w:szCs w:val="24"/>
        </w:rP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460AEDD9" w14:textId="77777777" w:rsidR="006B20EE" w:rsidRDefault="00263F38">
      <w:pPr>
        <w:pStyle w:val="Standard"/>
        <w:numPr>
          <w:ilvl w:val="2"/>
          <w:numId w:val="10"/>
        </w:numPr>
        <w:spacing w:before="120" w:after="120"/>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C53883B" w14:textId="77777777" w:rsidR="006B20EE" w:rsidRDefault="00263F38">
      <w:pPr>
        <w:pStyle w:val="Standard"/>
        <w:numPr>
          <w:ilvl w:val="2"/>
          <w:numId w:val="10"/>
        </w:numPr>
        <w:spacing w:before="120" w:after="120"/>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1B9E1694" w14:textId="77777777" w:rsidR="006B20EE" w:rsidRDefault="00263F38">
      <w:pPr>
        <w:pStyle w:val="Heading5"/>
        <w:numPr>
          <w:ilvl w:val="4"/>
          <w:numId w:val="8"/>
        </w:numPr>
      </w:pPr>
      <w:r>
        <w:rPr>
          <w:rFonts w:ascii="Arial" w:eastAsia="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AD4E8C3" w14:textId="77777777" w:rsidR="006B20EE" w:rsidRDefault="00263F38">
      <w:pPr>
        <w:pStyle w:val="Heading5"/>
        <w:numPr>
          <w:ilvl w:val="4"/>
          <w:numId w:val="8"/>
        </w:numPr>
      </w:pPr>
      <w:r>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4F22EC5" w14:textId="77777777" w:rsidR="006B20EE" w:rsidRDefault="00263F38">
      <w:pPr>
        <w:pStyle w:val="Standard"/>
        <w:numPr>
          <w:ilvl w:val="2"/>
          <w:numId w:val="10"/>
        </w:numPr>
        <w:spacing w:before="120" w:after="120"/>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9F922AC" w14:textId="77777777" w:rsidR="006B20EE" w:rsidRDefault="00263F38">
      <w:pPr>
        <w:pStyle w:val="Standard"/>
        <w:numPr>
          <w:ilvl w:val="2"/>
          <w:numId w:val="10"/>
        </w:numPr>
        <w:spacing w:before="120" w:after="120"/>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5B3D190" w14:textId="77777777" w:rsidR="006B20EE" w:rsidRDefault="006B20EE">
      <w:pPr>
        <w:pStyle w:val="Standard"/>
        <w:spacing w:before="120" w:after="120"/>
        <w:ind w:left="2214" w:hanging="1080"/>
        <w:rPr>
          <w:rFonts w:ascii="Arial" w:eastAsia="Arial" w:hAnsi="Arial" w:cs="Arial"/>
          <w:color w:val="000000"/>
          <w:sz w:val="24"/>
          <w:szCs w:val="24"/>
        </w:rPr>
      </w:pPr>
    </w:p>
    <w:p w14:paraId="4E7B5A2D" w14:textId="77777777" w:rsidR="006B20EE" w:rsidRDefault="00263F38">
      <w:pPr>
        <w:pStyle w:val="Standard"/>
        <w:keepNext/>
        <w:numPr>
          <w:ilvl w:val="1"/>
          <w:numId w:val="10"/>
        </w:numPr>
        <w:tabs>
          <w:tab w:val="left" w:pos="1350"/>
        </w:tabs>
        <w:spacing w:before="120" w:after="120"/>
        <w:ind w:left="357"/>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6B20EE">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9653" w14:textId="77777777" w:rsidR="00D12ABE" w:rsidRDefault="00D12ABE">
      <w:r>
        <w:separator/>
      </w:r>
    </w:p>
  </w:endnote>
  <w:endnote w:type="continuationSeparator" w:id="0">
    <w:p w14:paraId="5DE3E89A" w14:textId="77777777" w:rsidR="00D12ABE" w:rsidRDefault="00D1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D819" w14:textId="77777777" w:rsidR="00E13D1E" w:rsidRDefault="00E13D1E">
    <w:pPr>
      <w:pStyle w:val="Standard"/>
      <w:tabs>
        <w:tab w:val="center" w:pos="4513"/>
        <w:tab w:val="right" w:pos="9026"/>
      </w:tabs>
      <w:spacing w:after="0"/>
      <w:rPr>
        <w:rFonts w:ascii="Arial" w:eastAsia="Arial" w:hAnsi="Arial" w:cs="Arial"/>
        <w:color w:val="A6A6A6"/>
        <w:sz w:val="20"/>
        <w:szCs w:val="20"/>
      </w:rPr>
    </w:pPr>
  </w:p>
  <w:p w14:paraId="1E901113" w14:textId="77777777" w:rsidR="00E13D1E" w:rsidRDefault="00263F38">
    <w:pPr>
      <w:pStyle w:val="Standard"/>
      <w:tabs>
        <w:tab w:val="center" w:pos="4513"/>
        <w:tab w:val="right" w:pos="9026"/>
      </w:tabs>
      <w:spacing w:after="0"/>
    </w:pPr>
    <w:r>
      <w:rPr>
        <w:rFonts w:ascii="Arial" w:eastAsia="Arial" w:hAnsi="Arial" w:cs="Arial"/>
        <w:sz w:val="20"/>
        <w:szCs w:val="20"/>
      </w:rPr>
      <w:t>Framework Ref: RM6168 - Estate Management Services</w:t>
    </w:r>
  </w:p>
  <w:p w14:paraId="17EBBF26" w14:textId="77777777" w:rsidR="00E13D1E" w:rsidRDefault="00263F38">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34</w:t>
    </w:r>
    <w:r>
      <w:fldChar w:fldCharType="end"/>
    </w:r>
  </w:p>
  <w:p w14:paraId="4A10E5F4" w14:textId="77777777" w:rsidR="00E13D1E" w:rsidRDefault="00263F38">
    <w:pPr>
      <w:pStyle w:val="Standard"/>
      <w:spacing w:after="0"/>
    </w:pPr>
    <w:r>
      <w:rPr>
        <w:rFonts w:ascii="Arial" w:eastAsia="Arial" w:hAnsi="Arial" w:cs="Arial"/>
        <w:sz w:val="20"/>
        <w:szCs w:val="20"/>
      </w:rPr>
      <w:t>Model Version: v3.3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5A85" w14:textId="77777777" w:rsidR="00D12ABE" w:rsidRDefault="00D12ABE">
      <w:r>
        <w:rPr>
          <w:color w:val="000000"/>
        </w:rPr>
        <w:separator/>
      </w:r>
    </w:p>
  </w:footnote>
  <w:footnote w:type="continuationSeparator" w:id="0">
    <w:p w14:paraId="081168BB" w14:textId="77777777" w:rsidR="00D12ABE" w:rsidRDefault="00D12ABE">
      <w:r>
        <w:continuationSeparator/>
      </w:r>
    </w:p>
  </w:footnote>
  <w:footnote w:id="1">
    <w:p w14:paraId="725D754D" w14:textId="77777777" w:rsidR="006B20EE" w:rsidRDefault="00263F38">
      <w:pPr>
        <w:pStyle w:val="Standard"/>
      </w:pPr>
      <w:r>
        <w:rPr>
          <w:rStyle w:val="FootnoteReference"/>
        </w:rPr>
        <w:footnoteRef/>
      </w:r>
      <w:r>
        <w:rPr>
          <w:color w:val="000000"/>
          <w:sz w:val="20"/>
          <w:szCs w:val="20"/>
          <w:shd w:val="clear" w:color="auto" w:fill="FFFF00"/>
        </w:rPr>
        <w:t>We recommend that you seek specific legal advice on this clause.</w:t>
      </w:r>
    </w:p>
  </w:footnote>
  <w:footnote w:id="2">
    <w:p w14:paraId="0669EF9B" w14:textId="77777777" w:rsidR="006B20EE" w:rsidRDefault="00263F38">
      <w:pPr>
        <w:pStyle w:val="Standard"/>
      </w:pPr>
      <w:r>
        <w:rPr>
          <w:rStyle w:val="FootnoteReference"/>
        </w:rPr>
        <w:footnoteRef/>
      </w:r>
      <w:r>
        <w:rPr>
          <w:color w:val="000000"/>
          <w:sz w:val="20"/>
          <w:szCs w:val="20"/>
          <w:shd w:val="clear" w:color="auto" w:fill="FFFF00"/>
        </w:rPr>
        <w:t>We recommend that you seek specific legal advice on this clause.</w:t>
      </w:r>
    </w:p>
  </w:footnote>
  <w:footnote w:id="3">
    <w:p w14:paraId="2919BEB0" w14:textId="77777777" w:rsidR="006B20EE" w:rsidRDefault="00263F38">
      <w:pPr>
        <w:pStyle w:val="Standard"/>
      </w:pPr>
      <w:r>
        <w:rPr>
          <w:rStyle w:val="FootnoteReference"/>
        </w:rPr>
        <w:footnoteRef/>
      </w:r>
      <w:r>
        <w:rPr>
          <w:color w:val="000000"/>
          <w:sz w:val="20"/>
          <w:szCs w:val="20"/>
          <w:shd w:val="clear" w:color="auto" w:fill="FFFF00"/>
        </w:rPr>
        <w:t>We recommend that you seek specific legal advice on this clause.</w:t>
      </w:r>
    </w:p>
  </w:footnote>
  <w:footnote w:id="4">
    <w:p w14:paraId="5BB53450" w14:textId="77777777" w:rsidR="006B20EE" w:rsidRDefault="00263F38">
      <w:pPr>
        <w:pStyle w:val="Standard"/>
      </w:pPr>
      <w:r>
        <w:rPr>
          <w:rStyle w:val="FootnoteReference"/>
        </w:rPr>
        <w:footnoteRef/>
      </w:r>
      <w:r>
        <w:rPr>
          <w:color w:val="000000"/>
          <w:sz w:val="20"/>
          <w:szCs w:val="20"/>
          <w:shd w:val="clear" w:color="auto" w:fill="FFFF00"/>
        </w:rPr>
        <w:t>We recommend that you seek specific legal advice on this clause.</w:t>
      </w:r>
    </w:p>
  </w:footnote>
  <w:footnote w:id="5">
    <w:p w14:paraId="51A4BAC0" w14:textId="77777777" w:rsidR="006B20EE" w:rsidRDefault="00263F38">
      <w:pPr>
        <w:pStyle w:val="Standard"/>
      </w:pPr>
      <w:r>
        <w:rPr>
          <w:rStyle w:val="FootnoteReference"/>
        </w:rPr>
        <w:footnoteRef/>
      </w:r>
      <w:r>
        <w:rPr>
          <w:color w:val="000000"/>
          <w:sz w:val="20"/>
          <w:szCs w:val="20"/>
          <w:shd w:val="clear" w:color="auto" w:fill="FFFF00"/>
        </w:rPr>
        <w:t>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9C89" w14:textId="77777777" w:rsidR="00E13D1E" w:rsidRDefault="00263F38">
    <w:pPr>
      <w:pStyle w:val="Standard"/>
      <w:tabs>
        <w:tab w:val="center" w:pos="4513"/>
        <w:tab w:val="right" w:pos="9026"/>
      </w:tabs>
      <w:spacing w:after="0"/>
    </w:pPr>
    <w:r>
      <w:rPr>
        <w:rFonts w:ascii="Arial" w:eastAsia="Arial" w:hAnsi="Arial" w:cs="Arial"/>
        <w:b/>
        <w:color w:val="000000"/>
        <w:sz w:val="20"/>
        <w:szCs w:val="20"/>
      </w:rPr>
      <w:t>Call-Off Schedule 2 (Staff Transfer)</w:t>
    </w:r>
  </w:p>
  <w:p w14:paraId="274E2DC1" w14:textId="77777777" w:rsidR="00E13D1E" w:rsidRDefault="00263F38">
    <w:pPr>
      <w:pStyle w:val="Standard"/>
      <w:tabs>
        <w:tab w:val="center" w:pos="4513"/>
        <w:tab w:val="right" w:pos="9026"/>
      </w:tabs>
      <w:spacing w:after="0"/>
    </w:pPr>
    <w:r>
      <w:rPr>
        <w:rFonts w:ascii="Arial" w:eastAsia="Arial" w:hAnsi="Arial" w:cs="Arial"/>
        <w:color w:val="000000"/>
        <w:sz w:val="20"/>
        <w:szCs w:val="20"/>
      </w:rPr>
      <w:t>Call-Off Ref:</w:t>
    </w:r>
  </w:p>
  <w:p w14:paraId="7D3E13DC" w14:textId="77777777" w:rsidR="00E13D1E" w:rsidRDefault="00263F38">
    <w:pPr>
      <w:pStyle w:val="Standard"/>
      <w:tabs>
        <w:tab w:val="center" w:pos="4513"/>
        <w:tab w:val="right" w:pos="9026"/>
      </w:tabs>
      <w:spacing w:after="0"/>
    </w:pPr>
    <w:r>
      <w:rPr>
        <w:rFonts w:ascii="Arial" w:eastAsia="Arial" w:hAnsi="Arial" w:cs="Arial"/>
        <w:color w:val="000000"/>
        <w:sz w:val="20"/>
        <w:szCs w:val="20"/>
      </w:rPr>
      <w:t>Crown Copyright 20</w:t>
    </w:r>
    <w:r>
      <w:rPr>
        <w:rFonts w:ascii="Arial" w:eastAsia="Arial" w:hAnsi="Arial" w:cs="Arial"/>
        <w:sz w:val="20"/>
        <w:szCs w:val="20"/>
      </w:rPr>
      <w:t>20</w:t>
    </w:r>
  </w:p>
  <w:p w14:paraId="518CDB74" w14:textId="77777777" w:rsidR="00E13D1E" w:rsidRDefault="00E13D1E">
    <w:pPr>
      <w:pStyle w:val="Standard"/>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FCA"/>
    <w:multiLevelType w:val="multilevel"/>
    <w:tmpl w:val="92E0162A"/>
    <w:styleLink w:val="WWNum13"/>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10A12DB7"/>
    <w:multiLevelType w:val="multilevel"/>
    <w:tmpl w:val="0150BB14"/>
    <w:styleLink w:val="WWNum16"/>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 w15:restartNumberingAfterBreak="0">
    <w:nsid w:val="121F7574"/>
    <w:multiLevelType w:val="multilevel"/>
    <w:tmpl w:val="70B680E2"/>
    <w:styleLink w:val="WWNum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 w15:restartNumberingAfterBreak="0">
    <w:nsid w:val="162114E3"/>
    <w:multiLevelType w:val="multilevel"/>
    <w:tmpl w:val="1A245A96"/>
    <w:styleLink w:val="WWNum10"/>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 w15:restartNumberingAfterBreak="0">
    <w:nsid w:val="1B292AE4"/>
    <w:multiLevelType w:val="multilevel"/>
    <w:tmpl w:val="406E51C2"/>
    <w:styleLink w:val="WWNum1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1EB1312D"/>
    <w:multiLevelType w:val="multilevel"/>
    <w:tmpl w:val="7B16A17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24A75336"/>
    <w:multiLevelType w:val="multilevel"/>
    <w:tmpl w:val="E5B86A50"/>
    <w:styleLink w:val="WWNum5"/>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 w15:restartNumberingAfterBreak="0">
    <w:nsid w:val="24B623B9"/>
    <w:multiLevelType w:val="multilevel"/>
    <w:tmpl w:val="317492DC"/>
    <w:styleLink w:val="WWNum18"/>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25770751"/>
    <w:multiLevelType w:val="multilevel"/>
    <w:tmpl w:val="AB94F930"/>
    <w:styleLink w:val="WWNum1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9" w15:restartNumberingAfterBreak="0">
    <w:nsid w:val="2D2B09B5"/>
    <w:multiLevelType w:val="multilevel"/>
    <w:tmpl w:val="3AB0DB04"/>
    <w:styleLink w:val="WWNum3"/>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 w15:restartNumberingAfterBreak="0">
    <w:nsid w:val="3C6935E1"/>
    <w:multiLevelType w:val="multilevel"/>
    <w:tmpl w:val="6430F9F6"/>
    <w:styleLink w:val="WWNum4"/>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 w15:restartNumberingAfterBreak="0">
    <w:nsid w:val="3DC501E7"/>
    <w:multiLevelType w:val="multilevel"/>
    <w:tmpl w:val="319EFCB6"/>
    <w:styleLink w:val="WWNum9"/>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2" w15:restartNumberingAfterBreak="0">
    <w:nsid w:val="43E611DA"/>
    <w:multiLevelType w:val="multilevel"/>
    <w:tmpl w:val="35FEB622"/>
    <w:styleLink w:val="WWNum7"/>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4D811233"/>
    <w:multiLevelType w:val="multilevel"/>
    <w:tmpl w:val="A20C4E40"/>
    <w:styleLink w:val="WWNum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4" w15:restartNumberingAfterBreak="0">
    <w:nsid w:val="50645E5E"/>
    <w:multiLevelType w:val="multilevel"/>
    <w:tmpl w:val="00E802AC"/>
    <w:styleLink w:val="WWNum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ascii="Arial" w:hAnsi="Arial"/>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B1242E"/>
    <w:multiLevelType w:val="multilevel"/>
    <w:tmpl w:val="608A042C"/>
    <w:styleLink w:val="WWNum17"/>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6" w15:restartNumberingAfterBreak="0">
    <w:nsid w:val="74547B46"/>
    <w:multiLevelType w:val="multilevel"/>
    <w:tmpl w:val="E572D392"/>
    <w:styleLink w:val="WWNum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7" w15:restartNumberingAfterBreak="0">
    <w:nsid w:val="77717BE7"/>
    <w:multiLevelType w:val="multilevel"/>
    <w:tmpl w:val="5A68DE88"/>
    <w:styleLink w:val="WWNum12"/>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rFonts w:ascii="Arial" w:hAnsi="Arial"/>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C081E80"/>
    <w:multiLevelType w:val="multilevel"/>
    <w:tmpl w:val="9ACADF10"/>
    <w:styleLink w:val="WWNum19"/>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9" w15:restartNumberingAfterBreak="0">
    <w:nsid w:val="7D9B0983"/>
    <w:multiLevelType w:val="multilevel"/>
    <w:tmpl w:val="3B688B94"/>
    <w:styleLink w:val="WWNum1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3"/>
  </w:num>
  <w:num w:numId="3">
    <w:abstractNumId w:val="16"/>
  </w:num>
  <w:num w:numId="4">
    <w:abstractNumId w:val="9"/>
  </w:num>
  <w:num w:numId="5">
    <w:abstractNumId w:val="10"/>
  </w:num>
  <w:num w:numId="6">
    <w:abstractNumId w:val="6"/>
  </w:num>
  <w:num w:numId="7">
    <w:abstractNumId w:val="14"/>
  </w:num>
  <w:num w:numId="8">
    <w:abstractNumId w:val="12"/>
  </w:num>
  <w:num w:numId="9">
    <w:abstractNumId w:val="2"/>
  </w:num>
  <w:num w:numId="10">
    <w:abstractNumId w:val="11"/>
  </w:num>
  <w:num w:numId="11">
    <w:abstractNumId w:val="3"/>
  </w:num>
  <w:num w:numId="12">
    <w:abstractNumId w:val="8"/>
  </w:num>
  <w:num w:numId="13">
    <w:abstractNumId w:val="17"/>
  </w:num>
  <w:num w:numId="14">
    <w:abstractNumId w:val="0"/>
  </w:num>
  <w:num w:numId="15">
    <w:abstractNumId w:val="4"/>
  </w:num>
  <w:num w:numId="16">
    <w:abstractNumId w:val="19"/>
  </w:num>
  <w:num w:numId="17">
    <w:abstractNumId w:val="1"/>
  </w:num>
  <w:num w:numId="18">
    <w:abstractNumId w:val="15"/>
  </w:num>
  <w:num w:numId="19">
    <w:abstractNumId w:val="7"/>
  </w:num>
  <w:num w:numId="20">
    <w:abstractNumId w:val="18"/>
  </w:num>
  <w:num w:numId="21">
    <w:abstractNumId w:val="3"/>
    <w:lvlOverride w:ilvl="0">
      <w:startOverride w:val="1"/>
    </w:lvlOverride>
  </w:num>
  <w:num w:numId="22">
    <w:abstractNumId w:val="1"/>
    <w:lvlOverride w:ilvl="0">
      <w:startOverride w:val="1"/>
    </w:lvlOverride>
  </w:num>
  <w:num w:numId="23">
    <w:abstractNumId w:val="15"/>
    <w:lvlOverride w:ilvl="0">
      <w:startOverride w:val="1"/>
    </w:lvlOverride>
  </w:num>
  <w:num w:numId="24">
    <w:abstractNumId w:val="18"/>
    <w:lvlOverride w:ilvl="0">
      <w:startOverride w:val="1"/>
    </w:lvlOverride>
  </w:num>
  <w:num w:numId="25">
    <w:abstractNumId w:val="0"/>
    <w:lvlOverride w:ilvl="0">
      <w:startOverride w:val="1"/>
    </w:lvlOverride>
  </w:num>
  <w:num w:numId="26">
    <w:abstractNumId w:val="16"/>
    <w:lvlOverride w:ilvl="0">
      <w:startOverride w:val="1"/>
    </w:lvlOverride>
  </w:num>
  <w:num w:numId="27">
    <w:abstractNumId w:val="13"/>
    <w:lvlOverride w:ilvl="0">
      <w:startOverride w:val="1"/>
    </w:lvlOverride>
  </w:num>
  <w:num w:numId="28">
    <w:abstractNumId w:val="8"/>
    <w:lvlOverride w:ilvl="0">
      <w:startOverride w:val="1"/>
    </w:lvlOverride>
  </w:num>
  <w:num w:numId="29">
    <w:abstractNumId w:val="9"/>
    <w:lvlOverride w:ilvl="0">
      <w:startOverride w:val="1"/>
    </w:lvlOverride>
  </w:num>
  <w:num w:numId="30">
    <w:abstractNumId w:val="10"/>
    <w:lvlOverride w:ilvl="0">
      <w:startOverride w:val="1"/>
    </w:lvlOverride>
  </w:num>
  <w:num w:numId="31">
    <w:abstractNumId w:val="2"/>
    <w:lvlOverride w:ilvl="0">
      <w:startOverride w:val="1"/>
    </w:lvlOverride>
  </w:num>
  <w:num w:numId="32">
    <w:abstractNumId w:val="6"/>
    <w:lvlOverride w:ilvl="0">
      <w:startOverride w:val="1"/>
    </w:lvlOverride>
  </w:num>
  <w:num w:numId="3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EE"/>
    <w:rsid w:val="00263F38"/>
    <w:rsid w:val="00355683"/>
    <w:rsid w:val="006B20EE"/>
    <w:rsid w:val="00A37E2A"/>
    <w:rsid w:val="00D12ABE"/>
    <w:rsid w:val="00E13D1E"/>
    <w:rsid w:val="00E56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BB46"/>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jc w:val="center"/>
      <w:outlineLvl w:val="0"/>
    </w:pPr>
    <w:rPr>
      <w:rFonts w:ascii="Trebuchet MS" w:eastAsia="Trebuchet MS" w:hAnsi="Trebuchet MS" w:cs="Trebuchet MS"/>
      <w:b/>
      <w:smallCaps/>
      <w:color w:val="000000"/>
    </w:rPr>
  </w:style>
  <w:style w:type="paragraph" w:styleId="Heading2">
    <w:name w:val="heading 2"/>
    <w:basedOn w:val="Normal"/>
    <w:next w:val="Standard"/>
    <w:uiPriority w:val="9"/>
    <w:unhideWhenUsed/>
    <w:qFormat/>
    <w:pPr>
      <w:keepNext/>
      <w:keepLines/>
      <w:outlineLvl w:val="1"/>
    </w:pPr>
    <w:rPr>
      <w:rFonts w:ascii="Trebuchet MS" w:eastAsia="Trebuchet MS" w:hAnsi="Trebuchet MS" w:cs="Trebuchet MS"/>
      <w:b/>
    </w:rPr>
  </w:style>
  <w:style w:type="paragraph" w:styleId="Heading3">
    <w:name w:val="heading 3"/>
    <w:basedOn w:val="Normal"/>
    <w:next w:val="Standard"/>
    <w:uiPriority w:val="9"/>
    <w:unhideWhenUsed/>
    <w:qFormat/>
    <w:pPr>
      <w:keepLines/>
      <w:outlineLvl w:val="2"/>
    </w:pPr>
    <w:rPr>
      <w:rFonts w:ascii="Trebuchet MS" w:eastAsia="Trebuchet MS" w:hAnsi="Trebuchet MS" w:cs="Trebuchet MS"/>
    </w:rPr>
  </w:style>
  <w:style w:type="paragraph" w:styleId="Heading4">
    <w:name w:val="heading 4"/>
    <w:basedOn w:val="Normal"/>
    <w:next w:val="Standard"/>
    <w:uiPriority w:val="9"/>
    <w:unhideWhenUsed/>
    <w:qFormat/>
    <w:pPr>
      <w:keepLines/>
      <w:outlineLvl w:val="3"/>
    </w:pPr>
    <w:rPr>
      <w:rFonts w:ascii="Trebuchet MS" w:eastAsia="Trebuchet MS" w:hAnsi="Trebuchet MS" w:cs="Trebuchet MS"/>
    </w:rPr>
  </w:style>
  <w:style w:type="paragraph" w:styleId="Heading5">
    <w:name w:val="heading 5"/>
    <w:basedOn w:val="Normal"/>
    <w:next w:val="Standard"/>
    <w:uiPriority w:val="9"/>
    <w:unhideWhenUsed/>
    <w:qFormat/>
    <w:pPr>
      <w:keepLines/>
      <w:outlineLvl w:val="4"/>
    </w:pPr>
    <w:rPr>
      <w:rFonts w:ascii="Trebuchet MS" w:eastAsia="Trebuchet MS" w:hAnsi="Trebuchet MS" w:cs="Trebuchet MS"/>
    </w:rPr>
  </w:style>
  <w:style w:type="paragraph" w:styleId="Heading6">
    <w:name w:val="heading 6"/>
    <w:basedOn w:val="Normal"/>
    <w:next w:val="Standard"/>
    <w:uiPriority w:val="9"/>
    <w:semiHidden/>
    <w:unhideWhenUsed/>
    <w:qFormat/>
    <w:pPr>
      <w:spacing w:line="360" w:lineRule="auto"/>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line="360" w:lineRule="auto"/>
      <w:jc w:val="center"/>
    </w:pPr>
    <w:rPr>
      <w:rFonts w:ascii="Arial" w:eastAsia="Arial" w:hAnsi="Arial" w:cs="Arial"/>
      <w:b/>
      <w:sz w:val="32"/>
      <w:szCs w:val="3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customStyle="1" w:styleId="Footnote">
    <w:name w:val="Footnote"/>
    <w:basedOn w:val="Standard"/>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b/>
      <w:caps w:val="0"/>
      <w:smallCaps w:val="0"/>
      <w:sz w:val="24"/>
    </w:rPr>
  </w:style>
  <w:style w:type="character" w:customStyle="1" w:styleId="ListLabel2">
    <w:name w:val="ListLabel 2"/>
    <w:rPr>
      <w:rFonts w:ascii="Arial" w:eastAsia="Arial" w:hAnsi="Arial" w:cs="Arial"/>
      <w:b w:val="0"/>
      <w:caps w:val="0"/>
      <w:smallCaps w:val="0"/>
      <w:sz w:val="24"/>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Arial Bold" w:eastAsia="Arial Bold" w:hAnsi="Arial Bold" w:cs="Arial Bold"/>
      <w:b/>
      <w:caps w:val="0"/>
      <w:smallCaps w:val="0"/>
      <w:sz w:val="24"/>
    </w:rPr>
  </w:style>
  <w:style w:type="character" w:customStyle="1" w:styleId="ListLabel11">
    <w:name w:val="ListLabel 11"/>
    <w:rPr>
      <w:rFonts w:ascii="Arial" w:eastAsia="Arial" w:hAnsi="Arial" w:cs="Arial"/>
      <w:b w:val="0"/>
      <w:caps w:val="0"/>
      <w:smallCaps w:val="0"/>
      <w:sz w:val="24"/>
    </w:rPr>
  </w:style>
  <w:style w:type="character" w:customStyle="1" w:styleId="ListLabel12">
    <w:name w:val="ListLabel 12"/>
    <w:rPr>
      <w:rFonts w:ascii="Arial" w:eastAsia="Arial" w:hAnsi="Arial" w:cs="Arial"/>
      <w:caps w:val="0"/>
      <w:smallCaps w:val="0"/>
      <w:sz w:val="24"/>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ascii="Arial Bold" w:eastAsia="Arial Bold" w:hAnsi="Arial Bold" w:cs="Arial Bold"/>
      <w:b/>
      <w:caps w:val="0"/>
      <w:smallCaps w:val="0"/>
      <w:sz w:val="24"/>
    </w:rPr>
  </w:style>
  <w:style w:type="character" w:customStyle="1" w:styleId="ListLabel20">
    <w:name w:val="ListLabel 20"/>
    <w:rPr>
      <w:rFonts w:ascii="Arial" w:eastAsia="Arial" w:hAnsi="Arial" w:cs="Arial"/>
      <w:b w:val="0"/>
      <w:caps w:val="0"/>
      <w:smallCaps w:val="0"/>
      <w:sz w:val="24"/>
    </w:rPr>
  </w:style>
  <w:style w:type="character" w:customStyle="1" w:styleId="ListLabel21">
    <w:name w:val="ListLabel 21"/>
    <w:rPr>
      <w:rFonts w:ascii="Arial" w:eastAsia="Arial" w:hAnsi="Arial" w:cs="Arial"/>
      <w:caps w:val="0"/>
      <w:smallCaps w:val="0"/>
      <w:sz w:val="24"/>
    </w:rPr>
  </w:style>
  <w:style w:type="character" w:customStyle="1" w:styleId="ListLabel22">
    <w:name w:val="ListLabel 22"/>
    <w:rPr>
      <w:caps w:val="0"/>
      <w:smallCaps w:val="0"/>
    </w:rPr>
  </w:style>
  <w:style w:type="character" w:customStyle="1" w:styleId="ListLabel23">
    <w:name w:val="ListLabel 23"/>
    <w:rPr>
      <w:caps w:val="0"/>
      <w:smallCaps w:val="0"/>
    </w:rPr>
  </w:style>
  <w:style w:type="character" w:customStyle="1" w:styleId="ListLabel24">
    <w:name w:val="ListLabel 24"/>
    <w:rPr>
      <w:caps w:val="0"/>
      <w:smallCaps w:val="0"/>
    </w:rPr>
  </w:style>
  <w:style w:type="character" w:customStyle="1" w:styleId="ListLabel25">
    <w:name w:val="ListLabel 25"/>
    <w:rPr>
      <w:caps w:val="0"/>
      <w:smallCaps w:val="0"/>
    </w:rPr>
  </w:style>
  <w:style w:type="character" w:customStyle="1" w:styleId="ListLabel26">
    <w:name w:val="ListLabel 26"/>
    <w:rPr>
      <w:caps w:val="0"/>
      <w:smallCaps w:val="0"/>
    </w:rPr>
  </w:style>
  <w:style w:type="character" w:customStyle="1" w:styleId="ListLabel27">
    <w:name w:val="ListLabel 27"/>
    <w:rPr>
      <w:caps w:val="0"/>
      <w:smallCaps w:val="0"/>
    </w:rPr>
  </w:style>
  <w:style w:type="character" w:customStyle="1" w:styleId="ListLabel28">
    <w:name w:val="ListLabel 28"/>
    <w:rPr>
      <w:rFonts w:eastAsia="Arial" w:cs="Arial"/>
      <w:sz w:val="22"/>
      <w:szCs w:val="22"/>
    </w:rPr>
  </w:style>
  <w:style w:type="character" w:customStyle="1" w:styleId="ListLabel29">
    <w:name w:val="ListLabel 29"/>
    <w:rPr>
      <w:rFonts w:ascii="Arial" w:eastAsia="Arial" w:hAnsi="Arial" w:cs="Arial"/>
      <w:b/>
      <w:i w:val="0"/>
      <w:caps w:val="0"/>
      <w:smallCaps w:val="0"/>
      <w:strike w:val="0"/>
      <w:dstrike w:val="0"/>
      <w:color w:val="000000"/>
      <w:position w:val="0"/>
      <w:sz w:val="24"/>
      <w:u w:val="none"/>
      <w:vertAlign w:val="baseline"/>
    </w:rPr>
  </w:style>
  <w:style w:type="character" w:customStyle="1" w:styleId="ListLabel30">
    <w:name w:val="ListLabel 30"/>
    <w:rPr>
      <w:rFonts w:eastAsia="Arial" w:cs="Arial"/>
      <w:sz w:val="22"/>
      <w:szCs w:val="22"/>
    </w:rPr>
  </w:style>
  <w:style w:type="character" w:customStyle="1" w:styleId="ListLabel31">
    <w:name w:val="ListLabel 31"/>
    <w:rPr>
      <w:rFonts w:eastAsia="Arial" w:cs="Arial"/>
    </w:rPr>
  </w:style>
  <w:style w:type="character" w:customStyle="1" w:styleId="ListLabel32">
    <w:name w:val="ListLabel 32"/>
    <w:rPr>
      <w:b/>
    </w:rPr>
  </w:style>
  <w:style w:type="character" w:customStyle="1" w:styleId="ListLabel33">
    <w:name w:val="ListLabel 33"/>
    <w:rPr>
      <w:rFonts w:eastAsia="Calibri" w:cs="Calibri"/>
      <w:b w:val="0"/>
      <w:i w:val="0"/>
    </w:rPr>
  </w:style>
  <w:style w:type="character" w:customStyle="1" w:styleId="ListLabel34">
    <w:name w:val="ListLabel 34"/>
    <w:rPr>
      <w:rFonts w:ascii="Arial" w:eastAsia="Trebuchet MS" w:hAnsi="Arial" w:cs="Trebuchet MS"/>
      <w:sz w:val="24"/>
    </w:rPr>
  </w:style>
  <w:style w:type="character" w:customStyle="1" w:styleId="ListLabel35">
    <w:name w:val="ListLabel 35"/>
    <w:rPr>
      <w:rFonts w:eastAsia="Noto Sans Symbols" w:cs="Noto Sans Symbols"/>
      <w:color w:val="000000"/>
    </w:rPr>
  </w:style>
  <w:style w:type="character" w:customStyle="1" w:styleId="ListLabel36">
    <w:name w:val="ListLabel 36"/>
    <w:rPr>
      <w:rFonts w:ascii="Arial" w:eastAsia="Arial" w:hAnsi="Arial" w:cs="Arial"/>
      <w:b/>
      <w:caps w:val="0"/>
      <w:smallCaps w:val="0"/>
      <w:sz w:val="24"/>
    </w:rPr>
  </w:style>
  <w:style w:type="character" w:customStyle="1" w:styleId="ListLabel37">
    <w:name w:val="ListLabel 37"/>
    <w:rPr>
      <w:rFonts w:ascii="Arial" w:eastAsia="Arial" w:hAnsi="Arial" w:cs="Arial"/>
      <w:b w:val="0"/>
      <w:caps w:val="0"/>
      <w:smallCaps w:val="0"/>
      <w:sz w:val="24"/>
    </w:rPr>
  </w:style>
  <w:style w:type="character" w:customStyle="1" w:styleId="ListLabel38">
    <w:name w:val="ListLabel 38"/>
    <w:rPr>
      <w:rFonts w:ascii="Arial" w:eastAsia="Arial" w:hAnsi="Arial" w:cs="Arial"/>
      <w:caps w:val="0"/>
      <w:smallCaps w:val="0"/>
      <w:sz w:val="24"/>
    </w:rPr>
  </w:style>
  <w:style w:type="character" w:customStyle="1" w:styleId="ListLabel39">
    <w:name w:val="ListLabel 39"/>
    <w:rPr>
      <w:rFonts w:ascii="Arial" w:eastAsia="Arial" w:hAnsi="Arial" w:cs="Arial"/>
      <w:caps w:val="0"/>
      <w:smallCaps w:val="0"/>
      <w:sz w:val="24"/>
    </w:rPr>
  </w:style>
  <w:style w:type="character" w:customStyle="1" w:styleId="ListLabel40">
    <w:name w:val="ListLabel 40"/>
    <w:rPr>
      <w:caps w:val="0"/>
      <w:smallCaps w:val="0"/>
    </w:rPr>
  </w:style>
  <w:style w:type="character" w:customStyle="1" w:styleId="ListLabel41">
    <w:name w:val="ListLabel 41"/>
    <w:rPr>
      <w:rFonts w:ascii="Arial" w:eastAsia="Arial" w:hAnsi="Arial" w:cs="Arial"/>
      <w:caps w:val="0"/>
      <w:smallCaps w:val="0"/>
      <w:sz w:val="24"/>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rFonts w:ascii="Arial" w:eastAsia="Arial" w:hAnsi="Arial" w:cs="Arial"/>
      <w:b/>
      <w:caps w:val="0"/>
      <w:smallCaps w:val="0"/>
      <w:sz w:val="24"/>
    </w:rPr>
  </w:style>
  <w:style w:type="character" w:customStyle="1" w:styleId="ListLabel46">
    <w:name w:val="ListLabel 46"/>
    <w:rPr>
      <w:rFonts w:ascii="Arial" w:eastAsia="Arial" w:hAnsi="Arial" w:cs="Arial"/>
      <w:b w:val="0"/>
      <w:caps w:val="0"/>
      <w:smallCaps w:val="0"/>
      <w:sz w:val="24"/>
    </w:rPr>
  </w:style>
  <w:style w:type="character" w:customStyle="1" w:styleId="ListLabel47">
    <w:name w:val="ListLabel 47"/>
    <w:rPr>
      <w:caps w:val="0"/>
      <w:smallCaps w:val="0"/>
    </w:rPr>
  </w:style>
  <w:style w:type="character" w:customStyle="1" w:styleId="ListLabel48">
    <w:name w:val="ListLabel 48"/>
    <w:rPr>
      <w:caps w:val="0"/>
      <w:smallCaps w:val="0"/>
    </w:rPr>
  </w:style>
  <w:style w:type="character" w:customStyle="1" w:styleId="ListLabel49">
    <w:name w:val="ListLabel 49"/>
    <w:rPr>
      <w:caps w:val="0"/>
      <w:smallCaps w:val="0"/>
    </w:rPr>
  </w:style>
  <w:style w:type="character" w:customStyle="1" w:styleId="ListLabel50">
    <w:name w:val="ListLabel 50"/>
    <w:rPr>
      <w:caps w:val="0"/>
      <w:smallCaps w:val="0"/>
    </w:rPr>
  </w:style>
  <w:style w:type="character" w:customStyle="1" w:styleId="ListLabel51">
    <w:name w:val="ListLabel 51"/>
    <w:rPr>
      <w:caps w:val="0"/>
      <w:smallCaps w:val="0"/>
    </w:rPr>
  </w:style>
  <w:style w:type="character" w:customStyle="1" w:styleId="ListLabel52">
    <w:name w:val="ListLabel 52"/>
    <w:rPr>
      <w:caps w:val="0"/>
      <w:smallCaps w:val="0"/>
    </w:rPr>
  </w:style>
  <w:style w:type="character" w:customStyle="1" w:styleId="ListLabel53">
    <w:name w:val="ListLabel 53"/>
    <w:rPr>
      <w:caps w:val="0"/>
      <w:smallCaps w:val="0"/>
    </w:rPr>
  </w:style>
  <w:style w:type="character" w:customStyle="1" w:styleId="ListLabel54">
    <w:name w:val="ListLabel 54"/>
    <w:rPr>
      <w:b w:val="0"/>
      <w:i w:val="0"/>
      <w:caps w:val="0"/>
      <w:smallCaps w:val="0"/>
      <w:strike w:val="0"/>
      <w:dstrike w:val="0"/>
      <w:color w:val="000000"/>
      <w:position w:val="0"/>
      <w:u w:val="none"/>
      <w:vertAlign w:val="baseline"/>
    </w:rPr>
  </w:style>
  <w:style w:type="character" w:customStyle="1" w:styleId="ListLabel55">
    <w:name w:val="ListLabel 55"/>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6">
    <w:name w:val="ListLabel 56"/>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7">
    <w:name w:val="ListLabel 57"/>
    <w:rPr>
      <w:b w:val="0"/>
      <w:i w:val="0"/>
      <w:caps w:val="0"/>
      <w:smallCaps w:val="0"/>
      <w:strike w:val="0"/>
      <w:dstrike w:val="0"/>
      <w:color w:val="000000"/>
      <w:position w:val="0"/>
      <w:u w:val="none"/>
      <w:vertAlign w:val="baseline"/>
    </w:rPr>
  </w:style>
  <w:style w:type="character" w:customStyle="1" w:styleId="ListLabel58">
    <w:name w:val="ListLabel 58"/>
    <w:rPr>
      <w:b w:val="0"/>
      <w:i w:val="0"/>
      <w:caps w:val="0"/>
      <w:smallCaps w:val="0"/>
      <w:strike w:val="0"/>
      <w:dstrike w:val="0"/>
      <w:color w:val="000000"/>
      <w:position w:val="0"/>
      <w:u w:val="none"/>
      <w:vertAlign w:val="baseline"/>
    </w:rPr>
  </w:style>
  <w:style w:type="character" w:customStyle="1" w:styleId="ListLabel59">
    <w:name w:val="ListLabel 59"/>
    <w:rPr>
      <w:color w:val="000000"/>
    </w:rPr>
  </w:style>
  <w:style w:type="character" w:customStyle="1" w:styleId="ListLabel60">
    <w:name w:val="ListLabel 60"/>
    <w:rPr>
      <w:rFonts w:ascii="Arial" w:eastAsia="Arial" w:hAnsi="Arial" w:cs="Arial"/>
      <w:b/>
      <w:caps w:val="0"/>
      <w:smallCaps w:val="0"/>
      <w:sz w:val="24"/>
    </w:rPr>
  </w:style>
  <w:style w:type="character" w:customStyle="1" w:styleId="ListLabel61">
    <w:name w:val="ListLabel 61"/>
    <w:rPr>
      <w:rFonts w:ascii="Arial" w:eastAsia="Arial" w:hAnsi="Arial" w:cs="Arial"/>
      <w:b w:val="0"/>
      <w:caps w:val="0"/>
      <w:smallCaps w:val="0"/>
      <w:sz w:val="24"/>
    </w:rPr>
  </w:style>
  <w:style w:type="character" w:customStyle="1" w:styleId="ListLabel62">
    <w:name w:val="ListLabel 62"/>
    <w:rPr>
      <w:rFonts w:ascii="Arial" w:eastAsia="Arial" w:hAnsi="Arial" w:cs="Arial"/>
      <w:caps w:val="0"/>
      <w:smallCaps w:val="0"/>
      <w:sz w:val="24"/>
    </w:rPr>
  </w:style>
  <w:style w:type="character" w:customStyle="1" w:styleId="ListLabel63">
    <w:name w:val="ListLabel 63"/>
    <w:rPr>
      <w:rFonts w:ascii="Arial" w:eastAsia="Arial" w:hAnsi="Arial" w:cs="Arial"/>
      <w:caps w:val="0"/>
      <w:smallCaps w:val="0"/>
      <w:sz w:val="24"/>
    </w:rPr>
  </w:style>
  <w:style w:type="character" w:customStyle="1" w:styleId="ListLabel64">
    <w:name w:val="ListLabel 64"/>
    <w:rPr>
      <w:caps w:val="0"/>
      <w:smallCaps w:val="0"/>
    </w:rPr>
  </w:style>
  <w:style w:type="character" w:customStyle="1" w:styleId="ListLabel65">
    <w:name w:val="ListLabel 65"/>
    <w:rPr>
      <w:caps w:val="0"/>
      <w:smallCaps w:val="0"/>
    </w:rPr>
  </w:style>
  <w:style w:type="character" w:customStyle="1" w:styleId="ListLabel66">
    <w:name w:val="ListLabel 66"/>
    <w:rPr>
      <w:caps w:val="0"/>
      <w:smallCaps w:val="0"/>
    </w:rPr>
  </w:style>
  <w:style w:type="character" w:customStyle="1" w:styleId="ListLabel67">
    <w:name w:val="ListLabel 67"/>
    <w:rPr>
      <w:caps w:val="0"/>
      <w:smallCaps w:val="0"/>
    </w:rPr>
  </w:style>
  <w:style w:type="character" w:customStyle="1" w:styleId="ListLabel68">
    <w:name w:val="ListLabel 68"/>
    <w:rPr>
      <w:caps w:val="0"/>
      <w:smallCaps w:val="0"/>
    </w:rPr>
  </w:style>
  <w:style w:type="character" w:customStyle="1" w:styleId="ListLabel69">
    <w:name w:val="ListLabel 69"/>
    <w:rPr>
      <w:b/>
    </w:rPr>
  </w:style>
  <w:style w:type="character" w:customStyle="1" w:styleId="ListLabel70">
    <w:name w:val="ListLabel 70"/>
    <w:rPr>
      <w:rFonts w:eastAsia="Calibri" w:cs="Calibri"/>
      <w:b w:val="0"/>
      <w:i w:val="0"/>
    </w:rPr>
  </w:style>
  <w:style w:type="character" w:customStyle="1" w:styleId="ListLabel71">
    <w:name w:val="ListLabel 71"/>
    <w:rPr>
      <w:rFonts w:ascii="Arial" w:eastAsia="Trebuchet MS" w:hAnsi="Arial" w:cs="Trebuchet MS"/>
      <w:sz w:val="24"/>
    </w:rPr>
  </w:style>
  <w:style w:type="character" w:customStyle="1" w:styleId="ListLabel72">
    <w:name w:val="ListLabel 72"/>
    <w:rPr>
      <w:rFonts w:eastAsia="Noto Sans Symbols" w:cs="Noto Sans Symbols"/>
      <w:color w:val="000000"/>
    </w:rPr>
  </w:style>
  <w:style w:type="character" w:customStyle="1" w:styleId="ListLabel73">
    <w:name w:val="ListLabel 73"/>
    <w:rPr>
      <w:rFonts w:eastAsia="Noto Sans Symbols" w:cs="Noto Sans Symbols"/>
    </w:rPr>
  </w:style>
  <w:style w:type="character" w:customStyle="1" w:styleId="ListLabel74">
    <w:name w:val="ListLabel 74"/>
    <w:rPr>
      <w:rFonts w:ascii="Arial" w:eastAsia="Courier New" w:hAnsi="Arial" w:cs="Courier New"/>
      <w:sz w:val="24"/>
    </w:rPr>
  </w:style>
  <w:style w:type="character" w:customStyle="1" w:styleId="ListLabel75">
    <w:name w:val="ListLabel 75"/>
    <w:rPr>
      <w:rFonts w:eastAsia="Noto Sans Symbols" w:cs="Noto Sans Symbols"/>
    </w:rPr>
  </w:style>
  <w:style w:type="character" w:customStyle="1" w:styleId="ListLabel76">
    <w:name w:val="ListLabel 76"/>
    <w:rPr>
      <w:rFonts w:ascii="Arial" w:eastAsia="Noto Sans Symbols" w:hAnsi="Arial" w:cs="Noto Sans Symbols"/>
      <w:sz w:val="24"/>
    </w:rPr>
  </w:style>
  <w:style w:type="character" w:customStyle="1" w:styleId="ListLabel77">
    <w:name w:val="ListLabel 77"/>
    <w:rPr>
      <w:rFonts w:eastAsia="Courier New" w:cs="Courier New"/>
    </w:rPr>
  </w:style>
  <w:style w:type="character" w:customStyle="1" w:styleId="ListLabel78">
    <w:name w:val="ListLabel 78"/>
    <w:rPr>
      <w:rFonts w:eastAsia="Noto Sans Symbols" w:cs="Noto Sans Symbols"/>
    </w:rPr>
  </w:style>
  <w:style w:type="character" w:customStyle="1" w:styleId="ListLabel79">
    <w:name w:val="ListLabel 79"/>
    <w:rPr>
      <w:rFonts w:eastAsia="Noto Sans Symbols" w:cs="Noto Sans Symbols"/>
    </w:rPr>
  </w:style>
  <w:style w:type="character" w:customStyle="1" w:styleId="ListLabel80">
    <w:name w:val="ListLabel 80"/>
    <w:rPr>
      <w:rFonts w:eastAsia="Courier New" w:cs="Courier New"/>
    </w:rPr>
  </w:style>
  <w:style w:type="character" w:customStyle="1" w:styleId="ListLabel81">
    <w:name w:val="ListLabel 81"/>
    <w:rPr>
      <w:rFonts w:eastAsia="Noto Sans Symbols" w:cs="Noto Sans Symbols"/>
    </w:rPr>
  </w:style>
  <w:style w:type="character" w:customStyle="1" w:styleId="ListLabel82">
    <w:name w:val="ListLabel 82"/>
    <w:rPr>
      <w:rFonts w:ascii="Arial Bold" w:eastAsia="Arial Bold" w:hAnsi="Arial Bold" w:cs="Arial Bold"/>
      <w:b/>
      <w:caps w:val="0"/>
      <w:smallCaps w:val="0"/>
      <w:sz w:val="24"/>
    </w:rPr>
  </w:style>
  <w:style w:type="character" w:customStyle="1" w:styleId="ListLabel83">
    <w:name w:val="ListLabel 83"/>
    <w:rPr>
      <w:rFonts w:ascii="Arial" w:eastAsia="Arial" w:hAnsi="Arial" w:cs="Arial"/>
      <w:b w:val="0"/>
      <w:caps w:val="0"/>
      <w:smallCaps w:val="0"/>
      <w:sz w:val="24"/>
    </w:rPr>
  </w:style>
  <w:style w:type="character" w:customStyle="1" w:styleId="ListLabel84">
    <w:name w:val="ListLabel 84"/>
    <w:rPr>
      <w:rFonts w:ascii="Arial" w:eastAsia="Arial" w:hAnsi="Arial" w:cs="Arial"/>
      <w:caps w:val="0"/>
      <w:smallCaps w:val="0"/>
      <w:sz w:val="24"/>
    </w:rPr>
  </w:style>
  <w:style w:type="character" w:customStyle="1" w:styleId="ListLabel85">
    <w:name w:val="ListLabel 85"/>
    <w:rPr>
      <w:rFonts w:ascii="Arial" w:eastAsia="Arial" w:hAnsi="Arial" w:cs="Arial"/>
      <w:caps w:val="0"/>
      <w:smallCaps w:val="0"/>
      <w:sz w:val="24"/>
    </w:rPr>
  </w:style>
  <w:style w:type="character" w:customStyle="1" w:styleId="ListLabel86">
    <w:name w:val="ListLabel 86"/>
    <w:rPr>
      <w:caps w:val="0"/>
      <w:smallCaps w:val="0"/>
    </w:rPr>
  </w:style>
  <w:style w:type="character" w:customStyle="1" w:styleId="ListLabel87">
    <w:name w:val="ListLabel 87"/>
    <w:rPr>
      <w:rFonts w:ascii="Arial" w:eastAsia="Arial" w:hAnsi="Arial" w:cs="Arial"/>
      <w:caps w:val="0"/>
      <w:smallCaps w:val="0"/>
      <w:sz w:val="24"/>
    </w:rPr>
  </w:style>
  <w:style w:type="character" w:customStyle="1" w:styleId="ListLabel88">
    <w:name w:val="ListLabel 88"/>
    <w:rPr>
      <w:caps w:val="0"/>
      <w:smallCaps w:val="0"/>
    </w:rPr>
  </w:style>
  <w:style w:type="character" w:customStyle="1" w:styleId="ListLabel89">
    <w:name w:val="ListLabel 89"/>
    <w:rPr>
      <w:caps w:val="0"/>
      <w:smallCaps w:val="0"/>
    </w:rPr>
  </w:style>
  <w:style w:type="character" w:customStyle="1" w:styleId="ListLabel90">
    <w:name w:val="ListLabel 90"/>
    <w:rPr>
      <w:caps w:val="0"/>
      <w:smallCaps w:val="0"/>
    </w:rPr>
  </w:style>
  <w:style w:type="character" w:customStyle="1" w:styleId="ListLabel91">
    <w:name w:val="ListLabel 91"/>
    <w:rPr>
      <w:rFonts w:ascii="Arial" w:eastAsia="Arial" w:hAnsi="Arial" w:cs="Arial"/>
      <w:b/>
      <w:caps w:val="0"/>
      <w:smallCaps w:val="0"/>
      <w:sz w:val="24"/>
    </w:rPr>
  </w:style>
  <w:style w:type="character" w:customStyle="1" w:styleId="ListLabel92">
    <w:name w:val="ListLabel 92"/>
    <w:rPr>
      <w:rFonts w:ascii="Arial" w:eastAsia="Arial" w:hAnsi="Arial" w:cs="Arial"/>
      <w:b w:val="0"/>
      <w:caps w:val="0"/>
      <w:smallCaps w:val="0"/>
      <w:sz w:val="24"/>
    </w:rPr>
  </w:style>
  <w:style w:type="character" w:customStyle="1" w:styleId="ListLabel93">
    <w:name w:val="ListLabel 93"/>
    <w:rPr>
      <w:rFonts w:ascii="Arial" w:eastAsia="Arial" w:hAnsi="Arial" w:cs="Arial"/>
      <w:caps w:val="0"/>
      <w:smallCaps w:val="0"/>
      <w:sz w:val="24"/>
    </w:rPr>
  </w:style>
  <w:style w:type="character" w:customStyle="1" w:styleId="ListLabel94">
    <w:name w:val="ListLabel 94"/>
    <w:rPr>
      <w:rFonts w:ascii="Arial" w:eastAsia="Arial" w:hAnsi="Arial" w:cs="Arial"/>
      <w:caps w:val="0"/>
      <w:smallCaps w:val="0"/>
      <w:sz w:val="24"/>
    </w:rPr>
  </w:style>
  <w:style w:type="character" w:customStyle="1" w:styleId="ListLabel95">
    <w:name w:val="ListLabel 95"/>
    <w:rPr>
      <w:caps w:val="0"/>
      <w:smallCaps w:val="0"/>
    </w:rPr>
  </w:style>
  <w:style w:type="character" w:customStyle="1" w:styleId="ListLabel96">
    <w:name w:val="ListLabel 96"/>
    <w:rPr>
      <w:caps w:val="0"/>
      <w:smallCaps w:val="0"/>
    </w:rPr>
  </w:style>
  <w:style w:type="character" w:customStyle="1" w:styleId="ListLabel97">
    <w:name w:val="ListLabel 97"/>
    <w:rPr>
      <w:caps w:val="0"/>
      <w:smallCaps w:val="0"/>
    </w:rPr>
  </w:style>
  <w:style w:type="character" w:customStyle="1" w:styleId="ListLabel98">
    <w:name w:val="ListLabel 98"/>
    <w:rPr>
      <w:caps w:val="0"/>
      <w:smallCaps w:val="0"/>
    </w:rPr>
  </w:style>
  <w:style w:type="character" w:customStyle="1" w:styleId="ListLabel99">
    <w:name w:val="ListLabel 99"/>
    <w:rPr>
      <w:caps w:val="0"/>
      <w:smallCaps w:val="0"/>
    </w:rPr>
  </w:style>
  <w:style w:type="character" w:customStyle="1" w:styleId="ListLabel100">
    <w:name w:val="ListLabel 100"/>
    <w:rPr>
      <w:b/>
    </w:rPr>
  </w:style>
  <w:style w:type="character" w:customStyle="1" w:styleId="ListLabel101">
    <w:name w:val="ListLabel 101"/>
    <w:rPr>
      <w:rFonts w:eastAsia="Calibri" w:cs="Calibri"/>
      <w:b w:val="0"/>
      <w:i w:val="0"/>
    </w:rPr>
  </w:style>
  <w:style w:type="character" w:customStyle="1" w:styleId="ListLabel102">
    <w:name w:val="ListLabel 102"/>
    <w:rPr>
      <w:rFonts w:ascii="Arial" w:eastAsia="Trebuchet MS" w:hAnsi="Arial" w:cs="Trebuchet MS"/>
      <w:sz w:val="24"/>
    </w:rPr>
  </w:style>
  <w:style w:type="character" w:customStyle="1" w:styleId="ListLabel103">
    <w:name w:val="ListLabel 103"/>
    <w:rPr>
      <w:rFonts w:eastAsia="Noto Sans Symbols" w:cs="Noto Sans Symbols"/>
      <w:color w:val="000000"/>
    </w:rPr>
  </w:style>
  <w:style w:type="character" w:customStyle="1" w:styleId="ListLabel104">
    <w:name w:val="ListLabel 104"/>
    <w:rPr>
      <w:rFonts w:ascii="Arial" w:eastAsia="Arial" w:hAnsi="Arial" w:cs="Arial"/>
      <w:b/>
      <w:caps w:val="0"/>
      <w:smallCaps w:val="0"/>
      <w:sz w:val="24"/>
    </w:rPr>
  </w:style>
  <w:style w:type="character" w:customStyle="1" w:styleId="ListLabel105">
    <w:name w:val="ListLabel 105"/>
    <w:rPr>
      <w:rFonts w:ascii="Arial" w:eastAsia="Arial" w:hAnsi="Arial" w:cs="Arial"/>
      <w:b w:val="0"/>
      <w:caps w:val="0"/>
      <w:smallCaps w:val="0"/>
      <w:sz w:val="24"/>
    </w:rPr>
  </w:style>
  <w:style w:type="character" w:customStyle="1" w:styleId="ListLabel106">
    <w:name w:val="ListLabel 106"/>
    <w:rPr>
      <w:rFonts w:ascii="Arial" w:eastAsia="Arial" w:hAnsi="Arial" w:cs="Arial"/>
      <w:caps w:val="0"/>
      <w:smallCaps w:val="0"/>
      <w:sz w:val="24"/>
    </w:rPr>
  </w:style>
  <w:style w:type="character" w:customStyle="1" w:styleId="ListLabel107">
    <w:name w:val="ListLabel 107"/>
    <w:rPr>
      <w:rFonts w:ascii="Arial" w:eastAsia="Arial" w:hAnsi="Arial" w:cs="Arial"/>
      <w:caps w:val="0"/>
      <w:smallCaps w:val="0"/>
      <w:sz w:val="24"/>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caps w:val="0"/>
      <w:smallCaps w:val="0"/>
    </w:rPr>
  </w:style>
  <w:style w:type="character" w:customStyle="1" w:styleId="ListLabel111">
    <w:name w:val="ListLabel 111"/>
    <w:rPr>
      <w:caps w:val="0"/>
      <w:smallCaps w:val="0"/>
    </w:rPr>
  </w:style>
  <w:style w:type="character" w:customStyle="1" w:styleId="ListLabel112">
    <w:name w:val="ListLabel 112"/>
    <w:rPr>
      <w:caps w:val="0"/>
      <w:smallCaps w:val="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355683"/>
    <w:pPr>
      <w:widowControl/>
      <w:suppressAutoHyphens w:val="0"/>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16732</Words>
  <Characters>95374</Characters>
  <Application>Microsoft Office Word</Application>
  <DocSecurity>0</DocSecurity>
  <Lines>794</Lines>
  <Paragraphs>223</Paragraphs>
  <ScaleCrop>false</ScaleCrop>
  <Company/>
  <LinksUpToDate>false</LinksUpToDate>
  <CharactersWithSpaces>111883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Ellis Young</cp:lastModifiedBy>
  <cp:revision>3</cp:revision>
  <dcterms:created xsi:type="dcterms:W3CDTF">2025-03-28T13:42:00Z</dcterms:created>
  <dcterms:modified xsi:type="dcterms:W3CDTF">2025-03-31T09:07:00Z</dcterms:modified>
</cp:coreProperties>
</file>