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1B2968" w14:textId="77777777" w:rsidR="00646E37" w:rsidRPr="00646E37" w:rsidRDefault="00646E37" w:rsidP="00F74907">
      <w:pPr>
        <w:tabs>
          <w:tab w:val="left" w:pos="709"/>
        </w:tabs>
        <w:rPr>
          <w:rFonts w:ascii="Trebuchet MS" w:hAnsi="Trebuchet MS" w:cs="Tahoma"/>
          <w:b/>
          <w:color w:val="000000"/>
        </w:rPr>
      </w:pPr>
    </w:p>
    <w:p w14:paraId="62103F1D" w14:textId="77777777" w:rsidR="00646E37" w:rsidRPr="00646E37" w:rsidRDefault="00646E37" w:rsidP="00F74907">
      <w:pPr>
        <w:tabs>
          <w:tab w:val="left" w:pos="709"/>
        </w:tabs>
        <w:rPr>
          <w:rFonts w:ascii="Trebuchet MS" w:hAnsi="Trebuchet MS" w:cs="Tahoma"/>
          <w:b/>
          <w:color w:val="000000"/>
        </w:rPr>
      </w:pPr>
    </w:p>
    <w:p w14:paraId="24522E8D" w14:textId="77777777" w:rsidR="00646E37" w:rsidRPr="007C4220" w:rsidRDefault="00646E37" w:rsidP="00646E37">
      <w:pPr>
        <w:spacing w:line="360" w:lineRule="auto"/>
        <w:jc w:val="center"/>
        <w:rPr>
          <w:rFonts w:ascii="Trebuchet MS" w:hAnsi="Trebuchet MS" w:cstheme="minorHAnsi"/>
          <w:b/>
          <w:bCs/>
          <w:color w:val="000000"/>
        </w:rPr>
      </w:pPr>
      <w:r w:rsidRPr="007C4220">
        <w:rPr>
          <w:rFonts w:ascii="Trebuchet MS" w:hAnsi="Trebuchet MS" w:cstheme="minorHAnsi"/>
          <w:b/>
          <w:bCs/>
          <w:color w:val="000000"/>
        </w:rPr>
        <w:t>KETTERING BOROUGH COUNCIL (</w:t>
      </w:r>
      <w:r w:rsidR="00E35012" w:rsidRPr="007C4220">
        <w:rPr>
          <w:rFonts w:ascii="Trebuchet MS" w:hAnsi="Trebuchet MS" w:cstheme="minorHAnsi"/>
          <w:b/>
          <w:bCs/>
          <w:color w:val="000000"/>
        </w:rPr>
        <w:t>KBC</w:t>
      </w:r>
      <w:r w:rsidRPr="007C4220">
        <w:rPr>
          <w:rFonts w:ascii="Trebuchet MS" w:hAnsi="Trebuchet MS" w:cstheme="minorHAnsi"/>
          <w:b/>
          <w:bCs/>
          <w:color w:val="000000"/>
        </w:rPr>
        <w:t>)</w:t>
      </w:r>
    </w:p>
    <w:p w14:paraId="7FD0AA17" w14:textId="77777777" w:rsidR="00646E37" w:rsidRPr="007C4220" w:rsidRDefault="00646E37" w:rsidP="00646E37">
      <w:pPr>
        <w:spacing w:line="360" w:lineRule="auto"/>
        <w:jc w:val="center"/>
        <w:rPr>
          <w:rFonts w:ascii="Trebuchet MS" w:hAnsi="Trebuchet MS" w:cstheme="minorHAnsi"/>
          <w:b/>
          <w:bCs/>
          <w:color w:val="000000"/>
        </w:rPr>
      </w:pPr>
    </w:p>
    <w:p w14:paraId="031A3084" w14:textId="77777777" w:rsidR="00646E37" w:rsidRPr="007C4220" w:rsidRDefault="00646E37" w:rsidP="00646E37">
      <w:pPr>
        <w:tabs>
          <w:tab w:val="center" w:pos="4513"/>
          <w:tab w:val="left" w:pos="5900"/>
        </w:tabs>
        <w:spacing w:line="360" w:lineRule="auto"/>
        <w:rPr>
          <w:rFonts w:ascii="Trebuchet MS" w:hAnsi="Trebuchet MS" w:cstheme="minorHAnsi"/>
          <w:b/>
          <w:bCs/>
          <w:color w:val="000000"/>
        </w:rPr>
      </w:pPr>
      <w:r w:rsidRPr="007C4220">
        <w:rPr>
          <w:rFonts w:ascii="Trebuchet MS" w:hAnsi="Trebuchet MS" w:cstheme="minorHAnsi"/>
          <w:b/>
          <w:bCs/>
          <w:color w:val="000000"/>
        </w:rPr>
        <w:tab/>
        <w:t>INVITATION FOR TENDER (ITT)</w:t>
      </w:r>
    </w:p>
    <w:p w14:paraId="1EC3EAAF" w14:textId="77777777" w:rsidR="00646E37" w:rsidRPr="007C4220" w:rsidRDefault="00646E37" w:rsidP="00646E37">
      <w:pPr>
        <w:tabs>
          <w:tab w:val="center" w:pos="4513"/>
          <w:tab w:val="left" w:pos="5900"/>
        </w:tabs>
        <w:spacing w:line="360" w:lineRule="auto"/>
        <w:rPr>
          <w:rFonts w:ascii="Trebuchet MS" w:hAnsi="Trebuchet MS" w:cstheme="minorHAnsi"/>
          <w:b/>
          <w:bCs/>
          <w:color w:val="000000"/>
        </w:rPr>
      </w:pPr>
    </w:p>
    <w:p w14:paraId="5D0EEDED" w14:textId="4D6741F9" w:rsidR="00646E37" w:rsidRPr="005E4FEA" w:rsidRDefault="00646E37" w:rsidP="00646E37">
      <w:pPr>
        <w:tabs>
          <w:tab w:val="center" w:pos="4513"/>
          <w:tab w:val="left" w:pos="5900"/>
        </w:tabs>
        <w:spacing w:line="360" w:lineRule="auto"/>
        <w:jc w:val="center"/>
        <w:rPr>
          <w:rFonts w:ascii="Trebuchet MS" w:hAnsi="Trebuchet MS" w:cstheme="minorHAnsi"/>
        </w:rPr>
      </w:pPr>
      <w:r w:rsidRPr="003345C4">
        <w:rPr>
          <w:rFonts w:ascii="Trebuchet MS" w:hAnsi="Trebuchet MS" w:cstheme="minorHAnsi"/>
          <w:b/>
          <w:bCs/>
          <w:color w:val="000000"/>
        </w:rPr>
        <w:t xml:space="preserve">FOR </w:t>
      </w:r>
      <w:r w:rsidR="000B4EBA" w:rsidRPr="003345C4">
        <w:rPr>
          <w:rFonts w:cs="Arial"/>
          <w:b/>
        </w:rPr>
        <w:t xml:space="preserve">EXTERNAL </w:t>
      </w:r>
      <w:r w:rsidR="00281CA9">
        <w:rPr>
          <w:rFonts w:cs="Arial"/>
          <w:b/>
        </w:rPr>
        <w:t xml:space="preserve">RENDERING, </w:t>
      </w:r>
      <w:r w:rsidR="000B4EBA" w:rsidRPr="003345C4">
        <w:rPr>
          <w:rFonts w:cs="Arial"/>
          <w:b/>
        </w:rPr>
        <w:t>DECORATIN</w:t>
      </w:r>
      <w:r w:rsidR="00281CA9">
        <w:rPr>
          <w:rFonts w:cs="Arial"/>
          <w:b/>
        </w:rPr>
        <w:t>G AND MINOR ROOFING WORKS AT</w:t>
      </w:r>
      <w:r w:rsidR="000B4EBA" w:rsidRPr="003345C4">
        <w:rPr>
          <w:rFonts w:cs="Arial"/>
          <w:b/>
        </w:rPr>
        <w:t xml:space="preserve"> </w:t>
      </w:r>
      <w:r w:rsidR="00A20220">
        <w:rPr>
          <w:rFonts w:cs="Arial"/>
          <w:b/>
        </w:rPr>
        <w:t xml:space="preserve">CHESHAM HOUSE </w:t>
      </w:r>
      <w:r w:rsidR="000B4EBA" w:rsidRPr="003345C4">
        <w:rPr>
          <w:rFonts w:cs="Arial"/>
          <w:b/>
        </w:rPr>
        <w:t>53 LOWER STREET KETTERING</w:t>
      </w:r>
    </w:p>
    <w:p w14:paraId="20CA9057" w14:textId="77777777" w:rsidR="00646E37" w:rsidRPr="007C4220" w:rsidRDefault="00646E37" w:rsidP="00646E37">
      <w:pPr>
        <w:spacing w:line="360" w:lineRule="auto"/>
        <w:jc w:val="both"/>
        <w:rPr>
          <w:rFonts w:ascii="Trebuchet MS" w:hAnsi="Trebuchet MS" w:cstheme="minorHAnsi"/>
        </w:rPr>
      </w:pPr>
    </w:p>
    <w:p w14:paraId="16101B05" w14:textId="77777777" w:rsidR="00646E37" w:rsidRPr="007C4220" w:rsidRDefault="00646E37" w:rsidP="00646E37">
      <w:pPr>
        <w:spacing w:line="360" w:lineRule="auto"/>
        <w:jc w:val="both"/>
        <w:rPr>
          <w:rFonts w:ascii="Trebuchet MS" w:hAnsi="Trebuchet MS" w:cstheme="minorHAnsi"/>
          <w:color w:val="000000"/>
          <w:lang w:eastAsia="en-GB"/>
        </w:rPr>
      </w:pPr>
    </w:p>
    <w:p w14:paraId="02E95840" w14:textId="77777777" w:rsidR="00646E37" w:rsidRPr="007C4220" w:rsidRDefault="00646E37" w:rsidP="00646E37">
      <w:pPr>
        <w:spacing w:line="360" w:lineRule="auto"/>
        <w:jc w:val="both"/>
        <w:rPr>
          <w:rFonts w:ascii="Trebuchet MS" w:hAnsi="Trebuchet MS" w:cstheme="minorHAnsi"/>
          <w:color w:val="000000"/>
          <w:lang w:eastAsia="en-GB"/>
        </w:rPr>
      </w:pPr>
      <w:r w:rsidRPr="007C4220">
        <w:rPr>
          <w:rFonts w:ascii="Trebuchet MS" w:hAnsi="Trebuchet MS" w:cstheme="minorHAnsi"/>
          <w:color w:val="000000"/>
          <w:lang w:eastAsia="en-GB"/>
        </w:rPr>
        <w:t>IMPORTANT INFORMATION TO ALL BIDDERS</w:t>
      </w:r>
    </w:p>
    <w:p w14:paraId="4CEB4306" w14:textId="77777777" w:rsidR="00646E37" w:rsidRPr="007C4220" w:rsidRDefault="00646E37" w:rsidP="00646E37">
      <w:pPr>
        <w:spacing w:line="360" w:lineRule="auto"/>
        <w:jc w:val="both"/>
        <w:rPr>
          <w:rFonts w:ascii="Trebuchet MS" w:hAnsi="Trebuchet MS" w:cstheme="minorHAnsi"/>
          <w:color w:val="000000"/>
          <w:lang w:eastAsia="en-GB"/>
        </w:rPr>
      </w:pPr>
    </w:p>
    <w:p w14:paraId="78772AB9" w14:textId="77777777" w:rsidR="00646E37" w:rsidRPr="007C4220" w:rsidRDefault="00646E37" w:rsidP="00646E37">
      <w:pPr>
        <w:numPr>
          <w:ilvl w:val="0"/>
          <w:numId w:val="20"/>
        </w:numPr>
        <w:spacing w:line="360" w:lineRule="auto"/>
        <w:jc w:val="both"/>
        <w:rPr>
          <w:rFonts w:ascii="Trebuchet MS" w:hAnsi="Trebuchet MS" w:cstheme="minorHAnsi"/>
          <w:color w:val="000000"/>
          <w:lang w:eastAsia="en-GB"/>
        </w:rPr>
      </w:pPr>
      <w:r w:rsidRPr="007C4220">
        <w:rPr>
          <w:rFonts w:ascii="Trebuchet MS" w:hAnsi="Trebuchet MS" w:cstheme="minorHAnsi"/>
          <w:color w:val="000000"/>
          <w:lang w:eastAsia="en-GB"/>
        </w:rPr>
        <w:t xml:space="preserve">The ITT documentation is </w:t>
      </w:r>
      <w:r w:rsidRPr="007C4220">
        <w:rPr>
          <w:rFonts w:ascii="Trebuchet MS" w:hAnsi="Trebuchet MS" w:cstheme="minorHAnsi"/>
          <w:color w:val="000000"/>
          <w:u w:val="single"/>
          <w:lang w:eastAsia="en-GB"/>
        </w:rPr>
        <w:t>“private and confidential”</w:t>
      </w:r>
    </w:p>
    <w:p w14:paraId="0EAF017B" w14:textId="77777777" w:rsidR="00646E37" w:rsidRPr="007C4220" w:rsidRDefault="00646E37" w:rsidP="00646E37">
      <w:pPr>
        <w:spacing w:line="360" w:lineRule="auto"/>
        <w:ind w:left="720"/>
        <w:jc w:val="both"/>
        <w:rPr>
          <w:rFonts w:ascii="Trebuchet MS" w:hAnsi="Trebuchet MS" w:cstheme="minorHAnsi"/>
          <w:color w:val="000000"/>
          <w:lang w:eastAsia="en-GB"/>
        </w:rPr>
      </w:pPr>
    </w:p>
    <w:p w14:paraId="6AD89257" w14:textId="77777777" w:rsidR="00646E37" w:rsidRPr="007C4220" w:rsidRDefault="00646E37" w:rsidP="00646E37">
      <w:pPr>
        <w:numPr>
          <w:ilvl w:val="0"/>
          <w:numId w:val="20"/>
        </w:numPr>
        <w:spacing w:line="360" w:lineRule="auto"/>
        <w:jc w:val="both"/>
        <w:rPr>
          <w:rFonts w:ascii="Trebuchet MS" w:hAnsi="Trebuchet MS" w:cstheme="minorHAnsi"/>
          <w:color w:val="000000"/>
          <w:lang w:eastAsia="en-GB"/>
        </w:rPr>
      </w:pPr>
      <w:r w:rsidRPr="007C4220">
        <w:rPr>
          <w:rFonts w:ascii="Trebuchet MS" w:hAnsi="Trebuchet MS" w:cstheme="minorHAnsi"/>
          <w:color w:val="000000"/>
          <w:lang w:eastAsia="en-GB"/>
        </w:rPr>
        <w:t>The ITT contains the following:</w:t>
      </w:r>
    </w:p>
    <w:p w14:paraId="1172F876" w14:textId="77777777" w:rsidR="00646E37" w:rsidRPr="007C4220" w:rsidRDefault="00646E37" w:rsidP="00646E37">
      <w:pPr>
        <w:spacing w:line="360" w:lineRule="auto"/>
        <w:ind w:left="1440"/>
        <w:jc w:val="both"/>
        <w:rPr>
          <w:rFonts w:ascii="Trebuchet MS" w:hAnsi="Trebuchet MS" w:cstheme="minorHAnsi"/>
          <w:color w:val="000000"/>
          <w:lang w:eastAsia="en-GB"/>
        </w:rPr>
      </w:pPr>
    </w:p>
    <w:p w14:paraId="02B28D3B" w14:textId="77777777" w:rsidR="00646E37" w:rsidRPr="007C4220" w:rsidRDefault="00646E37" w:rsidP="00646E37">
      <w:pPr>
        <w:tabs>
          <w:tab w:val="left" w:pos="1701"/>
        </w:tabs>
        <w:spacing w:line="360" w:lineRule="auto"/>
        <w:ind w:firstLine="720"/>
        <w:jc w:val="both"/>
        <w:rPr>
          <w:rFonts w:ascii="Trebuchet MS" w:hAnsi="Trebuchet MS" w:cstheme="minorHAnsi"/>
          <w:color w:val="000000"/>
          <w:lang w:eastAsia="en-GB"/>
        </w:rPr>
      </w:pPr>
      <w:r w:rsidRPr="007C4220">
        <w:rPr>
          <w:rFonts w:ascii="Trebuchet MS" w:hAnsi="Trebuchet MS" w:cstheme="minorHAnsi"/>
          <w:color w:val="000000"/>
          <w:lang w:eastAsia="en-GB"/>
        </w:rPr>
        <w:t>Part 1:</w:t>
      </w:r>
      <w:r w:rsidRPr="007C4220">
        <w:rPr>
          <w:rFonts w:ascii="Trebuchet MS" w:hAnsi="Trebuchet MS" w:cstheme="minorHAnsi"/>
          <w:color w:val="000000"/>
          <w:lang w:eastAsia="en-GB"/>
        </w:rPr>
        <w:tab/>
        <w:t xml:space="preserve">General </w:t>
      </w:r>
      <w:proofErr w:type="gramStart"/>
      <w:r w:rsidRPr="007C4220">
        <w:rPr>
          <w:rFonts w:ascii="Trebuchet MS" w:hAnsi="Trebuchet MS" w:cstheme="minorHAnsi"/>
          <w:color w:val="000000"/>
          <w:lang w:eastAsia="en-GB"/>
        </w:rPr>
        <w:t>Requirements;</w:t>
      </w:r>
      <w:proofErr w:type="gramEnd"/>
    </w:p>
    <w:p w14:paraId="16E0B30E" w14:textId="0CE9743C" w:rsidR="00646E37" w:rsidRPr="007C4220" w:rsidRDefault="00646E37" w:rsidP="00646E37">
      <w:pPr>
        <w:tabs>
          <w:tab w:val="left" w:pos="1701"/>
        </w:tabs>
        <w:spacing w:line="360" w:lineRule="auto"/>
        <w:ind w:firstLine="720"/>
        <w:jc w:val="both"/>
        <w:rPr>
          <w:rFonts w:ascii="Trebuchet MS" w:hAnsi="Trebuchet MS" w:cstheme="minorHAnsi"/>
          <w:color w:val="000000"/>
          <w:lang w:eastAsia="en-GB"/>
        </w:rPr>
      </w:pPr>
      <w:r w:rsidRPr="007C4220">
        <w:rPr>
          <w:rFonts w:ascii="Trebuchet MS" w:hAnsi="Trebuchet MS" w:cstheme="minorHAnsi"/>
          <w:color w:val="000000"/>
          <w:lang w:eastAsia="en-GB"/>
        </w:rPr>
        <w:t>Part 2:</w:t>
      </w:r>
      <w:r w:rsidRPr="007C4220">
        <w:rPr>
          <w:rFonts w:ascii="Trebuchet MS" w:hAnsi="Trebuchet MS" w:cstheme="minorHAnsi"/>
          <w:color w:val="000000"/>
          <w:lang w:eastAsia="en-GB"/>
        </w:rPr>
        <w:tab/>
      </w:r>
      <w:r w:rsidR="00413FA8">
        <w:rPr>
          <w:rFonts w:ascii="Trebuchet MS" w:hAnsi="Trebuchet MS" w:cstheme="minorHAnsi"/>
          <w:color w:val="000000"/>
          <w:lang w:eastAsia="en-GB"/>
        </w:rPr>
        <w:t xml:space="preserve">Preliminaries and Specification- </w:t>
      </w:r>
      <w:r w:rsidR="00EC76A7">
        <w:rPr>
          <w:rFonts w:ascii="Trebuchet MS" w:hAnsi="Trebuchet MS" w:cstheme="minorHAnsi"/>
          <w:color w:val="000000"/>
          <w:lang w:eastAsia="en-GB"/>
        </w:rPr>
        <w:t xml:space="preserve">Pricing </w:t>
      </w:r>
      <w:r w:rsidR="00413FA8" w:rsidRPr="00EC76A7">
        <w:rPr>
          <w:rFonts w:ascii="Trebuchet MS" w:hAnsi="Trebuchet MS" w:cstheme="minorHAnsi"/>
          <w:color w:val="000000"/>
          <w:lang w:eastAsia="en-GB"/>
        </w:rPr>
        <w:t>TO BE COMPLETED BY THE BIDDERS</w:t>
      </w:r>
    </w:p>
    <w:p w14:paraId="4541D06B" w14:textId="77777777" w:rsidR="00646E37" w:rsidRPr="007C4220" w:rsidRDefault="00646E37" w:rsidP="00646E37">
      <w:pPr>
        <w:tabs>
          <w:tab w:val="left" w:pos="1701"/>
        </w:tabs>
        <w:spacing w:line="360" w:lineRule="auto"/>
        <w:ind w:firstLine="720"/>
        <w:jc w:val="both"/>
        <w:rPr>
          <w:rFonts w:ascii="Trebuchet MS" w:hAnsi="Trebuchet MS" w:cstheme="minorHAnsi"/>
          <w:color w:val="000000"/>
          <w:lang w:eastAsia="en-GB"/>
        </w:rPr>
      </w:pPr>
      <w:r w:rsidRPr="007C4220">
        <w:rPr>
          <w:rFonts w:ascii="Trebuchet MS" w:hAnsi="Trebuchet MS" w:cstheme="minorHAnsi"/>
          <w:color w:val="000000"/>
          <w:lang w:eastAsia="en-GB"/>
        </w:rPr>
        <w:t xml:space="preserve">Part 3: </w:t>
      </w:r>
      <w:r w:rsidRPr="007C4220">
        <w:rPr>
          <w:rFonts w:ascii="Trebuchet MS" w:hAnsi="Trebuchet MS" w:cstheme="minorHAnsi"/>
          <w:color w:val="000000"/>
          <w:lang w:eastAsia="en-GB"/>
        </w:rPr>
        <w:tab/>
        <w:t xml:space="preserve">Contractual Terms </w:t>
      </w:r>
    </w:p>
    <w:p w14:paraId="08E5696C" w14:textId="77777777" w:rsidR="00646E37" w:rsidRPr="007C4220" w:rsidRDefault="00646E37" w:rsidP="00646E37">
      <w:pPr>
        <w:tabs>
          <w:tab w:val="left" w:pos="1701"/>
        </w:tabs>
        <w:spacing w:line="360" w:lineRule="auto"/>
        <w:ind w:firstLine="720"/>
        <w:jc w:val="both"/>
        <w:rPr>
          <w:rFonts w:ascii="Trebuchet MS" w:hAnsi="Trebuchet MS" w:cstheme="minorHAnsi"/>
          <w:color w:val="000000"/>
          <w:lang w:eastAsia="en-GB"/>
        </w:rPr>
      </w:pPr>
      <w:r w:rsidRPr="007C4220">
        <w:rPr>
          <w:rFonts w:ascii="Trebuchet MS" w:hAnsi="Trebuchet MS" w:cstheme="minorHAnsi"/>
          <w:color w:val="000000"/>
          <w:lang w:eastAsia="en-GB"/>
        </w:rPr>
        <w:t xml:space="preserve">Part 4: </w:t>
      </w:r>
      <w:r w:rsidRPr="007C4220">
        <w:rPr>
          <w:rFonts w:ascii="Trebuchet MS" w:hAnsi="Trebuchet MS" w:cstheme="minorHAnsi"/>
          <w:color w:val="000000"/>
          <w:lang w:eastAsia="en-GB"/>
        </w:rPr>
        <w:tab/>
        <w:t>Tender Response – TO BE COMPLETED BY THE BIDDERS</w:t>
      </w:r>
    </w:p>
    <w:p w14:paraId="640A11D3" w14:textId="77777777" w:rsidR="00646E37" w:rsidRPr="003345C4" w:rsidRDefault="00646E37" w:rsidP="00646E37">
      <w:pPr>
        <w:spacing w:line="360" w:lineRule="auto"/>
        <w:jc w:val="both"/>
        <w:rPr>
          <w:rFonts w:ascii="Trebuchet MS" w:hAnsi="Trebuchet MS" w:cstheme="minorHAnsi"/>
          <w:color w:val="000000"/>
          <w:lang w:eastAsia="en-GB"/>
        </w:rPr>
      </w:pPr>
      <w:r w:rsidRPr="003345C4">
        <w:rPr>
          <w:rFonts w:ascii="Trebuchet MS" w:hAnsi="Trebuchet MS" w:cstheme="minorHAnsi"/>
          <w:color w:val="000000"/>
          <w:lang w:eastAsia="en-GB"/>
        </w:rPr>
        <w:t> </w:t>
      </w:r>
    </w:p>
    <w:p w14:paraId="715AB154" w14:textId="44465E43" w:rsidR="00646E37" w:rsidRPr="003345C4" w:rsidRDefault="00646E37" w:rsidP="00A456A5">
      <w:pPr>
        <w:numPr>
          <w:ilvl w:val="0"/>
          <w:numId w:val="20"/>
        </w:numPr>
        <w:spacing w:line="360" w:lineRule="auto"/>
        <w:jc w:val="both"/>
        <w:outlineLvl w:val="0"/>
        <w:rPr>
          <w:rFonts w:ascii="Trebuchet MS" w:hAnsi="Trebuchet MS" w:cstheme="minorHAnsi"/>
          <w:color w:val="000000"/>
          <w:lang w:eastAsia="en-GB"/>
        </w:rPr>
      </w:pPr>
      <w:r w:rsidRPr="003345C4">
        <w:rPr>
          <w:rFonts w:ascii="Trebuchet MS" w:hAnsi="Trebuchet MS" w:cstheme="minorHAnsi"/>
          <w:color w:val="000000"/>
          <w:lang w:eastAsia="en-GB"/>
        </w:rPr>
        <w:t xml:space="preserve">The closing date for completion, submission and uploading of all Tender Responses are to be received by Kettering Borough Council no later than </w:t>
      </w:r>
      <w:r w:rsidR="00022221" w:rsidRPr="003345C4">
        <w:rPr>
          <w:rFonts w:ascii="Trebuchet MS" w:hAnsi="Trebuchet MS" w:cstheme="minorHAnsi"/>
          <w:color w:val="000000"/>
          <w:lang w:eastAsia="en-GB"/>
        </w:rPr>
        <w:t xml:space="preserve">1700 hours on </w:t>
      </w:r>
      <w:r w:rsidR="003D4FCF">
        <w:rPr>
          <w:rFonts w:ascii="Trebuchet MS" w:hAnsi="Trebuchet MS" w:cstheme="minorHAnsi"/>
          <w:color w:val="000000"/>
          <w:lang w:eastAsia="en-GB"/>
        </w:rPr>
        <w:t xml:space="preserve">1 </w:t>
      </w:r>
      <w:proofErr w:type="spellStart"/>
      <w:r w:rsidR="003D4FCF">
        <w:rPr>
          <w:rFonts w:ascii="Trebuchet MS" w:hAnsi="Trebuchet MS" w:cstheme="minorHAnsi"/>
          <w:color w:val="000000"/>
          <w:lang w:eastAsia="en-GB"/>
        </w:rPr>
        <w:t>st</w:t>
      </w:r>
      <w:proofErr w:type="spellEnd"/>
      <w:r w:rsidR="003D4FCF">
        <w:rPr>
          <w:rFonts w:ascii="Trebuchet MS" w:hAnsi="Trebuchet MS" w:cstheme="minorHAnsi"/>
          <w:color w:val="000000"/>
          <w:lang w:eastAsia="en-GB"/>
        </w:rPr>
        <w:t xml:space="preserve"> March</w:t>
      </w:r>
      <w:r w:rsidR="00CB4283" w:rsidRPr="003345C4">
        <w:rPr>
          <w:rFonts w:ascii="Trebuchet MS" w:hAnsi="Trebuchet MS" w:cstheme="minorHAnsi"/>
          <w:color w:val="000000"/>
          <w:lang w:eastAsia="en-GB"/>
        </w:rPr>
        <w:t xml:space="preserve"> </w:t>
      </w:r>
      <w:r w:rsidR="000D48CA" w:rsidRPr="003345C4">
        <w:rPr>
          <w:rFonts w:ascii="Trebuchet MS" w:hAnsi="Trebuchet MS" w:cstheme="minorHAnsi"/>
          <w:color w:val="000000"/>
          <w:lang w:eastAsia="en-GB"/>
        </w:rPr>
        <w:t>20</w:t>
      </w:r>
      <w:r w:rsidR="00984FA8">
        <w:rPr>
          <w:rFonts w:ascii="Trebuchet MS" w:hAnsi="Trebuchet MS" w:cstheme="minorHAnsi"/>
          <w:color w:val="000000"/>
          <w:lang w:eastAsia="en-GB"/>
        </w:rPr>
        <w:t>2</w:t>
      </w:r>
      <w:r w:rsidR="000D48CA" w:rsidRPr="003345C4">
        <w:rPr>
          <w:rFonts w:ascii="Trebuchet MS" w:hAnsi="Trebuchet MS" w:cstheme="minorHAnsi"/>
          <w:color w:val="000000"/>
          <w:lang w:eastAsia="en-GB"/>
        </w:rPr>
        <w:t>1</w:t>
      </w:r>
      <w:r w:rsidRPr="003345C4">
        <w:rPr>
          <w:rFonts w:ascii="Trebuchet MS" w:hAnsi="Trebuchet MS" w:cstheme="minorHAnsi"/>
          <w:color w:val="000000"/>
          <w:lang w:eastAsia="en-GB"/>
        </w:rPr>
        <w:t xml:space="preserve">. </w:t>
      </w:r>
    </w:p>
    <w:p w14:paraId="3F51D003" w14:textId="77777777" w:rsidR="00646E37" w:rsidRPr="003345C4" w:rsidRDefault="00646E37" w:rsidP="00646E37">
      <w:pPr>
        <w:spacing w:line="360" w:lineRule="auto"/>
        <w:jc w:val="both"/>
        <w:outlineLvl w:val="0"/>
        <w:rPr>
          <w:rFonts w:ascii="Trebuchet MS" w:hAnsi="Trebuchet MS" w:cstheme="minorHAnsi"/>
          <w:color w:val="000000"/>
          <w:lang w:eastAsia="en-GB"/>
        </w:rPr>
      </w:pPr>
    </w:p>
    <w:p w14:paraId="40A5DD87" w14:textId="401DB33C" w:rsidR="00646E37" w:rsidRPr="003345C4" w:rsidRDefault="00646E37" w:rsidP="00646E37">
      <w:pPr>
        <w:numPr>
          <w:ilvl w:val="0"/>
          <w:numId w:val="20"/>
        </w:numPr>
        <w:spacing w:line="360" w:lineRule="auto"/>
        <w:jc w:val="both"/>
        <w:outlineLvl w:val="0"/>
        <w:rPr>
          <w:rFonts w:ascii="Trebuchet MS" w:hAnsi="Trebuchet MS" w:cstheme="minorHAnsi"/>
          <w:color w:val="000000"/>
          <w:lang w:eastAsia="en-GB"/>
        </w:rPr>
      </w:pPr>
      <w:r w:rsidRPr="003345C4">
        <w:rPr>
          <w:rFonts w:ascii="Trebuchet MS" w:hAnsi="Trebuchet MS" w:cstheme="minorHAnsi"/>
          <w:color w:val="000000"/>
          <w:lang w:eastAsia="en-GB"/>
        </w:rPr>
        <w:t xml:space="preserve">All Quotation Responses </w:t>
      </w:r>
      <w:r w:rsidRPr="003345C4">
        <w:rPr>
          <w:rFonts w:ascii="Trebuchet MS" w:hAnsi="Trebuchet MS" w:cstheme="minorHAnsi"/>
          <w:b/>
          <w:color w:val="000000"/>
          <w:u w:val="single"/>
          <w:lang w:eastAsia="en-GB"/>
        </w:rPr>
        <w:t>MUST</w:t>
      </w:r>
      <w:r w:rsidRPr="003345C4">
        <w:rPr>
          <w:rFonts w:ascii="Trebuchet MS" w:hAnsi="Trebuchet MS" w:cstheme="minorHAnsi"/>
          <w:color w:val="000000"/>
          <w:lang w:eastAsia="en-GB"/>
        </w:rPr>
        <w:t xml:space="preserve"> be submitted via </w:t>
      </w:r>
      <w:hyperlink r:id="rId7" w:history="1">
        <w:r w:rsidRPr="003345C4">
          <w:rPr>
            <w:rFonts w:ascii="Trebuchet MS" w:hAnsi="Trebuchet MS" w:cstheme="minorHAnsi"/>
            <w:b/>
            <w:color w:val="0000FF"/>
            <w:u w:val="single"/>
            <w:lang w:eastAsia="en-GB"/>
          </w:rPr>
          <w:t>webprocurement@kettering.gov.uk</w:t>
        </w:r>
      </w:hyperlink>
      <w:r w:rsidRPr="003345C4">
        <w:rPr>
          <w:rFonts w:ascii="Trebuchet MS" w:hAnsi="Trebuchet MS" w:cstheme="minorHAnsi"/>
          <w:color w:val="000000"/>
          <w:lang w:eastAsia="en-GB"/>
        </w:rPr>
        <w:t xml:space="preserve"> and titled </w:t>
      </w:r>
      <w:r w:rsidRPr="003345C4">
        <w:rPr>
          <w:rFonts w:ascii="Trebuchet MS" w:hAnsi="Trebuchet MS" w:cstheme="minorHAnsi"/>
          <w:b/>
          <w:color w:val="000000"/>
          <w:lang w:eastAsia="en-GB"/>
        </w:rPr>
        <w:t>“</w:t>
      </w:r>
      <w:r w:rsidR="00D07BC8" w:rsidRPr="00D07BC8">
        <w:rPr>
          <w:rFonts w:ascii="Trebuchet MS" w:hAnsi="Trebuchet MS" w:cstheme="minorHAnsi"/>
          <w:b/>
          <w:color w:val="000000"/>
          <w:lang w:eastAsia="en-GB"/>
        </w:rPr>
        <w:t>EXTERNAL WORKS AT CHESHAM HOUSE</w:t>
      </w:r>
      <w:r w:rsidRPr="003345C4">
        <w:rPr>
          <w:rFonts w:ascii="Trebuchet MS" w:hAnsi="Trebuchet MS" w:cstheme="minorHAnsi"/>
          <w:b/>
          <w:color w:val="000000"/>
          <w:lang w:eastAsia="en-GB"/>
        </w:rPr>
        <w:t>”</w:t>
      </w:r>
    </w:p>
    <w:p w14:paraId="36306719" w14:textId="77777777" w:rsidR="00646E37" w:rsidRPr="003345C4" w:rsidRDefault="00646E37" w:rsidP="00646E37">
      <w:pPr>
        <w:spacing w:line="360" w:lineRule="auto"/>
        <w:ind w:left="720"/>
        <w:rPr>
          <w:rFonts w:ascii="Trebuchet MS" w:hAnsi="Trebuchet MS" w:cstheme="minorHAnsi"/>
          <w:color w:val="000000"/>
          <w:lang w:eastAsia="en-GB"/>
        </w:rPr>
      </w:pPr>
    </w:p>
    <w:p w14:paraId="79F008DD" w14:textId="77777777" w:rsidR="00646E37" w:rsidRPr="003345C4" w:rsidRDefault="00646E37" w:rsidP="00646E37">
      <w:pPr>
        <w:numPr>
          <w:ilvl w:val="0"/>
          <w:numId w:val="20"/>
        </w:numPr>
        <w:spacing w:line="360" w:lineRule="auto"/>
        <w:jc w:val="both"/>
        <w:outlineLvl w:val="0"/>
        <w:rPr>
          <w:rFonts w:ascii="Trebuchet MS" w:hAnsi="Trebuchet MS" w:cstheme="minorHAnsi"/>
          <w:color w:val="000000"/>
          <w:lang w:eastAsia="en-GB"/>
        </w:rPr>
      </w:pPr>
      <w:r w:rsidRPr="003345C4">
        <w:rPr>
          <w:rFonts w:ascii="Trebuchet MS" w:hAnsi="Trebuchet MS" w:cstheme="minorHAnsi"/>
          <w:color w:val="000000"/>
          <w:lang w:eastAsia="en-GB"/>
        </w:rPr>
        <w:t>Late submissions will be disregarded.</w:t>
      </w:r>
    </w:p>
    <w:p w14:paraId="0890FDE0" w14:textId="77777777" w:rsidR="00646E37" w:rsidRPr="003345C4" w:rsidRDefault="00646E37" w:rsidP="00646E37">
      <w:pPr>
        <w:spacing w:line="360" w:lineRule="auto"/>
        <w:ind w:left="720"/>
        <w:rPr>
          <w:rFonts w:ascii="Trebuchet MS" w:hAnsi="Trebuchet MS" w:cstheme="minorHAnsi"/>
          <w:color w:val="000000"/>
          <w:lang w:eastAsia="en-GB"/>
        </w:rPr>
      </w:pPr>
    </w:p>
    <w:p w14:paraId="3D6829F4" w14:textId="77777777" w:rsidR="00646E37" w:rsidRPr="003345C4" w:rsidRDefault="00646E37" w:rsidP="00646E37">
      <w:pPr>
        <w:numPr>
          <w:ilvl w:val="0"/>
          <w:numId w:val="20"/>
        </w:numPr>
        <w:spacing w:line="360" w:lineRule="auto"/>
        <w:jc w:val="both"/>
        <w:outlineLvl w:val="0"/>
        <w:rPr>
          <w:rFonts w:ascii="Trebuchet MS" w:hAnsi="Trebuchet MS" w:cstheme="minorHAnsi"/>
          <w:color w:val="000000"/>
          <w:lang w:eastAsia="en-GB"/>
        </w:rPr>
      </w:pPr>
      <w:r w:rsidRPr="003345C4">
        <w:rPr>
          <w:rFonts w:ascii="Trebuchet MS" w:hAnsi="Trebuchet MS" w:cstheme="minorHAnsi"/>
          <w:color w:val="000000"/>
          <w:lang w:eastAsia="en-GB"/>
        </w:rPr>
        <w:t>Failure to observe this will mean the disqualification of the Tenders Response.</w:t>
      </w:r>
    </w:p>
    <w:p w14:paraId="601E5C97" w14:textId="77777777" w:rsidR="00646E37" w:rsidRPr="007C4220" w:rsidRDefault="00646E37" w:rsidP="00F74907">
      <w:pPr>
        <w:tabs>
          <w:tab w:val="left" w:pos="709"/>
        </w:tabs>
        <w:rPr>
          <w:rFonts w:ascii="Tahoma" w:hAnsi="Tahoma" w:cs="Tahoma"/>
          <w:b/>
          <w:color w:val="000000"/>
        </w:rPr>
      </w:pPr>
    </w:p>
    <w:p w14:paraId="07D2FCBA" w14:textId="77777777" w:rsidR="00646E37" w:rsidRPr="007C4220" w:rsidRDefault="00646E37" w:rsidP="00F74907">
      <w:pPr>
        <w:tabs>
          <w:tab w:val="left" w:pos="709"/>
        </w:tabs>
        <w:rPr>
          <w:rFonts w:ascii="Tahoma" w:hAnsi="Tahoma" w:cs="Tahoma"/>
          <w:b/>
          <w:color w:val="000000"/>
        </w:rPr>
      </w:pPr>
    </w:p>
    <w:p w14:paraId="44362650" w14:textId="77777777" w:rsidR="00646E37" w:rsidRPr="007C4220" w:rsidRDefault="00646E37">
      <w:pPr>
        <w:spacing w:after="200" w:line="276" w:lineRule="auto"/>
        <w:rPr>
          <w:rFonts w:ascii="Tahoma" w:hAnsi="Tahoma" w:cs="Tahoma"/>
          <w:b/>
          <w:color w:val="000000"/>
        </w:rPr>
      </w:pPr>
      <w:r w:rsidRPr="007C4220">
        <w:rPr>
          <w:rFonts w:ascii="Tahoma" w:hAnsi="Tahoma" w:cs="Tahoma"/>
          <w:b/>
          <w:color w:val="000000"/>
        </w:rPr>
        <w:br w:type="page"/>
      </w:r>
    </w:p>
    <w:p w14:paraId="6C68B47C" w14:textId="77777777" w:rsidR="00D36E32" w:rsidRPr="007C4220" w:rsidRDefault="00D36E32" w:rsidP="00F74907">
      <w:pPr>
        <w:tabs>
          <w:tab w:val="left" w:pos="709"/>
        </w:tabs>
        <w:rPr>
          <w:rFonts w:ascii="Tahoma" w:hAnsi="Tahoma" w:cs="Tahoma"/>
          <w:b/>
          <w:color w:val="000000"/>
        </w:rPr>
      </w:pPr>
      <w:r w:rsidRPr="007C4220">
        <w:rPr>
          <w:rFonts w:ascii="Tahoma" w:hAnsi="Tahoma" w:cs="Tahoma"/>
          <w:b/>
          <w:color w:val="000000"/>
        </w:rPr>
        <w:lastRenderedPageBreak/>
        <w:t>PART ONE</w:t>
      </w:r>
    </w:p>
    <w:p w14:paraId="07E0E8B2" w14:textId="77777777" w:rsidR="00F74907" w:rsidRPr="007C4220" w:rsidRDefault="00F74907" w:rsidP="00F74907">
      <w:pPr>
        <w:tabs>
          <w:tab w:val="left" w:pos="709"/>
        </w:tabs>
        <w:rPr>
          <w:rFonts w:ascii="Tahoma" w:hAnsi="Tahoma" w:cs="Tahoma"/>
          <w:b/>
          <w:color w:val="000000"/>
        </w:rPr>
      </w:pPr>
    </w:p>
    <w:p w14:paraId="5A4B9AA7" w14:textId="77777777" w:rsidR="00D36E32" w:rsidRPr="007C4220" w:rsidRDefault="00D36E32" w:rsidP="00F74907">
      <w:pPr>
        <w:tabs>
          <w:tab w:val="left" w:pos="709"/>
        </w:tabs>
        <w:rPr>
          <w:rFonts w:ascii="Tahoma" w:hAnsi="Tahoma" w:cs="Tahoma"/>
          <w:b/>
          <w:color w:val="000000"/>
        </w:rPr>
      </w:pPr>
      <w:r w:rsidRPr="007C4220">
        <w:rPr>
          <w:rFonts w:ascii="Tahoma" w:hAnsi="Tahoma" w:cs="Tahoma"/>
          <w:b/>
          <w:color w:val="000000"/>
        </w:rPr>
        <w:t xml:space="preserve">INFORMATION TO </w:t>
      </w:r>
      <w:r w:rsidR="00B8558B" w:rsidRPr="007C4220">
        <w:rPr>
          <w:rFonts w:ascii="Tahoma" w:hAnsi="Tahoma" w:cs="Tahoma"/>
          <w:b/>
          <w:color w:val="000000"/>
        </w:rPr>
        <w:t>SUPPLIER</w:t>
      </w:r>
      <w:r w:rsidR="0079593A" w:rsidRPr="007C4220">
        <w:rPr>
          <w:rFonts w:ascii="Tahoma" w:hAnsi="Tahoma" w:cs="Tahoma"/>
          <w:b/>
          <w:color w:val="000000"/>
        </w:rPr>
        <w:t>S</w:t>
      </w:r>
      <w:r w:rsidR="00B8558B" w:rsidRPr="007C4220">
        <w:rPr>
          <w:rFonts w:ascii="Tahoma" w:hAnsi="Tahoma" w:cs="Tahoma"/>
          <w:b/>
          <w:color w:val="000000"/>
        </w:rPr>
        <w:t xml:space="preserve"> </w:t>
      </w:r>
      <w:r w:rsidRPr="007C4220">
        <w:rPr>
          <w:rFonts w:ascii="Tahoma" w:hAnsi="Tahoma" w:cs="Tahoma"/>
          <w:b/>
          <w:color w:val="000000"/>
        </w:rPr>
        <w:t>TENDER</w:t>
      </w:r>
      <w:r w:rsidR="00B8558B" w:rsidRPr="007C4220">
        <w:rPr>
          <w:rFonts w:ascii="Tahoma" w:hAnsi="Tahoma" w:cs="Tahoma"/>
          <w:b/>
          <w:color w:val="000000"/>
        </w:rPr>
        <w:t>ING</w:t>
      </w:r>
    </w:p>
    <w:p w14:paraId="2178D608" w14:textId="77777777" w:rsidR="00022446" w:rsidRPr="007C4220" w:rsidRDefault="00022446" w:rsidP="00926602">
      <w:pPr>
        <w:tabs>
          <w:tab w:val="left" w:pos="709"/>
        </w:tabs>
        <w:jc w:val="both"/>
        <w:rPr>
          <w:rFonts w:ascii="Tahoma" w:hAnsi="Tahoma" w:cs="Tahoma"/>
          <w:b/>
          <w:color w:val="000000"/>
          <w:u w:val="single"/>
        </w:rPr>
      </w:pPr>
    </w:p>
    <w:p w14:paraId="33B7B0D2" w14:textId="77777777" w:rsidR="00022446" w:rsidRPr="007C4220" w:rsidRDefault="00926602" w:rsidP="00296B1E">
      <w:pPr>
        <w:pStyle w:val="ListParagraph"/>
        <w:numPr>
          <w:ilvl w:val="0"/>
          <w:numId w:val="5"/>
        </w:numPr>
        <w:tabs>
          <w:tab w:val="left" w:pos="709"/>
        </w:tabs>
        <w:ind w:left="709" w:hanging="709"/>
        <w:jc w:val="both"/>
        <w:rPr>
          <w:rFonts w:ascii="Tahoma" w:hAnsi="Tahoma" w:cs="Tahoma"/>
          <w:b/>
          <w:color w:val="000000"/>
        </w:rPr>
      </w:pPr>
      <w:r w:rsidRPr="007C4220">
        <w:rPr>
          <w:rFonts w:ascii="Tahoma" w:hAnsi="Tahoma" w:cs="Tahoma"/>
          <w:b/>
          <w:color w:val="000000"/>
        </w:rPr>
        <w:t>Overview</w:t>
      </w:r>
    </w:p>
    <w:p w14:paraId="29073FCF" w14:textId="77777777" w:rsidR="007F574A" w:rsidRPr="007C4220" w:rsidRDefault="007F574A" w:rsidP="00926602">
      <w:pPr>
        <w:tabs>
          <w:tab w:val="left" w:pos="567"/>
        </w:tabs>
        <w:jc w:val="both"/>
        <w:rPr>
          <w:rFonts w:ascii="Tahoma" w:hAnsi="Tahoma" w:cs="Tahoma"/>
          <w:color w:val="000000"/>
        </w:rPr>
      </w:pPr>
    </w:p>
    <w:p w14:paraId="1627A1AC" w14:textId="628E3A57" w:rsidR="00926602" w:rsidRPr="003345C4" w:rsidRDefault="00926602" w:rsidP="005E4FEA">
      <w:pPr>
        <w:pStyle w:val="ListParagraph"/>
        <w:numPr>
          <w:ilvl w:val="1"/>
          <w:numId w:val="5"/>
        </w:numPr>
        <w:spacing w:after="240"/>
        <w:ind w:left="709" w:hanging="709"/>
        <w:jc w:val="both"/>
        <w:rPr>
          <w:rFonts w:ascii="Tahoma" w:hAnsi="Tahoma" w:cs="Tahoma"/>
          <w:color w:val="000000"/>
        </w:rPr>
      </w:pPr>
      <w:r w:rsidRPr="003345C4">
        <w:rPr>
          <w:rFonts w:ascii="Tahoma" w:hAnsi="Tahoma" w:cs="Tahoma"/>
          <w:color w:val="000000"/>
        </w:rPr>
        <w:t xml:space="preserve">Tenders are invited from </w:t>
      </w:r>
      <w:r w:rsidR="00E35012" w:rsidRPr="003345C4">
        <w:rPr>
          <w:rFonts w:ascii="Tahoma" w:hAnsi="Tahoma" w:cs="Tahoma"/>
          <w:color w:val="000000"/>
        </w:rPr>
        <w:t>KBC</w:t>
      </w:r>
      <w:r w:rsidRPr="003345C4">
        <w:rPr>
          <w:rFonts w:ascii="Tahoma" w:hAnsi="Tahoma" w:cs="Tahoma"/>
          <w:color w:val="000000"/>
        </w:rPr>
        <w:t xml:space="preserve"> for </w:t>
      </w:r>
      <w:r w:rsidR="00076664">
        <w:rPr>
          <w:rFonts w:ascii="Tahoma" w:hAnsi="Tahoma" w:cs="Tahoma"/>
          <w:color w:val="000000"/>
        </w:rPr>
        <w:t xml:space="preserve">undertaking external works </w:t>
      </w:r>
      <w:proofErr w:type="gramStart"/>
      <w:r w:rsidR="00076664">
        <w:rPr>
          <w:rFonts w:ascii="Tahoma" w:hAnsi="Tahoma" w:cs="Tahoma"/>
          <w:color w:val="000000"/>
        </w:rPr>
        <w:t>( rendering</w:t>
      </w:r>
      <w:proofErr w:type="gramEnd"/>
      <w:r w:rsidR="00076664">
        <w:rPr>
          <w:rFonts w:ascii="Tahoma" w:hAnsi="Tahoma" w:cs="Tahoma"/>
          <w:color w:val="000000"/>
        </w:rPr>
        <w:t>, roofing and decorating) to the fabric of the premises</w:t>
      </w:r>
      <w:r w:rsidR="00022221" w:rsidRPr="003345C4">
        <w:rPr>
          <w:rFonts w:ascii="Tahoma" w:hAnsi="Tahoma" w:cs="Tahoma"/>
          <w:color w:val="000000"/>
        </w:rPr>
        <w:t xml:space="preserve"> at 53 Lower Street Kettering</w:t>
      </w:r>
      <w:r w:rsidR="003E59A9" w:rsidRPr="003345C4">
        <w:rPr>
          <w:rFonts w:ascii="Tahoma" w:hAnsi="Tahoma" w:cs="Tahoma"/>
          <w:color w:val="000000"/>
        </w:rPr>
        <w:t>.</w:t>
      </w:r>
    </w:p>
    <w:p w14:paraId="0972032D" w14:textId="77777777" w:rsidR="003E59A9" w:rsidRPr="003345C4" w:rsidRDefault="003E59A9" w:rsidP="003E59A9">
      <w:pPr>
        <w:pStyle w:val="ListParagraph"/>
        <w:tabs>
          <w:tab w:val="left" w:pos="851"/>
        </w:tabs>
        <w:spacing w:after="240"/>
        <w:ind w:left="851"/>
        <w:jc w:val="both"/>
        <w:rPr>
          <w:rFonts w:ascii="Tahoma" w:hAnsi="Tahoma" w:cs="Tahoma"/>
          <w:color w:val="000000"/>
        </w:rPr>
      </w:pPr>
    </w:p>
    <w:p w14:paraId="75F097F5" w14:textId="77777777" w:rsidR="003E59A9" w:rsidRPr="003345C4" w:rsidRDefault="003E59A9" w:rsidP="00296B1E">
      <w:pPr>
        <w:pStyle w:val="ListParagraph"/>
        <w:numPr>
          <w:ilvl w:val="1"/>
          <w:numId w:val="5"/>
        </w:numPr>
        <w:tabs>
          <w:tab w:val="left" w:pos="709"/>
        </w:tabs>
        <w:ind w:left="709" w:hanging="709"/>
        <w:jc w:val="both"/>
        <w:rPr>
          <w:rFonts w:ascii="Tahoma" w:hAnsi="Tahoma" w:cs="Tahoma"/>
          <w:color w:val="000000"/>
        </w:rPr>
      </w:pPr>
      <w:r w:rsidRPr="003345C4">
        <w:rPr>
          <w:rFonts w:ascii="Tahoma" w:hAnsi="Tahoma" w:cs="Tahoma"/>
          <w:color w:val="000000"/>
        </w:rPr>
        <w:t xml:space="preserve">This ITT contains further information about the procurement process. Each </w:t>
      </w:r>
      <w:proofErr w:type="gramStart"/>
      <w:r w:rsidR="00B8558B" w:rsidRPr="003345C4">
        <w:rPr>
          <w:rFonts w:ascii="Tahoma" w:hAnsi="Tahoma" w:cs="Tahoma"/>
          <w:color w:val="000000"/>
        </w:rPr>
        <w:t>suppliers</w:t>
      </w:r>
      <w:proofErr w:type="gramEnd"/>
      <w:r w:rsidRPr="003345C4">
        <w:rPr>
          <w:rFonts w:ascii="Tahoma" w:hAnsi="Tahoma" w:cs="Tahoma"/>
          <w:color w:val="000000"/>
        </w:rPr>
        <w:t xml:space="preserve"> response </w:t>
      </w:r>
      <w:r w:rsidR="00847871" w:rsidRPr="003345C4">
        <w:rPr>
          <w:rFonts w:ascii="Tahoma" w:hAnsi="Tahoma" w:cs="Tahoma"/>
          <w:color w:val="000000"/>
        </w:rPr>
        <w:t xml:space="preserve">(the “Tender Response”) </w:t>
      </w:r>
      <w:r w:rsidRPr="003345C4">
        <w:rPr>
          <w:rFonts w:ascii="Tahoma" w:hAnsi="Tahoma" w:cs="Tahoma"/>
          <w:color w:val="000000"/>
        </w:rPr>
        <w:t xml:space="preserve">should be detailed enough to allow </w:t>
      </w:r>
      <w:r w:rsidR="00E35012" w:rsidRPr="003345C4">
        <w:rPr>
          <w:rFonts w:ascii="Tahoma" w:hAnsi="Tahoma" w:cs="Tahoma"/>
          <w:color w:val="000000"/>
        </w:rPr>
        <w:t>KBC</w:t>
      </w:r>
      <w:r w:rsidRPr="003345C4">
        <w:rPr>
          <w:rFonts w:ascii="Tahoma" w:hAnsi="Tahoma" w:cs="Tahoma"/>
          <w:color w:val="000000"/>
        </w:rPr>
        <w:t xml:space="preserve"> to make an informed selection of the most appropriate solution. </w:t>
      </w:r>
    </w:p>
    <w:p w14:paraId="2A027E34" w14:textId="77777777" w:rsidR="003E59A9" w:rsidRPr="003345C4" w:rsidRDefault="003E59A9" w:rsidP="009C1E99">
      <w:pPr>
        <w:pStyle w:val="ListParagraph"/>
        <w:tabs>
          <w:tab w:val="left" w:pos="851"/>
        </w:tabs>
        <w:ind w:left="851"/>
        <w:jc w:val="both"/>
        <w:rPr>
          <w:rFonts w:ascii="Tahoma" w:hAnsi="Tahoma" w:cs="Tahoma"/>
          <w:color w:val="000000"/>
        </w:rPr>
      </w:pPr>
      <w:r w:rsidRPr="003345C4">
        <w:rPr>
          <w:rFonts w:ascii="Tahoma" w:hAnsi="Tahoma" w:cs="Tahoma"/>
          <w:color w:val="000000"/>
        </w:rPr>
        <w:t xml:space="preserve"> </w:t>
      </w:r>
    </w:p>
    <w:p w14:paraId="3CB04F75" w14:textId="77777777" w:rsidR="00022446" w:rsidRPr="003345C4" w:rsidRDefault="00022446" w:rsidP="00296B1E">
      <w:pPr>
        <w:pStyle w:val="ListParagraph"/>
        <w:numPr>
          <w:ilvl w:val="0"/>
          <w:numId w:val="5"/>
        </w:numPr>
        <w:tabs>
          <w:tab w:val="left" w:pos="709"/>
        </w:tabs>
        <w:ind w:left="709" w:hanging="709"/>
        <w:jc w:val="both"/>
        <w:rPr>
          <w:rFonts w:ascii="Tahoma" w:hAnsi="Tahoma" w:cs="Tahoma"/>
          <w:b/>
          <w:color w:val="000000"/>
        </w:rPr>
      </w:pPr>
      <w:r w:rsidRPr="003345C4">
        <w:rPr>
          <w:rFonts w:ascii="Tahoma" w:hAnsi="Tahoma" w:cs="Tahoma"/>
          <w:b/>
          <w:color w:val="000000"/>
        </w:rPr>
        <w:t>Introduction and Background of the Project</w:t>
      </w:r>
    </w:p>
    <w:p w14:paraId="52E508AE" w14:textId="77777777" w:rsidR="007F574A" w:rsidRPr="003345C4" w:rsidRDefault="007F574A" w:rsidP="009C1E99">
      <w:pPr>
        <w:pStyle w:val="ListParagraph"/>
        <w:tabs>
          <w:tab w:val="left" w:pos="567"/>
        </w:tabs>
        <w:ind w:left="567"/>
        <w:jc w:val="both"/>
        <w:rPr>
          <w:rFonts w:ascii="Tahoma" w:hAnsi="Tahoma" w:cs="Tahoma"/>
          <w:color w:val="000000"/>
        </w:rPr>
      </w:pPr>
    </w:p>
    <w:p w14:paraId="378AD87F" w14:textId="77777777" w:rsidR="007F574A" w:rsidRPr="003345C4" w:rsidRDefault="007F574A" w:rsidP="00296B1E">
      <w:pPr>
        <w:pStyle w:val="ListParagraph"/>
        <w:numPr>
          <w:ilvl w:val="1"/>
          <w:numId w:val="5"/>
        </w:numPr>
        <w:tabs>
          <w:tab w:val="left" w:pos="709"/>
        </w:tabs>
        <w:ind w:left="709" w:hanging="709"/>
        <w:jc w:val="both"/>
        <w:rPr>
          <w:rFonts w:ascii="Tahoma" w:hAnsi="Tahoma" w:cs="Tahoma"/>
          <w:color w:val="000000"/>
        </w:rPr>
      </w:pPr>
      <w:r w:rsidRPr="003345C4">
        <w:rPr>
          <w:rFonts w:ascii="Tahoma" w:hAnsi="Tahoma" w:cs="Tahoma"/>
          <w:color w:val="000000"/>
        </w:rPr>
        <w:t xml:space="preserve">The purpose and scope of this ITT and supporting documents is to explain in further detail the requirements of </w:t>
      </w:r>
      <w:r w:rsidR="00E35012" w:rsidRPr="003345C4">
        <w:rPr>
          <w:rFonts w:ascii="Tahoma" w:hAnsi="Tahoma" w:cs="Tahoma"/>
          <w:color w:val="000000"/>
        </w:rPr>
        <w:t>KBC</w:t>
      </w:r>
      <w:r w:rsidRPr="003345C4">
        <w:rPr>
          <w:rFonts w:ascii="Tahoma" w:hAnsi="Tahoma" w:cs="Tahoma"/>
          <w:color w:val="000000"/>
        </w:rPr>
        <w:t xml:space="preserve"> and the procurement process for submitting a tender proposal.</w:t>
      </w:r>
    </w:p>
    <w:p w14:paraId="64A05F72" w14:textId="77777777" w:rsidR="001D0985" w:rsidRPr="003345C4" w:rsidRDefault="001D0985" w:rsidP="001D0985">
      <w:pPr>
        <w:pStyle w:val="ListParagraph"/>
        <w:tabs>
          <w:tab w:val="left" w:pos="709"/>
        </w:tabs>
        <w:ind w:left="709"/>
        <w:jc w:val="both"/>
        <w:rPr>
          <w:rFonts w:ascii="Tahoma" w:hAnsi="Tahoma" w:cs="Tahoma"/>
          <w:color w:val="000000"/>
        </w:rPr>
      </w:pPr>
    </w:p>
    <w:p w14:paraId="777A740C" w14:textId="77777777" w:rsidR="001D0985" w:rsidRPr="003345C4" w:rsidRDefault="001D0985" w:rsidP="001D0985">
      <w:pPr>
        <w:pStyle w:val="ListParagraph"/>
        <w:numPr>
          <w:ilvl w:val="0"/>
          <w:numId w:val="17"/>
        </w:numPr>
        <w:tabs>
          <w:tab w:val="left" w:pos="709"/>
        </w:tabs>
        <w:ind w:left="1134" w:hanging="425"/>
        <w:jc w:val="both"/>
        <w:rPr>
          <w:rFonts w:ascii="Tahoma" w:hAnsi="Tahoma" w:cs="Tahoma"/>
          <w:color w:val="000000"/>
        </w:rPr>
      </w:pPr>
      <w:r w:rsidRPr="003345C4">
        <w:rPr>
          <w:rFonts w:ascii="Tahoma" w:hAnsi="Tahoma" w:cs="Tahoma"/>
          <w:color w:val="000000"/>
        </w:rPr>
        <w:t>Scope of the Project</w:t>
      </w:r>
    </w:p>
    <w:p w14:paraId="2FC2F62F" w14:textId="77777777" w:rsidR="00EA5CA9" w:rsidRPr="003345C4" w:rsidRDefault="00EA5CA9" w:rsidP="00EA5CA9">
      <w:pPr>
        <w:pStyle w:val="ListParagraph"/>
        <w:tabs>
          <w:tab w:val="left" w:pos="709"/>
        </w:tabs>
        <w:ind w:left="1134"/>
        <w:jc w:val="both"/>
        <w:rPr>
          <w:rFonts w:ascii="Tahoma" w:hAnsi="Tahoma" w:cs="Tahoma"/>
          <w:color w:val="000000"/>
        </w:rPr>
      </w:pPr>
    </w:p>
    <w:p w14:paraId="656B2C6F" w14:textId="77777777" w:rsidR="00EA5CA9" w:rsidRPr="007C4220" w:rsidRDefault="003D5C64" w:rsidP="00EA5CA9">
      <w:pPr>
        <w:pStyle w:val="ListParagraph"/>
        <w:tabs>
          <w:tab w:val="left" w:pos="709"/>
        </w:tabs>
        <w:ind w:left="1134"/>
        <w:jc w:val="both"/>
        <w:rPr>
          <w:rFonts w:ascii="Tahoma" w:hAnsi="Tahoma" w:cs="Tahoma"/>
          <w:color w:val="000000"/>
        </w:rPr>
      </w:pPr>
      <w:r w:rsidRPr="003345C4">
        <w:rPr>
          <w:rFonts w:ascii="Tahoma" w:hAnsi="Tahoma" w:cs="Tahoma"/>
          <w:color w:val="000000"/>
        </w:rPr>
        <w:t xml:space="preserve">The scope of the project </w:t>
      </w:r>
      <w:r w:rsidR="00022221" w:rsidRPr="003345C4">
        <w:rPr>
          <w:rFonts w:ascii="Tahoma" w:hAnsi="Tahoma" w:cs="Tahoma"/>
          <w:color w:val="000000"/>
        </w:rPr>
        <w:t xml:space="preserve">is set out </w:t>
      </w:r>
      <w:r w:rsidR="005E4FEA" w:rsidRPr="003345C4">
        <w:rPr>
          <w:rFonts w:ascii="Tahoma" w:hAnsi="Tahoma" w:cs="Tahoma"/>
          <w:color w:val="000000"/>
        </w:rPr>
        <w:t>in Part</w:t>
      </w:r>
      <w:r w:rsidR="005F77AB" w:rsidRPr="003345C4">
        <w:rPr>
          <w:rFonts w:ascii="Tahoma" w:hAnsi="Tahoma" w:cs="Tahoma"/>
          <w:color w:val="000000"/>
        </w:rPr>
        <w:t xml:space="preserve"> Two</w:t>
      </w:r>
      <w:r w:rsidR="00FC173F" w:rsidRPr="003345C4">
        <w:rPr>
          <w:rFonts w:ascii="Tahoma" w:hAnsi="Tahoma" w:cs="Tahoma"/>
          <w:color w:val="000000"/>
        </w:rPr>
        <w:t>.</w:t>
      </w:r>
    </w:p>
    <w:p w14:paraId="5B94837A" w14:textId="77777777" w:rsidR="001D0985" w:rsidRPr="007C4220" w:rsidRDefault="001D0985" w:rsidP="00EA5CA9">
      <w:pPr>
        <w:tabs>
          <w:tab w:val="left" w:pos="709"/>
        </w:tabs>
        <w:jc w:val="both"/>
        <w:rPr>
          <w:rFonts w:ascii="Tahoma" w:hAnsi="Tahoma" w:cs="Tahoma"/>
          <w:color w:val="000000"/>
        </w:rPr>
      </w:pPr>
    </w:p>
    <w:p w14:paraId="6B84C166" w14:textId="77777777" w:rsidR="001D0985" w:rsidRPr="007C4220" w:rsidRDefault="001D0985" w:rsidP="001D0985">
      <w:pPr>
        <w:pStyle w:val="ListParagraph"/>
        <w:numPr>
          <w:ilvl w:val="0"/>
          <w:numId w:val="17"/>
        </w:numPr>
        <w:tabs>
          <w:tab w:val="left" w:pos="709"/>
        </w:tabs>
        <w:ind w:left="1134" w:hanging="425"/>
        <w:jc w:val="both"/>
        <w:rPr>
          <w:rFonts w:ascii="Tahoma" w:hAnsi="Tahoma" w:cs="Tahoma"/>
          <w:color w:val="000000"/>
        </w:rPr>
      </w:pPr>
      <w:r w:rsidRPr="007C4220">
        <w:rPr>
          <w:rFonts w:ascii="Tahoma" w:hAnsi="Tahoma" w:cs="Tahoma"/>
          <w:color w:val="000000"/>
        </w:rPr>
        <w:t>Value of the Contract</w:t>
      </w:r>
    </w:p>
    <w:p w14:paraId="5EFC5D57" w14:textId="77777777" w:rsidR="001D0985" w:rsidRPr="007C4220" w:rsidRDefault="001D0985" w:rsidP="001D0985">
      <w:pPr>
        <w:pStyle w:val="ListParagraph"/>
        <w:tabs>
          <w:tab w:val="left" w:pos="709"/>
        </w:tabs>
        <w:ind w:left="1134"/>
        <w:jc w:val="both"/>
        <w:rPr>
          <w:rFonts w:ascii="Tahoma" w:hAnsi="Tahoma" w:cs="Tahoma"/>
          <w:color w:val="000000"/>
        </w:rPr>
      </w:pPr>
    </w:p>
    <w:p w14:paraId="1295B30B" w14:textId="77777777" w:rsidR="001D0985" w:rsidRPr="007C4220" w:rsidRDefault="00FC173F" w:rsidP="00FC173F">
      <w:pPr>
        <w:pStyle w:val="ListParagraph"/>
        <w:tabs>
          <w:tab w:val="left" w:pos="709"/>
        </w:tabs>
        <w:ind w:left="1134"/>
        <w:jc w:val="both"/>
        <w:rPr>
          <w:rFonts w:ascii="Tahoma" w:hAnsi="Tahoma" w:cs="Tahoma"/>
        </w:rPr>
      </w:pPr>
      <w:r w:rsidRPr="007C4220">
        <w:rPr>
          <w:rFonts w:ascii="Tahoma" w:hAnsi="Tahoma" w:cs="Tahoma"/>
        </w:rPr>
        <w:t xml:space="preserve">The anticipated value of the Contract </w:t>
      </w:r>
      <w:r w:rsidR="004A2385" w:rsidRPr="007C4220">
        <w:rPr>
          <w:rFonts w:ascii="Tahoma" w:hAnsi="Tahoma" w:cs="Tahoma"/>
        </w:rPr>
        <w:t xml:space="preserve">has been published on </w:t>
      </w:r>
      <w:r w:rsidR="00E35012" w:rsidRPr="007C4220">
        <w:rPr>
          <w:rFonts w:ascii="Tahoma" w:hAnsi="Tahoma" w:cs="Tahoma"/>
        </w:rPr>
        <w:t>Contract</w:t>
      </w:r>
      <w:r w:rsidR="004A2385" w:rsidRPr="007C4220">
        <w:rPr>
          <w:rFonts w:ascii="Tahoma" w:hAnsi="Tahoma" w:cs="Tahoma"/>
        </w:rPr>
        <w:t>s</w:t>
      </w:r>
      <w:r w:rsidR="00E35012" w:rsidRPr="007C4220">
        <w:rPr>
          <w:rFonts w:ascii="Tahoma" w:hAnsi="Tahoma" w:cs="Tahoma"/>
        </w:rPr>
        <w:t xml:space="preserve"> Finder</w:t>
      </w:r>
      <w:r w:rsidR="00081CA8" w:rsidRPr="007C4220">
        <w:rPr>
          <w:rFonts w:ascii="Tahoma" w:hAnsi="Tahoma" w:cs="Tahoma"/>
        </w:rPr>
        <w:t>.</w:t>
      </w:r>
    </w:p>
    <w:p w14:paraId="140257B5" w14:textId="77777777" w:rsidR="00B8558B" w:rsidRPr="007C4220" w:rsidRDefault="00B8558B" w:rsidP="001D0985">
      <w:pPr>
        <w:pStyle w:val="ListParagraph"/>
        <w:tabs>
          <w:tab w:val="left" w:pos="709"/>
        </w:tabs>
        <w:ind w:left="1134"/>
        <w:jc w:val="both"/>
        <w:rPr>
          <w:rFonts w:ascii="Tahoma" w:hAnsi="Tahoma" w:cs="Tahoma"/>
        </w:rPr>
      </w:pPr>
    </w:p>
    <w:p w14:paraId="38EB82C3" w14:textId="77777777" w:rsidR="001D0985" w:rsidRPr="007C4220" w:rsidRDefault="00FC173F" w:rsidP="001D0985">
      <w:pPr>
        <w:pStyle w:val="ListParagraph"/>
        <w:numPr>
          <w:ilvl w:val="0"/>
          <w:numId w:val="17"/>
        </w:numPr>
        <w:tabs>
          <w:tab w:val="left" w:pos="709"/>
        </w:tabs>
        <w:ind w:left="1134" w:hanging="425"/>
        <w:jc w:val="both"/>
        <w:rPr>
          <w:rFonts w:ascii="Tahoma" w:hAnsi="Tahoma" w:cs="Tahoma"/>
          <w:color w:val="000000"/>
        </w:rPr>
      </w:pPr>
      <w:r w:rsidRPr="007C4220">
        <w:rPr>
          <w:rFonts w:ascii="Tahoma" w:hAnsi="Tahoma" w:cs="Tahoma"/>
          <w:color w:val="000000"/>
        </w:rPr>
        <w:t xml:space="preserve">Form of </w:t>
      </w:r>
      <w:r w:rsidR="001D0985" w:rsidRPr="007C4220">
        <w:rPr>
          <w:rFonts w:ascii="Tahoma" w:hAnsi="Tahoma" w:cs="Tahoma"/>
          <w:color w:val="000000"/>
        </w:rPr>
        <w:t xml:space="preserve">Contract </w:t>
      </w:r>
      <w:r w:rsidRPr="007C4220">
        <w:rPr>
          <w:rFonts w:ascii="Tahoma" w:hAnsi="Tahoma" w:cs="Tahoma"/>
          <w:color w:val="000000"/>
        </w:rPr>
        <w:t xml:space="preserve">and </w:t>
      </w:r>
      <w:r w:rsidR="001D0985" w:rsidRPr="007C4220">
        <w:rPr>
          <w:rFonts w:ascii="Tahoma" w:hAnsi="Tahoma" w:cs="Tahoma"/>
          <w:color w:val="000000"/>
        </w:rPr>
        <w:t>Term</w:t>
      </w:r>
    </w:p>
    <w:p w14:paraId="3E043BAC" w14:textId="77777777" w:rsidR="001D0985" w:rsidRPr="007C4220" w:rsidRDefault="001D0985" w:rsidP="001D0985">
      <w:pPr>
        <w:pStyle w:val="ListParagraph"/>
        <w:tabs>
          <w:tab w:val="left" w:pos="709"/>
        </w:tabs>
        <w:ind w:left="1134"/>
        <w:jc w:val="both"/>
        <w:rPr>
          <w:rFonts w:ascii="Tahoma" w:hAnsi="Tahoma" w:cs="Tahoma"/>
          <w:color w:val="000000"/>
        </w:rPr>
      </w:pPr>
    </w:p>
    <w:p w14:paraId="4371FE3D" w14:textId="77777777" w:rsidR="00EA5CA9" w:rsidRPr="003345C4" w:rsidRDefault="003D5C64" w:rsidP="007233C1">
      <w:pPr>
        <w:pStyle w:val="ListParagraph"/>
        <w:tabs>
          <w:tab w:val="left" w:pos="709"/>
        </w:tabs>
        <w:ind w:left="1134"/>
        <w:jc w:val="both"/>
        <w:rPr>
          <w:rFonts w:ascii="Tahoma" w:hAnsi="Tahoma" w:cs="Tahoma"/>
          <w:color w:val="000000"/>
        </w:rPr>
      </w:pPr>
      <w:r w:rsidRPr="003345C4">
        <w:rPr>
          <w:rFonts w:ascii="Tahoma" w:hAnsi="Tahoma" w:cs="Tahoma"/>
          <w:color w:val="000000"/>
        </w:rPr>
        <w:t xml:space="preserve">The form and type of contract </w:t>
      </w:r>
      <w:r w:rsidR="00FC173F" w:rsidRPr="003345C4">
        <w:rPr>
          <w:rFonts w:ascii="Tahoma" w:hAnsi="Tahoma" w:cs="Tahoma"/>
          <w:color w:val="000000"/>
        </w:rPr>
        <w:t xml:space="preserve">is </w:t>
      </w:r>
      <w:r w:rsidRPr="003345C4">
        <w:rPr>
          <w:rFonts w:ascii="Tahoma" w:hAnsi="Tahoma" w:cs="Tahoma"/>
          <w:color w:val="000000"/>
        </w:rPr>
        <w:t xml:space="preserve">set out in Part </w:t>
      </w:r>
      <w:r w:rsidR="00847871" w:rsidRPr="003345C4">
        <w:rPr>
          <w:rFonts w:ascii="Tahoma" w:hAnsi="Tahoma" w:cs="Tahoma"/>
          <w:color w:val="000000"/>
        </w:rPr>
        <w:t>Three</w:t>
      </w:r>
      <w:r w:rsidRPr="003345C4">
        <w:rPr>
          <w:rFonts w:ascii="Tahoma" w:hAnsi="Tahoma" w:cs="Tahoma"/>
          <w:color w:val="000000"/>
        </w:rPr>
        <w:t xml:space="preserve"> to this ITT</w:t>
      </w:r>
      <w:r w:rsidR="00AF4211" w:rsidRPr="003345C4">
        <w:rPr>
          <w:rFonts w:ascii="Tahoma" w:hAnsi="Tahoma" w:cs="Tahoma"/>
          <w:color w:val="000000"/>
        </w:rPr>
        <w:t>.</w:t>
      </w:r>
      <w:r w:rsidR="0094230D" w:rsidRPr="003345C4">
        <w:rPr>
          <w:rFonts w:ascii="Tahoma" w:hAnsi="Tahoma" w:cs="Tahoma"/>
          <w:color w:val="000000"/>
        </w:rPr>
        <w:t xml:space="preserve"> </w:t>
      </w:r>
    </w:p>
    <w:p w14:paraId="07335250" w14:textId="77777777" w:rsidR="00EA5CA9" w:rsidRPr="003345C4" w:rsidRDefault="00EA5CA9" w:rsidP="007233C1">
      <w:pPr>
        <w:pStyle w:val="ListParagraph"/>
        <w:tabs>
          <w:tab w:val="left" w:pos="709"/>
        </w:tabs>
        <w:ind w:left="1134"/>
        <w:jc w:val="both"/>
        <w:rPr>
          <w:rFonts w:ascii="Tahoma" w:hAnsi="Tahoma" w:cs="Tahoma"/>
          <w:color w:val="000000"/>
        </w:rPr>
      </w:pPr>
    </w:p>
    <w:p w14:paraId="56E98CF8" w14:textId="49A516AB" w:rsidR="001D0985" w:rsidRPr="003345C4" w:rsidRDefault="007233C1" w:rsidP="007233C1">
      <w:pPr>
        <w:pStyle w:val="ListParagraph"/>
        <w:tabs>
          <w:tab w:val="left" w:pos="709"/>
        </w:tabs>
        <w:ind w:left="1134"/>
        <w:jc w:val="both"/>
        <w:rPr>
          <w:rFonts w:ascii="Tahoma" w:hAnsi="Tahoma" w:cs="Tahoma"/>
          <w:color w:val="000000"/>
        </w:rPr>
      </w:pPr>
      <w:r w:rsidRPr="003345C4">
        <w:rPr>
          <w:rFonts w:ascii="Tahoma" w:hAnsi="Tahoma" w:cs="Tahoma"/>
          <w:color w:val="000000"/>
        </w:rPr>
        <w:t xml:space="preserve">The anticipated commencement date </w:t>
      </w:r>
      <w:r w:rsidR="008401BA" w:rsidRPr="003345C4">
        <w:rPr>
          <w:rFonts w:ascii="Tahoma" w:hAnsi="Tahoma" w:cs="Tahoma"/>
          <w:color w:val="000000"/>
        </w:rPr>
        <w:t xml:space="preserve">for the </w:t>
      </w:r>
      <w:r w:rsidR="004A2385" w:rsidRPr="003345C4">
        <w:rPr>
          <w:rFonts w:ascii="Tahoma" w:hAnsi="Tahoma" w:cs="Tahoma"/>
          <w:color w:val="000000"/>
        </w:rPr>
        <w:t xml:space="preserve">works/ </w:t>
      </w:r>
      <w:r w:rsidR="00FC173F" w:rsidRPr="003345C4">
        <w:rPr>
          <w:rFonts w:ascii="Tahoma" w:hAnsi="Tahoma" w:cs="Tahoma"/>
          <w:color w:val="000000"/>
        </w:rPr>
        <w:t xml:space="preserve">services </w:t>
      </w:r>
      <w:r w:rsidR="004A2385" w:rsidRPr="003345C4">
        <w:rPr>
          <w:rFonts w:ascii="Tahoma" w:hAnsi="Tahoma" w:cs="Tahoma"/>
          <w:color w:val="000000"/>
        </w:rPr>
        <w:t>is</w:t>
      </w:r>
      <w:r w:rsidR="00022221" w:rsidRPr="003345C4">
        <w:rPr>
          <w:rFonts w:ascii="Tahoma" w:hAnsi="Tahoma" w:cs="Tahoma"/>
          <w:color w:val="000000"/>
        </w:rPr>
        <w:t xml:space="preserve"> </w:t>
      </w:r>
      <w:r w:rsidR="00076664">
        <w:rPr>
          <w:rFonts w:ascii="Tahoma" w:hAnsi="Tahoma" w:cs="Tahoma"/>
          <w:color w:val="000000"/>
        </w:rPr>
        <w:t xml:space="preserve">sometime March </w:t>
      </w:r>
      <w:r w:rsidR="00022221" w:rsidRPr="003345C4">
        <w:rPr>
          <w:rFonts w:ascii="Tahoma" w:hAnsi="Tahoma" w:cs="Tahoma"/>
          <w:color w:val="000000"/>
        </w:rPr>
        <w:t>20</w:t>
      </w:r>
      <w:r w:rsidR="00076664">
        <w:rPr>
          <w:rFonts w:ascii="Tahoma" w:hAnsi="Tahoma" w:cs="Tahoma"/>
          <w:color w:val="000000"/>
        </w:rPr>
        <w:t>2</w:t>
      </w:r>
      <w:r w:rsidR="00022221" w:rsidRPr="003345C4">
        <w:rPr>
          <w:rFonts w:ascii="Tahoma" w:hAnsi="Tahoma" w:cs="Tahoma"/>
          <w:color w:val="000000"/>
        </w:rPr>
        <w:t>1</w:t>
      </w:r>
      <w:r w:rsidR="007A6A72" w:rsidRPr="003345C4">
        <w:rPr>
          <w:rFonts w:ascii="Tahoma" w:hAnsi="Tahoma" w:cs="Tahoma"/>
          <w:color w:val="000000"/>
        </w:rPr>
        <w:t>.</w:t>
      </w:r>
    </w:p>
    <w:p w14:paraId="58D1F1FD" w14:textId="77777777" w:rsidR="00926602" w:rsidRPr="003345C4" w:rsidRDefault="00926602" w:rsidP="00926602">
      <w:pPr>
        <w:pStyle w:val="ListParagraph"/>
        <w:tabs>
          <w:tab w:val="left" w:pos="851"/>
        </w:tabs>
        <w:ind w:left="851"/>
        <w:jc w:val="both"/>
        <w:rPr>
          <w:rFonts w:ascii="Tahoma" w:hAnsi="Tahoma" w:cs="Tahoma"/>
          <w:color w:val="000000"/>
        </w:rPr>
      </w:pPr>
    </w:p>
    <w:p w14:paraId="093D6655" w14:textId="77777777" w:rsidR="00926602" w:rsidRPr="003345C4" w:rsidRDefault="00C445E5" w:rsidP="00296B1E">
      <w:pPr>
        <w:pStyle w:val="ListParagraph"/>
        <w:numPr>
          <w:ilvl w:val="1"/>
          <w:numId w:val="5"/>
        </w:numPr>
        <w:tabs>
          <w:tab w:val="left" w:pos="709"/>
        </w:tabs>
        <w:ind w:left="709" w:hanging="709"/>
        <w:jc w:val="both"/>
        <w:rPr>
          <w:rFonts w:ascii="Tahoma" w:hAnsi="Tahoma" w:cs="Tahoma"/>
          <w:color w:val="000000"/>
        </w:rPr>
      </w:pPr>
      <w:r w:rsidRPr="003345C4">
        <w:rPr>
          <w:rFonts w:ascii="Tahoma" w:hAnsi="Tahoma" w:cs="Tahoma"/>
          <w:color w:val="000000"/>
        </w:rPr>
        <w:t>KBC’s detailed r</w:t>
      </w:r>
      <w:r w:rsidR="00E63596" w:rsidRPr="003345C4">
        <w:rPr>
          <w:rFonts w:ascii="Tahoma" w:hAnsi="Tahoma" w:cs="Tahoma"/>
          <w:color w:val="000000"/>
        </w:rPr>
        <w:t>equirements</w:t>
      </w:r>
      <w:r w:rsidRPr="003345C4">
        <w:rPr>
          <w:rFonts w:ascii="Tahoma" w:hAnsi="Tahoma" w:cs="Tahoma"/>
          <w:color w:val="000000"/>
        </w:rPr>
        <w:t xml:space="preserve"> the Scope of Works </w:t>
      </w:r>
      <w:r w:rsidR="00E63596" w:rsidRPr="003345C4">
        <w:rPr>
          <w:rFonts w:ascii="Tahoma" w:hAnsi="Tahoma" w:cs="Tahoma"/>
          <w:color w:val="000000"/>
        </w:rPr>
        <w:t>are set out in Part Two.</w:t>
      </w:r>
    </w:p>
    <w:p w14:paraId="138B822E" w14:textId="77777777" w:rsidR="007F574A" w:rsidRPr="007C4220" w:rsidRDefault="007F574A" w:rsidP="00F74907">
      <w:pPr>
        <w:pStyle w:val="ListParagraph"/>
        <w:tabs>
          <w:tab w:val="left" w:pos="567"/>
        </w:tabs>
        <w:ind w:left="567"/>
        <w:rPr>
          <w:rFonts w:ascii="Tahoma" w:hAnsi="Tahoma" w:cs="Tahoma"/>
          <w:color w:val="000000"/>
        </w:rPr>
      </w:pPr>
    </w:p>
    <w:p w14:paraId="6A0DD422" w14:textId="77777777" w:rsidR="007F574A" w:rsidRPr="007C4220" w:rsidRDefault="007F574A" w:rsidP="00296B1E">
      <w:pPr>
        <w:pStyle w:val="ListParagraph"/>
        <w:numPr>
          <w:ilvl w:val="0"/>
          <w:numId w:val="5"/>
        </w:numPr>
        <w:tabs>
          <w:tab w:val="left" w:pos="709"/>
        </w:tabs>
        <w:ind w:left="709" w:hanging="709"/>
        <w:rPr>
          <w:rFonts w:ascii="Tahoma" w:hAnsi="Tahoma" w:cs="Tahoma"/>
          <w:b/>
          <w:color w:val="000000"/>
        </w:rPr>
      </w:pPr>
      <w:r w:rsidRPr="007C4220">
        <w:rPr>
          <w:rFonts w:ascii="Tahoma" w:hAnsi="Tahoma" w:cs="Tahoma"/>
          <w:b/>
          <w:color w:val="000000"/>
        </w:rPr>
        <w:t>Tender Conditions and Contractual Requirements</w:t>
      </w:r>
    </w:p>
    <w:p w14:paraId="2F9009C0" w14:textId="77777777" w:rsidR="00F74907" w:rsidRPr="007C4220" w:rsidRDefault="00F74907" w:rsidP="00F74907">
      <w:pPr>
        <w:tabs>
          <w:tab w:val="left" w:pos="851"/>
        </w:tabs>
        <w:ind w:left="851"/>
        <w:rPr>
          <w:rFonts w:ascii="Tahoma" w:hAnsi="Tahoma" w:cs="Tahoma"/>
          <w:color w:val="000000"/>
        </w:rPr>
      </w:pPr>
    </w:p>
    <w:p w14:paraId="43D2C5B8" w14:textId="77777777" w:rsidR="007F574A" w:rsidRPr="007C4220" w:rsidRDefault="00F74907" w:rsidP="00296B1E">
      <w:pPr>
        <w:tabs>
          <w:tab w:val="left" w:pos="709"/>
        </w:tabs>
        <w:ind w:left="709" w:hanging="709"/>
        <w:rPr>
          <w:rFonts w:ascii="Tahoma" w:hAnsi="Tahoma" w:cs="Tahoma"/>
          <w:color w:val="000000"/>
        </w:rPr>
      </w:pPr>
      <w:r w:rsidRPr="007C4220">
        <w:rPr>
          <w:rFonts w:ascii="Tahoma" w:hAnsi="Tahoma" w:cs="Tahoma"/>
          <w:color w:val="000000"/>
        </w:rPr>
        <w:tab/>
      </w:r>
      <w:r w:rsidR="007F574A" w:rsidRPr="007C4220">
        <w:rPr>
          <w:rFonts w:ascii="Tahoma" w:hAnsi="Tahoma" w:cs="Tahoma"/>
          <w:color w:val="000000"/>
        </w:rPr>
        <w:t xml:space="preserve">Part </w:t>
      </w:r>
      <w:r w:rsidR="00DE17BB" w:rsidRPr="007C4220">
        <w:rPr>
          <w:rFonts w:ascii="Tahoma" w:hAnsi="Tahoma" w:cs="Tahoma"/>
          <w:color w:val="000000"/>
        </w:rPr>
        <w:t>one</w:t>
      </w:r>
      <w:r w:rsidR="007F574A" w:rsidRPr="007C4220">
        <w:rPr>
          <w:rFonts w:ascii="Tahoma" w:hAnsi="Tahoma" w:cs="Tahoma"/>
          <w:color w:val="000000"/>
        </w:rPr>
        <w:t xml:space="preserve"> of the ITT sets out </w:t>
      </w:r>
      <w:r w:rsidR="00C445E5" w:rsidRPr="007C4220">
        <w:rPr>
          <w:rFonts w:ascii="Tahoma" w:hAnsi="Tahoma" w:cs="Tahoma"/>
          <w:color w:val="000000"/>
        </w:rPr>
        <w:t>KBC’s</w:t>
      </w:r>
      <w:r w:rsidR="007F574A" w:rsidRPr="007C4220">
        <w:rPr>
          <w:rFonts w:ascii="Tahoma" w:hAnsi="Tahoma" w:cs="Tahoma"/>
          <w:color w:val="000000"/>
        </w:rPr>
        <w:t xml:space="preserve"> contracting requirements, general policy requirements, and the general tender conditions relating to this procurement process (“Procurement Process”).</w:t>
      </w:r>
    </w:p>
    <w:p w14:paraId="07F7FBD0" w14:textId="77777777" w:rsidR="00F74907" w:rsidRPr="007C4220" w:rsidRDefault="00F74907" w:rsidP="00F74907">
      <w:pPr>
        <w:pStyle w:val="ListParagraph"/>
        <w:tabs>
          <w:tab w:val="left" w:pos="567"/>
        </w:tabs>
        <w:ind w:left="567"/>
        <w:rPr>
          <w:rFonts w:ascii="Tahoma" w:hAnsi="Tahoma" w:cs="Tahoma"/>
          <w:color w:val="000000"/>
        </w:rPr>
      </w:pPr>
    </w:p>
    <w:p w14:paraId="4F84177B" w14:textId="77777777" w:rsidR="007F574A" w:rsidRPr="007C4220" w:rsidRDefault="007F574A" w:rsidP="00296B1E">
      <w:pPr>
        <w:pStyle w:val="ListParagraph"/>
        <w:numPr>
          <w:ilvl w:val="1"/>
          <w:numId w:val="5"/>
        </w:numPr>
        <w:tabs>
          <w:tab w:val="left" w:pos="709"/>
        </w:tabs>
        <w:ind w:left="709" w:hanging="709"/>
        <w:rPr>
          <w:rFonts w:ascii="Tahoma" w:hAnsi="Tahoma" w:cs="Tahoma"/>
          <w:color w:val="000000"/>
        </w:rPr>
      </w:pPr>
      <w:r w:rsidRPr="007C4220">
        <w:rPr>
          <w:rFonts w:ascii="Tahoma" w:hAnsi="Tahoma" w:cs="Tahoma"/>
          <w:b/>
          <w:lang w:eastAsia="en-GB"/>
        </w:rPr>
        <w:t>Contracting requirements</w:t>
      </w:r>
    </w:p>
    <w:p w14:paraId="19859703" w14:textId="77777777" w:rsidR="00F74907" w:rsidRPr="007C4220" w:rsidRDefault="00F74907" w:rsidP="00F74907">
      <w:pPr>
        <w:ind w:left="851" w:hanging="851"/>
        <w:jc w:val="both"/>
        <w:rPr>
          <w:rFonts w:ascii="Tahoma" w:hAnsi="Tahoma" w:cs="Tahoma"/>
          <w:lang w:eastAsia="en-GB"/>
        </w:rPr>
      </w:pPr>
    </w:p>
    <w:p w14:paraId="34FF12F3" w14:textId="77777777" w:rsidR="00F74907" w:rsidRPr="007C4220" w:rsidRDefault="007F574A" w:rsidP="00296B1E">
      <w:pPr>
        <w:ind w:left="709" w:hanging="709"/>
        <w:jc w:val="both"/>
        <w:rPr>
          <w:rFonts w:ascii="Tahoma" w:hAnsi="Tahoma" w:cs="Tahoma"/>
          <w:lang w:eastAsia="en-GB"/>
        </w:rPr>
      </w:pPr>
      <w:r w:rsidRPr="007C4220">
        <w:rPr>
          <w:rFonts w:ascii="Tahoma" w:hAnsi="Tahoma" w:cs="Tahoma"/>
          <w:lang w:eastAsia="en-GB"/>
        </w:rPr>
        <w:t>3.1.1</w:t>
      </w:r>
      <w:r w:rsidRPr="007C4220">
        <w:rPr>
          <w:rFonts w:ascii="Tahoma" w:hAnsi="Tahoma" w:cs="Tahoma"/>
          <w:lang w:eastAsia="en-GB"/>
        </w:rPr>
        <w:tab/>
        <w:t xml:space="preserve">The appointed </w:t>
      </w:r>
      <w:r w:rsidR="00B8558B" w:rsidRPr="007C4220">
        <w:rPr>
          <w:rFonts w:ascii="Tahoma" w:hAnsi="Tahoma" w:cs="Tahoma"/>
          <w:lang w:eastAsia="en-GB"/>
        </w:rPr>
        <w:t>suppliers</w:t>
      </w:r>
      <w:r w:rsidRPr="007C4220">
        <w:rPr>
          <w:rFonts w:ascii="Tahoma" w:hAnsi="Tahoma" w:cs="Tahoma"/>
          <w:lang w:eastAsia="en-GB"/>
        </w:rPr>
        <w:t xml:space="preserve"> will be expected to deliver the </w:t>
      </w:r>
      <w:r w:rsidR="00C445E5" w:rsidRPr="007C4220">
        <w:rPr>
          <w:rFonts w:ascii="Tahoma" w:hAnsi="Tahoma" w:cs="Tahoma"/>
          <w:lang w:eastAsia="en-GB"/>
        </w:rPr>
        <w:t>works/ services</w:t>
      </w:r>
      <w:r w:rsidR="006F2AC6" w:rsidRPr="007C4220">
        <w:rPr>
          <w:rFonts w:ascii="Tahoma" w:hAnsi="Tahoma" w:cs="Tahoma"/>
          <w:lang w:eastAsia="en-GB"/>
        </w:rPr>
        <w:t xml:space="preserve"> as set out in this ITT documentation</w:t>
      </w:r>
      <w:r w:rsidRPr="007C4220">
        <w:rPr>
          <w:rFonts w:ascii="Tahoma" w:hAnsi="Tahoma" w:cs="Tahoma"/>
          <w:lang w:eastAsia="en-GB"/>
        </w:rPr>
        <w:t xml:space="preserve">. </w:t>
      </w:r>
    </w:p>
    <w:p w14:paraId="3886CB58" w14:textId="77777777" w:rsidR="00F74907" w:rsidRPr="007C4220" w:rsidRDefault="00F74907" w:rsidP="00F74907">
      <w:pPr>
        <w:ind w:left="851" w:hanging="851"/>
        <w:jc w:val="both"/>
        <w:rPr>
          <w:rFonts w:ascii="Tahoma" w:hAnsi="Tahoma" w:cs="Tahoma"/>
          <w:lang w:eastAsia="en-GB"/>
        </w:rPr>
      </w:pPr>
    </w:p>
    <w:p w14:paraId="2633CB5B" w14:textId="77777777" w:rsidR="00F74907" w:rsidRPr="007C4220" w:rsidRDefault="006F2AC6" w:rsidP="00296B1E">
      <w:pPr>
        <w:ind w:left="709" w:hanging="709"/>
        <w:jc w:val="both"/>
        <w:rPr>
          <w:rFonts w:ascii="Tahoma" w:hAnsi="Tahoma" w:cs="Tahoma"/>
          <w:lang w:eastAsia="en-GB"/>
        </w:rPr>
      </w:pPr>
      <w:r w:rsidRPr="007C4220">
        <w:rPr>
          <w:rFonts w:ascii="Tahoma" w:hAnsi="Tahoma" w:cs="Tahoma"/>
          <w:lang w:eastAsia="en-GB"/>
        </w:rPr>
        <w:t>3.1.2</w:t>
      </w:r>
      <w:r w:rsidR="007F574A" w:rsidRPr="007C4220">
        <w:rPr>
          <w:rFonts w:ascii="Tahoma" w:hAnsi="Tahoma" w:cs="Tahoma"/>
          <w:lang w:eastAsia="en-GB"/>
        </w:rPr>
        <w:tab/>
      </w:r>
      <w:r w:rsidR="00C445E5" w:rsidRPr="007C4220">
        <w:rPr>
          <w:rFonts w:ascii="Tahoma" w:hAnsi="Tahoma" w:cs="Tahoma"/>
          <w:lang w:eastAsia="en-GB"/>
        </w:rPr>
        <w:t>KBC’s</w:t>
      </w:r>
      <w:r w:rsidR="007F574A" w:rsidRPr="007C4220">
        <w:rPr>
          <w:rFonts w:ascii="Tahoma" w:hAnsi="Tahoma" w:cs="Tahoma"/>
          <w:lang w:eastAsia="en-GB"/>
        </w:rPr>
        <w:t xml:space="preserve"> contracting and commercial approach in respect of the required </w:t>
      </w:r>
      <w:r w:rsidR="00C445E5" w:rsidRPr="007C4220">
        <w:rPr>
          <w:rFonts w:ascii="Tahoma" w:hAnsi="Tahoma" w:cs="Tahoma"/>
          <w:lang w:eastAsia="en-GB"/>
        </w:rPr>
        <w:t xml:space="preserve">works/ </w:t>
      </w:r>
      <w:r w:rsidR="00A5785C" w:rsidRPr="007C4220">
        <w:rPr>
          <w:rFonts w:ascii="Tahoma" w:hAnsi="Tahoma" w:cs="Tahoma"/>
          <w:lang w:eastAsia="en-GB"/>
        </w:rPr>
        <w:t>services</w:t>
      </w:r>
      <w:r w:rsidR="007F574A" w:rsidRPr="007C4220">
        <w:rPr>
          <w:rFonts w:ascii="Tahoma" w:hAnsi="Tahoma" w:cs="Tahoma"/>
          <w:lang w:eastAsia="en-GB"/>
        </w:rPr>
        <w:t xml:space="preserve"> is set out </w:t>
      </w:r>
      <w:r w:rsidRPr="007C4220">
        <w:rPr>
          <w:rFonts w:ascii="Tahoma" w:hAnsi="Tahoma" w:cs="Tahoma"/>
          <w:lang w:eastAsia="en-GB"/>
        </w:rPr>
        <w:t>in Part Three</w:t>
      </w:r>
      <w:r w:rsidR="007F574A" w:rsidRPr="007C4220">
        <w:rPr>
          <w:rFonts w:ascii="Tahoma" w:hAnsi="Tahoma" w:cs="Tahoma"/>
          <w:lang w:eastAsia="en-GB"/>
        </w:rPr>
        <w:t xml:space="preserve"> (</w:t>
      </w:r>
      <w:r w:rsidR="00BD157F" w:rsidRPr="007C4220">
        <w:rPr>
          <w:rFonts w:ascii="Tahoma" w:hAnsi="Tahoma" w:cs="Tahoma"/>
          <w:lang w:eastAsia="en-GB"/>
        </w:rPr>
        <w:t>Contractual Terms</w:t>
      </w:r>
      <w:r w:rsidR="007F574A" w:rsidRPr="007C4220">
        <w:rPr>
          <w:rFonts w:ascii="Tahoma" w:hAnsi="Tahoma" w:cs="Tahoma"/>
          <w:lang w:eastAsia="en-GB"/>
        </w:rPr>
        <w:t>) (</w:t>
      </w:r>
      <w:r w:rsidRPr="007C4220">
        <w:rPr>
          <w:rFonts w:ascii="Tahoma" w:hAnsi="Tahoma" w:cs="Tahoma"/>
          <w:lang w:eastAsia="en-GB"/>
        </w:rPr>
        <w:t xml:space="preserve">the </w:t>
      </w:r>
      <w:r w:rsidR="007F574A" w:rsidRPr="007C4220">
        <w:rPr>
          <w:rFonts w:ascii="Tahoma" w:hAnsi="Tahoma" w:cs="Tahoma"/>
          <w:lang w:eastAsia="en-GB"/>
        </w:rPr>
        <w:t>“</w:t>
      </w:r>
      <w:r w:rsidR="007F574A" w:rsidRPr="007C4220">
        <w:rPr>
          <w:rFonts w:ascii="Tahoma" w:hAnsi="Tahoma" w:cs="Tahoma"/>
          <w:b/>
          <w:lang w:eastAsia="en-GB"/>
        </w:rPr>
        <w:t>Contract</w:t>
      </w:r>
      <w:r w:rsidR="007F574A" w:rsidRPr="007C4220">
        <w:rPr>
          <w:rFonts w:ascii="Tahoma" w:hAnsi="Tahoma" w:cs="Tahoma"/>
          <w:lang w:eastAsia="en-GB"/>
        </w:rPr>
        <w:t xml:space="preserve">”).  By submitting a tender response, you are agreeing to be bound by the terms of this ITT and the </w:t>
      </w:r>
      <w:r w:rsidR="00EA5CA9" w:rsidRPr="007C4220">
        <w:rPr>
          <w:rFonts w:ascii="Tahoma" w:hAnsi="Tahoma" w:cs="Tahoma"/>
          <w:lang w:eastAsia="en-GB"/>
        </w:rPr>
        <w:t>Contract without</w:t>
      </w:r>
      <w:r w:rsidR="007F574A" w:rsidRPr="007C4220">
        <w:rPr>
          <w:rFonts w:ascii="Tahoma" w:hAnsi="Tahoma" w:cs="Tahoma"/>
          <w:lang w:eastAsia="en-GB"/>
        </w:rPr>
        <w:t xml:space="preserve"> further negotiation or amendment.</w:t>
      </w:r>
    </w:p>
    <w:p w14:paraId="2C0D3A7A" w14:textId="77777777" w:rsidR="00F74907" w:rsidRPr="007C4220" w:rsidRDefault="00F74907" w:rsidP="00F74907">
      <w:pPr>
        <w:ind w:left="851" w:hanging="851"/>
        <w:jc w:val="both"/>
        <w:rPr>
          <w:rFonts w:ascii="Tahoma" w:hAnsi="Tahoma" w:cs="Tahoma"/>
          <w:lang w:eastAsia="en-GB"/>
        </w:rPr>
      </w:pPr>
    </w:p>
    <w:p w14:paraId="12891AB0" w14:textId="77777777" w:rsidR="00F74907" w:rsidRPr="007C4220" w:rsidRDefault="00F74907" w:rsidP="00296B1E">
      <w:pPr>
        <w:ind w:left="709" w:hanging="709"/>
        <w:jc w:val="both"/>
        <w:rPr>
          <w:rFonts w:ascii="Tahoma" w:hAnsi="Tahoma" w:cs="Tahoma"/>
          <w:lang w:eastAsia="en-GB"/>
        </w:rPr>
      </w:pPr>
      <w:r w:rsidRPr="007C4220">
        <w:rPr>
          <w:rFonts w:ascii="Tahoma" w:hAnsi="Tahoma" w:cs="Tahoma"/>
          <w:lang w:eastAsia="en-GB"/>
        </w:rPr>
        <w:t>3.1.3</w:t>
      </w:r>
      <w:r w:rsidR="007F574A" w:rsidRPr="007C4220">
        <w:rPr>
          <w:rFonts w:ascii="Tahoma" w:hAnsi="Tahoma" w:cs="Tahoma"/>
          <w:lang w:eastAsia="en-GB"/>
        </w:rPr>
        <w:tab/>
        <w:t xml:space="preserve">In the event that you have any concerns or queries in relation to the Contract, you should submit a clarification request in accordance with the provisions of this ITT by the Clarification Deadline (as defined below in the Timescales section of this ITT). Following such clarification requests, the </w:t>
      </w:r>
      <w:r w:rsidR="007059A8" w:rsidRPr="007C4220">
        <w:rPr>
          <w:rFonts w:ascii="Tahoma" w:hAnsi="Tahoma" w:cs="Tahoma"/>
          <w:lang w:eastAsia="en-GB"/>
        </w:rPr>
        <w:t>Council</w:t>
      </w:r>
      <w:r w:rsidR="007F574A" w:rsidRPr="007C4220">
        <w:rPr>
          <w:rFonts w:ascii="Tahoma" w:hAnsi="Tahoma" w:cs="Tahoma"/>
          <w:lang w:eastAsia="en-GB"/>
        </w:rPr>
        <w:t xml:space="preserve"> may issue a clarification change to the Contract that will apply to all po</w:t>
      </w:r>
      <w:r w:rsidR="00847871" w:rsidRPr="007C4220">
        <w:rPr>
          <w:rFonts w:ascii="Tahoma" w:hAnsi="Tahoma" w:cs="Tahoma"/>
          <w:lang w:eastAsia="en-GB"/>
        </w:rPr>
        <w:t>tential suppliers submitting a T</w:t>
      </w:r>
      <w:r w:rsidR="007F574A" w:rsidRPr="007C4220">
        <w:rPr>
          <w:rFonts w:ascii="Tahoma" w:hAnsi="Tahoma" w:cs="Tahoma"/>
          <w:lang w:eastAsia="en-GB"/>
        </w:rPr>
        <w:t xml:space="preserve">ender </w:t>
      </w:r>
      <w:r w:rsidR="00847871" w:rsidRPr="007C4220">
        <w:rPr>
          <w:rFonts w:ascii="Tahoma" w:hAnsi="Tahoma" w:cs="Tahoma"/>
          <w:lang w:eastAsia="en-GB"/>
        </w:rPr>
        <w:t>R</w:t>
      </w:r>
      <w:r w:rsidR="007F574A" w:rsidRPr="007C4220">
        <w:rPr>
          <w:rFonts w:ascii="Tahoma" w:hAnsi="Tahoma" w:cs="Tahoma"/>
          <w:lang w:eastAsia="en-GB"/>
        </w:rPr>
        <w:t xml:space="preserve">esponse. </w:t>
      </w:r>
    </w:p>
    <w:p w14:paraId="30D1868A" w14:textId="77777777" w:rsidR="00F74907" w:rsidRPr="007C4220" w:rsidRDefault="00F74907" w:rsidP="00F74907">
      <w:pPr>
        <w:ind w:left="851" w:hanging="851"/>
        <w:jc w:val="both"/>
        <w:rPr>
          <w:rFonts w:ascii="Tahoma" w:hAnsi="Tahoma" w:cs="Tahoma"/>
          <w:lang w:eastAsia="en-GB"/>
        </w:rPr>
      </w:pPr>
    </w:p>
    <w:p w14:paraId="7123233D" w14:textId="77777777" w:rsidR="007F574A" w:rsidRPr="007C4220" w:rsidRDefault="007F574A" w:rsidP="00296B1E">
      <w:pPr>
        <w:ind w:left="709" w:hanging="709"/>
        <w:jc w:val="both"/>
        <w:rPr>
          <w:rFonts w:ascii="Tahoma" w:hAnsi="Tahoma" w:cs="Tahoma"/>
          <w:lang w:eastAsia="en-GB"/>
        </w:rPr>
      </w:pPr>
      <w:r w:rsidRPr="007C4220">
        <w:rPr>
          <w:rFonts w:ascii="Tahoma" w:hAnsi="Tahoma" w:cs="Tahoma"/>
          <w:lang w:eastAsia="en-GB"/>
        </w:rPr>
        <w:t>3.1.</w:t>
      </w:r>
      <w:r w:rsidR="00F74907" w:rsidRPr="007C4220">
        <w:rPr>
          <w:rFonts w:ascii="Tahoma" w:hAnsi="Tahoma" w:cs="Tahoma"/>
          <w:lang w:eastAsia="en-GB"/>
        </w:rPr>
        <w:t>4</w:t>
      </w:r>
      <w:r w:rsidRPr="007C4220">
        <w:rPr>
          <w:rFonts w:ascii="Tahoma" w:hAnsi="Tahoma" w:cs="Tahoma"/>
          <w:lang w:eastAsia="en-GB"/>
        </w:rPr>
        <w:tab/>
      </w:r>
      <w:r w:rsidR="00C445E5" w:rsidRPr="007C4220">
        <w:rPr>
          <w:rFonts w:ascii="Tahoma" w:hAnsi="Tahoma" w:cs="Tahoma"/>
          <w:lang w:eastAsia="en-GB"/>
        </w:rPr>
        <w:t>KBC</w:t>
      </w:r>
      <w:r w:rsidRPr="007C4220">
        <w:rPr>
          <w:rFonts w:ascii="Tahoma" w:hAnsi="Tahoma" w:cs="Tahoma"/>
          <w:lang w:eastAsia="en-GB"/>
        </w:rPr>
        <w:t xml:space="preserve"> is under no obligation to consider any clarifications / amendments to the Contract proposed following the Clarification Deadline, but before the Tender Response Deadline (as </w:t>
      </w:r>
      <w:r w:rsidRPr="007C4220">
        <w:rPr>
          <w:rFonts w:ascii="Tahoma" w:hAnsi="Tahoma" w:cs="Tahoma"/>
          <w:lang w:eastAsia="en-GB"/>
        </w:rPr>
        <w:lastRenderedPageBreak/>
        <w:t xml:space="preserve">defined below in the Timescales section of this ITT). Any proposed amendments that received from a potential supplier as part of its </w:t>
      </w:r>
      <w:r w:rsidR="00C843CB" w:rsidRPr="007C4220">
        <w:rPr>
          <w:rFonts w:ascii="Tahoma" w:hAnsi="Tahoma" w:cs="Tahoma"/>
          <w:lang w:eastAsia="en-GB"/>
        </w:rPr>
        <w:t>T</w:t>
      </w:r>
      <w:r w:rsidRPr="007C4220">
        <w:rPr>
          <w:rFonts w:ascii="Tahoma" w:hAnsi="Tahoma" w:cs="Tahoma"/>
          <w:lang w:eastAsia="en-GB"/>
        </w:rPr>
        <w:t xml:space="preserve">ender </w:t>
      </w:r>
      <w:r w:rsidR="00C843CB" w:rsidRPr="007C4220">
        <w:rPr>
          <w:rFonts w:ascii="Tahoma" w:hAnsi="Tahoma" w:cs="Tahoma"/>
          <w:lang w:eastAsia="en-GB"/>
        </w:rPr>
        <w:t>R</w:t>
      </w:r>
      <w:r w:rsidRPr="007C4220">
        <w:rPr>
          <w:rFonts w:ascii="Tahoma" w:hAnsi="Tahoma" w:cs="Tahoma"/>
          <w:lang w:eastAsia="en-GB"/>
        </w:rPr>
        <w:t>esponse shall entitle the C</w:t>
      </w:r>
      <w:r w:rsidR="004E34CB" w:rsidRPr="007C4220">
        <w:rPr>
          <w:rFonts w:ascii="Tahoma" w:hAnsi="Tahoma" w:cs="Tahoma"/>
          <w:lang w:eastAsia="en-GB"/>
        </w:rPr>
        <w:t>ouncil</w:t>
      </w:r>
      <w:r w:rsidRPr="007C4220">
        <w:rPr>
          <w:rFonts w:ascii="Tahoma" w:hAnsi="Tahoma" w:cs="Tahoma"/>
          <w:lang w:eastAsia="en-GB"/>
        </w:rPr>
        <w:t xml:space="preserve"> to reject that tender response and to disqualify that potential supplier from this Procurement Process. </w:t>
      </w:r>
    </w:p>
    <w:p w14:paraId="6C0BC375" w14:textId="77777777" w:rsidR="00F74907" w:rsidRPr="007C4220" w:rsidRDefault="00F74907" w:rsidP="00F74907">
      <w:pPr>
        <w:jc w:val="both"/>
        <w:rPr>
          <w:rFonts w:ascii="Tahoma" w:hAnsi="Tahoma" w:cs="Tahoma"/>
          <w:lang w:eastAsia="en-GB"/>
        </w:rPr>
      </w:pPr>
    </w:p>
    <w:p w14:paraId="1A5659B7" w14:textId="77777777" w:rsidR="007F574A" w:rsidRPr="007C4220" w:rsidRDefault="007F574A" w:rsidP="00296B1E">
      <w:pPr>
        <w:tabs>
          <w:tab w:val="left" w:pos="709"/>
        </w:tabs>
        <w:jc w:val="both"/>
        <w:rPr>
          <w:rFonts w:ascii="Tahoma" w:hAnsi="Tahoma" w:cs="Tahoma"/>
          <w:b/>
          <w:lang w:eastAsia="en-GB"/>
        </w:rPr>
      </w:pPr>
      <w:r w:rsidRPr="007C4220">
        <w:rPr>
          <w:rFonts w:ascii="Tahoma" w:hAnsi="Tahoma" w:cs="Tahoma"/>
          <w:b/>
          <w:lang w:eastAsia="en-GB"/>
        </w:rPr>
        <w:t>3.2</w:t>
      </w:r>
      <w:r w:rsidRPr="007C4220">
        <w:rPr>
          <w:rFonts w:ascii="Tahoma" w:hAnsi="Tahoma" w:cs="Tahoma"/>
          <w:b/>
          <w:lang w:eastAsia="en-GB"/>
        </w:rPr>
        <w:tab/>
        <w:t>General Policy Requirements</w:t>
      </w:r>
    </w:p>
    <w:p w14:paraId="7DBC7ED8" w14:textId="77777777" w:rsidR="00F74907" w:rsidRPr="007C4220" w:rsidRDefault="00F74907" w:rsidP="00F74907">
      <w:pPr>
        <w:jc w:val="both"/>
        <w:rPr>
          <w:rFonts w:ascii="Tahoma" w:hAnsi="Tahoma" w:cs="Tahoma"/>
          <w:lang w:eastAsia="en-GB"/>
        </w:rPr>
      </w:pPr>
    </w:p>
    <w:p w14:paraId="435B1B9B" w14:textId="77777777" w:rsidR="007F574A" w:rsidRPr="007C4220" w:rsidRDefault="007F574A" w:rsidP="00296B1E">
      <w:pPr>
        <w:tabs>
          <w:tab w:val="left" w:pos="709"/>
        </w:tabs>
        <w:ind w:left="709" w:hanging="709"/>
        <w:jc w:val="both"/>
        <w:rPr>
          <w:rFonts w:ascii="Tahoma" w:hAnsi="Tahoma" w:cs="Tahoma"/>
          <w:lang w:eastAsia="en-GB"/>
        </w:rPr>
      </w:pPr>
      <w:r w:rsidRPr="007C4220">
        <w:rPr>
          <w:rFonts w:ascii="Tahoma" w:hAnsi="Tahoma" w:cs="Tahoma"/>
          <w:lang w:eastAsia="en-GB"/>
        </w:rPr>
        <w:t xml:space="preserve">3.2.1 </w:t>
      </w:r>
      <w:r w:rsidRPr="007C4220">
        <w:rPr>
          <w:rFonts w:ascii="Tahoma" w:hAnsi="Tahoma" w:cs="Tahoma"/>
          <w:lang w:eastAsia="en-GB"/>
        </w:rPr>
        <w:tab/>
        <w:t>By submitting a tender response in connection with this Procurement Process, potential suppliers confirm that they will, and that they shall ensure that any consortium members and/or subcontractors will, comply with all applicable laws, codes of practice, statutory guidance and applicable C</w:t>
      </w:r>
      <w:r w:rsidR="004E34CB" w:rsidRPr="007C4220">
        <w:rPr>
          <w:rFonts w:ascii="Tahoma" w:hAnsi="Tahoma" w:cs="Tahoma"/>
          <w:lang w:eastAsia="en-GB"/>
        </w:rPr>
        <w:t>ouncil</w:t>
      </w:r>
      <w:r w:rsidRPr="007C4220">
        <w:rPr>
          <w:rFonts w:ascii="Tahoma" w:hAnsi="Tahoma" w:cs="Tahoma"/>
          <w:lang w:eastAsia="en-GB"/>
        </w:rPr>
        <w:t xml:space="preserve"> policies relevant to the </w:t>
      </w:r>
      <w:r w:rsidR="00C445E5" w:rsidRPr="007C4220">
        <w:rPr>
          <w:rFonts w:ascii="Tahoma" w:hAnsi="Tahoma" w:cs="Tahoma"/>
          <w:lang w:eastAsia="en-GB"/>
        </w:rPr>
        <w:t>works/</w:t>
      </w:r>
      <w:r w:rsidR="00A5785C" w:rsidRPr="007C4220">
        <w:rPr>
          <w:rFonts w:ascii="Tahoma" w:hAnsi="Tahoma" w:cs="Tahoma"/>
          <w:lang w:eastAsia="en-GB"/>
        </w:rPr>
        <w:t>services</w:t>
      </w:r>
      <w:r w:rsidR="004E34CB" w:rsidRPr="007C4220">
        <w:rPr>
          <w:rFonts w:ascii="Tahoma" w:hAnsi="Tahoma" w:cs="Tahoma"/>
          <w:lang w:eastAsia="en-GB"/>
        </w:rPr>
        <w:t xml:space="preserve">. </w:t>
      </w:r>
      <w:r w:rsidRPr="007C4220">
        <w:rPr>
          <w:rFonts w:ascii="Tahoma" w:hAnsi="Tahoma" w:cs="Tahoma"/>
          <w:lang w:eastAsia="en-GB"/>
        </w:rPr>
        <w:t xml:space="preserve"> </w:t>
      </w:r>
    </w:p>
    <w:p w14:paraId="193EDBF5" w14:textId="77777777" w:rsidR="00F74907" w:rsidRPr="007C4220" w:rsidRDefault="00F74907" w:rsidP="00F74907">
      <w:pPr>
        <w:jc w:val="both"/>
        <w:rPr>
          <w:rFonts w:ascii="Tahoma" w:hAnsi="Tahoma" w:cs="Tahoma"/>
          <w:b/>
          <w:lang w:eastAsia="en-GB"/>
        </w:rPr>
      </w:pPr>
    </w:p>
    <w:p w14:paraId="1B8906E5" w14:textId="77777777" w:rsidR="007F574A" w:rsidRPr="007C4220" w:rsidRDefault="007F574A" w:rsidP="00296B1E">
      <w:pPr>
        <w:tabs>
          <w:tab w:val="left" w:pos="709"/>
        </w:tabs>
        <w:jc w:val="both"/>
        <w:rPr>
          <w:rFonts w:ascii="Tahoma" w:hAnsi="Tahoma" w:cs="Tahoma"/>
          <w:b/>
          <w:lang w:eastAsia="en-GB"/>
        </w:rPr>
      </w:pPr>
      <w:r w:rsidRPr="007C4220">
        <w:rPr>
          <w:rFonts w:ascii="Tahoma" w:hAnsi="Tahoma" w:cs="Tahoma"/>
          <w:b/>
          <w:lang w:eastAsia="en-GB"/>
        </w:rPr>
        <w:t>3.3</w:t>
      </w:r>
      <w:r w:rsidRPr="007C4220">
        <w:rPr>
          <w:rFonts w:ascii="Tahoma" w:hAnsi="Tahoma" w:cs="Tahoma"/>
          <w:b/>
          <w:lang w:eastAsia="en-GB"/>
        </w:rPr>
        <w:tab/>
        <w:t>General tender conditions (“Tender Conditions”)</w:t>
      </w:r>
    </w:p>
    <w:p w14:paraId="72DA3E34" w14:textId="77777777" w:rsidR="00F74907" w:rsidRPr="007C4220" w:rsidRDefault="00F74907" w:rsidP="00F74907">
      <w:pPr>
        <w:jc w:val="both"/>
        <w:rPr>
          <w:rFonts w:ascii="Tahoma" w:hAnsi="Tahoma" w:cs="Tahoma"/>
          <w:lang w:eastAsia="en-GB"/>
        </w:rPr>
      </w:pPr>
    </w:p>
    <w:p w14:paraId="399147E1" w14:textId="77777777" w:rsidR="00F74907" w:rsidRPr="007C4220" w:rsidRDefault="007F574A" w:rsidP="00296B1E">
      <w:pPr>
        <w:tabs>
          <w:tab w:val="left" w:pos="709"/>
        </w:tabs>
        <w:ind w:left="709" w:hanging="709"/>
        <w:jc w:val="both"/>
        <w:rPr>
          <w:rFonts w:ascii="Tahoma" w:hAnsi="Tahoma" w:cs="Tahoma"/>
          <w:lang w:eastAsia="en-GB"/>
        </w:rPr>
      </w:pPr>
      <w:r w:rsidRPr="007C4220">
        <w:rPr>
          <w:rFonts w:ascii="Tahoma" w:hAnsi="Tahoma" w:cs="Tahoma"/>
          <w:lang w:eastAsia="en-GB"/>
        </w:rPr>
        <w:t>3.3.1</w:t>
      </w:r>
      <w:r w:rsidRPr="007C4220">
        <w:rPr>
          <w:rFonts w:ascii="Tahoma" w:hAnsi="Tahoma" w:cs="Tahoma"/>
          <w:lang w:eastAsia="en-GB"/>
        </w:rPr>
        <w:tab/>
      </w:r>
      <w:r w:rsidRPr="007C4220">
        <w:rPr>
          <w:rFonts w:ascii="Tahoma" w:hAnsi="Tahoma" w:cs="Tahoma"/>
          <w:u w:val="single"/>
          <w:lang w:eastAsia="en-GB"/>
        </w:rPr>
        <w:t>Application of these Tender Conditions</w:t>
      </w:r>
      <w:r w:rsidRPr="007C4220">
        <w:rPr>
          <w:rFonts w:ascii="Tahoma" w:hAnsi="Tahoma" w:cs="Tahoma"/>
          <w:lang w:eastAsia="en-GB"/>
        </w:rPr>
        <w:t xml:space="preserve"> – In participating in this Procurement </w:t>
      </w:r>
      <w:r w:rsidR="00C445E5" w:rsidRPr="007C4220">
        <w:rPr>
          <w:rFonts w:ascii="Tahoma" w:hAnsi="Tahoma" w:cs="Tahoma"/>
          <w:lang w:eastAsia="en-GB"/>
        </w:rPr>
        <w:t>Process and/or by submitting a Tender R</w:t>
      </w:r>
      <w:r w:rsidRPr="007C4220">
        <w:rPr>
          <w:rFonts w:ascii="Tahoma" w:hAnsi="Tahoma" w:cs="Tahoma"/>
          <w:lang w:eastAsia="en-GB"/>
        </w:rPr>
        <w:t>esponse it will be implied that you accept and will be bound by al</w:t>
      </w:r>
      <w:r w:rsidR="004E34CB" w:rsidRPr="007C4220">
        <w:rPr>
          <w:rFonts w:ascii="Tahoma" w:hAnsi="Tahoma" w:cs="Tahoma"/>
          <w:lang w:eastAsia="en-GB"/>
        </w:rPr>
        <w:t xml:space="preserve">l the provisions of this ITT and any documents the ITT makes reference to.  </w:t>
      </w:r>
      <w:r w:rsidRPr="007C4220">
        <w:rPr>
          <w:rFonts w:ascii="Tahoma" w:hAnsi="Tahoma" w:cs="Tahoma"/>
          <w:lang w:eastAsia="en-GB"/>
        </w:rPr>
        <w:t xml:space="preserve">Accordingly, tender responses should be </w:t>
      </w:r>
      <w:proofErr w:type="gramStart"/>
      <w:r w:rsidRPr="007C4220">
        <w:rPr>
          <w:rFonts w:ascii="Tahoma" w:hAnsi="Tahoma" w:cs="Tahoma"/>
          <w:lang w:eastAsia="en-GB"/>
        </w:rPr>
        <w:t>on the basis of</w:t>
      </w:r>
      <w:proofErr w:type="gramEnd"/>
      <w:r w:rsidRPr="007C4220">
        <w:rPr>
          <w:rFonts w:ascii="Tahoma" w:hAnsi="Tahoma" w:cs="Tahoma"/>
          <w:lang w:eastAsia="en-GB"/>
        </w:rPr>
        <w:t xml:space="preserve"> and strictly in accordance with the requirements of this ITT. </w:t>
      </w:r>
    </w:p>
    <w:p w14:paraId="157F474D" w14:textId="77777777" w:rsidR="00F74907" w:rsidRPr="007C4220" w:rsidRDefault="00F74907" w:rsidP="00F74907">
      <w:pPr>
        <w:tabs>
          <w:tab w:val="left" w:pos="851"/>
        </w:tabs>
        <w:ind w:left="851" w:hanging="851"/>
        <w:jc w:val="both"/>
        <w:rPr>
          <w:rFonts w:ascii="Tahoma" w:hAnsi="Tahoma" w:cs="Tahoma"/>
          <w:lang w:eastAsia="en-GB"/>
        </w:rPr>
      </w:pPr>
    </w:p>
    <w:p w14:paraId="4EDF102A" w14:textId="77777777" w:rsidR="00F74907" w:rsidRPr="007C4220" w:rsidRDefault="007F574A" w:rsidP="00296B1E">
      <w:pPr>
        <w:tabs>
          <w:tab w:val="left" w:pos="709"/>
        </w:tabs>
        <w:ind w:left="709" w:hanging="709"/>
        <w:jc w:val="both"/>
        <w:rPr>
          <w:rFonts w:ascii="Tahoma" w:hAnsi="Tahoma" w:cs="Tahoma"/>
          <w:lang w:eastAsia="en-GB"/>
        </w:rPr>
      </w:pPr>
      <w:r w:rsidRPr="007C4220">
        <w:rPr>
          <w:rFonts w:ascii="Tahoma" w:hAnsi="Tahoma" w:cs="Tahoma"/>
          <w:lang w:eastAsia="en-GB"/>
        </w:rPr>
        <w:t>3.3.2</w:t>
      </w:r>
      <w:r w:rsidRPr="007C4220">
        <w:rPr>
          <w:rFonts w:ascii="Tahoma" w:hAnsi="Tahoma" w:cs="Tahoma"/>
          <w:lang w:eastAsia="en-GB"/>
        </w:rPr>
        <w:tab/>
      </w:r>
      <w:r w:rsidRPr="007C4220">
        <w:rPr>
          <w:rFonts w:ascii="Tahoma" w:hAnsi="Tahoma" w:cs="Tahoma"/>
          <w:u w:val="single"/>
          <w:lang w:eastAsia="en-GB"/>
        </w:rPr>
        <w:t>Third party verifications</w:t>
      </w:r>
      <w:r w:rsidR="00C445E5" w:rsidRPr="007C4220">
        <w:rPr>
          <w:rFonts w:ascii="Tahoma" w:hAnsi="Tahoma" w:cs="Tahoma"/>
          <w:lang w:eastAsia="en-GB"/>
        </w:rPr>
        <w:t xml:space="preserve"> – Your Tender R</w:t>
      </w:r>
      <w:r w:rsidRPr="007C4220">
        <w:rPr>
          <w:rFonts w:ascii="Tahoma" w:hAnsi="Tahoma" w:cs="Tahoma"/>
          <w:lang w:eastAsia="en-GB"/>
        </w:rPr>
        <w:t xml:space="preserve">esponse is submitted on the basis that you consent to </w:t>
      </w:r>
      <w:r w:rsidR="00C445E5" w:rsidRPr="007C4220">
        <w:rPr>
          <w:rFonts w:ascii="Tahoma" w:hAnsi="Tahoma" w:cs="Tahoma"/>
          <w:lang w:eastAsia="en-GB"/>
        </w:rPr>
        <w:t>KBC</w:t>
      </w:r>
      <w:r w:rsidRPr="007C4220">
        <w:rPr>
          <w:rFonts w:ascii="Tahoma" w:hAnsi="Tahoma" w:cs="Tahoma"/>
          <w:lang w:eastAsia="en-GB"/>
        </w:rPr>
        <w:t xml:space="preserve"> carrying out all necessary actions to verify the information that you have provided</w:t>
      </w:r>
      <w:r w:rsidR="00F74907" w:rsidRPr="007C4220">
        <w:rPr>
          <w:rFonts w:ascii="Tahoma" w:hAnsi="Tahoma" w:cs="Tahoma"/>
          <w:lang w:eastAsia="en-GB"/>
        </w:rPr>
        <w:t>.</w:t>
      </w:r>
    </w:p>
    <w:p w14:paraId="5E7C0821" w14:textId="77777777" w:rsidR="00F74907" w:rsidRPr="007C4220" w:rsidRDefault="00F74907" w:rsidP="00F74907">
      <w:pPr>
        <w:tabs>
          <w:tab w:val="left" w:pos="851"/>
        </w:tabs>
        <w:ind w:left="851" w:hanging="851"/>
        <w:jc w:val="both"/>
        <w:rPr>
          <w:rFonts w:ascii="Tahoma" w:hAnsi="Tahoma" w:cs="Tahoma"/>
          <w:lang w:eastAsia="en-GB"/>
        </w:rPr>
      </w:pPr>
    </w:p>
    <w:p w14:paraId="5750B0E7" w14:textId="77777777" w:rsidR="00F74907" w:rsidRPr="007C4220" w:rsidRDefault="007F574A" w:rsidP="00296B1E">
      <w:pPr>
        <w:tabs>
          <w:tab w:val="left" w:pos="709"/>
        </w:tabs>
        <w:ind w:left="709" w:hanging="709"/>
        <w:jc w:val="both"/>
        <w:rPr>
          <w:rFonts w:ascii="Tahoma" w:hAnsi="Tahoma" w:cs="Tahoma"/>
          <w:lang w:eastAsia="en-GB"/>
        </w:rPr>
      </w:pPr>
      <w:r w:rsidRPr="007C4220">
        <w:rPr>
          <w:rFonts w:ascii="Tahoma" w:hAnsi="Tahoma" w:cs="Tahoma"/>
          <w:lang w:eastAsia="en-GB"/>
        </w:rPr>
        <w:t xml:space="preserve">3.3.3 </w:t>
      </w:r>
      <w:r w:rsidRPr="007C4220">
        <w:rPr>
          <w:rFonts w:ascii="Tahoma" w:hAnsi="Tahoma" w:cs="Tahoma"/>
          <w:lang w:eastAsia="en-GB"/>
        </w:rPr>
        <w:tab/>
      </w:r>
      <w:r w:rsidRPr="007C4220">
        <w:rPr>
          <w:rFonts w:ascii="Tahoma" w:hAnsi="Tahoma" w:cs="Tahoma"/>
          <w:u w:val="single"/>
          <w:lang w:eastAsia="en-GB"/>
        </w:rPr>
        <w:t xml:space="preserve">Information provided to potential suppliers </w:t>
      </w:r>
      <w:r w:rsidRPr="007C4220">
        <w:rPr>
          <w:rFonts w:ascii="Tahoma" w:hAnsi="Tahoma" w:cs="Tahoma"/>
          <w:lang w:eastAsia="en-GB"/>
        </w:rPr>
        <w:t xml:space="preserve">– Information that is supplied to potential suppliers as part of this Procurement Process is supplied in good faith. The information contained in the ITT and the supporting documents and in any related written or oral communication is believed to be correct at the time of issue but </w:t>
      </w:r>
      <w:r w:rsidR="00C445E5" w:rsidRPr="007C4220">
        <w:rPr>
          <w:rFonts w:ascii="Tahoma" w:hAnsi="Tahoma" w:cs="Tahoma"/>
          <w:lang w:eastAsia="en-GB"/>
        </w:rPr>
        <w:t xml:space="preserve">KBC </w:t>
      </w:r>
      <w:r w:rsidRPr="007C4220">
        <w:rPr>
          <w:rFonts w:ascii="Tahoma" w:hAnsi="Tahoma" w:cs="Tahoma"/>
          <w:lang w:eastAsia="en-GB"/>
        </w:rPr>
        <w:t xml:space="preserve">will not accept any liability for its accuracy, adequacy or completeness and no warranty is given as such. </w:t>
      </w:r>
    </w:p>
    <w:p w14:paraId="4D9F82BB" w14:textId="77777777" w:rsidR="00F74907" w:rsidRPr="007C4220" w:rsidRDefault="00F74907" w:rsidP="00F74907">
      <w:pPr>
        <w:tabs>
          <w:tab w:val="left" w:pos="851"/>
        </w:tabs>
        <w:ind w:left="851" w:hanging="851"/>
        <w:jc w:val="both"/>
        <w:rPr>
          <w:rFonts w:ascii="Tahoma" w:hAnsi="Tahoma" w:cs="Tahoma"/>
          <w:lang w:eastAsia="en-GB"/>
        </w:rPr>
      </w:pPr>
    </w:p>
    <w:p w14:paraId="7B672096" w14:textId="77777777" w:rsidR="00C445E5" w:rsidRPr="007C4220" w:rsidRDefault="007F574A" w:rsidP="00BD157F">
      <w:pPr>
        <w:tabs>
          <w:tab w:val="left" w:pos="709"/>
        </w:tabs>
        <w:ind w:left="709" w:hanging="709"/>
        <w:jc w:val="both"/>
        <w:rPr>
          <w:rFonts w:ascii="Tahoma" w:hAnsi="Tahoma" w:cs="Tahoma"/>
          <w:lang w:eastAsia="en-GB"/>
        </w:rPr>
      </w:pPr>
      <w:r w:rsidRPr="007C4220">
        <w:rPr>
          <w:rFonts w:ascii="Tahoma" w:hAnsi="Tahoma" w:cs="Tahoma"/>
          <w:lang w:eastAsia="en-GB"/>
        </w:rPr>
        <w:t xml:space="preserve">3.3.4 </w:t>
      </w:r>
      <w:r w:rsidRPr="007C4220">
        <w:rPr>
          <w:rFonts w:ascii="Tahoma" w:hAnsi="Tahoma" w:cs="Tahoma"/>
          <w:lang w:eastAsia="en-GB"/>
        </w:rPr>
        <w:tab/>
      </w:r>
      <w:r w:rsidRPr="007C4220">
        <w:rPr>
          <w:rFonts w:ascii="Tahoma" w:hAnsi="Tahoma" w:cs="Tahoma"/>
          <w:u w:val="single"/>
          <w:lang w:eastAsia="en-GB"/>
        </w:rPr>
        <w:t>Potential suppliers to make their own enquires</w:t>
      </w:r>
      <w:r w:rsidRPr="007C4220">
        <w:rPr>
          <w:rFonts w:ascii="Tahoma" w:hAnsi="Tahoma" w:cs="Tahoma"/>
          <w:lang w:eastAsia="en-GB"/>
        </w:rPr>
        <w:t xml:space="preserve"> – You are responsible for analysing and reviewing all information provided to you as part of this Procurement Process and for forming your own opinions and seeking advice as you consider appropriate. </w:t>
      </w:r>
    </w:p>
    <w:p w14:paraId="3E5A26D5" w14:textId="77777777" w:rsidR="00C445E5" w:rsidRPr="007C4220" w:rsidRDefault="00C445E5" w:rsidP="00BD157F">
      <w:pPr>
        <w:tabs>
          <w:tab w:val="left" w:pos="709"/>
        </w:tabs>
        <w:ind w:left="709" w:hanging="709"/>
        <w:jc w:val="both"/>
        <w:rPr>
          <w:rFonts w:ascii="Tahoma" w:hAnsi="Tahoma" w:cs="Tahoma"/>
          <w:lang w:eastAsia="en-GB"/>
        </w:rPr>
      </w:pPr>
    </w:p>
    <w:p w14:paraId="23909B76" w14:textId="77777777" w:rsidR="00F74907" w:rsidRPr="007C4220" w:rsidRDefault="00DE17BB" w:rsidP="00BD157F">
      <w:pPr>
        <w:tabs>
          <w:tab w:val="left" w:pos="709"/>
        </w:tabs>
        <w:ind w:left="709" w:hanging="709"/>
        <w:jc w:val="both"/>
        <w:rPr>
          <w:rFonts w:ascii="Tahoma" w:hAnsi="Tahoma" w:cs="Tahoma"/>
          <w:lang w:eastAsia="en-GB"/>
        </w:rPr>
      </w:pPr>
      <w:r w:rsidRPr="007C4220">
        <w:rPr>
          <w:rFonts w:ascii="Tahoma" w:hAnsi="Tahoma" w:cs="Tahoma"/>
          <w:lang w:eastAsia="en-GB"/>
        </w:rPr>
        <w:tab/>
        <w:t xml:space="preserve">Email </w:t>
      </w:r>
      <w:hyperlink r:id="rId8" w:history="1">
        <w:r w:rsidR="00C445E5" w:rsidRPr="007C4220">
          <w:rPr>
            <w:rStyle w:val="Hyperlink"/>
            <w:rFonts w:ascii="Tahoma" w:hAnsi="Tahoma" w:cs="Tahoma"/>
            <w:b/>
            <w:lang w:eastAsia="en-GB"/>
          </w:rPr>
          <w:t>webprocurement@kettering.gov.uk</w:t>
        </w:r>
      </w:hyperlink>
      <w:r w:rsidR="00C445E5" w:rsidRPr="007C4220">
        <w:rPr>
          <w:rFonts w:ascii="Tahoma" w:hAnsi="Tahoma" w:cs="Tahoma"/>
          <w:lang w:eastAsia="en-GB"/>
        </w:rPr>
        <w:t xml:space="preserve"> </w:t>
      </w:r>
      <w:r w:rsidR="007F574A" w:rsidRPr="007C4220">
        <w:rPr>
          <w:rFonts w:ascii="Tahoma" w:hAnsi="Tahoma" w:cs="Tahoma"/>
          <w:lang w:eastAsia="en-GB"/>
        </w:rPr>
        <w:t xml:space="preserve">promptly of any perceived ambiguity, inconsistency or omission in this ITT and/or any in of its associated documents and/or in any information provided to you as part of this Procurement Process. </w:t>
      </w:r>
    </w:p>
    <w:p w14:paraId="7DA8CEC9" w14:textId="77777777" w:rsidR="00F74907" w:rsidRPr="007C4220" w:rsidRDefault="00316BF5" w:rsidP="00316BF5">
      <w:pPr>
        <w:tabs>
          <w:tab w:val="left" w:pos="5820"/>
        </w:tabs>
        <w:ind w:left="851" w:hanging="851"/>
        <w:jc w:val="both"/>
        <w:rPr>
          <w:rFonts w:ascii="Tahoma" w:hAnsi="Tahoma" w:cs="Tahoma"/>
          <w:lang w:eastAsia="en-GB"/>
        </w:rPr>
      </w:pPr>
      <w:r w:rsidRPr="007C4220">
        <w:rPr>
          <w:rFonts w:ascii="Tahoma" w:hAnsi="Tahoma" w:cs="Tahoma"/>
          <w:lang w:eastAsia="en-GB"/>
        </w:rPr>
        <w:tab/>
      </w:r>
      <w:r w:rsidRPr="007C4220">
        <w:rPr>
          <w:rFonts w:ascii="Tahoma" w:hAnsi="Tahoma" w:cs="Tahoma"/>
          <w:lang w:eastAsia="en-GB"/>
        </w:rPr>
        <w:tab/>
      </w:r>
    </w:p>
    <w:p w14:paraId="5011FBD1" w14:textId="77777777" w:rsidR="00F74907" w:rsidRPr="007C4220" w:rsidRDefault="007F574A" w:rsidP="00296B1E">
      <w:pPr>
        <w:tabs>
          <w:tab w:val="left" w:pos="709"/>
        </w:tabs>
        <w:ind w:left="709" w:hanging="709"/>
        <w:jc w:val="both"/>
        <w:rPr>
          <w:rFonts w:ascii="Tahoma" w:hAnsi="Tahoma" w:cs="Tahoma"/>
          <w:lang w:eastAsia="en-GB"/>
        </w:rPr>
      </w:pPr>
      <w:r w:rsidRPr="007C4220">
        <w:rPr>
          <w:rFonts w:ascii="Tahoma" w:hAnsi="Tahoma" w:cs="Tahoma"/>
          <w:lang w:eastAsia="en-GB"/>
        </w:rPr>
        <w:t>3.3.5</w:t>
      </w:r>
      <w:r w:rsidRPr="007C4220">
        <w:rPr>
          <w:rFonts w:ascii="Tahoma" w:hAnsi="Tahoma" w:cs="Tahoma"/>
          <w:lang w:eastAsia="en-GB"/>
        </w:rPr>
        <w:tab/>
      </w:r>
      <w:r w:rsidRPr="007C4220">
        <w:rPr>
          <w:rFonts w:ascii="Tahoma" w:hAnsi="Tahoma" w:cs="Tahoma"/>
          <w:u w:val="single"/>
          <w:lang w:eastAsia="en-GB"/>
        </w:rPr>
        <w:t>Amendments to the ITT</w:t>
      </w:r>
      <w:r w:rsidRPr="007C4220">
        <w:rPr>
          <w:rFonts w:ascii="Tahoma" w:hAnsi="Tahoma" w:cs="Tahoma"/>
          <w:lang w:eastAsia="en-GB"/>
        </w:rPr>
        <w:t xml:space="preserve"> – At any time prior to the Tender Response Deadline, </w:t>
      </w:r>
      <w:r w:rsidR="00C445E5" w:rsidRPr="007C4220">
        <w:rPr>
          <w:rFonts w:ascii="Tahoma" w:hAnsi="Tahoma" w:cs="Tahoma"/>
          <w:lang w:eastAsia="en-GB"/>
        </w:rPr>
        <w:t>KBC</w:t>
      </w:r>
      <w:r w:rsidRPr="007C4220">
        <w:rPr>
          <w:rFonts w:ascii="Tahoma" w:hAnsi="Tahoma" w:cs="Tahoma"/>
          <w:lang w:eastAsia="en-GB"/>
        </w:rPr>
        <w:t xml:space="preserve"> may amend the ITT. Any such amendment shall be issued to all potential suppliers, and if appropriate to ensure potential suppliers have reasonable time in which to take such amendment into account, the Tender Response Deadline shall, at the discretion of </w:t>
      </w:r>
      <w:r w:rsidR="00C445E5" w:rsidRPr="007C4220">
        <w:rPr>
          <w:rFonts w:ascii="Tahoma" w:hAnsi="Tahoma" w:cs="Tahoma"/>
          <w:lang w:eastAsia="en-GB"/>
        </w:rPr>
        <w:t>KBC</w:t>
      </w:r>
      <w:r w:rsidRPr="007C4220">
        <w:rPr>
          <w:rFonts w:ascii="Tahoma" w:hAnsi="Tahoma" w:cs="Tahoma"/>
          <w:lang w:eastAsia="en-GB"/>
        </w:rPr>
        <w:t xml:space="preserve">, be extended. Your </w:t>
      </w:r>
      <w:r w:rsidR="00C445E5" w:rsidRPr="007C4220">
        <w:rPr>
          <w:rFonts w:ascii="Tahoma" w:hAnsi="Tahoma" w:cs="Tahoma"/>
          <w:lang w:eastAsia="en-GB"/>
        </w:rPr>
        <w:t>T</w:t>
      </w:r>
      <w:r w:rsidRPr="007C4220">
        <w:rPr>
          <w:rFonts w:ascii="Tahoma" w:hAnsi="Tahoma" w:cs="Tahoma"/>
          <w:lang w:eastAsia="en-GB"/>
        </w:rPr>
        <w:t xml:space="preserve">ender </w:t>
      </w:r>
      <w:r w:rsidR="00C445E5" w:rsidRPr="007C4220">
        <w:rPr>
          <w:rFonts w:ascii="Tahoma" w:hAnsi="Tahoma" w:cs="Tahoma"/>
          <w:lang w:eastAsia="en-GB"/>
        </w:rPr>
        <w:t>R</w:t>
      </w:r>
      <w:r w:rsidRPr="007C4220">
        <w:rPr>
          <w:rFonts w:ascii="Tahoma" w:hAnsi="Tahoma" w:cs="Tahoma"/>
          <w:lang w:eastAsia="en-GB"/>
        </w:rPr>
        <w:t xml:space="preserve">esponse must comply with any amendment made </w:t>
      </w:r>
      <w:r w:rsidR="00F61192" w:rsidRPr="007C4220">
        <w:rPr>
          <w:rFonts w:ascii="Tahoma" w:hAnsi="Tahoma" w:cs="Tahoma"/>
          <w:lang w:eastAsia="en-GB"/>
        </w:rPr>
        <w:t xml:space="preserve">by </w:t>
      </w:r>
      <w:r w:rsidR="00C445E5" w:rsidRPr="007C4220">
        <w:rPr>
          <w:rFonts w:ascii="Tahoma" w:hAnsi="Tahoma" w:cs="Tahoma"/>
          <w:lang w:eastAsia="en-GB"/>
        </w:rPr>
        <w:t>KBC</w:t>
      </w:r>
      <w:r w:rsidR="00F61192" w:rsidRPr="007C4220">
        <w:rPr>
          <w:rFonts w:ascii="Tahoma" w:hAnsi="Tahoma" w:cs="Tahoma"/>
          <w:lang w:eastAsia="en-GB"/>
        </w:rPr>
        <w:t xml:space="preserve"> </w:t>
      </w:r>
      <w:r w:rsidRPr="007C4220">
        <w:rPr>
          <w:rFonts w:ascii="Tahoma" w:hAnsi="Tahoma" w:cs="Tahoma"/>
          <w:lang w:eastAsia="en-GB"/>
        </w:rPr>
        <w:t>in accordance with this paragraph 3.3.5 or it may be rejected.</w:t>
      </w:r>
    </w:p>
    <w:p w14:paraId="5CF65212" w14:textId="77777777" w:rsidR="00F74907" w:rsidRPr="007C4220" w:rsidRDefault="00F74907" w:rsidP="00F74907">
      <w:pPr>
        <w:tabs>
          <w:tab w:val="left" w:pos="851"/>
        </w:tabs>
        <w:ind w:left="851" w:hanging="851"/>
        <w:jc w:val="both"/>
        <w:rPr>
          <w:rFonts w:ascii="Tahoma" w:hAnsi="Tahoma" w:cs="Tahoma"/>
          <w:lang w:eastAsia="en-GB"/>
        </w:rPr>
      </w:pPr>
    </w:p>
    <w:p w14:paraId="70B771E0" w14:textId="77777777" w:rsidR="00F74907" w:rsidRPr="007C4220" w:rsidRDefault="007F574A" w:rsidP="00296B1E">
      <w:pPr>
        <w:tabs>
          <w:tab w:val="left" w:pos="709"/>
        </w:tabs>
        <w:ind w:left="709" w:hanging="709"/>
        <w:jc w:val="both"/>
        <w:rPr>
          <w:rFonts w:ascii="Tahoma" w:hAnsi="Tahoma" w:cs="Tahoma"/>
          <w:lang w:eastAsia="en-GB"/>
        </w:rPr>
      </w:pPr>
      <w:r w:rsidRPr="007C4220">
        <w:rPr>
          <w:rFonts w:ascii="Tahoma" w:hAnsi="Tahoma" w:cs="Tahoma"/>
          <w:lang w:eastAsia="en-GB"/>
        </w:rPr>
        <w:t xml:space="preserve">3.3.6 </w:t>
      </w:r>
      <w:r w:rsidRPr="007C4220">
        <w:rPr>
          <w:rFonts w:ascii="Tahoma" w:hAnsi="Tahoma" w:cs="Tahoma"/>
          <w:lang w:eastAsia="en-GB"/>
        </w:rPr>
        <w:tab/>
      </w:r>
      <w:r w:rsidRPr="007C4220">
        <w:rPr>
          <w:rFonts w:ascii="Tahoma" w:hAnsi="Tahoma" w:cs="Tahoma"/>
          <w:u w:val="single"/>
          <w:lang w:eastAsia="en-GB"/>
        </w:rPr>
        <w:t xml:space="preserve">Compliance of </w:t>
      </w:r>
      <w:r w:rsidR="00C445E5" w:rsidRPr="007C4220">
        <w:rPr>
          <w:rFonts w:ascii="Tahoma" w:hAnsi="Tahoma" w:cs="Tahoma"/>
          <w:u w:val="single"/>
          <w:lang w:eastAsia="en-GB"/>
        </w:rPr>
        <w:t>R</w:t>
      </w:r>
      <w:r w:rsidRPr="007C4220">
        <w:rPr>
          <w:rFonts w:ascii="Tahoma" w:hAnsi="Tahoma" w:cs="Tahoma"/>
          <w:u w:val="single"/>
          <w:lang w:eastAsia="en-GB"/>
        </w:rPr>
        <w:t xml:space="preserve">ender </w:t>
      </w:r>
      <w:r w:rsidR="00C445E5" w:rsidRPr="007C4220">
        <w:rPr>
          <w:rFonts w:ascii="Tahoma" w:hAnsi="Tahoma" w:cs="Tahoma"/>
          <w:u w:val="single"/>
          <w:lang w:eastAsia="en-GB"/>
        </w:rPr>
        <w:t>R</w:t>
      </w:r>
      <w:r w:rsidRPr="007C4220">
        <w:rPr>
          <w:rFonts w:ascii="Tahoma" w:hAnsi="Tahoma" w:cs="Tahoma"/>
          <w:u w:val="single"/>
          <w:lang w:eastAsia="en-GB"/>
        </w:rPr>
        <w:t>esponse submission</w:t>
      </w:r>
      <w:r w:rsidRPr="007C4220">
        <w:rPr>
          <w:rFonts w:ascii="Tahoma" w:hAnsi="Tahoma" w:cs="Tahoma"/>
          <w:lang w:eastAsia="en-GB"/>
        </w:rPr>
        <w:t xml:space="preserve"> – Any </w:t>
      </w:r>
      <w:r w:rsidR="00C445E5" w:rsidRPr="007C4220">
        <w:rPr>
          <w:rFonts w:ascii="Tahoma" w:hAnsi="Tahoma" w:cs="Tahoma"/>
          <w:lang w:eastAsia="en-GB"/>
        </w:rPr>
        <w:t xml:space="preserve">works/ </w:t>
      </w:r>
      <w:r w:rsidR="00A5785C" w:rsidRPr="007C4220">
        <w:rPr>
          <w:rFonts w:ascii="Tahoma" w:hAnsi="Tahoma" w:cs="Tahoma"/>
          <w:lang w:eastAsia="en-GB"/>
        </w:rPr>
        <w:t>services</w:t>
      </w:r>
      <w:r w:rsidRPr="007C4220">
        <w:rPr>
          <w:rFonts w:ascii="Tahoma" w:hAnsi="Tahoma" w:cs="Tahoma"/>
          <w:lang w:eastAsia="en-GB"/>
        </w:rPr>
        <w:t xml:space="preserve"> offered should be on the basis of and strictly in accordance with the ITT (including, without limitation, any specification of </w:t>
      </w:r>
      <w:r w:rsidR="00C445E5" w:rsidRPr="007C4220">
        <w:rPr>
          <w:rFonts w:ascii="Tahoma" w:hAnsi="Tahoma" w:cs="Tahoma"/>
          <w:lang w:eastAsia="en-GB"/>
        </w:rPr>
        <w:t xml:space="preserve">KBC’s </w:t>
      </w:r>
      <w:r w:rsidRPr="007C4220">
        <w:rPr>
          <w:rFonts w:ascii="Tahoma" w:hAnsi="Tahoma" w:cs="Tahoma"/>
          <w:lang w:eastAsia="en-GB"/>
        </w:rPr>
        <w:t xml:space="preserve">requirements, the Tender Conditions and the Contract) and all other documents and any clarifications or updates issued by </w:t>
      </w:r>
      <w:r w:rsidR="00C445E5" w:rsidRPr="007C4220">
        <w:rPr>
          <w:rFonts w:ascii="Tahoma" w:hAnsi="Tahoma" w:cs="Tahoma"/>
          <w:lang w:eastAsia="en-GB"/>
        </w:rPr>
        <w:t>KBC</w:t>
      </w:r>
      <w:r w:rsidRPr="007C4220">
        <w:rPr>
          <w:rFonts w:ascii="Tahoma" w:hAnsi="Tahoma" w:cs="Tahoma"/>
          <w:lang w:eastAsia="en-GB"/>
        </w:rPr>
        <w:t xml:space="preserve"> as part of this Procurement Process.</w:t>
      </w:r>
    </w:p>
    <w:p w14:paraId="48988973" w14:textId="77777777" w:rsidR="00F74907" w:rsidRPr="007C4220" w:rsidRDefault="00F74907" w:rsidP="00F74907">
      <w:pPr>
        <w:tabs>
          <w:tab w:val="left" w:pos="851"/>
        </w:tabs>
        <w:ind w:left="851" w:hanging="851"/>
        <w:jc w:val="both"/>
        <w:rPr>
          <w:rFonts w:ascii="Tahoma" w:hAnsi="Tahoma" w:cs="Tahoma"/>
          <w:lang w:eastAsia="en-GB"/>
        </w:rPr>
      </w:pPr>
    </w:p>
    <w:p w14:paraId="1EDDC9FC" w14:textId="77777777" w:rsidR="00F74907" w:rsidRPr="007C4220" w:rsidRDefault="007F574A" w:rsidP="00296B1E">
      <w:pPr>
        <w:tabs>
          <w:tab w:val="left" w:pos="709"/>
        </w:tabs>
        <w:ind w:left="709" w:hanging="709"/>
        <w:jc w:val="both"/>
        <w:rPr>
          <w:rFonts w:ascii="Tahoma" w:hAnsi="Tahoma" w:cs="Tahoma"/>
          <w:lang w:eastAsia="en-GB"/>
        </w:rPr>
      </w:pPr>
      <w:r w:rsidRPr="007C4220">
        <w:rPr>
          <w:rFonts w:ascii="Tahoma" w:hAnsi="Tahoma" w:cs="Tahoma"/>
          <w:lang w:eastAsia="en-GB"/>
        </w:rPr>
        <w:t>3.3.7</w:t>
      </w:r>
      <w:r w:rsidRPr="007C4220">
        <w:rPr>
          <w:rFonts w:ascii="Tahoma" w:hAnsi="Tahoma" w:cs="Tahoma"/>
          <w:lang w:eastAsia="en-GB"/>
        </w:rPr>
        <w:tab/>
      </w:r>
      <w:r w:rsidR="00C445E5" w:rsidRPr="007C4220">
        <w:rPr>
          <w:rFonts w:ascii="Tahoma" w:hAnsi="Tahoma" w:cs="Tahoma"/>
          <w:u w:val="single"/>
          <w:lang w:eastAsia="en-GB"/>
        </w:rPr>
        <w:t>Format of Tender R</w:t>
      </w:r>
      <w:r w:rsidRPr="007C4220">
        <w:rPr>
          <w:rFonts w:ascii="Tahoma" w:hAnsi="Tahoma" w:cs="Tahoma"/>
          <w:u w:val="single"/>
          <w:lang w:eastAsia="en-GB"/>
        </w:rPr>
        <w:t>esponse submission</w:t>
      </w:r>
      <w:r w:rsidR="00C445E5" w:rsidRPr="007C4220">
        <w:rPr>
          <w:rFonts w:ascii="Tahoma" w:hAnsi="Tahoma" w:cs="Tahoma"/>
          <w:lang w:eastAsia="en-GB"/>
        </w:rPr>
        <w:t xml:space="preserve"> – Tender R</w:t>
      </w:r>
      <w:r w:rsidRPr="007C4220">
        <w:rPr>
          <w:rFonts w:ascii="Tahoma" w:hAnsi="Tahoma" w:cs="Tahoma"/>
          <w:lang w:eastAsia="en-GB"/>
        </w:rPr>
        <w:t xml:space="preserve">esponses must comprise the relevant documents specified by </w:t>
      </w:r>
      <w:r w:rsidR="00C445E5" w:rsidRPr="007C4220">
        <w:rPr>
          <w:rFonts w:ascii="Tahoma" w:hAnsi="Tahoma" w:cs="Tahoma"/>
          <w:lang w:eastAsia="en-GB"/>
        </w:rPr>
        <w:t>KBC</w:t>
      </w:r>
      <w:r w:rsidRPr="007C4220">
        <w:rPr>
          <w:rFonts w:ascii="Tahoma" w:hAnsi="Tahoma" w:cs="Tahoma"/>
          <w:lang w:eastAsia="en-GB"/>
        </w:rPr>
        <w:t xml:space="preserve"> completed in all areas and in the format as detailed by </w:t>
      </w:r>
      <w:r w:rsidR="00C445E5" w:rsidRPr="007C4220">
        <w:rPr>
          <w:rFonts w:ascii="Tahoma" w:hAnsi="Tahoma" w:cs="Tahoma"/>
          <w:lang w:eastAsia="en-GB"/>
        </w:rPr>
        <w:t>KBC</w:t>
      </w:r>
      <w:r w:rsidRPr="007C4220">
        <w:rPr>
          <w:rFonts w:ascii="Tahoma" w:hAnsi="Tahoma" w:cs="Tahoma"/>
          <w:lang w:eastAsia="en-GB"/>
        </w:rPr>
        <w:t xml:space="preserve"> in </w:t>
      </w:r>
      <w:r w:rsidR="00F61192" w:rsidRPr="007C4220">
        <w:rPr>
          <w:rFonts w:ascii="Tahoma" w:hAnsi="Tahoma" w:cs="Tahoma"/>
          <w:lang w:eastAsia="en-GB"/>
        </w:rPr>
        <w:t>Part Four</w:t>
      </w:r>
      <w:r w:rsidRPr="007C4220">
        <w:rPr>
          <w:rFonts w:ascii="Tahoma" w:hAnsi="Tahoma" w:cs="Tahoma"/>
          <w:lang w:eastAsia="en-GB"/>
        </w:rPr>
        <w:t xml:space="preserve">. Any documents requested by </w:t>
      </w:r>
      <w:r w:rsidR="00F4054C" w:rsidRPr="007C4220">
        <w:rPr>
          <w:rFonts w:ascii="Tahoma" w:hAnsi="Tahoma" w:cs="Tahoma"/>
          <w:lang w:eastAsia="en-GB"/>
        </w:rPr>
        <w:t>KBC</w:t>
      </w:r>
      <w:r w:rsidRPr="007C4220">
        <w:rPr>
          <w:rFonts w:ascii="Tahoma" w:hAnsi="Tahoma" w:cs="Tahoma"/>
          <w:lang w:eastAsia="en-GB"/>
        </w:rPr>
        <w:t xml:space="preserve"> must be completed in full. It is, therefore, important that you read the ITT carefully before completing and submitting your </w:t>
      </w:r>
      <w:r w:rsidR="00F4054C" w:rsidRPr="007C4220">
        <w:rPr>
          <w:rFonts w:ascii="Tahoma" w:hAnsi="Tahoma" w:cs="Tahoma"/>
          <w:lang w:eastAsia="en-GB"/>
        </w:rPr>
        <w:t>T</w:t>
      </w:r>
      <w:r w:rsidRPr="007C4220">
        <w:rPr>
          <w:rFonts w:ascii="Tahoma" w:hAnsi="Tahoma" w:cs="Tahoma"/>
          <w:lang w:eastAsia="en-GB"/>
        </w:rPr>
        <w:t xml:space="preserve">ender </w:t>
      </w:r>
      <w:r w:rsidR="00F4054C" w:rsidRPr="007C4220">
        <w:rPr>
          <w:rFonts w:ascii="Tahoma" w:hAnsi="Tahoma" w:cs="Tahoma"/>
          <w:lang w:eastAsia="en-GB"/>
        </w:rPr>
        <w:t>R</w:t>
      </w:r>
      <w:r w:rsidRPr="007C4220">
        <w:rPr>
          <w:rFonts w:ascii="Tahoma" w:hAnsi="Tahoma" w:cs="Tahoma"/>
          <w:lang w:eastAsia="en-GB"/>
        </w:rPr>
        <w:t>esponse.</w:t>
      </w:r>
    </w:p>
    <w:p w14:paraId="3D9A8DC8" w14:textId="77777777" w:rsidR="00F74907" w:rsidRPr="007C4220" w:rsidRDefault="00F74907" w:rsidP="00F74907">
      <w:pPr>
        <w:tabs>
          <w:tab w:val="left" w:pos="851"/>
        </w:tabs>
        <w:ind w:left="851" w:hanging="851"/>
        <w:jc w:val="both"/>
        <w:rPr>
          <w:rFonts w:ascii="Tahoma" w:hAnsi="Tahoma" w:cs="Tahoma"/>
          <w:lang w:eastAsia="en-GB"/>
        </w:rPr>
      </w:pPr>
    </w:p>
    <w:p w14:paraId="6D3E0533" w14:textId="77777777" w:rsidR="00F74907" w:rsidRPr="007C4220" w:rsidRDefault="007F574A" w:rsidP="00296B1E">
      <w:pPr>
        <w:tabs>
          <w:tab w:val="left" w:pos="709"/>
        </w:tabs>
        <w:ind w:left="709" w:hanging="709"/>
        <w:jc w:val="both"/>
        <w:rPr>
          <w:rFonts w:ascii="Tahoma" w:hAnsi="Tahoma" w:cs="Tahoma"/>
          <w:lang w:eastAsia="en-GB"/>
        </w:rPr>
      </w:pPr>
      <w:r w:rsidRPr="007C4220">
        <w:rPr>
          <w:rFonts w:ascii="Tahoma" w:hAnsi="Tahoma" w:cs="Tahoma"/>
          <w:lang w:eastAsia="en-GB"/>
        </w:rPr>
        <w:t>3.3.8</w:t>
      </w:r>
      <w:r w:rsidRPr="007C4220">
        <w:rPr>
          <w:rFonts w:ascii="Tahoma" w:hAnsi="Tahoma" w:cs="Tahoma"/>
          <w:lang w:eastAsia="en-GB"/>
        </w:rPr>
        <w:tab/>
      </w:r>
      <w:r w:rsidRPr="007C4220">
        <w:rPr>
          <w:rFonts w:ascii="Tahoma" w:hAnsi="Tahoma" w:cs="Tahoma"/>
          <w:u w:val="single"/>
          <w:lang w:eastAsia="en-GB"/>
        </w:rPr>
        <w:t xml:space="preserve">Modifications to </w:t>
      </w:r>
      <w:r w:rsidR="00F4054C" w:rsidRPr="007C4220">
        <w:rPr>
          <w:rFonts w:ascii="Tahoma" w:hAnsi="Tahoma" w:cs="Tahoma"/>
          <w:u w:val="single"/>
          <w:lang w:eastAsia="en-GB"/>
        </w:rPr>
        <w:t>T</w:t>
      </w:r>
      <w:r w:rsidRPr="007C4220">
        <w:rPr>
          <w:rFonts w:ascii="Tahoma" w:hAnsi="Tahoma" w:cs="Tahoma"/>
          <w:u w:val="single"/>
          <w:lang w:eastAsia="en-GB"/>
        </w:rPr>
        <w:t xml:space="preserve">ender </w:t>
      </w:r>
      <w:r w:rsidR="00F4054C" w:rsidRPr="007C4220">
        <w:rPr>
          <w:rFonts w:ascii="Tahoma" w:hAnsi="Tahoma" w:cs="Tahoma"/>
          <w:u w:val="single"/>
          <w:lang w:eastAsia="en-GB"/>
        </w:rPr>
        <w:t>R</w:t>
      </w:r>
      <w:r w:rsidRPr="007C4220">
        <w:rPr>
          <w:rFonts w:ascii="Tahoma" w:hAnsi="Tahoma" w:cs="Tahoma"/>
          <w:u w:val="single"/>
          <w:lang w:eastAsia="en-GB"/>
        </w:rPr>
        <w:t>esponse documents once submitted</w:t>
      </w:r>
      <w:r w:rsidRPr="007C4220">
        <w:rPr>
          <w:rFonts w:ascii="Tahoma" w:hAnsi="Tahoma" w:cs="Tahoma"/>
          <w:lang w:eastAsia="en-GB"/>
        </w:rPr>
        <w:t xml:space="preserve"> – You may modify your </w:t>
      </w:r>
      <w:r w:rsidR="00F4054C" w:rsidRPr="007C4220">
        <w:rPr>
          <w:rFonts w:ascii="Tahoma" w:hAnsi="Tahoma" w:cs="Tahoma"/>
          <w:lang w:eastAsia="en-GB"/>
        </w:rPr>
        <w:t>T</w:t>
      </w:r>
      <w:r w:rsidRPr="007C4220">
        <w:rPr>
          <w:rFonts w:ascii="Tahoma" w:hAnsi="Tahoma" w:cs="Tahoma"/>
          <w:lang w:eastAsia="en-GB"/>
        </w:rPr>
        <w:t xml:space="preserve">ender </w:t>
      </w:r>
      <w:r w:rsidR="00F4054C" w:rsidRPr="007C4220">
        <w:rPr>
          <w:rFonts w:ascii="Tahoma" w:hAnsi="Tahoma" w:cs="Tahoma"/>
          <w:lang w:eastAsia="en-GB"/>
        </w:rPr>
        <w:t>R</w:t>
      </w:r>
      <w:r w:rsidRPr="007C4220">
        <w:rPr>
          <w:rFonts w:ascii="Tahoma" w:hAnsi="Tahoma" w:cs="Tahoma"/>
          <w:lang w:eastAsia="en-GB"/>
        </w:rPr>
        <w:t xml:space="preserve">esponse prior to the Tender Response Deadline by giving written notice to </w:t>
      </w:r>
      <w:r w:rsidR="00F4054C" w:rsidRPr="007C4220">
        <w:rPr>
          <w:rFonts w:ascii="Tahoma" w:hAnsi="Tahoma" w:cs="Tahoma"/>
          <w:lang w:eastAsia="en-GB"/>
        </w:rPr>
        <w:t xml:space="preserve">KBC via </w:t>
      </w:r>
      <w:hyperlink r:id="rId9" w:history="1">
        <w:r w:rsidR="00F4054C" w:rsidRPr="007C4220">
          <w:rPr>
            <w:rStyle w:val="Hyperlink"/>
            <w:rFonts w:ascii="Tahoma" w:hAnsi="Tahoma" w:cs="Tahoma"/>
            <w:b/>
            <w:lang w:eastAsia="en-GB"/>
          </w:rPr>
          <w:t>webprocurement@kettering.gov.uk</w:t>
        </w:r>
      </w:hyperlink>
      <w:r w:rsidRPr="007C4220">
        <w:rPr>
          <w:rFonts w:ascii="Tahoma" w:hAnsi="Tahoma" w:cs="Tahoma"/>
          <w:lang w:eastAsia="en-GB"/>
        </w:rPr>
        <w:t xml:space="preserve">. Any modification should be clear and submitted as a complete new </w:t>
      </w:r>
      <w:r w:rsidR="00F4054C" w:rsidRPr="007C4220">
        <w:rPr>
          <w:rFonts w:ascii="Tahoma" w:hAnsi="Tahoma" w:cs="Tahoma"/>
          <w:lang w:eastAsia="en-GB"/>
        </w:rPr>
        <w:t>T</w:t>
      </w:r>
      <w:r w:rsidRPr="007C4220">
        <w:rPr>
          <w:rFonts w:ascii="Tahoma" w:hAnsi="Tahoma" w:cs="Tahoma"/>
          <w:lang w:eastAsia="en-GB"/>
        </w:rPr>
        <w:t xml:space="preserve">ender </w:t>
      </w:r>
      <w:r w:rsidR="00F4054C" w:rsidRPr="007C4220">
        <w:rPr>
          <w:rFonts w:ascii="Tahoma" w:hAnsi="Tahoma" w:cs="Tahoma"/>
          <w:lang w:eastAsia="en-GB"/>
        </w:rPr>
        <w:t>R</w:t>
      </w:r>
      <w:r w:rsidRPr="007C4220">
        <w:rPr>
          <w:rFonts w:ascii="Tahoma" w:hAnsi="Tahoma" w:cs="Tahoma"/>
          <w:lang w:eastAsia="en-GB"/>
        </w:rPr>
        <w:t xml:space="preserve">esponse in accordance with </w:t>
      </w:r>
      <w:r w:rsidR="00F61192" w:rsidRPr="007C4220">
        <w:rPr>
          <w:rFonts w:ascii="Tahoma" w:hAnsi="Tahoma" w:cs="Tahoma"/>
          <w:lang w:eastAsia="en-GB"/>
        </w:rPr>
        <w:t>Part Four</w:t>
      </w:r>
      <w:r w:rsidRPr="007C4220">
        <w:rPr>
          <w:rFonts w:ascii="Tahoma" w:hAnsi="Tahoma" w:cs="Tahoma"/>
          <w:lang w:eastAsia="en-GB"/>
        </w:rPr>
        <w:t xml:space="preserve"> and these Tender Conditions. </w:t>
      </w:r>
    </w:p>
    <w:p w14:paraId="7F5A63AB" w14:textId="77777777" w:rsidR="00F74907" w:rsidRPr="007C4220" w:rsidRDefault="00F74907" w:rsidP="00F74907">
      <w:pPr>
        <w:tabs>
          <w:tab w:val="left" w:pos="851"/>
        </w:tabs>
        <w:ind w:left="851" w:hanging="851"/>
        <w:jc w:val="both"/>
        <w:rPr>
          <w:rFonts w:ascii="Tahoma" w:hAnsi="Tahoma" w:cs="Tahoma"/>
          <w:lang w:eastAsia="en-GB"/>
        </w:rPr>
      </w:pPr>
    </w:p>
    <w:p w14:paraId="49AE97EC" w14:textId="77777777" w:rsidR="007F574A" w:rsidRPr="007C4220" w:rsidRDefault="007F574A" w:rsidP="00296B1E">
      <w:pPr>
        <w:tabs>
          <w:tab w:val="left" w:pos="709"/>
        </w:tabs>
        <w:ind w:left="709" w:hanging="709"/>
        <w:jc w:val="both"/>
        <w:rPr>
          <w:rFonts w:ascii="Tahoma" w:hAnsi="Tahoma" w:cs="Tahoma"/>
          <w:lang w:eastAsia="en-GB"/>
        </w:rPr>
      </w:pPr>
      <w:r w:rsidRPr="007C4220">
        <w:rPr>
          <w:rFonts w:ascii="Tahoma" w:hAnsi="Tahoma" w:cs="Tahoma"/>
          <w:lang w:eastAsia="en-GB"/>
        </w:rPr>
        <w:t>3.3.9</w:t>
      </w:r>
      <w:r w:rsidRPr="007C4220">
        <w:rPr>
          <w:rFonts w:ascii="Tahoma" w:hAnsi="Tahoma" w:cs="Tahoma"/>
          <w:lang w:eastAsia="en-GB"/>
        </w:rPr>
        <w:tab/>
      </w:r>
      <w:r w:rsidR="00F4054C" w:rsidRPr="007C4220">
        <w:rPr>
          <w:rFonts w:ascii="Tahoma" w:hAnsi="Tahoma" w:cs="Tahoma"/>
          <w:u w:val="single"/>
          <w:lang w:eastAsia="en-GB"/>
        </w:rPr>
        <w:t>Rejection of Tender R</w:t>
      </w:r>
      <w:r w:rsidRPr="007C4220">
        <w:rPr>
          <w:rFonts w:ascii="Tahoma" w:hAnsi="Tahoma" w:cs="Tahoma"/>
          <w:u w:val="single"/>
          <w:lang w:eastAsia="en-GB"/>
        </w:rPr>
        <w:t>esponses or other documents</w:t>
      </w:r>
      <w:r w:rsidR="00F4054C" w:rsidRPr="007C4220">
        <w:rPr>
          <w:rFonts w:ascii="Tahoma" w:hAnsi="Tahoma" w:cs="Tahoma"/>
          <w:lang w:eastAsia="en-GB"/>
        </w:rPr>
        <w:t xml:space="preserve"> – A T</w:t>
      </w:r>
      <w:r w:rsidRPr="007C4220">
        <w:rPr>
          <w:rFonts w:ascii="Tahoma" w:hAnsi="Tahoma" w:cs="Tahoma"/>
          <w:lang w:eastAsia="en-GB"/>
        </w:rPr>
        <w:t xml:space="preserve">ender </w:t>
      </w:r>
      <w:r w:rsidR="00F4054C" w:rsidRPr="007C4220">
        <w:rPr>
          <w:rFonts w:ascii="Tahoma" w:hAnsi="Tahoma" w:cs="Tahoma"/>
          <w:lang w:eastAsia="en-GB"/>
        </w:rPr>
        <w:t>R</w:t>
      </w:r>
      <w:r w:rsidRPr="007C4220">
        <w:rPr>
          <w:rFonts w:ascii="Tahoma" w:hAnsi="Tahoma" w:cs="Tahoma"/>
          <w:lang w:eastAsia="en-GB"/>
        </w:rPr>
        <w:t xml:space="preserve">esponse or any other document requested by </w:t>
      </w:r>
      <w:r w:rsidR="00F4054C" w:rsidRPr="007C4220">
        <w:rPr>
          <w:rFonts w:ascii="Tahoma" w:hAnsi="Tahoma" w:cs="Tahoma"/>
          <w:lang w:eastAsia="en-GB"/>
        </w:rPr>
        <w:t>KBC</w:t>
      </w:r>
      <w:r w:rsidRPr="007C4220">
        <w:rPr>
          <w:rFonts w:ascii="Tahoma" w:hAnsi="Tahoma" w:cs="Tahoma"/>
          <w:lang w:eastAsia="en-GB"/>
        </w:rPr>
        <w:t xml:space="preserve"> may be rejected which:</w:t>
      </w:r>
    </w:p>
    <w:p w14:paraId="4A071BDD" w14:textId="77777777" w:rsidR="001B4434" w:rsidRPr="007C4220" w:rsidRDefault="001B4434" w:rsidP="001B4434">
      <w:pPr>
        <w:ind w:left="851"/>
        <w:jc w:val="both"/>
        <w:rPr>
          <w:rFonts w:ascii="Tahoma" w:hAnsi="Tahoma" w:cs="Tahoma"/>
          <w:lang w:eastAsia="en-GB"/>
        </w:rPr>
      </w:pPr>
    </w:p>
    <w:p w14:paraId="0DC4D30B" w14:textId="77777777" w:rsidR="00296B1E" w:rsidRPr="007C4220" w:rsidRDefault="007F574A" w:rsidP="00296B1E">
      <w:pPr>
        <w:numPr>
          <w:ilvl w:val="0"/>
          <w:numId w:val="8"/>
        </w:numPr>
        <w:ind w:left="1134" w:hanging="425"/>
        <w:jc w:val="both"/>
        <w:rPr>
          <w:rFonts w:ascii="Tahoma" w:hAnsi="Tahoma" w:cs="Tahoma"/>
          <w:lang w:eastAsia="en-GB"/>
        </w:rPr>
      </w:pPr>
      <w:r w:rsidRPr="007C4220">
        <w:rPr>
          <w:rFonts w:ascii="Tahoma" w:hAnsi="Tahoma" w:cs="Tahoma"/>
          <w:lang w:eastAsia="en-GB"/>
        </w:rPr>
        <w:t xml:space="preserve">contains gaps, omissions, misrepresentations, errors, uncompleted sections, or changes to the format of the tender documentation </w:t>
      </w:r>
      <w:proofErr w:type="gramStart"/>
      <w:r w:rsidRPr="007C4220">
        <w:rPr>
          <w:rFonts w:ascii="Tahoma" w:hAnsi="Tahoma" w:cs="Tahoma"/>
          <w:lang w:eastAsia="en-GB"/>
        </w:rPr>
        <w:t>provided;</w:t>
      </w:r>
      <w:proofErr w:type="gramEnd"/>
    </w:p>
    <w:p w14:paraId="52E0F3BC" w14:textId="5D638B71" w:rsidR="00296B1E" w:rsidRPr="007C4220" w:rsidRDefault="007F574A" w:rsidP="00296B1E">
      <w:pPr>
        <w:numPr>
          <w:ilvl w:val="0"/>
          <w:numId w:val="8"/>
        </w:numPr>
        <w:ind w:left="1134" w:hanging="425"/>
        <w:jc w:val="both"/>
        <w:rPr>
          <w:rFonts w:ascii="Tahoma" w:hAnsi="Tahoma" w:cs="Tahoma"/>
          <w:lang w:eastAsia="en-GB"/>
        </w:rPr>
      </w:pPr>
      <w:r w:rsidRPr="007C4220">
        <w:rPr>
          <w:rFonts w:ascii="Tahoma" w:hAnsi="Tahoma" w:cs="Tahoma"/>
          <w:lang w:eastAsia="en-GB"/>
        </w:rPr>
        <w:t xml:space="preserve">contains handwritten amendments which have not been initialled by the authorised </w:t>
      </w:r>
      <w:proofErr w:type="gramStart"/>
      <w:r w:rsidRPr="007C4220">
        <w:rPr>
          <w:rFonts w:ascii="Tahoma" w:hAnsi="Tahoma" w:cs="Tahoma"/>
          <w:lang w:eastAsia="en-GB"/>
        </w:rPr>
        <w:t>signatory;</w:t>
      </w:r>
      <w:proofErr w:type="gramEnd"/>
    </w:p>
    <w:p w14:paraId="1AF3499E" w14:textId="77777777" w:rsidR="00296B1E" w:rsidRPr="007C4220" w:rsidRDefault="007F574A" w:rsidP="00296B1E">
      <w:pPr>
        <w:numPr>
          <w:ilvl w:val="0"/>
          <w:numId w:val="8"/>
        </w:numPr>
        <w:ind w:left="1134" w:hanging="425"/>
        <w:jc w:val="both"/>
        <w:rPr>
          <w:rFonts w:ascii="Tahoma" w:hAnsi="Tahoma" w:cs="Tahoma"/>
          <w:lang w:eastAsia="en-GB"/>
        </w:rPr>
      </w:pPr>
      <w:r w:rsidRPr="007C4220">
        <w:rPr>
          <w:rFonts w:ascii="Tahoma" w:hAnsi="Tahoma" w:cs="Tahoma"/>
          <w:lang w:eastAsia="en-GB"/>
        </w:rPr>
        <w:t xml:space="preserve">does not reflect and confirm full and unconditional compliance with all of the documents issued by </w:t>
      </w:r>
      <w:r w:rsidR="00F4054C" w:rsidRPr="007C4220">
        <w:rPr>
          <w:rFonts w:ascii="Tahoma" w:hAnsi="Tahoma" w:cs="Tahoma"/>
          <w:lang w:eastAsia="en-GB"/>
        </w:rPr>
        <w:t>KBC</w:t>
      </w:r>
      <w:r w:rsidRPr="007C4220">
        <w:rPr>
          <w:rFonts w:ascii="Tahoma" w:hAnsi="Tahoma" w:cs="Tahoma"/>
          <w:lang w:eastAsia="en-GB"/>
        </w:rPr>
        <w:t xml:space="preserve"> forming part of the </w:t>
      </w:r>
      <w:proofErr w:type="gramStart"/>
      <w:r w:rsidRPr="007C4220">
        <w:rPr>
          <w:rFonts w:ascii="Tahoma" w:hAnsi="Tahoma" w:cs="Tahoma"/>
          <w:lang w:eastAsia="en-GB"/>
        </w:rPr>
        <w:t>ITT;</w:t>
      </w:r>
      <w:proofErr w:type="gramEnd"/>
      <w:r w:rsidRPr="007C4220">
        <w:rPr>
          <w:rFonts w:ascii="Tahoma" w:hAnsi="Tahoma" w:cs="Tahoma"/>
          <w:lang w:eastAsia="en-GB"/>
        </w:rPr>
        <w:t xml:space="preserve"> </w:t>
      </w:r>
    </w:p>
    <w:p w14:paraId="025BEF78" w14:textId="77777777" w:rsidR="00296B1E" w:rsidRPr="007C4220" w:rsidRDefault="007F574A" w:rsidP="00296B1E">
      <w:pPr>
        <w:numPr>
          <w:ilvl w:val="0"/>
          <w:numId w:val="8"/>
        </w:numPr>
        <w:ind w:left="1134" w:hanging="425"/>
        <w:jc w:val="both"/>
        <w:rPr>
          <w:rFonts w:ascii="Tahoma" w:hAnsi="Tahoma" w:cs="Tahoma"/>
          <w:lang w:eastAsia="en-GB"/>
        </w:rPr>
      </w:pPr>
      <w:r w:rsidRPr="007C4220">
        <w:rPr>
          <w:rFonts w:ascii="Tahoma" w:hAnsi="Tahoma" w:cs="Tahoma"/>
          <w:lang w:eastAsia="en-GB"/>
        </w:rPr>
        <w:t xml:space="preserve">contains any caveats or any other statements or assumptions qualifying the </w:t>
      </w:r>
      <w:r w:rsidR="0087403F" w:rsidRPr="007C4220">
        <w:rPr>
          <w:rFonts w:ascii="Tahoma" w:hAnsi="Tahoma" w:cs="Tahoma"/>
          <w:lang w:eastAsia="en-GB"/>
        </w:rPr>
        <w:t>T</w:t>
      </w:r>
      <w:r w:rsidRPr="007C4220">
        <w:rPr>
          <w:rFonts w:ascii="Tahoma" w:hAnsi="Tahoma" w:cs="Tahoma"/>
          <w:lang w:eastAsia="en-GB"/>
        </w:rPr>
        <w:t xml:space="preserve">ender </w:t>
      </w:r>
      <w:r w:rsidR="0087403F" w:rsidRPr="007C4220">
        <w:rPr>
          <w:rFonts w:ascii="Tahoma" w:hAnsi="Tahoma" w:cs="Tahoma"/>
          <w:lang w:eastAsia="en-GB"/>
        </w:rPr>
        <w:t>R</w:t>
      </w:r>
      <w:r w:rsidRPr="007C4220">
        <w:rPr>
          <w:rFonts w:ascii="Tahoma" w:hAnsi="Tahoma" w:cs="Tahoma"/>
          <w:lang w:eastAsia="en-GB"/>
        </w:rPr>
        <w:t xml:space="preserve">esponse that are not capable of evaluation in accordance with the evaluation model or requiring changes to any documents issued by </w:t>
      </w:r>
      <w:r w:rsidR="0087403F" w:rsidRPr="007C4220">
        <w:rPr>
          <w:rFonts w:ascii="Tahoma" w:hAnsi="Tahoma" w:cs="Tahoma"/>
          <w:lang w:eastAsia="en-GB"/>
        </w:rPr>
        <w:t>KBC</w:t>
      </w:r>
      <w:r w:rsidRPr="007C4220">
        <w:rPr>
          <w:rFonts w:ascii="Tahoma" w:hAnsi="Tahoma" w:cs="Tahoma"/>
          <w:lang w:eastAsia="en-GB"/>
        </w:rPr>
        <w:t xml:space="preserve"> in any </w:t>
      </w:r>
      <w:proofErr w:type="gramStart"/>
      <w:r w:rsidRPr="007C4220">
        <w:rPr>
          <w:rFonts w:ascii="Tahoma" w:hAnsi="Tahoma" w:cs="Tahoma"/>
          <w:lang w:eastAsia="en-GB"/>
        </w:rPr>
        <w:t>way;</w:t>
      </w:r>
      <w:proofErr w:type="gramEnd"/>
      <w:r w:rsidRPr="007C4220">
        <w:rPr>
          <w:rFonts w:ascii="Tahoma" w:hAnsi="Tahoma" w:cs="Tahoma"/>
          <w:lang w:eastAsia="en-GB"/>
        </w:rPr>
        <w:t xml:space="preserve"> </w:t>
      </w:r>
    </w:p>
    <w:p w14:paraId="1BFE837F" w14:textId="77777777" w:rsidR="00296B1E" w:rsidRPr="007C4220" w:rsidRDefault="007F574A" w:rsidP="00296B1E">
      <w:pPr>
        <w:numPr>
          <w:ilvl w:val="0"/>
          <w:numId w:val="8"/>
        </w:numPr>
        <w:ind w:left="1134" w:hanging="425"/>
        <w:jc w:val="both"/>
        <w:rPr>
          <w:rFonts w:ascii="Tahoma" w:hAnsi="Tahoma" w:cs="Tahoma"/>
          <w:lang w:eastAsia="en-GB"/>
        </w:rPr>
      </w:pPr>
      <w:r w:rsidRPr="007C4220">
        <w:rPr>
          <w:rFonts w:ascii="Tahoma" w:hAnsi="Tahoma" w:cs="Tahoma"/>
          <w:lang w:eastAsia="en-GB"/>
        </w:rPr>
        <w:t xml:space="preserve">is not submitted in a manner consistent with the provisions set out in this ITT; </w:t>
      </w:r>
      <w:r w:rsidR="00E63596" w:rsidRPr="007C4220">
        <w:rPr>
          <w:rFonts w:ascii="Tahoma" w:hAnsi="Tahoma" w:cs="Tahoma"/>
          <w:lang w:eastAsia="en-GB"/>
        </w:rPr>
        <w:t>or</w:t>
      </w:r>
    </w:p>
    <w:p w14:paraId="0E075BC2" w14:textId="77777777" w:rsidR="007F574A" w:rsidRPr="007C4220" w:rsidRDefault="007F574A" w:rsidP="00296B1E">
      <w:pPr>
        <w:numPr>
          <w:ilvl w:val="0"/>
          <w:numId w:val="8"/>
        </w:numPr>
        <w:ind w:left="1134" w:hanging="425"/>
        <w:jc w:val="both"/>
        <w:rPr>
          <w:rFonts w:ascii="Tahoma" w:hAnsi="Tahoma" w:cs="Tahoma"/>
          <w:lang w:eastAsia="en-GB"/>
        </w:rPr>
      </w:pPr>
      <w:r w:rsidRPr="007C4220">
        <w:rPr>
          <w:rFonts w:ascii="Tahoma" w:hAnsi="Tahoma" w:cs="Tahoma"/>
          <w:lang w:eastAsia="en-GB"/>
        </w:rPr>
        <w:t>is received after the Tender Response Deadline.</w:t>
      </w:r>
    </w:p>
    <w:p w14:paraId="4B57E9EF" w14:textId="77777777" w:rsidR="001B4434" w:rsidRPr="007C4220" w:rsidRDefault="001B4434" w:rsidP="00F74907">
      <w:pPr>
        <w:jc w:val="both"/>
        <w:rPr>
          <w:rFonts w:ascii="Tahoma" w:hAnsi="Tahoma" w:cs="Tahoma"/>
          <w:lang w:eastAsia="en-GB"/>
        </w:rPr>
      </w:pPr>
    </w:p>
    <w:p w14:paraId="06B6421B" w14:textId="77777777" w:rsidR="007F574A" w:rsidRPr="007C4220" w:rsidRDefault="007F574A" w:rsidP="00296B1E">
      <w:pPr>
        <w:tabs>
          <w:tab w:val="left" w:pos="709"/>
        </w:tabs>
        <w:ind w:left="709" w:hanging="709"/>
        <w:jc w:val="both"/>
        <w:rPr>
          <w:rFonts w:ascii="Tahoma" w:hAnsi="Tahoma" w:cs="Tahoma"/>
          <w:lang w:eastAsia="en-GB"/>
        </w:rPr>
      </w:pPr>
      <w:r w:rsidRPr="007C4220">
        <w:rPr>
          <w:rFonts w:ascii="Tahoma" w:hAnsi="Tahoma" w:cs="Tahoma"/>
          <w:lang w:eastAsia="en-GB"/>
        </w:rPr>
        <w:t>3.3.10</w:t>
      </w:r>
      <w:r w:rsidRPr="007C4220">
        <w:rPr>
          <w:rFonts w:ascii="Tahoma" w:hAnsi="Tahoma" w:cs="Tahoma"/>
          <w:lang w:eastAsia="en-GB"/>
        </w:rPr>
        <w:tab/>
      </w:r>
      <w:r w:rsidRPr="007C4220">
        <w:rPr>
          <w:rFonts w:ascii="Tahoma" w:hAnsi="Tahoma" w:cs="Tahoma"/>
          <w:u w:val="single"/>
          <w:lang w:eastAsia="en-GB"/>
        </w:rPr>
        <w:t>Disqualification</w:t>
      </w:r>
      <w:r w:rsidRPr="007C4220">
        <w:rPr>
          <w:rFonts w:ascii="Tahoma" w:hAnsi="Tahoma" w:cs="Tahoma"/>
          <w:lang w:eastAsia="en-GB"/>
        </w:rPr>
        <w:t xml:space="preserve"> – If you breach </w:t>
      </w:r>
      <w:r w:rsidR="008F20BC" w:rsidRPr="007C4220">
        <w:rPr>
          <w:rFonts w:ascii="Tahoma" w:hAnsi="Tahoma" w:cs="Tahoma"/>
          <w:lang w:eastAsia="en-GB"/>
        </w:rPr>
        <w:t xml:space="preserve">any of </w:t>
      </w:r>
      <w:r w:rsidRPr="007C4220">
        <w:rPr>
          <w:rFonts w:ascii="Tahoma" w:hAnsi="Tahoma" w:cs="Tahoma"/>
          <w:lang w:eastAsia="en-GB"/>
        </w:rPr>
        <w:t xml:space="preserve">these Tender Conditions, if there are any errors, omissions or material adverse changes relating to any information supplied by you at any stage in this Procurement Process, if any other circumstances set out in this ITT, and/or in any supporting documents, entitling </w:t>
      </w:r>
      <w:r w:rsidR="008F20BC" w:rsidRPr="007C4220">
        <w:rPr>
          <w:rFonts w:ascii="Tahoma" w:hAnsi="Tahoma" w:cs="Tahoma"/>
          <w:lang w:eastAsia="en-GB"/>
        </w:rPr>
        <w:t>KBC</w:t>
      </w:r>
      <w:r w:rsidRPr="007C4220">
        <w:rPr>
          <w:rFonts w:ascii="Tahoma" w:hAnsi="Tahoma" w:cs="Tahoma"/>
          <w:lang w:eastAsia="en-GB"/>
        </w:rPr>
        <w:t xml:space="preserve"> to reject a </w:t>
      </w:r>
      <w:r w:rsidR="008F20BC" w:rsidRPr="007C4220">
        <w:rPr>
          <w:rFonts w:ascii="Tahoma" w:hAnsi="Tahoma" w:cs="Tahoma"/>
          <w:lang w:eastAsia="en-GB"/>
        </w:rPr>
        <w:t>T</w:t>
      </w:r>
      <w:r w:rsidRPr="007C4220">
        <w:rPr>
          <w:rFonts w:ascii="Tahoma" w:hAnsi="Tahoma" w:cs="Tahoma"/>
          <w:lang w:eastAsia="en-GB"/>
        </w:rPr>
        <w:t xml:space="preserve">ender </w:t>
      </w:r>
      <w:r w:rsidR="008F20BC" w:rsidRPr="007C4220">
        <w:rPr>
          <w:rFonts w:ascii="Tahoma" w:hAnsi="Tahoma" w:cs="Tahoma"/>
          <w:lang w:eastAsia="en-GB"/>
        </w:rPr>
        <w:t>R</w:t>
      </w:r>
      <w:r w:rsidRPr="007C4220">
        <w:rPr>
          <w:rFonts w:ascii="Tahoma" w:hAnsi="Tahoma" w:cs="Tahoma"/>
          <w:lang w:eastAsia="en-GB"/>
        </w:rPr>
        <w:t>esponse apply and/or if you or your appointed advisers attempt:</w:t>
      </w:r>
    </w:p>
    <w:p w14:paraId="1912B5D7" w14:textId="77777777" w:rsidR="001B4434" w:rsidRPr="007C4220" w:rsidRDefault="001B4434" w:rsidP="001B4434">
      <w:pPr>
        <w:ind w:left="720"/>
        <w:jc w:val="both"/>
        <w:rPr>
          <w:rFonts w:ascii="Tahoma" w:hAnsi="Tahoma" w:cs="Tahoma"/>
          <w:lang w:eastAsia="en-GB"/>
        </w:rPr>
      </w:pPr>
    </w:p>
    <w:p w14:paraId="7DD6BD23" w14:textId="77777777" w:rsidR="00296B1E" w:rsidRPr="007C4220" w:rsidRDefault="007F574A" w:rsidP="00296B1E">
      <w:pPr>
        <w:numPr>
          <w:ilvl w:val="0"/>
          <w:numId w:val="9"/>
        </w:numPr>
        <w:ind w:left="1134" w:hanging="425"/>
        <w:jc w:val="both"/>
        <w:rPr>
          <w:rFonts w:ascii="Tahoma" w:hAnsi="Tahoma" w:cs="Tahoma"/>
          <w:lang w:eastAsia="en-GB"/>
        </w:rPr>
      </w:pPr>
      <w:r w:rsidRPr="007C4220">
        <w:rPr>
          <w:rFonts w:ascii="Tahoma" w:hAnsi="Tahoma" w:cs="Tahoma"/>
          <w:lang w:eastAsia="en-GB"/>
        </w:rPr>
        <w:t xml:space="preserve">to inappropriately influence this Procurement </w:t>
      </w:r>
      <w:proofErr w:type="gramStart"/>
      <w:r w:rsidRPr="007C4220">
        <w:rPr>
          <w:rFonts w:ascii="Tahoma" w:hAnsi="Tahoma" w:cs="Tahoma"/>
          <w:lang w:eastAsia="en-GB"/>
        </w:rPr>
        <w:t>Process;</w:t>
      </w:r>
      <w:proofErr w:type="gramEnd"/>
      <w:r w:rsidRPr="007C4220">
        <w:rPr>
          <w:rFonts w:ascii="Tahoma" w:hAnsi="Tahoma" w:cs="Tahoma"/>
          <w:lang w:eastAsia="en-GB"/>
        </w:rPr>
        <w:t xml:space="preserve"> </w:t>
      </w:r>
    </w:p>
    <w:p w14:paraId="3222E539" w14:textId="77777777" w:rsidR="00296B1E" w:rsidRPr="007C4220" w:rsidRDefault="007F574A" w:rsidP="00296B1E">
      <w:pPr>
        <w:numPr>
          <w:ilvl w:val="0"/>
          <w:numId w:val="9"/>
        </w:numPr>
        <w:ind w:left="1134" w:hanging="425"/>
        <w:jc w:val="both"/>
        <w:rPr>
          <w:rFonts w:ascii="Tahoma" w:hAnsi="Tahoma" w:cs="Tahoma"/>
          <w:lang w:eastAsia="en-GB"/>
        </w:rPr>
      </w:pPr>
      <w:r w:rsidRPr="007C4220">
        <w:rPr>
          <w:rFonts w:ascii="Tahoma" w:hAnsi="Tahoma" w:cs="Tahoma"/>
          <w:lang w:eastAsia="en-GB"/>
        </w:rPr>
        <w:t xml:space="preserve">to fix or set the </w:t>
      </w:r>
      <w:proofErr w:type="gramStart"/>
      <w:r w:rsidRPr="007C4220">
        <w:rPr>
          <w:rFonts w:ascii="Tahoma" w:hAnsi="Tahoma" w:cs="Tahoma"/>
          <w:lang w:eastAsia="en-GB"/>
        </w:rPr>
        <w:t>price</w:t>
      </w:r>
      <w:r w:rsidR="003B1530" w:rsidRPr="007C4220">
        <w:rPr>
          <w:rFonts w:ascii="Tahoma" w:hAnsi="Tahoma" w:cs="Tahoma"/>
          <w:lang w:eastAsia="en-GB"/>
        </w:rPr>
        <w:t>;</w:t>
      </w:r>
      <w:proofErr w:type="gramEnd"/>
      <w:r w:rsidRPr="007C4220">
        <w:rPr>
          <w:rFonts w:ascii="Tahoma" w:hAnsi="Tahoma" w:cs="Tahoma"/>
          <w:lang w:eastAsia="en-GB"/>
        </w:rPr>
        <w:t xml:space="preserve"> </w:t>
      </w:r>
    </w:p>
    <w:p w14:paraId="7FC078C5" w14:textId="77777777" w:rsidR="00296B1E" w:rsidRPr="007C4220" w:rsidRDefault="007F574A" w:rsidP="00296B1E">
      <w:pPr>
        <w:numPr>
          <w:ilvl w:val="0"/>
          <w:numId w:val="9"/>
        </w:numPr>
        <w:ind w:left="1134" w:hanging="425"/>
        <w:jc w:val="both"/>
        <w:rPr>
          <w:rFonts w:ascii="Tahoma" w:hAnsi="Tahoma" w:cs="Tahoma"/>
          <w:lang w:eastAsia="en-GB"/>
        </w:rPr>
      </w:pPr>
      <w:r w:rsidRPr="007C4220">
        <w:rPr>
          <w:rFonts w:ascii="Tahoma" w:hAnsi="Tahoma" w:cs="Tahoma"/>
          <w:lang w:eastAsia="en-GB"/>
        </w:rPr>
        <w:t xml:space="preserve">to enter into an arrangement with any other party that such party shall refrain from submitting a </w:t>
      </w:r>
      <w:r w:rsidR="008F20BC" w:rsidRPr="007C4220">
        <w:rPr>
          <w:rFonts w:ascii="Tahoma" w:hAnsi="Tahoma" w:cs="Tahoma"/>
          <w:lang w:eastAsia="en-GB"/>
        </w:rPr>
        <w:t>T</w:t>
      </w:r>
      <w:r w:rsidRPr="007C4220">
        <w:rPr>
          <w:rFonts w:ascii="Tahoma" w:hAnsi="Tahoma" w:cs="Tahoma"/>
          <w:lang w:eastAsia="en-GB"/>
        </w:rPr>
        <w:t xml:space="preserve">ender </w:t>
      </w:r>
      <w:proofErr w:type="gramStart"/>
      <w:r w:rsidR="008F20BC" w:rsidRPr="007C4220">
        <w:rPr>
          <w:rFonts w:ascii="Tahoma" w:hAnsi="Tahoma" w:cs="Tahoma"/>
          <w:lang w:eastAsia="en-GB"/>
        </w:rPr>
        <w:t>R</w:t>
      </w:r>
      <w:r w:rsidRPr="007C4220">
        <w:rPr>
          <w:rFonts w:ascii="Tahoma" w:hAnsi="Tahoma" w:cs="Tahoma"/>
          <w:lang w:eastAsia="en-GB"/>
        </w:rPr>
        <w:t>esponse;</w:t>
      </w:r>
      <w:proofErr w:type="gramEnd"/>
      <w:r w:rsidRPr="007C4220">
        <w:rPr>
          <w:rFonts w:ascii="Tahoma" w:hAnsi="Tahoma" w:cs="Tahoma"/>
          <w:lang w:eastAsia="en-GB"/>
        </w:rPr>
        <w:t xml:space="preserve"> </w:t>
      </w:r>
    </w:p>
    <w:p w14:paraId="15E61F32" w14:textId="77777777" w:rsidR="00296B1E" w:rsidRPr="007C4220" w:rsidRDefault="007F574A" w:rsidP="00296B1E">
      <w:pPr>
        <w:numPr>
          <w:ilvl w:val="0"/>
          <w:numId w:val="9"/>
        </w:numPr>
        <w:ind w:left="1134" w:hanging="425"/>
        <w:jc w:val="both"/>
        <w:rPr>
          <w:rFonts w:ascii="Tahoma" w:hAnsi="Tahoma" w:cs="Tahoma"/>
          <w:lang w:eastAsia="en-GB"/>
        </w:rPr>
      </w:pPr>
      <w:r w:rsidRPr="007C4220">
        <w:rPr>
          <w:rFonts w:ascii="Tahoma" w:hAnsi="Tahoma" w:cs="Tahoma"/>
          <w:lang w:eastAsia="en-GB"/>
        </w:rPr>
        <w:t xml:space="preserve">to enter into any arrangement with any other party (other than another party that forms part of your consortium bid or is your proposed sub-contractor) as to the prices </w:t>
      </w:r>
      <w:proofErr w:type="gramStart"/>
      <w:r w:rsidRPr="007C4220">
        <w:rPr>
          <w:rFonts w:ascii="Tahoma" w:hAnsi="Tahoma" w:cs="Tahoma"/>
          <w:lang w:eastAsia="en-GB"/>
        </w:rPr>
        <w:t>submitted;</w:t>
      </w:r>
      <w:proofErr w:type="gramEnd"/>
    </w:p>
    <w:p w14:paraId="38477DEF" w14:textId="77777777" w:rsidR="00296B1E" w:rsidRPr="007C4220" w:rsidRDefault="007F574A" w:rsidP="00296B1E">
      <w:pPr>
        <w:numPr>
          <w:ilvl w:val="0"/>
          <w:numId w:val="9"/>
        </w:numPr>
        <w:ind w:left="1134" w:hanging="425"/>
        <w:jc w:val="both"/>
        <w:rPr>
          <w:rFonts w:ascii="Tahoma" w:hAnsi="Tahoma" w:cs="Tahoma"/>
          <w:lang w:eastAsia="en-GB"/>
        </w:rPr>
      </w:pPr>
      <w:r w:rsidRPr="007C4220">
        <w:rPr>
          <w:rFonts w:ascii="Tahoma" w:hAnsi="Tahoma" w:cs="Tahoma"/>
          <w:lang w:eastAsia="en-GB"/>
        </w:rPr>
        <w:t xml:space="preserve">to collude in any other </w:t>
      </w:r>
      <w:proofErr w:type="gramStart"/>
      <w:r w:rsidRPr="007C4220">
        <w:rPr>
          <w:rFonts w:ascii="Tahoma" w:hAnsi="Tahoma" w:cs="Tahoma"/>
          <w:lang w:eastAsia="en-GB"/>
        </w:rPr>
        <w:t>way;</w:t>
      </w:r>
      <w:proofErr w:type="gramEnd"/>
      <w:r w:rsidRPr="007C4220">
        <w:rPr>
          <w:rFonts w:ascii="Tahoma" w:hAnsi="Tahoma" w:cs="Tahoma"/>
          <w:lang w:eastAsia="en-GB"/>
        </w:rPr>
        <w:t xml:space="preserve"> </w:t>
      </w:r>
    </w:p>
    <w:p w14:paraId="29B6F937" w14:textId="77777777" w:rsidR="00296B1E" w:rsidRPr="007C4220" w:rsidRDefault="007F574A" w:rsidP="00296B1E">
      <w:pPr>
        <w:numPr>
          <w:ilvl w:val="0"/>
          <w:numId w:val="9"/>
        </w:numPr>
        <w:ind w:left="1134" w:hanging="425"/>
        <w:jc w:val="both"/>
        <w:rPr>
          <w:rFonts w:ascii="Tahoma" w:hAnsi="Tahoma" w:cs="Tahoma"/>
          <w:lang w:eastAsia="en-GB"/>
        </w:rPr>
      </w:pPr>
      <w:r w:rsidRPr="007C4220">
        <w:rPr>
          <w:rFonts w:ascii="Tahoma" w:hAnsi="Tahoma" w:cs="Tahoma"/>
          <w:lang w:eastAsia="en-GB"/>
        </w:rPr>
        <w:t xml:space="preserve">to engage in direct or indirect bribery or canvassing by you or your appointed advisers in relation to this Procurement Process; or </w:t>
      </w:r>
    </w:p>
    <w:p w14:paraId="6B838014" w14:textId="77777777" w:rsidR="008C09EE" w:rsidRPr="007C4220" w:rsidRDefault="008C09EE" w:rsidP="00296B1E">
      <w:pPr>
        <w:ind w:left="720"/>
        <w:jc w:val="both"/>
        <w:rPr>
          <w:rFonts w:ascii="Tahoma" w:hAnsi="Tahoma" w:cs="Tahoma"/>
          <w:lang w:eastAsia="en-GB"/>
        </w:rPr>
      </w:pPr>
    </w:p>
    <w:p w14:paraId="2ED57BF3" w14:textId="77777777" w:rsidR="007F574A" w:rsidRPr="007C4220" w:rsidRDefault="007F574A" w:rsidP="00296B1E">
      <w:pPr>
        <w:ind w:left="720"/>
        <w:jc w:val="both"/>
        <w:rPr>
          <w:rFonts w:ascii="Tahoma" w:hAnsi="Tahoma" w:cs="Tahoma"/>
          <w:lang w:eastAsia="en-GB"/>
        </w:rPr>
      </w:pPr>
      <w:r w:rsidRPr="007C4220">
        <w:rPr>
          <w:rFonts w:ascii="Tahoma" w:hAnsi="Tahoma" w:cs="Tahoma"/>
          <w:lang w:eastAsia="en-GB"/>
        </w:rPr>
        <w:t xml:space="preserve">to obtain information from any of the employees, agents or advisors of </w:t>
      </w:r>
      <w:r w:rsidR="00857E47" w:rsidRPr="007C4220">
        <w:rPr>
          <w:rFonts w:ascii="Tahoma" w:hAnsi="Tahoma" w:cs="Tahoma"/>
          <w:lang w:eastAsia="en-GB"/>
        </w:rPr>
        <w:t>KBC</w:t>
      </w:r>
      <w:r w:rsidR="003B1530" w:rsidRPr="007C4220">
        <w:rPr>
          <w:rFonts w:ascii="Tahoma" w:hAnsi="Tahoma" w:cs="Tahoma"/>
          <w:lang w:eastAsia="en-GB"/>
        </w:rPr>
        <w:t xml:space="preserve"> </w:t>
      </w:r>
      <w:r w:rsidRPr="007C4220">
        <w:rPr>
          <w:rFonts w:ascii="Tahoma" w:hAnsi="Tahoma" w:cs="Tahoma"/>
          <w:lang w:eastAsia="en-GB"/>
        </w:rPr>
        <w:t>concerning this Procurement Process (other than as set out in these Tender Conditions) or from another potential supplier or another tender response,</w:t>
      </w:r>
      <w:r w:rsidR="00A7529E" w:rsidRPr="007C4220">
        <w:rPr>
          <w:rFonts w:ascii="Tahoma" w:hAnsi="Tahoma" w:cs="Tahoma"/>
          <w:lang w:eastAsia="en-GB"/>
        </w:rPr>
        <w:t xml:space="preserve"> </w:t>
      </w:r>
      <w:r w:rsidR="00857E47" w:rsidRPr="007C4220">
        <w:rPr>
          <w:rFonts w:ascii="Tahoma" w:hAnsi="Tahoma" w:cs="Tahoma"/>
          <w:lang w:eastAsia="en-GB"/>
        </w:rPr>
        <w:t>KBC</w:t>
      </w:r>
      <w:r w:rsidRPr="007C4220">
        <w:rPr>
          <w:rFonts w:ascii="Tahoma" w:hAnsi="Tahoma" w:cs="Tahoma"/>
          <w:lang w:eastAsia="en-GB"/>
        </w:rPr>
        <w:t xml:space="preserve"> shall be entitled to reject your </w:t>
      </w:r>
      <w:r w:rsidR="006B5493" w:rsidRPr="007C4220">
        <w:rPr>
          <w:rFonts w:ascii="Tahoma" w:hAnsi="Tahoma" w:cs="Tahoma"/>
          <w:lang w:eastAsia="en-GB"/>
        </w:rPr>
        <w:t>T</w:t>
      </w:r>
      <w:r w:rsidRPr="007C4220">
        <w:rPr>
          <w:rFonts w:ascii="Tahoma" w:hAnsi="Tahoma" w:cs="Tahoma"/>
          <w:lang w:eastAsia="en-GB"/>
        </w:rPr>
        <w:t xml:space="preserve">ender </w:t>
      </w:r>
      <w:r w:rsidR="006B5493" w:rsidRPr="007C4220">
        <w:rPr>
          <w:rFonts w:ascii="Tahoma" w:hAnsi="Tahoma" w:cs="Tahoma"/>
          <w:lang w:eastAsia="en-GB"/>
        </w:rPr>
        <w:t>R</w:t>
      </w:r>
      <w:r w:rsidRPr="007C4220">
        <w:rPr>
          <w:rFonts w:ascii="Tahoma" w:hAnsi="Tahoma" w:cs="Tahoma"/>
          <w:lang w:eastAsia="en-GB"/>
        </w:rPr>
        <w:t xml:space="preserve">esponse in full and to disqualify you from this Procurement Process. </w:t>
      </w:r>
      <w:r w:rsidR="00D05805" w:rsidRPr="007C4220">
        <w:rPr>
          <w:rFonts w:ascii="Tahoma" w:hAnsi="Tahoma" w:cs="Tahoma"/>
          <w:lang w:eastAsia="en-GB"/>
        </w:rPr>
        <w:t>B</w:t>
      </w:r>
      <w:r w:rsidRPr="007C4220">
        <w:rPr>
          <w:rFonts w:ascii="Tahoma" w:hAnsi="Tahoma" w:cs="Tahoma"/>
          <w:lang w:eastAsia="en-GB"/>
        </w:rPr>
        <w:t xml:space="preserve">y participating in this Procurement </w:t>
      </w:r>
      <w:proofErr w:type="gramStart"/>
      <w:r w:rsidRPr="007C4220">
        <w:rPr>
          <w:rFonts w:ascii="Tahoma" w:hAnsi="Tahoma" w:cs="Tahoma"/>
          <w:lang w:eastAsia="en-GB"/>
        </w:rPr>
        <w:t>Process</w:t>
      </w:r>
      <w:proofErr w:type="gramEnd"/>
      <w:r w:rsidRPr="007C4220">
        <w:rPr>
          <w:rFonts w:ascii="Tahoma" w:hAnsi="Tahoma" w:cs="Tahoma"/>
          <w:lang w:eastAsia="en-GB"/>
        </w:rPr>
        <w:t xml:space="preserve"> you accept that </w:t>
      </w:r>
      <w:r w:rsidR="006B5493" w:rsidRPr="007C4220">
        <w:rPr>
          <w:rFonts w:ascii="Tahoma" w:hAnsi="Tahoma" w:cs="Tahoma"/>
          <w:lang w:eastAsia="en-GB"/>
        </w:rPr>
        <w:t>KBC</w:t>
      </w:r>
      <w:r w:rsidRPr="007C4220">
        <w:rPr>
          <w:rFonts w:ascii="Tahoma" w:hAnsi="Tahoma" w:cs="Tahoma"/>
          <w:lang w:eastAsia="en-GB"/>
        </w:rPr>
        <w:t xml:space="preserve"> shall have no liability to a disqualified potential supplier in these circumstances.</w:t>
      </w:r>
    </w:p>
    <w:p w14:paraId="4F00D658" w14:textId="77777777" w:rsidR="001B4434" w:rsidRPr="007C4220" w:rsidRDefault="001B4434" w:rsidP="00F74907">
      <w:pPr>
        <w:jc w:val="both"/>
        <w:rPr>
          <w:rFonts w:ascii="Tahoma" w:hAnsi="Tahoma" w:cs="Tahoma"/>
          <w:lang w:eastAsia="en-GB"/>
        </w:rPr>
      </w:pPr>
    </w:p>
    <w:p w14:paraId="6E2BC93B" w14:textId="77777777" w:rsidR="001B4434" w:rsidRPr="007C4220" w:rsidRDefault="007F574A" w:rsidP="00296B1E">
      <w:pPr>
        <w:ind w:left="709" w:hanging="709"/>
        <w:jc w:val="both"/>
        <w:rPr>
          <w:rFonts w:ascii="Tahoma" w:hAnsi="Tahoma" w:cs="Tahoma"/>
          <w:lang w:eastAsia="en-GB"/>
        </w:rPr>
      </w:pPr>
      <w:r w:rsidRPr="007C4220">
        <w:rPr>
          <w:rFonts w:ascii="Tahoma" w:hAnsi="Tahoma" w:cs="Tahoma"/>
          <w:lang w:eastAsia="en-GB"/>
        </w:rPr>
        <w:t>3.3.11</w:t>
      </w:r>
      <w:r w:rsidRPr="007C4220">
        <w:rPr>
          <w:rFonts w:ascii="Tahoma" w:hAnsi="Tahoma" w:cs="Tahoma"/>
          <w:lang w:eastAsia="en-GB"/>
        </w:rPr>
        <w:tab/>
      </w:r>
      <w:r w:rsidRPr="007C4220">
        <w:rPr>
          <w:rFonts w:ascii="Tahoma" w:hAnsi="Tahoma" w:cs="Tahoma"/>
          <w:u w:val="single"/>
          <w:lang w:eastAsia="en-GB"/>
        </w:rPr>
        <w:t>Tender costs</w:t>
      </w:r>
      <w:r w:rsidRPr="007C4220">
        <w:rPr>
          <w:rFonts w:ascii="Tahoma" w:hAnsi="Tahoma" w:cs="Tahoma"/>
          <w:lang w:eastAsia="en-GB"/>
        </w:rPr>
        <w:t xml:space="preserve"> – You are responsible for obtaining all information necessary for preparation of your </w:t>
      </w:r>
      <w:r w:rsidR="006B5493" w:rsidRPr="007C4220">
        <w:rPr>
          <w:rFonts w:ascii="Tahoma" w:hAnsi="Tahoma" w:cs="Tahoma"/>
          <w:lang w:eastAsia="en-GB"/>
        </w:rPr>
        <w:t>Tender R</w:t>
      </w:r>
      <w:r w:rsidRPr="007C4220">
        <w:rPr>
          <w:rFonts w:ascii="Tahoma" w:hAnsi="Tahoma" w:cs="Tahoma"/>
          <w:lang w:eastAsia="en-GB"/>
        </w:rPr>
        <w:t>esponse and for all costs and expenses incurre</w:t>
      </w:r>
      <w:r w:rsidR="006B5493" w:rsidRPr="007C4220">
        <w:rPr>
          <w:rFonts w:ascii="Tahoma" w:hAnsi="Tahoma" w:cs="Tahoma"/>
          <w:lang w:eastAsia="en-GB"/>
        </w:rPr>
        <w:t>d in preparation of the Tender R</w:t>
      </w:r>
      <w:r w:rsidR="00D05805" w:rsidRPr="007C4220">
        <w:rPr>
          <w:rFonts w:ascii="Tahoma" w:hAnsi="Tahoma" w:cs="Tahoma"/>
          <w:lang w:eastAsia="en-GB"/>
        </w:rPr>
        <w:t>esponse. Y</w:t>
      </w:r>
      <w:r w:rsidRPr="007C4220">
        <w:rPr>
          <w:rFonts w:ascii="Tahoma" w:hAnsi="Tahoma" w:cs="Tahoma"/>
          <w:lang w:eastAsia="en-GB"/>
        </w:rPr>
        <w:t xml:space="preserve">ou accept by your participation in this procurement, including without limitation the submission of a </w:t>
      </w:r>
      <w:r w:rsidR="006B5493" w:rsidRPr="007C4220">
        <w:rPr>
          <w:rFonts w:ascii="Tahoma" w:hAnsi="Tahoma" w:cs="Tahoma"/>
          <w:lang w:eastAsia="en-GB"/>
        </w:rPr>
        <w:t>T</w:t>
      </w:r>
      <w:r w:rsidRPr="007C4220">
        <w:rPr>
          <w:rFonts w:ascii="Tahoma" w:hAnsi="Tahoma" w:cs="Tahoma"/>
          <w:lang w:eastAsia="en-GB"/>
        </w:rPr>
        <w:t xml:space="preserve">ender </w:t>
      </w:r>
      <w:r w:rsidR="006B5493" w:rsidRPr="007C4220">
        <w:rPr>
          <w:rFonts w:ascii="Tahoma" w:hAnsi="Tahoma" w:cs="Tahoma"/>
          <w:lang w:eastAsia="en-GB"/>
        </w:rPr>
        <w:t>R</w:t>
      </w:r>
      <w:r w:rsidR="009D0B6C" w:rsidRPr="007C4220">
        <w:rPr>
          <w:rFonts w:ascii="Tahoma" w:hAnsi="Tahoma" w:cs="Tahoma"/>
          <w:lang w:eastAsia="en-GB"/>
        </w:rPr>
        <w:t>esponse that</w:t>
      </w:r>
      <w:r w:rsidRPr="007C4220">
        <w:rPr>
          <w:rFonts w:ascii="Tahoma" w:hAnsi="Tahoma" w:cs="Tahoma"/>
          <w:lang w:eastAsia="en-GB"/>
        </w:rPr>
        <w:t xml:space="preserve"> you will not be entitled to claim from </w:t>
      </w:r>
      <w:r w:rsidR="006B5493" w:rsidRPr="007C4220">
        <w:rPr>
          <w:rFonts w:ascii="Tahoma" w:hAnsi="Tahoma" w:cs="Tahoma"/>
          <w:lang w:eastAsia="en-GB"/>
        </w:rPr>
        <w:t>KBC</w:t>
      </w:r>
      <w:r w:rsidRPr="007C4220">
        <w:rPr>
          <w:rFonts w:ascii="Tahoma" w:hAnsi="Tahoma" w:cs="Tahoma"/>
          <w:lang w:eastAsia="en-GB"/>
        </w:rPr>
        <w:t xml:space="preserve"> any costs, expenses or liabilities that you may incur in tendering for this procurement irres</w:t>
      </w:r>
      <w:r w:rsidR="006B5493" w:rsidRPr="007C4220">
        <w:rPr>
          <w:rFonts w:ascii="Tahoma" w:hAnsi="Tahoma" w:cs="Tahoma"/>
          <w:lang w:eastAsia="en-GB"/>
        </w:rPr>
        <w:t>pective of whether or not your Tender R</w:t>
      </w:r>
      <w:r w:rsidRPr="007C4220">
        <w:rPr>
          <w:rFonts w:ascii="Tahoma" w:hAnsi="Tahoma" w:cs="Tahoma"/>
          <w:lang w:eastAsia="en-GB"/>
        </w:rPr>
        <w:t xml:space="preserve">esponse is successful. </w:t>
      </w:r>
    </w:p>
    <w:p w14:paraId="20D3BF6B" w14:textId="77777777" w:rsidR="001B4434" w:rsidRPr="007C4220" w:rsidRDefault="001B4434" w:rsidP="001B4434">
      <w:pPr>
        <w:ind w:left="851" w:hanging="851"/>
        <w:jc w:val="both"/>
        <w:rPr>
          <w:rFonts w:ascii="Tahoma" w:hAnsi="Tahoma" w:cs="Tahoma"/>
          <w:lang w:eastAsia="en-GB"/>
        </w:rPr>
      </w:pPr>
    </w:p>
    <w:p w14:paraId="76631D65" w14:textId="77777777" w:rsidR="007F574A" w:rsidRPr="007C4220" w:rsidRDefault="007F574A" w:rsidP="00296B1E">
      <w:pPr>
        <w:ind w:left="709" w:hanging="709"/>
        <w:jc w:val="both"/>
        <w:rPr>
          <w:rFonts w:ascii="Tahoma" w:hAnsi="Tahoma" w:cs="Tahoma"/>
          <w:lang w:eastAsia="en-GB"/>
        </w:rPr>
      </w:pPr>
      <w:r w:rsidRPr="007C4220">
        <w:rPr>
          <w:rFonts w:ascii="Tahoma" w:hAnsi="Tahoma" w:cs="Tahoma"/>
          <w:lang w:eastAsia="en-GB"/>
        </w:rPr>
        <w:t>3.3.12</w:t>
      </w:r>
      <w:r w:rsidRPr="007C4220">
        <w:rPr>
          <w:rFonts w:ascii="Tahoma" w:hAnsi="Tahoma" w:cs="Tahoma"/>
          <w:lang w:eastAsia="en-GB"/>
        </w:rPr>
        <w:tab/>
      </w:r>
      <w:r w:rsidRPr="007C4220">
        <w:rPr>
          <w:rFonts w:ascii="Tahoma" w:hAnsi="Tahoma" w:cs="Tahoma"/>
          <w:u w:val="single"/>
          <w:lang w:eastAsia="en-GB"/>
        </w:rPr>
        <w:t>Rights to cancel or vary this Procurement Process</w:t>
      </w:r>
      <w:r w:rsidRPr="007C4220">
        <w:rPr>
          <w:rFonts w:ascii="Tahoma" w:hAnsi="Tahoma" w:cs="Tahoma"/>
          <w:lang w:eastAsia="en-GB"/>
        </w:rPr>
        <w:t xml:space="preserve"> - </w:t>
      </w:r>
      <w:r w:rsidRPr="00076664">
        <w:rPr>
          <w:rFonts w:ascii="Tahoma" w:hAnsi="Tahoma" w:cs="Tahoma"/>
          <w:color w:val="FF0000"/>
          <w:lang w:eastAsia="en-GB"/>
        </w:rPr>
        <w:t xml:space="preserve">By issuing this ITT, entering into clarification communications with potential suppliers or by having any other form of communication with potential suppliers, </w:t>
      </w:r>
      <w:r w:rsidR="006B5493" w:rsidRPr="00076664">
        <w:rPr>
          <w:rFonts w:ascii="Tahoma" w:hAnsi="Tahoma" w:cs="Tahoma"/>
          <w:color w:val="FF0000"/>
          <w:lang w:eastAsia="en-GB"/>
        </w:rPr>
        <w:t>KBC</w:t>
      </w:r>
      <w:r w:rsidRPr="00076664">
        <w:rPr>
          <w:rFonts w:ascii="Tahoma" w:hAnsi="Tahoma" w:cs="Tahoma"/>
          <w:color w:val="FF0000"/>
          <w:lang w:eastAsia="en-GB"/>
        </w:rPr>
        <w:t xml:space="preserve"> is not bound in any way to enter into any contractual or other arrangement with you or any other potential supplier.</w:t>
      </w:r>
      <w:r w:rsidRPr="007C4220">
        <w:rPr>
          <w:rFonts w:ascii="Tahoma" w:hAnsi="Tahoma" w:cs="Tahoma"/>
          <w:lang w:eastAsia="en-GB"/>
        </w:rPr>
        <w:t xml:space="preserve"> It is intended that the remainder of this Procurement Process will take place in accordance with the provisions of this ITT but </w:t>
      </w:r>
      <w:r w:rsidR="006B5493" w:rsidRPr="007C4220">
        <w:rPr>
          <w:rFonts w:ascii="Tahoma" w:hAnsi="Tahoma" w:cs="Tahoma"/>
          <w:lang w:eastAsia="en-GB"/>
        </w:rPr>
        <w:t>KBC</w:t>
      </w:r>
      <w:r w:rsidRPr="007C4220">
        <w:rPr>
          <w:rFonts w:ascii="Tahoma" w:hAnsi="Tahoma" w:cs="Tahoma"/>
          <w:lang w:eastAsia="en-GB"/>
        </w:rPr>
        <w:t xml:space="preserve"> reserves the right to terminate, suspend, amend or vary (to include, without limitation, in relation to any timescales or deadlines) this Procurement Process by notice to all </w:t>
      </w:r>
      <w:r w:rsidRPr="007C4220">
        <w:rPr>
          <w:rFonts w:ascii="Tahoma" w:hAnsi="Tahoma" w:cs="Tahoma"/>
          <w:lang w:eastAsia="en-GB"/>
        </w:rPr>
        <w:lastRenderedPageBreak/>
        <w:t xml:space="preserve">potential supplier in writing. </w:t>
      </w:r>
      <w:r w:rsidR="006B5493" w:rsidRPr="007C4220">
        <w:rPr>
          <w:rFonts w:ascii="Tahoma" w:hAnsi="Tahoma" w:cs="Tahoma"/>
          <w:lang w:eastAsia="en-GB"/>
        </w:rPr>
        <w:t>KBC</w:t>
      </w:r>
      <w:r w:rsidRPr="007C4220">
        <w:rPr>
          <w:rFonts w:ascii="Tahoma" w:hAnsi="Tahoma" w:cs="Tahoma"/>
          <w:lang w:eastAsia="en-GB"/>
        </w:rPr>
        <w:t xml:space="preserve"> will have no liability for any losses, costs or expenses caused to you </w:t>
      </w:r>
      <w:proofErr w:type="gramStart"/>
      <w:r w:rsidRPr="007C4220">
        <w:rPr>
          <w:rFonts w:ascii="Tahoma" w:hAnsi="Tahoma" w:cs="Tahoma"/>
          <w:lang w:eastAsia="en-GB"/>
        </w:rPr>
        <w:t>as a result of</w:t>
      </w:r>
      <w:proofErr w:type="gramEnd"/>
      <w:r w:rsidRPr="007C4220">
        <w:rPr>
          <w:rFonts w:ascii="Tahoma" w:hAnsi="Tahoma" w:cs="Tahoma"/>
          <w:lang w:eastAsia="en-GB"/>
        </w:rPr>
        <w:t xml:space="preserve"> such termination, suspension, amendment or variation. </w:t>
      </w:r>
    </w:p>
    <w:p w14:paraId="536BAE5E" w14:textId="77777777" w:rsidR="000C5162" w:rsidRPr="007C4220" w:rsidRDefault="000C5162" w:rsidP="00F74907">
      <w:pPr>
        <w:jc w:val="both"/>
        <w:rPr>
          <w:rFonts w:ascii="Tahoma" w:hAnsi="Tahoma" w:cs="Tahoma"/>
          <w:b/>
          <w:lang w:eastAsia="en-GB"/>
        </w:rPr>
      </w:pPr>
    </w:p>
    <w:p w14:paraId="650D1D98" w14:textId="77777777" w:rsidR="007F574A" w:rsidRPr="007C4220" w:rsidRDefault="007F574A" w:rsidP="00296B1E">
      <w:pPr>
        <w:tabs>
          <w:tab w:val="left" w:pos="709"/>
        </w:tabs>
        <w:jc w:val="both"/>
        <w:rPr>
          <w:rFonts w:ascii="Tahoma" w:hAnsi="Tahoma" w:cs="Tahoma"/>
          <w:b/>
          <w:lang w:eastAsia="en-GB"/>
        </w:rPr>
      </w:pPr>
      <w:r w:rsidRPr="007C4220">
        <w:rPr>
          <w:rFonts w:ascii="Tahoma" w:hAnsi="Tahoma" w:cs="Tahoma"/>
          <w:b/>
          <w:lang w:eastAsia="en-GB"/>
        </w:rPr>
        <w:t xml:space="preserve">4. </w:t>
      </w:r>
      <w:r w:rsidRPr="007C4220">
        <w:rPr>
          <w:rFonts w:ascii="Tahoma" w:hAnsi="Tahoma" w:cs="Tahoma"/>
          <w:b/>
          <w:lang w:eastAsia="en-GB"/>
        </w:rPr>
        <w:tab/>
        <w:t>Confidentiality and Information Governance</w:t>
      </w:r>
    </w:p>
    <w:p w14:paraId="43353B11" w14:textId="77777777" w:rsidR="000C5162" w:rsidRPr="007C4220" w:rsidRDefault="000C5162" w:rsidP="00F74907">
      <w:pPr>
        <w:jc w:val="both"/>
        <w:rPr>
          <w:rFonts w:ascii="Tahoma" w:hAnsi="Tahoma" w:cs="Tahoma"/>
          <w:lang w:eastAsia="en-GB"/>
        </w:rPr>
      </w:pPr>
    </w:p>
    <w:p w14:paraId="6C27D5C3" w14:textId="77777777" w:rsidR="000C5162" w:rsidRPr="007C4220" w:rsidRDefault="007F574A" w:rsidP="00296B1E">
      <w:pPr>
        <w:ind w:left="709" w:hanging="709"/>
        <w:jc w:val="both"/>
        <w:rPr>
          <w:rFonts w:ascii="Tahoma" w:hAnsi="Tahoma" w:cs="Tahoma"/>
          <w:lang w:eastAsia="en-GB"/>
        </w:rPr>
      </w:pPr>
      <w:r w:rsidRPr="007C4220">
        <w:rPr>
          <w:rFonts w:ascii="Tahoma" w:hAnsi="Tahoma" w:cs="Tahoma"/>
          <w:lang w:eastAsia="en-GB"/>
        </w:rPr>
        <w:t>4.1</w:t>
      </w:r>
      <w:r w:rsidRPr="007C4220">
        <w:rPr>
          <w:rFonts w:ascii="Tahoma" w:hAnsi="Tahoma" w:cs="Tahoma"/>
          <w:lang w:eastAsia="en-GB"/>
        </w:rPr>
        <w:tab/>
        <w:t xml:space="preserve">All information supplied to you by </w:t>
      </w:r>
      <w:r w:rsidR="006B5493" w:rsidRPr="007C4220">
        <w:rPr>
          <w:rFonts w:ascii="Tahoma" w:hAnsi="Tahoma" w:cs="Tahoma"/>
          <w:lang w:eastAsia="en-GB"/>
        </w:rPr>
        <w:t>KBC</w:t>
      </w:r>
      <w:r w:rsidRPr="007C4220">
        <w:rPr>
          <w:rFonts w:ascii="Tahoma" w:hAnsi="Tahoma" w:cs="Tahoma"/>
          <w:lang w:eastAsia="en-GB"/>
        </w:rPr>
        <w:t xml:space="preserve">,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w:t>
      </w:r>
      <w:r w:rsidR="006B5493" w:rsidRPr="007C4220">
        <w:rPr>
          <w:rFonts w:ascii="Tahoma" w:hAnsi="Tahoma" w:cs="Tahoma"/>
          <w:lang w:eastAsia="en-GB"/>
        </w:rPr>
        <w:t>T</w:t>
      </w:r>
      <w:r w:rsidRPr="007C4220">
        <w:rPr>
          <w:rFonts w:ascii="Tahoma" w:hAnsi="Tahoma" w:cs="Tahoma"/>
          <w:lang w:eastAsia="en-GB"/>
        </w:rPr>
        <w:t xml:space="preserve">ender </w:t>
      </w:r>
      <w:r w:rsidR="006B5493" w:rsidRPr="007C4220">
        <w:rPr>
          <w:rFonts w:ascii="Tahoma" w:hAnsi="Tahoma" w:cs="Tahoma"/>
          <w:lang w:eastAsia="en-GB"/>
        </w:rPr>
        <w:t>R</w:t>
      </w:r>
      <w:r w:rsidRPr="007C4220">
        <w:rPr>
          <w:rFonts w:ascii="Tahoma" w:hAnsi="Tahoma" w:cs="Tahoma"/>
          <w:lang w:eastAsia="en-GB"/>
        </w:rPr>
        <w:t>esponse) unless the information is already in the public domain or is required to be disclosed under any applicable laws.</w:t>
      </w:r>
    </w:p>
    <w:p w14:paraId="4F408AD5" w14:textId="77777777" w:rsidR="000C5162" w:rsidRPr="007C4220" w:rsidRDefault="000C5162" w:rsidP="000C5162">
      <w:pPr>
        <w:ind w:left="851" w:hanging="851"/>
        <w:jc w:val="both"/>
        <w:rPr>
          <w:rFonts w:ascii="Tahoma" w:hAnsi="Tahoma" w:cs="Tahoma"/>
          <w:lang w:eastAsia="en-GB"/>
        </w:rPr>
      </w:pPr>
    </w:p>
    <w:p w14:paraId="7A1AE3EB" w14:textId="77777777" w:rsidR="000C5162" w:rsidRPr="007C4220" w:rsidRDefault="000C5162" w:rsidP="00296B1E">
      <w:pPr>
        <w:ind w:left="709" w:hanging="709"/>
        <w:jc w:val="both"/>
        <w:rPr>
          <w:rFonts w:ascii="Tahoma" w:hAnsi="Tahoma" w:cs="Tahoma"/>
          <w:lang w:eastAsia="en-GB"/>
        </w:rPr>
      </w:pPr>
      <w:r w:rsidRPr="007C4220">
        <w:rPr>
          <w:rFonts w:ascii="Tahoma" w:hAnsi="Tahoma" w:cs="Tahoma"/>
          <w:lang w:eastAsia="en-GB"/>
        </w:rPr>
        <w:t>4.2</w:t>
      </w:r>
      <w:r w:rsidRPr="007C4220">
        <w:rPr>
          <w:rFonts w:ascii="Tahoma" w:hAnsi="Tahoma" w:cs="Tahoma"/>
          <w:lang w:eastAsia="en-GB"/>
        </w:rPr>
        <w:tab/>
      </w:r>
      <w:r w:rsidR="007F574A" w:rsidRPr="007C4220">
        <w:rPr>
          <w:rFonts w:ascii="Tahoma" w:hAnsi="Tahoma" w:cs="Tahoma"/>
          <w:lang w:eastAsia="en-GB"/>
        </w:rPr>
        <w:t xml:space="preserve">You shall not disclose, </w:t>
      </w:r>
      <w:proofErr w:type="gramStart"/>
      <w:r w:rsidR="007F574A" w:rsidRPr="007C4220">
        <w:rPr>
          <w:rFonts w:ascii="Tahoma" w:hAnsi="Tahoma" w:cs="Tahoma"/>
          <w:lang w:eastAsia="en-GB"/>
        </w:rPr>
        <w:t>copy</w:t>
      </w:r>
      <w:proofErr w:type="gramEnd"/>
      <w:r w:rsidR="007F574A" w:rsidRPr="007C4220">
        <w:rPr>
          <w:rFonts w:ascii="Tahoma" w:hAnsi="Tahoma" w:cs="Tahoma"/>
          <w:lang w:eastAsia="en-GB"/>
        </w:rPr>
        <w:t xml:space="preserve"> or reproduce any of the information supplied to you as part of this Procurement Process other than for the purposes of pre</w:t>
      </w:r>
      <w:r w:rsidR="006B5493" w:rsidRPr="007C4220">
        <w:rPr>
          <w:rFonts w:ascii="Tahoma" w:hAnsi="Tahoma" w:cs="Tahoma"/>
          <w:lang w:eastAsia="en-GB"/>
        </w:rPr>
        <w:t>paring and submitting a Tender R</w:t>
      </w:r>
      <w:r w:rsidR="007F574A" w:rsidRPr="007C4220">
        <w:rPr>
          <w:rFonts w:ascii="Tahoma" w:hAnsi="Tahoma" w:cs="Tahoma"/>
          <w:lang w:eastAsia="en-GB"/>
        </w:rPr>
        <w:t xml:space="preserve">esponse. There must be no publicity by you regarding the Procurement Process or the future award of any contract unless </w:t>
      </w:r>
      <w:r w:rsidR="00D07707" w:rsidRPr="007C4220">
        <w:rPr>
          <w:rFonts w:ascii="Tahoma" w:hAnsi="Tahoma" w:cs="Tahoma"/>
          <w:lang w:eastAsia="en-GB"/>
        </w:rPr>
        <w:t>KBC</w:t>
      </w:r>
      <w:r w:rsidR="007F574A" w:rsidRPr="007C4220">
        <w:rPr>
          <w:rFonts w:ascii="Tahoma" w:hAnsi="Tahoma" w:cs="Tahoma"/>
          <w:lang w:eastAsia="en-GB"/>
        </w:rPr>
        <w:t xml:space="preserve"> has given express written consent to the relevant communication. </w:t>
      </w:r>
    </w:p>
    <w:p w14:paraId="74A6A6B4" w14:textId="77777777" w:rsidR="000C5162" w:rsidRPr="007C4220" w:rsidRDefault="000C5162" w:rsidP="000C5162">
      <w:pPr>
        <w:ind w:left="851" w:hanging="851"/>
        <w:jc w:val="both"/>
        <w:rPr>
          <w:rFonts w:ascii="Tahoma" w:hAnsi="Tahoma" w:cs="Tahoma"/>
          <w:lang w:eastAsia="en-GB"/>
        </w:rPr>
      </w:pPr>
    </w:p>
    <w:p w14:paraId="38563CCE" w14:textId="77777777" w:rsidR="000C5162" w:rsidRPr="007C4220" w:rsidRDefault="000C5162" w:rsidP="00296B1E">
      <w:pPr>
        <w:ind w:left="709" w:hanging="709"/>
        <w:jc w:val="both"/>
        <w:rPr>
          <w:rFonts w:ascii="Tahoma" w:hAnsi="Tahoma" w:cs="Tahoma"/>
          <w:lang w:eastAsia="en-GB"/>
        </w:rPr>
      </w:pPr>
      <w:r w:rsidRPr="007C4220">
        <w:rPr>
          <w:rFonts w:ascii="Tahoma" w:hAnsi="Tahoma" w:cs="Tahoma"/>
          <w:lang w:eastAsia="en-GB"/>
        </w:rPr>
        <w:t>4.3</w:t>
      </w:r>
      <w:r w:rsidRPr="007C4220">
        <w:rPr>
          <w:rFonts w:ascii="Tahoma" w:hAnsi="Tahoma" w:cs="Tahoma"/>
          <w:lang w:eastAsia="en-GB"/>
        </w:rPr>
        <w:tab/>
      </w:r>
      <w:r w:rsidR="007F574A" w:rsidRPr="007C4220">
        <w:rPr>
          <w:rFonts w:ascii="Tahoma" w:hAnsi="Tahoma" w:cs="Tahoma"/>
          <w:lang w:eastAsia="en-GB"/>
        </w:rPr>
        <w:t xml:space="preserve">This ITT and its accompanying documents shall remain the property of </w:t>
      </w:r>
      <w:r w:rsidR="00D07707" w:rsidRPr="007C4220">
        <w:rPr>
          <w:rFonts w:ascii="Tahoma" w:hAnsi="Tahoma" w:cs="Tahoma"/>
          <w:lang w:eastAsia="en-GB"/>
        </w:rPr>
        <w:t>KBC</w:t>
      </w:r>
      <w:r w:rsidR="007F574A" w:rsidRPr="007C4220">
        <w:rPr>
          <w:rFonts w:ascii="Tahoma" w:hAnsi="Tahoma" w:cs="Tahoma"/>
          <w:lang w:eastAsia="en-GB"/>
        </w:rPr>
        <w:t xml:space="preserve"> and must be returned on demand. </w:t>
      </w:r>
    </w:p>
    <w:p w14:paraId="5F677696" w14:textId="77777777" w:rsidR="000C5162" w:rsidRPr="007C4220" w:rsidRDefault="000C5162" w:rsidP="000C5162">
      <w:pPr>
        <w:ind w:left="851" w:hanging="851"/>
        <w:jc w:val="both"/>
        <w:rPr>
          <w:rFonts w:ascii="Tahoma" w:hAnsi="Tahoma" w:cs="Tahoma"/>
          <w:lang w:eastAsia="en-GB"/>
        </w:rPr>
      </w:pPr>
    </w:p>
    <w:p w14:paraId="1F3D4AD6" w14:textId="77777777" w:rsidR="000C5162" w:rsidRPr="007C4220" w:rsidRDefault="000C5162" w:rsidP="00296B1E">
      <w:pPr>
        <w:ind w:left="709" w:hanging="709"/>
        <w:jc w:val="both"/>
        <w:rPr>
          <w:rFonts w:ascii="Tahoma" w:hAnsi="Tahoma" w:cs="Tahoma"/>
          <w:lang w:eastAsia="en-GB"/>
        </w:rPr>
      </w:pPr>
      <w:r w:rsidRPr="007C4220">
        <w:rPr>
          <w:rFonts w:ascii="Tahoma" w:hAnsi="Tahoma" w:cs="Tahoma"/>
          <w:lang w:eastAsia="en-GB"/>
        </w:rPr>
        <w:t>4.4</w:t>
      </w:r>
      <w:r w:rsidRPr="007C4220">
        <w:rPr>
          <w:rFonts w:ascii="Tahoma" w:hAnsi="Tahoma" w:cs="Tahoma"/>
          <w:lang w:eastAsia="en-GB"/>
        </w:rPr>
        <w:tab/>
      </w:r>
      <w:r w:rsidR="00D07707" w:rsidRPr="007C4220">
        <w:rPr>
          <w:rFonts w:ascii="Tahoma" w:hAnsi="Tahoma" w:cs="Tahoma"/>
          <w:lang w:eastAsia="en-GB"/>
        </w:rPr>
        <w:t>KBC</w:t>
      </w:r>
      <w:r w:rsidR="007F574A" w:rsidRPr="007C4220">
        <w:rPr>
          <w:rFonts w:ascii="Tahoma" w:hAnsi="Tahoma" w:cs="Tahoma"/>
          <w:lang w:eastAsia="en-GB"/>
        </w:rPr>
        <w:t xml:space="preserve"> reserves the right to disclose all documents relating to this Procurement Process, inc</w:t>
      </w:r>
      <w:r w:rsidR="00D07707" w:rsidRPr="007C4220">
        <w:rPr>
          <w:rFonts w:ascii="Tahoma" w:hAnsi="Tahoma" w:cs="Tahoma"/>
          <w:lang w:eastAsia="en-GB"/>
        </w:rPr>
        <w:t>luding without limitation your T</w:t>
      </w:r>
      <w:r w:rsidR="007F574A" w:rsidRPr="007C4220">
        <w:rPr>
          <w:rFonts w:ascii="Tahoma" w:hAnsi="Tahoma" w:cs="Tahoma"/>
          <w:lang w:eastAsia="en-GB"/>
        </w:rPr>
        <w:t xml:space="preserve">ender </w:t>
      </w:r>
      <w:r w:rsidR="00D07707" w:rsidRPr="007C4220">
        <w:rPr>
          <w:rFonts w:ascii="Tahoma" w:hAnsi="Tahoma" w:cs="Tahoma"/>
          <w:lang w:eastAsia="en-GB"/>
        </w:rPr>
        <w:t>R</w:t>
      </w:r>
      <w:r w:rsidR="007F574A" w:rsidRPr="007C4220">
        <w:rPr>
          <w:rFonts w:ascii="Tahoma" w:hAnsi="Tahoma" w:cs="Tahoma"/>
          <w:lang w:eastAsia="en-GB"/>
        </w:rPr>
        <w:t xml:space="preserve">esponse, to any employee, third party agent, adviser or other third party involved in the procurement in support of, and/or in collaboration with </w:t>
      </w:r>
      <w:r w:rsidR="00D07707" w:rsidRPr="007C4220">
        <w:rPr>
          <w:rFonts w:ascii="Tahoma" w:hAnsi="Tahoma" w:cs="Tahoma"/>
          <w:lang w:eastAsia="en-GB"/>
        </w:rPr>
        <w:t>KBC</w:t>
      </w:r>
      <w:r w:rsidR="007F574A" w:rsidRPr="007C4220">
        <w:rPr>
          <w:rFonts w:ascii="Tahoma" w:hAnsi="Tahoma" w:cs="Tahoma"/>
          <w:lang w:eastAsia="en-GB"/>
        </w:rPr>
        <w:t xml:space="preserve">. </w:t>
      </w:r>
      <w:r w:rsidR="00D07707" w:rsidRPr="007C4220">
        <w:rPr>
          <w:rFonts w:ascii="Tahoma" w:hAnsi="Tahoma" w:cs="Tahoma"/>
          <w:lang w:eastAsia="en-GB"/>
        </w:rPr>
        <w:t>KBC</w:t>
      </w:r>
      <w:r w:rsidR="007F574A" w:rsidRPr="007C4220">
        <w:rPr>
          <w:rFonts w:ascii="Tahoma" w:hAnsi="Tahoma" w:cs="Tahoma"/>
          <w:lang w:eastAsia="en-GB"/>
        </w:rPr>
        <w:t xml:space="preserve"> further reserves the right to publish the Contract once awarded and/or disclose information in connection with supplier performance under the Contract in accordance with any public sector transparency policies (as referred to below). By participating in this Procurement Process, you agree to such disclosure and/or publication by </w:t>
      </w:r>
      <w:r w:rsidR="00D07707" w:rsidRPr="007C4220">
        <w:rPr>
          <w:rFonts w:ascii="Tahoma" w:hAnsi="Tahoma" w:cs="Tahoma"/>
          <w:lang w:eastAsia="en-GB"/>
        </w:rPr>
        <w:t>KBC</w:t>
      </w:r>
      <w:r w:rsidR="007F574A" w:rsidRPr="007C4220">
        <w:rPr>
          <w:rFonts w:ascii="Tahoma" w:hAnsi="Tahoma" w:cs="Tahoma"/>
          <w:lang w:eastAsia="en-GB"/>
        </w:rPr>
        <w:t xml:space="preserve"> in accordance with such rights reserved by it under this paragraph.  </w:t>
      </w:r>
    </w:p>
    <w:p w14:paraId="0D6CAE44" w14:textId="77777777" w:rsidR="000C5162" w:rsidRPr="007C4220" w:rsidRDefault="000C5162" w:rsidP="000C5162">
      <w:pPr>
        <w:ind w:left="851" w:hanging="851"/>
        <w:jc w:val="both"/>
        <w:rPr>
          <w:rFonts w:ascii="Tahoma" w:hAnsi="Tahoma" w:cs="Tahoma"/>
          <w:lang w:eastAsia="en-GB"/>
        </w:rPr>
      </w:pPr>
    </w:p>
    <w:p w14:paraId="1D6614DD" w14:textId="77777777" w:rsidR="000C5162" w:rsidRPr="007C4220" w:rsidRDefault="007F574A" w:rsidP="00296B1E">
      <w:pPr>
        <w:ind w:left="709" w:hanging="709"/>
        <w:jc w:val="both"/>
        <w:rPr>
          <w:rFonts w:ascii="Tahoma" w:hAnsi="Tahoma" w:cs="Tahoma"/>
          <w:lang w:eastAsia="en-GB"/>
        </w:rPr>
      </w:pPr>
      <w:r w:rsidRPr="007C4220">
        <w:rPr>
          <w:rFonts w:ascii="Tahoma" w:hAnsi="Tahoma" w:cs="Tahoma"/>
          <w:lang w:eastAsia="en-GB"/>
        </w:rPr>
        <w:t>4.5</w:t>
      </w:r>
      <w:r w:rsidRPr="007C4220">
        <w:rPr>
          <w:rFonts w:ascii="Tahoma" w:hAnsi="Tahoma" w:cs="Tahoma"/>
          <w:lang w:eastAsia="en-GB"/>
        </w:rPr>
        <w:tab/>
        <w:t xml:space="preserve">The Freedom of Information Act 2000 (“FOIA”), the Environmental Information Regulations 2004 (“EIR”), and public sector transparency policies, including the placing of contract award notices on the Contracts Finder database, apply to the </w:t>
      </w:r>
      <w:r w:rsidR="00E01FBA" w:rsidRPr="007C4220">
        <w:rPr>
          <w:rFonts w:ascii="Tahoma" w:hAnsi="Tahoma" w:cs="Tahoma"/>
          <w:lang w:eastAsia="en-GB"/>
        </w:rPr>
        <w:t>Council</w:t>
      </w:r>
      <w:r w:rsidRPr="007C4220">
        <w:rPr>
          <w:rFonts w:ascii="Tahoma" w:hAnsi="Tahoma" w:cs="Tahoma"/>
          <w:lang w:eastAsia="en-GB"/>
        </w:rPr>
        <w:t xml:space="preserve"> (together the “</w:t>
      </w:r>
      <w:r w:rsidRPr="007C4220">
        <w:rPr>
          <w:rFonts w:ascii="Tahoma" w:hAnsi="Tahoma" w:cs="Tahoma"/>
          <w:b/>
          <w:lang w:eastAsia="en-GB"/>
        </w:rPr>
        <w:t>Disclosure Obligations</w:t>
      </w:r>
      <w:r w:rsidRPr="007C4220">
        <w:rPr>
          <w:rFonts w:ascii="Tahoma" w:hAnsi="Tahoma" w:cs="Tahoma"/>
          <w:lang w:eastAsia="en-GB"/>
        </w:rPr>
        <w:t xml:space="preserve">”).  </w:t>
      </w:r>
    </w:p>
    <w:p w14:paraId="703B1190" w14:textId="77777777" w:rsidR="000C5162" w:rsidRPr="007C4220" w:rsidRDefault="000C5162" w:rsidP="000C5162">
      <w:pPr>
        <w:ind w:left="851" w:hanging="851"/>
        <w:jc w:val="both"/>
        <w:rPr>
          <w:rFonts w:ascii="Tahoma" w:hAnsi="Tahoma" w:cs="Tahoma"/>
          <w:lang w:eastAsia="en-GB"/>
        </w:rPr>
      </w:pPr>
    </w:p>
    <w:p w14:paraId="251DB2C2" w14:textId="77777777" w:rsidR="000C5162" w:rsidRPr="007C4220" w:rsidRDefault="007F574A" w:rsidP="00296B1E">
      <w:pPr>
        <w:ind w:left="709" w:hanging="709"/>
        <w:jc w:val="both"/>
        <w:rPr>
          <w:rFonts w:ascii="Tahoma" w:hAnsi="Tahoma" w:cs="Tahoma"/>
          <w:lang w:eastAsia="en-GB"/>
        </w:rPr>
      </w:pPr>
      <w:r w:rsidRPr="007C4220">
        <w:rPr>
          <w:rFonts w:ascii="Tahoma" w:hAnsi="Tahoma" w:cs="Tahoma"/>
          <w:lang w:eastAsia="en-GB"/>
        </w:rPr>
        <w:t>4.6</w:t>
      </w:r>
      <w:r w:rsidRPr="007C4220">
        <w:rPr>
          <w:rFonts w:ascii="Tahoma" w:hAnsi="Tahoma" w:cs="Tahoma"/>
          <w:lang w:eastAsia="en-GB"/>
        </w:rPr>
        <w:tab/>
        <w:t xml:space="preserve">You should be aware of </w:t>
      </w:r>
      <w:r w:rsidR="00303DF4" w:rsidRPr="007C4220">
        <w:rPr>
          <w:rFonts w:ascii="Tahoma" w:hAnsi="Tahoma" w:cs="Tahoma"/>
          <w:lang w:eastAsia="en-GB"/>
        </w:rPr>
        <w:t>KBC</w:t>
      </w:r>
      <w:r w:rsidRPr="007C4220">
        <w:rPr>
          <w:rFonts w:ascii="Tahoma" w:hAnsi="Tahoma" w:cs="Tahoma"/>
          <w:lang w:eastAsia="en-GB"/>
        </w:rPr>
        <w:t xml:space="preserve">’s obligations and responsibilities under the Disclosure Obligations to disclose information held by </w:t>
      </w:r>
      <w:r w:rsidR="00303DF4" w:rsidRPr="007C4220">
        <w:rPr>
          <w:rFonts w:ascii="Tahoma" w:hAnsi="Tahoma" w:cs="Tahoma"/>
          <w:lang w:eastAsia="en-GB"/>
        </w:rPr>
        <w:t>KBC</w:t>
      </w:r>
      <w:r w:rsidRPr="007C4220">
        <w:rPr>
          <w:rFonts w:ascii="Tahoma" w:hAnsi="Tahoma" w:cs="Tahoma"/>
          <w:lang w:eastAsia="en-GB"/>
        </w:rPr>
        <w:t xml:space="preserve">. Information provided by you in connection with this Procurement Process, or with any contract that may be awarded as a result of this exercise, may therefore have to be disclosed by </w:t>
      </w:r>
      <w:r w:rsidR="00303DF4" w:rsidRPr="007C4220">
        <w:rPr>
          <w:rFonts w:ascii="Tahoma" w:hAnsi="Tahoma" w:cs="Tahoma"/>
          <w:lang w:eastAsia="en-GB"/>
        </w:rPr>
        <w:t xml:space="preserve">KBC </w:t>
      </w:r>
      <w:r w:rsidRPr="007C4220">
        <w:rPr>
          <w:rFonts w:ascii="Tahoma" w:hAnsi="Tahoma" w:cs="Tahoma"/>
          <w:lang w:eastAsia="en-GB"/>
        </w:rPr>
        <w:t xml:space="preserve">under the Disclosure Obligations, unless </w:t>
      </w:r>
      <w:r w:rsidR="00303DF4" w:rsidRPr="007C4220">
        <w:rPr>
          <w:rFonts w:ascii="Tahoma" w:hAnsi="Tahoma" w:cs="Tahoma"/>
          <w:lang w:eastAsia="en-GB"/>
        </w:rPr>
        <w:t>KBC</w:t>
      </w:r>
      <w:r w:rsidRPr="007C4220">
        <w:rPr>
          <w:rFonts w:ascii="Tahoma" w:hAnsi="Tahoma" w:cs="Tahoma"/>
          <w:lang w:eastAsia="en-GB"/>
        </w:rPr>
        <w:t xml:space="preserve"> decides that one of the statutory exemptions under the FOIA or the EIR applies. </w:t>
      </w:r>
    </w:p>
    <w:p w14:paraId="7F5F7040" w14:textId="77777777" w:rsidR="000C5162" w:rsidRPr="007C4220" w:rsidRDefault="000C5162" w:rsidP="000C5162">
      <w:pPr>
        <w:ind w:left="851" w:hanging="851"/>
        <w:jc w:val="both"/>
        <w:rPr>
          <w:rFonts w:ascii="Tahoma" w:hAnsi="Tahoma" w:cs="Tahoma"/>
          <w:lang w:eastAsia="en-GB"/>
        </w:rPr>
      </w:pPr>
    </w:p>
    <w:p w14:paraId="0B6234CC" w14:textId="77777777" w:rsidR="007F574A" w:rsidRPr="007C4220" w:rsidRDefault="007F574A" w:rsidP="00296B1E">
      <w:pPr>
        <w:ind w:left="709" w:hanging="709"/>
        <w:jc w:val="both"/>
        <w:rPr>
          <w:rFonts w:ascii="Tahoma" w:hAnsi="Tahoma" w:cs="Tahoma"/>
          <w:lang w:eastAsia="en-GB"/>
        </w:rPr>
      </w:pPr>
      <w:r w:rsidRPr="007C4220">
        <w:rPr>
          <w:rFonts w:ascii="Tahoma" w:hAnsi="Tahoma" w:cs="Tahoma"/>
          <w:lang w:eastAsia="en-GB"/>
        </w:rPr>
        <w:t>4.7</w:t>
      </w:r>
      <w:r w:rsidRPr="007C4220">
        <w:rPr>
          <w:rFonts w:ascii="Tahoma" w:hAnsi="Tahoma" w:cs="Tahoma"/>
          <w:lang w:eastAsia="en-GB"/>
        </w:rPr>
        <w:tab/>
        <w:t xml:space="preserve">If you wish to designate information supplied as part of your </w:t>
      </w:r>
      <w:r w:rsidR="00303DF4" w:rsidRPr="007C4220">
        <w:rPr>
          <w:rFonts w:ascii="Tahoma" w:hAnsi="Tahoma" w:cs="Tahoma"/>
          <w:lang w:eastAsia="en-GB"/>
        </w:rPr>
        <w:t>T</w:t>
      </w:r>
      <w:r w:rsidRPr="007C4220">
        <w:rPr>
          <w:rFonts w:ascii="Tahoma" w:hAnsi="Tahoma" w:cs="Tahoma"/>
          <w:lang w:eastAsia="en-GB"/>
        </w:rPr>
        <w:t xml:space="preserve">ender </w:t>
      </w:r>
      <w:r w:rsidR="00303DF4" w:rsidRPr="007C4220">
        <w:rPr>
          <w:rFonts w:ascii="Tahoma" w:hAnsi="Tahoma" w:cs="Tahoma"/>
          <w:lang w:eastAsia="en-GB"/>
        </w:rPr>
        <w:t>R</w:t>
      </w:r>
      <w:r w:rsidRPr="007C4220">
        <w:rPr>
          <w:rFonts w:ascii="Tahoma" w:hAnsi="Tahoma" w:cs="Tahoma"/>
          <w:lang w:eastAsia="en-GB"/>
        </w:rPr>
        <w:t xml:space="preserve">esponse or otherwise in connection with this tender exercise as confidential, using any template and/or further guidance provided at Part </w:t>
      </w:r>
      <w:r w:rsidR="00D05805" w:rsidRPr="007C4220">
        <w:rPr>
          <w:rFonts w:ascii="Tahoma" w:hAnsi="Tahoma" w:cs="Tahoma"/>
          <w:lang w:eastAsia="en-GB"/>
        </w:rPr>
        <w:t>Four</w:t>
      </w:r>
      <w:r w:rsidRPr="007C4220">
        <w:rPr>
          <w:rFonts w:ascii="Tahoma" w:hAnsi="Tahoma" w:cs="Tahoma"/>
          <w:lang w:eastAsia="en-GB"/>
        </w:rPr>
        <w:t>, you must provide clear and specific detail as to:</w:t>
      </w:r>
    </w:p>
    <w:p w14:paraId="51903F2A" w14:textId="77777777" w:rsidR="000C5162" w:rsidRPr="007C4220" w:rsidRDefault="000C5162" w:rsidP="000C5162">
      <w:pPr>
        <w:ind w:left="720"/>
        <w:jc w:val="both"/>
        <w:rPr>
          <w:rFonts w:ascii="Tahoma" w:hAnsi="Tahoma" w:cs="Tahoma"/>
          <w:lang w:eastAsia="en-GB"/>
        </w:rPr>
      </w:pPr>
    </w:p>
    <w:p w14:paraId="25D40BEC" w14:textId="77777777" w:rsidR="00296B1E" w:rsidRPr="007C4220" w:rsidRDefault="007F574A" w:rsidP="00296B1E">
      <w:pPr>
        <w:numPr>
          <w:ilvl w:val="0"/>
          <w:numId w:val="10"/>
        </w:numPr>
        <w:ind w:left="1134" w:hanging="425"/>
        <w:jc w:val="both"/>
        <w:rPr>
          <w:rFonts w:ascii="Tahoma" w:hAnsi="Tahoma" w:cs="Tahoma"/>
          <w:lang w:eastAsia="en-GB"/>
        </w:rPr>
      </w:pPr>
      <w:r w:rsidRPr="007C4220">
        <w:rPr>
          <w:rFonts w:ascii="Tahoma" w:hAnsi="Tahoma" w:cs="Tahoma"/>
          <w:lang w:eastAsia="en-GB"/>
        </w:rPr>
        <w:t xml:space="preserve">the precise elements which are considered confidential and/or commercially </w:t>
      </w:r>
      <w:proofErr w:type="gramStart"/>
      <w:r w:rsidRPr="007C4220">
        <w:rPr>
          <w:rFonts w:ascii="Tahoma" w:hAnsi="Tahoma" w:cs="Tahoma"/>
          <w:lang w:eastAsia="en-GB"/>
        </w:rPr>
        <w:t>sensitive;</w:t>
      </w:r>
      <w:proofErr w:type="gramEnd"/>
    </w:p>
    <w:p w14:paraId="52DA1228" w14:textId="77777777" w:rsidR="00296B1E" w:rsidRPr="007C4220" w:rsidRDefault="007F574A" w:rsidP="00296B1E">
      <w:pPr>
        <w:numPr>
          <w:ilvl w:val="0"/>
          <w:numId w:val="10"/>
        </w:numPr>
        <w:ind w:left="1134" w:hanging="425"/>
        <w:jc w:val="both"/>
        <w:rPr>
          <w:rFonts w:ascii="Tahoma" w:hAnsi="Tahoma" w:cs="Tahoma"/>
          <w:lang w:eastAsia="en-GB"/>
        </w:rPr>
      </w:pPr>
      <w:r w:rsidRPr="007C4220">
        <w:rPr>
          <w:rFonts w:ascii="Tahoma" w:hAnsi="Tahoma" w:cs="Tahoma"/>
          <w:lang w:eastAsia="en-GB"/>
        </w:rPr>
        <w:t xml:space="preserve">why you consider an exemption under the FOIA or EIR would apply; and </w:t>
      </w:r>
    </w:p>
    <w:p w14:paraId="12F775EE" w14:textId="77777777" w:rsidR="007F574A" w:rsidRPr="007C4220" w:rsidRDefault="007F574A" w:rsidP="00296B1E">
      <w:pPr>
        <w:numPr>
          <w:ilvl w:val="0"/>
          <w:numId w:val="10"/>
        </w:numPr>
        <w:ind w:left="1134" w:hanging="425"/>
        <w:jc w:val="both"/>
        <w:rPr>
          <w:rFonts w:ascii="Tahoma" w:hAnsi="Tahoma" w:cs="Tahoma"/>
          <w:lang w:eastAsia="en-GB"/>
        </w:rPr>
      </w:pPr>
      <w:r w:rsidRPr="007C4220">
        <w:rPr>
          <w:rFonts w:ascii="Tahoma" w:hAnsi="Tahoma" w:cs="Tahoma"/>
          <w:lang w:eastAsia="en-GB"/>
        </w:rPr>
        <w:t xml:space="preserve">the estimated length of time during which the exemption will apply.  </w:t>
      </w:r>
    </w:p>
    <w:p w14:paraId="3A73E66E" w14:textId="77777777" w:rsidR="000C5162" w:rsidRPr="007C4220" w:rsidRDefault="000C5162" w:rsidP="00F74907">
      <w:pPr>
        <w:jc w:val="both"/>
        <w:rPr>
          <w:rFonts w:ascii="Tahoma" w:hAnsi="Tahoma" w:cs="Tahoma"/>
          <w:lang w:eastAsia="en-GB"/>
        </w:rPr>
      </w:pPr>
    </w:p>
    <w:p w14:paraId="0B5BE1EE" w14:textId="77777777" w:rsidR="000C5162" w:rsidRPr="007C4220" w:rsidRDefault="007F574A" w:rsidP="00296B1E">
      <w:pPr>
        <w:ind w:left="709" w:hanging="709"/>
        <w:jc w:val="both"/>
        <w:rPr>
          <w:rFonts w:ascii="Tahoma" w:hAnsi="Tahoma" w:cs="Tahoma"/>
          <w:lang w:eastAsia="en-GB"/>
        </w:rPr>
      </w:pPr>
      <w:r w:rsidRPr="007C4220">
        <w:rPr>
          <w:rFonts w:ascii="Tahoma" w:hAnsi="Tahoma" w:cs="Tahoma"/>
          <w:lang w:eastAsia="en-GB"/>
        </w:rPr>
        <w:t>4.8</w:t>
      </w:r>
      <w:r w:rsidRPr="007C4220">
        <w:rPr>
          <w:rFonts w:ascii="Tahoma" w:hAnsi="Tahoma" w:cs="Tahoma"/>
          <w:lang w:eastAsia="en-GB"/>
        </w:rPr>
        <w:tab/>
        <w:t xml:space="preserve">The use of blanket protective markings of whole documents such as “commercial in confidence” will not be sufficient. By participating in this Procurement </w:t>
      </w:r>
      <w:proofErr w:type="gramStart"/>
      <w:r w:rsidRPr="007C4220">
        <w:rPr>
          <w:rFonts w:ascii="Tahoma" w:hAnsi="Tahoma" w:cs="Tahoma"/>
          <w:lang w:eastAsia="en-GB"/>
        </w:rPr>
        <w:t>Process</w:t>
      </w:r>
      <w:proofErr w:type="gramEnd"/>
      <w:r w:rsidRPr="007C4220">
        <w:rPr>
          <w:rFonts w:ascii="Tahoma" w:hAnsi="Tahoma" w:cs="Tahoma"/>
          <w:lang w:eastAsia="en-GB"/>
        </w:rPr>
        <w:t xml:space="preserve"> you agree that </w:t>
      </w:r>
      <w:r w:rsidR="00303DF4" w:rsidRPr="007C4220">
        <w:rPr>
          <w:rFonts w:ascii="Tahoma" w:hAnsi="Tahoma" w:cs="Tahoma"/>
          <w:lang w:eastAsia="en-GB"/>
        </w:rPr>
        <w:t>KBC</w:t>
      </w:r>
      <w:r w:rsidRPr="007C4220">
        <w:rPr>
          <w:rFonts w:ascii="Tahoma" w:hAnsi="Tahoma" w:cs="Tahoma"/>
          <w:lang w:eastAsia="en-GB"/>
        </w:rPr>
        <w:t xml:space="preserve"> should not and will not be bound by any such markings.</w:t>
      </w:r>
    </w:p>
    <w:p w14:paraId="5EF72460" w14:textId="77777777" w:rsidR="000C5162" w:rsidRPr="007C4220" w:rsidRDefault="000C5162" w:rsidP="000C5162">
      <w:pPr>
        <w:ind w:left="851" w:hanging="851"/>
        <w:jc w:val="both"/>
        <w:rPr>
          <w:rFonts w:ascii="Tahoma" w:hAnsi="Tahoma" w:cs="Tahoma"/>
          <w:lang w:eastAsia="en-GB"/>
        </w:rPr>
      </w:pPr>
    </w:p>
    <w:p w14:paraId="4A3B6A90" w14:textId="77777777" w:rsidR="00303DF4" w:rsidRPr="007C4220" w:rsidRDefault="00303DF4" w:rsidP="000C5162">
      <w:pPr>
        <w:ind w:left="851" w:hanging="851"/>
        <w:jc w:val="both"/>
        <w:rPr>
          <w:rFonts w:ascii="Tahoma" w:hAnsi="Tahoma" w:cs="Tahoma"/>
          <w:lang w:eastAsia="en-GB"/>
        </w:rPr>
      </w:pPr>
    </w:p>
    <w:p w14:paraId="64740188" w14:textId="77777777" w:rsidR="00303DF4" w:rsidRPr="007C4220" w:rsidRDefault="00303DF4" w:rsidP="000C5162">
      <w:pPr>
        <w:ind w:left="851" w:hanging="851"/>
        <w:jc w:val="both"/>
        <w:rPr>
          <w:rFonts w:ascii="Tahoma" w:hAnsi="Tahoma" w:cs="Tahoma"/>
          <w:lang w:eastAsia="en-GB"/>
        </w:rPr>
      </w:pPr>
    </w:p>
    <w:p w14:paraId="516BBBD6" w14:textId="77777777" w:rsidR="000C5162" w:rsidRPr="007C4220" w:rsidRDefault="007F574A" w:rsidP="00296B1E">
      <w:pPr>
        <w:ind w:left="709" w:hanging="709"/>
        <w:jc w:val="both"/>
        <w:rPr>
          <w:rFonts w:ascii="Tahoma" w:hAnsi="Tahoma" w:cs="Tahoma"/>
          <w:lang w:eastAsia="en-GB"/>
        </w:rPr>
      </w:pPr>
      <w:r w:rsidRPr="007C4220">
        <w:rPr>
          <w:rFonts w:ascii="Tahoma" w:hAnsi="Tahoma" w:cs="Tahoma"/>
          <w:lang w:eastAsia="en-GB"/>
        </w:rPr>
        <w:t>4.9</w:t>
      </w:r>
      <w:r w:rsidRPr="007C4220">
        <w:rPr>
          <w:rFonts w:ascii="Tahoma" w:hAnsi="Tahoma" w:cs="Tahoma"/>
          <w:lang w:eastAsia="en-GB"/>
        </w:rPr>
        <w:tab/>
        <w:t xml:space="preserve">In addition, marking any material as “confidential” or “commercially sensitive” or equivalent should not be taken to mean that </w:t>
      </w:r>
      <w:r w:rsidR="00303DF4" w:rsidRPr="007C4220">
        <w:rPr>
          <w:rFonts w:ascii="Tahoma" w:hAnsi="Tahoma" w:cs="Tahoma"/>
          <w:lang w:eastAsia="en-GB"/>
        </w:rPr>
        <w:t>KBC</w:t>
      </w:r>
      <w:r w:rsidRPr="007C4220">
        <w:rPr>
          <w:rFonts w:ascii="Tahoma" w:hAnsi="Tahoma" w:cs="Tahoma"/>
          <w:lang w:eastAsia="en-GB"/>
        </w:rPr>
        <w:t xml:space="preserve"> accepts any duty of confidentiality by virtue of such </w:t>
      </w:r>
      <w:r w:rsidRPr="007C4220">
        <w:rPr>
          <w:rFonts w:ascii="Tahoma" w:hAnsi="Tahoma" w:cs="Tahoma"/>
          <w:lang w:eastAsia="en-GB"/>
        </w:rPr>
        <w:lastRenderedPageBreak/>
        <w:t xml:space="preserve">marking. You accept that the decision as to which information will be disclosed is reserved to </w:t>
      </w:r>
      <w:r w:rsidR="00303DF4" w:rsidRPr="007C4220">
        <w:rPr>
          <w:rFonts w:ascii="Tahoma" w:hAnsi="Tahoma" w:cs="Tahoma"/>
          <w:lang w:eastAsia="en-GB"/>
        </w:rPr>
        <w:t>KBC</w:t>
      </w:r>
      <w:r w:rsidRPr="007C4220">
        <w:rPr>
          <w:rFonts w:ascii="Tahoma" w:hAnsi="Tahoma" w:cs="Tahoma"/>
          <w:lang w:eastAsia="en-GB"/>
        </w:rPr>
        <w:t xml:space="preserve">, notwithstanding any consultation with you or any designation of information as confidential or commercially sensitive or equivalent you may have made. You agree, by participating further in this Procurement Process and/or submitting your tender </w:t>
      </w:r>
      <w:r w:rsidR="00DE17BB" w:rsidRPr="007C4220">
        <w:rPr>
          <w:rFonts w:ascii="Tahoma" w:hAnsi="Tahoma" w:cs="Tahoma"/>
          <w:lang w:eastAsia="en-GB"/>
        </w:rPr>
        <w:t>response that</w:t>
      </w:r>
      <w:r w:rsidRPr="007C4220">
        <w:rPr>
          <w:rFonts w:ascii="Tahoma" w:hAnsi="Tahoma" w:cs="Tahoma"/>
          <w:lang w:eastAsia="en-GB"/>
        </w:rPr>
        <w:t xml:space="preserve"> all information is provided to </w:t>
      </w:r>
      <w:r w:rsidR="00303DF4" w:rsidRPr="007C4220">
        <w:rPr>
          <w:rFonts w:ascii="Tahoma" w:hAnsi="Tahoma" w:cs="Tahoma"/>
          <w:lang w:eastAsia="en-GB"/>
        </w:rPr>
        <w:t>KBC</w:t>
      </w:r>
      <w:r w:rsidRPr="007C4220">
        <w:rPr>
          <w:rFonts w:ascii="Tahoma" w:hAnsi="Tahoma" w:cs="Tahoma"/>
          <w:lang w:eastAsia="en-GB"/>
        </w:rPr>
        <w:t xml:space="preserve"> on the basis that it may be disclosed under the Disclosure Obligations if </w:t>
      </w:r>
      <w:r w:rsidR="00303DF4" w:rsidRPr="007C4220">
        <w:rPr>
          <w:rFonts w:ascii="Tahoma" w:hAnsi="Tahoma" w:cs="Tahoma"/>
          <w:lang w:eastAsia="en-GB"/>
        </w:rPr>
        <w:t>KBC</w:t>
      </w:r>
      <w:r w:rsidRPr="007C4220">
        <w:rPr>
          <w:rFonts w:ascii="Tahoma" w:hAnsi="Tahoma" w:cs="Tahoma"/>
          <w:lang w:eastAsia="en-GB"/>
        </w:rPr>
        <w:t xml:space="preserve"> considers that it is required to do so and/or may be used by </w:t>
      </w:r>
      <w:r w:rsidR="00303DF4" w:rsidRPr="007C4220">
        <w:rPr>
          <w:rFonts w:ascii="Tahoma" w:hAnsi="Tahoma" w:cs="Tahoma"/>
          <w:lang w:eastAsia="en-GB"/>
        </w:rPr>
        <w:t>KBC</w:t>
      </w:r>
      <w:r w:rsidRPr="007C4220">
        <w:rPr>
          <w:rFonts w:ascii="Tahoma" w:hAnsi="Tahoma" w:cs="Tahoma"/>
          <w:lang w:eastAsia="en-GB"/>
        </w:rPr>
        <w:t xml:space="preserve"> in accordance with the provisions provision of this ITT.</w:t>
      </w:r>
    </w:p>
    <w:p w14:paraId="2D11DD21" w14:textId="77777777" w:rsidR="000C5162" w:rsidRPr="007C4220" w:rsidRDefault="000C5162" w:rsidP="000C5162">
      <w:pPr>
        <w:ind w:left="851" w:hanging="851"/>
        <w:jc w:val="both"/>
        <w:rPr>
          <w:rFonts w:ascii="Tahoma" w:hAnsi="Tahoma" w:cs="Tahoma"/>
          <w:lang w:eastAsia="en-GB"/>
        </w:rPr>
      </w:pPr>
    </w:p>
    <w:p w14:paraId="215D1368" w14:textId="77777777" w:rsidR="000C5162" w:rsidRPr="007C4220" w:rsidRDefault="007F574A" w:rsidP="00296B1E">
      <w:pPr>
        <w:ind w:left="709" w:hanging="709"/>
        <w:jc w:val="both"/>
        <w:rPr>
          <w:rFonts w:ascii="Tahoma" w:hAnsi="Tahoma" w:cs="Tahoma"/>
          <w:lang w:eastAsia="en-GB"/>
        </w:rPr>
      </w:pPr>
      <w:r w:rsidRPr="007C4220">
        <w:rPr>
          <w:rFonts w:ascii="Tahoma" w:hAnsi="Tahoma" w:cs="Tahoma"/>
          <w:lang w:eastAsia="en-GB"/>
        </w:rPr>
        <w:t>4.10</w:t>
      </w:r>
      <w:r w:rsidRPr="007C4220">
        <w:rPr>
          <w:rFonts w:ascii="Tahoma" w:hAnsi="Tahoma" w:cs="Tahoma"/>
          <w:lang w:eastAsia="en-GB"/>
        </w:rPr>
        <w:tab/>
        <w:t xml:space="preserve">Tender </w:t>
      </w:r>
      <w:r w:rsidR="00303DF4" w:rsidRPr="007C4220">
        <w:rPr>
          <w:rFonts w:ascii="Tahoma" w:hAnsi="Tahoma" w:cs="Tahoma"/>
          <w:lang w:eastAsia="en-GB"/>
        </w:rPr>
        <w:t>R</w:t>
      </w:r>
      <w:r w:rsidRPr="007C4220">
        <w:rPr>
          <w:rFonts w:ascii="Tahoma" w:hAnsi="Tahoma" w:cs="Tahoma"/>
          <w:lang w:eastAsia="en-GB"/>
        </w:rPr>
        <w:t xml:space="preserve">esponses are also submitted on the condition that the appointed supplier will only process personal data (as may be defined under any relevant data protection laws) that it gains access to in performance of this Contract in accordance with the </w:t>
      </w:r>
      <w:r w:rsidR="00E01FBA" w:rsidRPr="007C4220">
        <w:rPr>
          <w:rFonts w:ascii="Tahoma" w:hAnsi="Tahoma" w:cs="Tahoma"/>
          <w:lang w:eastAsia="en-GB"/>
        </w:rPr>
        <w:t>Council</w:t>
      </w:r>
      <w:r w:rsidRPr="007C4220">
        <w:rPr>
          <w:rFonts w:ascii="Tahoma" w:hAnsi="Tahoma" w:cs="Tahoma"/>
          <w:lang w:eastAsia="en-GB"/>
        </w:rPr>
        <w:t xml:space="preserve"> ’s instructions and will not use such personal data for any other purpose. The contracted supplier will undertake to process any personal data on </w:t>
      </w:r>
      <w:r w:rsidR="00F94EE4" w:rsidRPr="007C4220">
        <w:rPr>
          <w:rFonts w:ascii="Tahoma" w:hAnsi="Tahoma" w:cs="Tahoma"/>
          <w:lang w:eastAsia="en-GB"/>
        </w:rPr>
        <w:t>KBC</w:t>
      </w:r>
      <w:r w:rsidRPr="007C4220">
        <w:rPr>
          <w:rFonts w:ascii="Tahoma" w:hAnsi="Tahoma" w:cs="Tahoma"/>
          <w:lang w:eastAsia="en-GB"/>
        </w:rPr>
        <w:t xml:space="preserve">’s behalf in accordance with the relevant provisions of any relevant data protection laws and to ensure all consents required under such laws are obtained.  </w:t>
      </w:r>
    </w:p>
    <w:p w14:paraId="0ABE3D26" w14:textId="77777777" w:rsidR="000C5162" w:rsidRPr="007C4220" w:rsidRDefault="000C5162" w:rsidP="000C5162">
      <w:pPr>
        <w:ind w:left="851" w:hanging="851"/>
        <w:jc w:val="both"/>
        <w:rPr>
          <w:rFonts w:ascii="Tahoma" w:hAnsi="Tahoma" w:cs="Tahoma"/>
          <w:lang w:eastAsia="en-GB"/>
        </w:rPr>
      </w:pPr>
    </w:p>
    <w:p w14:paraId="3F3C8F68" w14:textId="77777777" w:rsidR="000C5162" w:rsidRPr="007C4220" w:rsidRDefault="007F574A" w:rsidP="00296B1E">
      <w:pPr>
        <w:ind w:left="709" w:hanging="709"/>
        <w:jc w:val="both"/>
        <w:rPr>
          <w:rFonts w:ascii="Tahoma" w:hAnsi="Tahoma" w:cs="Tahoma"/>
          <w:lang w:eastAsia="en-GB"/>
        </w:rPr>
      </w:pPr>
      <w:r w:rsidRPr="007C4220">
        <w:rPr>
          <w:rFonts w:ascii="Tahoma" w:hAnsi="Tahoma" w:cs="Tahoma"/>
          <w:b/>
          <w:lang w:eastAsia="en-GB"/>
        </w:rPr>
        <w:t>5.</w:t>
      </w:r>
      <w:r w:rsidRPr="007C4220">
        <w:rPr>
          <w:rFonts w:ascii="Tahoma" w:hAnsi="Tahoma" w:cs="Tahoma"/>
          <w:b/>
          <w:lang w:eastAsia="en-GB"/>
        </w:rPr>
        <w:tab/>
        <w:t>Tender Validity</w:t>
      </w:r>
    </w:p>
    <w:p w14:paraId="11564FE4" w14:textId="77777777" w:rsidR="00296B1E" w:rsidRPr="007C4220" w:rsidRDefault="00296B1E" w:rsidP="00296B1E">
      <w:pPr>
        <w:ind w:left="709" w:hanging="709"/>
        <w:jc w:val="both"/>
        <w:rPr>
          <w:rFonts w:ascii="Tahoma" w:hAnsi="Tahoma" w:cs="Tahoma"/>
          <w:lang w:eastAsia="en-GB"/>
        </w:rPr>
      </w:pPr>
    </w:p>
    <w:p w14:paraId="37439FC4" w14:textId="77777777" w:rsidR="000C5162" w:rsidRPr="007C4220" w:rsidRDefault="007F574A" w:rsidP="00B738FB">
      <w:pPr>
        <w:ind w:left="709" w:hanging="709"/>
        <w:jc w:val="both"/>
        <w:rPr>
          <w:rFonts w:ascii="Tahoma" w:hAnsi="Tahoma" w:cs="Tahoma"/>
          <w:lang w:eastAsia="en-GB"/>
        </w:rPr>
      </w:pPr>
      <w:r w:rsidRPr="007C4220">
        <w:rPr>
          <w:rFonts w:ascii="Tahoma" w:hAnsi="Tahoma" w:cs="Tahoma"/>
          <w:lang w:eastAsia="en-GB"/>
        </w:rPr>
        <w:t>5.1</w:t>
      </w:r>
      <w:r w:rsidRPr="007C4220">
        <w:rPr>
          <w:rFonts w:ascii="Tahoma" w:hAnsi="Tahoma" w:cs="Tahoma"/>
          <w:lang w:eastAsia="en-GB"/>
        </w:rPr>
        <w:tab/>
        <w:t xml:space="preserve">Your </w:t>
      </w:r>
      <w:r w:rsidR="00B738FB" w:rsidRPr="007C4220">
        <w:rPr>
          <w:rFonts w:ascii="Tahoma" w:hAnsi="Tahoma" w:cs="Tahoma"/>
          <w:lang w:eastAsia="en-GB"/>
        </w:rPr>
        <w:t>T</w:t>
      </w:r>
      <w:r w:rsidRPr="007C4220">
        <w:rPr>
          <w:rFonts w:ascii="Tahoma" w:hAnsi="Tahoma" w:cs="Tahoma"/>
          <w:lang w:eastAsia="en-GB"/>
        </w:rPr>
        <w:t xml:space="preserve">ender </w:t>
      </w:r>
      <w:r w:rsidR="00B738FB" w:rsidRPr="007C4220">
        <w:rPr>
          <w:rFonts w:ascii="Tahoma" w:hAnsi="Tahoma" w:cs="Tahoma"/>
          <w:lang w:eastAsia="en-GB"/>
        </w:rPr>
        <w:t>R</w:t>
      </w:r>
      <w:r w:rsidRPr="007C4220">
        <w:rPr>
          <w:rFonts w:ascii="Tahoma" w:hAnsi="Tahoma" w:cs="Tahoma"/>
          <w:lang w:eastAsia="en-GB"/>
        </w:rPr>
        <w:t xml:space="preserve">esponse must remain open for acceptance by </w:t>
      </w:r>
      <w:r w:rsidR="00B738FB" w:rsidRPr="007C4220">
        <w:rPr>
          <w:rFonts w:ascii="Tahoma" w:hAnsi="Tahoma" w:cs="Tahoma"/>
          <w:lang w:eastAsia="en-GB"/>
        </w:rPr>
        <w:t>KBC</w:t>
      </w:r>
      <w:r w:rsidRPr="007C4220">
        <w:rPr>
          <w:rFonts w:ascii="Tahoma" w:hAnsi="Tahoma" w:cs="Tahoma"/>
          <w:lang w:eastAsia="en-GB"/>
        </w:rPr>
        <w:t xml:space="preserve"> for a period of </w:t>
      </w:r>
      <w:r w:rsidR="003830BD" w:rsidRPr="007C4220">
        <w:rPr>
          <w:rFonts w:ascii="Tahoma" w:hAnsi="Tahoma" w:cs="Tahoma"/>
          <w:lang w:eastAsia="en-GB"/>
        </w:rPr>
        <w:t>one hundred and twenty days</w:t>
      </w:r>
      <w:r w:rsidRPr="007C4220">
        <w:rPr>
          <w:rFonts w:ascii="Tahoma" w:hAnsi="Tahoma" w:cs="Tahoma"/>
          <w:lang w:eastAsia="en-GB"/>
        </w:rPr>
        <w:t xml:space="preserve"> from the Tender Response Deadline. A </w:t>
      </w:r>
      <w:r w:rsidR="00B738FB" w:rsidRPr="007C4220">
        <w:rPr>
          <w:rFonts w:ascii="Tahoma" w:hAnsi="Tahoma" w:cs="Tahoma"/>
          <w:lang w:eastAsia="en-GB"/>
        </w:rPr>
        <w:t>T</w:t>
      </w:r>
      <w:r w:rsidRPr="007C4220">
        <w:rPr>
          <w:rFonts w:ascii="Tahoma" w:hAnsi="Tahoma" w:cs="Tahoma"/>
          <w:lang w:eastAsia="en-GB"/>
        </w:rPr>
        <w:t xml:space="preserve">ender </w:t>
      </w:r>
      <w:r w:rsidR="00B738FB" w:rsidRPr="007C4220">
        <w:rPr>
          <w:rFonts w:ascii="Tahoma" w:hAnsi="Tahoma" w:cs="Tahoma"/>
          <w:lang w:eastAsia="en-GB"/>
        </w:rPr>
        <w:t>R</w:t>
      </w:r>
      <w:r w:rsidRPr="007C4220">
        <w:rPr>
          <w:rFonts w:ascii="Tahoma" w:hAnsi="Tahoma" w:cs="Tahoma"/>
          <w:lang w:eastAsia="en-GB"/>
        </w:rPr>
        <w:t>esponse not valid for thi</w:t>
      </w:r>
      <w:r w:rsidR="00B738FB" w:rsidRPr="007C4220">
        <w:rPr>
          <w:rFonts w:ascii="Tahoma" w:hAnsi="Tahoma" w:cs="Tahoma"/>
          <w:lang w:eastAsia="en-GB"/>
        </w:rPr>
        <w:t>s period may be rejected by KBC</w:t>
      </w:r>
      <w:r w:rsidR="003830BD" w:rsidRPr="007C4220">
        <w:rPr>
          <w:rFonts w:ascii="Tahoma" w:hAnsi="Tahoma" w:cs="Tahoma"/>
          <w:lang w:eastAsia="en-GB"/>
        </w:rPr>
        <w:t>.</w:t>
      </w:r>
    </w:p>
    <w:p w14:paraId="3854F60C" w14:textId="77777777" w:rsidR="000C5162" w:rsidRPr="007C4220" w:rsidRDefault="000C5162" w:rsidP="000C5162">
      <w:pPr>
        <w:ind w:left="851" w:hanging="851"/>
        <w:jc w:val="both"/>
        <w:rPr>
          <w:rFonts w:ascii="Tahoma" w:hAnsi="Tahoma" w:cs="Tahoma"/>
          <w:lang w:eastAsia="en-GB"/>
        </w:rPr>
      </w:pPr>
    </w:p>
    <w:p w14:paraId="2E700E04" w14:textId="77777777" w:rsidR="000C5162" w:rsidRPr="007C4220" w:rsidRDefault="000C5162" w:rsidP="00296B1E">
      <w:pPr>
        <w:ind w:left="709" w:hanging="709"/>
        <w:jc w:val="both"/>
        <w:rPr>
          <w:rFonts w:ascii="Tahoma" w:hAnsi="Tahoma" w:cs="Tahoma"/>
          <w:b/>
          <w:lang w:eastAsia="en-GB"/>
        </w:rPr>
      </w:pPr>
      <w:r w:rsidRPr="007C4220">
        <w:rPr>
          <w:rFonts w:ascii="Tahoma" w:hAnsi="Tahoma" w:cs="Tahoma"/>
          <w:b/>
          <w:lang w:eastAsia="en-GB"/>
        </w:rPr>
        <w:t>6.</w:t>
      </w:r>
      <w:r w:rsidRPr="007C4220">
        <w:rPr>
          <w:rFonts w:ascii="Tahoma" w:hAnsi="Tahoma" w:cs="Tahoma"/>
          <w:b/>
          <w:lang w:eastAsia="en-GB"/>
        </w:rPr>
        <w:tab/>
        <w:t>Payment and Invoicing</w:t>
      </w:r>
    </w:p>
    <w:p w14:paraId="1BD67943" w14:textId="77777777" w:rsidR="000C5162" w:rsidRPr="007C4220" w:rsidRDefault="000C5162" w:rsidP="000C5162">
      <w:pPr>
        <w:ind w:left="851" w:hanging="851"/>
        <w:jc w:val="both"/>
        <w:rPr>
          <w:rFonts w:ascii="Tahoma" w:hAnsi="Tahoma" w:cs="Tahoma"/>
          <w:b/>
          <w:lang w:eastAsia="en-GB"/>
        </w:rPr>
      </w:pPr>
    </w:p>
    <w:p w14:paraId="0DF6AF99" w14:textId="77777777" w:rsidR="000C5162" w:rsidRPr="007C4220" w:rsidRDefault="007F574A" w:rsidP="00296B1E">
      <w:pPr>
        <w:ind w:left="709" w:hanging="709"/>
        <w:jc w:val="both"/>
        <w:rPr>
          <w:rFonts w:ascii="Tahoma" w:hAnsi="Tahoma" w:cs="Tahoma"/>
          <w:lang w:eastAsia="en-GB"/>
        </w:rPr>
      </w:pPr>
      <w:r w:rsidRPr="007C4220">
        <w:rPr>
          <w:rFonts w:ascii="Tahoma" w:hAnsi="Tahoma" w:cs="Tahoma"/>
          <w:lang w:eastAsia="en-GB"/>
        </w:rPr>
        <w:t xml:space="preserve">6.1 </w:t>
      </w:r>
      <w:r w:rsidRPr="007C4220">
        <w:rPr>
          <w:rFonts w:ascii="Tahoma" w:hAnsi="Tahoma" w:cs="Tahoma"/>
          <w:lang w:eastAsia="en-GB"/>
        </w:rPr>
        <w:tab/>
      </w:r>
      <w:r w:rsidR="0020067F" w:rsidRPr="007C4220">
        <w:rPr>
          <w:rFonts w:ascii="Tahoma" w:hAnsi="Tahoma" w:cs="Tahoma"/>
          <w:lang w:eastAsia="en-GB"/>
        </w:rPr>
        <w:t>KBC</w:t>
      </w:r>
      <w:r w:rsidRPr="007C4220">
        <w:rPr>
          <w:rFonts w:ascii="Tahoma" w:hAnsi="Tahoma" w:cs="Tahoma"/>
          <w:lang w:eastAsia="en-GB"/>
        </w:rPr>
        <w:t xml:space="preserve"> will pay correctly addressed and undisputed invoices within 30 days in accordance with the requirements of the Contract. Suppliers to </w:t>
      </w:r>
      <w:r w:rsidR="0020067F" w:rsidRPr="007C4220">
        <w:rPr>
          <w:rFonts w:ascii="Tahoma" w:hAnsi="Tahoma" w:cs="Tahoma"/>
          <w:lang w:eastAsia="en-GB"/>
        </w:rPr>
        <w:t>KBC</w:t>
      </w:r>
      <w:r w:rsidRPr="007C4220">
        <w:rPr>
          <w:rFonts w:ascii="Tahoma" w:hAnsi="Tahoma" w:cs="Tahoma"/>
          <w:lang w:eastAsia="en-GB"/>
        </w:rPr>
        <w:t xml:space="preserve"> must ensure comparable payment provisions apply to the payment of their sub-contractors and the sub-contractors of their sub-contractors.</w:t>
      </w:r>
    </w:p>
    <w:p w14:paraId="4BBB3329" w14:textId="77777777" w:rsidR="000C5162" w:rsidRPr="007C4220" w:rsidRDefault="000C5162" w:rsidP="000C5162">
      <w:pPr>
        <w:ind w:left="851" w:hanging="851"/>
        <w:jc w:val="both"/>
        <w:rPr>
          <w:rFonts w:ascii="Tahoma" w:hAnsi="Tahoma" w:cs="Tahoma"/>
          <w:lang w:eastAsia="en-GB"/>
        </w:rPr>
      </w:pPr>
    </w:p>
    <w:p w14:paraId="67A676AC" w14:textId="77777777" w:rsidR="000C5162" w:rsidRPr="007C4220" w:rsidRDefault="003830BD" w:rsidP="00296B1E">
      <w:pPr>
        <w:ind w:left="709" w:hanging="709"/>
        <w:jc w:val="both"/>
        <w:rPr>
          <w:rFonts w:ascii="Tahoma" w:hAnsi="Tahoma" w:cs="Tahoma"/>
          <w:lang w:eastAsia="en-GB"/>
        </w:rPr>
      </w:pPr>
      <w:r w:rsidRPr="007C4220">
        <w:rPr>
          <w:rFonts w:ascii="Tahoma" w:hAnsi="Tahoma" w:cs="Tahoma"/>
          <w:b/>
          <w:lang w:eastAsia="en-GB"/>
        </w:rPr>
        <w:t>7.</w:t>
      </w:r>
      <w:r w:rsidR="007F574A" w:rsidRPr="007C4220">
        <w:rPr>
          <w:rFonts w:ascii="Tahoma" w:hAnsi="Tahoma" w:cs="Tahoma"/>
          <w:b/>
          <w:lang w:eastAsia="en-GB"/>
        </w:rPr>
        <w:t xml:space="preserve"> </w:t>
      </w:r>
      <w:r w:rsidR="007F574A" w:rsidRPr="007C4220">
        <w:rPr>
          <w:rFonts w:ascii="Tahoma" w:hAnsi="Tahoma" w:cs="Tahoma"/>
          <w:b/>
          <w:lang w:eastAsia="en-GB"/>
        </w:rPr>
        <w:tab/>
        <w:t>Timescales</w:t>
      </w:r>
    </w:p>
    <w:p w14:paraId="782388F6" w14:textId="77777777" w:rsidR="000C5162" w:rsidRPr="007C4220" w:rsidRDefault="000C5162" w:rsidP="000C5162">
      <w:pPr>
        <w:ind w:left="851" w:hanging="851"/>
        <w:jc w:val="both"/>
        <w:rPr>
          <w:rFonts w:ascii="Tahoma" w:hAnsi="Tahoma" w:cs="Tahoma"/>
          <w:lang w:eastAsia="en-GB"/>
        </w:rPr>
      </w:pPr>
    </w:p>
    <w:p w14:paraId="064A3577" w14:textId="77777777" w:rsidR="007233C1" w:rsidRPr="007C4220" w:rsidRDefault="003830BD" w:rsidP="007233C1">
      <w:pPr>
        <w:ind w:left="709" w:hanging="709"/>
        <w:jc w:val="both"/>
        <w:rPr>
          <w:rFonts w:ascii="Tahoma" w:hAnsi="Tahoma" w:cs="Tahoma"/>
          <w:lang w:eastAsia="en-GB"/>
        </w:rPr>
      </w:pPr>
      <w:r w:rsidRPr="007C4220">
        <w:rPr>
          <w:rFonts w:ascii="Tahoma" w:hAnsi="Tahoma" w:cs="Tahoma"/>
          <w:lang w:eastAsia="en-GB"/>
        </w:rPr>
        <w:t>7</w:t>
      </w:r>
      <w:r w:rsidR="007F574A" w:rsidRPr="007C4220">
        <w:rPr>
          <w:rFonts w:ascii="Tahoma" w:hAnsi="Tahoma" w:cs="Tahoma"/>
          <w:lang w:eastAsia="en-GB"/>
        </w:rPr>
        <w:t xml:space="preserve">.1 </w:t>
      </w:r>
      <w:r w:rsidR="007F574A" w:rsidRPr="007C4220">
        <w:rPr>
          <w:rFonts w:ascii="Tahoma" w:hAnsi="Tahoma" w:cs="Tahoma"/>
          <w:lang w:eastAsia="en-GB"/>
        </w:rPr>
        <w:tab/>
      </w:r>
      <w:r w:rsidR="007233C1" w:rsidRPr="007C4220">
        <w:rPr>
          <w:rFonts w:ascii="Tahoma" w:hAnsi="Tahoma" w:cs="Tahoma"/>
          <w:lang w:eastAsia="en-GB"/>
        </w:rPr>
        <w:t xml:space="preserve">This procurement will follow a clear, </w:t>
      </w:r>
      <w:proofErr w:type="gramStart"/>
      <w:r w:rsidR="007233C1" w:rsidRPr="007C4220">
        <w:rPr>
          <w:rFonts w:ascii="Tahoma" w:hAnsi="Tahoma" w:cs="Tahoma"/>
          <w:lang w:eastAsia="en-GB"/>
        </w:rPr>
        <w:t>structured</w:t>
      </w:r>
      <w:proofErr w:type="gramEnd"/>
      <w:r w:rsidR="007233C1" w:rsidRPr="007C4220">
        <w:rPr>
          <w:rFonts w:ascii="Tahoma" w:hAnsi="Tahoma" w:cs="Tahoma"/>
          <w:lang w:eastAsia="en-GB"/>
        </w:rPr>
        <w:t xml:space="preserve"> and transparent process to ensure a fair and level playing field is maintained at all times, and that all </w:t>
      </w:r>
      <w:r w:rsidR="00B8558B" w:rsidRPr="007C4220">
        <w:rPr>
          <w:rFonts w:ascii="Tahoma" w:hAnsi="Tahoma" w:cs="Tahoma"/>
          <w:lang w:eastAsia="en-GB"/>
        </w:rPr>
        <w:t>t</w:t>
      </w:r>
      <w:r w:rsidR="007233C1" w:rsidRPr="007C4220">
        <w:rPr>
          <w:rFonts w:ascii="Tahoma" w:hAnsi="Tahoma" w:cs="Tahoma"/>
          <w:lang w:eastAsia="en-GB"/>
        </w:rPr>
        <w:t>enderers are treated equally.</w:t>
      </w:r>
    </w:p>
    <w:p w14:paraId="67F1BF84" w14:textId="77777777" w:rsidR="007233C1" w:rsidRPr="007C4220" w:rsidRDefault="007233C1" w:rsidP="007233C1">
      <w:pPr>
        <w:ind w:left="709" w:hanging="709"/>
        <w:jc w:val="both"/>
        <w:rPr>
          <w:rFonts w:ascii="Tahoma" w:hAnsi="Tahoma" w:cs="Tahoma"/>
          <w:lang w:eastAsia="en-GB"/>
        </w:rPr>
      </w:pPr>
    </w:p>
    <w:p w14:paraId="404D0804" w14:textId="77777777" w:rsidR="007F574A" w:rsidRPr="007C4220" w:rsidRDefault="007233C1" w:rsidP="007233C1">
      <w:pPr>
        <w:ind w:left="709" w:hanging="709"/>
        <w:jc w:val="both"/>
        <w:rPr>
          <w:rFonts w:ascii="Tahoma" w:hAnsi="Tahoma" w:cs="Tahoma"/>
          <w:lang w:eastAsia="en-GB"/>
        </w:rPr>
      </w:pPr>
      <w:r w:rsidRPr="007C4220">
        <w:rPr>
          <w:rFonts w:ascii="Tahoma" w:hAnsi="Tahoma" w:cs="Tahoma"/>
          <w:lang w:eastAsia="en-GB"/>
        </w:rPr>
        <w:t>7.2</w:t>
      </w:r>
      <w:r w:rsidRPr="007C4220">
        <w:rPr>
          <w:rFonts w:ascii="Tahoma" w:hAnsi="Tahoma" w:cs="Tahoma"/>
          <w:lang w:eastAsia="en-GB"/>
        </w:rPr>
        <w:tab/>
      </w:r>
      <w:r w:rsidR="007F574A" w:rsidRPr="007C4220">
        <w:rPr>
          <w:rFonts w:ascii="Tahoma" w:hAnsi="Tahoma" w:cs="Tahoma"/>
          <w:lang w:eastAsia="en-GB"/>
        </w:rPr>
        <w:t xml:space="preserve">Subject to any changes notified to potential suppliers by </w:t>
      </w:r>
      <w:r w:rsidR="00051630" w:rsidRPr="007C4220">
        <w:rPr>
          <w:rFonts w:ascii="Tahoma" w:hAnsi="Tahoma" w:cs="Tahoma"/>
          <w:lang w:eastAsia="en-GB"/>
        </w:rPr>
        <w:t>KBC</w:t>
      </w:r>
      <w:r w:rsidR="007F574A" w:rsidRPr="007C4220">
        <w:rPr>
          <w:rFonts w:ascii="Tahoma" w:hAnsi="Tahoma" w:cs="Tahoma"/>
          <w:lang w:eastAsia="en-GB"/>
        </w:rPr>
        <w:t xml:space="preserve"> in accordance with the Tender Conditions, the following timescales shall apply to this Procurement Process: </w:t>
      </w:r>
    </w:p>
    <w:p w14:paraId="66394BDB" w14:textId="77777777" w:rsidR="000C5162" w:rsidRPr="007C4220" w:rsidRDefault="000C5162" w:rsidP="000C5162">
      <w:pPr>
        <w:ind w:left="851" w:hanging="851"/>
        <w:jc w:val="both"/>
        <w:rPr>
          <w:rFonts w:ascii="Tahoma" w:hAnsi="Tahoma" w:cs="Tahoma"/>
          <w:lang w:eastAsia="en-GB"/>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87"/>
        <w:gridCol w:w="2976"/>
      </w:tblGrid>
      <w:tr w:rsidR="00022221" w:rsidRPr="005E4FEA" w14:paraId="7530B6B5" w14:textId="77777777" w:rsidTr="005E4FEA">
        <w:tc>
          <w:tcPr>
            <w:tcW w:w="5387" w:type="dxa"/>
            <w:shd w:val="clear" w:color="auto" w:fill="auto"/>
            <w:vAlign w:val="center"/>
          </w:tcPr>
          <w:p w14:paraId="3F1FF88F" w14:textId="77777777" w:rsidR="005E4FEA" w:rsidRPr="000146B0" w:rsidRDefault="005E4FEA" w:rsidP="005E4FEA">
            <w:pPr>
              <w:ind w:left="360"/>
              <w:contextualSpacing/>
              <w:rPr>
                <w:rFonts w:eastAsiaTheme="minorHAnsi" w:cs="Arial"/>
                <w:b/>
              </w:rPr>
            </w:pPr>
          </w:p>
          <w:p w14:paraId="488F6449" w14:textId="77777777" w:rsidR="00022221" w:rsidRPr="000146B0" w:rsidRDefault="00022221" w:rsidP="005E4FEA">
            <w:pPr>
              <w:ind w:left="360"/>
              <w:contextualSpacing/>
              <w:rPr>
                <w:rFonts w:eastAsiaTheme="minorHAnsi" w:cs="Arial"/>
                <w:b/>
              </w:rPr>
            </w:pPr>
            <w:r w:rsidRPr="000146B0">
              <w:rPr>
                <w:rFonts w:eastAsiaTheme="minorHAnsi" w:cs="Arial"/>
                <w:b/>
              </w:rPr>
              <w:t>Stage</w:t>
            </w:r>
          </w:p>
          <w:p w14:paraId="4007124C" w14:textId="77777777" w:rsidR="005E4FEA" w:rsidRPr="000146B0" w:rsidRDefault="005E4FEA" w:rsidP="005E4FEA">
            <w:pPr>
              <w:ind w:left="360"/>
              <w:contextualSpacing/>
              <w:rPr>
                <w:rFonts w:eastAsiaTheme="minorHAnsi" w:cs="Arial"/>
                <w:b/>
              </w:rPr>
            </w:pPr>
          </w:p>
        </w:tc>
        <w:tc>
          <w:tcPr>
            <w:tcW w:w="2976" w:type="dxa"/>
            <w:shd w:val="clear" w:color="auto" w:fill="auto"/>
            <w:vAlign w:val="center"/>
          </w:tcPr>
          <w:p w14:paraId="6A55B5EA" w14:textId="77777777" w:rsidR="00022221" w:rsidRPr="000146B0" w:rsidRDefault="00022221" w:rsidP="005E4FEA">
            <w:pPr>
              <w:rPr>
                <w:rFonts w:eastAsiaTheme="minorHAnsi" w:cs="Arial"/>
                <w:b/>
              </w:rPr>
            </w:pPr>
            <w:r w:rsidRPr="000146B0">
              <w:rPr>
                <w:rFonts w:eastAsiaTheme="minorHAnsi" w:cs="Arial"/>
                <w:b/>
              </w:rPr>
              <w:t xml:space="preserve">Target Date </w:t>
            </w:r>
          </w:p>
        </w:tc>
      </w:tr>
      <w:tr w:rsidR="00022221" w:rsidRPr="005E4FEA" w14:paraId="05549E8A" w14:textId="77777777" w:rsidTr="005E4FEA">
        <w:tc>
          <w:tcPr>
            <w:tcW w:w="5387" w:type="dxa"/>
            <w:shd w:val="clear" w:color="auto" w:fill="auto"/>
            <w:vAlign w:val="center"/>
          </w:tcPr>
          <w:p w14:paraId="68DE42C0" w14:textId="77777777" w:rsidR="005E4FEA" w:rsidRPr="000146B0" w:rsidRDefault="005E4FEA" w:rsidP="005E4FEA">
            <w:pPr>
              <w:ind w:left="360"/>
              <w:contextualSpacing/>
              <w:rPr>
                <w:rFonts w:eastAsiaTheme="minorHAnsi" w:cs="Arial"/>
              </w:rPr>
            </w:pPr>
          </w:p>
          <w:p w14:paraId="31B3A97A" w14:textId="77777777" w:rsidR="00022221" w:rsidRPr="000146B0" w:rsidRDefault="00022221" w:rsidP="005E4FEA">
            <w:pPr>
              <w:numPr>
                <w:ilvl w:val="0"/>
                <w:numId w:val="21"/>
              </w:numPr>
              <w:contextualSpacing/>
              <w:rPr>
                <w:rFonts w:eastAsiaTheme="minorHAnsi" w:cs="Arial"/>
              </w:rPr>
            </w:pPr>
            <w:r w:rsidRPr="000146B0">
              <w:rPr>
                <w:rFonts w:eastAsiaTheme="minorHAnsi" w:cs="Arial"/>
              </w:rPr>
              <w:t>Publish on Contracts Finder</w:t>
            </w:r>
          </w:p>
          <w:p w14:paraId="54796C1C" w14:textId="77777777" w:rsidR="005E4FEA" w:rsidRPr="000146B0" w:rsidRDefault="005E4FEA" w:rsidP="005E4FEA">
            <w:pPr>
              <w:ind w:left="360"/>
              <w:contextualSpacing/>
              <w:rPr>
                <w:rFonts w:eastAsiaTheme="minorHAnsi" w:cs="Arial"/>
              </w:rPr>
            </w:pPr>
          </w:p>
        </w:tc>
        <w:tc>
          <w:tcPr>
            <w:tcW w:w="2976" w:type="dxa"/>
            <w:shd w:val="clear" w:color="auto" w:fill="auto"/>
            <w:vAlign w:val="center"/>
          </w:tcPr>
          <w:p w14:paraId="51355041" w14:textId="5113B48C" w:rsidR="00022221" w:rsidRPr="000146B0" w:rsidRDefault="003D4FCF" w:rsidP="005E4FEA">
            <w:pPr>
              <w:rPr>
                <w:rFonts w:eastAsiaTheme="minorHAnsi" w:cs="Arial"/>
              </w:rPr>
            </w:pPr>
            <w:r>
              <w:rPr>
                <w:rFonts w:eastAsiaTheme="minorHAnsi" w:cs="Arial"/>
              </w:rPr>
              <w:t xml:space="preserve">27 </w:t>
            </w:r>
            <w:proofErr w:type="spellStart"/>
            <w:r>
              <w:rPr>
                <w:rFonts w:eastAsiaTheme="minorHAnsi" w:cs="Arial"/>
              </w:rPr>
              <w:t>th</w:t>
            </w:r>
            <w:proofErr w:type="spellEnd"/>
            <w:r w:rsidR="00022221" w:rsidRPr="000146B0">
              <w:rPr>
                <w:rFonts w:eastAsiaTheme="minorHAnsi" w:cs="Arial"/>
              </w:rPr>
              <w:t xml:space="preserve"> J</w:t>
            </w:r>
            <w:r w:rsidR="00BB4F39" w:rsidRPr="000146B0">
              <w:rPr>
                <w:rFonts w:eastAsiaTheme="minorHAnsi" w:cs="Arial"/>
              </w:rPr>
              <w:t>anuary</w:t>
            </w:r>
            <w:r w:rsidR="00022221" w:rsidRPr="000146B0">
              <w:rPr>
                <w:rFonts w:eastAsiaTheme="minorHAnsi" w:cs="Arial"/>
              </w:rPr>
              <w:t xml:space="preserve"> 20</w:t>
            </w:r>
            <w:r w:rsidR="00BB4F39" w:rsidRPr="000146B0">
              <w:rPr>
                <w:rFonts w:eastAsiaTheme="minorHAnsi" w:cs="Arial"/>
              </w:rPr>
              <w:t>2</w:t>
            </w:r>
            <w:r w:rsidR="00022221" w:rsidRPr="000146B0">
              <w:rPr>
                <w:rFonts w:eastAsiaTheme="minorHAnsi" w:cs="Arial"/>
              </w:rPr>
              <w:t>1</w:t>
            </w:r>
          </w:p>
        </w:tc>
      </w:tr>
      <w:tr w:rsidR="00022221" w:rsidRPr="005E4FEA" w14:paraId="1505F17A" w14:textId="77777777" w:rsidTr="005E4FEA">
        <w:tc>
          <w:tcPr>
            <w:tcW w:w="5387" w:type="dxa"/>
            <w:shd w:val="clear" w:color="auto" w:fill="auto"/>
            <w:vAlign w:val="center"/>
          </w:tcPr>
          <w:p w14:paraId="1A52CE34" w14:textId="77777777" w:rsidR="005E4FEA" w:rsidRPr="000146B0" w:rsidRDefault="005E4FEA" w:rsidP="005E4FEA">
            <w:pPr>
              <w:ind w:left="360"/>
              <w:contextualSpacing/>
              <w:rPr>
                <w:rFonts w:eastAsiaTheme="minorHAnsi" w:cs="Arial"/>
              </w:rPr>
            </w:pPr>
          </w:p>
          <w:p w14:paraId="75BD71F6" w14:textId="77777777" w:rsidR="00022221" w:rsidRPr="000146B0" w:rsidRDefault="00022221" w:rsidP="005E4FEA">
            <w:pPr>
              <w:numPr>
                <w:ilvl w:val="0"/>
                <w:numId w:val="21"/>
              </w:numPr>
              <w:contextualSpacing/>
              <w:rPr>
                <w:rFonts w:eastAsiaTheme="minorHAnsi" w:cs="Arial"/>
              </w:rPr>
            </w:pPr>
            <w:r w:rsidRPr="000146B0">
              <w:rPr>
                <w:rFonts w:eastAsiaTheme="minorHAnsi" w:cs="Arial"/>
              </w:rPr>
              <w:t xml:space="preserve">Tender documents available on request by email </w:t>
            </w:r>
          </w:p>
          <w:p w14:paraId="7FC9D8BC" w14:textId="77777777" w:rsidR="005E4FEA" w:rsidRPr="000146B0" w:rsidRDefault="005E4FEA" w:rsidP="005E4FEA">
            <w:pPr>
              <w:ind w:left="360"/>
              <w:contextualSpacing/>
              <w:rPr>
                <w:rFonts w:eastAsiaTheme="minorHAnsi" w:cs="Arial"/>
              </w:rPr>
            </w:pPr>
          </w:p>
        </w:tc>
        <w:tc>
          <w:tcPr>
            <w:tcW w:w="2976" w:type="dxa"/>
            <w:shd w:val="clear" w:color="auto" w:fill="auto"/>
            <w:vAlign w:val="center"/>
          </w:tcPr>
          <w:p w14:paraId="7D8C9390" w14:textId="33BF4D40" w:rsidR="00022221" w:rsidRPr="000146B0" w:rsidRDefault="003D4FCF" w:rsidP="005E4FEA">
            <w:pPr>
              <w:rPr>
                <w:rFonts w:eastAsiaTheme="minorHAnsi" w:cs="Arial"/>
              </w:rPr>
            </w:pPr>
            <w:r>
              <w:rPr>
                <w:rFonts w:eastAsiaTheme="minorHAnsi" w:cs="Arial"/>
              </w:rPr>
              <w:t xml:space="preserve">27 </w:t>
            </w:r>
            <w:proofErr w:type="spellStart"/>
            <w:r w:rsidR="00BB4F39" w:rsidRPr="000146B0">
              <w:rPr>
                <w:rFonts w:eastAsiaTheme="minorHAnsi" w:cs="Arial"/>
              </w:rPr>
              <w:t>th</w:t>
            </w:r>
            <w:proofErr w:type="spellEnd"/>
            <w:r w:rsidR="00022221" w:rsidRPr="000146B0">
              <w:rPr>
                <w:rFonts w:eastAsiaTheme="minorHAnsi" w:cs="Arial"/>
              </w:rPr>
              <w:t xml:space="preserve"> J</w:t>
            </w:r>
            <w:r w:rsidR="00BB4F39" w:rsidRPr="000146B0">
              <w:rPr>
                <w:rFonts w:eastAsiaTheme="minorHAnsi" w:cs="Arial"/>
              </w:rPr>
              <w:t>anuary</w:t>
            </w:r>
            <w:r w:rsidR="00022221" w:rsidRPr="000146B0">
              <w:rPr>
                <w:rFonts w:eastAsiaTheme="minorHAnsi" w:cs="Arial"/>
              </w:rPr>
              <w:t xml:space="preserve"> 20</w:t>
            </w:r>
            <w:r w:rsidR="00BB4F39" w:rsidRPr="000146B0">
              <w:rPr>
                <w:rFonts w:eastAsiaTheme="minorHAnsi" w:cs="Arial"/>
              </w:rPr>
              <w:t>2</w:t>
            </w:r>
            <w:r w:rsidR="00022221" w:rsidRPr="000146B0">
              <w:rPr>
                <w:rFonts w:eastAsiaTheme="minorHAnsi" w:cs="Arial"/>
              </w:rPr>
              <w:t>1</w:t>
            </w:r>
          </w:p>
        </w:tc>
      </w:tr>
      <w:tr w:rsidR="00022221" w:rsidRPr="005E4FEA" w14:paraId="516C901D" w14:textId="77777777" w:rsidTr="005E4FEA">
        <w:tc>
          <w:tcPr>
            <w:tcW w:w="5387" w:type="dxa"/>
            <w:shd w:val="clear" w:color="auto" w:fill="auto"/>
            <w:vAlign w:val="center"/>
          </w:tcPr>
          <w:p w14:paraId="200D9A08" w14:textId="77777777" w:rsidR="005E4FEA" w:rsidRPr="000146B0" w:rsidRDefault="005E4FEA" w:rsidP="005E4FEA">
            <w:pPr>
              <w:ind w:left="360"/>
              <w:contextualSpacing/>
              <w:rPr>
                <w:rFonts w:eastAsiaTheme="minorHAnsi" w:cs="Arial"/>
              </w:rPr>
            </w:pPr>
          </w:p>
          <w:p w14:paraId="44DAEE09" w14:textId="77777777" w:rsidR="00022221" w:rsidRPr="000146B0" w:rsidRDefault="00022221" w:rsidP="005E4FEA">
            <w:pPr>
              <w:numPr>
                <w:ilvl w:val="0"/>
                <w:numId w:val="21"/>
              </w:numPr>
              <w:contextualSpacing/>
              <w:rPr>
                <w:rFonts w:eastAsiaTheme="minorHAnsi" w:cs="Arial"/>
              </w:rPr>
            </w:pPr>
            <w:r w:rsidRPr="000146B0">
              <w:rPr>
                <w:rFonts w:eastAsiaTheme="minorHAnsi" w:cs="Arial"/>
              </w:rPr>
              <w:t>Site Visits (upon request)</w:t>
            </w:r>
          </w:p>
          <w:p w14:paraId="1DEAB3E7" w14:textId="77777777" w:rsidR="005E4FEA" w:rsidRPr="000146B0" w:rsidRDefault="005E4FEA" w:rsidP="005E4FEA">
            <w:pPr>
              <w:ind w:left="360"/>
              <w:contextualSpacing/>
              <w:rPr>
                <w:rFonts w:eastAsiaTheme="minorHAnsi" w:cs="Arial"/>
              </w:rPr>
            </w:pPr>
          </w:p>
        </w:tc>
        <w:tc>
          <w:tcPr>
            <w:tcW w:w="2976" w:type="dxa"/>
            <w:shd w:val="clear" w:color="auto" w:fill="auto"/>
            <w:vAlign w:val="center"/>
          </w:tcPr>
          <w:p w14:paraId="50045638" w14:textId="3BE03CB8" w:rsidR="00022221" w:rsidRPr="000146B0" w:rsidRDefault="00022221" w:rsidP="005E4FEA">
            <w:pPr>
              <w:rPr>
                <w:rFonts w:eastAsiaTheme="minorHAnsi" w:cs="Arial"/>
              </w:rPr>
            </w:pPr>
            <w:r w:rsidRPr="000146B0">
              <w:rPr>
                <w:rFonts w:eastAsiaTheme="minorHAnsi" w:cs="Arial"/>
              </w:rPr>
              <w:t xml:space="preserve">Between </w:t>
            </w:r>
            <w:r w:rsidR="003D4FCF">
              <w:rPr>
                <w:rFonts w:eastAsiaTheme="minorHAnsi" w:cs="Arial"/>
              </w:rPr>
              <w:t xml:space="preserve">1 </w:t>
            </w:r>
            <w:proofErr w:type="spellStart"/>
            <w:r w:rsidR="003D4FCF">
              <w:rPr>
                <w:rFonts w:eastAsiaTheme="minorHAnsi" w:cs="Arial"/>
              </w:rPr>
              <w:t>st</w:t>
            </w:r>
            <w:proofErr w:type="spellEnd"/>
            <w:r w:rsidRPr="000146B0">
              <w:rPr>
                <w:rFonts w:eastAsiaTheme="minorHAnsi" w:cs="Arial"/>
              </w:rPr>
              <w:t xml:space="preserve"> </w:t>
            </w:r>
            <w:r w:rsidR="003D4FCF">
              <w:rPr>
                <w:rFonts w:eastAsiaTheme="minorHAnsi" w:cs="Arial"/>
              </w:rPr>
              <w:t xml:space="preserve">February </w:t>
            </w:r>
            <w:r w:rsidRPr="000146B0">
              <w:rPr>
                <w:rFonts w:eastAsiaTheme="minorHAnsi" w:cs="Arial"/>
              </w:rPr>
              <w:t xml:space="preserve">to </w:t>
            </w:r>
            <w:r w:rsidR="003D4FCF">
              <w:rPr>
                <w:rFonts w:eastAsiaTheme="minorHAnsi" w:cs="Arial"/>
              </w:rPr>
              <w:t>16</w:t>
            </w:r>
            <w:r w:rsidR="00BB4F39" w:rsidRPr="000146B0">
              <w:rPr>
                <w:rFonts w:eastAsiaTheme="minorHAnsi" w:cs="Arial"/>
              </w:rPr>
              <w:t>th</w:t>
            </w:r>
            <w:r w:rsidRPr="000146B0">
              <w:rPr>
                <w:rFonts w:eastAsiaTheme="minorHAnsi" w:cs="Arial"/>
              </w:rPr>
              <w:t xml:space="preserve"> </w:t>
            </w:r>
            <w:r w:rsidR="00BB4F39" w:rsidRPr="000146B0">
              <w:rPr>
                <w:rFonts w:eastAsiaTheme="minorHAnsi" w:cs="Arial"/>
              </w:rPr>
              <w:t>February</w:t>
            </w:r>
            <w:r w:rsidRPr="000146B0">
              <w:rPr>
                <w:rFonts w:eastAsiaTheme="minorHAnsi" w:cs="Arial"/>
              </w:rPr>
              <w:t xml:space="preserve"> 20</w:t>
            </w:r>
            <w:r w:rsidR="00BB4F39" w:rsidRPr="000146B0">
              <w:rPr>
                <w:rFonts w:eastAsiaTheme="minorHAnsi" w:cs="Arial"/>
              </w:rPr>
              <w:t>2</w:t>
            </w:r>
            <w:r w:rsidRPr="000146B0">
              <w:rPr>
                <w:rFonts w:eastAsiaTheme="minorHAnsi" w:cs="Arial"/>
              </w:rPr>
              <w:t>1</w:t>
            </w:r>
          </w:p>
        </w:tc>
      </w:tr>
      <w:tr w:rsidR="00022221" w:rsidRPr="005E4FEA" w14:paraId="7B310CA1" w14:textId="77777777" w:rsidTr="005E4FEA">
        <w:tc>
          <w:tcPr>
            <w:tcW w:w="5387" w:type="dxa"/>
            <w:shd w:val="clear" w:color="auto" w:fill="auto"/>
            <w:vAlign w:val="center"/>
          </w:tcPr>
          <w:p w14:paraId="4CE18658" w14:textId="77777777" w:rsidR="005E4FEA" w:rsidRPr="000146B0" w:rsidRDefault="005E4FEA" w:rsidP="005E4FEA">
            <w:pPr>
              <w:ind w:left="360"/>
              <w:contextualSpacing/>
              <w:rPr>
                <w:rFonts w:eastAsiaTheme="minorHAnsi" w:cs="Arial"/>
              </w:rPr>
            </w:pPr>
          </w:p>
          <w:p w14:paraId="02EBC7B2" w14:textId="77777777" w:rsidR="00022221" w:rsidRPr="000146B0" w:rsidRDefault="00022221" w:rsidP="005E4FEA">
            <w:pPr>
              <w:numPr>
                <w:ilvl w:val="0"/>
                <w:numId w:val="21"/>
              </w:numPr>
              <w:contextualSpacing/>
              <w:rPr>
                <w:rFonts w:eastAsiaTheme="minorHAnsi" w:cs="Arial"/>
              </w:rPr>
            </w:pPr>
            <w:r w:rsidRPr="000146B0">
              <w:rPr>
                <w:rFonts w:eastAsiaTheme="minorHAnsi" w:cs="Arial"/>
              </w:rPr>
              <w:t>Deadline for clarification questions by Bidders (</w:t>
            </w:r>
            <w:r w:rsidRPr="000146B0">
              <w:rPr>
                <w:rFonts w:eastAsiaTheme="minorHAnsi" w:cs="Arial"/>
                <w:b/>
              </w:rPr>
              <w:t>Clarification Deadline</w:t>
            </w:r>
            <w:r w:rsidRPr="000146B0">
              <w:rPr>
                <w:rFonts w:eastAsiaTheme="minorHAnsi" w:cs="Arial"/>
              </w:rPr>
              <w:t>)</w:t>
            </w:r>
          </w:p>
          <w:p w14:paraId="2A58B675" w14:textId="77777777" w:rsidR="005E4FEA" w:rsidRPr="000146B0" w:rsidRDefault="005E4FEA" w:rsidP="005E4FEA">
            <w:pPr>
              <w:contextualSpacing/>
              <w:rPr>
                <w:rFonts w:eastAsiaTheme="minorHAnsi" w:cs="Arial"/>
              </w:rPr>
            </w:pPr>
          </w:p>
        </w:tc>
        <w:tc>
          <w:tcPr>
            <w:tcW w:w="2976" w:type="dxa"/>
            <w:shd w:val="clear" w:color="auto" w:fill="auto"/>
            <w:vAlign w:val="center"/>
          </w:tcPr>
          <w:p w14:paraId="285C623A" w14:textId="43D1513D" w:rsidR="00022221" w:rsidRPr="000146B0" w:rsidRDefault="003D4FCF" w:rsidP="005E4FEA">
            <w:pPr>
              <w:rPr>
                <w:rFonts w:eastAsiaTheme="minorHAnsi" w:cs="Arial"/>
              </w:rPr>
            </w:pPr>
            <w:r>
              <w:rPr>
                <w:rFonts w:eastAsiaTheme="minorHAnsi" w:cs="Arial"/>
              </w:rPr>
              <w:t>1</w:t>
            </w:r>
            <w:r w:rsidR="00BB4F39" w:rsidRPr="000146B0">
              <w:rPr>
                <w:rFonts w:eastAsiaTheme="minorHAnsi" w:cs="Arial"/>
              </w:rPr>
              <w:t>8th</w:t>
            </w:r>
            <w:r w:rsidR="00022221" w:rsidRPr="000146B0">
              <w:rPr>
                <w:rFonts w:eastAsiaTheme="minorHAnsi" w:cs="Arial"/>
              </w:rPr>
              <w:t xml:space="preserve"> </w:t>
            </w:r>
            <w:r w:rsidR="00BB4F39" w:rsidRPr="000146B0">
              <w:rPr>
                <w:rFonts w:eastAsiaTheme="minorHAnsi" w:cs="Arial"/>
              </w:rPr>
              <w:t>February</w:t>
            </w:r>
            <w:r w:rsidR="00022221" w:rsidRPr="000146B0">
              <w:rPr>
                <w:rFonts w:eastAsiaTheme="minorHAnsi" w:cs="Arial"/>
              </w:rPr>
              <w:t xml:space="preserve"> 20</w:t>
            </w:r>
            <w:r w:rsidR="00BB4F39" w:rsidRPr="000146B0">
              <w:rPr>
                <w:rFonts w:eastAsiaTheme="minorHAnsi" w:cs="Arial"/>
              </w:rPr>
              <w:t>2</w:t>
            </w:r>
            <w:r w:rsidR="00022221" w:rsidRPr="000146B0">
              <w:rPr>
                <w:rFonts w:eastAsiaTheme="minorHAnsi" w:cs="Arial"/>
              </w:rPr>
              <w:t>1</w:t>
            </w:r>
          </w:p>
        </w:tc>
      </w:tr>
      <w:tr w:rsidR="00022221" w:rsidRPr="005E4FEA" w14:paraId="25802F6F" w14:textId="77777777" w:rsidTr="005E4FEA">
        <w:tc>
          <w:tcPr>
            <w:tcW w:w="5387" w:type="dxa"/>
            <w:shd w:val="clear" w:color="auto" w:fill="auto"/>
            <w:vAlign w:val="center"/>
          </w:tcPr>
          <w:p w14:paraId="23BE7A38" w14:textId="77777777" w:rsidR="005E4FEA" w:rsidRPr="000146B0" w:rsidRDefault="005E4FEA" w:rsidP="005E4FEA">
            <w:pPr>
              <w:ind w:left="360"/>
              <w:contextualSpacing/>
              <w:rPr>
                <w:rFonts w:eastAsiaTheme="minorHAnsi" w:cs="Arial"/>
              </w:rPr>
            </w:pPr>
          </w:p>
          <w:p w14:paraId="5D638864" w14:textId="77777777" w:rsidR="00022221" w:rsidRPr="000146B0" w:rsidRDefault="00022221" w:rsidP="005E4FEA">
            <w:pPr>
              <w:numPr>
                <w:ilvl w:val="0"/>
                <w:numId w:val="21"/>
              </w:numPr>
              <w:contextualSpacing/>
              <w:rPr>
                <w:rFonts w:eastAsiaTheme="minorHAnsi" w:cs="Arial"/>
              </w:rPr>
            </w:pPr>
            <w:r w:rsidRPr="000146B0">
              <w:rPr>
                <w:rFonts w:eastAsiaTheme="minorHAnsi" w:cs="Arial"/>
              </w:rPr>
              <w:t xml:space="preserve">Council to respond to clarification questions </w:t>
            </w:r>
          </w:p>
          <w:p w14:paraId="4E743A32" w14:textId="77777777" w:rsidR="005E4FEA" w:rsidRPr="000146B0" w:rsidRDefault="005E4FEA" w:rsidP="005E4FEA">
            <w:pPr>
              <w:ind w:left="360"/>
              <w:contextualSpacing/>
              <w:rPr>
                <w:rFonts w:eastAsiaTheme="minorHAnsi" w:cs="Arial"/>
              </w:rPr>
            </w:pPr>
          </w:p>
        </w:tc>
        <w:tc>
          <w:tcPr>
            <w:tcW w:w="2976" w:type="dxa"/>
            <w:shd w:val="clear" w:color="auto" w:fill="auto"/>
            <w:vAlign w:val="center"/>
          </w:tcPr>
          <w:p w14:paraId="5BE97025" w14:textId="343F8113" w:rsidR="00022221" w:rsidRPr="000146B0" w:rsidRDefault="003D4FCF" w:rsidP="005E4FEA">
            <w:pPr>
              <w:rPr>
                <w:rFonts w:eastAsiaTheme="minorHAnsi" w:cs="Arial"/>
              </w:rPr>
            </w:pPr>
            <w:r>
              <w:rPr>
                <w:rFonts w:eastAsiaTheme="minorHAnsi" w:cs="Arial"/>
              </w:rPr>
              <w:t xml:space="preserve">22 </w:t>
            </w:r>
            <w:proofErr w:type="spellStart"/>
            <w:r>
              <w:rPr>
                <w:rFonts w:eastAsiaTheme="minorHAnsi" w:cs="Arial"/>
              </w:rPr>
              <w:t>nd</w:t>
            </w:r>
            <w:proofErr w:type="spellEnd"/>
            <w:r w:rsidR="00022221" w:rsidRPr="000146B0">
              <w:rPr>
                <w:rFonts w:eastAsiaTheme="minorHAnsi" w:cs="Arial"/>
              </w:rPr>
              <w:t xml:space="preserve"> </w:t>
            </w:r>
            <w:r w:rsidR="00BB4F39" w:rsidRPr="000146B0">
              <w:rPr>
                <w:rFonts w:eastAsiaTheme="minorHAnsi" w:cs="Arial"/>
              </w:rPr>
              <w:t>February</w:t>
            </w:r>
            <w:r w:rsidR="00022221" w:rsidRPr="000146B0">
              <w:rPr>
                <w:rFonts w:eastAsiaTheme="minorHAnsi" w:cs="Arial"/>
              </w:rPr>
              <w:t xml:space="preserve"> 20</w:t>
            </w:r>
            <w:r w:rsidR="00BB4F39" w:rsidRPr="000146B0">
              <w:rPr>
                <w:rFonts w:eastAsiaTheme="minorHAnsi" w:cs="Arial"/>
              </w:rPr>
              <w:t>2</w:t>
            </w:r>
            <w:r w:rsidR="00022221" w:rsidRPr="000146B0">
              <w:rPr>
                <w:rFonts w:eastAsiaTheme="minorHAnsi" w:cs="Arial"/>
              </w:rPr>
              <w:t>1</w:t>
            </w:r>
          </w:p>
        </w:tc>
      </w:tr>
      <w:tr w:rsidR="00022221" w:rsidRPr="005E4FEA" w14:paraId="16EC9EE2" w14:textId="77777777" w:rsidTr="005E4FEA">
        <w:tc>
          <w:tcPr>
            <w:tcW w:w="5387" w:type="dxa"/>
            <w:shd w:val="clear" w:color="auto" w:fill="auto"/>
            <w:vAlign w:val="center"/>
          </w:tcPr>
          <w:p w14:paraId="41A86FB2" w14:textId="77777777" w:rsidR="005E4FEA" w:rsidRPr="000146B0" w:rsidRDefault="005E4FEA" w:rsidP="005E4FEA">
            <w:pPr>
              <w:ind w:left="360"/>
              <w:contextualSpacing/>
              <w:rPr>
                <w:rFonts w:eastAsiaTheme="minorHAnsi" w:cs="Arial"/>
              </w:rPr>
            </w:pPr>
          </w:p>
          <w:p w14:paraId="75D1C63E" w14:textId="4D3D8832" w:rsidR="00022221" w:rsidRPr="000146B0" w:rsidRDefault="00022221" w:rsidP="005E4FEA">
            <w:pPr>
              <w:numPr>
                <w:ilvl w:val="0"/>
                <w:numId w:val="21"/>
              </w:numPr>
              <w:contextualSpacing/>
              <w:rPr>
                <w:rFonts w:eastAsiaTheme="minorHAnsi" w:cs="Arial"/>
              </w:rPr>
            </w:pPr>
            <w:r w:rsidRPr="000146B0">
              <w:rPr>
                <w:rFonts w:eastAsiaTheme="minorHAnsi" w:cs="Arial"/>
              </w:rPr>
              <w:t xml:space="preserve">Deadline for submission of ITT Responses by </w:t>
            </w:r>
            <w:r w:rsidRPr="000146B0">
              <w:rPr>
                <w:rFonts w:eastAsiaTheme="minorHAnsi" w:cs="Arial"/>
              </w:rPr>
              <w:lastRenderedPageBreak/>
              <w:t>potential suppliers (</w:t>
            </w:r>
            <w:r w:rsidRPr="000146B0">
              <w:rPr>
                <w:rFonts w:eastAsiaTheme="minorHAnsi" w:cs="Arial"/>
                <w:b/>
              </w:rPr>
              <w:t>Tender Response Deadline</w:t>
            </w:r>
            <w:r w:rsidRPr="000146B0">
              <w:rPr>
                <w:rFonts w:eastAsiaTheme="minorHAnsi" w:cs="Arial"/>
              </w:rPr>
              <w:t>)</w:t>
            </w:r>
          </w:p>
          <w:p w14:paraId="0BAF3CC7" w14:textId="77777777" w:rsidR="005E4FEA" w:rsidRPr="000146B0" w:rsidRDefault="005E4FEA" w:rsidP="005E4FEA">
            <w:pPr>
              <w:ind w:left="360"/>
              <w:contextualSpacing/>
              <w:rPr>
                <w:rFonts w:eastAsiaTheme="minorHAnsi" w:cs="Arial"/>
              </w:rPr>
            </w:pPr>
          </w:p>
        </w:tc>
        <w:tc>
          <w:tcPr>
            <w:tcW w:w="2976" w:type="dxa"/>
            <w:shd w:val="clear" w:color="auto" w:fill="auto"/>
            <w:vAlign w:val="center"/>
          </w:tcPr>
          <w:p w14:paraId="5CBB4255" w14:textId="1614F239" w:rsidR="00022221" w:rsidRPr="000146B0" w:rsidRDefault="00022221" w:rsidP="005E4FEA">
            <w:pPr>
              <w:rPr>
                <w:rFonts w:eastAsiaTheme="minorHAnsi" w:cs="Arial"/>
              </w:rPr>
            </w:pPr>
            <w:r w:rsidRPr="000146B0">
              <w:rPr>
                <w:rFonts w:eastAsiaTheme="minorHAnsi" w:cs="Arial"/>
              </w:rPr>
              <w:lastRenderedPageBreak/>
              <w:t xml:space="preserve">1700 hours on </w:t>
            </w:r>
            <w:r w:rsidR="00BB4F39" w:rsidRPr="000146B0">
              <w:rPr>
                <w:rFonts w:eastAsiaTheme="minorHAnsi" w:cs="Arial"/>
              </w:rPr>
              <w:t>1</w:t>
            </w:r>
            <w:r w:rsidR="003D4FCF">
              <w:rPr>
                <w:rFonts w:eastAsiaTheme="minorHAnsi" w:cs="Arial"/>
              </w:rPr>
              <w:t>st</w:t>
            </w:r>
            <w:r w:rsidR="00BB4F39" w:rsidRPr="000146B0">
              <w:rPr>
                <w:rFonts w:eastAsiaTheme="minorHAnsi" w:cs="Arial"/>
              </w:rPr>
              <w:t xml:space="preserve"> </w:t>
            </w:r>
            <w:r w:rsidR="003D4FCF">
              <w:rPr>
                <w:rFonts w:eastAsiaTheme="minorHAnsi" w:cs="Arial"/>
              </w:rPr>
              <w:t>March</w:t>
            </w:r>
            <w:r w:rsidR="00BB4F39" w:rsidRPr="000146B0">
              <w:rPr>
                <w:rFonts w:eastAsiaTheme="minorHAnsi" w:cs="Arial"/>
              </w:rPr>
              <w:t xml:space="preserve"> 2021</w:t>
            </w:r>
          </w:p>
        </w:tc>
      </w:tr>
      <w:tr w:rsidR="00022221" w:rsidRPr="005E4FEA" w14:paraId="5937549C" w14:textId="77777777" w:rsidTr="005E4FEA">
        <w:tc>
          <w:tcPr>
            <w:tcW w:w="5387" w:type="dxa"/>
            <w:shd w:val="clear" w:color="auto" w:fill="auto"/>
            <w:vAlign w:val="center"/>
          </w:tcPr>
          <w:p w14:paraId="0E97FC14" w14:textId="77777777" w:rsidR="005E4FEA" w:rsidRPr="000146B0" w:rsidRDefault="005E4FEA" w:rsidP="005E4FEA">
            <w:pPr>
              <w:ind w:left="360"/>
              <w:contextualSpacing/>
              <w:rPr>
                <w:rFonts w:eastAsiaTheme="minorHAnsi" w:cs="Arial"/>
              </w:rPr>
            </w:pPr>
          </w:p>
          <w:p w14:paraId="77AE32AD" w14:textId="77777777" w:rsidR="00022221" w:rsidRPr="000146B0" w:rsidRDefault="00022221" w:rsidP="005E4FEA">
            <w:pPr>
              <w:numPr>
                <w:ilvl w:val="0"/>
                <w:numId w:val="21"/>
              </w:numPr>
              <w:contextualSpacing/>
              <w:rPr>
                <w:rFonts w:eastAsiaTheme="minorHAnsi" w:cs="Arial"/>
              </w:rPr>
            </w:pPr>
            <w:r w:rsidRPr="000146B0">
              <w:rPr>
                <w:rFonts w:eastAsiaTheme="minorHAnsi" w:cs="Arial"/>
              </w:rPr>
              <w:t>Evaluation</w:t>
            </w:r>
          </w:p>
          <w:p w14:paraId="70DB0584" w14:textId="77777777" w:rsidR="005E4FEA" w:rsidRPr="000146B0" w:rsidRDefault="005E4FEA" w:rsidP="005E4FEA">
            <w:pPr>
              <w:ind w:left="360"/>
              <w:contextualSpacing/>
              <w:rPr>
                <w:rFonts w:eastAsiaTheme="minorHAnsi" w:cs="Arial"/>
              </w:rPr>
            </w:pPr>
          </w:p>
        </w:tc>
        <w:tc>
          <w:tcPr>
            <w:tcW w:w="2976" w:type="dxa"/>
            <w:shd w:val="clear" w:color="auto" w:fill="auto"/>
            <w:vAlign w:val="center"/>
          </w:tcPr>
          <w:p w14:paraId="1D6F7DBC" w14:textId="47ED9945" w:rsidR="00022221" w:rsidRPr="000146B0" w:rsidRDefault="00022221" w:rsidP="005E4FEA">
            <w:pPr>
              <w:rPr>
                <w:rFonts w:eastAsiaTheme="minorHAnsi" w:cs="Arial"/>
              </w:rPr>
            </w:pPr>
            <w:r w:rsidRPr="000146B0">
              <w:rPr>
                <w:rFonts w:eastAsiaTheme="minorHAnsi" w:cs="Arial"/>
              </w:rPr>
              <w:t xml:space="preserve">Week commencing </w:t>
            </w:r>
            <w:r w:rsidR="003D4FCF">
              <w:rPr>
                <w:rFonts w:eastAsiaTheme="minorHAnsi" w:cs="Arial"/>
              </w:rPr>
              <w:t xml:space="preserve">8 </w:t>
            </w:r>
            <w:proofErr w:type="spellStart"/>
            <w:r w:rsidR="00BB4F39" w:rsidRPr="000146B0">
              <w:rPr>
                <w:rFonts w:eastAsiaTheme="minorHAnsi" w:cs="Arial"/>
              </w:rPr>
              <w:t>th</w:t>
            </w:r>
            <w:proofErr w:type="spellEnd"/>
            <w:r w:rsidR="00BB4F39" w:rsidRPr="000146B0">
              <w:rPr>
                <w:rFonts w:eastAsiaTheme="minorHAnsi" w:cs="Arial"/>
              </w:rPr>
              <w:t xml:space="preserve"> </w:t>
            </w:r>
            <w:r w:rsidR="003D4FCF">
              <w:rPr>
                <w:rFonts w:eastAsiaTheme="minorHAnsi" w:cs="Arial"/>
              </w:rPr>
              <w:t>March</w:t>
            </w:r>
            <w:r w:rsidRPr="000146B0">
              <w:rPr>
                <w:rFonts w:eastAsiaTheme="minorHAnsi" w:cs="Arial"/>
              </w:rPr>
              <w:t xml:space="preserve"> 20</w:t>
            </w:r>
            <w:r w:rsidR="00BB4F39" w:rsidRPr="000146B0">
              <w:rPr>
                <w:rFonts w:eastAsiaTheme="minorHAnsi" w:cs="Arial"/>
              </w:rPr>
              <w:t>2</w:t>
            </w:r>
            <w:r w:rsidRPr="000146B0">
              <w:rPr>
                <w:rFonts w:eastAsiaTheme="minorHAnsi" w:cs="Arial"/>
              </w:rPr>
              <w:t>1</w:t>
            </w:r>
          </w:p>
        </w:tc>
      </w:tr>
      <w:tr w:rsidR="00022221" w:rsidRPr="005E4FEA" w14:paraId="7AB2C744" w14:textId="77777777" w:rsidTr="005E4FEA">
        <w:tc>
          <w:tcPr>
            <w:tcW w:w="5387" w:type="dxa"/>
            <w:shd w:val="clear" w:color="auto" w:fill="auto"/>
            <w:vAlign w:val="center"/>
          </w:tcPr>
          <w:p w14:paraId="3AB5D12B" w14:textId="77777777" w:rsidR="005E4FEA" w:rsidRPr="000146B0" w:rsidRDefault="005E4FEA" w:rsidP="005E4FEA">
            <w:pPr>
              <w:ind w:left="360"/>
              <w:contextualSpacing/>
              <w:rPr>
                <w:rFonts w:eastAsiaTheme="minorHAnsi" w:cs="Arial"/>
              </w:rPr>
            </w:pPr>
          </w:p>
          <w:p w14:paraId="6C26390F" w14:textId="77777777" w:rsidR="00022221" w:rsidRPr="000146B0" w:rsidRDefault="00022221" w:rsidP="005E4FEA">
            <w:pPr>
              <w:numPr>
                <w:ilvl w:val="0"/>
                <w:numId w:val="21"/>
              </w:numPr>
              <w:contextualSpacing/>
              <w:rPr>
                <w:rFonts w:eastAsiaTheme="minorHAnsi" w:cs="Arial"/>
              </w:rPr>
            </w:pPr>
            <w:r w:rsidRPr="000146B0">
              <w:rPr>
                <w:rFonts w:eastAsiaTheme="minorHAnsi" w:cs="Arial"/>
              </w:rPr>
              <w:t>Awarded Decision (outcome of evaluation)</w:t>
            </w:r>
          </w:p>
          <w:p w14:paraId="1167D782" w14:textId="77777777" w:rsidR="005E4FEA" w:rsidRPr="000146B0" w:rsidRDefault="005E4FEA" w:rsidP="005E4FEA">
            <w:pPr>
              <w:ind w:left="360"/>
              <w:contextualSpacing/>
              <w:rPr>
                <w:rFonts w:eastAsiaTheme="minorHAnsi" w:cs="Arial"/>
              </w:rPr>
            </w:pPr>
          </w:p>
        </w:tc>
        <w:tc>
          <w:tcPr>
            <w:tcW w:w="2976" w:type="dxa"/>
            <w:shd w:val="clear" w:color="auto" w:fill="auto"/>
            <w:vAlign w:val="center"/>
          </w:tcPr>
          <w:p w14:paraId="57C34ECC" w14:textId="1B3C2114" w:rsidR="00022221" w:rsidRPr="000146B0" w:rsidRDefault="003D4FCF" w:rsidP="005E4FEA">
            <w:pPr>
              <w:rPr>
                <w:rFonts w:eastAsiaTheme="minorHAnsi" w:cs="Arial"/>
              </w:rPr>
            </w:pPr>
            <w:r>
              <w:rPr>
                <w:rFonts w:eastAsiaTheme="minorHAnsi" w:cs="Arial"/>
              </w:rPr>
              <w:t>1</w:t>
            </w:r>
            <w:r w:rsidR="00BB4F39" w:rsidRPr="000146B0">
              <w:rPr>
                <w:rFonts w:eastAsiaTheme="minorHAnsi" w:cs="Arial"/>
              </w:rPr>
              <w:t xml:space="preserve">6 </w:t>
            </w:r>
            <w:proofErr w:type="spellStart"/>
            <w:r w:rsidR="00BB4F39" w:rsidRPr="000146B0">
              <w:rPr>
                <w:rFonts w:eastAsiaTheme="minorHAnsi" w:cs="Arial"/>
              </w:rPr>
              <w:t>th</w:t>
            </w:r>
            <w:proofErr w:type="spellEnd"/>
            <w:r w:rsidR="00BB4F39" w:rsidRPr="000146B0">
              <w:rPr>
                <w:rFonts w:eastAsiaTheme="minorHAnsi" w:cs="Arial"/>
              </w:rPr>
              <w:t xml:space="preserve"> </w:t>
            </w:r>
            <w:r>
              <w:rPr>
                <w:rFonts w:eastAsiaTheme="minorHAnsi" w:cs="Arial"/>
              </w:rPr>
              <w:t>March</w:t>
            </w:r>
            <w:r w:rsidR="00022221" w:rsidRPr="000146B0">
              <w:rPr>
                <w:rFonts w:eastAsiaTheme="minorHAnsi" w:cs="Arial"/>
              </w:rPr>
              <w:t xml:space="preserve"> 20</w:t>
            </w:r>
            <w:r w:rsidR="00BB4F39" w:rsidRPr="000146B0">
              <w:rPr>
                <w:rFonts w:eastAsiaTheme="minorHAnsi" w:cs="Arial"/>
              </w:rPr>
              <w:t>2</w:t>
            </w:r>
            <w:r w:rsidR="00022221" w:rsidRPr="000146B0">
              <w:rPr>
                <w:rFonts w:eastAsiaTheme="minorHAnsi" w:cs="Arial"/>
              </w:rPr>
              <w:t>1</w:t>
            </w:r>
          </w:p>
        </w:tc>
      </w:tr>
      <w:tr w:rsidR="00022221" w:rsidRPr="00022221" w14:paraId="591AD587" w14:textId="77777777" w:rsidTr="005E4FEA">
        <w:tc>
          <w:tcPr>
            <w:tcW w:w="5387" w:type="dxa"/>
            <w:shd w:val="clear" w:color="auto" w:fill="auto"/>
            <w:vAlign w:val="center"/>
          </w:tcPr>
          <w:p w14:paraId="37936FC5" w14:textId="77777777" w:rsidR="005E4FEA" w:rsidRPr="000146B0" w:rsidRDefault="005E4FEA" w:rsidP="005E4FEA">
            <w:pPr>
              <w:ind w:left="360"/>
              <w:contextualSpacing/>
              <w:rPr>
                <w:rFonts w:eastAsiaTheme="minorHAnsi" w:cs="Arial"/>
              </w:rPr>
            </w:pPr>
          </w:p>
          <w:p w14:paraId="2E3399FB" w14:textId="77777777" w:rsidR="00022221" w:rsidRPr="000146B0" w:rsidRDefault="00022221" w:rsidP="005E4FEA">
            <w:pPr>
              <w:numPr>
                <w:ilvl w:val="0"/>
                <w:numId w:val="21"/>
              </w:numPr>
              <w:contextualSpacing/>
              <w:rPr>
                <w:rFonts w:eastAsiaTheme="minorHAnsi" w:cs="Arial"/>
              </w:rPr>
            </w:pPr>
            <w:r w:rsidRPr="000146B0">
              <w:rPr>
                <w:rFonts w:eastAsiaTheme="minorHAnsi" w:cs="Arial"/>
              </w:rPr>
              <w:t>Contract start date (anticipated)</w:t>
            </w:r>
          </w:p>
          <w:p w14:paraId="0CA6FB9E" w14:textId="77777777" w:rsidR="005E4FEA" w:rsidRPr="000146B0" w:rsidRDefault="005E4FEA" w:rsidP="005E4FEA">
            <w:pPr>
              <w:ind w:left="360"/>
              <w:contextualSpacing/>
              <w:rPr>
                <w:rFonts w:eastAsiaTheme="minorHAnsi" w:cs="Arial"/>
              </w:rPr>
            </w:pPr>
          </w:p>
        </w:tc>
        <w:tc>
          <w:tcPr>
            <w:tcW w:w="2976" w:type="dxa"/>
            <w:shd w:val="clear" w:color="auto" w:fill="auto"/>
            <w:vAlign w:val="center"/>
          </w:tcPr>
          <w:p w14:paraId="7D0F902C" w14:textId="0FB99DB8" w:rsidR="00022221" w:rsidRPr="000146B0" w:rsidRDefault="00BB4F39" w:rsidP="005E4FEA">
            <w:pPr>
              <w:rPr>
                <w:rFonts w:eastAsiaTheme="minorHAnsi" w:cs="Arial"/>
              </w:rPr>
            </w:pPr>
            <w:r w:rsidRPr="000146B0">
              <w:rPr>
                <w:rFonts w:eastAsiaTheme="minorHAnsi" w:cs="Arial"/>
              </w:rPr>
              <w:t xml:space="preserve">March </w:t>
            </w:r>
            <w:r w:rsidR="003D4FCF">
              <w:rPr>
                <w:rFonts w:eastAsiaTheme="minorHAnsi" w:cs="Arial"/>
              </w:rPr>
              <w:t xml:space="preserve">/ April </w:t>
            </w:r>
            <w:r w:rsidR="00022221" w:rsidRPr="000146B0">
              <w:rPr>
                <w:rFonts w:eastAsiaTheme="minorHAnsi" w:cs="Arial"/>
              </w:rPr>
              <w:t>20</w:t>
            </w:r>
            <w:r w:rsidRPr="000146B0">
              <w:rPr>
                <w:rFonts w:eastAsiaTheme="minorHAnsi" w:cs="Arial"/>
              </w:rPr>
              <w:t>2</w:t>
            </w:r>
            <w:r w:rsidR="00022221" w:rsidRPr="000146B0">
              <w:rPr>
                <w:rFonts w:eastAsiaTheme="minorHAnsi" w:cs="Arial"/>
              </w:rPr>
              <w:t>1</w:t>
            </w:r>
          </w:p>
        </w:tc>
      </w:tr>
    </w:tbl>
    <w:p w14:paraId="757E8B75" w14:textId="77777777" w:rsidR="000C5162" w:rsidRPr="007C4220" w:rsidRDefault="000C5162" w:rsidP="00F74907">
      <w:pPr>
        <w:jc w:val="both"/>
        <w:rPr>
          <w:rFonts w:ascii="Tahoma" w:hAnsi="Tahoma" w:cs="Tahoma"/>
          <w:lang w:eastAsia="en-GB"/>
        </w:rPr>
      </w:pPr>
    </w:p>
    <w:p w14:paraId="12B90B88" w14:textId="77777777" w:rsidR="00E63596" w:rsidRPr="007C4220" w:rsidRDefault="00E63596" w:rsidP="00296B1E">
      <w:pPr>
        <w:tabs>
          <w:tab w:val="left" w:pos="709"/>
        </w:tabs>
        <w:jc w:val="both"/>
        <w:rPr>
          <w:rFonts w:ascii="Tahoma" w:hAnsi="Tahoma" w:cs="Tahoma"/>
          <w:lang w:eastAsia="en-GB"/>
        </w:rPr>
      </w:pPr>
      <w:r w:rsidRPr="007C4220">
        <w:rPr>
          <w:rFonts w:ascii="Tahoma" w:hAnsi="Tahoma" w:cs="Tahoma"/>
          <w:lang w:eastAsia="en-GB"/>
        </w:rPr>
        <w:t>7.</w:t>
      </w:r>
      <w:r w:rsidR="007233C1" w:rsidRPr="007C4220">
        <w:rPr>
          <w:rFonts w:ascii="Tahoma" w:hAnsi="Tahoma" w:cs="Tahoma"/>
          <w:lang w:eastAsia="en-GB"/>
        </w:rPr>
        <w:t>3</w:t>
      </w:r>
      <w:r w:rsidRPr="007C4220">
        <w:rPr>
          <w:rFonts w:ascii="Tahoma" w:hAnsi="Tahoma" w:cs="Tahoma"/>
          <w:lang w:eastAsia="en-GB"/>
        </w:rPr>
        <w:tab/>
      </w:r>
      <w:r w:rsidR="00391CB2" w:rsidRPr="007C4220">
        <w:rPr>
          <w:rFonts w:ascii="Tahoma" w:hAnsi="Tahoma" w:cs="Tahoma"/>
          <w:lang w:eastAsia="en-GB"/>
        </w:rPr>
        <w:t>KBC</w:t>
      </w:r>
      <w:r w:rsidRPr="007C4220">
        <w:rPr>
          <w:rFonts w:ascii="Tahoma" w:hAnsi="Tahoma" w:cs="Tahoma"/>
          <w:lang w:eastAsia="en-GB"/>
        </w:rPr>
        <w:t xml:space="preserve"> reserves the right to amend this timetable.</w:t>
      </w:r>
    </w:p>
    <w:p w14:paraId="5FFC15FA" w14:textId="77777777" w:rsidR="00E63596" w:rsidRPr="007C4220" w:rsidRDefault="00E63596" w:rsidP="00276067">
      <w:pPr>
        <w:tabs>
          <w:tab w:val="left" w:pos="851"/>
        </w:tabs>
        <w:jc w:val="both"/>
        <w:rPr>
          <w:rFonts w:ascii="Tahoma" w:hAnsi="Tahoma" w:cs="Tahoma"/>
          <w:b/>
          <w:lang w:eastAsia="en-GB"/>
        </w:rPr>
      </w:pPr>
    </w:p>
    <w:p w14:paraId="64E41326" w14:textId="77777777" w:rsidR="007F574A" w:rsidRPr="007C4220" w:rsidRDefault="000C5162" w:rsidP="00296B1E">
      <w:pPr>
        <w:tabs>
          <w:tab w:val="left" w:pos="709"/>
        </w:tabs>
        <w:jc w:val="both"/>
        <w:rPr>
          <w:rFonts w:ascii="Tahoma" w:hAnsi="Tahoma" w:cs="Tahoma"/>
          <w:b/>
          <w:lang w:eastAsia="en-GB"/>
        </w:rPr>
      </w:pPr>
      <w:r w:rsidRPr="007C4220">
        <w:rPr>
          <w:rFonts w:ascii="Tahoma" w:hAnsi="Tahoma" w:cs="Tahoma"/>
          <w:b/>
          <w:lang w:eastAsia="en-GB"/>
        </w:rPr>
        <w:t>8.</w:t>
      </w:r>
      <w:r w:rsidR="007F574A" w:rsidRPr="007C4220">
        <w:rPr>
          <w:rFonts w:ascii="Tahoma" w:hAnsi="Tahoma" w:cs="Tahoma"/>
          <w:b/>
          <w:lang w:eastAsia="en-GB"/>
        </w:rPr>
        <w:t xml:space="preserve"> </w:t>
      </w:r>
      <w:r w:rsidR="007F574A" w:rsidRPr="007C4220">
        <w:rPr>
          <w:rFonts w:ascii="Tahoma" w:hAnsi="Tahoma" w:cs="Tahoma"/>
          <w:b/>
          <w:lang w:eastAsia="en-GB"/>
        </w:rPr>
        <w:tab/>
        <w:t>Instructions for Responding</w:t>
      </w:r>
    </w:p>
    <w:p w14:paraId="1CBF9843" w14:textId="77777777" w:rsidR="000C5162" w:rsidRPr="007C4220" w:rsidRDefault="000C5162" w:rsidP="00F74907">
      <w:pPr>
        <w:jc w:val="both"/>
        <w:rPr>
          <w:rFonts w:ascii="Tahoma" w:hAnsi="Tahoma" w:cs="Tahoma"/>
          <w:lang w:eastAsia="en-GB"/>
        </w:rPr>
      </w:pPr>
    </w:p>
    <w:p w14:paraId="7D40F4B0" w14:textId="77777777" w:rsidR="00276067" w:rsidRPr="007C4220" w:rsidRDefault="000C5162" w:rsidP="00296B1E">
      <w:pPr>
        <w:ind w:left="709" w:hanging="709"/>
        <w:jc w:val="both"/>
        <w:rPr>
          <w:rFonts w:ascii="Tahoma" w:hAnsi="Tahoma" w:cs="Tahoma"/>
          <w:lang w:eastAsia="en-GB"/>
        </w:rPr>
      </w:pPr>
      <w:r w:rsidRPr="007C4220">
        <w:rPr>
          <w:rFonts w:ascii="Tahoma" w:hAnsi="Tahoma" w:cs="Tahoma"/>
          <w:lang w:eastAsia="en-GB"/>
        </w:rPr>
        <w:t>8.1</w:t>
      </w:r>
      <w:r w:rsidRPr="007C4220">
        <w:rPr>
          <w:rFonts w:ascii="Tahoma" w:hAnsi="Tahoma" w:cs="Tahoma"/>
          <w:lang w:eastAsia="en-GB"/>
        </w:rPr>
        <w:tab/>
      </w:r>
      <w:r w:rsidR="007F574A" w:rsidRPr="007C4220">
        <w:rPr>
          <w:rFonts w:ascii="Tahoma" w:hAnsi="Tahoma" w:cs="Tahoma"/>
          <w:lang w:eastAsia="en-GB"/>
        </w:rPr>
        <w:t xml:space="preserve">The documents that must be submitted to form your </w:t>
      </w:r>
      <w:r w:rsidR="00391CB2" w:rsidRPr="007C4220">
        <w:rPr>
          <w:rFonts w:ascii="Tahoma" w:hAnsi="Tahoma" w:cs="Tahoma"/>
          <w:lang w:eastAsia="en-GB"/>
        </w:rPr>
        <w:t>T</w:t>
      </w:r>
      <w:r w:rsidR="007F574A" w:rsidRPr="007C4220">
        <w:rPr>
          <w:rFonts w:ascii="Tahoma" w:hAnsi="Tahoma" w:cs="Tahoma"/>
          <w:lang w:eastAsia="en-GB"/>
        </w:rPr>
        <w:t xml:space="preserve">ender </w:t>
      </w:r>
      <w:r w:rsidR="00391CB2" w:rsidRPr="007C4220">
        <w:rPr>
          <w:rFonts w:ascii="Tahoma" w:hAnsi="Tahoma" w:cs="Tahoma"/>
          <w:lang w:eastAsia="en-GB"/>
        </w:rPr>
        <w:t>R</w:t>
      </w:r>
      <w:r w:rsidR="007F574A" w:rsidRPr="007C4220">
        <w:rPr>
          <w:rFonts w:ascii="Tahoma" w:hAnsi="Tahoma" w:cs="Tahoma"/>
          <w:lang w:eastAsia="en-GB"/>
        </w:rPr>
        <w:t xml:space="preserve">esponse are listed at Part </w:t>
      </w:r>
      <w:r w:rsidRPr="007C4220">
        <w:rPr>
          <w:rFonts w:ascii="Tahoma" w:hAnsi="Tahoma" w:cs="Tahoma"/>
          <w:lang w:eastAsia="en-GB"/>
        </w:rPr>
        <w:t>Four</w:t>
      </w:r>
      <w:r w:rsidR="007F574A" w:rsidRPr="007C4220">
        <w:rPr>
          <w:rFonts w:ascii="Tahoma" w:hAnsi="Tahoma" w:cs="Tahoma"/>
          <w:lang w:eastAsia="en-GB"/>
        </w:rPr>
        <w:t xml:space="preserve"> to this ITT. All documents required as part of your </w:t>
      </w:r>
      <w:r w:rsidR="00391CB2" w:rsidRPr="007C4220">
        <w:rPr>
          <w:rFonts w:ascii="Tahoma" w:hAnsi="Tahoma" w:cs="Tahoma"/>
          <w:lang w:eastAsia="en-GB"/>
        </w:rPr>
        <w:t>T</w:t>
      </w:r>
      <w:r w:rsidR="007F574A" w:rsidRPr="007C4220">
        <w:rPr>
          <w:rFonts w:ascii="Tahoma" w:hAnsi="Tahoma" w:cs="Tahoma"/>
          <w:lang w:eastAsia="en-GB"/>
        </w:rPr>
        <w:t xml:space="preserve">ender </w:t>
      </w:r>
      <w:r w:rsidR="00391CB2" w:rsidRPr="007C4220">
        <w:rPr>
          <w:rFonts w:ascii="Tahoma" w:hAnsi="Tahoma" w:cs="Tahoma"/>
          <w:lang w:eastAsia="en-GB"/>
        </w:rPr>
        <w:t>R</w:t>
      </w:r>
      <w:r w:rsidR="007F574A" w:rsidRPr="007C4220">
        <w:rPr>
          <w:rFonts w:ascii="Tahoma" w:hAnsi="Tahoma" w:cs="Tahoma"/>
          <w:lang w:eastAsia="en-GB"/>
        </w:rPr>
        <w:t>esponse</w:t>
      </w:r>
      <w:r w:rsidR="00B45304" w:rsidRPr="007C4220">
        <w:rPr>
          <w:rFonts w:ascii="Tahoma" w:hAnsi="Tahoma" w:cs="Tahoma"/>
          <w:lang w:eastAsia="en-GB"/>
        </w:rPr>
        <w:t xml:space="preserve"> must be received by </w:t>
      </w:r>
      <w:r w:rsidR="00391CB2" w:rsidRPr="007C4220">
        <w:rPr>
          <w:rFonts w:ascii="Tahoma" w:hAnsi="Tahoma" w:cs="Tahoma"/>
          <w:lang w:eastAsia="en-GB"/>
        </w:rPr>
        <w:t>KBC</w:t>
      </w:r>
      <w:r w:rsidR="00B45304" w:rsidRPr="007C4220">
        <w:rPr>
          <w:rFonts w:ascii="Tahoma" w:hAnsi="Tahoma" w:cs="Tahoma"/>
          <w:lang w:eastAsia="en-GB"/>
        </w:rPr>
        <w:t xml:space="preserve"> (as detailed on the cover of this ITT) </w:t>
      </w:r>
      <w:r w:rsidR="007F574A" w:rsidRPr="007C4220">
        <w:rPr>
          <w:rFonts w:ascii="Tahoma" w:hAnsi="Tahoma" w:cs="Tahoma"/>
          <w:lang w:eastAsia="en-GB"/>
        </w:rPr>
        <w:t>by the Tender Response Deadline, as set out in the Timescales section of this ITT.</w:t>
      </w:r>
    </w:p>
    <w:p w14:paraId="3FF8068A" w14:textId="77777777" w:rsidR="00276067" w:rsidRPr="007C4220" w:rsidRDefault="00276067" w:rsidP="00276067">
      <w:pPr>
        <w:ind w:left="720" w:hanging="720"/>
        <w:jc w:val="both"/>
        <w:rPr>
          <w:rFonts w:ascii="Tahoma" w:hAnsi="Tahoma" w:cs="Tahoma"/>
          <w:lang w:eastAsia="en-GB"/>
        </w:rPr>
      </w:pPr>
    </w:p>
    <w:p w14:paraId="291FA6B0" w14:textId="77777777" w:rsidR="007F574A" w:rsidRPr="007C4220" w:rsidRDefault="00276067" w:rsidP="00296B1E">
      <w:pPr>
        <w:ind w:left="709" w:hanging="709"/>
        <w:jc w:val="both"/>
        <w:rPr>
          <w:rFonts w:ascii="Tahoma" w:hAnsi="Tahoma" w:cs="Tahoma"/>
          <w:lang w:eastAsia="en-GB"/>
        </w:rPr>
      </w:pPr>
      <w:r w:rsidRPr="007C4220">
        <w:rPr>
          <w:rFonts w:ascii="Tahoma" w:hAnsi="Tahoma" w:cs="Tahoma"/>
          <w:lang w:eastAsia="en-GB"/>
        </w:rPr>
        <w:t>8.2</w:t>
      </w:r>
      <w:r w:rsidR="007F574A" w:rsidRPr="007C4220">
        <w:rPr>
          <w:rFonts w:ascii="Tahoma" w:hAnsi="Tahoma" w:cs="Tahoma"/>
          <w:lang w:eastAsia="en-GB"/>
        </w:rPr>
        <w:t xml:space="preserve"> </w:t>
      </w:r>
      <w:r w:rsidRPr="007C4220">
        <w:rPr>
          <w:rFonts w:ascii="Tahoma" w:hAnsi="Tahoma" w:cs="Tahoma"/>
          <w:lang w:eastAsia="en-GB"/>
        </w:rPr>
        <w:tab/>
      </w:r>
      <w:r w:rsidR="007F574A" w:rsidRPr="007C4220">
        <w:rPr>
          <w:rFonts w:ascii="Tahoma" w:hAnsi="Tahoma" w:cs="Tahoma"/>
          <w:lang w:eastAsia="en-GB"/>
        </w:rPr>
        <w:t xml:space="preserve">The following requirements </w:t>
      </w:r>
      <w:r w:rsidR="008A56DB" w:rsidRPr="007C4220">
        <w:rPr>
          <w:rFonts w:ascii="Tahoma" w:hAnsi="Tahoma" w:cs="Tahoma"/>
          <w:lang w:eastAsia="en-GB"/>
        </w:rPr>
        <w:t>should be complied with when sub</w:t>
      </w:r>
      <w:r w:rsidR="007F574A" w:rsidRPr="007C4220">
        <w:rPr>
          <w:rFonts w:ascii="Tahoma" w:hAnsi="Tahoma" w:cs="Tahoma"/>
          <w:lang w:eastAsia="en-GB"/>
        </w:rPr>
        <w:t>mi</w:t>
      </w:r>
      <w:r w:rsidR="008A56DB" w:rsidRPr="007C4220">
        <w:rPr>
          <w:rFonts w:ascii="Tahoma" w:hAnsi="Tahoma" w:cs="Tahoma"/>
          <w:lang w:eastAsia="en-GB"/>
        </w:rPr>
        <w:t>t</w:t>
      </w:r>
      <w:r w:rsidR="007F574A" w:rsidRPr="007C4220">
        <w:rPr>
          <w:rFonts w:ascii="Tahoma" w:hAnsi="Tahoma" w:cs="Tahoma"/>
          <w:lang w:eastAsia="en-GB"/>
        </w:rPr>
        <w:t>ting your response to this ITT:</w:t>
      </w:r>
    </w:p>
    <w:p w14:paraId="3E4A7D83" w14:textId="77777777" w:rsidR="00276067" w:rsidRPr="007C4220" w:rsidRDefault="00276067" w:rsidP="00276067">
      <w:pPr>
        <w:ind w:left="720"/>
        <w:jc w:val="both"/>
        <w:rPr>
          <w:rFonts w:ascii="Tahoma" w:hAnsi="Tahoma" w:cs="Tahoma"/>
          <w:lang w:eastAsia="en-GB"/>
        </w:rPr>
      </w:pPr>
    </w:p>
    <w:p w14:paraId="4ABDE0AF" w14:textId="77777777" w:rsidR="00296B1E" w:rsidRPr="007C4220" w:rsidRDefault="007F574A" w:rsidP="00296B1E">
      <w:pPr>
        <w:numPr>
          <w:ilvl w:val="0"/>
          <w:numId w:val="14"/>
        </w:numPr>
        <w:ind w:left="1134" w:hanging="425"/>
        <w:jc w:val="both"/>
        <w:rPr>
          <w:rFonts w:ascii="Tahoma" w:hAnsi="Tahoma" w:cs="Tahoma"/>
          <w:lang w:eastAsia="en-GB"/>
        </w:rPr>
      </w:pPr>
      <w:r w:rsidRPr="007C4220">
        <w:rPr>
          <w:rFonts w:ascii="Tahoma" w:hAnsi="Tahoma" w:cs="Tahoma"/>
          <w:lang w:eastAsia="en-GB"/>
        </w:rPr>
        <w:t xml:space="preserve">Please ensure that </w:t>
      </w:r>
      <w:r w:rsidR="009D3E3F" w:rsidRPr="007C4220">
        <w:rPr>
          <w:rFonts w:ascii="Tahoma" w:hAnsi="Tahoma" w:cs="Tahoma"/>
          <w:lang w:eastAsia="en-GB"/>
        </w:rPr>
        <w:t xml:space="preserve">we receive your </w:t>
      </w:r>
      <w:r w:rsidRPr="007C4220">
        <w:rPr>
          <w:rFonts w:ascii="Tahoma" w:hAnsi="Tahoma" w:cs="Tahoma"/>
          <w:lang w:eastAsia="en-GB"/>
        </w:rPr>
        <w:t xml:space="preserve">submission </w:t>
      </w:r>
      <w:r w:rsidR="009D3E3F" w:rsidRPr="007C4220">
        <w:rPr>
          <w:rFonts w:ascii="Tahoma" w:hAnsi="Tahoma" w:cs="Tahoma"/>
          <w:lang w:eastAsia="en-GB"/>
        </w:rPr>
        <w:t xml:space="preserve">by the Tender Response Deadline </w:t>
      </w:r>
      <w:r w:rsidRPr="007C4220">
        <w:rPr>
          <w:rFonts w:ascii="Tahoma" w:hAnsi="Tahoma" w:cs="Tahoma"/>
          <w:lang w:eastAsia="en-GB"/>
        </w:rPr>
        <w:t xml:space="preserve">– late tender responses </w:t>
      </w:r>
      <w:r w:rsidR="0097267D" w:rsidRPr="007C4220">
        <w:rPr>
          <w:rFonts w:ascii="Tahoma" w:hAnsi="Tahoma" w:cs="Tahoma"/>
          <w:lang w:eastAsia="en-GB"/>
        </w:rPr>
        <w:t>will be</w:t>
      </w:r>
      <w:r w:rsidRPr="007C4220">
        <w:rPr>
          <w:rFonts w:ascii="Tahoma" w:hAnsi="Tahoma" w:cs="Tahoma"/>
          <w:lang w:eastAsia="en-GB"/>
        </w:rPr>
        <w:t xml:space="preserve"> rejected by </w:t>
      </w:r>
      <w:r w:rsidR="00C401D6" w:rsidRPr="007C4220">
        <w:rPr>
          <w:rFonts w:ascii="Tahoma" w:hAnsi="Tahoma" w:cs="Tahoma"/>
          <w:lang w:eastAsia="en-GB"/>
        </w:rPr>
        <w:t>KBC</w:t>
      </w:r>
      <w:r w:rsidRPr="007C4220">
        <w:rPr>
          <w:rFonts w:ascii="Tahoma" w:hAnsi="Tahoma" w:cs="Tahoma"/>
          <w:lang w:eastAsia="en-GB"/>
        </w:rPr>
        <w:t>.</w:t>
      </w:r>
    </w:p>
    <w:p w14:paraId="71616819" w14:textId="77777777" w:rsidR="00296B1E" w:rsidRPr="007C4220" w:rsidRDefault="00296B1E" w:rsidP="00296B1E">
      <w:pPr>
        <w:ind w:left="1134"/>
        <w:jc w:val="both"/>
        <w:rPr>
          <w:rFonts w:ascii="Tahoma" w:hAnsi="Tahoma" w:cs="Tahoma"/>
          <w:lang w:eastAsia="en-GB"/>
        </w:rPr>
      </w:pPr>
    </w:p>
    <w:p w14:paraId="40E36EB5" w14:textId="77777777" w:rsidR="00296B1E" w:rsidRPr="007C4220" w:rsidRDefault="007F574A" w:rsidP="00296B1E">
      <w:pPr>
        <w:numPr>
          <w:ilvl w:val="0"/>
          <w:numId w:val="14"/>
        </w:numPr>
        <w:ind w:left="1134" w:hanging="425"/>
        <w:jc w:val="both"/>
        <w:rPr>
          <w:rFonts w:ascii="Tahoma" w:hAnsi="Tahoma" w:cs="Tahoma"/>
          <w:lang w:eastAsia="en-GB"/>
        </w:rPr>
      </w:pPr>
      <w:r w:rsidRPr="007C4220">
        <w:rPr>
          <w:rFonts w:ascii="Tahoma" w:hAnsi="Tahoma" w:cs="Tahoma"/>
          <w:lang w:eastAsia="en-GB"/>
        </w:rPr>
        <w:t>Please ensure that information provided as part of its response is of sufficient quality and detail that an informed asse</w:t>
      </w:r>
      <w:r w:rsidR="00CD23FE" w:rsidRPr="007C4220">
        <w:rPr>
          <w:rFonts w:ascii="Tahoma" w:hAnsi="Tahoma" w:cs="Tahoma"/>
          <w:lang w:eastAsia="en-GB"/>
        </w:rPr>
        <w:t>ssment of it can be made by KBC</w:t>
      </w:r>
      <w:r w:rsidRPr="007C4220">
        <w:rPr>
          <w:rFonts w:ascii="Tahoma" w:hAnsi="Tahoma" w:cs="Tahoma"/>
          <w:lang w:eastAsia="en-GB"/>
        </w:rPr>
        <w:t>.</w:t>
      </w:r>
    </w:p>
    <w:p w14:paraId="701AF7AF" w14:textId="77777777" w:rsidR="00296B1E" w:rsidRPr="007C4220" w:rsidRDefault="00296B1E" w:rsidP="00296B1E">
      <w:pPr>
        <w:ind w:left="1134"/>
        <w:jc w:val="both"/>
        <w:rPr>
          <w:rFonts w:ascii="Tahoma" w:hAnsi="Tahoma" w:cs="Tahoma"/>
          <w:lang w:eastAsia="en-GB"/>
        </w:rPr>
      </w:pPr>
    </w:p>
    <w:p w14:paraId="559CDDEC" w14:textId="77777777" w:rsidR="00FA1617" w:rsidRPr="007C4220" w:rsidRDefault="007F574A">
      <w:pPr>
        <w:numPr>
          <w:ilvl w:val="0"/>
          <w:numId w:val="14"/>
        </w:numPr>
        <w:ind w:left="1134" w:hanging="425"/>
        <w:jc w:val="both"/>
        <w:rPr>
          <w:rFonts w:ascii="Tahoma" w:hAnsi="Tahoma" w:cs="Tahoma"/>
          <w:lang w:eastAsia="en-GB"/>
        </w:rPr>
      </w:pPr>
      <w:r w:rsidRPr="007C4220">
        <w:rPr>
          <w:rFonts w:ascii="Tahoma" w:hAnsi="Tahoma" w:cs="Tahoma"/>
          <w:b/>
          <w:lang w:eastAsia="en-GB"/>
        </w:rPr>
        <w:t xml:space="preserve">Do not submit any additional supporting documentation with your </w:t>
      </w:r>
      <w:r w:rsidR="00CD23FE" w:rsidRPr="007C4220">
        <w:rPr>
          <w:rFonts w:ascii="Tahoma" w:hAnsi="Tahoma" w:cs="Tahoma"/>
          <w:b/>
          <w:lang w:eastAsia="en-GB"/>
        </w:rPr>
        <w:t>T</w:t>
      </w:r>
      <w:r w:rsidR="00E764A7" w:rsidRPr="007C4220">
        <w:rPr>
          <w:rFonts w:ascii="Tahoma" w:hAnsi="Tahoma" w:cs="Tahoma"/>
          <w:b/>
          <w:lang w:eastAsia="en-GB"/>
        </w:rPr>
        <w:t>ender</w:t>
      </w:r>
      <w:r w:rsidRPr="007C4220">
        <w:rPr>
          <w:rFonts w:ascii="Tahoma" w:hAnsi="Tahoma" w:cs="Tahoma"/>
          <w:b/>
          <w:lang w:eastAsia="en-GB"/>
        </w:rPr>
        <w:t xml:space="preserve"> </w:t>
      </w:r>
      <w:r w:rsidR="00CD23FE" w:rsidRPr="007C4220">
        <w:rPr>
          <w:rFonts w:ascii="Tahoma" w:hAnsi="Tahoma" w:cs="Tahoma"/>
          <w:b/>
          <w:lang w:eastAsia="en-GB"/>
        </w:rPr>
        <w:t>R</w:t>
      </w:r>
      <w:r w:rsidRPr="007C4220">
        <w:rPr>
          <w:rFonts w:ascii="Tahoma" w:hAnsi="Tahoma" w:cs="Tahoma"/>
          <w:b/>
          <w:lang w:eastAsia="en-GB"/>
        </w:rPr>
        <w:t>esponse except where specifically requested to do so as part of this ITT</w:t>
      </w:r>
      <w:r w:rsidRPr="007C4220">
        <w:rPr>
          <w:rFonts w:ascii="Tahoma" w:hAnsi="Tahoma" w:cs="Tahoma"/>
          <w:lang w:eastAsia="en-GB"/>
        </w:rPr>
        <w:t xml:space="preserve">. </w:t>
      </w:r>
    </w:p>
    <w:p w14:paraId="7DFA8F8E" w14:textId="77777777" w:rsidR="00FA1617" w:rsidRPr="007C4220" w:rsidRDefault="00FA1617" w:rsidP="00360905">
      <w:pPr>
        <w:ind w:left="1134"/>
        <w:jc w:val="both"/>
        <w:rPr>
          <w:rFonts w:ascii="Tahoma" w:hAnsi="Tahoma" w:cs="Tahoma"/>
          <w:lang w:eastAsia="en-GB"/>
        </w:rPr>
      </w:pPr>
    </w:p>
    <w:p w14:paraId="10623F36" w14:textId="77777777" w:rsidR="00296B1E" w:rsidRPr="007C4220" w:rsidRDefault="007F574A" w:rsidP="00296B1E">
      <w:pPr>
        <w:numPr>
          <w:ilvl w:val="0"/>
          <w:numId w:val="14"/>
        </w:numPr>
        <w:ind w:left="1134" w:hanging="425"/>
        <w:jc w:val="both"/>
        <w:rPr>
          <w:rFonts w:ascii="Tahoma" w:hAnsi="Tahoma" w:cs="Tahoma"/>
          <w:lang w:eastAsia="en-GB"/>
        </w:rPr>
      </w:pPr>
      <w:r w:rsidRPr="007C4220">
        <w:rPr>
          <w:rFonts w:ascii="Tahoma" w:hAnsi="Tahoma" w:cs="Tahoma"/>
          <w:lang w:eastAsia="en-GB"/>
        </w:rPr>
        <w:t xml:space="preserve">Any deliberate alteration of a </w:t>
      </w:r>
      <w:r w:rsidR="00CD23FE" w:rsidRPr="007C4220">
        <w:rPr>
          <w:rFonts w:ascii="Tahoma" w:hAnsi="Tahoma" w:cs="Tahoma"/>
          <w:lang w:eastAsia="en-GB"/>
        </w:rPr>
        <w:t>KBC</w:t>
      </w:r>
      <w:r w:rsidRPr="007C4220">
        <w:rPr>
          <w:rFonts w:ascii="Tahoma" w:hAnsi="Tahoma" w:cs="Tahoma"/>
          <w:lang w:eastAsia="en-GB"/>
        </w:rPr>
        <w:t xml:space="preserve"> requirement as part of your </w:t>
      </w:r>
      <w:r w:rsidR="00CD23FE" w:rsidRPr="007C4220">
        <w:rPr>
          <w:rFonts w:ascii="Tahoma" w:hAnsi="Tahoma" w:cs="Tahoma"/>
          <w:lang w:eastAsia="en-GB"/>
        </w:rPr>
        <w:t>T</w:t>
      </w:r>
      <w:r w:rsidRPr="007C4220">
        <w:rPr>
          <w:rFonts w:ascii="Tahoma" w:hAnsi="Tahoma" w:cs="Tahoma"/>
          <w:lang w:eastAsia="en-GB"/>
        </w:rPr>
        <w:t xml:space="preserve">ender </w:t>
      </w:r>
      <w:r w:rsidR="00CD23FE" w:rsidRPr="007C4220">
        <w:rPr>
          <w:rFonts w:ascii="Tahoma" w:hAnsi="Tahoma" w:cs="Tahoma"/>
          <w:lang w:eastAsia="en-GB"/>
        </w:rPr>
        <w:t>R</w:t>
      </w:r>
      <w:r w:rsidRPr="007C4220">
        <w:rPr>
          <w:rFonts w:ascii="Tahoma" w:hAnsi="Tahoma" w:cs="Tahoma"/>
          <w:lang w:eastAsia="en-GB"/>
        </w:rPr>
        <w:t xml:space="preserve">esponse will invalidate your </w:t>
      </w:r>
      <w:r w:rsidR="00CD23FE" w:rsidRPr="007C4220">
        <w:rPr>
          <w:rFonts w:ascii="Tahoma" w:hAnsi="Tahoma" w:cs="Tahoma"/>
          <w:lang w:eastAsia="en-GB"/>
        </w:rPr>
        <w:t>T</w:t>
      </w:r>
      <w:r w:rsidRPr="007C4220">
        <w:rPr>
          <w:rFonts w:ascii="Tahoma" w:hAnsi="Tahoma" w:cs="Tahoma"/>
          <w:lang w:eastAsia="en-GB"/>
        </w:rPr>
        <w:t xml:space="preserve">ender </w:t>
      </w:r>
      <w:r w:rsidR="00CD23FE" w:rsidRPr="007C4220">
        <w:rPr>
          <w:rFonts w:ascii="Tahoma" w:hAnsi="Tahoma" w:cs="Tahoma"/>
          <w:lang w:eastAsia="en-GB"/>
        </w:rPr>
        <w:t>R</w:t>
      </w:r>
      <w:r w:rsidRPr="007C4220">
        <w:rPr>
          <w:rFonts w:ascii="Tahoma" w:hAnsi="Tahoma" w:cs="Tahoma"/>
          <w:lang w:eastAsia="en-GB"/>
        </w:rPr>
        <w:t xml:space="preserve">esponse to that requirement and for evaluation purposes you shall be deemed not to have responded to that </w:t>
      </w:r>
      <w:proofErr w:type="gramStart"/>
      <w:r w:rsidRPr="007C4220">
        <w:rPr>
          <w:rFonts w:ascii="Tahoma" w:hAnsi="Tahoma" w:cs="Tahoma"/>
          <w:lang w:eastAsia="en-GB"/>
        </w:rPr>
        <w:t>particular requirement</w:t>
      </w:r>
      <w:proofErr w:type="gramEnd"/>
      <w:r w:rsidRPr="007C4220">
        <w:rPr>
          <w:rFonts w:ascii="Tahoma" w:hAnsi="Tahoma" w:cs="Tahoma"/>
          <w:lang w:eastAsia="en-GB"/>
        </w:rPr>
        <w:t>.</w:t>
      </w:r>
    </w:p>
    <w:p w14:paraId="241FC194" w14:textId="77777777" w:rsidR="00296B1E" w:rsidRPr="007C4220" w:rsidRDefault="00296B1E" w:rsidP="00296B1E">
      <w:pPr>
        <w:ind w:left="1134"/>
        <w:jc w:val="both"/>
        <w:rPr>
          <w:rFonts w:ascii="Tahoma" w:hAnsi="Tahoma" w:cs="Tahoma"/>
          <w:lang w:eastAsia="en-GB"/>
        </w:rPr>
      </w:pPr>
    </w:p>
    <w:p w14:paraId="7151FEC3" w14:textId="77777777" w:rsidR="00296B1E" w:rsidRPr="007C4220" w:rsidRDefault="007F574A" w:rsidP="00296B1E">
      <w:pPr>
        <w:numPr>
          <w:ilvl w:val="0"/>
          <w:numId w:val="14"/>
        </w:numPr>
        <w:ind w:left="1134" w:hanging="425"/>
        <w:jc w:val="both"/>
        <w:rPr>
          <w:rFonts w:ascii="Tahoma" w:hAnsi="Tahoma" w:cs="Tahoma"/>
          <w:lang w:eastAsia="en-GB"/>
        </w:rPr>
      </w:pPr>
      <w:r w:rsidRPr="007C4220">
        <w:rPr>
          <w:rFonts w:ascii="Tahoma" w:hAnsi="Tahoma" w:cs="Tahoma"/>
          <w:lang w:eastAsia="en-GB"/>
        </w:rPr>
        <w:t>Responses should concise, unambiguous, and should directly address the requirement stated.</w:t>
      </w:r>
    </w:p>
    <w:p w14:paraId="71A7814A" w14:textId="77777777" w:rsidR="00296B1E" w:rsidRPr="007C4220" w:rsidRDefault="00296B1E" w:rsidP="00296B1E">
      <w:pPr>
        <w:pStyle w:val="ListParagraph"/>
        <w:rPr>
          <w:rFonts w:ascii="Tahoma" w:hAnsi="Tahoma" w:cs="Tahoma"/>
          <w:lang w:eastAsia="en-GB"/>
        </w:rPr>
      </w:pPr>
    </w:p>
    <w:p w14:paraId="4217D6DD" w14:textId="77777777" w:rsidR="00276067" w:rsidRPr="007C4220" w:rsidRDefault="007F574A" w:rsidP="00296B1E">
      <w:pPr>
        <w:numPr>
          <w:ilvl w:val="0"/>
          <w:numId w:val="14"/>
        </w:numPr>
        <w:ind w:left="1134" w:hanging="425"/>
        <w:jc w:val="both"/>
        <w:rPr>
          <w:rFonts w:ascii="Tahoma" w:hAnsi="Tahoma" w:cs="Tahoma"/>
          <w:lang w:eastAsia="en-GB"/>
        </w:rPr>
      </w:pPr>
      <w:r w:rsidRPr="007C4220">
        <w:rPr>
          <w:rFonts w:ascii="Tahoma" w:hAnsi="Tahoma" w:cs="Tahoma"/>
          <w:lang w:eastAsia="en-GB"/>
        </w:rPr>
        <w:t xml:space="preserve">Your </w:t>
      </w:r>
      <w:r w:rsidR="00CD23FE" w:rsidRPr="007C4220">
        <w:rPr>
          <w:rFonts w:ascii="Tahoma" w:hAnsi="Tahoma" w:cs="Tahoma"/>
          <w:lang w:eastAsia="en-GB"/>
        </w:rPr>
        <w:t>T</w:t>
      </w:r>
      <w:r w:rsidRPr="007C4220">
        <w:rPr>
          <w:rFonts w:ascii="Tahoma" w:hAnsi="Tahoma" w:cs="Tahoma"/>
          <w:lang w:eastAsia="en-GB"/>
        </w:rPr>
        <w:t xml:space="preserve">ender </w:t>
      </w:r>
      <w:r w:rsidR="00CD23FE" w:rsidRPr="007C4220">
        <w:rPr>
          <w:rFonts w:ascii="Tahoma" w:hAnsi="Tahoma" w:cs="Tahoma"/>
          <w:lang w:eastAsia="en-GB"/>
        </w:rPr>
        <w:t>R</w:t>
      </w:r>
      <w:r w:rsidRPr="007C4220">
        <w:rPr>
          <w:rFonts w:ascii="Tahoma" w:hAnsi="Tahoma" w:cs="Tahoma"/>
          <w:lang w:eastAsia="en-GB"/>
        </w:rPr>
        <w:t>esponse to the tender requirements and pricing will be incorporated into the Contract, as appropriate.</w:t>
      </w:r>
    </w:p>
    <w:p w14:paraId="279AB42E" w14:textId="77777777" w:rsidR="00276067" w:rsidRPr="007C4220" w:rsidRDefault="00276067" w:rsidP="00276067">
      <w:pPr>
        <w:pStyle w:val="ListParagraph"/>
        <w:rPr>
          <w:rFonts w:ascii="Tahoma" w:hAnsi="Tahoma" w:cs="Tahoma"/>
          <w:lang w:eastAsia="en-GB"/>
        </w:rPr>
      </w:pPr>
    </w:p>
    <w:p w14:paraId="74FEFEA8" w14:textId="77777777" w:rsidR="007F574A" w:rsidRPr="007C4220" w:rsidRDefault="00276067" w:rsidP="00296B1E">
      <w:pPr>
        <w:tabs>
          <w:tab w:val="left" w:pos="709"/>
        </w:tabs>
        <w:jc w:val="both"/>
        <w:rPr>
          <w:rFonts w:ascii="Tahoma" w:hAnsi="Tahoma" w:cs="Tahoma"/>
          <w:b/>
          <w:lang w:eastAsia="en-GB"/>
        </w:rPr>
      </w:pPr>
      <w:r w:rsidRPr="007C4220">
        <w:rPr>
          <w:rFonts w:ascii="Tahoma" w:hAnsi="Tahoma" w:cs="Tahoma"/>
          <w:b/>
          <w:lang w:eastAsia="en-GB"/>
        </w:rPr>
        <w:t>9</w:t>
      </w:r>
      <w:r w:rsidR="007F574A" w:rsidRPr="007C4220">
        <w:rPr>
          <w:rFonts w:ascii="Tahoma" w:hAnsi="Tahoma" w:cs="Tahoma"/>
          <w:b/>
          <w:lang w:eastAsia="en-GB"/>
        </w:rPr>
        <w:t xml:space="preserve"> </w:t>
      </w:r>
      <w:r w:rsidR="007F574A" w:rsidRPr="007C4220">
        <w:rPr>
          <w:rFonts w:ascii="Tahoma" w:hAnsi="Tahoma" w:cs="Tahoma"/>
          <w:b/>
          <w:lang w:eastAsia="en-GB"/>
        </w:rPr>
        <w:tab/>
        <w:t>Clarification Requests</w:t>
      </w:r>
    </w:p>
    <w:p w14:paraId="757C6AD7" w14:textId="77777777" w:rsidR="00276067" w:rsidRPr="007C4220" w:rsidRDefault="00276067" w:rsidP="00276067">
      <w:pPr>
        <w:jc w:val="both"/>
        <w:rPr>
          <w:rFonts w:ascii="Tahoma" w:hAnsi="Tahoma" w:cs="Tahoma"/>
          <w:lang w:eastAsia="en-GB"/>
        </w:rPr>
      </w:pPr>
    </w:p>
    <w:p w14:paraId="411BA507" w14:textId="77777777" w:rsidR="00EC2966" w:rsidRPr="007C4220" w:rsidRDefault="00276067" w:rsidP="00EC2966">
      <w:pPr>
        <w:tabs>
          <w:tab w:val="left" w:pos="709"/>
        </w:tabs>
        <w:ind w:left="709" w:hanging="709"/>
        <w:jc w:val="both"/>
        <w:rPr>
          <w:rFonts w:ascii="Tahoma" w:hAnsi="Tahoma" w:cs="Tahoma"/>
          <w:lang w:eastAsia="en-GB"/>
        </w:rPr>
      </w:pPr>
      <w:r w:rsidRPr="007C4220">
        <w:rPr>
          <w:rFonts w:ascii="Tahoma" w:hAnsi="Tahoma" w:cs="Tahoma"/>
          <w:lang w:eastAsia="en-GB"/>
        </w:rPr>
        <w:t>9</w:t>
      </w:r>
      <w:r w:rsidR="007F574A" w:rsidRPr="007C4220">
        <w:rPr>
          <w:rFonts w:ascii="Tahoma" w:hAnsi="Tahoma" w:cs="Tahoma"/>
          <w:lang w:eastAsia="en-GB"/>
        </w:rPr>
        <w:t xml:space="preserve">.1 </w:t>
      </w:r>
      <w:r w:rsidR="007F574A" w:rsidRPr="007C4220">
        <w:rPr>
          <w:rFonts w:ascii="Tahoma" w:hAnsi="Tahoma" w:cs="Tahoma"/>
          <w:lang w:eastAsia="en-GB"/>
        </w:rPr>
        <w:tab/>
        <w:t xml:space="preserve">All clarification requests </w:t>
      </w:r>
      <w:r w:rsidR="009D3E3F" w:rsidRPr="007C4220">
        <w:rPr>
          <w:rFonts w:ascii="Tahoma" w:hAnsi="Tahoma" w:cs="Tahoma"/>
          <w:lang w:eastAsia="en-GB"/>
        </w:rPr>
        <w:t xml:space="preserve">must </w:t>
      </w:r>
      <w:r w:rsidR="007F574A" w:rsidRPr="007C4220">
        <w:rPr>
          <w:rFonts w:ascii="Tahoma" w:hAnsi="Tahoma" w:cs="Tahoma"/>
          <w:lang w:eastAsia="en-GB"/>
        </w:rPr>
        <w:t xml:space="preserve">be submitted </w:t>
      </w:r>
      <w:r w:rsidR="00CD23FE" w:rsidRPr="007C4220">
        <w:rPr>
          <w:rFonts w:ascii="Tahoma" w:hAnsi="Tahoma" w:cs="Tahoma"/>
          <w:lang w:eastAsia="en-GB"/>
        </w:rPr>
        <w:t>v</w:t>
      </w:r>
      <w:r w:rsidR="009D3E3F" w:rsidRPr="007C4220">
        <w:rPr>
          <w:rFonts w:ascii="Tahoma" w:hAnsi="Tahoma" w:cs="Tahoma"/>
          <w:lang w:eastAsia="en-GB"/>
        </w:rPr>
        <w:t xml:space="preserve">ia </w:t>
      </w:r>
      <w:hyperlink r:id="rId10" w:history="1">
        <w:r w:rsidR="00CD23FE" w:rsidRPr="007C4220">
          <w:rPr>
            <w:rStyle w:val="Hyperlink"/>
            <w:rFonts w:ascii="Tahoma" w:hAnsi="Tahoma" w:cs="Tahoma"/>
            <w:b/>
            <w:lang w:eastAsia="en-GB"/>
          </w:rPr>
          <w:t>webprocurement@kettering.gov.uk</w:t>
        </w:r>
      </w:hyperlink>
      <w:r w:rsidR="00CD23FE" w:rsidRPr="007C4220">
        <w:rPr>
          <w:rFonts w:ascii="Tahoma" w:hAnsi="Tahoma" w:cs="Tahoma"/>
          <w:lang w:eastAsia="en-GB"/>
        </w:rPr>
        <w:t xml:space="preserve"> </w:t>
      </w:r>
      <w:r w:rsidR="007F574A" w:rsidRPr="007C4220">
        <w:rPr>
          <w:rFonts w:ascii="Tahoma" w:hAnsi="Tahoma" w:cs="Tahoma"/>
          <w:lang w:eastAsia="en-GB"/>
        </w:rPr>
        <w:t xml:space="preserve">by the Clarification Deadline, as set out in the Timescales section of this ITT. </w:t>
      </w:r>
      <w:r w:rsidR="00CD23FE" w:rsidRPr="007C4220">
        <w:rPr>
          <w:rFonts w:ascii="Tahoma" w:hAnsi="Tahoma" w:cs="Tahoma"/>
          <w:lang w:eastAsia="en-GB"/>
        </w:rPr>
        <w:t>KBC</w:t>
      </w:r>
      <w:r w:rsidR="007F574A" w:rsidRPr="007C4220">
        <w:rPr>
          <w:rFonts w:ascii="Tahoma" w:hAnsi="Tahoma" w:cs="Tahoma"/>
          <w:lang w:eastAsia="en-GB"/>
        </w:rPr>
        <w:t xml:space="preserve"> </w:t>
      </w:r>
      <w:r w:rsidR="00A7529E" w:rsidRPr="007C4220">
        <w:rPr>
          <w:rFonts w:ascii="Tahoma" w:hAnsi="Tahoma" w:cs="Tahoma"/>
          <w:lang w:eastAsia="en-GB"/>
        </w:rPr>
        <w:t xml:space="preserve">will not </w:t>
      </w:r>
      <w:r w:rsidR="007F574A" w:rsidRPr="007C4220">
        <w:rPr>
          <w:rFonts w:ascii="Tahoma" w:hAnsi="Tahoma" w:cs="Tahoma"/>
          <w:lang w:eastAsia="en-GB"/>
        </w:rPr>
        <w:t xml:space="preserve">respond to clarification requests received after the Clarification Deadline. </w:t>
      </w:r>
    </w:p>
    <w:p w14:paraId="5C96DF2C" w14:textId="77777777" w:rsidR="00EC2966" w:rsidRPr="007C4220" w:rsidRDefault="00EC2966" w:rsidP="00EC2966">
      <w:pPr>
        <w:tabs>
          <w:tab w:val="left" w:pos="709"/>
        </w:tabs>
        <w:ind w:left="709" w:hanging="709"/>
        <w:jc w:val="both"/>
        <w:rPr>
          <w:rFonts w:ascii="Tahoma" w:hAnsi="Tahoma" w:cs="Tahoma"/>
          <w:lang w:eastAsia="en-GB"/>
        </w:rPr>
      </w:pPr>
    </w:p>
    <w:p w14:paraId="22FC8ED3" w14:textId="77777777" w:rsidR="00EC2966" w:rsidRPr="007C4220" w:rsidRDefault="00EC2966" w:rsidP="00EC2966">
      <w:pPr>
        <w:tabs>
          <w:tab w:val="left" w:pos="709"/>
        </w:tabs>
        <w:ind w:left="709" w:hanging="709"/>
        <w:jc w:val="both"/>
        <w:rPr>
          <w:rFonts w:ascii="Tahoma" w:hAnsi="Tahoma" w:cs="Tahoma"/>
          <w:lang w:eastAsia="en-GB"/>
        </w:rPr>
      </w:pPr>
      <w:r w:rsidRPr="007C4220">
        <w:rPr>
          <w:rFonts w:ascii="Tahoma" w:hAnsi="Tahoma" w:cs="Tahoma"/>
          <w:lang w:eastAsia="en-GB"/>
        </w:rPr>
        <w:t>9.2</w:t>
      </w:r>
      <w:r w:rsidRPr="007C4220">
        <w:rPr>
          <w:rFonts w:ascii="Tahoma" w:hAnsi="Tahoma" w:cs="Tahoma"/>
          <w:lang w:eastAsia="en-GB"/>
        </w:rPr>
        <w:tab/>
      </w:r>
      <w:r w:rsidR="007F574A" w:rsidRPr="007C4220">
        <w:rPr>
          <w:rFonts w:ascii="Tahoma" w:hAnsi="Tahoma" w:cs="Tahoma"/>
          <w:lang w:eastAsia="en-GB"/>
        </w:rPr>
        <w:t>Any clarification requests should clearly reference the appropriate paragraph in the ITT documentation and, to the extent possible, should be aggregated rather than sent individually.</w:t>
      </w:r>
    </w:p>
    <w:p w14:paraId="4E000773" w14:textId="77777777" w:rsidR="00EC2966" w:rsidRPr="007C4220" w:rsidRDefault="00EC2966" w:rsidP="00EC2966">
      <w:pPr>
        <w:tabs>
          <w:tab w:val="left" w:pos="709"/>
        </w:tabs>
        <w:ind w:left="709" w:hanging="709"/>
        <w:jc w:val="both"/>
        <w:rPr>
          <w:rFonts w:ascii="Tahoma" w:hAnsi="Tahoma" w:cs="Tahoma"/>
          <w:lang w:eastAsia="en-GB"/>
        </w:rPr>
      </w:pPr>
    </w:p>
    <w:p w14:paraId="722A9599" w14:textId="77777777" w:rsidR="00EC2966" w:rsidRPr="007C4220" w:rsidRDefault="00EC2966" w:rsidP="00EC2966">
      <w:pPr>
        <w:tabs>
          <w:tab w:val="left" w:pos="709"/>
        </w:tabs>
        <w:ind w:left="709" w:hanging="709"/>
        <w:jc w:val="both"/>
        <w:rPr>
          <w:rFonts w:ascii="Tahoma" w:hAnsi="Tahoma" w:cs="Tahoma"/>
          <w:lang w:eastAsia="en-GB"/>
        </w:rPr>
      </w:pPr>
      <w:r w:rsidRPr="007C4220">
        <w:rPr>
          <w:rFonts w:ascii="Tahoma" w:hAnsi="Tahoma" w:cs="Tahoma"/>
          <w:lang w:eastAsia="en-GB"/>
        </w:rPr>
        <w:t>9.3</w:t>
      </w:r>
      <w:r w:rsidRPr="007C4220">
        <w:rPr>
          <w:rFonts w:ascii="Tahoma" w:hAnsi="Tahoma" w:cs="Tahoma"/>
          <w:lang w:eastAsia="en-GB"/>
        </w:rPr>
        <w:tab/>
      </w:r>
      <w:r w:rsidR="0062665F" w:rsidRPr="007C4220">
        <w:rPr>
          <w:rFonts w:ascii="Tahoma" w:hAnsi="Tahoma" w:cs="Tahoma"/>
          <w:lang w:eastAsia="en-GB"/>
        </w:rPr>
        <w:t>KBC</w:t>
      </w:r>
      <w:r w:rsidR="007F574A" w:rsidRPr="007C4220">
        <w:rPr>
          <w:rFonts w:ascii="Tahoma" w:hAnsi="Tahoma" w:cs="Tahoma"/>
          <w:lang w:eastAsia="en-GB"/>
        </w:rPr>
        <w:t xml:space="preserve"> reserves the right to issue any clarification request made by you, and the </w:t>
      </w:r>
      <w:r w:rsidR="00E764A7" w:rsidRPr="007C4220">
        <w:rPr>
          <w:rFonts w:ascii="Tahoma" w:hAnsi="Tahoma" w:cs="Tahoma"/>
          <w:lang w:eastAsia="en-GB"/>
        </w:rPr>
        <w:t xml:space="preserve">tender </w:t>
      </w:r>
      <w:r w:rsidR="007F574A" w:rsidRPr="007C4220">
        <w:rPr>
          <w:rFonts w:ascii="Tahoma" w:hAnsi="Tahoma" w:cs="Tahoma"/>
          <w:lang w:eastAsia="en-GB"/>
        </w:rPr>
        <w:t xml:space="preserve">response, to all potential suppliers unless you expressly require it to be kept confidential at the time the request is made. If </w:t>
      </w:r>
      <w:r w:rsidR="00C7147A" w:rsidRPr="007C4220">
        <w:rPr>
          <w:rFonts w:ascii="Tahoma" w:hAnsi="Tahoma" w:cs="Tahoma"/>
          <w:lang w:eastAsia="en-GB"/>
        </w:rPr>
        <w:t>KBC</w:t>
      </w:r>
      <w:r w:rsidR="007F574A" w:rsidRPr="007C4220">
        <w:rPr>
          <w:rFonts w:ascii="Tahoma" w:hAnsi="Tahoma" w:cs="Tahoma"/>
          <w:lang w:eastAsia="en-GB"/>
        </w:rPr>
        <w:t xml:space="preserve"> considers the contents of the request not to be confidential, it will inform you and you will have the opportunity to withdraw the clarification query prior to the </w:t>
      </w:r>
      <w:r w:rsidR="00E01FBA" w:rsidRPr="007C4220">
        <w:rPr>
          <w:rFonts w:ascii="Tahoma" w:hAnsi="Tahoma" w:cs="Tahoma"/>
          <w:lang w:eastAsia="en-GB"/>
        </w:rPr>
        <w:t>Council</w:t>
      </w:r>
      <w:r w:rsidR="007F574A" w:rsidRPr="007C4220">
        <w:rPr>
          <w:rFonts w:ascii="Tahoma" w:hAnsi="Tahoma" w:cs="Tahoma"/>
          <w:lang w:eastAsia="en-GB"/>
        </w:rPr>
        <w:t xml:space="preserve"> responding to all potential suppliers.</w:t>
      </w:r>
    </w:p>
    <w:p w14:paraId="66BA1214" w14:textId="77777777" w:rsidR="00EC2966" w:rsidRPr="007C4220" w:rsidRDefault="00EC2966" w:rsidP="00EC2966">
      <w:pPr>
        <w:tabs>
          <w:tab w:val="left" w:pos="709"/>
        </w:tabs>
        <w:ind w:left="709" w:hanging="709"/>
        <w:jc w:val="both"/>
        <w:rPr>
          <w:rFonts w:ascii="Tahoma" w:hAnsi="Tahoma" w:cs="Tahoma"/>
          <w:lang w:eastAsia="en-GB"/>
        </w:rPr>
      </w:pPr>
    </w:p>
    <w:p w14:paraId="0B548114" w14:textId="77777777" w:rsidR="007F574A" w:rsidRPr="007C4220" w:rsidRDefault="00EC2966" w:rsidP="00EC2966">
      <w:pPr>
        <w:tabs>
          <w:tab w:val="left" w:pos="709"/>
        </w:tabs>
        <w:ind w:left="709" w:hanging="709"/>
        <w:jc w:val="both"/>
        <w:rPr>
          <w:rFonts w:ascii="Tahoma" w:hAnsi="Tahoma" w:cs="Tahoma"/>
          <w:lang w:eastAsia="en-GB"/>
        </w:rPr>
      </w:pPr>
      <w:r w:rsidRPr="007C4220">
        <w:rPr>
          <w:rFonts w:ascii="Tahoma" w:hAnsi="Tahoma" w:cs="Tahoma"/>
          <w:lang w:eastAsia="en-GB"/>
        </w:rPr>
        <w:t>9.4</w:t>
      </w:r>
      <w:r w:rsidRPr="007C4220">
        <w:rPr>
          <w:rFonts w:ascii="Tahoma" w:hAnsi="Tahoma" w:cs="Tahoma"/>
          <w:lang w:eastAsia="en-GB"/>
        </w:rPr>
        <w:tab/>
      </w:r>
      <w:r w:rsidR="004F1DEF" w:rsidRPr="007C4220">
        <w:rPr>
          <w:rFonts w:ascii="Tahoma" w:hAnsi="Tahoma" w:cs="Tahoma"/>
          <w:lang w:eastAsia="en-GB"/>
        </w:rPr>
        <w:t>KBC</w:t>
      </w:r>
      <w:r w:rsidR="007F574A" w:rsidRPr="007C4220">
        <w:rPr>
          <w:rFonts w:ascii="Tahoma" w:hAnsi="Tahoma" w:cs="Tahoma"/>
          <w:lang w:eastAsia="en-GB"/>
        </w:rPr>
        <w:t xml:space="preserve"> may at any time request further information from potential suppliers to verify or clarify any aspects of their </w:t>
      </w:r>
      <w:r w:rsidR="004F1DEF" w:rsidRPr="007C4220">
        <w:rPr>
          <w:rFonts w:ascii="Tahoma" w:hAnsi="Tahoma" w:cs="Tahoma"/>
          <w:lang w:eastAsia="en-GB"/>
        </w:rPr>
        <w:t>T</w:t>
      </w:r>
      <w:r w:rsidR="007F574A" w:rsidRPr="007C4220">
        <w:rPr>
          <w:rFonts w:ascii="Tahoma" w:hAnsi="Tahoma" w:cs="Tahoma"/>
          <w:lang w:eastAsia="en-GB"/>
        </w:rPr>
        <w:t xml:space="preserve">ender </w:t>
      </w:r>
      <w:r w:rsidR="004F1DEF" w:rsidRPr="007C4220">
        <w:rPr>
          <w:rFonts w:ascii="Tahoma" w:hAnsi="Tahoma" w:cs="Tahoma"/>
          <w:lang w:eastAsia="en-GB"/>
        </w:rPr>
        <w:t>R</w:t>
      </w:r>
      <w:r w:rsidR="007F574A" w:rsidRPr="007C4220">
        <w:rPr>
          <w:rFonts w:ascii="Tahoma" w:hAnsi="Tahoma" w:cs="Tahoma"/>
          <w:lang w:eastAsia="en-GB"/>
        </w:rPr>
        <w:t xml:space="preserve">esponse or other information they may have provided. Should you not provide supplementary information or clarifications to </w:t>
      </w:r>
      <w:r w:rsidR="004F1DEF" w:rsidRPr="007C4220">
        <w:rPr>
          <w:rFonts w:ascii="Tahoma" w:hAnsi="Tahoma" w:cs="Tahoma"/>
          <w:lang w:eastAsia="en-GB"/>
        </w:rPr>
        <w:t>KBC</w:t>
      </w:r>
      <w:r w:rsidR="007F574A" w:rsidRPr="007C4220">
        <w:rPr>
          <w:rFonts w:ascii="Tahoma" w:hAnsi="Tahoma" w:cs="Tahoma"/>
          <w:lang w:eastAsia="en-GB"/>
        </w:rPr>
        <w:t xml:space="preserve"> by any deadline notified to y</w:t>
      </w:r>
      <w:r w:rsidR="00BC4FC9" w:rsidRPr="007C4220">
        <w:rPr>
          <w:rFonts w:ascii="Tahoma" w:hAnsi="Tahoma" w:cs="Tahoma"/>
          <w:lang w:eastAsia="en-GB"/>
        </w:rPr>
        <w:t>ou, your T</w:t>
      </w:r>
      <w:r w:rsidR="007F574A" w:rsidRPr="007C4220">
        <w:rPr>
          <w:rFonts w:ascii="Tahoma" w:hAnsi="Tahoma" w:cs="Tahoma"/>
          <w:lang w:eastAsia="en-GB"/>
        </w:rPr>
        <w:t xml:space="preserve">ender </w:t>
      </w:r>
      <w:r w:rsidR="00BC4FC9" w:rsidRPr="007C4220">
        <w:rPr>
          <w:rFonts w:ascii="Tahoma" w:hAnsi="Tahoma" w:cs="Tahoma"/>
          <w:lang w:eastAsia="en-GB"/>
        </w:rPr>
        <w:t>R</w:t>
      </w:r>
      <w:r w:rsidR="007F574A" w:rsidRPr="007C4220">
        <w:rPr>
          <w:rFonts w:ascii="Tahoma" w:hAnsi="Tahoma" w:cs="Tahoma"/>
          <w:lang w:eastAsia="en-GB"/>
        </w:rPr>
        <w:t>esponse may be rejected in full and you may be disqualified from this Procurement Process.</w:t>
      </w:r>
    </w:p>
    <w:p w14:paraId="43E8A0C0" w14:textId="77777777" w:rsidR="00347F82" w:rsidRPr="007C4220" w:rsidRDefault="00347F82" w:rsidP="00347F82">
      <w:pPr>
        <w:tabs>
          <w:tab w:val="left" w:pos="709"/>
        </w:tabs>
        <w:rPr>
          <w:rFonts w:ascii="Tahoma" w:hAnsi="Tahoma" w:cs="Tahoma"/>
          <w:b/>
          <w:lang w:eastAsia="en-GB"/>
        </w:rPr>
      </w:pPr>
    </w:p>
    <w:p w14:paraId="4E6BC056" w14:textId="77777777" w:rsidR="00737DED" w:rsidRPr="007C4220" w:rsidRDefault="00737DED" w:rsidP="00737DED">
      <w:pPr>
        <w:tabs>
          <w:tab w:val="left" w:pos="709"/>
        </w:tabs>
        <w:rPr>
          <w:rFonts w:ascii="Tahoma" w:hAnsi="Tahoma" w:cs="Tahoma"/>
          <w:b/>
          <w:color w:val="000000"/>
        </w:rPr>
      </w:pPr>
      <w:r w:rsidRPr="007C4220">
        <w:rPr>
          <w:rFonts w:ascii="Tahoma" w:hAnsi="Tahoma" w:cs="Tahoma"/>
          <w:b/>
          <w:color w:val="000000"/>
        </w:rPr>
        <w:t>10</w:t>
      </w:r>
      <w:r w:rsidRPr="007C4220">
        <w:rPr>
          <w:rFonts w:ascii="Tahoma" w:hAnsi="Tahoma" w:cs="Tahoma"/>
          <w:b/>
          <w:color w:val="000000"/>
        </w:rPr>
        <w:tab/>
        <w:t>Evaluation of Tenders</w:t>
      </w:r>
      <w:r w:rsidR="00F229D0" w:rsidRPr="007C4220">
        <w:rPr>
          <w:rFonts w:ascii="Tahoma" w:hAnsi="Tahoma" w:cs="Tahoma"/>
          <w:b/>
          <w:color w:val="000000"/>
        </w:rPr>
        <w:t xml:space="preserve"> </w:t>
      </w:r>
    </w:p>
    <w:p w14:paraId="16BE943D" w14:textId="77777777" w:rsidR="00737DED" w:rsidRPr="007C4220" w:rsidRDefault="00737DED" w:rsidP="00737DED">
      <w:pPr>
        <w:numPr>
          <w:ilvl w:val="1"/>
          <w:numId w:val="0"/>
        </w:numPr>
        <w:tabs>
          <w:tab w:val="num" w:pos="720"/>
        </w:tabs>
        <w:ind w:left="720" w:hanging="720"/>
        <w:jc w:val="both"/>
        <w:outlineLvl w:val="1"/>
        <w:rPr>
          <w:rFonts w:ascii="Tahoma" w:hAnsi="Tahoma" w:cs="Tahoma"/>
        </w:rPr>
      </w:pPr>
    </w:p>
    <w:p w14:paraId="28499857" w14:textId="77777777" w:rsidR="000D6533" w:rsidRPr="007C4220" w:rsidRDefault="000D6533" w:rsidP="000D4295">
      <w:pPr>
        <w:numPr>
          <w:ilvl w:val="1"/>
          <w:numId w:val="0"/>
        </w:numPr>
        <w:tabs>
          <w:tab w:val="num" w:pos="720"/>
        </w:tabs>
        <w:ind w:left="720" w:hanging="720"/>
        <w:jc w:val="both"/>
        <w:outlineLvl w:val="1"/>
        <w:rPr>
          <w:rFonts w:ascii="Tahoma" w:hAnsi="Tahoma" w:cs="Tahoma"/>
        </w:rPr>
      </w:pPr>
      <w:r w:rsidRPr="007C4220">
        <w:rPr>
          <w:rFonts w:ascii="Tahoma" w:hAnsi="Tahoma" w:cs="Tahoma"/>
        </w:rPr>
        <w:t xml:space="preserve">10.1 </w:t>
      </w:r>
      <w:r w:rsidRPr="007C4220">
        <w:rPr>
          <w:rFonts w:ascii="Tahoma" w:hAnsi="Tahoma" w:cs="Tahoma"/>
        </w:rPr>
        <w:tab/>
        <w:t xml:space="preserve">Throughout the evaluation process, </w:t>
      </w:r>
      <w:r w:rsidR="00785B35" w:rsidRPr="007C4220">
        <w:rPr>
          <w:rFonts w:ascii="Tahoma" w:hAnsi="Tahoma" w:cs="Tahoma"/>
        </w:rPr>
        <w:t>KBC</w:t>
      </w:r>
      <w:r w:rsidRPr="007C4220">
        <w:rPr>
          <w:rFonts w:ascii="Tahoma" w:hAnsi="Tahoma" w:cs="Tahoma"/>
        </w:rPr>
        <w:t xml:space="preserve"> reserves the right to seek clarifications from </w:t>
      </w:r>
      <w:r w:rsidR="00B8558B" w:rsidRPr="007C4220">
        <w:rPr>
          <w:rFonts w:ascii="Tahoma" w:hAnsi="Tahoma" w:cs="Tahoma"/>
        </w:rPr>
        <w:t>suppliers</w:t>
      </w:r>
      <w:r w:rsidRPr="007C4220">
        <w:rPr>
          <w:rFonts w:ascii="Tahoma" w:hAnsi="Tahoma" w:cs="Tahoma"/>
        </w:rPr>
        <w:t xml:space="preserve">, where this is considered necessary to achieve a complete understanding of the bids received. In any event, should the evaluation panel, in its reasonable judgement, identify a fundamental failing or weakness in any Tender </w:t>
      </w:r>
      <w:r w:rsidR="00785B35" w:rsidRPr="007C4220">
        <w:rPr>
          <w:rFonts w:ascii="Tahoma" w:hAnsi="Tahoma" w:cs="Tahoma"/>
        </w:rPr>
        <w:t xml:space="preserve">Response </w:t>
      </w:r>
      <w:r w:rsidRPr="007C4220">
        <w:rPr>
          <w:rFonts w:ascii="Tahoma" w:hAnsi="Tahoma" w:cs="Tahoma"/>
        </w:rPr>
        <w:t>then that Tender</w:t>
      </w:r>
      <w:r w:rsidR="00785B35" w:rsidRPr="007C4220">
        <w:rPr>
          <w:rFonts w:ascii="Tahoma" w:hAnsi="Tahoma" w:cs="Tahoma"/>
        </w:rPr>
        <w:t xml:space="preserve"> Response</w:t>
      </w:r>
      <w:r w:rsidRPr="007C4220">
        <w:rPr>
          <w:rFonts w:ascii="Tahoma" w:hAnsi="Tahoma" w:cs="Tahoma"/>
        </w:rPr>
        <w:t xml:space="preserve"> may, regardless of its other merits, be excluded from further consideration.</w:t>
      </w:r>
    </w:p>
    <w:p w14:paraId="2A661394" w14:textId="77777777" w:rsidR="000D6533" w:rsidRPr="007C4220" w:rsidRDefault="000D6533" w:rsidP="000D4295">
      <w:pPr>
        <w:numPr>
          <w:ilvl w:val="1"/>
          <w:numId w:val="0"/>
        </w:numPr>
        <w:tabs>
          <w:tab w:val="num" w:pos="720"/>
        </w:tabs>
        <w:ind w:left="720" w:hanging="720"/>
        <w:jc w:val="both"/>
        <w:outlineLvl w:val="1"/>
        <w:rPr>
          <w:rFonts w:ascii="Tahoma" w:hAnsi="Tahoma" w:cs="Tahoma"/>
        </w:rPr>
      </w:pPr>
    </w:p>
    <w:p w14:paraId="0D40062B" w14:textId="77777777" w:rsidR="00EC76A7" w:rsidRPr="00EC76A7" w:rsidRDefault="000D6533" w:rsidP="00EC76A7">
      <w:pPr>
        <w:pStyle w:val="NormalWeb"/>
        <w:spacing w:before="0" w:beforeAutospacing="0" w:after="0" w:afterAutospacing="0"/>
        <w:ind w:left="720" w:hanging="720"/>
        <w:rPr>
          <w:rFonts w:cs="Arial"/>
          <w:sz w:val="20"/>
          <w:szCs w:val="20"/>
        </w:rPr>
      </w:pPr>
      <w:r w:rsidRPr="00EC76A7">
        <w:rPr>
          <w:rFonts w:ascii="Tahoma" w:hAnsi="Tahoma" w:cs="Tahoma"/>
          <w:sz w:val="20"/>
          <w:szCs w:val="20"/>
        </w:rPr>
        <w:t>10.2</w:t>
      </w:r>
      <w:r w:rsidRPr="00EC76A7">
        <w:rPr>
          <w:rFonts w:ascii="Tahoma" w:hAnsi="Tahoma" w:cs="Tahoma"/>
          <w:sz w:val="20"/>
          <w:szCs w:val="20"/>
        </w:rPr>
        <w:tab/>
      </w:r>
      <w:r w:rsidR="00737DED" w:rsidRPr="00EC76A7">
        <w:rPr>
          <w:rFonts w:ascii="Tahoma" w:hAnsi="Tahoma" w:cs="Tahoma"/>
          <w:sz w:val="20"/>
          <w:szCs w:val="20"/>
        </w:rPr>
        <w:t xml:space="preserve">Any Contract awarded </w:t>
      </w:r>
      <w:proofErr w:type="gramStart"/>
      <w:r w:rsidR="00737DED" w:rsidRPr="00EC76A7">
        <w:rPr>
          <w:rFonts w:ascii="Tahoma" w:hAnsi="Tahoma" w:cs="Tahoma"/>
          <w:sz w:val="20"/>
          <w:szCs w:val="20"/>
        </w:rPr>
        <w:t>as a result of</w:t>
      </w:r>
      <w:proofErr w:type="gramEnd"/>
      <w:r w:rsidR="00737DED" w:rsidRPr="00EC76A7">
        <w:rPr>
          <w:rFonts w:ascii="Tahoma" w:hAnsi="Tahoma" w:cs="Tahoma"/>
          <w:sz w:val="20"/>
          <w:szCs w:val="20"/>
        </w:rPr>
        <w:t xml:space="preserve"> this </w:t>
      </w:r>
      <w:r w:rsidR="00BA5AD0" w:rsidRPr="00EC76A7">
        <w:rPr>
          <w:rFonts w:ascii="Tahoma" w:hAnsi="Tahoma" w:cs="Tahoma"/>
          <w:sz w:val="20"/>
          <w:szCs w:val="20"/>
        </w:rPr>
        <w:t>P</w:t>
      </w:r>
      <w:r w:rsidR="00737DED" w:rsidRPr="00EC76A7">
        <w:rPr>
          <w:rFonts w:ascii="Tahoma" w:hAnsi="Tahoma" w:cs="Tahoma"/>
          <w:sz w:val="20"/>
          <w:szCs w:val="20"/>
        </w:rPr>
        <w:t>rocurement</w:t>
      </w:r>
      <w:r w:rsidR="00BA5AD0" w:rsidRPr="00EC76A7">
        <w:rPr>
          <w:rFonts w:ascii="Tahoma" w:hAnsi="Tahoma" w:cs="Tahoma"/>
          <w:sz w:val="20"/>
          <w:szCs w:val="20"/>
        </w:rPr>
        <w:t xml:space="preserve"> Process </w:t>
      </w:r>
      <w:r w:rsidR="00737DED" w:rsidRPr="00EC76A7">
        <w:rPr>
          <w:rFonts w:ascii="Tahoma" w:hAnsi="Tahoma" w:cs="Tahoma"/>
          <w:sz w:val="20"/>
          <w:szCs w:val="20"/>
        </w:rPr>
        <w:t xml:space="preserve">will be awarded on the basis of the offer that is the most economically advantageous to </w:t>
      </w:r>
      <w:r w:rsidR="00BA5AD0" w:rsidRPr="00EC76A7">
        <w:rPr>
          <w:rFonts w:ascii="Tahoma" w:hAnsi="Tahoma" w:cs="Tahoma"/>
          <w:sz w:val="20"/>
          <w:szCs w:val="20"/>
        </w:rPr>
        <w:t>KBC. Tender Responses will</w:t>
      </w:r>
      <w:r w:rsidR="00737DED" w:rsidRPr="00EC76A7">
        <w:rPr>
          <w:rFonts w:ascii="Tahoma" w:hAnsi="Tahoma" w:cs="Tahoma"/>
          <w:sz w:val="20"/>
          <w:szCs w:val="20"/>
        </w:rPr>
        <w:t xml:space="preserve"> be evaluated</w:t>
      </w:r>
      <w:r w:rsidR="00D06630" w:rsidRPr="00EC76A7">
        <w:rPr>
          <w:rFonts w:ascii="Tahoma" w:hAnsi="Tahoma" w:cs="Tahoma"/>
          <w:sz w:val="20"/>
          <w:szCs w:val="20"/>
        </w:rPr>
        <w:t xml:space="preserve"> as set out in Part Four </w:t>
      </w:r>
      <w:r w:rsidR="00D06630" w:rsidRPr="00EC76A7">
        <w:rPr>
          <w:rFonts w:ascii="Tahoma" w:hAnsi="Tahoma" w:cs="Tahoma"/>
          <w:color w:val="000000"/>
          <w:sz w:val="20"/>
          <w:szCs w:val="20"/>
        </w:rPr>
        <w:t>of the ITT</w:t>
      </w:r>
      <w:r w:rsidR="00723A51" w:rsidRPr="00EC76A7">
        <w:rPr>
          <w:rFonts w:ascii="Tahoma" w:hAnsi="Tahoma" w:cs="Tahoma"/>
          <w:color w:val="000000"/>
          <w:sz w:val="20"/>
          <w:szCs w:val="20"/>
        </w:rPr>
        <w:t>.</w:t>
      </w:r>
      <w:r w:rsidR="00EC76A7" w:rsidRPr="00EC76A7">
        <w:rPr>
          <w:rFonts w:cs="Arial"/>
          <w:sz w:val="20"/>
          <w:szCs w:val="20"/>
        </w:rPr>
        <w:t xml:space="preserve"> </w:t>
      </w:r>
      <w:r w:rsidR="00EC76A7" w:rsidRPr="00EC76A7">
        <w:rPr>
          <w:rFonts w:cs="Arial"/>
          <w:sz w:val="20"/>
          <w:szCs w:val="20"/>
        </w:rPr>
        <w:t>Tenders will be evaluated on the following, with a weighting as follows: 70% Price 30% Quality.</w:t>
      </w:r>
    </w:p>
    <w:p w14:paraId="34DE0837" w14:textId="6C39509F" w:rsidR="00EC76A7" w:rsidRPr="00A90950" w:rsidRDefault="00EC76A7" w:rsidP="000D4295">
      <w:pPr>
        <w:numPr>
          <w:ilvl w:val="1"/>
          <w:numId w:val="0"/>
        </w:numPr>
        <w:tabs>
          <w:tab w:val="num" w:pos="720"/>
        </w:tabs>
        <w:ind w:left="720" w:hanging="720"/>
        <w:jc w:val="both"/>
        <w:outlineLvl w:val="1"/>
        <w:rPr>
          <w:rFonts w:ascii="Tahoma" w:hAnsi="Tahoma" w:cs="Tahoma"/>
          <w:color w:val="000000"/>
        </w:rPr>
      </w:pPr>
    </w:p>
    <w:sectPr w:rsidR="00EC76A7" w:rsidRPr="00A9095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15F033" w14:textId="77777777" w:rsidR="00700A55" w:rsidRDefault="00700A55" w:rsidP="005D0A4E">
      <w:r>
        <w:separator/>
      </w:r>
    </w:p>
  </w:endnote>
  <w:endnote w:type="continuationSeparator" w:id="0">
    <w:p w14:paraId="7D1FACF5" w14:textId="77777777" w:rsidR="00700A55" w:rsidRDefault="00700A55" w:rsidP="005D0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6FD4DC" w14:textId="77777777" w:rsidR="00700A55" w:rsidRDefault="00700A55" w:rsidP="005D0A4E">
      <w:r>
        <w:separator/>
      </w:r>
    </w:p>
  </w:footnote>
  <w:footnote w:type="continuationSeparator" w:id="0">
    <w:p w14:paraId="72033F19" w14:textId="77777777" w:rsidR="00700A55" w:rsidRDefault="00700A55" w:rsidP="005D0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DF930" w14:textId="1CEB2A56" w:rsidR="00FC7ABA" w:rsidRPr="00646E37" w:rsidRDefault="00FC7ABA" w:rsidP="00FC7ABA">
    <w:pPr>
      <w:pStyle w:val="Header"/>
      <w:rPr>
        <w:rFonts w:ascii="Trebuchet MS" w:hAnsi="Trebuchet MS" w:cstheme="minorHAnsi"/>
        <w:color w:val="808080" w:themeColor="background1" w:themeShade="80"/>
        <w:sz w:val="16"/>
        <w:szCs w:val="16"/>
      </w:rPr>
    </w:pPr>
    <w:r w:rsidRPr="003345C4">
      <w:rPr>
        <w:rFonts w:ascii="Trebuchet MS" w:hAnsi="Trebuchet MS" w:cstheme="minorHAnsi"/>
        <w:color w:val="808080" w:themeColor="background1" w:themeShade="80"/>
        <w:sz w:val="16"/>
        <w:szCs w:val="16"/>
      </w:rPr>
      <w:t xml:space="preserve">TENDER FOR </w:t>
    </w:r>
    <w:r w:rsidR="00281CA9">
      <w:rPr>
        <w:rFonts w:ascii="Trebuchet MS" w:hAnsi="Trebuchet MS" w:cstheme="minorHAnsi"/>
        <w:color w:val="808080" w:themeColor="background1" w:themeShade="80"/>
        <w:sz w:val="16"/>
        <w:szCs w:val="16"/>
      </w:rPr>
      <w:t>EXTERNAL RENDERING, DECORATING AND MINOR ROOFING WORKS</w:t>
    </w:r>
    <w:r w:rsidR="000B4EBA" w:rsidRPr="003345C4">
      <w:rPr>
        <w:rFonts w:ascii="Trebuchet MS" w:hAnsi="Trebuchet MS" w:cstheme="minorHAnsi"/>
        <w:color w:val="808080" w:themeColor="background1" w:themeShade="80"/>
        <w:sz w:val="16"/>
        <w:szCs w:val="16"/>
      </w:rPr>
      <w:t xml:space="preserve"> AT CHESHAM HOUSE - BKCH </w:t>
    </w:r>
    <w:r w:rsidR="00281CA9">
      <w:rPr>
        <w:rFonts w:ascii="Trebuchet MS" w:hAnsi="Trebuchet MS" w:cstheme="minorHAnsi"/>
        <w:color w:val="808080" w:themeColor="background1" w:themeShade="80"/>
        <w:sz w:val="16"/>
        <w:szCs w:val="16"/>
      </w:rPr>
      <w:t>1-2021</w:t>
    </w:r>
  </w:p>
  <w:p w14:paraId="116D8826" w14:textId="77777777" w:rsidR="005D0A4E" w:rsidRDefault="005D0A4E">
    <w:pPr>
      <w:pStyle w:val="Header"/>
    </w:pPr>
  </w:p>
  <w:p w14:paraId="320CC7E3" w14:textId="77777777" w:rsidR="005D0A4E" w:rsidRDefault="005D0A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7221C"/>
    <w:multiLevelType w:val="hybridMultilevel"/>
    <w:tmpl w:val="88665C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97470A"/>
    <w:multiLevelType w:val="hybridMultilevel"/>
    <w:tmpl w:val="1FAC51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D85BFB"/>
    <w:multiLevelType w:val="hybridMultilevel"/>
    <w:tmpl w:val="1EC6024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B0113D"/>
    <w:multiLevelType w:val="multilevel"/>
    <w:tmpl w:val="9C38ADEE"/>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BE5B56"/>
    <w:multiLevelType w:val="hybridMultilevel"/>
    <w:tmpl w:val="5FDE627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AC0F3F"/>
    <w:multiLevelType w:val="hybridMultilevel"/>
    <w:tmpl w:val="3D44A340"/>
    <w:lvl w:ilvl="0" w:tplc="FFFFFFFF">
      <w:start w:val="1"/>
      <w:numFmt w:val="bullet"/>
      <w:lvlText w:val=""/>
      <w:lvlJc w:val="left"/>
      <w:pPr>
        <w:ind w:left="1898" w:hanging="360"/>
      </w:pPr>
      <w:rPr>
        <w:rFonts w:ascii="Symbol" w:hAnsi="Symbol" w:hint="default"/>
      </w:rPr>
    </w:lvl>
    <w:lvl w:ilvl="1" w:tplc="FFFFFFFF" w:tentative="1">
      <w:start w:val="1"/>
      <w:numFmt w:val="bullet"/>
      <w:lvlText w:val="o"/>
      <w:lvlJc w:val="left"/>
      <w:pPr>
        <w:ind w:left="2618" w:hanging="360"/>
      </w:pPr>
      <w:rPr>
        <w:rFonts w:ascii="Courier New" w:hAnsi="Courier New" w:cs="Courier New" w:hint="default"/>
      </w:rPr>
    </w:lvl>
    <w:lvl w:ilvl="2" w:tplc="FFFFFFFF" w:tentative="1">
      <w:start w:val="1"/>
      <w:numFmt w:val="bullet"/>
      <w:lvlText w:val=""/>
      <w:lvlJc w:val="left"/>
      <w:pPr>
        <w:ind w:left="3338" w:hanging="360"/>
      </w:pPr>
      <w:rPr>
        <w:rFonts w:ascii="Wingdings" w:hAnsi="Wingdings" w:hint="default"/>
      </w:rPr>
    </w:lvl>
    <w:lvl w:ilvl="3" w:tplc="FFFFFFFF" w:tentative="1">
      <w:start w:val="1"/>
      <w:numFmt w:val="bullet"/>
      <w:lvlText w:val=""/>
      <w:lvlJc w:val="left"/>
      <w:pPr>
        <w:ind w:left="4058" w:hanging="360"/>
      </w:pPr>
      <w:rPr>
        <w:rFonts w:ascii="Symbol" w:hAnsi="Symbol" w:hint="default"/>
      </w:rPr>
    </w:lvl>
    <w:lvl w:ilvl="4" w:tplc="FFFFFFFF" w:tentative="1">
      <w:start w:val="1"/>
      <w:numFmt w:val="bullet"/>
      <w:lvlText w:val="o"/>
      <w:lvlJc w:val="left"/>
      <w:pPr>
        <w:ind w:left="4778" w:hanging="360"/>
      </w:pPr>
      <w:rPr>
        <w:rFonts w:ascii="Courier New" w:hAnsi="Courier New" w:cs="Courier New" w:hint="default"/>
      </w:rPr>
    </w:lvl>
    <w:lvl w:ilvl="5" w:tplc="FFFFFFFF" w:tentative="1">
      <w:start w:val="1"/>
      <w:numFmt w:val="bullet"/>
      <w:lvlText w:val=""/>
      <w:lvlJc w:val="left"/>
      <w:pPr>
        <w:ind w:left="5498" w:hanging="360"/>
      </w:pPr>
      <w:rPr>
        <w:rFonts w:ascii="Wingdings" w:hAnsi="Wingdings" w:hint="default"/>
      </w:rPr>
    </w:lvl>
    <w:lvl w:ilvl="6" w:tplc="FFFFFFFF" w:tentative="1">
      <w:start w:val="1"/>
      <w:numFmt w:val="bullet"/>
      <w:lvlText w:val=""/>
      <w:lvlJc w:val="left"/>
      <w:pPr>
        <w:ind w:left="6218" w:hanging="360"/>
      </w:pPr>
      <w:rPr>
        <w:rFonts w:ascii="Symbol" w:hAnsi="Symbol" w:hint="default"/>
      </w:rPr>
    </w:lvl>
    <w:lvl w:ilvl="7" w:tplc="FFFFFFFF" w:tentative="1">
      <w:start w:val="1"/>
      <w:numFmt w:val="bullet"/>
      <w:lvlText w:val="o"/>
      <w:lvlJc w:val="left"/>
      <w:pPr>
        <w:ind w:left="6938" w:hanging="360"/>
      </w:pPr>
      <w:rPr>
        <w:rFonts w:ascii="Courier New" w:hAnsi="Courier New" w:cs="Courier New" w:hint="default"/>
      </w:rPr>
    </w:lvl>
    <w:lvl w:ilvl="8" w:tplc="FFFFFFFF" w:tentative="1">
      <w:start w:val="1"/>
      <w:numFmt w:val="bullet"/>
      <w:lvlText w:val=""/>
      <w:lvlJc w:val="left"/>
      <w:pPr>
        <w:ind w:left="7658" w:hanging="360"/>
      </w:pPr>
      <w:rPr>
        <w:rFonts w:ascii="Wingdings" w:hAnsi="Wingdings" w:hint="default"/>
      </w:rPr>
    </w:lvl>
  </w:abstractNum>
  <w:abstractNum w:abstractNumId="6" w15:restartNumberingAfterBreak="0">
    <w:nsid w:val="161F55FA"/>
    <w:multiLevelType w:val="hybridMultilevel"/>
    <w:tmpl w:val="C4BE67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2B334B"/>
    <w:multiLevelType w:val="hybridMultilevel"/>
    <w:tmpl w:val="BD0E57C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1723DE9"/>
    <w:multiLevelType w:val="hybridMultilevel"/>
    <w:tmpl w:val="95A6A10A"/>
    <w:lvl w:ilvl="0" w:tplc="0D26C2C4">
      <w:start w:val="1"/>
      <w:numFmt w:val="lowerLetter"/>
      <w:lvlText w:val="(%1)"/>
      <w:lvlJc w:val="left"/>
      <w:pPr>
        <w:ind w:left="1789" w:hanging="360"/>
      </w:pPr>
      <w:rPr>
        <w:rFonts w:hint="default"/>
      </w:r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9" w15:restartNumberingAfterBreak="0">
    <w:nsid w:val="2ADB483D"/>
    <w:multiLevelType w:val="hybridMultilevel"/>
    <w:tmpl w:val="320E9EE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B491A1B"/>
    <w:multiLevelType w:val="hybridMultilevel"/>
    <w:tmpl w:val="662880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A22677"/>
    <w:multiLevelType w:val="multilevel"/>
    <w:tmpl w:val="19CE7336"/>
    <w:lvl w:ilvl="0">
      <w:start w:val="1"/>
      <w:numFmt w:val="decimal"/>
      <w:lvlText w:val="%1."/>
      <w:lvlJc w:val="left"/>
      <w:pPr>
        <w:ind w:left="360" w:hanging="360"/>
      </w:pPr>
      <w:rPr>
        <w:rFonts w:cs="Times New Roman"/>
        <w:b w:val="0"/>
      </w:rPr>
    </w:lvl>
    <w:lvl w:ilvl="1">
      <w:start w:val="3"/>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429F159B"/>
    <w:multiLevelType w:val="hybridMultilevel"/>
    <w:tmpl w:val="1612FF2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0EC4719"/>
    <w:multiLevelType w:val="hybridMultilevel"/>
    <w:tmpl w:val="87B835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4807CCA"/>
    <w:multiLevelType w:val="hybridMultilevel"/>
    <w:tmpl w:val="AAA87A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5A1F3B"/>
    <w:multiLevelType w:val="hybridMultilevel"/>
    <w:tmpl w:val="FCE46B32"/>
    <w:lvl w:ilvl="0" w:tplc="1D663440">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65106A8A"/>
    <w:multiLevelType w:val="hybridMultilevel"/>
    <w:tmpl w:val="41CA5A88"/>
    <w:lvl w:ilvl="0" w:tplc="16EA71C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66A52657"/>
    <w:multiLevelType w:val="hybridMultilevel"/>
    <w:tmpl w:val="66F2AFC2"/>
    <w:lvl w:ilvl="0" w:tplc="D9427448">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8" w15:restartNumberingAfterBreak="0">
    <w:nsid w:val="67266556"/>
    <w:multiLevelType w:val="hybridMultilevel"/>
    <w:tmpl w:val="CC6AABCA"/>
    <w:lvl w:ilvl="0" w:tplc="FFB8C35A">
      <w:start w:val="1"/>
      <w:numFmt w:val="decimal"/>
      <w:lvlText w:val="%1."/>
      <w:lvlJc w:val="left"/>
      <w:pPr>
        <w:ind w:left="720" w:hanging="360"/>
      </w:pPr>
      <w:rPr>
        <w:rFonts w:ascii="Courier New" w:eastAsia="Times New Roman" w:hAnsi="Courier New" w:cs="Courier New" w:hint="default"/>
        <w:b w:val="0"/>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9A73E8"/>
    <w:multiLevelType w:val="hybridMultilevel"/>
    <w:tmpl w:val="92E0306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4147588"/>
    <w:multiLevelType w:val="hybridMultilevel"/>
    <w:tmpl w:val="64C41C2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4"/>
  </w:num>
  <w:num w:numId="4">
    <w:abstractNumId w:val="10"/>
  </w:num>
  <w:num w:numId="5">
    <w:abstractNumId w:val="3"/>
  </w:num>
  <w:num w:numId="6">
    <w:abstractNumId w:val="6"/>
  </w:num>
  <w:num w:numId="7">
    <w:abstractNumId w:val="4"/>
  </w:num>
  <w:num w:numId="8">
    <w:abstractNumId w:val="5"/>
  </w:num>
  <w:num w:numId="9">
    <w:abstractNumId w:val="7"/>
  </w:num>
  <w:num w:numId="10">
    <w:abstractNumId w:val="9"/>
  </w:num>
  <w:num w:numId="11">
    <w:abstractNumId w:val="1"/>
  </w:num>
  <w:num w:numId="12">
    <w:abstractNumId w:val="20"/>
  </w:num>
  <w:num w:numId="13">
    <w:abstractNumId w:val="19"/>
  </w:num>
  <w:num w:numId="14">
    <w:abstractNumId w:val="12"/>
  </w:num>
  <w:num w:numId="15">
    <w:abstractNumId w:val="18"/>
  </w:num>
  <w:num w:numId="16">
    <w:abstractNumId w:val="16"/>
  </w:num>
  <w:num w:numId="17">
    <w:abstractNumId w:val="15"/>
  </w:num>
  <w:num w:numId="18">
    <w:abstractNumId w:val="8"/>
  </w:num>
  <w:num w:numId="19">
    <w:abstractNumId w:val="17"/>
  </w:num>
  <w:num w:numId="20">
    <w:abstractNumId w:val="2"/>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LastOpened" w:val="25/01/2021 14:49"/>
  </w:docVars>
  <w:rsids>
    <w:rsidRoot w:val="00504CA0"/>
    <w:rsid w:val="000146B0"/>
    <w:rsid w:val="00022221"/>
    <w:rsid w:val="00022446"/>
    <w:rsid w:val="0004240C"/>
    <w:rsid w:val="00051630"/>
    <w:rsid w:val="00066672"/>
    <w:rsid w:val="000678D3"/>
    <w:rsid w:val="00076664"/>
    <w:rsid w:val="000813A9"/>
    <w:rsid w:val="00081CA8"/>
    <w:rsid w:val="000A08F3"/>
    <w:rsid w:val="000A16EA"/>
    <w:rsid w:val="000A595C"/>
    <w:rsid w:val="000B4EBA"/>
    <w:rsid w:val="000C3735"/>
    <w:rsid w:val="000C4CFE"/>
    <w:rsid w:val="000C5162"/>
    <w:rsid w:val="000C6335"/>
    <w:rsid w:val="000D4295"/>
    <w:rsid w:val="000D48CA"/>
    <w:rsid w:val="000D6533"/>
    <w:rsid w:val="000E2AD1"/>
    <w:rsid w:val="00113610"/>
    <w:rsid w:val="00116B6A"/>
    <w:rsid w:val="001240A2"/>
    <w:rsid w:val="001471F9"/>
    <w:rsid w:val="001728B9"/>
    <w:rsid w:val="00172C62"/>
    <w:rsid w:val="00182F59"/>
    <w:rsid w:val="001A7FAC"/>
    <w:rsid w:val="001B4434"/>
    <w:rsid w:val="001C5092"/>
    <w:rsid w:val="001D0985"/>
    <w:rsid w:val="001F5036"/>
    <w:rsid w:val="0020067F"/>
    <w:rsid w:val="002134FF"/>
    <w:rsid w:val="00226266"/>
    <w:rsid w:val="00232C8C"/>
    <w:rsid w:val="00255D97"/>
    <w:rsid w:val="002651D7"/>
    <w:rsid w:val="00276067"/>
    <w:rsid w:val="00281CA9"/>
    <w:rsid w:val="00296B1E"/>
    <w:rsid w:val="002970E1"/>
    <w:rsid w:val="002A21C4"/>
    <w:rsid w:val="002D40E5"/>
    <w:rsid w:val="002E51AD"/>
    <w:rsid w:val="002F1CF4"/>
    <w:rsid w:val="00303DF4"/>
    <w:rsid w:val="00316BF5"/>
    <w:rsid w:val="00326FEB"/>
    <w:rsid w:val="003345C4"/>
    <w:rsid w:val="00347F82"/>
    <w:rsid w:val="00360905"/>
    <w:rsid w:val="003830BD"/>
    <w:rsid w:val="00391CB2"/>
    <w:rsid w:val="00397E58"/>
    <w:rsid w:val="003B1530"/>
    <w:rsid w:val="003D4FCF"/>
    <w:rsid w:val="003D5C64"/>
    <w:rsid w:val="003D624A"/>
    <w:rsid w:val="003E59A9"/>
    <w:rsid w:val="003F28AD"/>
    <w:rsid w:val="004107CD"/>
    <w:rsid w:val="00413FA8"/>
    <w:rsid w:val="00471068"/>
    <w:rsid w:val="00487B93"/>
    <w:rsid w:val="004A2385"/>
    <w:rsid w:val="004E34CB"/>
    <w:rsid w:val="004F1DEF"/>
    <w:rsid w:val="00504CA0"/>
    <w:rsid w:val="00505D83"/>
    <w:rsid w:val="00521F8D"/>
    <w:rsid w:val="00567834"/>
    <w:rsid w:val="005705C7"/>
    <w:rsid w:val="00581129"/>
    <w:rsid w:val="00594BF3"/>
    <w:rsid w:val="005A2679"/>
    <w:rsid w:val="005A754F"/>
    <w:rsid w:val="005B70FA"/>
    <w:rsid w:val="005D0A4E"/>
    <w:rsid w:val="005E43A6"/>
    <w:rsid w:val="005E4FEA"/>
    <w:rsid w:val="005F77AB"/>
    <w:rsid w:val="00602BE5"/>
    <w:rsid w:val="0060749B"/>
    <w:rsid w:val="0062665F"/>
    <w:rsid w:val="006315DF"/>
    <w:rsid w:val="00646E37"/>
    <w:rsid w:val="006539C4"/>
    <w:rsid w:val="00667592"/>
    <w:rsid w:val="006A1ABB"/>
    <w:rsid w:val="006B5493"/>
    <w:rsid w:val="006B741E"/>
    <w:rsid w:val="006E1A6E"/>
    <w:rsid w:val="006F2AC6"/>
    <w:rsid w:val="00700A55"/>
    <w:rsid w:val="007059A8"/>
    <w:rsid w:val="00715D40"/>
    <w:rsid w:val="00716B94"/>
    <w:rsid w:val="007233C1"/>
    <w:rsid w:val="00723A51"/>
    <w:rsid w:val="00737DED"/>
    <w:rsid w:val="007668AA"/>
    <w:rsid w:val="00785B35"/>
    <w:rsid w:val="0079593A"/>
    <w:rsid w:val="00796DD3"/>
    <w:rsid w:val="007A6A72"/>
    <w:rsid w:val="007C3BCD"/>
    <w:rsid w:val="007C4220"/>
    <w:rsid w:val="007D5ABD"/>
    <w:rsid w:val="007F574A"/>
    <w:rsid w:val="00811784"/>
    <w:rsid w:val="008401BA"/>
    <w:rsid w:val="00847871"/>
    <w:rsid w:val="00852E82"/>
    <w:rsid w:val="00853971"/>
    <w:rsid w:val="00857792"/>
    <w:rsid w:val="00857E47"/>
    <w:rsid w:val="0087403F"/>
    <w:rsid w:val="008925C6"/>
    <w:rsid w:val="00893E35"/>
    <w:rsid w:val="008A56DB"/>
    <w:rsid w:val="008B1BE4"/>
    <w:rsid w:val="008C09EE"/>
    <w:rsid w:val="008C6D5A"/>
    <w:rsid w:val="008D1CD3"/>
    <w:rsid w:val="008F20BC"/>
    <w:rsid w:val="00900CEE"/>
    <w:rsid w:val="00922A63"/>
    <w:rsid w:val="009261CF"/>
    <w:rsid w:val="00926602"/>
    <w:rsid w:val="0094230D"/>
    <w:rsid w:val="00942CFF"/>
    <w:rsid w:val="0097267D"/>
    <w:rsid w:val="00984FA8"/>
    <w:rsid w:val="009A047C"/>
    <w:rsid w:val="009C1E99"/>
    <w:rsid w:val="009D0B6C"/>
    <w:rsid w:val="009D3E3F"/>
    <w:rsid w:val="00A05DB8"/>
    <w:rsid w:val="00A10425"/>
    <w:rsid w:val="00A20220"/>
    <w:rsid w:val="00A42D11"/>
    <w:rsid w:val="00A42FDD"/>
    <w:rsid w:val="00A456A5"/>
    <w:rsid w:val="00A513FD"/>
    <w:rsid w:val="00A55A0A"/>
    <w:rsid w:val="00A5785C"/>
    <w:rsid w:val="00A7529E"/>
    <w:rsid w:val="00A90950"/>
    <w:rsid w:val="00A97052"/>
    <w:rsid w:val="00AB0723"/>
    <w:rsid w:val="00AD1091"/>
    <w:rsid w:val="00AD2185"/>
    <w:rsid w:val="00AD5245"/>
    <w:rsid w:val="00AF0ABF"/>
    <w:rsid w:val="00AF4211"/>
    <w:rsid w:val="00B07E20"/>
    <w:rsid w:val="00B11A5D"/>
    <w:rsid w:val="00B45304"/>
    <w:rsid w:val="00B64DFE"/>
    <w:rsid w:val="00B70067"/>
    <w:rsid w:val="00B738FB"/>
    <w:rsid w:val="00B8558B"/>
    <w:rsid w:val="00BA25AB"/>
    <w:rsid w:val="00BA5AD0"/>
    <w:rsid w:val="00BB4F39"/>
    <w:rsid w:val="00BC4FC9"/>
    <w:rsid w:val="00BD157F"/>
    <w:rsid w:val="00C0177A"/>
    <w:rsid w:val="00C276C6"/>
    <w:rsid w:val="00C27D85"/>
    <w:rsid w:val="00C401D6"/>
    <w:rsid w:val="00C42923"/>
    <w:rsid w:val="00C445E5"/>
    <w:rsid w:val="00C7147A"/>
    <w:rsid w:val="00C843CB"/>
    <w:rsid w:val="00C95F3F"/>
    <w:rsid w:val="00CB4283"/>
    <w:rsid w:val="00CD14CB"/>
    <w:rsid w:val="00CD23FE"/>
    <w:rsid w:val="00CD3076"/>
    <w:rsid w:val="00CD760C"/>
    <w:rsid w:val="00CE6264"/>
    <w:rsid w:val="00D05805"/>
    <w:rsid w:val="00D06630"/>
    <w:rsid w:val="00D07707"/>
    <w:rsid w:val="00D07BC8"/>
    <w:rsid w:val="00D11D0E"/>
    <w:rsid w:val="00D330D1"/>
    <w:rsid w:val="00D36E32"/>
    <w:rsid w:val="00D54331"/>
    <w:rsid w:val="00DA3F4B"/>
    <w:rsid w:val="00DD4C73"/>
    <w:rsid w:val="00DE17BB"/>
    <w:rsid w:val="00E01FBA"/>
    <w:rsid w:val="00E35012"/>
    <w:rsid w:val="00E63596"/>
    <w:rsid w:val="00E734CA"/>
    <w:rsid w:val="00E764A7"/>
    <w:rsid w:val="00E931EE"/>
    <w:rsid w:val="00EA11F6"/>
    <w:rsid w:val="00EA5CA9"/>
    <w:rsid w:val="00EC2966"/>
    <w:rsid w:val="00EC4A43"/>
    <w:rsid w:val="00EC76A7"/>
    <w:rsid w:val="00ED1BF1"/>
    <w:rsid w:val="00ED4839"/>
    <w:rsid w:val="00ED50F3"/>
    <w:rsid w:val="00EF63C3"/>
    <w:rsid w:val="00F062E4"/>
    <w:rsid w:val="00F07967"/>
    <w:rsid w:val="00F229D0"/>
    <w:rsid w:val="00F4054C"/>
    <w:rsid w:val="00F61192"/>
    <w:rsid w:val="00F74907"/>
    <w:rsid w:val="00F77776"/>
    <w:rsid w:val="00F94EE4"/>
    <w:rsid w:val="00FA1617"/>
    <w:rsid w:val="00FB6153"/>
    <w:rsid w:val="00FC173F"/>
    <w:rsid w:val="00FC7ABA"/>
    <w:rsid w:val="00FD6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34BE9"/>
  <w15:docId w15:val="{CAF8A71C-4B22-4538-9FD3-EA91AE9F3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E32"/>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36E32"/>
    <w:pPr>
      <w:spacing w:before="100" w:beforeAutospacing="1" w:after="100" w:afterAutospacing="1"/>
    </w:pPr>
    <w:rPr>
      <w:rFonts w:ascii="Arial Unicode MS" w:eastAsia="Arial Unicode MS" w:hAnsi="Arial Unicode MS" w:cs="Arial Unicode MS"/>
      <w:sz w:val="24"/>
      <w:szCs w:val="24"/>
    </w:rPr>
  </w:style>
  <w:style w:type="character" w:styleId="Hyperlink">
    <w:name w:val="Hyperlink"/>
    <w:rsid w:val="00D36E32"/>
    <w:rPr>
      <w:color w:val="0000FF"/>
      <w:u w:val="single"/>
    </w:rPr>
  </w:style>
  <w:style w:type="paragraph" w:styleId="ListParagraph">
    <w:name w:val="List Paragraph"/>
    <w:basedOn w:val="Normal"/>
    <w:uiPriority w:val="34"/>
    <w:qFormat/>
    <w:rsid w:val="00022446"/>
    <w:pPr>
      <w:ind w:left="720"/>
      <w:contextualSpacing/>
    </w:pPr>
  </w:style>
  <w:style w:type="character" w:styleId="CommentReference">
    <w:name w:val="annotation reference"/>
    <w:basedOn w:val="DefaultParagraphFont"/>
    <w:uiPriority w:val="99"/>
    <w:semiHidden/>
    <w:unhideWhenUsed/>
    <w:rsid w:val="00B45304"/>
    <w:rPr>
      <w:sz w:val="16"/>
      <w:szCs w:val="16"/>
    </w:rPr>
  </w:style>
  <w:style w:type="paragraph" w:styleId="CommentText">
    <w:name w:val="annotation text"/>
    <w:basedOn w:val="Normal"/>
    <w:link w:val="CommentTextChar"/>
    <w:uiPriority w:val="99"/>
    <w:unhideWhenUsed/>
    <w:rsid w:val="00B45304"/>
  </w:style>
  <w:style w:type="character" w:customStyle="1" w:styleId="CommentTextChar">
    <w:name w:val="Comment Text Char"/>
    <w:basedOn w:val="DefaultParagraphFont"/>
    <w:link w:val="CommentText"/>
    <w:uiPriority w:val="99"/>
    <w:rsid w:val="00B4530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B45304"/>
    <w:rPr>
      <w:b/>
      <w:bCs/>
    </w:rPr>
  </w:style>
  <w:style w:type="character" w:customStyle="1" w:styleId="CommentSubjectChar">
    <w:name w:val="Comment Subject Char"/>
    <w:basedOn w:val="CommentTextChar"/>
    <w:link w:val="CommentSubject"/>
    <w:uiPriority w:val="99"/>
    <w:semiHidden/>
    <w:rsid w:val="00B45304"/>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B45304"/>
    <w:rPr>
      <w:rFonts w:ascii="Tahoma" w:hAnsi="Tahoma" w:cs="Tahoma"/>
      <w:sz w:val="16"/>
      <w:szCs w:val="16"/>
    </w:rPr>
  </w:style>
  <w:style w:type="character" w:customStyle="1" w:styleId="BalloonTextChar">
    <w:name w:val="Balloon Text Char"/>
    <w:basedOn w:val="DefaultParagraphFont"/>
    <w:link w:val="BalloonText"/>
    <w:uiPriority w:val="99"/>
    <w:semiHidden/>
    <w:rsid w:val="00B45304"/>
    <w:rPr>
      <w:rFonts w:ascii="Tahoma" w:eastAsia="Times New Roman" w:hAnsi="Tahoma" w:cs="Tahoma"/>
      <w:sz w:val="16"/>
      <w:szCs w:val="16"/>
    </w:rPr>
  </w:style>
  <w:style w:type="table" w:styleId="TableGrid">
    <w:name w:val="Table Grid"/>
    <w:basedOn w:val="TableNormal"/>
    <w:uiPriority w:val="59"/>
    <w:rsid w:val="0034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ubclause">
    <w:name w:val="Body  sub clause"/>
    <w:basedOn w:val="Normal"/>
    <w:rsid w:val="001D0985"/>
    <w:pPr>
      <w:spacing w:before="240" w:after="120" w:line="300" w:lineRule="atLeast"/>
      <w:ind w:left="720"/>
      <w:jc w:val="both"/>
    </w:pPr>
    <w:rPr>
      <w:rFonts w:ascii="Times New Roman" w:hAnsi="Times New Roman"/>
      <w:sz w:val="22"/>
    </w:rPr>
  </w:style>
  <w:style w:type="paragraph" w:styleId="Header">
    <w:name w:val="header"/>
    <w:basedOn w:val="Normal"/>
    <w:link w:val="HeaderChar"/>
    <w:uiPriority w:val="99"/>
    <w:unhideWhenUsed/>
    <w:rsid w:val="005D0A4E"/>
    <w:pPr>
      <w:tabs>
        <w:tab w:val="center" w:pos="4513"/>
        <w:tab w:val="right" w:pos="9026"/>
      </w:tabs>
    </w:pPr>
  </w:style>
  <w:style w:type="character" w:customStyle="1" w:styleId="HeaderChar">
    <w:name w:val="Header Char"/>
    <w:basedOn w:val="DefaultParagraphFont"/>
    <w:link w:val="Header"/>
    <w:uiPriority w:val="99"/>
    <w:rsid w:val="005D0A4E"/>
    <w:rPr>
      <w:rFonts w:ascii="Arial" w:eastAsia="Times New Roman" w:hAnsi="Arial" w:cs="Times New Roman"/>
      <w:sz w:val="20"/>
      <w:szCs w:val="20"/>
    </w:rPr>
  </w:style>
  <w:style w:type="paragraph" w:styleId="Footer">
    <w:name w:val="footer"/>
    <w:basedOn w:val="Normal"/>
    <w:link w:val="FooterChar"/>
    <w:uiPriority w:val="99"/>
    <w:unhideWhenUsed/>
    <w:rsid w:val="005D0A4E"/>
    <w:pPr>
      <w:tabs>
        <w:tab w:val="center" w:pos="4513"/>
        <w:tab w:val="right" w:pos="9026"/>
      </w:tabs>
    </w:pPr>
  </w:style>
  <w:style w:type="character" w:customStyle="1" w:styleId="FooterChar">
    <w:name w:val="Footer Char"/>
    <w:basedOn w:val="DefaultParagraphFont"/>
    <w:link w:val="Footer"/>
    <w:uiPriority w:val="99"/>
    <w:rsid w:val="005D0A4E"/>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58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procurement@kettering.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ebprocurement@kettering.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webprocurement@kettering.gov.uk" TargetMode="External"/><Relationship Id="rId4" Type="http://schemas.openxmlformats.org/officeDocument/2006/relationships/webSettings" Target="webSettings.xml"/><Relationship Id="rId9" Type="http://schemas.openxmlformats.org/officeDocument/2006/relationships/hyperlink" Target="mailto:webprocurement@kettering.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3081</Words>
  <Characters>17565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Jabeen Story</cp:lastModifiedBy>
  <cp:revision>2</cp:revision>
  <cp:lastPrinted>2021-01-21T10:19:00Z</cp:lastPrinted>
  <dcterms:created xsi:type="dcterms:W3CDTF">2021-01-25T15:12:00Z</dcterms:created>
  <dcterms:modified xsi:type="dcterms:W3CDTF">2021-01-25T15:12:00Z</dcterms:modified>
</cp:coreProperties>
</file>