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58B0" w14:textId="77777777" w:rsidR="00857157" w:rsidRPr="00857157" w:rsidRDefault="00857157" w:rsidP="00857157">
      <w:pPr>
        <w:pStyle w:val="Header"/>
        <w:tabs>
          <w:tab w:val="clear" w:pos="4153"/>
          <w:tab w:val="clear" w:pos="8306"/>
          <w:tab w:val="center" w:pos="4513"/>
          <w:tab w:val="right" w:pos="9026"/>
        </w:tabs>
        <w:spacing w:after="0" w:line="240" w:lineRule="auto"/>
        <w:jc w:val="left"/>
        <w:rPr>
          <w:rFonts w:ascii="Arial" w:hAnsi="Arial" w:cs="Arial"/>
          <w:b/>
          <w:sz w:val="36"/>
          <w:szCs w:val="36"/>
        </w:rPr>
      </w:pPr>
    </w:p>
    <w:p w14:paraId="71520E1C" w14:textId="77777777" w:rsidR="00680F4B" w:rsidRPr="00680F4B" w:rsidRDefault="00680F4B" w:rsidP="00857157">
      <w:pPr>
        <w:pStyle w:val="Header"/>
        <w:tabs>
          <w:tab w:val="clear" w:pos="4153"/>
          <w:tab w:val="clear" w:pos="8306"/>
          <w:tab w:val="center" w:pos="4513"/>
          <w:tab w:val="right" w:pos="9026"/>
        </w:tabs>
        <w:spacing w:after="0" w:line="240" w:lineRule="auto"/>
        <w:jc w:val="left"/>
        <w:rPr>
          <w:rFonts w:ascii="Arial" w:hAnsi="Arial" w:cs="Arial"/>
          <w:b/>
          <w:sz w:val="36"/>
          <w:szCs w:val="36"/>
        </w:rPr>
      </w:pPr>
      <w:r w:rsidRPr="00680F4B">
        <w:rPr>
          <w:rFonts w:ascii="Arial" w:hAnsi="Arial" w:cs="Arial"/>
          <w:b/>
          <w:sz w:val="36"/>
          <w:szCs w:val="36"/>
        </w:rPr>
        <w:t xml:space="preserve">Call-Off </w:t>
      </w:r>
      <w:r w:rsidR="000A366B" w:rsidRPr="00680F4B">
        <w:rPr>
          <w:rFonts w:ascii="Arial" w:hAnsi="Arial" w:cs="Arial"/>
          <w:b/>
          <w:sz w:val="36"/>
          <w:szCs w:val="36"/>
        </w:rPr>
        <w:t>Schedule 6</w:t>
      </w:r>
      <w:r w:rsidRPr="00680F4B">
        <w:rPr>
          <w:rFonts w:ascii="Arial" w:hAnsi="Arial" w:cs="Arial"/>
          <w:b/>
          <w:sz w:val="36"/>
          <w:szCs w:val="36"/>
        </w:rPr>
        <w:t xml:space="preserve"> (ICT Services)</w:t>
      </w:r>
    </w:p>
    <w:p w14:paraId="73F42E85" w14:textId="77777777" w:rsidR="00014AD9" w:rsidRPr="006D145E" w:rsidRDefault="00014AD9" w:rsidP="00BE7DCE">
      <w:pPr>
        <w:pStyle w:val="GPSL1CLAUSEHEADING"/>
        <w:numPr>
          <w:ilvl w:val="0"/>
          <w:numId w:val="18"/>
        </w:numPr>
        <w:jc w:val="left"/>
        <w:rPr>
          <w:rFonts w:ascii="Arial" w:hAnsi="Arial"/>
          <w:sz w:val="24"/>
          <w:szCs w:val="24"/>
        </w:rPr>
      </w:pPr>
      <w:r w:rsidRPr="006D145E">
        <w:rPr>
          <w:rFonts w:ascii="Arial" w:hAnsi="Arial"/>
          <w:sz w:val="24"/>
          <w:szCs w:val="24"/>
        </w:rPr>
        <w:t>D</w:t>
      </w:r>
      <w:r w:rsidR="00A04211">
        <w:rPr>
          <w:rFonts w:ascii="Arial Bold" w:hAnsi="Arial Bold"/>
          <w:caps w:val="0"/>
          <w:sz w:val="24"/>
          <w:szCs w:val="24"/>
        </w:rPr>
        <w:t>efinitions</w:t>
      </w:r>
    </w:p>
    <w:p w14:paraId="79A9A950" w14:textId="3370799A" w:rsidR="00014AD9" w:rsidRPr="006D145E" w:rsidRDefault="00014AD9" w:rsidP="00BE7DCE">
      <w:pPr>
        <w:pStyle w:val="GPSL2Numbered"/>
        <w:numPr>
          <w:ilvl w:val="1"/>
          <w:numId w:val="18"/>
        </w:numPr>
        <w:tabs>
          <w:tab w:val="left" w:pos="1134"/>
        </w:tabs>
        <w:jc w:val="left"/>
        <w:rPr>
          <w:rFonts w:ascii="Arial" w:hAnsi="Arial"/>
          <w:sz w:val="24"/>
          <w:szCs w:val="24"/>
        </w:rPr>
      </w:pPr>
      <w:bookmarkStart w:id="0" w:name="_Ref492645326"/>
      <w:r w:rsidRPr="006D145E">
        <w:rPr>
          <w:rFonts w:ascii="Arial" w:hAnsi="Arial"/>
          <w:sz w:val="24"/>
          <w:szCs w:val="24"/>
        </w:rPr>
        <w:t xml:space="preserve">In this Schedule, the following words shall have the following meanings and they shall supplement </w:t>
      </w:r>
      <w:r w:rsidR="00C271CC">
        <w:rPr>
          <w:rFonts w:ascii="Arial" w:hAnsi="Arial"/>
          <w:sz w:val="24"/>
          <w:szCs w:val="24"/>
        </w:rPr>
        <w:t xml:space="preserve">Joint </w:t>
      </w:r>
      <w:r w:rsidR="00680F4B" w:rsidRPr="006D145E">
        <w:rPr>
          <w:rFonts w:ascii="Arial" w:hAnsi="Arial"/>
          <w:sz w:val="24"/>
          <w:szCs w:val="24"/>
        </w:rPr>
        <w:t>Schedule 1</w:t>
      </w:r>
      <w:r w:rsidRPr="006D145E">
        <w:rPr>
          <w:rFonts w:ascii="Arial" w:hAnsi="Arial"/>
          <w:sz w:val="24"/>
          <w:szCs w:val="24"/>
        </w:rPr>
        <w:t xml:space="preserve"> (Definitions):</w:t>
      </w:r>
      <w:bookmarkEnd w:id="0"/>
    </w:p>
    <w:tbl>
      <w:tblPr>
        <w:tblW w:w="0" w:type="auto"/>
        <w:tblInd w:w="828" w:type="dxa"/>
        <w:tblLook w:val="04A0" w:firstRow="1" w:lastRow="0" w:firstColumn="1" w:lastColumn="0" w:noHBand="0" w:noVBand="1"/>
      </w:tblPr>
      <w:tblGrid>
        <w:gridCol w:w="2741"/>
        <w:gridCol w:w="5460"/>
      </w:tblGrid>
      <w:tr w:rsidR="00014AD9" w:rsidRPr="006D145E" w14:paraId="5601B103" w14:textId="77777777" w:rsidTr="00351AD6">
        <w:tc>
          <w:tcPr>
            <w:tcW w:w="2741" w:type="dxa"/>
            <w:shd w:val="clear" w:color="auto" w:fill="auto"/>
          </w:tcPr>
          <w:p w14:paraId="7CD14BC8"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 xml:space="preserve">"Buyer Property" </w:t>
            </w:r>
          </w:p>
        </w:tc>
        <w:tc>
          <w:tcPr>
            <w:tcW w:w="5460" w:type="dxa"/>
            <w:shd w:val="clear" w:color="auto" w:fill="auto"/>
          </w:tcPr>
          <w:p w14:paraId="04554340"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the property, other than real property and IPR, including the Buyer System, any equipment issued or made available to the Supplier by the Buyer in connection with this Contract;</w:t>
            </w:r>
          </w:p>
        </w:tc>
      </w:tr>
      <w:tr w:rsidR="00014AD9" w:rsidRPr="006D145E" w14:paraId="6FAC9D98" w14:textId="77777777" w:rsidTr="00351AD6">
        <w:tc>
          <w:tcPr>
            <w:tcW w:w="2741" w:type="dxa"/>
            <w:shd w:val="clear" w:color="auto" w:fill="auto"/>
          </w:tcPr>
          <w:p w14:paraId="19F093D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"Buyer Software"</w:t>
            </w:r>
          </w:p>
        </w:tc>
        <w:tc>
          <w:tcPr>
            <w:tcW w:w="5460" w:type="dxa"/>
            <w:shd w:val="clear" w:color="auto" w:fill="auto"/>
          </w:tcPr>
          <w:p w14:paraId="3D653B9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any software which is owned by or licensed to the Buyer and which is or will be used by the Supplier for the purposes of providing the Deliverables;</w:t>
            </w:r>
          </w:p>
        </w:tc>
      </w:tr>
      <w:tr w:rsidR="00014AD9" w:rsidRPr="006D145E" w14:paraId="3790F2CA" w14:textId="77777777" w:rsidTr="00351AD6">
        <w:tc>
          <w:tcPr>
            <w:tcW w:w="2741" w:type="dxa"/>
            <w:shd w:val="clear" w:color="auto" w:fill="auto"/>
          </w:tcPr>
          <w:p w14:paraId="4C26CCD3"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"Buyer System"</w:t>
            </w:r>
          </w:p>
        </w:tc>
        <w:tc>
          <w:tcPr>
            <w:tcW w:w="5460" w:type="dxa"/>
            <w:shd w:val="clear" w:color="auto" w:fill="auto"/>
          </w:tcPr>
          <w:p w14:paraId="078C973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014AD9" w:rsidRPr="006D145E" w14:paraId="7D94EE1B" w14:textId="77777777" w:rsidTr="00351AD6">
        <w:tc>
          <w:tcPr>
            <w:tcW w:w="2741" w:type="dxa"/>
            <w:shd w:val="clear" w:color="auto" w:fill="auto"/>
          </w:tcPr>
          <w:p w14:paraId="4EBF0DDE"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"Defect"</w:t>
            </w:r>
          </w:p>
        </w:tc>
        <w:tc>
          <w:tcPr>
            <w:tcW w:w="5460" w:type="dxa"/>
            <w:shd w:val="clear" w:color="auto" w:fill="auto"/>
          </w:tcPr>
          <w:p w14:paraId="1283D95D" w14:textId="77777777" w:rsidR="00014AD9" w:rsidRPr="006D145E" w:rsidRDefault="00014AD9" w:rsidP="00857157">
            <w:pPr>
              <w:pStyle w:val="GPsDefinition"/>
              <w:numPr>
                <w:ilvl w:val="0"/>
                <w:numId w:val="0"/>
              </w:numPr>
              <w:ind w:left="170" w:hanging="170"/>
              <w:jc w:val="left"/>
              <w:rPr>
                <w:sz w:val="24"/>
                <w:szCs w:val="24"/>
              </w:rPr>
            </w:pPr>
            <w:r w:rsidRPr="006D145E">
              <w:rPr>
                <w:sz w:val="24"/>
                <w:szCs w:val="24"/>
              </w:rPr>
              <w:t xml:space="preserve">any of the following: </w:t>
            </w:r>
          </w:p>
          <w:p w14:paraId="673684D9" w14:textId="77777777" w:rsidR="00014AD9" w:rsidRPr="006D145E" w:rsidRDefault="00014AD9" w:rsidP="00857157">
            <w:pPr>
              <w:pStyle w:val="GPSDefinitionL2"/>
              <w:ind w:left="342" w:hanging="342"/>
              <w:jc w:val="left"/>
              <w:rPr>
                <w:sz w:val="24"/>
                <w:szCs w:val="24"/>
              </w:rPr>
            </w:pPr>
            <w:r w:rsidRPr="006D145E">
              <w:rPr>
                <w:sz w:val="24"/>
                <w:szCs w:val="24"/>
              </w:rPr>
              <w:t>any error, damage or defect in the manufacturing of a Deliverable; or</w:t>
            </w:r>
          </w:p>
          <w:p w14:paraId="31935E49" w14:textId="77777777" w:rsidR="00014AD9" w:rsidRPr="006D145E" w:rsidRDefault="00014AD9" w:rsidP="00857157">
            <w:pPr>
              <w:pStyle w:val="GPSDefinitionL2"/>
              <w:ind w:left="342" w:hanging="342"/>
              <w:jc w:val="left"/>
              <w:rPr>
                <w:sz w:val="24"/>
                <w:szCs w:val="24"/>
              </w:rPr>
            </w:pPr>
            <w:r w:rsidRPr="006D145E">
              <w:rPr>
                <w:sz w:val="24"/>
                <w:szCs w:val="24"/>
              </w:rPr>
              <w:t>any error or failure of code within the Software which causes a Deliverable to malfunction or to produce unintelligible or incorrect results; or</w:t>
            </w:r>
          </w:p>
        </w:tc>
      </w:tr>
      <w:tr w:rsidR="00014AD9" w:rsidRPr="006D145E" w14:paraId="264850BD" w14:textId="77777777" w:rsidTr="00351AD6">
        <w:tc>
          <w:tcPr>
            <w:tcW w:w="2741" w:type="dxa"/>
            <w:shd w:val="clear" w:color="auto" w:fill="auto"/>
          </w:tcPr>
          <w:p w14:paraId="557F8EF9" w14:textId="77777777" w:rsidR="00014AD9" w:rsidRPr="006D145E" w:rsidRDefault="00014AD9" w:rsidP="00857157">
            <w:pPr>
              <w:pStyle w:val="GPSL2numberedclause"/>
              <w:ind w:left="0" w:firstLine="0"/>
              <w:jc w:val="left"/>
              <w:rPr>
                <w:rFonts w:ascii="Arial" w:hAnsi="Arial"/>
                <w:b/>
                <w:sz w:val="24"/>
                <w:szCs w:val="24"/>
              </w:rPr>
            </w:pPr>
          </w:p>
        </w:tc>
        <w:tc>
          <w:tcPr>
            <w:tcW w:w="5460" w:type="dxa"/>
            <w:shd w:val="clear" w:color="auto" w:fill="auto"/>
          </w:tcPr>
          <w:p w14:paraId="199CC864" w14:textId="77777777" w:rsidR="00014AD9" w:rsidRPr="006D145E" w:rsidRDefault="00014AD9" w:rsidP="00857157">
            <w:pPr>
              <w:pStyle w:val="GPSDefinitionL2"/>
              <w:ind w:left="342" w:hanging="342"/>
              <w:jc w:val="left"/>
              <w:rPr>
                <w:sz w:val="24"/>
                <w:szCs w:val="24"/>
              </w:rPr>
            </w:pPr>
            <w:r w:rsidRPr="006D145E">
              <w:rPr>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2EC06751" w14:textId="77777777" w:rsidR="00014AD9" w:rsidRPr="006D145E" w:rsidRDefault="00014AD9" w:rsidP="00857157">
            <w:pPr>
              <w:pStyle w:val="GPSDefinitionL2"/>
              <w:ind w:left="342" w:hanging="342"/>
              <w:jc w:val="left"/>
              <w:rPr>
                <w:sz w:val="24"/>
                <w:szCs w:val="24"/>
              </w:rPr>
            </w:pPr>
            <w:r w:rsidRPr="006D145E">
              <w:rPr>
                <w:sz w:val="24"/>
                <w:szCs w:val="24"/>
              </w:rPr>
              <w:t xml:space="preserve">any failure of any Deliverable to operate in conjunction with or interface with any other Deliverable in order to provide the performance, features and functionality specified in the requirements of the Buyer or </w:t>
            </w:r>
            <w:r w:rsidRPr="006D145E">
              <w:rPr>
                <w:sz w:val="24"/>
                <w:szCs w:val="24"/>
              </w:rPr>
              <w:lastRenderedPageBreak/>
              <w:t>the Documentation (including any adverse effect on response times) regardless of whether or not it prevents the relevant Deliverable from passing any Test required under this Contract;</w:t>
            </w:r>
          </w:p>
        </w:tc>
      </w:tr>
      <w:tr w:rsidR="00014AD9" w:rsidRPr="006D145E" w14:paraId="3B7E0543" w14:textId="77777777" w:rsidTr="00351AD6">
        <w:tc>
          <w:tcPr>
            <w:tcW w:w="2741" w:type="dxa"/>
            <w:shd w:val="clear" w:color="auto" w:fill="auto"/>
          </w:tcPr>
          <w:p w14:paraId="3F4E32F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"Emergency Maintenance"</w:t>
            </w:r>
          </w:p>
        </w:tc>
        <w:tc>
          <w:tcPr>
            <w:tcW w:w="5460" w:type="dxa"/>
            <w:shd w:val="clear" w:color="auto" w:fill="auto"/>
          </w:tcPr>
          <w:p w14:paraId="3606BC99"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014AD9" w:rsidRPr="006D145E" w14:paraId="217CC664" w14:textId="77777777" w:rsidTr="00351AD6">
        <w:tc>
          <w:tcPr>
            <w:tcW w:w="2741" w:type="dxa"/>
            <w:shd w:val="clear" w:color="auto" w:fill="auto"/>
          </w:tcPr>
          <w:p w14:paraId="6C9CA05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"ICT Environment"</w:t>
            </w:r>
          </w:p>
        </w:tc>
        <w:tc>
          <w:tcPr>
            <w:tcW w:w="5460" w:type="dxa"/>
            <w:shd w:val="clear" w:color="auto" w:fill="auto"/>
          </w:tcPr>
          <w:p w14:paraId="4FC05B56"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the Buyer System and the Supplier System;</w:t>
            </w:r>
          </w:p>
        </w:tc>
      </w:tr>
      <w:tr w:rsidR="00014AD9" w:rsidRPr="006D145E" w14:paraId="33B4D09A" w14:textId="77777777" w:rsidTr="00351AD6">
        <w:tc>
          <w:tcPr>
            <w:tcW w:w="2741" w:type="dxa"/>
            <w:shd w:val="clear" w:color="auto" w:fill="auto"/>
          </w:tcPr>
          <w:p w14:paraId="4AD39D2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"Licensed Software"</w:t>
            </w:r>
          </w:p>
        </w:tc>
        <w:tc>
          <w:tcPr>
            <w:tcW w:w="5460" w:type="dxa"/>
            <w:shd w:val="clear" w:color="auto" w:fill="auto"/>
          </w:tcPr>
          <w:p w14:paraId="333FDAAC" w14:textId="68D2B056"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all and any Software licensed by or through the Supplier, its Sub-Contractors or any third party to the Buyer for the purposes of or pursuant to this Call Off Contract, including any </w:t>
            </w:r>
            <w:r w:rsidR="00BD5685">
              <w:rPr>
                <w:rFonts w:ascii="Arial" w:hAnsi="Arial"/>
                <w:sz w:val="24"/>
                <w:szCs w:val="24"/>
              </w:rPr>
              <w:t>COTS</w:t>
            </w:r>
            <w:r w:rsidRPr="006D145E">
              <w:rPr>
                <w:rFonts w:ascii="Arial" w:hAnsi="Arial"/>
                <w:sz w:val="24"/>
                <w:szCs w:val="24"/>
              </w:rPr>
              <w:t xml:space="preserve"> Software;</w:t>
            </w:r>
          </w:p>
        </w:tc>
      </w:tr>
      <w:tr w:rsidR="00014AD9" w:rsidRPr="006D145E" w14:paraId="0F93FA90" w14:textId="77777777" w:rsidTr="00351AD6">
        <w:tc>
          <w:tcPr>
            <w:tcW w:w="2741" w:type="dxa"/>
            <w:shd w:val="clear" w:color="auto" w:fill="auto"/>
          </w:tcPr>
          <w:p w14:paraId="3AB36EC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"Maintenance Schedule"</w:t>
            </w:r>
          </w:p>
        </w:tc>
        <w:tc>
          <w:tcPr>
            <w:tcW w:w="5460" w:type="dxa"/>
            <w:shd w:val="clear" w:color="auto" w:fill="auto"/>
          </w:tcPr>
          <w:p w14:paraId="10AE738F" w14:textId="705D9E95" w:rsidR="00014AD9" w:rsidRPr="006D145E" w:rsidRDefault="00014AD9" w:rsidP="00CE6A42">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00CE6A42">
              <w:rPr>
                <w:rFonts w:ascii="Arial" w:hAnsi="Arial"/>
                <w:sz w:val="24"/>
                <w:szCs w:val="24"/>
              </w:rPr>
              <w:t>8</w:t>
            </w:r>
            <w:r w:rsidR="00CE6A42" w:rsidRPr="006D145E">
              <w:rPr>
                <w:rFonts w:ascii="Arial" w:hAnsi="Arial"/>
                <w:sz w:val="24"/>
                <w:szCs w:val="24"/>
              </w:rPr>
              <w:t xml:space="preserve"> </w:t>
            </w:r>
            <w:r w:rsidRPr="006D145E">
              <w:rPr>
                <w:rFonts w:ascii="Arial" w:hAnsi="Arial"/>
                <w:sz w:val="24"/>
                <w:szCs w:val="24"/>
              </w:rPr>
              <w:t>of this Schedule;</w:t>
            </w:r>
          </w:p>
        </w:tc>
      </w:tr>
      <w:tr w:rsidR="00014AD9" w:rsidRPr="006D145E" w14:paraId="7DA0BECC" w14:textId="77777777" w:rsidTr="00351AD6">
        <w:tc>
          <w:tcPr>
            <w:tcW w:w="2741" w:type="dxa"/>
            <w:shd w:val="clear" w:color="auto" w:fill="auto"/>
          </w:tcPr>
          <w:p w14:paraId="3B000FF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"Malicious Software"</w:t>
            </w:r>
          </w:p>
        </w:tc>
        <w:tc>
          <w:tcPr>
            <w:tcW w:w="5460" w:type="dxa"/>
            <w:shd w:val="clear" w:color="auto" w:fill="auto"/>
          </w:tcPr>
          <w:p w14:paraId="0C719D00"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AD9" w:rsidRPr="006D145E" w14:paraId="545ED023" w14:textId="77777777" w:rsidTr="00351AD6">
        <w:tc>
          <w:tcPr>
            <w:tcW w:w="2741" w:type="dxa"/>
            <w:shd w:val="clear" w:color="auto" w:fill="auto"/>
          </w:tcPr>
          <w:p w14:paraId="1AC481F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"New Release"</w:t>
            </w:r>
          </w:p>
        </w:tc>
        <w:tc>
          <w:tcPr>
            <w:tcW w:w="5460" w:type="dxa"/>
            <w:shd w:val="clear" w:color="auto" w:fill="auto"/>
          </w:tcPr>
          <w:p w14:paraId="7FBB6D58"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014AD9" w:rsidRPr="006D145E" w14:paraId="1B2EAC52" w14:textId="77777777" w:rsidTr="00351AD6">
        <w:tc>
          <w:tcPr>
            <w:tcW w:w="2741" w:type="dxa"/>
            <w:shd w:val="clear" w:color="auto" w:fill="auto"/>
          </w:tcPr>
          <w:p w14:paraId="5463C2A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"Open Source Software"</w:t>
            </w:r>
          </w:p>
        </w:tc>
        <w:tc>
          <w:tcPr>
            <w:tcW w:w="5460" w:type="dxa"/>
            <w:shd w:val="clear" w:color="auto" w:fill="auto"/>
          </w:tcPr>
          <w:p w14:paraId="122E7441"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014AD9" w:rsidRPr="006D145E" w14:paraId="0095F761" w14:textId="77777777" w:rsidTr="00351AD6">
        <w:tc>
          <w:tcPr>
            <w:tcW w:w="2741" w:type="dxa"/>
            <w:shd w:val="clear" w:color="auto" w:fill="auto"/>
          </w:tcPr>
          <w:p w14:paraId="68957CEF"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"Operating Environment"</w:t>
            </w:r>
          </w:p>
        </w:tc>
        <w:tc>
          <w:tcPr>
            <w:tcW w:w="5460" w:type="dxa"/>
            <w:shd w:val="clear" w:color="auto" w:fill="auto"/>
          </w:tcPr>
          <w:p w14:paraId="49E6D10A"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lang w:eastAsia="en-GB"/>
              </w:rPr>
              <w:t xml:space="preserve">means the Buyer System and </w:t>
            </w:r>
            <w:r w:rsidRPr="006D145E">
              <w:rPr>
                <w:rFonts w:ascii="Arial" w:hAnsi="Arial"/>
                <w:sz w:val="24"/>
                <w:szCs w:val="24"/>
              </w:rPr>
              <w:t xml:space="preserve">any premises (including the </w:t>
            </w:r>
            <w:r w:rsidRPr="00213613">
              <w:rPr>
                <w:rFonts w:ascii="Arial" w:hAnsi="Arial"/>
                <w:sz w:val="24"/>
                <w:szCs w:val="24"/>
              </w:rPr>
              <w:t>Buyer Premises</w:t>
            </w:r>
            <w:r w:rsidRPr="006D145E">
              <w:rPr>
                <w:rFonts w:ascii="Arial" w:hAnsi="Arial"/>
                <w:sz w:val="24"/>
                <w:szCs w:val="24"/>
              </w:rPr>
              <w:t xml:space="preserve">, the Supplier’s </w:t>
            </w:r>
            <w:r w:rsidRPr="006D145E">
              <w:rPr>
                <w:rFonts w:ascii="Arial" w:hAnsi="Arial"/>
                <w:sz w:val="24"/>
                <w:szCs w:val="24"/>
              </w:rPr>
              <w:lastRenderedPageBreak/>
              <w:t>premises or third party premises) from, to or at which:</w:t>
            </w:r>
          </w:p>
          <w:p w14:paraId="36EE3BE8" w14:textId="77777777" w:rsidR="00014AD9" w:rsidRPr="006D145E" w:rsidRDefault="00014AD9" w:rsidP="00BE7DCE">
            <w:pPr>
              <w:pStyle w:val="GPSDefinitionL2"/>
              <w:numPr>
                <w:ilvl w:val="1"/>
                <w:numId w:val="15"/>
              </w:numPr>
              <w:tabs>
                <w:tab w:val="clear" w:pos="144"/>
                <w:tab w:val="left" w:pos="342"/>
              </w:tabs>
              <w:ind w:left="342"/>
              <w:jc w:val="left"/>
              <w:rPr>
                <w:sz w:val="24"/>
                <w:szCs w:val="24"/>
              </w:rPr>
            </w:pPr>
            <w:r w:rsidRPr="006D145E">
              <w:rPr>
                <w:sz w:val="24"/>
                <w:szCs w:val="24"/>
              </w:rPr>
              <w:t xml:space="preserve">the Deliverables are (or are to be) provided; or </w:t>
            </w:r>
          </w:p>
          <w:p w14:paraId="6C7D13DD" w14:textId="77777777" w:rsidR="00014AD9" w:rsidRPr="006D145E" w:rsidRDefault="00014AD9" w:rsidP="00BE7DCE">
            <w:pPr>
              <w:pStyle w:val="GPSDefinitionL2"/>
              <w:numPr>
                <w:ilvl w:val="1"/>
                <w:numId w:val="15"/>
              </w:numPr>
              <w:tabs>
                <w:tab w:val="clear" w:pos="144"/>
                <w:tab w:val="left" w:pos="342"/>
              </w:tabs>
              <w:ind w:left="342"/>
              <w:jc w:val="left"/>
              <w:rPr>
                <w:sz w:val="24"/>
                <w:szCs w:val="24"/>
              </w:rPr>
            </w:pPr>
            <w:r w:rsidRPr="006D145E">
              <w:rPr>
                <w:sz w:val="24"/>
                <w:szCs w:val="24"/>
              </w:rPr>
              <w:t>the Supplier manages, organises or otherwise directs the provision or the use of the Deliverables; or</w:t>
            </w:r>
          </w:p>
          <w:p w14:paraId="156FE44C" w14:textId="77777777" w:rsidR="00014AD9" w:rsidRPr="006D145E" w:rsidRDefault="00014AD9" w:rsidP="00BE7DCE">
            <w:pPr>
              <w:pStyle w:val="GPSDefinitionL2"/>
              <w:numPr>
                <w:ilvl w:val="1"/>
                <w:numId w:val="15"/>
              </w:numPr>
              <w:tabs>
                <w:tab w:val="clear" w:pos="144"/>
                <w:tab w:val="left" w:pos="342"/>
              </w:tabs>
              <w:ind w:left="342"/>
              <w:jc w:val="left"/>
              <w:rPr>
                <w:sz w:val="24"/>
                <w:szCs w:val="24"/>
              </w:rPr>
            </w:pPr>
            <w:r w:rsidRPr="006D145E">
              <w:rPr>
                <w:sz w:val="24"/>
                <w:szCs w:val="24"/>
              </w:rPr>
              <w:t>where any part of the Supplier System is situated;</w:t>
            </w:r>
          </w:p>
        </w:tc>
      </w:tr>
      <w:tr w:rsidR="00014AD9" w:rsidRPr="006D145E" w14:paraId="60C96FC9" w14:textId="77777777" w:rsidTr="00351AD6">
        <w:tc>
          <w:tcPr>
            <w:tcW w:w="2741" w:type="dxa"/>
            <w:shd w:val="clear" w:color="auto" w:fill="auto"/>
          </w:tcPr>
          <w:p w14:paraId="143FE775"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"Permitted Maintenance"</w:t>
            </w:r>
          </w:p>
        </w:tc>
        <w:tc>
          <w:tcPr>
            <w:tcW w:w="5460" w:type="dxa"/>
            <w:shd w:val="clear" w:color="auto" w:fill="auto"/>
          </w:tcPr>
          <w:p w14:paraId="729F3537" w14:textId="52999E75" w:rsidR="00014AD9" w:rsidRPr="006D145E" w:rsidRDefault="00014AD9" w:rsidP="00857157">
            <w:pPr>
              <w:pStyle w:val="GPSL2numberedclause"/>
              <w:ind w:left="0" w:firstLine="0"/>
              <w:jc w:val="left"/>
              <w:rPr>
                <w:rFonts w:ascii="Arial" w:hAnsi="Arial"/>
                <w:sz w:val="24"/>
                <w:szCs w:val="24"/>
                <w:lang w:eastAsia="en-GB"/>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_Ref490042986 \r \h  \* MERGEFORMAT </w:instrText>
            </w:r>
            <w:r w:rsidRPr="006D145E">
              <w:rPr>
                <w:rFonts w:ascii="Arial" w:hAnsi="Arial"/>
                <w:sz w:val="24"/>
                <w:szCs w:val="24"/>
              </w:rPr>
            </w:r>
            <w:r w:rsidRPr="006D145E">
              <w:rPr>
                <w:rFonts w:ascii="Arial" w:hAnsi="Arial"/>
                <w:sz w:val="24"/>
                <w:szCs w:val="24"/>
              </w:rPr>
              <w:fldChar w:fldCharType="separate"/>
            </w:r>
            <w:r w:rsidR="00492784">
              <w:rPr>
                <w:rFonts w:ascii="Arial" w:hAnsi="Arial"/>
                <w:sz w:val="24"/>
                <w:szCs w:val="24"/>
              </w:rPr>
              <w:t>8.2</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7E9742CB" w14:textId="77777777" w:rsidTr="00351AD6">
        <w:tc>
          <w:tcPr>
            <w:tcW w:w="2741" w:type="dxa"/>
            <w:shd w:val="clear" w:color="auto" w:fill="auto"/>
          </w:tcPr>
          <w:p w14:paraId="2AD24A5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"Quality Plans"</w:t>
            </w:r>
          </w:p>
        </w:tc>
        <w:tc>
          <w:tcPr>
            <w:tcW w:w="5460" w:type="dxa"/>
            <w:shd w:val="clear" w:color="auto" w:fill="auto"/>
          </w:tcPr>
          <w:p w14:paraId="607B8B2E" w14:textId="6A60D0BC"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_Ref490042996 \r \h  \* MERGEFORMAT </w:instrText>
            </w:r>
            <w:r w:rsidRPr="006D145E">
              <w:rPr>
                <w:rFonts w:ascii="Arial" w:hAnsi="Arial"/>
                <w:sz w:val="24"/>
                <w:szCs w:val="24"/>
              </w:rPr>
            </w:r>
            <w:r w:rsidRPr="006D145E">
              <w:rPr>
                <w:rFonts w:ascii="Arial" w:hAnsi="Arial"/>
                <w:sz w:val="24"/>
                <w:szCs w:val="24"/>
              </w:rPr>
              <w:fldChar w:fldCharType="separate"/>
            </w:r>
            <w:r w:rsidR="00492784">
              <w:rPr>
                <w:rFonts w:ascii="Arial" w:hAnsi="Arial"/>
                <w:sz w:val="24"/>
                <w:szCs w:val="24"/>
              </w:rPr>
              <w:t>6.1</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354C858C" w14:textId="77777777" w:rsidTr="00351AD6">
        <w:tc>
          <w:tcPr>
            <w:tcW w:w="2741" w:type="dxa"/>
            <w:shd w:val="clear" w:color="auto" w:fill="auto"/>
          </w:tcPr>
          <w:p w14:paraId="0BEA52D8"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"Sites"</w:t>
            </w:r>
          </w:p>
        </w:tc>
        <w:tc>
          <w:tcPr>
            <w:tcW w:w="5460" w:type="dxa"/>
            <w:shd w:val="clear" w:color="auto" w:fill="auto"/>
          </w:tcPr>
          <w:p w14:paraId="3778EDEE" w14:textId="403125B9" w:rsidR="00014AD9" w:rsidRPr="006D145E" w:rsidRDefault="00014AD9" w:rsidP="006C6C83">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w:t>
            </w:r>
            <w:r w:rsidR="00C271CC">
              <w:rPr>
                <w:rFonts w:ascii="Arial" w:hAnsi="Arial"/>
                <w:sz w:val="24"/>
                <w:szCs w:val="24"/>
              </w:rPr>
              <w:t>Joint</w:t>
            </w:r>
            <w:r w:rsidR="00680F4B" w:rsidRPr="006D145E">
              <w:rPr>
                <w:rFonts w:ascii="Arial" w:hAnsi="Arial"/>
                <w:sz w:val="24"/>
                <w:szCs w:val="24"/>
              </w:rPr>
              <w:t xml:space="preserve"> Schedule 1</w:t>
            </w:r>
            <w:r w:rsidRPr="006D145E">
              <w:rPr>
                <w:rFonts w:ascii="Arial" w:hAnsi="Arial"/>
                <w:sz w:val="24"/>
                <w:szCs w:val="24"/>
              </w:rPr>
              <w:t xml:space="preserve">(Definitions), </w:t>
            </w:r>
            <w:r w:rsidR="006C6C83">
              <w:rPr>
                <w:rFonts w:ascii="Arial" w:hAnsi="Arial"/>
                <w:sz w:val="24"/>
                <w:szCs w:val="24"/>
              </w:rPr>
              <w:t>and for the purposes of this Call Off Schedule</w:t>
            </w:r>
            <w:r w:rsidR="006C6C83" w:rsidRPr="006D145E">
              <w:rPr>
                <w:rFonts w:ascii="Arial" w:hAnsi="Arial"/>
                <w:sz w:val="24"/>
                <w:szCs w:val="24"/>
              </w:rPr>
              <w:t xml:space="preserve"> </w:t>
            </w:r>
            <w:r w:rsidRPr="006D145E">
              <w:rPr>
                <w:rFonts w:ascii="Arial" w:hAnsi="Arial"/>
                <w:sz w:val="24"/>
                <w:szCs w:val="24"/>
              </w:rPr>
              <w:t>shall also include any premises from, to or at which physical interface with the Buyer System takes place;</w:t>
            </w:r>
          </w:p>
        </w:tc>
      </w:tr>
      <w:tr w:rsidR="00014AD9" w:rsidRPr="006D145E" w14:paraId="688825D3" w14:textId="77777777" w:rsidTr="00351AD6">
        <w:tc>
          <w:tcPr>
            <w:tcW w:w="2741" w:type="dxa"/>
            <w:shd w:val="clear" w:color="auto" w:fill="auto"/>
          </w:tcPr>
          <w:p w14:paraId="53AC2DA4"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"Software"</w:t>
            </w:r>
          </w:p>
        </w:tc>
        <w:tc>
          <w:tcPr>
            <w:tcW w:w="5460" w:type="dxa"/>
            <w:shd w:val="clear" w:color="auto" w:fill="auto"/>
          </w:tcPr>
          <w:p w14:paraId="0F5FC7FE" w14:textId="6FA4C3DF" w:rsidR="00014AD9" w:rsidRPr="006D145E" w:rsidRDefault="00014AD9" w:rsidP="00EC1BC6">
            <w:pPr>
              <w:pStyle w:val="GPSL2numberedclause"/>
              <w:ind w:left="0" w:firstLine="0"/>
              <w:jc w:val="left"/>
              <w:rPr>
                <w:rFonts w:ascii="Arial" w:hAnsi="Arial"/>
                <w:sz w:val="24"/>
                <w:szCs w:val="24"/>
              </w:rPr>
            </w:pPr>
            <w:r w:rsidRPr="006D145E">
              <w:rPr>
                <w:rFonts w:ascii="Arial" w:hAnsi="Arial"/>
                <w:sz w:val="24"/>
                <w:szCs w:val="24"/>
              </w:rPr>
              <w:t>Specially Written Software</w:t>
            </w:r>
            <w:r w:rsidR="00CE63CB">
              <w:rPr>
                <w:rFonts w:ascii="Arial" w:hAnsi="Arial"/>
                <w:sz w:val="24"/>
                <w:szCs w:val="24"/>
              </w:rPr>
              <w:t>,</w:t>
            </w:r>
            <w:r w:rsidRPr="006D145E">
              <w:rPr>
                <w:rFonts w:ascii="Arial" w:hAnsi="Arial"/>
                <w:sz w:val="24"/>
                <w:szCs w:val="24"/>
              </w:rPr>
              <w:t xml:space="preserve"> </w:t>
            </w:r>
            <w:r w:rsidR="00BD5685">
              <w:rPr>
                <w:rFonts w:ascii="Arial" w:hAnsi="Arial"/>
                <w:sz w:val="24"/>
                <w:szCs w:val="24"/>
              </w:rPr>
              <w:t>COTS Software</w:t>
            </w:r>
            <w:r w:rsidR="00EC1BC6">
              <w:rPr>
                <w:rFonts w:ascii="Arial" w:hAnsi="Arial"/>
                <w:sz w:val="24"/>
                <w:szCs w:val="24"/>
              </w:rPr>
              <w:t xml:space="preserve"> and non-COTS Supplier and third party Software</w:t>
            </w:r>
            <w:r w:rsidRPr="006D145E">
              <w:rPr>
                <w:rFonts w:ascii="Arial" w:hAnsi="Arial"/>
                <w:sz w:val="24"/>
                <w:szCs w:val="24"/>
              </w:rPr>
              <w:t>;</w:t>
            </w:r>
          </w:p>
        </w:tc>
      </w:tr>
      <w:tr w:rsidR="00014AD9" w:rsidRPr="006D145E" w14:paraId="4C6C03CD" w14:textId="77777777" w:rsidTr="00351AD6">
        <w:tc>
          <w:tcPr>
            <w:tcW w:w="2741" w:type="dxa"/>
            <w:shd w:val="clear" w:color="auto" w:fill="auto"/>
          </w:tcPr>
          <w:p w14:paraId="4A200597"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"Software Supporting Materials"</w:t>
            </w:r>
          </w:p>
        </w:tc>
        <w:tc>
          <w:tcPr>
            <w:tcW w:w="5460" w:type="dxa"/>
            <w:shd w:val="clear" w:color="auto" w:fill="auto"/>
          </w:tcPr>
          <w:p w14:paraId="498347F3" w14:textId="1CA353FF"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_Ref490043091 \r \h  \* MERGEFORMAT </w:instrText>
            </w:r>
            <w:r w:rsidRPr="006D145E">
              <w:rPr>
                <w:rFonts w:ascii="Arial" w:hAnsi="Arial"/>
                <w:sz w:val="24"/>
                <w:szCs w:val="24"/>
              </w:rPr>
            </w:r>
            <w:r w:rsidRPr="006D145E">
              <w:rPr>
                <w:rFonts w:ascii="Arial" w:hAnsi="Arial"/>
                <w:sz w:val="24"/>
                <w:szCs w:val="24"/>
              </w:rPr>
              <w:fldChar w:fldCharType="separate"/>
            </w:r>
            <w:r w:rsidR="001F31C9">
              <w:rPr>
                <w:rFonts w:ascii="Arial" w:hAnsi="Arial"/>
                <w:sz w:val="24"/>
                <w:szCs w:val="24"/>
              </w:rPr>
              <w:t>9.1</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2BCFA892" w14:textId="77777777" w:rsidTr="00351AD6">
        <w:tc>
          <w:tcPr>
            <w:tcW w:w="2741" w:type="dxa"/>
            <w:shd w:val="clear" w:color="auto" w:fill="auto"/>
          </w:tcPr>
          <w:p w14:paraId="66DAB71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"Source Code"</w:t>
            </w:r>
          </w:p>
        </w:tc>
        <w:tc>
          <w:tcPr>
            <w:tcW w:w="5460" w:type="dxa"/>
            <w:shd w:val="clear" w:color="auto" w:fill="auto"/>
          </w:tcPr>
          <w:p w14:paraId="6FAF1BF0"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014AD9" w:rsidRPr="006D145E" w14:paraId="0647F4BF" w14:textId="77777777" w:rsidTr="00351AD6">
        <w:tc>
          <w:tcPr>
            <w:tcW w:w="2741" w:type="dxa"/>
            <w:shd w:val="clear" w:color="auto" w:fill="auto"/>
          </w:tcPr>
          <w:p w14:paraId="5882AF8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"Specially Written Software"</w:t>
            </w:r>
          </w:p>
        </w:tc>
        <w:tc>
          <w:tcPr>
            <w:tcW w:w="5460" w:type="dxa"/>
            <w:shd w:val="clear" w:color="auto" w:fill="auto"/>
          </w:tcPr>
          <w:p w14:paraId="289564C7" w14:textId="40DA2A24"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w:t>
            </w:r>
            <w:r w:rsidR="00BD5685">
              <w:rPr>
                <w:rFonts w:ascii="Arial" w:hAnsi="Arial"/>
                <w:sz w:val="24"/>
                <w:szCs w:val="24"/>
              </w:rPr>
              <w:t>COTS</w:t>
            </w:r>
            <w:r w:rsidRPr="006D145E">
              <w:rPr>
                <w:rFonts w:ascii="Arial" w:hAnsi="Arial"/>
                <w:sz w:val="24"/>
                <w:szCs w:val="24"/>
              </w:rPr>
              <w:t xml:space="preserve"> Software. For the avoidance of doubt Specially Written Software does not constitute New IPR;</w:t>
            </w:r>
          </w:p>
        </w:tc>
      </w:tr>
      <w:tr w:rsidR="00014AD9" w:rsidRPr="006D145E" w14:paraId="5E5173F5" w14:textId="77777777" w:rsidTr="00351AD6">
        <w:tc>
          <w:tcPr>
            <w:tcW w:w="2741" w:type="dxa"/>
            <w:shd w:val="clear" w:color="auto" w:fill="auto"/>
          </w:tcPr>
          <w:p w14:paraId="0EEA385F"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"Supplier System"</w:t>
            </w:r>
          </w:p>
        </w:tc>
        <w:tc>
          <w:tcPr>
            <w:tcW w:w="5460" w:type="dxa"/>
            <w:shd w:val="clear" w:color="auto" w:fill="auto"/>
          </w:tcPr>
          <w:p w14:paraId="4A8152C7" w14:textId="7FF62357"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the information and communications technology system used by the Supplier in supplying the Deliverables, including the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 xml:space="preserve">Software, the Supplier Equipment, </w:t>
            </w:r>
            <w:r w:rsidRPr="006D145E">
              <w:rPr>
                <w:rFonts w:ascii="Arial" w:hAnsi="Arial"/>
                <w:spacing w:val="-2"/>
                <w:sz w:val="24"/>
                <w:szCs w:val="24"/>
              </w:rPr>
              <w:t>configuration and management utilities, calibration and testing tools</w:t>
            </w:r>
            <w:r w:rsidRPr="006D145E">
              <w:rPr>
                <w:rFonts w:ascii="Arial" w:hAnsi="Arial"/>
                <w:sz w:val="24"/>
                <w:szCs w:val="24"/>
              </w:rPr>
              <w:t xml:space="preserve"> and related cabling (but excluding the Buyer System);</w:t>
            </w:r>
          </w:p>
        </w:tc>
      </w:tr>
    </w:tbl>
    <w:p w14:paraId="2C6508C2" w14:textId="77777777" w:rsidR="00014AD9" w:rsidRPr="006D145E" w:rsidRDefault="006A6178" w:rsidP="00BE7DCE">
      <w:pPr>
        <w:pStyle w:val="GPSL1SCHEDULEHeading"/>
        <w:keepLines/>
        <w:numPr>
          <w:ilvl w:val="0"/>
          <w:numId w:val="18"/>
        </w:numPr>
        <w:tabs>
          <w:tab w:val="left" w:pos="142"/>
        </w:tabs>
        <w:jc w:val="left"/>
        <w:rPr>
          <w:rFonts w:ascii="Arial" w:hAnsi="Arial"/>
          <w:sz w:val="24"/>
          <w:szCs w:val="24"/>
        </w:rPr>
      </w:pPr>
      <w:r>
        <w:rPr>
          <w:rFonts w:ascii="Arial" w:hAnsi="Arial"/>
          <w:sz w:val="24"/>
          <w:szCs w:val="24"/>
        </w:rPr>
        <w:t>W</w:t>
      </w:r>
      <w:r>
        <w:rPr>
          <w:rFonts w:ascii="Arial Bold" w:hAnsi="Arial Bold"/>
          <w:caps w:val="0"/>
          <w:sz w:val="24"/>
          <w:szCs w:val="24"/>
        </w:rPr>
        <w:t>hen this Schedule should be used</w:t>
      </w:r>
    </w:p>
    <w:p w14:paraId="3B0DB632" w14:textId="20B6CB73" w:rsidR="00014AD9" w:rsidRPr="006D145E" w:rsidRDefault="00014AD9" w:rsidP="00BE7DCE">
      <w:pPr>
        <w:pStyle w:val="GPSL2NumberedBoldHeading"/>
        <w:keepNext/>
        <w:keepLines/>
        <w:numPr>
          <w:ilvl w:val="1"/>
          <w:numId w:val="18"/>
        </w:numPr>
        <w:jc w:val="left"/>
        <w:rPr>
          <w:rFonts w:ascii="Arial" w:hAnsi="Arial"/>
          <w:b w:val="0"/>
          <w:sz w:val="24"/>
          <w:szCs w:val="24"/>
        </w:rPr>
      </w:pPr>
      <w:r w:rsidRPr="006D145E">
        <w:rPr>
          <w:rFonts w:ascii="Arial" w:hAnsi="Arial"/>
          <w:b w:val="0"/>
          <w:sz w:val="24"/>
          <w:szCs w:val="24"/>
        </w:rPr>
        <w:t xml:space="preserve">This Schedule is designed to provide additional provisions necessary to facilitate the provision of ICT </w:t>
      </w:r>
      <w:r w:rsidR="00D91ED0">
        <w:rPr>
          <w:rFonts w:ascii="Arial" w:hAnsi="Arial"/>
          <w:b w:val="0"/>
          <w:sz w:val="24"/>
          <w:szCs w:val="24"/>
        </w:rPr>
        <w:t>s</w:t>
      </w:r>
      <w:r w:rsidR="00D91ED0" w:rsidRPr="006D145E">
        <w:rPr>
          <w:rFonts w:ascii="Arial" w:hAnsi="Arial"/>
          <w:b w:val="0"/>
          <w:sz w:val="24"/>
          <w:szCs w:val="24"/>
        </w:rPr>
        <w:t xml:space="preserve">ervices </w:t>
      </w:r>
      <w:r w:rsidR="00060398" w:rsidRPr="006D145E">
        <w:rPr>
          <w:rFonts w:ascii="Arial" w:hAnsi="Arial"/>
          <w:b w:val="0"/>
          <w:sz w:val="24"/>
          <w:szCs w:val="24"/>
        </w:rPr>
        <w:t xml:space="preserve">which are </w:t>
      </w:r>
      <w:r w:rsidRPr="006D145E">
        <w:rPr>
          <w:rFonts w:ascii="Arial" w:hAnsi="Arial"/>
          <w:b w:val="0"/>
          <w:sz w:val="24"/>
          <w:szCs w:val="24"/>
        </w:rPr>
        <w:t>part of the Deliverables.</w:t>
      </w:r>
    </w:p>
    <w:p w14:paraId="18136D17" w14:textId="77777777" w:rsidR="00014AD9" w:rsidRPr="006A6178" w:rsidRDefault="006A6178" w:rsidP="00BE7DCE">
      <w:pPr>
        <w:pStyle w:val="GPSL6numbered"/>
        <w:numPr>
          <w:ilvl w:val="0"/>
          <w:numId w:val="18"/>
        </w:numPr>
        <w:tabs>
          <w:tab w:val="clear" w:pos="1985"/>
          <w:tab w:val="clear" w:pos="2552"/>
          <w:tab w:val="clear" w:pos="3119"/>
          <w:tab w:val="clear" w:pos="3686"/>
          <w:tab w:val="left" w:pos="142"/>
        </w:tabs>
        <w:spacing w:after="240"/>
        <w:jc w:val="left"/>
        <w:outlineLvl w:val="1"/>
        <w:rPr>
          <w:rFonts w:ascii="Arial Bold" w:eastAsia="STZhongsong" w:hAnsi="Arial Bold" w:hint="eastAsia"/>
          <w:b/>
          <w:caps/>
          <w:sz w:val="24"/>
          <w:szCs w:val="24"/>
        </w:rPr>
      </w:pPr>
      <w:r>
        <w:rPr>
          <w:rFonts w:ascii="Arial Bold" w:hAnsi="Arial Bold"/>
          <w:b/>
          <w:sz w:val="24"/>
          <w:szCs w:val="24"/>
        </w:rPr>
        <w:t xml:space="preserve">Buyer due diligence requirements </w:t>
      </w:r>
    </w:p>
    <w:p w14:paraId="3C4CC56D" w14:textId="0BF35A6A" w:rsidR="00014AD9" w:rsidRPr="006D145E" w:rsidRDefault="00210B57" w:rsidP="00BE7DCE">
      <w:pPr>
        <w:pStyle w:val="GPSL6numbered"/>
        <w:numPr>
          <w:ilvl w:val="1"/>
          <w:numId w:val="18"/>
        </w:numPr>
        <w:tabs>
          <w:tab w:val="clear" w:pos="1985"/>
          <w:tab w:val="clear" w:pos="2552"/>
          <w:tab w:val="clear" w:pos="3119"/>
          <w:tab w:val="clear" w:pos="3686"/>
          <w:tab w:val="left" w:pos="142"/>
        </w:tabs>
        <w:spacing w:after="240"/>
        <w:jc w:val="left"/>
        <w:outlineLvl w:val="1"/>
        <w:rPr>
          <w:rFonts w:ascii="Arial" w:eastAsia="STZhongsong" w:hAnsi="Arial"/>
          <w:b/>
          <w:caps/>
          <w:sz w:val="24"/>
          <w:szCs w:val="24"/>
        </w:rPr>
      </w:pPr>
      <w:r>
        <w:rPr>
          <w:rFonts w:ascii="Arial" w:hAnsi="Arial"/>
          <w:sz w:val="24"/>
          <w:szCs w:val="24"/>
        </w:rPr>
        <w:t>This paragraph 3 applies where the Buyer has conducted a Further Competition</w:t>
      </w:r>
      <w:r w:rsidR="00125068">
        <w:rPr>
          <w:rFonts w:ascii="Arial" w:hAnsi="Arial"/>
          <w:sz w:val="24"/>
          <w:szCs w:val="24"/>
        </w:rPr>
        <w:t>.</w:t>
      </w:r>
      <w:r>
        <w:rPr>
          <w:rFonts w:ascii="Arial" w:hAnsi="Arial"/>
          <w:sz w:val="24"/>
          <w:szCs w:val="24"/>
        </w:rPr>
        <w:t xml:space="preserve"> </w:t>
      </w:r>
      <w:r w:rsidR="00014AD9" w:rsidRPr="006D145E">
        <w:rPr>
          <w:rFonts w:ascii="Arial" w:hAnsi="Arial"/>
          <w:sz w:val="24"/>
          <w:szCs w:val="24"/>
        </w:rPr>
        <w:t>The Supplier shall satisfy itself of all relevant details, including but not limited to, details relating to the following;</w:t>
      </w:r>
    </w:p>
    <w:p w14:paraId="683EB7AB"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bookmarkStart w:id="1" w:name="_Hlt362516481"/>
      <w:bookmarkStart w:id="2" w:name="_Hlt365627344"/>
      <w:bookmarkStart w:id="3" w:name="_Hlt365627374"/>
      <w:bookmarkStart w:id="4" w:name="_Hlt365648611"/>
      <w:bookmarkStart w:id="5" w:name="_Ref361842380"/>
      <w:bookmarkEnd w:id="1"/>
      <w:bookmarkEnd w:id="2"/>
      <w:bookmarkEnd w:id="3"/>
      <w:bookmarkEnd w:id="4"/>
      <w:r w:rsidRPr="006D145E">
        <w:rPr>
          <w:rFonts w:ascii="Arial" w:hAnsi="Arial"/>
          <w:sz w:val="24"/>
          <w:szCs w:val="24"/>
        </w:rPr>
        <w:t>suitability of the existing and (to the extent that it is defined or reasonably foreseeable at the Start Date) future Operating Environment;</w:t>
      </w:r>
      <w:bookmarkEnd w:id="5"/>
      <w:r w:rsidRPr="006D145E">
        <w:rPr>
          <w:rFonts w:ascii="Arial" w:hAnsi="Arial"/>
          <w:sz w:val="24"/>
          <w:szCs w:val="24"/>
        </w:rPr>
        <w:t xml:space="preserve"> </w:t>
      </w:r>
    </w:p>
    <w:p w14:paraId="4919097E"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 xml:space="preserve">operating processes and procedures and the working methods of the Buyer; </w:t>
      </w:r>
    </w:p>
    <w:p w14:paraId="608DEF9A"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 xml:space="preserve">ownership, functionality, capacity, condition and suitability for use in the provision of the Deliverables of the </w:t>
      </w:r>
      <w:r w:rsidRPr="00213613">
        <w:rPr>
          <w:rFonts w:ascii="Arial" w:hAnsi="Arial"/>
          <w:sz w:val="24"/>
          <w:szCs w:val="24"/>
        </w:rPr>
        <w:t>Buyer Assets</w:t>
      </w:r>
      <w:r w:rsidRPr="006D145E">
        <w:rPr>
          <w:rFonts w:ascii="Arial" w:hAnsi="Arial"/>
          <w:sz w:val="24"/>
          <w:szCs w:val="24"/>
        </w:rPr>
        <w:t>; and</w:t>
      </w:r>
    </w:p>
    <w:p w14:paraId="402DD610"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97A0BF7" w14:textId="77777777" w:rsidR="00014AD9" w:rsidRPr="006D145E" w:rsidRDefault="00014AD9" w:rsidP="00BE7DCE">
      <w:pPr>
        <w:pStyle w:val="GPSL4numberedclause"/>
        <w:numPr>
          <w:ilvl w:val="1"/>
          <w:numId w:val="18"/>
        </w:numPr>
        <w:tabs>
          <w:tab w:val="clear" w:pos="2552"/>
        </w:tabs>
        <w:jc w:val="left"/>
        <w:rPr>
          <w:rFonts w:ascii="Arial" w:hAnsi="Arial"/>
          <w:sz w:val="24"/>
          <w:szCs w:val="24"/>
        </w:rPr>
      </w:pPr>
      <w:r w:rsidRPr="006D145E">
        <w:rPr>
          <w:rFonts w:ascii="Arial" w:hAnsi="Arial"/>
          <w:sz w:val="24"/>
          <w:szCs w:val="24"/>
        </w:rPr>
        <w:t>The Supplier confirms that it has advised the Buyer in writing of:</w:t>
      </w:r>
    </w:p>
    <w:p w14:paraId="1A29C8A4" w14:textId="1FA7C496" w:rsidR="00014AD9" w:rsidRPr="006D145E" w:rsidRDefault="00014AD9" w:rsidP="00BE7DCE">
      <w:pPr>
        <w:pStyle w:val="GPSL4numberedclause"/>
        <w:numPr>
          <w:ilvl w:val="2"/>
          <w:numId w:val="18"/>
        </w:numPr>
        <w:jc w:val="left"/>
        <w:rPr>
          <w:rFonts w:ascii="Arial" w:hAnsi="Arial"/>
          <w:sz w:val="24"/>
          <w:szCs w:val="24"/>
        </w:rPr>
      </w:pPr>
      <w:r w:rsidRPr="006D145E">
        <w:rPr>
          <w:rFonts w:ascii="Arial" w:hAnsi="Arial"/>
          <w:sz w:val="24"/>
          <w:szCs w:val="24"/>
        </w:rPr>
        <w:t xml:space="preserve">each aspect, if any, of the Operating Environment that is not suitable for the provision of the </w:t>
      </w:r>
      <w:r w:rsidR="00D91ED0">
        <w:rPr>
          <w:rFonts w:ascii="Arial" w:hAnsi="Arial"/>
          <w:sz w:val="24"/>
          <w:szCs w:val="24"/>
        </w:rPr>
        <w:t>Deliverables</w:t>
      </w:r>
      <w:r w:rsidRPr="006D145E">
        <w:rPr>
          <w:rFonts w:ascii="Arial" w:hAnsi="Arial"/>
          <w:sz w:val="24"/>
          <w:szCs w:val="24"/>
        </w:rPr>
        <w:t>;</w:t>
      </w:r>
    </w:p>
    <w:p w14:paraId="5003011C" w14:textId="77777777" w:rsidR="00014AD9" w:rsidRPr="006D145E" w:rsidRDefault="00014AD9" w:rsidP="00BE7DCE">
      <w:pPr>
        <w:pStyle w:val="GPSL4numberedclause"/>
        <w:numPr>
          <w:ilvl w:val="2"/>
          <w:numId w:val="18"/>
        </w:numPr>
        <w:jc w:val="left"/>
        <w:rPr>
          <w:rFonts w:ascii="Arial" w:hAnsi="Arial"/>
          <w:sz w:val="24"/>
          <w:szCs w:val="24"/>
        </w:rPr>
      </w:pPr>
      <w:r w:rsidRPr="006D145E">
        <w:rPr>
          <w:rFonts w:ascii="Arial" w:hAnsi="Arial"/>
          <w:sz w:val="24"/>
          <w:szCs w:val="24"/>
        </w:rPr>
        <w:t>the actions needed to remedy each such unsuitable aspect; and</w:t>
      </w:r>
    </w:p>
    <w:p w14:paraId="1E4E7E98" w14:textId="77777777" w:rsidR="00014AD9" w:rsidRPr="006D145E" w:rsidRDefault="00014AD9" w:rsidP="00BE7DCE">
      <w:pPr>
        <w:pStyle w:val="GPSL4numberedclause"/>
        <w:numPr>
          <w:ilvl w:val="2"/>
          <w:numId w:val="18"/>
        </w:numPr>
        <w:jc w:val="left"/>
        <w:rPr>
          <w:rFonts w:ascii="Arial" w:hAnsi="Arial"/>
          <w:sz w:val="24"/>
          <w:szCs w:val="24"/>
        </w:rPr>
      </w:pPr>
      <w:r w:rsidRPr="006D145E">
        <w:rPr>
          <w:rFonts w:ascii="Arial" w:hAnsi="Arial"/>
          <w:sz w:val="24"/>
          <w:szCs w:val="24"/>
        </w:rPr>
        <w:t>a timetable for and the costs of those actions.</w:t>
      </w:r>
    </w:p>
    <w:p w14:paraId="445B4484" w14:textId="022D5EC0" w:rsidR="00014AD9" w:rsidRPr="006D145E" w:rsidRDefault="008319A1" w:rsidP="00BE7DCE">
      <w:pPr>
        <w:pStyle w:val="ListParagraph"/>
        <w:numPr>
          <w:ilvl w:val="0"/>
          <w:numId w:val="18"/>
        </w:numPr>
        <w:spacing w:line="240" w:lineRule="auto"/>
        <w:contextualSpacing/>
        <w:jc w:val="left"/>
        <w:rPr>
          <w:rFonts w:ascii="Arial" w:hAnsi="Arial" w:cs="Arial"/>
          <w:b/>
          <w:sz w:val="24"/>
          <w:szCs w:val="24"/>
          <w:lang w:eastAsia="zh-CN"/>
        </w:rPr>
      </w:pPr>
      <w:r>
        <w:rPr>
          <w:rFonts w:ascii="Arial" w:hAnsi="Arial" w:cs="Arial"/>
          <w:b/>
          <w:sz w:val="24"/>
          <w:szCs w:val="24"/>
          <w:lang w:eastAsia="zh-CN"/>
        </w:rPr>
        <w:t>S</w:t>
      </w:r>
      <w:r w:rsidR="006A6178">
        <w:rPr>
          <w:rFonts w:ascii="Arial" w:hAnsi="Arial" w:cs="Arial"/>
          <w:b/>
          <w:sz w:val="24"/>
          <w:szCs w:val="24"/>
          <w:lang w:eastAsia="zh-CN"/>
        </w:rPr>
        <w:t>oftware warranty</w:t>
      </w:r>
    </w:p>
    <w:p w14:paraId="7C6057BD" w14:textId="77777777" w:rsidR="00014AD9" w:rsidRPr="006D145E" w:rsidRDefault="00014AD9" w:rsidP="00BE7DCE">
      <w:pPr>
        <w:pStyle w:val="GPSL2numberedclause"/>
        <w:numPr>
          <w:ilvl w:val="1"/>
          <w:numId w:val="18"/>
        </w:numPr>
        <w:jc w:val="left"/>
        <w:rPr>
          <w:rFonts w:ascii="Arial" w:hAnsi="Arial"/>
          <w:sz w:val="24"/>
          <w:szCs w:val="24"/>
        </w:rPr>
      </w:pPr>
      <w:bookmarkStart w:id="6" w:name="_Ref358969714"/>
      <w:r w:rsidRPr="006D145E">
        <w:rPr>
          <w:rFonts w:ascii="Arial" w:hAnsi="Arial"/>
          <w:sz w:val="24"/>
          <w:szCs w:val="24"/>
        </w:rPr>
        <w:t>The Supplier represents and warrants that:</w:t>
      </w:r>
      <w:bookmarkEnd w:id="6"/>
    </w:p>
    <w:p w14:paraId="1712DB0F" w14:textId="77777777" w:rsidR="00014AD9" w:rsidRPr="006D145E" w:rsidRDefault="00014AD9" w:rsidP="00BE7DCE">
      <w:pPr>
        <w:pStyle w:val="ListParagraph"/>
        <w:numPr>
          <w:ilvl w:val="2"/>
          <w:numId w:val="18"/>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96A896B"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r w:rsidRPr="006D145E">
        <w:rPr>
          <w:rFonts w:ascii="Arial" w:hAnsi="Arial"/>
          <w:sz w:val="24"/>
          <w:szCs w:val="24"/>
        </w:rPr>
        <w:t>all components of the Specially Written Software shall:</w:t>
      </w:r>
    </w:p>
    <w:p w14:paraId="1726A5D7"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be free from material design and programming errors;</w:t>
      </w:r>
    </w:p>
    <w:p w14:paraId="40B4E606" w14:textId="273083BB"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perform in all material respects in accordance with the relevant specifications and Documentation; and</w:t>
      </w:r>
    </w:p>
    <w:p w14:paraId="76E94181" w14:textId="77777777" w:rsidR="00014AD9" w:rsidRPr="006D145E" w:rsidRDefault="00014AD9" w:rsidP="00BE7DCE">
      <w:pPr>
        <w:pStyle w:val="GPSL1Schedulenumbered"/>
        <w:numPr>
          <w:ilvl w:val="3"/>
          <w:numId w:val="18"/>
        </w:numPr>
        <w:jc w:val="left"/>
        <w:rPr>
          <w:rFonts w:ascii="Arial" w:hAnsi="Arial"/>
          <w:sz w:val="24"/>
          <w:szCs w:val="24"/>
        </w:rPr>
      </w:pPr>
      <w:r w:rsidRPr="006D145E">
        <w:rPr>
          <w:rFonts w:ascii="Arial" w:hAnsi="Arial"/>
          <w:sz w:val="24"/>
          <w:szCs w:val="24"/>
        </w:rPr>
        <w:t>not infringe any IPR.</w:t>
      </w:r>
    </w:p>
    <w:p w14:paraId="6D82DD15" w14:textId="77777777" w:rsidR="00014AD9" w:rsidRPr="006D145E" w:rsidRDefault="006A6178" w:rsidP="00BE7DCE">
      <w:pPr>
        <w:pStyle w:val="GPSL2NumberedBoldHeading"/>
        <w:numPr>
          <w:ilvl w:val="0"/>
          <w:numId w:val="18"/>
        </w:numPr>
        <w:jc w:val="left"/>
        <w:rPr>
          <w:rFonts w:ascii="Arial" w:hAnsi="Arial"/>
          <w:sz w:val="24"/>
          <w:szCs w:val="24"/>
        </w:rPr>
      </w:pPr>
      <w:r>
        <w:rPr>
          <w:rFonts w:ascii="Arial" w:hAnsi="Arial"/>
          <w:sz w:val="24"/>
          <w:szCs w:val="24"/>
        </w:rPr>
        <w:t>Provision of ICT Services</w:t>
      </w:r>
    </w:p>
    <w:p w14:paraId="50686C22" w14:textId="77777777" w:rsidR="00014AD9" w:rsidRPr="006D145E" w:rsidRDefault="00014AD9" w:rsidP="00BE7DCE">
      <w:pPr>
        <w:pStyle w:val="ListParagraph"/>
        <w:numPr>
          <w:ilvl w:val="1"/>
          <w:numId w:val="18"/>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The Supplier shall:</w:t>
      </w:r>
    </w:p>
    <w:p w14:paraId="510937C8" w14:textId="1424F95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 xml:space="preserve">ensure that the release of any new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 xml:space="preserve">Software </w:t>
      </w:r>
      <w:r w:rsidR="00BD5685">
        <w:rPr>
          <w:rFonts w:ascii="Arial" w:hAnsi="Arial"/>
          <w:sz w:val="24"/>
          <w:szCs w:val="24"/>
        </w:rPr>
        <w:t xml:space="preserve">in which the Supplier owns the IPR, </w:t>
      </w:r>
      <w:r w:rsidRPr="006D145E">
        <w:rPr>
          <w:rFonts w:ascii="Arial" w:hAnsi="Arial"/>
          <w:sz w:val="24"/>
          <w:szCs w:val="24"/>
        </w:rPr>
        <w:t>or upgrade to any Software</w:t>
      </w:r>
      <w:r w:rsidR="00BD5685">
        <w:rPr>
          <w:rFonts w:ascii="Arial" w:hAnsi="Arial"/>
          <w:sz w:val="24"/>
          <w:szCs w:val="24"/>
        </w:rPr>
        <w:t xml:space="preserve"> in which the Supplier owns the IPR</w:t>
      </w:r>
      <w:r w:rsidRPr="006D145E">
        <w:rPr>
          <w:rFonts w:ascii="Arial" w:hAnsi="Arial"/>
          <w:sz w:val="24"/>
          <w:szCs w:val="24"/>
        </w:rPr>
        <w:t xml:space="preserve"> complies with </w:t>
      </w:r>
      <w:r w:rsidR="00492784">
        <w:rPr>
          <w:rFonts w:ascii="Arial" w:hAnsi="Arial"/>
          <w:sz w:val="24"/>
          <w:szCs w:val="24"/>
        </w:rPr>
        <w:t>any</w:t>
      </w:r>
      <w:r w:rsidR="00492784" w:rsidRPr="006D145E">
        <w:rPr>
          <w:rFonts w:ascii="Arial" w:hAnsi="Arial"/>
          <w:sz w:val="24"/>
          <w:szCs w:val="24"/>
        </w:rPr>
        <w:t xml:space="preserve"> </w:t>
      </w:r>
      <w:r w:rsidRPr="006D145E">
        <w:rPr>
          <w:rFonts w:ascii="Arial" w:hAnsi="Arial"/>
          <w:sz w:val="24"/>
          <w:szCs w:val="24"/>
        </w:rPr>
        <w:t xml:space="preserve">interface requirements of the Buyer </w:t>
      </w:r>
      <w:r w:rsidR="00492784">
        <w:rPr>
          <w:rFonts w:ascii="Arial" w:hAnsi="Arial"/>
          <w:sz w:val="24"/>
          <w:szCs w:val="24"/>
        </w:rPr>
        <w:t xml:space="preserve">specified in this Contract </w:t>
      </w:r>
      <w:r w:rsidRPr="006D145E">
        <w:rPr>
          <w:rFonts w:ascii="Arial" w:hAnsi="Arial"/>
          <w:sz w:val="24"/>
          <w:szCs w:val="24"/>
        </w:rPr>
        <w:t xml:space="preserve">and (except in relation to new Software or upgrades which are released to address Malicious Software) shall notify the Buyer three (3) Months before the release of any new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Software or Upgrade;</w:t>
      </w:r>
    </w:p>
    <w:p w14:paraId="69ADCEEB"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BE7F05A"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ensure that the Supplier System will be free of all encumbrances;</w:t>
      </w:r>
    </w:p>
    <w:p w14:paraId="1BFC8484"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ensure that the Deliverables are fully compatible with any Buyer Software, Buyer System, or otherwise used by the Supplier in connection with this Contract;</w:t>
      </w:r>
    </w:p>
    <w:p w14:paraId="41746AEF"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minimise any disruption to the Services and the ICT Environment  and/or the Buyer's operations when providing the Deliverables;</w:t>
      </w:r>
    </w:p>
    <w:p w14:paraId="2A372865" w14:textId="77777777" w:rsidR="00014AD9" w:rsidRPr="006A6178" w:rsidRDefault="006A6178" w:rsidP="00BE7DCE">
      <w:pPr>
        <w:pStyle w:val="GPSL2numberedclause"/>
        <w:keepNext/>
        <w:numPr>
          <w:ilvl w:val="0"/>
          <w:numId w:val="18"/>
        </w:numPr>
        <w:jc w:val="left"/>
        <w:rPr>
          <w:rFonts w:ascii="Arial Bold" w:hAnsi="Arial Bold"/>
          <w:b/>
          <w:sz w:val="24"/>
          <w:szCs w:val="24"/>
        </w:rPr>
      </w:pPr>
      <w:r>
        <w:rPr>
          <w:rFonts w:ascii="Arial Bold" w:hAnsi="Arial Bold"/>
          <w:b/>
          <w:sz w:val="24"/>
          <w:szCs w:val="24"/>
        </w:rPr>
        <w:t>Standards and Quality Requirements</w:t>
      </w:r>
    </w:p>
    <w:p w14:paraId="21156ECE" w14:textId="36AB4DAF" w:rsidR="00014AD9" w:rsidRPr="006D145E" w:rsidRDefault="00014AD9" w:rsidP="00BE7DCE">
      <w:pPr>
        <w:pStyle w:val="GPSL2numberedclause"/>
        <w:numPr>
          <w:ilvl w:val="1"/>
          <w:numId w:val="18"/>
        </w:numPr>
        <w:jc w:val="left"/>
        <w:rPr>
          <w:rFonts w:ascii="Arial" w:hAnsi="Arial"/>
          <w:sz w:val="24"/>
          <w:szCs w:val="24"/>
        </w:rPr>
      </w:pPr>
      <w:bookmarkStart w:id="7" w:name="_Ref490042996"/>
      <w:r w:rsidRPr="006D145E">
        <w:rPr>
          <w:rFonts w:ascii="Arial" w:hAnsi="Arial"/>
          <w:sz w:val="24"/>
          <w:szCs w:val="24"/>
        </w:rPr>
        <w:t xml:space="preserve">The Supplier shall, </w:t>
      </w:r>
      <w:r w:rsidR="00616B05">
        <w:rPr>
          <w:rFonts w:ascii="Arial" w:hAnsi="Arial"/>
          <w:sz w:val="24"/>
          <w:szCs w:val="24"/>
        </w:rPr>
        <w:t>where</w:t>
      </w:r>
      <w:r w:rsidRPr="006D145E">
        <w:rPr>
          <w:rFonts w:ascii="Arial" w:hAnsi="Arial"/>
          <w:sz w:val="24"/>
          <w:szCs w:val="24"/>
        </w:rPr>
        <w:t xml:space="preserve"> specified </w:t>
      </w:r>
      <w:r w:rsidR="00D91ED0">
        <w:rPr>
          <w:rFonts w:ascii="Arial" w:hAnsi="Arial"/>
          <w:sz w:val="24"/>
          <w:szCs w:val="24"/>
        </w:rPr>
        <w:t>by the Buyer as part of their Further Competition</w:t>
      </w:r>
      <w:r w:rsidRPr="006D145E">
        <w:rPr>
          <w:rFonts w:ascii="Arial" w:hAnsi="Arial"/>
          <w:sz w:val="24"/>
          <w:szCs w:val="24"/>
        </w:rPr>
        <w:t>,</w:t>
      </w:r>
      <w:r w:rsidR="00616B05">
        <w:rPr>
          <w:rFonts w:ascii="Arial" w:hAnsi="Arial"/>
          <w:sz w:val="24"/>
          <w:szCs w:val="24"/>
        </w:rPr>
        <w:t xml:space="preserve"> and in accordance with agreed timescales, develop</w:t>
      </w:r>
      <w:r w:rsidRPr="006D145E">
        <w:rPr>
          <w:rFonts w:ascii="Arial" w:hAnsi="Arial"/>
          <w:sz w:val="24"/>
          <w:szCs w:val="24"/>
        </w:rPr>
        <w:t xml:space="preserve"> quality plans that ensure that all aspects of the Deliverables are the subject of quality management systems and are consistent with BS EN ISO 9001 or any equivalent standard which is generally recognised as having replaced it ("</w:t>
      </w:r>
      <w:r w:rsidRPr="006D145E">
        <w:rPr>
          <w:rFonts w:ascii="Arial" w:hAnsi="Arial"/>
          <w:b/>
          <w:sz w:val="24"/>
          <w:szCs w:val="24"/>
        </w:rPr>
        <w:t>Quality Plans</w:t>
      </w:r>
      <w:r w:rsidRPr="006D145E">
        <w:rPr>
          <w:rFonts w:ascii="Arial" w:hAnsi="Arial"/>
          <w:sz w:val="24"/>
          <w:szCs w:val="24"/>
        </w:rPr>
        <w:t>")</w:t>
      </w:r>
      <w:r w:rsidRPr="006D145E">
        <w:rPr>
          <w:rFonts w:ascii="Arial" w:hAnsi="Arial"/>
          <w:b/>
          <w:sz w:val="24"/>
          <w:szCs w:val="24"/>
        </w:rPr>
        <w:t>.</w:t>
      </w:r>
      <w:bookmarkEnd w:id="7"/>
    </w:p>
    <w:p w14:paraId="4E488C95" w14:textId="77777777" w:rsidR="00014AD9" w:rsidRPr="006D145E" w:rsidRDefault="00014AD9" w:rsidP="00BE7DCE">
      <w:pPr>
        <w:pStyle w:val="GPSL2numberedclause"/>
        <w:numPr>
          <w:ilvl w:val="1"/>
          <w:numId w:val="18"/>
        </w:numPr>
        <w:jc w:val="left"/>
        <w:rPr>
          <w:rFonts w:ascii="Arial" w:hAnsi="Arial"/>
          <w:sz w:val="24"/>
          <w:szCs w:val="24"/>
        </w:rPr>
      </w:pPr>
      <w:r w:rsidRPr="006D145E">
        <w:rPr>
          <w:rFonts w:ascii="Arial" w:hAnsi="Arial"/>
          <w:sz w:val="24"/>
          <w:szCs w:val="24"/>
        </w:rPr>
        <w:lastRenderedPageBreak/>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0460F5D" w14:textId="77777777" w:rsidR="00014AD9" w:rsidRPr="006D145E" w:rsidRDefault="00014AD9" w:rsidP="00BE7DCE">
      <w:pPr>
        <w:pStyle w:val="GPSL2numberedclause"/>
        <w:numPr>
          <w:ilvl w:val="1"/>
          <w:numId w:val="18"/>
        </w:numPr>
        <w:jc w:val="left"/>
        <w:rPr>
          <w:rFonts w:ascii="Arial" w:hAnsi="Arial"/>
          <w:sz w:val="24"/>
          <w:szCs w:val="24"/>
        </w:rPr>
      </w:pPr>
      <w:r w:rsidRPr="006D145E">
        <w:rPr>
          <w:rFonts w:ascii="Arial" w:hAnsi="Arial"/>
          <w:sz w:val="24"/>
          <w:szCs w:val="24"/>
        </w:rPr>
        <w:t>Following the approval of the Quality Plans, the Supplier shall provide all Deliverables in accordance with the Quality Plans.</w:t>
      </w:r>
    </w:p>
    <w:p w14:paraId="2AC83775" w14:textId="77777777" w:rsidR="00014AD9" w:rsidRPr="006D145E" w:rsidRDefault="00014AD9" w:rsidP="00BE7DCE">
      <w:pPr>
        <w:pStyle w:val="GPSL2numberedclause"/>
        <w:numPr>
          <w:ilvl w:val="1"/>
          <w:numId w:val="18"/>
        </w:numPr>
        <w:jc w:val="left"/>
        <w:rPr>
          <w:rFonts w:ascii="Arial" w:hAnsi="Arial"/>
          <w:sz w:val="24"/>
          <w:szCs w:val="24"/>
        </w:rPr>
      </w:pPr>
      <w:r w:rsidRPr="006D145E">
        <w:rPr>
          <w:rFonts w:ascii="Arial" w:hAnsi="Arial"/>
          <w:sz w:val="24"/>
          <w:szCs w:val="24"/>
        </w:rPr>
        <w:t>The Supplier shall ensure that the Supplier Personnel shall at all times during the Call Off Contract Period:</w:t>
      </w:r>
    </w:p>
    <w:p w14:paraId="5E0440B8"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be appropriately experienced, qualified and trained to supply the Deliverables in accordance with this Contract;</w:t>
      </w:r>
    </w:p>
    <w:p w14:paraId="6433BC0B" w14:textId="77777777" w:rsidR="00014AD9" w:rsidRPr="006D145E" w:rsidRDefault="00014AD9" w:rsidP="00BE7DCE">
      <w:pPr>
        <w:pStyle w:val="GPSL2numberedclause"/>
        <w:numPr>
          <w:ilvl w:val="2"/>
          <w:numId w:val="18"/>
        </w:numPr>
        <w:jc w:val="left"/>
        <w:rPr>
          <w:rFonts w:ascii="Arial" w:hAnsi="Arial"/>
          <w:sz w:val="24"/>
          <w:szCs w:val="24"/>
        </w:rPr>
      </w:pPr>
      <w:r w:rsidRPr="006D145E">
        <w:rPr>
          <w:rFonts w:ascii="Arial" w:hAnsi="Arial"/>
          <w:sz w:val="24"/>
          <w:szCs w:val="24"/>
        </w:rPr>
        <w:t>apply all due skill, care, diligence in faithfully performing those duties and exercising such powers as necessary in connection with the provision of the Deliverables; and</w:t>
      </w:r>
    </w:p>
    <w:p w14:paraId="2FC1CCBC" w14:textId="77777777" w:rsidR="00014AD9" w:rsidRPr="006D145E" w:rsidRDefault="00014AD9" w:rsidP="00BE7DCE">
      <w:pPr>
        <w:pStyle w:val="ListParagraph"/>
        <w:numPr>
          <w:ilvl w:val="2"/>
          <w:numId w:val="18"/>
        </w:numPr>
        <w:spacing w:line="240" w:lineRule="auto"/>
        <w:contextualSpacing/>
        <w:jc w:val="left"/>
        <w:rPr>
          <w:rFonts w:ascii="Arial" w:hAnsi="Arial" w:cs="Arial"/>
          <w:sz w:val="24"/>
          <w:szCs w:val="24"/>
        </w:rPr>
      </w:pPr>
      <w:r w:rsidRPr="006D145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38D820DD" w14:textId="77777777" w:rsidR="00014AD9" w:rsidRPr="006D145E" w:rsidRDefault="006A6178" w:rsidP="00BE7DCE">
      <w:pPr>
        <w:pStyle w:val="GPSL2numberedclause"/>
        <w:numPr>
          <w:ilvl w:val="0"/>
          <w:numId w:val="18"/>
        </w:numPr>
        <w:jc w:val="left"/>
        <w:rPr>
          <w:rFonts w:ascii="Arial" w:hAnsi="Arial"/>
          <w:b/>
          <w:sz w:val="24"/>
          <w:szCs w:val="24"/>
        </w:rPr>
      </w:pPr>
      <w:r>
        <w:rPr>
          <w:rFonts w:ascii="Arial" w:hAnsi="Arial"/>
          <w:b/>
          <w:sz w:val="24"/>
          <w:szCs w:val="24"/>
        </w:rPr>
        <w:t>ICT Audit</w:t>
      </w:r>
    </w:p>
    <w:p w14:paraId="56718C96" w14:textId="77777777" w:rsidR="00014AD9" w:rsidRPr="006D145E" w:rsidRDefault="00014AD9" w:rsidP="00BE7DCE">
      <w:pPr>
        <w:pStyle w:val="GPSL4numberedclause"/>
        <w:numPr>
          <w:ilvl w:val="1"/>
          <w:numId w:val="18"/>
        </w:numPr>
        <w:tabs>
          <w:tab w:val="clear" w:pos="2552"/>
        </w:tabs>
        <w:jc w:val="left"/>
        <w:rPr>
          <w:rFonts w:ascii="Arial" w:hAnsi="Arial"/>
          <w:sz w:val="24"/>
          <w:szCs w:val="24"/>
        </w:rPr>
      </w:pPr>
      <w:r w:rsidRPr="006D145E">
        <w:rPr>
          <w:rFonts w:ascii="Arial" w:hAnsi="Arial"/>
          <w:sz w:val="24"/>
          <w:szCs w:val="24"/>
        </w:rPr>
        <w:t>The Supplier shall allow any auditor access to the Supplier premises to:</w:t>
      </w:r>
    </w:p>
    <w:p w14:paraId="5D2B2936"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inspect the ICT Environment and the wider service delivery environment (or any part of them);</w:t>
      </w:r>
    </w:p>
    <w:p w14:paraId="5BD8EAD6" w14:textId="77777777"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 xml:space="preserve">review any records created during the design and development of the Supplier System and pre-operational environment such as information relating to </w:t>
      </w:r>
      <w:r w:rsidRPr="004462FD">
        <w:rPr>
          <w:rFonts w:ascii="Arial" w:hAnsi="Arial"/>
          <w:sz w:val="24"/>
          <w:szCs w:val="24"/>
        </w:rPr>
        <w:t>Testing</w:t>
      </w:r>
      <w:r w:rsidRPr="006D145E">
        <w:rPr>
          <w:rFonts w:ascii="Arial" w:hAnsi="Arial"/>
          <w:sz w:val="24"/>
          <w:szCs w:val="24"/>
        </w:rPr>
        <w:t>;</w:t>
      </w:r>
    </w:p>
    <w:p w14:paraId="2BB5F500" w14:textId="652F955D" w:rsidR="00014AD9" w:rsidRPr="006D145E" w:rsidRDefault="00014AD9" w:rsidP="00BE7DCE">
      <w:pPr>
        <w:pStyle w:val="ListParagraph"/>
        <w:numPr>
          <w:ilvl w:val="2"/>
          <w:numId w:val="18"/>
        </w:numPr>
        <w:spacing w:line="240" w:lineRule="auto"/>
        <w:contextualSpacing/>
        <w:jc w:val="left"/>
        <w:rPr>
          <w:rFonts w:ascii="Arial" w:hAnsi="Arial" w:cs="Arial"/>
          <w:sz w:val="24"/>
          <w:szCs w:val="24"/>
        </w:rPr>
      </w:pPr>
      <w:r w:rsidRPr="006D145E">
        <w:rPr>
          <w:rFonts w:ascii="Arial" w:hAnsi="Arial" w:cs="Arial"/>
          <w:sz w:val="24"/>
          <w:szCs w:val="24"/>
        </w:rPr>
        <w:t xml:space="preserve">review the Supplier’s quality management </w:t>
      </w:r>
      <w:r w:rsidR="006C6C83">
        <w:rPr>
          <w:rFonts w:ascii="Arial" w:hAnsi="Arial" w:cs="Arial"/>
          <w:sz w:val="24"/>
          <w:szCs w:val="24"/>
        </w:rPr>
        <w:t>s</w:t>
      </w:r>
      <w:r w:rsidR="006C6C83" w:rsidRPr="006D145E">
        <w:rPr>
          <w:rFonts w:ascii="Arial" w:hAnsi="Arial" w:cs="Arial"/>
          <w:sz w:val="24"/>
          <w:szCs w:val="24"/>
        </w:rPr>
        <w:t>ystems</w:t>
      </w:r>
      <w:r w:rsidRPr="006D145E">
        <w:rPr>
          <w:rFonts w:ascii="Arial" w:hAnsi="Arial" w:cs="Arial"/>
          <w:sz w:val="24"/>
          <w:szCs w:val="24"/>
        </w:rPr>
        <w:t xml:space="preserve"> including all relevant Quality Plans.</w:t>
      </w:r>
    </w:p>
    <w:p w14:paraId="7E84D1FE" w14:textId="77777777" w:rsidR="00014AD9" w:rsidRPr="006D145E" w:rsidRDefault="006A6178" w:rsidP="00BE7DCE">
      <w:pPr>
        <w:pStyle w:val="GPSL2numberedclause"/>
        <w:keepNext/>
        <w:numPr>
          <w:ilvl w:val="0"/>
          <w:numId w:val="18"/>
        </w:numPr>
        <w:jc w:val="left"/>
        <w:rPr>
          <w:rFonts w:ascii="Arial" w:hAnsi="Arial"/>
          <w:b/>
          <w:sz w:val="24"/>
          <w:szCs w:val="24"/>
        </w:rPr>
      </w:pPr>
      <w:r>
        <w:rPr>
          <w:rFonts w:ascii="Arial" w:hAnsi="Arial"/>
          <w:b/>
          <w:sz w:val="24"/>
          <w:szCs w:val="24"/>
        </w:rPr>
        <w:t>Maintenance of the ICT Environment</w:t>
      </w:r>
    </w:p>
    <w:p w14:paraId="48790B0A" w14:textId="6D82024D" w:rsidR="00014AD9" w:rsidRPr="006D145E" w:rsidRDefault="00014AD9" w:rsidP="00BE7DCE">
      <w:pPr>
        <w:pStyle w:val="GPSL3numberedclause"/>
        <w:numPr>
          <w:ilvl w:val="1"/>
          <w:numId w:val="18"/>
        </w:numPr>
        <w:jc w:val="left"/>
        <w:rPr>
          <w:rFonts w:ascii="Arial" w:hAnsi="Arial"/>
          <w:sz w:val="24"/>
          <w:szCs w:val="24"/>
        </w:rPr>
      </w:pPr>
      <w:r w:rsidRPr="006D145E">
        <w:rPr>
          <w:rFonts w:ascii="Arial" w:hAnsi="Arial"/>
          <w:sz w:val="24"/>
          <w:szCs w:val="24"/>
        </w:rPr>
        <w:t xml:space="preserve">If specified by the Buyer </w:t>
      </w:r>
      <w:r w:rsidR="00AE6FF3">
        <w:rPr>
          <w:rFonts w:ascii="Arial" w:hAnsi="Arial"/>
          <w:sz w:val="24"/>
          <w:szCs w:val="24"/>
        </w:rPr>
        <w:t>undertaking a Further Competition</w:t>
      </w:r>
      <w:r w:rsidRPr="006D145E">
        <w:rPr>
          <w:rFonts w:ascii="Arial" w:hAnsi="Arial"/>
          <w:sz w:val="24"/>
          <w:szCs w:val="24"/>
        </w:rPr>
        <w:t>, the Supplier shall create and maintain a rolling schedule of planned maintenance to the ICT Environment ("</w:t>
      </w:r>
      <w:r w:rsidRPr="006D145E">
        <w:rPr>
          <w:rFonts w:ascii="Arial" w:hAnsi="Arial"/>
          <w:b/>
          <w:sz w:val="24"/>
          <w:szCs w:val="24"/>
        </w:rPr>
        <w:t>Maintenance Schedule</w:t>
      </w:r>
      <w:r w:rsidRPr="006D145E">
        <w:rPr>
          <w:rFonts w:ascii="Arial" w:hAnsi="Arial"/>
          <w:sz w:val="24"/>
          <w:szCs w:val="24"/>
        </w:rPr>
        <w:t>") and make it available to the Buyer for Approval in accordance with the timetable and instructions specified by the Buyer.</w:t>
      </w:r>
    </w:p>
    <w:p w14:paraId="66A94B95" w14:textId="77777777" w:rsidR="00014AD9" w:rsidRPr="006D145E" w:rsidRDefault="00014AD9" w:rsidP="00BE7DCE">
      <w:pPr>
        <w:pStyle w:val="GPSL3numberedclause"/>
        <w:numPr>
          <w:ilvl w:val="1"/>
          <w:numId w:val="18"/>
        </w:numPr>
        <w:jc w:val="left"/>
        <w:rPr>
          <w:rFonts w:ascii="Arial" w:hAnsi="Arial"/>
          <w:sz w:val="24"/>
          <w:szCs w:val="24"/>
        </w:rPr>
      </w:pPr>
      <w:bookmarkStart w:id="8" w:name="_Ref490042986"/>
      <w:r w:rsidRPr="006D145E">
        <w:rPr>
          <w:rFonts w:ascii="Arial" w:hAnsi="Arial"/>
          <w:sz w:val="24"/>
          <w:szCs w:val="24"/>
        </w:rPr>
        <w:t>Once the Maintenance Schedule has been Approved, the Supplier shall only undertake such planned maintenance (which shall be known as "</w:t>
      </w:r>
      <w:r w:rsidRPr="006D145E">
        <w:rPr>
          <w:rFonts w:ascii="Arial" w:hAnsi="Arial"/>
          <w:b/>
          <w:sz w:val="24"/>
          <w:szCs w:val="24"/>
        </w:rPr>
        <w:t>Permitted Maintenance</w:t>
      </w:r>
      <w:r w:rsidRPr="006D145E">
        <w:rPr>
          <w:rFonts w:ascii="Arial" w:hAnsi="Arial"/>
          <w:sz w:val="24"/>
          <w:szCs w:val="24"/>
        </w:rPr>
        <w:t>") in accordance with the Maintenance Schedule.</w:t>
      </w:r>
      <w:bookmarkEnd w:id="8"/>
    </w:p>
    <w:p w14:paraId="07C581E0" w14:textId="77777777" w:rsidR="00014AD9" w:rsidRPr="006D145E" w:rsidRDefault="00014AD9" w:rsidP="00BE7DCE">
      <w:pPr>
        <w:pStyle w:val="GPSL3numberedclause"/>
        <w:numPr>
          <w:ilvl w:val="1"/>
          <w:numId w:val="18"/>
        </w:numPr>
        <w:jc w:val="left"/>
        <w:rPr>
          <w:rFonts w:ascii="Arial" w:hAnsi="Arial"/>
          <w:sz w:val="24"/>
          <w:szCs w:val="24"/>
        </w:rPr>
      </w:pPr>
      <w:r w:rsidRPr="006D145E">
        <w:rPr>
          <w:rFonts w:ascii="Arial" w:hAnsi="Arial"/>
          <w:sz w:val="24"/>
          <w:szCs w:val="24"/>
        </w:rPr>
        <w:lastRenderedPageBreak/>
        <w:t>The Supplier shall give as much notice as is reasonably practicable to the Buyer prior to carrying out any Emergency Maintenance.</w:t>
      </w:r>
    </w:p>
    <w:p w14:paraId="3F1433AF" w14:textId="77777777" w:rsidR="00014AD9" w:rsidRPr="006D145E" w:rsidRDefault="00014AD9" w:rsidP="00BE7DCE">
      <w:pPr>
        <w:pStyle w:val="ListParagraph"/>
        <w:numPr>
          <w:ilvl w:val="1"/>
          <w:numId w:val="18"/>
        </w:numPr>
        <w:spacing w:line="240" w:lineRule="auto"/>
        <w:contextualSpacing/>
        <w:jc w:val="left"/>
        <w:rPr>
          <w:rFonts w:ascii="Arial" w:hAnsi="Arial" w:cs="Arial"/>
          <w:sz w:val="24"/>
          <w:szCs w:val="24"/>
        </w:rPr>
      </w:pPr>
      <w:r w:rsidRPr="006D145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50F9B17" w14:textId="77777777" w:rsidR="00014AD9" w:rsidRPr="006A6178" w:rsidRDefault="006A6178" w:rsidP="00BE7DCE">
      <w:pPr>
        <w:pStyle w:val="GPSL2numberedclause"/>
        <w:keepNext/>
        <w:numPr>
          <w:ilvl w:val="0"/>
          <w:numId w:val="18"/>
        </w:numPr>
        <w:jc w:val="left"/>
        <w:rPr>
          <w:rFonts w:ascii="Arial Bold" w:hAnsi="Arial Bold"/>
          <w:b/>
          <w:sz w:val="24"/>
          <w:szCs w:val="24"/>
        </w:rPr>
      </w:pPr>
      <w:r>
        <w:rPr>
          <w:rFonts w:ascii="Arial Bold" w:hAnsi="Arial Bold"/>
          <w:b/>
          <w:sz w:val="24"/>
          <w:szCs w:val="24"/>
        </w:rPr>
        <w:t>Intellectual Property Rights in ICT</w:t>
      </w:r>
    </w:p>
    <w:p w14:paraId="42BD8504" w14:textId="77777777" w:rsidR="00014AD9" w:rsidRPr="006D145E" w:rsidRDefault="00014AD9" w:rsidP="00BE7DCE">
      <w:pPr>
        <w:pStyle w:val="GPSL2NumberedBoldHeading"/>
        <w:numPr>
          <w:ilvl w:val="1"/>
          <w:numId w:val="18"/>
        </w:numPr>
        <w:jc w:val="left"/>
        <w:rPr>
          <w:rFonts w:ascii="Arial" w:hAnsi="Arial"/>
          <w:sz w:val="24"/>
          <w:szCs w:val="24"/>
        </w:rPr>
      </w:pPr>
      <w:bookmarkStart w:id="9" w:name="_Hlt359518577"/>
      <w:bookmarkStart w:id="10" w:name="_Ref490043091"/>
      <w:bookmarkStart w:id="11" w:name="_Ref358107952"/>
      <w:bookmarkEnd w:id="9"/>
      <w:r w:rsidRPr="006D145E">
        <w:rPr>
          <w:rFonts w:ascii="Arial" w:hAnsi="Arial"/>
          <w:sz w:val="24"/>
          <w:szCs w:val="24"/>
        </w:rPr>
        <w:t>Assignments granted by the Supplier: Specially Written Software</w:t>
      </w:r>
      <w:bookmarkEnd w:id="10"/>
      <w:r w:rsidRPr="006D145E">
        <w:rPr>
          <w:rFonts w:ascii="Arial" w:hAnsi="Arial"/>
          <w:sz w:val="24"/>
          <w:szCs w:val="24"/>
        </w:rPr>
        <w:t xml:space="preserve"> </w:t>
      </w:r>
      <w:bookmarkEnd w:id="11"/>
    </w:p>
    <w:p w14:paraId="7BA4C51D"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12" w:name="_Hlt359518605"/>
      <w:bookmarkStart w:id="13" w:name="_Hlt359518616"/>
      <w:bookmarkStart w:id="14" w:name="_Hlt359518621"/>
      <w:bookmarkStart w:id="15" w:name="_Hlt359518625"/>
      <w:bookmarkStart w:id="16" w:name="_Hlt359518630"/>
      <w:bookmarkStart w:id="17" w:name="_Ref358108259"/>
      <w:bookmarkStart w:id="18" w:name="_Ref380155521"/>
      <w:bookmarkStart w:id="19" w:name="_Ref459280023"/>
      <w:bookmarkEnd w:id="12"/>
      <w:bookmarkEnd w:id="13"/>
      <w:bookmarkEnd w:id="14"/>
      <w:bookmarkEnd w:id="15"/>
      <w:bookmarkEnd w:id="16"/>
      <w:r w:rsidRPr="006D145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7"/>
      <w:bookmarkEnd w:id="18"/>
      <w:bookmarkEnd w:id="19"/>
    </w:p>
    <w:p w14:paraId="7B2AE17E"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bookmarkStart w:id="20" w:name="_Ref379808778"/>
      <w:r w:rsidRPr="006D145E">
        <w:rPr>
          <w:rFonts w:ascii="Arial" w:hAnsi="Arial"/>
          <w:sz w:val="24"/>
          <w:szCs w:val="24"/>
        </w:rPr>
        <w:t xml:space="preserve">the Documentation, Source Code and the Object Code of the Specially Written </w:t>
      </w:r>
      <w:r w:rsidRPr="006D145E">
        <w:rPr>
          <w:rFonts w:ascii="Arial" w:hAnsi="Arial"/>
          <w:spacing w:val="-3"/>
          <w:sz w:val="24"/>
          <w:szCs w:val="24"/>
        </w:rPr>
        <w:t>Software</w:t>
      </w:r>
      <w:r w:rsidRPr="006D145E">
        <w:rPr>
          <w:rFonts w:ascii="Arial" w:hAnsi="Arial"/>
          <w:spacing w:val="-2"/>
          <w:sz w:val="24"/>
          <w:szCs w:val="24"/>
        </w:rPr>
        <w:t>; and</w:t>
      </w:r>
    </w:p>
    <w:p w14:paraId="371997A2"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bookmarkStart w:id="21" w:name="_Ref358126911"/>
      <w:r w:rsidRPr="006D145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6D145E">
        <w:rPr>
          <w:rFonts w:ascii="Arial" w:hAnsi="Arial"/>
          <w:b/>
          <w:sz w:val="24"/>
          <w:szCs w:val="24"/>
        </w:rPr>
        <w:t>Software Supporting Materials</w:t>
      </w:r>
      <w:r w:rsidRPr="006D145E">
        <w:rPr>
          <w:rFonts w:ascii="Arial" w:hAnsi="Arial"/>
          <w:sz w:val="24"/>
          <w:szCs w:val="24"/>
        </w:rPr>
        <w:t>").</w:t>
      </w:r>
      <w:bookmarkEnd w:id="21"/>
    </w:p>
    <w:p w14:paraId="6BDAFB3D"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r w:rsidRPr="006D145E">
        <w:rPr>
          <w:rFonts w:ascii="Arial" w:hAnsi="Arial"/>
          <w:sz w:val="24"/>
          <w:szCs w:val="24"/>
        </w:rPr>
        <w:t>The Supplier shall:</w:t>
      </w:r>
    </w:p>
    <w:p w14:paraId="4AE547C0" w14:textId="2F9F24EE"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 xml:space="preserve">inform the Buyer of all Specially Written Software or New IPRs that are a modification, customisation, configuration or enhancement to </w:t>
      </w:r>
      <w:r w:rsidR="00BD5685">
        <w:rPr>
          <w:rFonts w:ascii="Arial" w:hAnsi="Arial"/>
          <w:sz w:val="24"/>
          <w:szCs w:val="24"/>
        </w:rPr>
        <w:t>any COTS</w:t>
      </w:r>
      <w:r w:rsidRPr="006D145E">
        <w:rPr>
          <w:rFonts w:ascii="Arial" w:hAnsi="Arial"/>
          <w:sz w:val="24"/>
          <w:szCs w:val="24"/>
        </w:rPr>
        <w:t xml:space="preserve"> Software; </w:t>
      </w:r>
    </w:p>
    <w:p w14:paraId="58FE5C80"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bookmarkStart w:id="22" w:name="_Ref490056117"/>
      <w:bookmarkStart w:id="23" w:name="_Ref358105846"/>
      <w:r w:rsidRPr="006D145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22"/>
    </w:p>
    <w:p w14:paraId="312F8CD8" w14:textId="07589A1A"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 xml:space="preserve">without prejudice to paragraph </w:t>
      </w:r>
      <w:r w:rsidRPr="006D145E">
        <w:rPr>
          <w:rFonts w:ascii="Arial" w:hAnsi="Arial"/>
          <w:sz w:val="24"/>
          <w:szCs w:val="24"/>
        </w:rPr>
        <w:fldChar w:fldCharType="begin"/>
      </w:r>
      <w:r w:rsidRPr="006D145E">
        <w:rPr>
          <w:rFonts w:ascii="Arial" w:hAnsi="Arial"/>
          <w:sz w:val="24"/>
          <w:szCs w:val="24"/>
        </w:rPr>
        <w:instrText xml:space="preserve"> REF _Ref490056117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9.1.2.2</w:t>
      </w:r>
      <w:r w:rsidRPr="006D145E">
        <w:rPr>
          <w:rFonts w:ascii="Arial" w:hAnsi="Arial"/>
          <w:sz w:val="24"/>
          <w:szCs w:val="24"/>
        </w:rPr>
        <w:fldChar w:fldCharType="end"/>
      </w:r>
      <w:r w:rsidRPr="006D145E">
        <w:rPr>
          <w:rFonts w:ascii="Arial" w:hAnsi="Arial"/>
          <w:sz w:val="24"/>
          <w:szCs w:val="24"/>
        </w:rPr>
        <w:t xml:space="preserve">, provide full details to the Buyer of any of the Supplier’s Existing IPRs or Third </w:t>
      </w:r>
      <w:r w:rsidRPr="006D145E">
        <w:rPr>
          <w:rFonts w:ascii="Arial" w:hAnsi="Arial"/>
          <w:sz w:val="24"/>
          <w:szCs w:val="24"/>
        </w:rPr>
        <w:lastRenderedPageBreak/>
        <w:t>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3"/>
    </w:p>
    <w:p w14:paraId="083AF4FE"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r w:rsidRPr="006D145E">
        <w:rPr>
          <w:rFonts w:ascii="Arial" w:hAnsi="Arial"/>
          <w:sz w:val="24"/>
          <w:szCs w:val="24"/>
        </w:rPr>
        <w:t>The Supplier shall promptly execute all such assignments as are required to ensure that any rights in the Specially Written Software and New IPRs are properly transferred to the Buyer.</w:t>
      </w:r>
    </w:p>
    <w:p w14:paraId="58D5626E" w14:textId="2AC52A46" w:rsidR="00014AD9" w:rsidRPr="006D145E" w:rsidRDefault="00014AD9" w:rsidP="00BE7DCE">
      <w:pPr>
        <w:pStyle w:val="GPSL2NumberedBoldHeading"/>
        <w:numPr>
          <w:ilvl w:val="1"/>
          <w:numId w:val="18"/>
        </w:numPr>
        <w:jc w:val="left"/>
        <w:rPr>
          <w:rFonts w:ascii="Arial" w:hAnsi="Arial"/>
          <w:sz w:val="24"/>
          <w:szCs w:val="24"/>
        </w:rPr>
      </w:pPr>
      <w:bookmarkStart w:id="24" w:name="_Ref431240731"/>
      <w:r w:rsidRPr="006D145E">
        <w:rPr>
          <w:rFonts w:ascii="Arial" w:hAnsi="Arial"/>
          <w:sz w:val="24"/>
          <w:szCs w:val="24"/>
        </w:rPr>
        <w:t xml:space="preserve">Licences </w:t>
      </w:r>
      <w:bookmarkEnd w:id="20"/>
      <w:bookmarkEnd w:id="24"/>
      <w:r w:rsidR="00F345D0">
        <w:rPr>
          <w:rFonts w:ascii="Arial" w:hAnsi="Arial"/>
          <w:sz w:val="24"/>
          <w:szCs w:val="24"/>
        </w:rPr>
        <w:t>for non-COTS IPR from the Supplier and third parties to the Buyer</w:t>
      </w:r>
    </w:p>
    <w:p w14:paraId="1C02D964" w14:textId="64379EA4" w:rsidR="00F345D0" w:rsidRDefault="00F345D0" w:rsidP="00BE7DCE">
      <w:pPr>
        <w:pStyle w:val="GPSL3numberedclause"/>
        <w:numPr>
          <w:ilvl w:val="2"/>
          <w:numId w:val="18"/>
        </w:numPr>
        <w:tabs>
          <w:tab w:val="left" w:pos="2127"/>
        </w:tabs>
        <w:jc w:val="left"/>
        <w:rPr>
          <w:rFonts w:ascii="Arial" w:hAnsi="Arial"/>
          <w:sz w:val="24"/>
          <w:szCs w:val="24"/>
        </w:rPr>
      </w:pPr>
      <w:bookmarkStart w:id="25" w:name="_Hlt359518591"/>
      <w:bookmarkStart w:id="26" w:name="_Hlt359518608"/>
      <w:bookmarkStart w:id="27" w:name="_Hlt359518611"/>
      <w:bookmarkStart w:id="28" w:name="_Hlt359518614"/>
      <w:bookmarkStart w:id="29" w:name="_Hlt359518618"/>
      <w:bookmarkStart w:id="30" w:name="_Hlt359518623"/>
      <w:bookmarkStart w:id="31" w:name="_Hlt359518628"/>
      <w:bookmarkStart w:id="32" w:name="_Hlt359518632"/>
      <w:bookmarkStart w:id="33" w:name="_Hlt359518640"/>
      <w:bookmarkStart w:id="34" w:name="_Hlt359518645"/>
      <w:bookmarkStart w:id="35" w:name="_Hlt359518668"/>
      <w:bookmarkStart w:id="36" w:name="_Ref358106827"/>
      <w:bookmarkStart w:id="37" w:name="_Ref431239815"/>
      <w:bookmarkStart w:id="38" w:name="_Ref490056344"/>
      <w:bookmarkEnd w:id="25"/>
      <w:bookmarkEnd w:id="26"/>
      <w:bookmarkEnd w:id="27"/>
      <w:bookmarkEnd w:id="28"/>
      <w:bookmarkEnd w:id="29"/>
      <w:bookmarkEnd w:id="30"/>
      <w:bookmarkEnd w:id="31"/>
      <w:bookmarkEnd w:id="32"/>
      <w:bookmarkEnd w:id="33"/>
      <w:bookmarkEnd w:id="34"/>
      <w:bookmarkEnd w:id="35"/>
      <w:r>
        <w:rPr>
          <w:rFonts w:ascii="Arial" w:hAnsi="Arial"/>
          <w:sz w:val="24"/>
          <w:szCs w:val="24"/>
        </w:rPr>
        <w:t>Unless the Buyer</w:t>
      </w:r>
      <w:r w:rsidR="00CD670A">
        <w:rPr>
          <w:rFonts w:ascii="Arial" w:hAnsi="Arial"/>
          <w:sz w:val="24"/>
          <w:szCs w:val="24"/>
        </w:rPr>
        <w:t xml:space="preserve"> gives its</w:t>
      </w:r>
      <w:r>
        <w:rPr>
          <w:rFonts w:ascii="Arial" w:hAnsi="Arial"/>
          <w:sz w:val="24"/>
          <w:szCs w:val="24"/>
        </w:rPr>
        <w:t xml:space="preserve"> App</w:t>
      </w:r>
      <w:r w:rsidR="00491E26">
        <w:rPr>
          <w:rFonts w:ascii="Arial" w:hAnsi="Arial"/>
          <w:sz w:val="24"/>
          <w:szCs w:val="24"/>
        </w:rPr>
        <w:t>r</w:t>
      </w:r>
      <w:r>
        <w:rPr>
          <w:rFonts w:ascii="Arial" w:hAnsi="Arial"/>
          <w:sz w:val="24"/>
          <w:szCs w:val="24"/>
        </w:rPr>
        <w:t>ov</w:t>
      </w:r>
      <w:r w:rsidR="00CD670A">
        <w:rPr>
          <w:rFonts w:ascii="Arial" w:hAnsi="Arial"/>
          <w:sz w:val="24"/>
          <w:szCs w:val="24"/>
        </w:rPr>
        <w:t>al</w:t>
      </w:r>
      <w:r>
        <w:rPr>
          <w:rFonts w:ascii="Arial" w:hAnsi="Arial"/>
          <w:sz w:val="24"/>
          <w:szCs w:val="24"/>
        </w:rPr>
        <w:t xml:space="preserve"> the Supplier must not use any:</w:t>
      </w:r>
    </w:p>
    <w:p w14:paraId="345A81CF" w14:textId="65EF0B63" w:rsidR="00F345D0" w:rsidRDefault="00F345D0" w:rsidP="00BE7DCE">
      <w:pPr>
        <w:pStyle w:val="GPSL3numberedclause"/>
        <w:numPr>
          <w:ilvl w:val="0"/>
          <w:numId w:val="19"/>
        </w:numPr>
        <w:tabs>
          <w:tab w:val="left" w:pos="2127"/>
        </w:tabs>
        <w:jc w:val="left"/>
        <w:rPr>
          <w:rFonts w:ascii="Arial" w:hAnsi="Arial"/>
          <w:sz w:val="24"/>
          <w:szCs w:val="24"/>
        </w:rPr>
      </w:pPr>
      <w:r>
        <w:rPr>
          <w:rFonts w:ascii="Arial" w:hAnsi="Arial"/>
          <w:sz w:val="24"/>
          <w:szCs w:val="24"/>
        </w:rPr>
        <w:t>of its own Existing IPR that is not COTS Software;</w:t>
      </w:r>
    </w:p>
    <w:p w14:paraId="4F6736A8" w14:textId="49E31C6C" w:rsidR="00F345D0" w:rsidRDefault="00F345D0" w:rsidP="00BE7DCE">
      <w:pPr>
        <w:pStyle w:val="GPSL3numberedclause"/>
        <w:numPr>
          <w:ilvl w:val="0"/>
          <w:numId w:val="19"/>
        </w:numPr>
        <w:tabs>
          <w:tab w:val="left" w:pos="2127"/>
        </w:tabs>
        <w:jc w:val="left"/>
        <w:rPr>
          <w:rFonts w:ascii="Arial" w:hAnsi="Arial"/>
          <w:sz w:val="24"/>
          <w:szCs w:val="24"/>
        </w:rPr>
      </w:pPr>
      <w:r>
        <w:rPr>
          <w:rFonts w:ascii="Arial" w:hAnsi="Arial"/>
          <w:sz w:val="24"/>
          <w:szCs w:val="24"/>
        </w:rPr>
        <w:t>third party software that is not COTS Software</w:t>
      </w:r>
    </w:p>
    <w:p w14:paraId="0D2DEB9B" w14:textId="0F7E7628" w:rsidR="00014AD9" w:rsidRPr="006D145E" w:rsidRDefault="00F345D0" w:rsidP="00BE7DCE">
      <w:pPr>
        <w:pStyle w:val="GPSL3numberedclause"/>
        <w:numPr>
          <w:ilvl w:val="2"/>
          <w:numId w:val="18"/>
        </w:numPr>
        <w:tabs>
          <w:tab w:val="left" w:pos="2127"/>
        </w:tabs>
        <w:jc w:val="left"/>
        <w:rPr>
          <w:rFonts w:ascii="Arial" w:hAnsi="Arial"/>
          <w:sz w:val="24"/>
          <w:szCs w:val="24"/>
        </w:rPr>
      </w:pPr>
      <w:r>
        <w:rPr>
          <w:rFonts w:ascii="Arial" w:hAnsi="Arial"/>
          <w:sz w:val="24"/>
          <w:szCs w:val="24"/>
        </w:rPr>
        <w:t xml:space="preserve">Where the Buyer Approves the use of </w:t>
      </w:r>
      <w:r w:rsidRPr="00F345D0">
        <w:rPr>
          <w:rFonts w:ascii="Arial" w:hAnsi="Arial"/>
          <w:sz w:val="24"/>
          <w:szCs w:val="24"/>
        </w:rPr>
        <w:t xml:space="preserve">the Supplier’s </w:t>
      </w:r>
      <w:r w:rsidRPr="00616B05">
        <w:rPr>
          <w:rFonts w:ascii="Arial" w:hAnsi="Arial"/>
          <w:sz w:val="24"/>
          <w:szCs w:val="24"/>
        </w:rPr>
        <w:t>Existing</w:t>
      </w:r>
      <w:r w:rsidRPr="00F345D0">
        <w:rPr>
          <w:rFonts w:ascii="Arial" w:hAnsi="Arial"/>
          <w:sz w:val="24"/>
          <w:szCs w:val="24"/>
        </w:rPr>
        <w:t xml:space="preserve"> IPR that is not COTS Software </w:t>
      </w:r>
      <w:r>
        <w:rPr>
          <w:rFonts w:ascii="Arial" w:hAnsi="Arial"/>
          <w:sz w:val="24"/>
          <w:szCs w:val="24"/>
        </w:rPr>
        <w:t>t</w:t>
      </w:r>
      <w:r w:rsidR="00014AD9" w:rsidRPr="006D145E">
        <w:rPr>
          <w:rFonts w:ascii="Arial" w:hAnsi="Arial"/>
          <w:sz w:val="24"/>
          <w:szCs w:val="24"/>
        </w:rPr>
        <w:t xml:space="preserve">he Supplier </w:t>
      </w:r>
      <w:r w:rsidR="009A3AA0">
        <w:rPr>
          <w:rFonts w:ascii="Arial" w:hAnsi="Arial"/>
          <w:sz w:val="24"/>
          <w:szCs w:val="24"/>
        </w:rPr>
        <w:t>shall</w:t>
      </w:r>
      <w:r w:rsidR="00014AD9" w:rsidRPr="006D145E">
        <w:rPr>
          <w:rFonts w:ascii="Arial" w:hAnsi="Arial"/>
          <w:sz w:val="24"/>
          <w:szCs w:val="24"/>
        </w:rPr>
        <w:t xml:space="preserve"> grant to the Buyer a perpetual, royalty-free and non-exclusive licence to use</w:t>
      </w:r>
      <w:bookmarkEnd w:id="36"/>
      <w:r w:rsidR="00014AD9" w:rsidRPr="006D145E">
        <w:rPr>
          <w:rFonts w:ascii="Arial" w:hAnsi="Arial"/>
          <w:sz w:val="24"/>
          <w:szCs w:val="24"/>
        </w:rPr>
        <w:t xml:space="preserve"> adapt, and sub-license</w:t>
      </w:r>
      <w:bookmarkEnd w:id="37"/>
      <w:r>
        <w:rPr>
          <w:rFonts w:ascii="Arial" w:hAnsi="Arial"/>
          <w:sz w:val="24"/>
          <w:szCs w:val="24"/>
        </w:rPr>
        <w:t xml:space="preserve"> </w:t>
      </w:r>
      <w:r w:rsidR="009A3AA0">
        <w:rPr>
          <w:rFonts w:ascii="Arial" w:hAnsi="Arial"/>
          <w:sz w:val="24"/>
          <w:szCs w:val="24"/>
        </w:rPr>
        <w:t>the same</w:t>
      </w:r>
      <w:r w:rsidR="00616B05" w:rsidRPr="00616B05">
        <w:rPr>
          <w:rFonts w:ascii="Arial" w:hAnsi="Arial"/>
          <w:sz w:val="24"/>
          <w:szCs w:val="24"/>
        </w:rPr>
        <w:t xml:space="preserve"> </w:t>
      </w:r>
      <w:r w:rsidR="00616B05" w:rsidRPr="006D145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00616B05" w:rsidRPr="006D145E">
        <w:rPr>
          <w:rFonts w:ascii="Arial" w:hAnsi="Arial"/>
          <w:spacing w:val="-3"/>
          <w:sz w:val="24"/>
          <w:szCs w:val="24"/>
        </w:rPr>
        <w:t>backing</w:t>
      </w:r>
      <w:r w:rsidR="00616B05" w:rsidRPr="006D145E">
        <w:rPr>
          <w:rFonts w:ascii="Arial" w:hAnsi="Arial"/>
          <w:sz w:val="24"/>
          <w:szCs w:val="24"/>
        </w:rPr>
        <w:t>-up, loading, execution, storage, transmission or display)</w:t>
      </w:r>
      <w:r w:rsidR="00616B05" w:rsidRPr="00F345D0">
        <w:rPr>
          <w:rFonts w:asciiTheme="minorHAnsi" w:eastAsiaTheme="minorHAnsi" w:hAnsiTheme="minorHAnsi" w:cstheme="minorBidi"/>
          <w:lang w:eastAsia="en-US"/>
        </w:rPr>
        <w:t xml:space="preserve"> </w:t>
      </w:r>
      <w:r w:rsidR="00616B05" w:rsidRPr="00F345D0">
        <w:rPr>
          <w:rFonts w:ascii="Arial" w:hAnsi="Arial"/>
          <w:sz w:val="24"/>
          <w:szCs w:val="24"/>
        </w:rPr>
        <w:t>for the Call Off Contract Period and after expiry of the Contract to the extent necessary to ensure continuity of service and an effective transition of Services to a Replacement Supplier</w:t>
      </w:r>
      <w:r w:rsidR="00616B05" w:rsidRPr="006D145E">
        <w:rPr>
          <w:rFonts w:ascii="Arial" w:hAnsi="Arial"/>
          <w:sz w:val="24"/>
          <w:szCs w:val="24"/>
        </w:rPr>
        <w:t>.</w:t>
      </w:r>
      <w:r w:rsidR="00616B05">
        <w:rPr>
          <w:rFonts w:ascii="Arial" w:hAnsi="Arial"/>
          <w:sz w:val="24"/>
          <w:szCs w:val="24"/>
        </w:rPr>
        <w:t xml:space="preserve"> </w:t>
      </w:r>
      <w:r>
        <w:rPr>
          <w:rFonts w:ascii="Arial" w:hAnsi="Arial"/>
          <w:sz w:val="24"/>
          <w:szCs w:val="24"/>
        </w:rPr>
        <w:t xml:space="preserve"> </w:t>
      </w:r>
      <w:bookmarkEnd w:id="38"/>
    </w:p>
    <w:p w14:paraId="46B521A7" w14:textId="653B6812" w:rsidR="00F345D0" w:rsidRPr="00F345D0" w:rsidRDefault="00F345D0" w:rsidP="00BE7DCE">
      <w:pPr>
        <w:pStyle w:val="GPSL4numberedclause"/>
        <w:numPr>
          <w:ilvl w:val="2"/>
          <w:numId w:val="18"/>
        </w:numPr>
        <w:jc w:val="left"/>
        <w:rPr>
          <w:rFonts w:ascii="Arial" w:hAnsi="Arial"/>
          <w:sz w:val="24"/>
          <w:szCs w:val="24"/>
        </w:rPr>
      </w:pPr>
      <w:bookmarkStart w:id="39" w:name="_Hlt359518593"/>
      <w:bookmarkStart w:id="40" w:name="_Hlt359518596"/>
      <w:bookmarkStart w:id="41" w:name="_Hlt359518600"/>
      <w:bookmarkStart w:id="42" w:name="_Hlt359518654"/>
      <w:bookmarkStart w:id="43" w:name="_Ref431239896"/>
      <w:bookmarkEnd w:id="39"/>
      <w:bookmarkEnd w:id="40"/>
      <w:bookmarkEnd w:id="41"/>
      <w:bookmarkEnd w:id="42"/>
      <w:r w:rsidRPr="00F345D0">
        <w:rPr>
          <w:rFonts w:ascii="Arial" w:hAnsi="Arial"/>
          <w:sz w:val="24"/>
          <w:szCs w:val="24"/>
        </w:rPr>
        <w:t xml:space="preserve">Where the Buyer Approves the use of third party </w:t>
      </w:r>
      <w:r w:rsidR="009A3AA0">
        <w:rPr>
          <w:rFonts w:ascii="Arial" w:hAnsi="Arial"/>
          <w:sz w:val="24"/>
          <w:szCs w:val="24"/>
        </w:rPr>
        <w:t>S</w:t>
      </w:r>
      <w:r w:rsidRPr="00F345D0">
        <w:rPr>
          <w:rFonts w:ascii="Arial" w:hAnsi="Arial"/>
          <w:sz w:val="24"/>
          <w:szCs w:val="24"/>
        </w:rPr>
        <w:t xml:space="preserve">oftware that is not COTS Software the Supplier shall procure that the owners or the authorised licensors of any such Software grant a direct licence to the Buyer on terms at least equivalent to those set out in Paragraph </w:t>
      </w:r>
      <w:r>
        <w:rPr>
          <w:rFonts w:ascii="Arial" w:hAnsi="Arial"/>
          <w:sz w:val="24"/>
          <w:szCs w:val="24"/>
        </w:rPr>
        <w:t>9</w:t>
      </w:r>
      <w:r w:rsidRPr="00F345D0">
        <w:rPr>
          <w:rFonts w:ascii="Arial" w:hAnsi="Arial"/>
          <w:sz w:val="24"/>
          <w:szCs w:val="24"/>
        </w:rPr>
        <w:t>.2.2. If the Supplier cannot obtain such a licence for the Buyer it shall:</w:t>
      </w:r>
    </w:p>
    <w:p w14:paraId="2DD8DBA3" w14:textId="58AD9886" w:rsidR="00F345D0" w:rsidRPr="00F345D0" w:rsidRDefault="00F345D0" w:rsidP="00BE7DCE">
      <w:pPr>
        <w:pStyle w:val="GPSL4numberedclause"/>
        <w:numPr>
          <w:ilvl w:val="3"/>
          <w:numId w:val="18"/>
        </w:numPr>
        <w:tabs>
          <w:tab w:val="clear" w:pos="2552"/>
        </w:tabs>
        <w:jc w:val="left"/>
        <w:rPr>
          <w:rFonts w:ascii="Arial" w:hAnsi="Arial"/>
          <w:sz w:val="24"/>
          <w:szCs w:val="24"/>
        </w:rPr>
      </w:pPr>
      <w:r w:rsidRPr="00F345D0">
        <w:rPr>
          <w:rFonts w:ascii="Arial" w:hAnsi="Arial"/>
          <w:sz w:val="24"/>
          <w:szCs w:val="24"/>
        </w:rPr>
        <w:t>notify the Buyer in writing giving details of what licence terms can be obtained and whether there are alternative software providers which the Supplier could seek to use; and</w:t>
      </w:r>
    </w:p>
    <w:p w14:paraId="0E409497" w14:textId="3314690F" w:rsidR="00F345D0" w:rsidRDefault="00F345D0" w:rsidP="00BE7DCE">
      <w:pPr>
        <w:pStyle w:val="GPSL4numberedclause"/>
        <w:numPr>
          <w:ilvl w:val="3"/>
          <w:numId w:val="18"/>
        </w:numPr>
        <w:tabs>
          <w:tab w:val="clear" w:pos="2552"/>
        </w:tabs>
        <w:jc w:val="left"/>
        <w:rPr>
          <w:rFonts w:ascii="Arial" w:hAnsi="Arial"/>
          <w:sz w:val="24"/>
          <w:szCs w:val="24"/>
        </w:rPr>
      </w:pPr>
      <w:r w:rsidRPr="00F345D0">
        <w:rPr>
          <w:rFonts w:ascii="Arial" w:hAnsi="Arial"/>
          <w:sz w:val="24"/>
          <w:szCs w:val="24"/>
        </w:rPr>
        <w:lastRenderedPageBreak/>
        <w:t>only use such third party IPR</w:t>
      </w:r>
      <w:r w:rsidR="00C420B1">
        <w:rPr>
          <w:rFonts w:ascii="Arial" w:hAnsi="Arial"/>
          <w:sz w:val="24"/>
          <w:szCs w:val="24"/>
        </w:rPr>
        <w:t xml:space="preserve"> </w:t>
      </w:r>
      <w:r w:rsidR="009A3AA0">
        <w:rPr>
          <w:rFonts w:ascii="Arial" w:hAnsi="Arial"/>
          <w:sz w:val="24"/>
          <w:szCs w:val="24"/>
        </w:rPr>
        <w:t xml:space="preserve">as referred to at paragraph 9.2.3.1 </w:t>
      </w:r>
      <w:r w:rsidRPr="00F345D0">
        <w:rPr>
          <w:rFonts w:ascii="Arial" w:hAnsi="Arial"/>
          <w:sz w:val="24"/>
          <w:szCs w:val="24"/>
        </w:rPr>
        <w:t>if the Buyer Approves the terms of the licence from the relevant third party.</w:t>
      </w:r>
    </w:p>
    <w:p w14:paraId="5948EE79" w14:textId="3A14BF07" w:rsidR="00F345D0" w:rsidRDefault="00F345D0" w:rsidP="00BE7DCE">
      <w:pPr>
        <w:pStyle w:val="GPSL4numberedclause"/>
        <w:numPr>
          <w:ilvl w:val="2"/>
          <w:numId w:val="18"/>
        </w:numPr>
        <w:tabs>
          <w:tab w:val="clear" w:pos="2552"/>
        </w:tabs>
        <w:jc w:val="left"/>
        <w:rPr>
          <w:rFonts w:ascii="Arial" w:hAnsi="Arial"/>
          <w:sz w:val="24"/>
          <w:szCs w:val="24"/>
        </w:rPr>
      </w:pPr>
      <w:r w:rsidRPr="00F345D0">
        <w:rPr>
          <w:rFonts w:ascii="Arial" w:hAnsi="Arial"/>
          <w:sz w:val="24"/>
          <w:szCs w:val="24"/>
        </w:rPr>
        <w:t xml:space="preserve">Where the Supplier is unable to provide a license to the Supplier’s </w:t>
      </w:r>
      <w:r w:rsidRPr="00616B05">
        <w:rPr>
          <w:rFonts w:ascii="Arial" w:hAnsi="Arial"/>
          <w:sz w:val="24"/>
          <w:szCs w:val="24"/>
        </w:rPr>
        <w:t>Existing</w:t>
      </w:r>
      <w:r w:rsidRPr="00F345D0">
        <w:rPr>
          <w:rFonts w:ascii="Arial" w:hAnsi="Arial"/>
          <w:sz w:val="24"/>
          <w:szCs w:val="24"/>
        </w:rPr>
        <w:t xml:space="preserve"> IPR in accordance with Paragraph </w:t>
      </w:r>
      <w:r>
        <w:rPr>
          <w:rFonts w:ascii="Arial" w:hAnsi="Arial"/>
          <w:sz w:val="24"/>
          <w:szCs w:val="24"/>
        </w:rPr>
        <w:t>9</w:t>
      </w:r>
      <w:r w:rsidRPr="00F345D0">
        <w:rPr>
          <w:rFonts w:ascii="Arial" w:hAnsi="Arial"/>
          <w:sz w:val="24"/>
          <w:szCs w:val="24"/>
        </w:rPr>
        <w:t>.2.</w:t>
      </w:r>
      <w:r>
        <w:rPr>
          <w:rFonts w:ascii="Arial" w:hAnsi="Arial"/>
          <w:sz w:val="24"/>
          <w:szCs w:val="24"/>
        </w:rPr>
        <w:t>2</w:t>
      </w:r>
      <w:r w:rsidRPr="00F345D0">
        <w:rPr>
          <w:rFonts w:ascii="Arial" w:hAnsi="Arial"/>
          <w:sz w:val="24"/>
          <w:szCs w:val="24"/>
        </w:rPr>
        <w:t xml:space="preserve"> above, it must meet the requirement by making use of COTS Software or Specially Written Software.  </w:t>
      </w:r>
    </w:p>
    <w:p w14:paraId="03417367" w14:textId="305F93DC" w:rsidR="00014AD9" w:rsidRPr="006D145E" w:rsidRDefault="00014AD9" w:rsidP="00BE7DCE">
      <w:pPr>
        <w:pStyle w:val="GPSL4numberedclause"/>
        <w:numPr>
          <w:ilvl w:val="2"/>
          <w:numId w:val="18"/>
        </w:numPr>
        <w:tabs>
          <w:tab w:val="clear" w:pos="2552"/>
        </w:tabs>
        <w:jc w:val="left"/>
        <w:rPr>
          <w:rFonts w:ascii="Arial" w:hAnsi="Arial"/>
          <w:sz w:val="24"/>
          <w:szCs w:val="24"/>
        </w:rPr>
      </w:pPr>
      <w:r w:rsidRPr="006D145E">
        <w:rPr>
          <w:rFonts w:ascii="Arial" w:hAnsi="Arial"/>
          <w:sz w:val="24"/>
          <w:szCs w:val="24"/>
        </w:rPr>
        <w:t xml:space="preserve">The Supplier may terminate a licence granted under paragraph </w:t>
      </w:r>
      <w:r w:rsidRPr="006D145E">
        <w:rPr>
          <w:rFonts w:ascii="Arial" w:hAnsi="Arial"/>
          <w:sz w:val="24"/>
          <w:szCs w:val="24"/>
        </w:rPr>
        <w:fldChar w:fldCharType="begin"/>
      </w:r>
      <w:r w:rsidRPr="006D145E">
        <w:rPr>
          <w:rFonts w:ascii="Arial" w:hAnsi="Arial"/>
          <w:sz w:val="24"/>
          <w:szCs w:val="24"/>
        </w:rPr>
        <w:instrText xml:space="preserve"> REF _Ref490056344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9.2.</w:t>
      </w:r>
      <w:r w:rsidR="00F345D0">
        <w:rPr>
          <w:rFonts w:ascii="Arial" w:hAnsi="Arial"/>
          <w:sz w:val="24"/>
          <w:szCs w:val="24"/>
        </w:rPr>
        <w:t>2</w:t>
      </w:r>
      <w:r w:rsidRPr="006D145E">
        <w:rPr>
          <w:rFonts w:ascii="Arial" w:hAnsi="Arial"/>
          <w:sz w:val="24"/>
          <w:szCs w:val="24"/>
        </w:rPr>
        <w:fldChar w:fldCharType="end"/>
      </w:r>
      <w:r w:rsidRPr="006D145E">
        <w:rPr>
          <w:rFonts w:ascii="Arial" w:hAnsi="Arial"/>
          <w:sz w:val="24"/>
          <w:szCs w:val="24"/>
        </w:rPr>
        <w:t xml:space="preserve"> by giving at least thirty (30) days’ notice in writing if there is a</w:t>
      </w:r>
      <w:r w:rsidR="00C4288B">
        <w:rPr>
          <w:rFonts w:ascii="Arial" w:hAnsi="Arial"/>
          <w:sz w:val="24"/>
          <w:szCs w:val="24"/>
        </w:rPr>
        <w:t>n</w:t>
      </w:r>
      <w:r w:rsidRPr="006D145E">
        <w:rPr>
          <w:rFonts w:ascii="Arial" w:hAnsi="Arial"/>
          <w:sz w:val="24"/>
          <w:szCs w:val="24"/>
        </w:rPr>
        <w:t xml:space="preserve"> </w:t>
      </w:r>
      <w:r w:rsidR="00C4288B">
        <w:rPr>
          <w:rFonts w:ascii="Arial" w:hAnsi="Arial"/>
          <w:sz w:val="24"/>
          <w:szCs w:val="24"/>
        </w:rPr>
        <w:t>Authority</w:t>
      </w:r>
      <w:r w:rsidRPr="00C4288B">
        <w:rPr>
          <w:rFonts w:ascii="Arial" w:hAnsi="Arial"/>
          <w:sz w:val="24"/>
          <w:szCs w:val="24"/>
        </w:rPr>
        <w:t xml:space="preserve"> Cause</w:t>
      </w:r>
      <w:r w:rsidRPr="006D145E">
        <w:rPr>
          <w:rFonts w:ascii="Arial" w:hAnsi="Arial"/>
          <w:sz w:val="24"/>
          <w:szCs w:val="24"/>
        </w:rPr>
        <w:t xml:space="preserve"> which constitutes a material Default which, if capable of remedy, is not remedied within twenty (20) Working Days after the Supplier gives the Buyer written notice specifying the breach and requiring its remedy.</w:t>
      </w:r>
      <w:bookmarkEnd w:id="43"/>
    </w:p>
    <w:p w14:paraId="60C0E8C6" w14:textId="6230F253" w:rsidR="00D85119" w:rsidRDefault="00D85119" w:rsidP="00BE7DCE">
      <w:pPr>
        <w:pStyle w:val="GPSL2NumberedBoldHeading"/>
        <w:numPr>
          <w:ilvl w:val="1"/>
          <w:numId w:val="18"/>
        </w:numPr>
        <w:jc w:val="left"/>
        <w:rPr>
          <w:rFonts w:ascii="Arial" w:hAnsi="Arial"/>
          <w:sz w:val="24"/>
          <w:szCs w:val="24"/>
        </w:rPr>
      </w:pPr>
      <w:bookmarkStart w:id="44" w:name="_Ref490056911"/>
      <w:r>
        <w:rPr>
          <w:rFonts w:ascii="Arial" w:hAnsi="Arial"/>
          <w:sz w:val="24"/>
          <w:szCs w:val="24"/>
        </w:rPr>
        <w:t>Licenses for COTS Software by the Supplier and third parties to the Buyer</w:t>
      </w:r>
    </w:p>
    <w:p w14:paraId="0ACD3545" w14:textId="2006A417" w:rsidR="00D85119" w:rsidRDefault="00D85119" w:rsidP="00BE7DCE">
      <w:pPr>
        <w:pStyle w:val="GPSL4numberedclause"/>
        <w:numPr>
          <w:ilvl w:val="2"/>
          <w:numId w:val="18"/>
        </w:numPr>
        <w:tabs>
          <w:tab w:val="clear" w:pos="2552"/>
        </w:tabs>
        <w:jc w:val="left"/>
        <w:rPr>
          <w:rFonts w:ascii="Arial" w:hAnsi="Arial"/>
          <w:sz w:val="24"/>
          <w:szCs w:val="24"/>
        </w:rPr>
      </w:pPr>
      <w:r w:rsidRPr="00D85119">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r>
        <w:rPr>
          <w:rFonts w:ascii="Arial" w:hAnsi="Arial"/>
          <w:sz w:val="24"/>
          <w:szCs w:val="24"/>
        </w:rPr>
        <w:t>.</w:t>
      </w:r>
    </w:p>
    <w:p w14:paraId="2CCBC30D" w14:textId="6A734169" w:rsidR="00D85119" w:rsidRDefault="00D85119" w:rsidP="00BE7DCE">
      <w:pPr>
        <w:pStyle w:val="GPSL4numberedclause"/>
        <w:numPr>
          <w:ilvl w:val="2"/>
          <w:numId w:val="18"/>
        </w:numPr>
        <w:tabs>
          <w:tab w:val="clear" w:pos="2552"/>
        </w:tabs>
        <w:jc w:val="left"/>
        <w:rPr>
          <w:rFonts w:ascii="Arial" w:hAnsi="Arial"/>
          <w:sz w:val="24"/>
          <w:szCs w:val="24"/>
        </w:rPr>
      </w:pPr>
      <w:r w:rsidRPr="00D85119">
        <w:rPr>
          <w:rFonts w:ascii="Arial" w:hAnsi="Arial"/>
          <w:sz w:val="24"/>
          <w:szCs w:val="24"/>
        </w:rPr>
        <w:t xml:space="preserve">Where the Supplier owns the COTS Software it shall make available the COTS software to </w:t>
      </w:r>
      <w:r w:rsidR="006C2DC5">
        <w:rPr>
          <w:rFonts w:ascii="Arial" w:hAnsi="Arial"/>
          <w:sz w:val="24"/>
          <w:szCs w:val="24"/>
        </w:rPr>
        <w:t>a</w:t>
      </w:r>
      <w:r w:rsidRPr="00D85119">
        <w:rPr>
          <w:rFonts w:ascii="Arial" w:hAnsi="Arial"/>
          <w:sz w:val="24"/>
          <w:szCs w:val="24"/>
        </w:rPr>
        <w:t xml:space="preserve"> Replacement Supplier at a price and on terms no less favourable than those standard commercial terms on which such software is usually made commercially available.</w:t>
      </w:r>
    </w:p>
    <w:p w14:paraId="1A4AF5AA" w14:textId="5DF8562E" w:rsidR="00D85119" w:rsidRDefault="00D85119" w:rsidP="00BE7DCE">
      <w:pPr>
        <w:pStyle w:val="GPSL4numberedclause"/>
        <w:numPr>
          <w:ilvl w:val="2"/>
          <w:numId w:val="18"/>
        </w:numPr>
        <w:tabs>
          <w:tab w:val="clear" w:pos="2552"/>
        </w:tabs>
        <w:jc w:val="left"/>
        <w:rPr>
          <w:rFonts w:ascii="Arial" w:hAnsi="Arial"/>
          <w:sz w:val="24"/>
          <w:szCs w:val="24"/>
        </w:rPr>
      </w:pPr>
      <w:r w:rsidRPr="00D85119">
        <w:rPr>
          <w:rFonts w:ascii="Arial" w:hAnsi="Arial"/>
          <w:sz w:val="24"/>
          <w:szCs w:val="24"/>
        </w:rPr>
        <w:t xml:space="preserve">Where a </w:t>
      </w:r>
      <w:r w:rsidR="00C4288B">
        <w:rPr>
          <w:rFonts w:ascii="Arial" w:hAnsi="Arial"/>
          <w:sz w:val="24"/>
          <w:szCs w:val="24"/>
        </w:rPr>
        <w:t>t</w:t>
      </w:r>
      <w:r w:rsidRPr="00D85119">
        <w:rPr>
          <w:rFonts w:ascii="Arial" w:hAnsi="Arial"/>
          <w:sz w:val="24"/>
          <w:szCs w:val="24"/>
        </w:rPr>
        <w:t xml:space="preserve">hird </w:t>
      </w:r>
      <w:r w:rsidR="00C4288B">
        <w:rPr>
          <w:rFonts w:ascii="Arial" w:hAnsi="Arial"/>
          <w:sz w:val="24"/>
          <w:szCs w:val="24"/>
        </w:rPr>
        <w:t>p</w:t>
      </w:r>
      <w:r w:rsidRPr="00D85119">
        <w:rPr>
          <w:rFonts w:ascii="Arial" w:hAnsi="Arial"/>
          <w:sz w:val="24"/>
          <w:szCs w:val="24"/>
        </w:rPr>
        <w:t xml:space="preserve">arty is the owner of COTS Software licensed in accordance with this Paragraph </w:t>
      </w:r>
      <w:r>
        <w:rPr>
          <w:rFonts w:ascii="Arial" w:hAnsi="Arial"/>
          <w:sz w:val="24"/>
          <w:szCs w:val="24"/>
        </w:rPr>
        <w:t>9</w:t>
      </w:r>
      <w:r w:rsidRPr="00D85119">
        <w:rPr>
          <w:rFonts w:ascii="Arial" w:hAnsi="Arial"/>
          <w:sz w:val="24"/>
          <w:szCs w:val="24"/>
        </w:rPr>
        <w:t xml:space="preserve">.3 </w:t>
      </w:r>
      <w:r w:rsidR="00D722BC">
        <w:rPr>
          <w:rFonts w:ascii="Arial" w:hAnsi="Arial"/>
          <w:sz w:val="24"/>
          <w:szCs w:val="24"/>
        </w:rPr>
        <w:t>the Supplier</w:t>
      </w:r>
      <w:r w:rsidRPr="00D85119">
        <w:rPr>
          <w:rFonts w:ascii="Arial" w:hAnsi="Arial"/>
          <w:sz w:val="24"/>
          <w:szCs w:val="24"/>
        </w:rPr>
        <w:t xml:space="preserve">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3516F42B" w14:textId="7597C28A" w:rsidR="00D85119" w:rsidRDefault="00D85119" w:rsidP="00BE7DCE">
      <w:pPr>
        <w:pStyle w:val="GPSL4numberedclause"/>
        <w:numPr>
          <w:ilvl w:val="2"/>
          <w:numId w:val="18"/>
        </w:numPr>
        <w:tabs>
          <w:tab w:val="clear" w:pos="2552"/>
        </w:tabs>
        <w:jc w:val="left"/>
        <w:rPr>
          <w:rFonts w:ascii="Arial" w:hAnsi="Arial"/>
          <w:sz w:val="24"/>
          <w:szCs w:val="24"/>
        </w:rPr>
      </w:pPr>
      <w:r w:rsidRPr="00D85119">
        <w:rPr>
          <w:rFonts w:ascii="Arial" w:hAnsi="Arial"/>
          <w:sz w:val="24"/>
          <w:szCs w:val="24"/>
        </w:rPr>
        <w:t>The Supplier shall notify the Buyer within seven (7) days of becoming aware of any COTS Software which in the next thirty-six (36) months:</w:t>
      </w:r>
    </w:p>
    <w:p w14:paraId="4CB4171B" w14:textId="7975AA97" w:rsidR="00D85119" w:rsidRDefault="00D85119" w:rsidP="00BE7DCE">
      <w:pPr>
        <w:pStyle w:val="GPSL4numberedclause"/>
        <w:numPr>
          <w:ilvl w:val="3"/>
          <w:numId w:val="18"/>
        </w:numPr>
        <w:tabs>
          <w:tab w:val="clear" w:pos="2552"/>
        </w:tabs>
        <w:jc w:val="left"/>
        <w:rPr>
          <w:rFonts w:ascii="Arial" w:hAnsi="Arial"/>
          <w:sz w:val="24"/>
          <w:szCs w:val="24"/>
        </w:rPr>
      </w:pPr>
      <w:r w:rsidRPr="00D85119">
        <w:rPr>
          <w:rFonts w:ascii="Arial" w:hAnsi="Arial"/>
          <w:sz w:val="24"/>
          <w:szCs w:val="24"/>
        </w:rPr>
        <w:t>will no longer be maintained or supported by the developer; or</w:t>
      </w:r>
    </w:p>
    <w:p w14:paraId="5069A39D" w14:textId="08F66F93" w:rsidR="00D85119" w:rsidRDefault="006C6C83" w:rsidP="00BE7DCE">
      <w:pPr>
        <w:pStyle w:val="GPSL4numberedclause"/>
        <w:numPr>
          <w:ilvl w:val="3"/>
          <w:numId w:val="18"/>
        </w:numPr>
        <w:tabs>
          <w:tab w:val="clear" w:pos="2552"/>
        </w:tabs>
        <w:jc w:val="left"/>
        <w:rPr>
          <w:rFonts w:ascii="Arial" w:hAnsi="Arial"/>
          <w:sz w:val="24"/>
          <w:szCs w:val="24"/>
        </w:rPr>
      </w:pPr>
      <w:r>
        <w:rPr>
          <w:rFonts w:ascii="Arial" w:hAnsi="Arial"/>
          <w:sz w:val="24"/>
          <w:szCs w:val="24"/>
        </w:rPr>
        <w:t>will no longer be made commercially available</w:t>
      </w:r>
    </w:p>
    <w:p w14:paraId="00F4DF09" w14:textId="77777777" w:rsidR="00014AD9" w:rsidRPr="006D145E" w:rsidRDefault="00014AD9" w:rsidP="00BE7DCE">
      <w:pPr>
        <w:pStyle w:val="GPSL2NumberedBoldHeading"/>
        <w:numPr>
          <w:ilvl w:val="1"/>
          <w:numId w:val="18"/>
        </w:numPr>
        <w:jc w:val="left"/>
        <w:rPr>
          <w:rFonts w:ascii="Arial" w:hAnsi="Arial"/>
          <w:sz w:val="24"/>
          <w:szCs w:val="24"/>
        </w:rPr>
      </w:pPr>
      <w:r w:rsidRPr="006D145E">
        <w:rPr>
          <w:rFonts w:ascii="Arial" w:hAnsi="Arial"/>
          <w:sz w:val="24"/>
          <w:szCs w:val="24"/>
        </w:rPr>
        <w:t>Buyer’s right to assign/novate licences</w:t>
      </w:r>
      <w:bookmarkEnd w:id="44"/>
    </w:p>
    <w:p w14:paraId="4D1CFA9E" w14:textId="404E9450"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45" w:name="_Hlt359518634"/>
      <w:bookmarkStart w:id="46" w:name="_Ref358110973"/>
      <w:bookmarkEnd w:id="45"/>
      <w:r w:rsidRPr="006D145E">
        <w:rPr>
          <w:rFonts w:ascii="Arial" w:hAnsi="Arial"/>
          <w:sz w:val="24"/>
          <w:szCs w:val="24"/>
        </w:rPr>
        <w:t xml:space="preserve">The Buyer </w:t>
      </w:r>
      <w:bookmarkStart w:id="47" w:name="_Hlt359518643"/>
      <w:bookmarkStart w:id="48" w:name="_Hlt359518647"/>
      <w:bookmarkEnd w:id="47"/>
      <w:bookmarkEnd w:id="48"/>
      <w:r w:rsidRPr="006D145E">
        <w:rPr>
          <w:rFonts w:ascii="Arial" w:hAnsi="Arial"/>
          <w:sz w:val="24"/>
          <w:szCs w:val="24"/>
        </w:rPr>
        <w:t xml:space="preserve">may assign, novate or otherwise transfer its rights and obligations under the licences granted pursuant to paragraph </w:t>
      </w:r>
      <w:r w:rsidRPr="006D145E">
        <w:rPr>
          <w:rFonts w:ascii="Arial" w:hAnsi="Arial"/>
          <w:sz w:val="24"/>
          <w:szCs w:val="24"/>
        </w:rPr>
        <w:fldChar w:fldCharType="begin"/>
      </w:r>
      <w:r w:rsidRPr="006D145E">
        <w:rPr>
          <w:rFonts w:ascii="Arial" w:hAnsi="Arial"/>
          <w:sz w:val="24"/>
          <w:szCs w:val="24"/>
        </w:rPr>
        <w:instrText xml:space="preserve"> REF _Ref431240731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9.2</w:t>
      </w:r>
      <w:r w:rsidRPr="006D145E">
        <w:rPr>
          <w:rFonts w:ascii="Arial" w:hAnsi="Arial"/>
          <w:sz w:val="24"/>
          <w:szCs w:val="24"/>
        </w:rPr>
        <w:fldChar w:fldCharType="end"/>
      </w:r>
      <w:r w:rsidRPr="006D145E">
        <w:rPr>
          <w:rFonts w:ascii="Arial" w:hAnsi="Arial"/>
          <w:sz w:val="24"/>
          <w:szCs w:val="24"/>
        </w:rPr>
        <w:t xml:space="preserve"> (to:</w:t>
      </w:r>
      <w:bookmarkEnd w:id="46"/>
    </w:p>
    <w:p w14:paraId="6BC75F86"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lastRenderedPageBreak/>
        <w:t>a Central Government Body; or</w:t>
      </w:r>
    </w:p>
    <w:p w14:paraId="5AA8867F"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to any body (including any private sector body) which performs or carries on any of the functions and/or activities that previously had been performed and/or carried on by the Buyer.</w:t>
      </w:r>
    </w:p>
    <w:p w14:paraId="0E3CA8DB" w14:textId="5307C9BD"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49" w:name="_Hlt359518637"/>
      <w:bookmarkStart w:id="50" w:name="_Ref358110606"/>
      <w:bookmarkStart w:id="51" w:name="_Ref365629205"/>
      <w:bookmarkEnd w:id="49"/>
      <w:r w:rsidRPr="006D145E">
        <w:rPr>
          <w:rFonts w:ascii="Arial" w:hAnsi="Arial"/>
          <w:sz w:val="24"/>
          <w:szCs w:val="24"/>
        </w:rPr>
        <w:t xml:space="preserve">If the Buyer ceases to be a Central Government Body, the successor body to the Buyer shall still be entitled to the benefit of the licences granted in </w:t>
      </w:r>
      <w:bookmarkEnd w:id="50"/>
      <w:r w:rsidRPr="006D145E">
        <w:rPr>
          <w:rFonts w:ascii="Arial" w:hAnsi="Arial"/>
          <w:sz w:val="24"/>
          <w:szCs w:val="24"/>
        </w:rPr>
        <w:t>paragraph </w:t>
      </w:r>
      <w:r w:rsidRPr="006D145E">
        <w:rPr>
          <w:rFonts w:ascii="Arial" w:hAnsi="Arial"/>
          <w:sz w:val="24"/>
          <w:szCs w:val="24"/>
        </w:rPr>
        <w:fldChar w:fldCharType="begin"/>
      </w:r>
      <w:r w:rsidRPr="006D145E">
        <w:rPr>
          <w:rFonts w:ascii="Arial" w:hAnsi="Arial"/>
          <w:sz w:val="24"/>
          <w:szCs w:val="24"/>
        </w:rPr>
        <w:instrText xml:space="preserve"> REF _Ref431240731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9.2</w:t>
      </w:r>
      <w:r w:rsidRPr="006D145E">
        <w:rPr>
          <w:rFonts w:ascii="Arial" w:hAnsi="Arial"/>
          <w:sz w:val="24"/>
          <w:szCs w:val="24"/>
        </w:rPr>
        <w:fldChar w:fldCharType="end"/>
      </w:r>
      <w:r w:rsidRPr="006D145E">
        <w:rPr>
          <w:rFonts w:ascii="Arial" w:hAnsi="Arial"/>
          <w:sz w:val="24"/>
          <w:szCs w:val="24"/>
        </w:rPr>
        <w:t>.</w:t>
      </w:r>
      <w:bookmarkEnd w:id="51"/>
    </w:p>
    <w:p w14:paraId="68836AF0" w14:textId="77777777" w:rsidR="00014AD9" w:rsidRPr="006D145E" w:rsidRDefault="00014AD9" w:rsidP="00BE7DCE">
      <w:pPr>
        <w:pStyle w:val="GPSL3numberedclause"/>
        <w:numPr>
          <w:ilvl w:val="1"/>
          <w:numId w:val="18"/>
        </w:numPr>
        <w:tabs>
          <w:tab w:val="left" w:pos="2127"/>
        </w:tabs>
        <w:jc w:val="left"/>
        <w:rPr>
          <w:rFonts w:ascii="Arial" w:hAnsi="Arial"/>
          <w:b/>
          <w:sz w:val="24"/>
          <w:szCs w:val="24"/>
        </w:rPr>
      </w:pPr>
      <w:bookmarkStart w:id="52" w:name="_Hlt359518663"/>
      <w:bookmarkStart w:id="53" w:name="_Ref379809105"/>
      <w:bookmarkStart w:id="54" w:name="_Ref431241108"/>
      <w:bookmarkEnd w:id="52"/>
      <w:r w:rsidRPr="006D145E">
        <w:rPr>
          <w:rFonts w:ascii="Arial" w:hAnsi="Arial"/>
          <w:b/>
          <w:sz w:val="24"/>
          <w:szCs w:val="24"/>
        </w:rPr>
        <w:t xml:space="preserve">Licence granted by the </w:t>
      </w:r>
      <w:bookmarkEnd w:id="53"/>
      <w:bookmarkEnd w:id="54"/>
      <w:r w:rsidRPr="006D145E">
        <w:rPr>
          <w:rFonts w:ascii="Arial" w:hAnsi="Arial"/>
          <w:b/>
          <w:sz w:val="24"/>
          <w:szCs w:val="24"/>
        </w:rPr>
        <w:t>Buyer</w:t>
      </w:r>
    </w:p>
    <w:p w14:paraId="14AA6563"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55" w:name="_Hlt358390397"/>
      <w:bookmarkStart w:id="56" w:name="_Hlt359518665"/>
      <w:bookmarkStart w:id="57" w:name="_Hlt359518670"/>
      <w:bookmarkStart w:id="58" w:name="_Hlt359518672"/>
      <w:bookmarkStart w:id="59" w:name="_Ref358121937"/>
      <w:bookmarkEnd w:id="55"/>
      <w:bookmarkEnd w:id="56"/>
      <w:bookmarkEnd w:id="57"/>
      <w:bookmarkEnd w:id="58"/>
      <w:r w:rsidRPr="006D145E">
        <w:rPr>
          <w:rFonts w:ascii="Arial" w:hAnsi="Arial"/>
          <w:sz w:val="24"/>
          <w:szCs w:val="24"/>
        </w:rPr>
        <w:t xml:space="preserve">The Buyer grants to the Supplier a royalty-free, non-exclusive, non-transferable licence during the Contract Period to use </w:t>
      </w:r>
      <w:bookmarkStart w:id="60" w:name="_Hlt358625662"/>
      <w:r w:rsidRPr="006D145E">
        <w:rPr>
          <w:rFonts w:ascii="Arial" w:hAnsi="Arial"/>
          <w:sz w:val="24"/>
          <w:szCs w:val="24"/>
        </w:rPr>
        <w:t xml:space="preserve">the </w:t>
      </w:r>
      <w:bookmarkStart w:id="61" w:name="_Hlt358390295"/>
      <w:r w:rsidRPr="006D145E">
        <w:rPr>
          <w:rFonts w:ascii="Arial" w:hAnsi="Arial"/>
          <w:sz w:val="24"/>
          <w:szCs w:val="24"/>
        </w:rPr>
        <w:t xml:space="preserve">Buyer Software and the Specially Written Software </w:t>
      </w:r>
      <w:bookmarkEnd w:id="60"/>
      <w:bookmarkEnd w:id="61"/>
      <w:r w:rsidRPr="006D145E">
        <w:rPr>
          <w:rFonts w:ascii="Arial" w:hAnsi="Arial"/>
          <w:sz w:val="24"/>
          <w:szCs w:val="24"/>
        </w:rPr>
        <w:t>solely to the extent necessary for providing the Deliverables in accordance with this Contract, including the right to grant sub-licences to Sub-Contractors provided that</w:t>
      </w:r>
      <w:bookmarkEnd w:id="59"/>
      <w:r w:rsidRPr="006D145E">
        <w:rPr>
          <w:rFonts w:ascii="Arial" w:hAnsi="Arial"/>
          <w:sz w:val="24"/>
          <w:szCs w:val="24"/>
        </w:rPr>
        <w:t xml:space="preserve"> any relevant Sub-Contractor has entered into a confidentiality undertaking with the Supplier on the same terms as set out in Clause 15 (Confidentiality).</w:t>
      </w:r>
    </w:p>
    <w:p w14:paraId="68004587" w14:textId="77777777" w:rsidR="00014AD9" w:rsidRPr="006D145E" w:rsidRDefault="00014AD9" w:rsidP="00BE7DCE">
      <w:pPr>
        <w:pStyle w:val="GPSL2NumberedBoldHeading"/>
        <w:numPr>
          <w:ilvl w:val="1"/>
          <w:numId w:val="18"/>
        </w:numPr>
        <w:jc w:val="left"/>
        <w:rPr>
          <w:rFonts w:ascii="Arial" w:hAnsi="Arial"/>
          <w:sz w:val="24"/>
          <w:szCs w:val="24"/>
        </w:rPr>
      </w:pPr>
      <w:bookmarkStart w:id="62" w:name="_Hlt360696975"/>
      <w:bookmarkStart w:id="63" w:name="_Hlt359343263"/>
      <w:bookmarkStart w:id="64" w:name="_Hlt359519055"/>
      <w:bookmarkStart w:id="65" w:name="_Hlt359519846"/>
      <w:bookmarkStart w:id="66" w:name="_Hlt365630092"/>
      <w:bookmarkStart w:id="67" w:name="_Hlt365648931"/>
      <w:bookmarkEnd w:id="62"/>
      <w:bookmarkEnd w:id="63"/>
      <w:bookmarkEnd w:id="64"/>
      <w:bookmarkEnd w:id="65"/>
      <w:bookmarkEnd w:id="66"/>
      <w:bookmarkEnd w:id="67"/>
      <w:r w:rsidRPr="006D145E">
        <w:rPr>
          <w:rFonts w:ascii="Arial" w:hAnsi="Arial"/>
          <w:sz w:val="24"/>
          <w:szCs w:val="24"/>
        </w:rPr>
        <w:t>Open Source Publication</w:t>
      </w:r>
      <w:bookmarkStart w:id="68" w:name="_Ref450058770"/>
    </w:p>
    <w:p w14:paraId="6D783F94" w14:textId="5A6EAD4E"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69" w:name="_Ref490057183"/>
      <w:r w:rsidRPr="006D145E">
        <w:rPr>
          <w:rFonts w:ascii="Arial" w:hAnsi="Arial"/>
          <w:sz w:val="24"/>
          <w:szCs w:val="24"/>
        </w:rPr>
        <w:t xml:space="preserve">Unless the Buyer otherwise agrees in advance in writing (and subject to paragraph </w:t>
      </w:r>
      <w:r w:rsidRPr="006D145E">
        <w:rPr>
          <w:rFonts w:ascii="Arial" w:hAnsi="Arial"/>
          <w:sz w:val="24"/>
          <w:szCs w:val="24"/>
        </w:rPr>
        <w:fldChar w:fldCharType="begin"/>
      </w:r>
      <w:r w:rsidRPr="006D145E">
        <w:rPr>
          <w:rFonts w:ascii="Arial" w:hAnsi="Arial"/>
          <w:sz w:val="24"/>
          <w:szCs w:val="24"/>
        </w:rPr>
        <w:instrText xml:space="preserve"> REF _Ref459287601 \w \h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9.6.3</w:t>
      </w:r>
      <w:r w:rsidRPr="006D145E">
        <w:rPr>
          <w:rFonts w:ascii="Arial" w:hAnsi="Arial"/>
          <w:sz w:val="24"/>
          <w:szCs w:val="24"/>
        </w:rPr>
        <w:fldChar w:fldCharType="end"/>
      </w:r>
      <w:r w:rsidRPr="006D145E">
        <w:rPr>
          <w:rFonts w:ascii="Arial" w:hAnsi="Arial"/>
          <w:sz w:val="24"/>
          <w:szCs w:val="24"/>
        </w:rPr>
        <w:t xml:space="preserve">) </w:t>
      </w:r>
      <w:bookmarkEnd w:id="69"/>
      <w:r w:rsidRPr="006D145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392C146A"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 xml:space="preserve">suitable for publication by the Buyer as Open Source; and </w:t>
      </w:r>
    </w:p>
    <w:p w14:paraId="6B1805E4"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based on Open Standards (where applicable),</w:t>
      </w:r>
    </w:p>
    <w:p w14:paraId="13A6DE70" w14:textId="77777777" w:rsidR="00014AD9" w:rsidRPr="006D145E" w:rsidRDefault="00014AD9" w:rsidP="00857157">
      <w:pPr>
        <w:pStyle w:val="GPSL3numberedclause"/>
        <w:tabs>
          <w:tab w:val="left" w:pos="2127"/>
        </w:tabs>
        <w:ind w:left="936"/>
        <w:jc w:val="left"/>
        <w:rPr>
          <w:rFonts w:ascii="Arial" w:hAnsi="Arial"/>
          <w:sz w:val="24"/>
          <w:szCs w:val="24"/>
        </w:rPr>
      </w:pPr>
      <w:r w:rsidRPr="006D145E">
        <w:rPr>
          <w:rFonts w:ascii="Arial" w:hAnsi="Arial"/>
          <w:sz w:val="24"/>
          <w:szCs w:val="24"/>
        </w:rPr>
        <w:t xml:space="preserve">and </w:t>
      </w:r>
      <w:bookmarkStart w:id="70" w:name="_Ref490057096"/>
      <w:r w:rsidRPr="006D145E">
        <w:rPr>
          <w:rFonts w:ascii="Arial" w:hAnsi="Arial"/>
          <w:sz w:val="24"/>
          <w:szCs w:val="24"/>
        </w:rPr>
        <w:t>the Buyer may, at its sole discretion, publish the same as Open Source</w:t>
      </w:r>
      <w:bookmarkEnd w:id="68"/>
      <w:bookmarkEnd w:id="70"/>
      <w:r w:rsidRPr="006D145E">
        <w:rPr>
          <w:rFonts w:ascii="Arial" w:hAnsi="Arial"/>
          <w:sz w:val="24"/>
          <w:szCs w:val="24"/>
        </w:rPr>
        <w:t>.</w:t>
      </w:r>
    </w:p>
    <w:p w14:paraId="03B023AA" w14:textId="77777777" w:rsidR="00014AD9" w:rsidRPr="006D145E" w:rsidRDefault="00014AD9" w:rsidP="00BE7DCE">
      <w:pPr>
        <w:pStyle w:val="GPSL3numberedclause"/>
        <w:numPr>
          <w:ilvl w:val="2"/>
          <w:numId w:val="18"/>
        </w:numPr>
        <w:tabs>
          <w:tab w:val="clear" w:pos="1985"/>
          <w:tab w:val="left" w:pos="1134"/>
        </w:tabs>
        <w:jc w:val="left"/>
        <w:rPr>
          <w:rFonts w:ascii="Arial" w:hAnsi="Arial"/>
          <w:sz w:val="24"/>
          <w:szCs w:val="24"/>
        </w:rPr>
      </w:pPr>
      <w:bookmarkStart w:id="71" w:name="_Ref459286279"/>
      <w:r w:rsidRPr="006D145E">
        <w:rPr>
          <w:rFonts w:ascii="Arial" w:hAnsi="Arial"/>
          <w:sz w:val="24"/>
          <w:szCs w:val="24"/>
        </w:rPr>
        <w:t>The Supplier hereby warrants that the Specially Written Software and the New IPR:</w:t>
      </w:r>
      <w:bookmarkEnd w:id="71"/>
    </w:p>
    <w:p w14:paraId="1754F459" w14:textId="77777777" w:rsidR="00014AD9" w:rsidRPr="006D145E" w:rsidRDefault="00014AD9" w:rsidP="00BE7DCE">
      <w:pPr>
        <w:pStyle w:val="Body3"/>
        <w:numPr>
          <w:ilvl w:val="3"/>
          <w:numId w:val="18"/>
        </w:numPr>
        <w:jc w:val="left"/>
        <w:rPr>
          <w:rFonts w:ascii="Arial" w:hAnsi="Arial" w:cs="Arial"/>
          <w:sz w:val="24"/>
          <w:szCs w:val="24"/>
        </w:rPr>
      </w:pPr>
      <w:r w:rsidRPr="006D145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312EA7AA" w14:textId="77777777" w:rsidR="00014AD9" w:rsidRPr="006D145E" w:rsidRDefault="00014AD9" w:rsidP="00BE7DCE">
      <w:pPr>
        <w:pStyle w:val="Body3"/>
        <w:numPr>
          <w:ilvl w:val="3"/>
          <w:numId w:val="18"/>
        </w:numPr>
        <w:jc w:val="left"/>
        <w:rPr>
          <w:rFonts w:ascii="Arial" w:hAnsi="Arial" w:cs="Arial"/>
          <w:sz w:val="24"/>
          <w:szCs w:val="24"/>
        </w:rPr>
      </w:pPr>
      <w:r w:rsidRPr="006D145E">
        <w:rPr>
          <w:rFonts w:ascii="Arial" w:hAnsi="Arial" w:cs="Arial"/>
          <w:sz w:val="24"/>
          <w:szCs w:val="24"/>
        </w:rPr>
        <w:t>have been developed using reasonable endeavours to ensure that their publication by the Buyer shall not cause any harm or damage to any party using them;</w:t>
      </w:r>
    </w:p>
    <w:p w14:paraId="65E2FA79" w14:textId="77777777" w:rsidR="00014AD9" w:rsidRPr="006D145E" w:rsidRDefault="00014AD9" w:rsidP="00BE7DCE">
      <w:pPr>
        <w:pStyle w:val="Body3"/>
        <w:numPr>
          <w:ilvl w:val="3"/>
          <w:numId w:val="18"/>
        </w:numPr>
        <w:jc w:val="left"/>
        <w:rPr>
          <w:rFonts w:ascii="Arial" w:hAnsi="Arial" w:cs="Arial"/>
          <w:sz w:val="24"/>
          <w:szCs w:val="24"/>
        </w:rPr>
      </w:pPr>
      <w:r w:rsidRPr="006D145E">
        <w:rPr>
          <w:rFonts w:ascii="Arial" w:hAnsi="Arial" w:cs="Arial"/>
          <w:sz w:val="24"/>
          <w:szCs w:val="24"/>
        </w:rPr>
        <w:lastRenderedPageBreak/>
        <w:t>do not contain any material which would bring the Buyer into disrepute;</w:t>
      </w:r>
    </w:p>
    <w:p w14:paraId="4FAFEC5E" w14:textId="77777777" w:rsidR="00014AD9" w:rsidRPr="006D145E" w:rsidRDefault="00014AD9" w:rsidP="00BE7DCE">
      <w:pPr>
        <w:pStyle w:val="Body3"/>
        <w:numPr>
          <w:ilvl w:val="3"/>
          <w:numId w:val="18"/>
        </w:numPr>
        <w:jc w:val="left"/>
        <w:rPr>
          <w:rFonts w:ascii="Arial" w:hAnsi="Arial" w:cs="Arial"/>
          <w:sz w:val="24"/>
          <w:szCs w:val="24"/>
        </w:rPr>
      </w:pPr>
      <w:r w:rsidRPr="006D145E">
        <w:rPr>
          <w:rFonts w:ascii="Arial" w:hAnsi="Arial" w:cs="Arial"/>
          <w:sz w:val="24"/>
          <w:szCs w:val="24"/>
        </w:rPr>
        <w:t xml:space="preserve">can be published as Open Source without breaching the rights of any third party; </w:t>
      </w:r>
    </w:p>
    <w:p w14:paraId="2B0BA805" w14:textId="7F3D54F9" w:rsidR="00014AD9" w:rsidRPr="006D145E" w:rsidRDefault="00014AD9" w:rsidP="00BE7DCE">
      <w:pPr>
        <w:pStyle w:val="Body3"/>
        <w:numPr>
          <w:ilvl w:val="3"/>
          <w:numId w:val="18"/>
        </w:numPr>
        <w:jc w:val="left"/>
        <w:rPr>
          <w:rFonts w:ascii="Arial" w:hAnsi="Arial" w:cs="Arial"/>
          <w:sz w:val="24"/>
          <w:szCs w:val="24"/>
        </w:rPr>
      </w:pPr>
      <w:r w:rsidRPr="006D145E">
        <w:rPr>
          <w:rFonts w:ascii="Arial" w:hAnsi="Arial" w:cs="Arial"/>
          <w:sz w:val="24"/>
          <w:szCs w:val="24"/>
        </w:rPr>
        <w:t>will be supplied in a format suitable for publication as Open Source ("</w:t>
      </w:r>
      <w:r w:rsidRPr="006D145E">
        <w:rPr>
          <w:rFonts w:ascii="Arial" w:hAnsi="Arial" w:cs="Arial"/>
          <w:b/>
          <w:sz w:val="24"/>
          <w:szCs w:val="24"/>
        </w:rPr>
        <w:t>the Open Source Publication Material</w:t>
      </w:r>
      <w:r w:rsidRPr="006D145E">
        <w:rPr>
          <w:rFonts w:ascii="Arial" w:hAnsi="Arial" w:cs="Arial"/>
          <w:sz w:val="24"/>
          <w:szCs w:val="24"/>
        </w:rPr>
        <w:t>") no later than the date notified by the Buyer to the Supplier; and</w:t>
      </w:r>
    </w:p>
    <w:p w14:paraId="7939816F" w14:textId="77777777" w:rsidR="00014AD9" w:rsidRPr="006D145E" w:rsidRDefault="00014AD9" w:rsidP="00BE7DCE">
      <w:pPr>
        <w:pStyle w:val="Body3"/>
        <w:numPr>
          <w:ilvl w:val="3"/>
          <w:numId w:val="18"/>
        </w:numPr>
        <w:jc w:val="left"/>
        <w:rPr>
          <w:rFonts w:ascii="Arial" w:hAnsi="Arial" w:cs="Arial"/>
          <w:sz w:val="24"/>
          <w:szCs w:val="24"/>
        </w:rPr>
      </w:pPr>
      <w:r w:rsidRPr="006D145E">
        <w:rPr>
          <w:rFonts w:ascii="Arial" w:hAnsi="Arial" w:cs="Arial"/>
          <w:sz w:val="24"/>
          <w:szCs w:val="24"/>
        </w:rPr>
        <w:t>do not contain any Malicious Software.</w:t>
      </w:r>
    </w:p>
    <w:p w14:paraId="2E277351"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72" w:name="_Ref459287601"/>
      <w:r w:rsidRPr="006D145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72"/>
    </w:p>
    <w:p w14:paraId="3A7FA4CC"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bookmarkStart w:id="73" w:name="_Ref459287505"/>
      <w:r w:rsidRPr="006D145E">
        <w:rPr>
          <w:rFonts w:ascii="Arial" w:hAnsi="Arial"/>
          <w:sz w:val="24"/>
          <w:szCs w:val="24"/>
        </w:rPr>
        <w:t>as soon as reasonably practicable, provide written details of the nature of the IPRs and items or Deliverables based on IPRs which are to be excluded from Open Source publication; and</w:t>
      </w:r>
      <w:bookmarkEnd w:id="73"/>
      <w:r w:rsidRPr="006D145E">
        <w:rPr>
          <w:rFonts w:ascii="Arial" w:hAnsi="Arial"/>
          <w:sz w:val="24"/>
          <w:szCs w:val="24"/>
        </w:rPr>
        <w:t xml:space="preserve"> </w:t>
      </w:r>
    </w:p>
    <w:p w14:paraId="4DE1ECB1" w14:textId="77777777" w:rsidR="00014AD9" w:rsidRPr="006D145E" w:rsidRDefault="00014AD9" w:rsidP="00BE7DCE">
      <w:pPr>
        <w:pStyle w:val="ListParagraph"/>
        <w:numPr>
          <w:ilvl w:val="3"/>
          <w:numId w:val="18"/>
        </w:numPr>
        <w:spacing w:line="240" w:lineRule="auto"/>
        <w:contextualSpacing/>
        <w:jc w:val="left"/>
        <w:rPr>
          <w:rFonts w:ascii="Arial" w:hAnsi="Arial" w:cs="Arial"/>
          <w:sz w:val="24"/>
          <w:szCs w:val="24"/>
        </w:rPr>
      </w:pPr>
      <w:r w:rsidRPr="006D145E">
        <w:rPr>
          <w:rFonts w:ascii="Arial" w:hAnsi="Arial" w:cs="Arial"/>
          <w:sz w:val="24"/>
          <w:szCs w:val="24"/>
        </w:rPr>
        <w:t xml:space="preserve">include in the written details and information about the impact that inclusion of such IPRs or Deliverables based on such IPRs, will have on any other Specially Written Software and/or New IPRs and the Buyer’s ability to publish such other items or </w:t>
      </w:r>
      <w:r w:rsidR="00D84F1A" w:rsidRPr="006D145E">
        <w:rPr>
          <w:rFonts w:ascii="Arial" w:hAnsi="Arial" w:cs="Arial"/>
          <w:sz w:val="24"/>
          <w:szCs w:val="24"/>
        </w:rPr>
        <w:t>Deliverables as</w:t>
      </w:r>
      <w:r w:rsidRPr="006D145E">
        <w:rPr>
          <w:rFonts w:ascii="Arial" w:hAnsi="Arial" w:cs="Arial"/>
          <w:sz w:val="24"/>
          <w:szCs w:val="24"/>
        </w:rPr>
        <w:t xml:space="preserve"> Open Source.</w:t>
      </w:r>
    </w:p>
    <w:p w14:paraId="6F42202F" w14:textId="77777777" w:rsidR="00014AD9" w:rsidRPr="006D145E" w:rsidRDefault="00014AD9" w:rsidP="00BE7DCE">
      <w:pPr>
        <w:pStyle w:val="GPSL2NumberedBoldHeading"/>
        <w:numPr>
          <w:ilvl w:val="1"/>
          <w:numId w:val="18"/>
        </w:numPr>
        <w:jc w:val="left"/>
        <w:rPr>
          <w:rFonts w:ascii="Arial" w:hAnsi="Arial"/>
          <w:sz w:val="24"/>
          <w:szCs w:val="24"/>
        </w:rPr>
      </w:pPr>
      <w:r w:rsidRPr="006D145E">
        <w:rPr>
          <w:rFonts w:ascii="Arial" w:hAnsi="Arial"/>
          <w:sz w:val="24"/>
          <w:szCs w:val="24"/>
        </w:rPr>
        <w:t>Malicious Software</w:t>
      </w:r>
    </w:p>
    <w:p w14:paraId="56D99BC4" w14:textId="77777777"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74" w:name="_Ref490057316"/>
      <w:r w:rsidRPr="006D145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74"/>
    </w:p>
    <w:p w14:paraId="75398F3B" w14:textId="4CBD7D0F" w:rsidR="00014AD9" w:rsidRPr="006D145E" w:rsidRDefault="00014AD9" w:rsidP="00BE7DCE">
      <w:pPr>
        <w:pStyle w:val="GPSL3numberedclause"/>
        <w:numPr>
          <w:ilvl w:val="2"/>
          <w:numId w:val="18"/>
        </w:numPr>
        <w:tabs>
          <w:tab w:val="left" w:pos="2127"/>
        </w:tabs>
        <w:jc w:val="left"/>
        <w:rPr>
          <w:rFonts w:ascii="Arial" w:hAnsi="Arial"/>
          <w:sz w:val="24"/>
          <w:szCs w:val="24"/>
        </w:rPr>
      </w:pPr>
      <w:bookmarkStart w:id="75" w:name="_Ref490057322"/>
      <w:r w:rsidRPr="006D145E">
        <w:rPr>
          <w:rFonts w:ascii="Arial" w:hAnsi="Arial"/>
          <w:sz w:val="24"/>
          <w:szCs w:val="24"/>
        </w:rPr>
        <w:t xml:space="preserve">If Malicious Software is found, the Parties shall co-operate to reduce the effect of the Malicious Software and, particularly if Malicious Software causes loss of operational efficiency or loss or corruption of </w:t>
      </w:r>
      <w:r w:rsidR="00017203">
        <w:rPr>
          <w:rFonts w:ascii="Arial" w:hAnsi="Arial"/>
          <w:sz w:val="24"/>
          <w:szCs w:val="24"/>
        </w:rPr>
        <w:t>Government</w:t>
      </w:r>
      <w:r w:rsidR="00017203" w:rsidRPr="00213613">
        <w:rPr>
          <w:rFonts w:ascii="Arial" w:hAnsi="Arial"/>
          <w:sz w:val="24"/>
          <w:szCs w:val="24"/>
        </w:rPr>
        <w:t xml:space="preserve"> </w:t>
      </w:r>
      <w:r w:rsidRPr="00213613">
        <w:rPr>
          <w:rFonts w:ascii="Arial" w:hAnsi="Arial"/>
          <w:sz w:val="24"/>
          <w:szCs w:val="24"/>
        </w:rPr>
        <w:t>Data</w:t>
      </w:r>
      <w:r w:rsidRPr="006D145E">
        <w:rPr>
          <w:rFonts w:ascii="Arial" w:hAnsi="Arial"/>
          <w:sz w:val="24"/>
          <w:szCs w:val="24"/>
        </w:rPr>
        <w:t>, assist each other to mitigate any losses and to restore the provision of the Deliverables to its desired operating efficiency.</w:t>
      </w:r>
      <w:bookmarkEnd w:id="75"/>
    </w:p>
    <w:p w14:paraId="3C38D341" w14:textId="6A929F3C" w:rsidR="00014AD9" w:rsidRPr="006D145E" w:rsidRDefault="00014AD9" w:rsidP="00BE7DCE">
      <w:pPr>
        <w:pStyle w:val="GPSL3numberedclause"/>
        <w:numPr>
          <w:ilvl w:val="2"/>
          <w:numId w:val="18"/>
        </w:numPr>
        <w:tabs>
          <w:tab w:val="left" w:pos="2127"/>
        </w:tabs>
        <w:jc w:val="left"/>
        <w:rPr>
          <w:rFonts w:ascii="Arial" w:hAnsi="Arial"/>
          <w:sz w:val="24"/>
          <w:szCs w:val="24"/>
        </w:rPr>
      </w:pPr>
      <w:r w:rsidRPr="006D145E">
        <w:rPr>
          <w:rFonts w:ascii="Arial" w:hAnsi="Arial"/>
          <w:sz w:val="24"/>
          <w:szCs w:val="24"/>
        </w:rPr>
        <w:t xml:space="preserve">Any cost arising out of the actions of the Parties taken in compliance with the provisions of paragraph </w:t>
      </w:r>
      <w:r w:rsidRPr="006D145E">
        <w:rPr>
          <w:rFonts w:ascii="Arial" w:hAnsi="Arial"/>
          <w:sz w:val="24"/>
          <w:szCs w:val="24"/>
        </w:rPr>
        <w:fldChar w:fldCharType="begin"/>
      </w:r>
      <w:r w:rsidRPr="006D145E">
        <w:rPr>
          <w:rFonts w:ascii="Arial" w:hAnsi="Arial"/>
          <w:sz w:val="24"/>
          <w:szCs w:val="24"/>
        </w:rPr>
        <w:instrText xml:space="preserve"> REF _Ref490057322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9.7.2</w:t>
      </w:r>
      <w:r w:rsidRPr="006D145E">
        <w:rPr>
          <w:rFonts w:ascii="Arial" w:hAnsi="Arial"/>
          <w:sz w:val="24"/>
          <w:szCs w:val="24"/>
        </w:rPr>
        <w:fldChar w:fldCharType="end"/>
      </w:r>
      <w:r w:rsidRPr="006D145E">
        <w:rPr>
          <w:rFonts w:ascii="Arial" w:hAnsi="Arial"/>
          <w:sz w:val="24"/>
          <w:szCs w:val="24"/>
        </w:rPr>
        <w:t xml:space="preserve"> shall be borne by the Parties as follows:</w:t>
      </w:r>
    </w:p>
    <w:p w14:paraId="6B0D3229" w14:textId="255D167B"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 xml:space="preserve">by the Supplier, where the Malicious Software originates from the Supplier Software, the </w:t>
      </w:r>
      <w:r w:rsidR="008D0F15" w:rsidRPr="00351AD6">
        <w:rPr>
          <w:rFonts w:ascii="Arial" w:hAnsi="Arial"/>
          <w:sz w:val="24"/>
          <w:szCs w:val="24"/>
        </w:rPr>
        <w:t>t</w:t>
      </w:r>
      <w:r w:rsidRPr="00616B05">
        <w:rPr>
          <w:rFonts w:ascii="Arial" w:hAnsi="Arial"/>
          <w:sz w:val="24"/>
          <w:szCs w:val="24"/>
        </w:rPr>
        <w:t xml:space="preserve">hird </w:t>
      </w:r>
      <w:r w:rsidR="008D0F15" w:rsidRPr="00351AD6">
        <w:rPr>
          <w:rFonts w:ascii="Arial" w:hAnsi="Arial"/>
          <w:sz w:val="24"/>
          <w:szCs w:val="24"/>
        </w:rPr>
        <w:t>p</w:t>
      </w:r>
      <w:r w:rsidRPr="00616B05">
        <w:rPr>
          <w:rFonts w:ascii="Arial" w:hAnsi="Arial"/>
          <w:sz w:val="24"/>
          <w:szCs w:val="24"/>
        </w:rPr>
        <w:t xml:space="preserve">arty Software supplied </w:t>
      </w:r>
      <w:r w:rsidRPr="00616B05">
        <w:rPr>
          <w:rFonts w:ascii="Arial" w:hAnsi="Arial"/>
          <w:sz w:val="24"/>
          <w:szCs w:val="24"/>
        </w:rPr>
        <w:lastRenderedPageBreak/>
        <w:t xml:space="preserve">by the Supplier or the </w:t>
      </w:r>
      <w:r w:rsidR="00EC1BC6" w:rsidRPr="00351AD6">
        <w:rPr>
          <w:rFonts w:ascii="Arial" w:hAnsi="Arial"/>
          <w:sz w:val="24"/>
          <w:szCs w:val="24"/>
        </w:rPr>
        <w:t>Government</w:t>
      </w:r>
      <w:r w:rsidR="00EC1BC6" w:rsidRPr="00616B05">
        <w:rPr>
          <w:rFonts w:ascii="Arial" w:hAnsi="Arial"/>
          <w:sz w:val="24"/>
          <w:szCs w:val="24"/>
        </w:rPr>
        <w:t xml:space="preserve"> </w:t>
      </w:r>
      <w:r w:rsidRPr="00616B05">
        <w:rPr>
          <w:rFonts w:ascii="Arial" w:hAnsi="Arial"/>
          <w:sz w:val="24"/>
          <w:szCs w:val="24"/>
        </w:rPr>
        <w:t xml:space="preserve">Data (whilst the </w:t>
      </w:r>
      <w:r w:rsidR="00EC1BC6" w:rsidRPr="00351AD6">
        <w:rPr>
          <w:rFonts w:ascii="Arial" w:hAnsi="Arial"/>
          <w:sz w:val="24"/>
          <w:szCs w:val="24"/>
        </w:rPr>
        <w:t>Government</w:t>
      </w:r>
      <w:r w:rsidR="00EC1BC6" w:rsidRPr="00616B05">
        <w:rPr>
          <w:rFonts w:ascii="Arial" w:hAnsi="Arial"/>
          <w:sz w:val="24"/>
          <w:szCs w:val="24"/>
        </w:rPr>
        <w:t xml:space="preserve"> </w:t>
      </w:r>
      <w:r w:rsidRPr="00616B05">
        <w:rPr>
          <w:rFonts w:ascii="Arial" w:hAnsi="Arial"/>
          <w:sz w:val="24"/>
          <w:szCs w:val="24"/>
        </w:rPr>
        <w:t>Data was under the contr</w:t>
      </w:r>
      <w:r w:rsidRPr="006D145E">
        <w:rPr>
          <w:rFonts w:ascii="Arial" w:hAnsi="Arial"/>
          <w:sz w:val="24"/>
          <w:szCs w:val="24"/>
        </w:rPr>
        <w:t>ol of the Supplier) unless the Supplier can demonstrate that such Malicious Software was present and not quarantined or otherwise identified by the Buyer when provided to the Supplier; and</w:t>
      </w:r>
    </w:p>
    <w:p w14:paraId="744A4F05" w14:textId="77777777" w:rsidR="00014AD9" w:rsidRPr="006D145E" w:rsidRDefault="00014AD9" w:rsidP="00BE7DCE">
      <w:pPr>
        <w:pStyle w:val="GPSL4numberedclause"/>
        <w:numPr>
          <w:ilvl w:val="3"/>
          <w:numId w:val="18"/>
        </w:numPr>
        <w:tabs>
          <w:tab w:val="clear" w:pos="2552"/>
        </w:tabs>
        <w:jc w:val="left"/>
        <w:rPr>
          <w:rFonts w:ascii="Arial" w:hAnsi="Arial"/>
          <w:sz w:val="24"/>
          <w:szCs w:val="24"/>
        </w:rPr>
      </w:pPr>
      <w:r w:rsidRPr="006D145E">
        <w:rPr>
          <w:rFonts w:ascii="Arial" w:hAnsi="Arial"/>
          <w:sz w:val="24"/>
          <w:szCs w:val="24"/>
        </w:rPr>
        <w:t>by the Buyer, if the Malicious Software originates from the Buyer Software or the Buyer Data (whilst the Buyer Data was under the control of the Buyer).</w:t>
      </w:r>
    </w:p>
    <w:p w14:paraId="5791D676" w14:textId="5E89E01B" w:rsidR="000C5BD7" w:rsidRPr="00351AD6" w:rsidRDefault="000C5BD7" w:rsidP="00BE7DCE">
      <w:pPr>
        <w:pStyle w:val="GPSL2numberedclause"/>
        <w:keepNext/>
        <w:numPr>
          <w:ilvl w:val="0"/>
          <w:numId w:val="18"/>
        </w:numPr>
        <w:jc w:val="left"/>
        <w:rPr>
          <w:rFonts w:ascii="Arial" w:hAnsi="Arial"/>
          <w:b/>
          <w:sz w:val="24"/>
          <w:szCs w:val="24"/>
          <w:highlight w:val="yellow"/>
        </w:rPr>
      </w:pPr>
      <w:r w:rsidRPr="00351AD6">
        <w:rPr>
          <w:rFonts w:ascii="Arial" w:hAnsi="Arial"/>
          <w:b/>
          <w:sz w:val="24"/>
          <w:szCs w:val="24"/>
          <w:highlight w:val="yellow"/>
        </w:rPr>
        <w:tab/>
        <w:t>Supplier</w:t>
      </w:r>
      <w:r w:rsidR="002E38D3">
        <w:rPr>
          <w:rFonts w:ascii="Arial" w:hAnsi="Arial"/>
          <w:b/>
          <w:sz w:val="24"/>
          <w:szCs w:val="24"/>
          <w:highlight w:val="yellow"/>
        </w:rPr>
        <w:t>-Furnished</w:t>
      </w:r>
      <w:r w:rsidRPr="00351AD6">
        <w:rPr>
          <w:rFonts w:ascii="Arial" w:hAnsi="Arial"/>
          <w:b/>
          <w:sz w:val="24"/>
          <w:szCs w:val="24"/>
          <w:highlight w:val="yellow"/>
        </w:rPr>
        <w:t xml:space="preserve"> Terms</w:t>
      </w:r>
    </w:p>
    <w:p w14:paraId="10DD4835" w14:textId="3ABF8676" w:rsidR="000C5BD7" w:rsidRPr="00351AD6" w:rsidRDefault="000C5BD7" w:rsidP="00BE7DCE">
      <w:pPr>
        <w:pStyle w:val="GPSL2NumberedBoldHeading"/>
        <w:numPr>
          <w:ilvl w:val="1"/>
          <w:numId w:val="18"/>
        </w:numPr>
        <w:jc w:val="left"/>
        <w:rPr>
          <w:rFonts w:ascii="Arial" w:hAnsi="Arial"/>
          <w:sz w:val="24"/>
          <w:szCs w:val="24"/>
          <w:highlight w:val="yellow"/>
        </w:rPr>
      </w:pPr>
      <w:r w:rsidRPr="00351AD6">
        <w:rPr>
          <w:rFonts w:ascii="Arial" w:hAnsi="Arial"/>
          <w:sz w:val="24"/>
          <w:szCs w:val="24"/>
          <w:highlight w:val="yellow"/>
        </w:rPr>
        <w:tab/>
        <w:t>Software Licence Terms</w:t>
      </w:r>
    </w:p>
    <w:p w14:paraId="1427DCD8" w14:textId="5D0EC1CD" w:rsidR="000C5BD7" w:rsidRPr="00351AD6" w:rsidRDefault="000C5BD7" w:rsidP="00BE7DCE">
      <w:pPr>
        <w:pStyle w:val="GPSL4numberedclause"/>
        <w:numPr>
          <w:ilvl w:val="3"/>
          <w:numId w:val="18"/>
        </w:numPr>
        <w:tabs>
          <w:tab w:val="clear" w:pos="2552"/>
        </w:tabs>
        <w:jc w:val="left"/>
        <w:rPr>
          <w:rFonts w:ascii="Arial" w:hAnsi="Arial"/>
          <w:sz w:val="24"/>
          <w:szCs w:val="24"/>
          <w:highlight w:val="yellow"/>
        </w:rPr>
      </w:pPr>
      <w:r w:rsidRPr="00351AD6">
        <w:rPr>
          <w:rFonts w:ascii="Arial" w:hAnsi="Arial"/>
          <w:sz w:val="24"/>
          <w:szCs w:val="24"/>
          <w:highlight w:val="yellow"/>
        </w:rPr>
        <w:t xml:space="preserve">Terms for licensing of non-COTS third party software in accordance with Paragraph 9.2.3 are detailed in </w:t>
      </w:r>
      <w:r w:rsidR="005B2B70">
        <w:rPr>
          <w:rFonts w:ascii="Arial" w:hAnsi="Arial"/>
          <w:sz w:val="24"/>
          <w:szCs w:val="24"/>
          <w:highlight w:val="yellow"/>
        </w:rPr>
        <w:t>Annex A</w:t>
      </w:r>
      <w:r w:rsidRPr="00351AD6">
        <w:rPr>
          <w:rFonts w:ascii="Arial" w:hAnsi="Arial"/>
          <w:sz w:val="24"/>
          <w:szCs w:val="24"/>
          <w:highlight w:val="yellow"/>
        </w:rPr>
        <w:t xml:space="preserve"> of </w:t>
      </w:r>
      <w:r w:rsidR="005B2B70">
        <w:rPr>
          <w:rFonts w:ascii="Arial" w:hAnsi="Arial"/>
          <w:sz w:val="24"/>
          <w:szCs w:val="24"/>
          <w:highlight w:val="yellow"/>
        </w:rPr>
        <w:t xml:space="preserve">this </w:t>
      </w:r>
      <w:r w:rsidRPr="00351AD6">
        <w:rPr>
          <w:rFonts w:ascii="Arial" w:hAnsi="Arial"/>
          <w:sz w:val="24"/>
          <w:szCs w:val="24"/>
          <w:highlight w:val="yellow"/>
        </w:rPr>
        <w:t xml:space="preserve">Call-Off Schedule </w:t>
      </w:r>
      <w:r w:rsidR="005B2B70">
        <w:rPr>
          <w:rFonts w:ascii="Arial" w:hAnsi="Arial"/>
          <w:sz w:val="24"/>
          <w:szCs w:val="24"/>
          <w:highlight w:val="yellow"/>
        </w:rPr>
        <w:t>6</w:t>
      </w:r>
      <w:r w:rsidRPr="00351AD6">
        <w:rPr>
          <w:rFonts w:ascii="Arial" w:hAnsi="Arial"/>
          <w:sz w:val="24"/>
          <w:szCs w:val="24"/>
          <w:highlight w:val="yellow"/>
        </w:rPr>
        <w:t>.</w:t>
      </w:r>
    </w:p>
    <w:p w14:paraId="584FF7CD" w14:textId="2441F00C" w:rsidR="000C5BD7" w:rsidRPr="00351AD6" w:rsidRDefault="000C5BD7" w:rsidP="00BE7DCE">
      <w:pPr>
        <w:pStyle w:val="GPSL4numberedclause"/>
        <w:numPr>
          <w:ilvl w:val="3"/>
          <w:numId w:val="18"/>
        </w:numPr>
        <w:tabs>
          <w:tab w:val="clear" w:pos="2552"/>
        </w:tabs>
        <w:jc w:val="left"/>
        <w:rPr>
          <w:rFonts w:ascii="Arial" w:hAnsi="Arial"/>
          <w:sz w:val="24"/>
          <w:szCs w:val="24"/>
          <w:highlight w:val="yellow"/>
        </w:rPr>
      </w:pPr>
      <w:r w:rsidRPr="00351AD6">
        <w:rPr>
          <w:rFonts w:ascii="Arial" w:hAnsi="Arial"/>
          <w:sz w:val="24"/>
          <w:szCs w:val="24"/>
          <w:highlight w:val="yellow"/>
        </w:rPr>
        <w:t xml:space="preserve">Terms for licensing of COTS software in accordance with Paragraph 9.3 are detailed in </w:t>
      </w:r>
      <w:r w:rsidR="005B2B70">
        <w:rPr>
          <w:rFonts w:ascii="Arial" w:hAnsi="Arial"/>
          <w:sz w:val="24"/>
          <w:szCs w:val="24"/>
          <w:highlight w:val="yellow"/>
        </w:rPr>
        <w:t>Annex B</w:t>
      </w:r>
      <w:r w:rsidRPr="00351AD6">
        <w:rPr>
          <w:rFonts w:ascii="Arial" w:hAnsi="Arial"/>
          <w:sz w:val="24"/>
          <w:szCs w:val="24"/>
          <w:highlight w:val="yellow"/>
        </w:rPr>
        <w:t xml:space="preserve"> of </w:t>
      </w:r>
      <w:r w:rsidR="005B2B70">
        <w:rPr>
          <w:rFonts w:ascii="Arial" w:hAnsi="Arial"/>
          <w:sz w:val="24"/>
          <w:szCs w:val="24"/>
          <w:highlight w:val="yellow"/>
        </w:rPr>
        <w:t xml:space="preserve">this </w:t>
      </w:r>
      <w:r w:rsidRPr="00351AD6">
        <w:rPr>
          <w:rFonts w:ascii="Arial" w:hAnsi="Arial"/>
          <w:sz w:val="24"/>
          <w:szCs w:val="24"/>
          <w:highlight w:val="yellow"/>
        </w:rPr>
        <w:t xml:space="preserve">Call-Off Schedule </w:t>
      </w:r>
      <w:r w:rsidR="005B2B70">
        <w:rPr>
          <w:rFonts w:ascii="Arial" w:hAnsi="Arial"/>
          <w:sz w:val="24"/>
          <w:szCs w:val="24"/>
          <w:highlight w:val="yellow"/>
        </w:rPr>
        <w:t>6</w:t>
      </w:r>
      <w:r w:rsidRPr="00351AD6">
        <w:rPr>
          <w:rFonts w:ascii="Arial" w:hAnsi="Arial"/>
          <w:sz w:val="24"/>
          <w:szCs w:val="24"/>
          <w:highlight w:val="yellow"/>
        </w:rPr>
        <w:t>.</w:t>
      </w:r>
    </w:p>
    <w:p w14:paraId="1962C118" w14:textId="77777777" w:rsidR="00E8334E" w:rsidRPr="00E8334E" w:rsidRDefault="00E8334E" w:rsidP="00351AD6">
      <w:pPr>
        <w:pStyle w:val="ListParagraph"/>
        <w:tabs>
          <w:tab w:val="left" w:pos="1985"/>
        </w:tabs>
        <w:overflowPunct/>
        <w:autoSpaceDE/>
        <w:autoSpaceDN/>
        <w:spacing w:before="120" w:after="120" w:line="240" w:lineRule="auto"/>
        <w:ind w:left="936"/>
        <w:jc w:val="left"/>
        <w:textAlignment w:val="auto"/>
        <w:rPr>
          <w:rFonts w:ascii="Arial" w:hAnsi="Arial" w:cs="Arial"/>
          <w:vanish/>
          <w:sz w:val="24"/>
          <w:szCs w:val="24"/>
          <w:highlight w:val="yellow"/>
          <w:lang w:eastAsia="zh-CN"/>
        </w:rPr>
      </w:pPr>
    </w:p>
    <w:p w14:paraId="320C2C4D" w14:textId="77777777" w:rsidR="00E8334E" w:rsidRPr="00E8334E" w:rsidRDefault="00E8334E" w:rsidP="00BE7DCE">
      <w:pPr>
        <w:pStyle w:val="ListParagraph"/>
        <w:numPr>
          <w:ilvl w:val="2"/>
          <w:numId w:val="18"/>
        </w:numPr>
        <w:tabs>
          <w:tab w:val="left" w:pos="1985"/>
        </w:tabs>
        <w:overflowPunct/>
        <w:autoSpaceDE/>
        <w:autoSpaceDN/>
        <w:spacing w:before="120" w:after="120" w:line="240" w:lineRule="auto"/>
        <w:jc w:val="left"/>
        <w:textAlignment w:val="auto"/>
        <w:rPr>
          <w:rFonts w:ascii="Arial" w:hAnsi="Arial" w:cs="Arial"/>
          <w:vanish/>
          <w:sz w:val="24"/>
          <w:szCs w:val="24"/>
          <w:highlight w:val="yellow"/>
          <w:lang w:eastAsia="zh-CN"/>
        </w:rPr>
      </w:pPr>
    </w:p>
    <w:p w14:paraId="7C9CAF08" w14:textId="77777777" w:rsidR="00E8334E" w:rsidRPr="0043223E" w:rsidRDefault="00E8334E" w:rsidP="00BE7DCE">
      <w:pPr>
        <w:pStyle w:val="GPSL2NumberedBoldHeading"/>
        <w:numPr>
          <w:ilvl w:val="1"/>
          <w:numId w:val="18"/>
        </w:numPr>
        <w:jc w:val="left"/>
        <w:rPr>
          <w:rFonts w:ascii="Arial" w:hAnsi="Arial"/>
          <w:sz w:val="24"/>
          <w:szCs w:val="24"/>
          <w:highlight w:val="yellow"/>
        </w:rPr>
      </w:pPr>
      <w:r w:rsidRPr="0043223E">
        <w:rPr>
          <w:rFonts w:ascii="Arial" w:hAnsi="Arial"/>
          <w:sz w:val="24"/>
          <w:szCs w:val="24"/>
          <w:highlight w:val="yellow"/>
        </w:rPr>
        <w:t xml:space="preserve">Software Support </w:t>
      </w:r>
      <w:r>
        <w:rPr>
          <w:rFonts w:ascii="Arial" w:hAnsi="Arial"/>
          <w:sz w:val="24"/>
          <w:szCs w:val="24"/>
          <w:highlight w:val="yellow"/>
        </w:rPr>
        <w:t xml:space="preserve">&amp; Maintenance </w:t>
      </w:r>
      <w:r w:rsidRPr="0043223E">
        <w:rPr>
          <w:rFonts w:ascii="Arial" w:hAnsi="Arial"/>
          <w:sz w:val="24"/>
          <w:szCs w:val="24"/>
          <w:highlight w:val="yellow"/>
        </w:rPr>
        <w:t>Terms</w:t>
      </w:r>
    </w:p>
    <w:p w14:paraId="21F3B720" w14:textId="1AEF1696" w:rsidR="00E8334E" w:rsidRDefault="00E8334E" w:rsidP="00BE7DCE">
      <w:pPr>
        <w:pStyle w:val="GPSL4numberedclause"/>
        <w:numPr>
          <w:ilvl w:val="3"/>
          <w:numId w:val="18"/>
        </w:numPr>
        <w:tabs>
          <w:tab w:val="clear" w:pos="2552"/>
        </w:tabs>
        <w:jc w:val="left"/>
        <w:rPr>
          <w:rFonts w:ascii="Arial" w:hAnsi="Arial"/>
          <w:sz w:val="24"/>
          <w:szCs w:val="24"/>
          <w:highlight w:val="yellow"/>
        </w:rPr>
      </w:pPr>
      <w:r w:rsidRPr="0043223E">
        <w:rPr>
          <w:rFonts w:ascii="Arial" w:hAnsi="Arial"/>
          <w:sz w:val="24"/>
          <w:szCs w:val="24"/>
          <w:highlight w:val="yellow"/>
        </w:rPr>
        <w:t xml:space="preserve">Additional terms for provision of </w:t>
      </w:r>
      <w:r>
        <w:rPr>
          <w:rFonts w:ascii="Arial" w:hAnsi="Arial"/>
          <w:sz w:val="24"/>
          <w:szCs w:val="24"/>
          <w:highlight w:val="yellow"/>
        </w:rPr>
        <w:t>S</w:t>
      </w:r>
      <w:r w:rsidRPr="0043223E">
        <w:rPr>
          <w:rFonts w:ascii="Arial" w:hAnsi="Arial"/>
          <w:sz w:val="24"/>
          <w:szCs w:val="24"/>
          <w:highlight w:val="yellow"/>
        </w:rPr>
        <w:t xml:space="preserve">oftware </w:t>
      </w:r>
      <w:r>
        <w:rPr>
          <w:rFonts w:ascii="Arial" w:hAnsi="Arial"/>
          <w:sz w:val="24"/>
          <w:szCs w:val="24"/>
          <w:highlight w:val="yellow"/>
        </w:rPr>
        <w:t>S</w:t>
      </w:r>
      <w:r w:rsidRPr="0043223E">
        <w:rPr>
          <w:rFonts w:ascii="Arial" w:hAnsi="Arial"/>
          <w:sz w:val="24"/>
          <w:szCs w:val="24"/>
          <w:highlight w:val="yellow"/>
        </w:rPr>
        <w:t>upport</w:t>
      </w:r>
      <w:r>
        <w:rPr>
          <w:rFonts w:ascii="Arial" w:hAnsi="Arial"/>
          <w:sz w:val="24"/>
          <w:szCs w:val="24"/>
          <w:highlight w:val="yellow"/>
        </w:rPr>
        <w:t xml:space="preserve"> &amp; Maintenance</w:t>
      </w:r>
      <w:r w:rsidRPr="0043223E">
        <w:rPr>
          <w:rFonts w:ascii="Arial" w:hAnsi="Arial"/>
          <w:sz w:val="24"/>
          <w:szCs w:val="24"/>
          <w:highlight w:val="yellow"/>
        </w:rPr>
        <w:t xml:space="preserve"> </w:t>
      </w:r>
      <w:r>
        <w:rPr>
          <w:rFonts w:ascii="Arial" w:hAnsi="Arial"/>
          <w:sz w:val="24"/>
          <w:szCs w:val="24"/>
          <w:highlight w:val="yellow"/>
        </w:rPr>
        <w:t>S</w:t>
      </w:r>
      <w:r w:rsidRPr="0043223E">
        <w:rPr>
          <w:rFonts w:ascii="Arial" w:hAnsi="Arial"/>
          <w:sz w:val="24"/>
          <w:szCs w:val="24"/>
          <w:highlight w:val="yellow"/>
        </w:rPr>
        <w:t xml:space="preserve">ervices are detailed in </w:t>
      </w:r>
      <w:r w:rsidR="005B2B70">
        <w:rPr>
          <w:rFonts w:ascii="Arial" w:hAnsi="Arial"/>
          <w:sz w:val="24"/>
          <w:szCs w:val="24"/>
          <w:highlight w:val="yellow"/>
        </w:rPr>
        <w:t>Annex C</w:t>
      </w:r>
      <w:r w:rsidRPr="0043223E">
        <w:rPr>
          <w:rFonts w:ascii="Arial" w:hAnsi="Arial"/>
          <w:sz w:val="24"/>
          <w:szCs w:val="24"/>
          <w:highlight w:val="yellow"/>
        </w:rPr>
        <w:t xml:space="preserve"> of</w:t>
      </w:r>
      <w:r w:rsidR="005B2B70">
        <w:rPr>
          <w:rFonts w:ascii="Arial" w:hAnsi="Arial"/>
          <w:sz w:val="24"/>
          <w:szCs w:val="24"/>
          <w:highlight w:val="yellow"/>
        </w:rPr>
        <w:t xml:space="preserve"> this</w:t>
      </w:r>
      <w:r w:rsidRPr="0043223E">
        <w:rPr>
          <w:rFonts w:ascii="Arial" w:hAnsi="Arial"/>
          <w:sz w:val="24"/>
          <w:szCs w:val="24"/>
          <w:highlight w:val="yellow"/>
        </w:rPr>
        <w:t xml:space="preserve"> Call-Off Schedule </w:t>
      </w:r>
      <w:r w:rsidR="005B2B70">
        <w:rPr>
          <w:rFonts w:ascii="Arial" w:hAnsi="Arial"/>
          <w:sz w:val="24"/>
          <w:szCs w:val="24"/>
          <w:highlight w:val="yellow"/>
        </w:rPr>
        <w:t>6</w:t>
      </w:r>
      <w:r w:rsidRPr="0043223E">
        <w:rPr>
          <w:rFonts w:ascii="Arial" w:hAnsi="Arial"/>
          <w:sz w:val="24"/>
          <w:szCs w:val="24"/>
          <w:highlight w:val="yellow"/>
        </w:rPr>
        <w:t>.</w:t>
      </w:r>
    </w:p>
    <w:p w14:paraId="6C3186E7" w14:textId="77777777" w:rsidR="00F0585E" w:rsidRPr="0096496A" w:rsidRDefault="00F0585E" w:rsidP="00BE7DCE">
      <w:pPr>
        <w:pStyle w:val="GPSL2NumberedBoldHeading"/>
        <w:numPr>
          <w:ilvl w:val="1"/>
          <w:numId w:val="18"/>
        </w:numPr>
        <w:jc w:val="left"/>
        <w:rPr>
          <w:rFonts w:ascii="Arial" w:hAnsi="Arial"/>
          <w:sz w:val="24"/>
          <w:szCs w:val="24"/>
          <w:highlight w:val="yellow"/>
        </w:rPr>
      </w:pPr>
      <w:r w:rsidRPr="0096496A">
        <w:rPr>
          <w:rFonts w:ascii="Arial" w:hAnsi="Arial"/>
          <w:sz w:val="24"/>
          <w:szCs w:val="24"/>
          <w:highlight w:val="yellow"/>
        </w:rPr>
        <w:t>Software as a Service Terms</w:t>
      </w:r>
    </w:p>
    <w:p w14:paraId="5EA8CA9A" w14:textId="737EA571" w:rsidR="00F0585E" w:rsidRDefault="00F0585E" w:rsidP="00BE7DCE">
      <w:pPr>
        <w:pStyle w:val="GPSL4numberedclause"/>
        <w:numPr>
          <w:ilvl w:val="3"/>
          <w:numId w:val="18"/>
        </w:numPr>
        <w:tabs>
          <w:tab w:val="clear" w:pos="2552"/>
        </w:tabs>
        <w:jc w:val="left"/>
        <w:rPr>
          <w:rFonts w:ascii="Arial" w:hAnsi="Arial"/>
          <w:sz w:val="24"/>
          <w:szCs w:val="24"/>
          <w:highlight w:val="yellow"/>
        </w:rPr>
      </w:pPr>
      <w:r w:rsidRPr="00F0585E">
        <w:rPr>
          <w:rFonts w:ascii="Arial" w:hAnsi="Arial"/>
          <w:sz w:val="24"/>
          <w:szCs w:val="24"/>
          <w:highlight w:val="yellow"/>
        </w:rPr>
        <w:t>Additional terms for provision of a Software as a Service solution are detailed in Annex D of this Call-Off Schedule 6.</w:t>
      </w:r>
    </w:p>
    <w:p w14:paraId="4B57FD0D" w14:textId="6112D4C5" w:rsidR="00FE6852" w:rsidRPr="0096496A" w:rsidRDefault="00FE6852" w:rsidP="00BE7DCE">
      <w:pPr>
        <w:pStyle w:val="GPSL2NumberedBoldHeading"/>
        <w:numPr>
          <w:ilvl w:val="1"/>
          <w:numId w:val="18"/>
        </w:numPr>
        <w:jc w:val="left"/>
        <w:rPr>
          <w:rFonts w:ascii="Arial" w:hAnsi="Arial"/>
          <w:sz w:val="24"/>
          <w:szCs w:val="24"/>
          <w:highlight w:val="yellow"/>
        </w:rPr>
      </w:pPr>
      <w:r w:rsidRPr="0096496A">
        <w:rPr>
          <w:rFonts w:ascii="Arial" w:hAnsi="Arial"/>
          <w:sz w:val="24"/>
          <w:szCs w:val="24"/>
          <w:highlight w:val="yellow"/>
        </w:rPr>
        <w:t>Device as a Service Terms</w:t>
      </w:r>
    </w:p>
    <w:p w14:paraId="4A57C323" w14:textId="2C988DA4" w:rsidR="00E8334E" w:rsidRDefault="00FE6852" w:rsidP="00BE7DCE">
      <w:pPr>
        <w:pStyle w:val="GPSL4numberedclause"/>
        <w:numPr>
          <w:ilvl w:val="3"/>
          <w:numId w:val="18"/>
        </w:numPr>
        <w:tabs>
          <w:tab w:val="clear" w:pos="2552"/>
        </w:tabs>
        <w:jc w:val="left"/>
        <w:rPr>
          <w:rFonts w:ascii="Arial" w:hAnsi="Arial"/>
          <w:sz w:val="24"/>
          <w:szCs w:val="24"/>
          <w:highlight w:val="yellow"/>
        </w:rPr>
      </w:pPr>
      <w:r>
        <w:rPr>
          <w:rFonts w:ascii="Arial" w:hAnsi="Arial"/>
          <w:sz w:val="24"/>
          <w:szCs w:val="24"/>
          <w:highlight w:val="yellow"/>
        </w:rPr>
        <w:t>Additional terms for provision of a Device as a Service solution are detailed in Annex E to this Call-Off Schedule 6;</w:t>
      </w:r>
    </w:p>
    <w:p w14:paraId="5C9DCA39" w14:textId="0CFDE0EE" w:rsidR="00FE6852" w:rsidRDefault="00FE6852" w:rsidP="00BE7DCE">
      <w:pPr>
        <w:pStyle w:val="GPSL4numberedclause"/>
        <w:numPr>
          <w:ilvl w:val="3"/>
          <w:numId w:val="18"/>
        </w:numPr>
        <w:tabs>
          <w:tab w:val="clear" w:pos="2552"/>
        </w:tabs>
        <w:jc w:val="left"/>
        <w:rPr>
          <w:rFonts w:ascii="Arial" w:hAnsi="Arial"/>
          <w:sz w:val="24"/>
          <w:szCs w:val="24"/>
          <w:highlight w:val="yellow"/>
        </w:rPr>
      </w:pPr>
      <w:r>
        <w:rPr>
          <w:rFonts w:ascii="Arial" w:hAnsi="Arial"/>
          <w:sz w:val="24"/>
          <w:szCs w:val="24"/>
          <w:highlight w:val="yellow"/>
        </w:rPr>
        <w:t>Where Annex E is used the following Clauses of the Core Terms shall not apply to the provision of the Device as a Service solution:</w:t>
      </w:r>
    </w:p>
    <w:p w14:paraId="2C63D562" w14:textId="5A924E0F" w:rsidR="00FE6852" w:rsidRDefault="00FE6852" w:rsidP="00FE6852">
      <w:pPr>
        <w:pStyle w:val="GPSL4numberedclause"/>
        <w:tabs>
          <w:tab w:val="clear" w:pos="2552"/>
        </w:tabs>
        <w:ind w:left="2592"/>
        <w:jc w:val="left"/>
        <w:rPr>
          <w:rFonts w:ascii="Arial" w:hAnsi="Arial"/>
          <w:sz w:val="24"/>
          <w:szCs w:val="24"/>
          <w:highlight w:val="yellow"/>
        </w:rPr>
      </w:pPr>
      <w:r>
        <w:rPr>
          <w:rFonts w:ascii="Arial" w:hAnsi="Arial"/>
          <w:sz w:val="24"/>
          <w:szCs w:val="24"/>
          <w:highlight w:val="yellow"/>
        </w:rPr>
        <w:t>Clause 8.7</w:t>
      </w:r>
    </w:p>
    <w:p w14:paraId="69A7847B" w14:textId="46F56619" w:rsidR="00FE6852" w:rsidRDefault="00FE6852" w:rsidP="00FE6852">
      <w:pPr>
        <w:pStyle w:val="GPSL4numberedclause"/>
        <w:tabs>
          <w:tab w:val="clear" w:pos="2552"/>
        </w:tabs>
        <w:ind w:left="2592"/>
        <w:jc w:val="left"/>
        <w:rPr>
          <w:rFonts w:ascii="Arial" w:hAnsi="Arial"/>
          <w:sz w:val="24"/>
          <w:szCs w:val="24"/>
          <w:highlight w:val="yellow"/>
        </w:rPr>
      </w:pPr>
      <w:r>
        <w:rPr>
          <w:rFonts w:ascii="Arial" w:hAnsi="Arial"/>
          <w:sz w:val="24"/>
          <w:szCs w:val="24"/>
          <w:highlight w:val="yellow"/>
        </w:rPr>
        <w:t>Clause 10.2</w:t>
      </w:r>
    </w:p>
    <w:p w14:paraId="7F1E42CB" w14:textId="64A2B351" w:rsidR="00FE6852" w:rsidRDefault="00FE6852" w:rsidP="00FE6852">
      <w:pPr>
        <w:pStyle w:val="GPSL4numberedclause"/>
        <w:tabs>
          <w:tab w:val="clear" w:pos="2552"/>
        </w:tabs>
        <w:ind w:left="2592"/>
        <w:jc w:val="left"/>
        <w:rPr>
          <w:rFonts w:ascii="Arial" w:hAnsi="Arial"/>
          <w:sz w:val="24"/>
          <w:szCs w:val="24"/>
          <w:highlight w:val="yellow"/>
        </w:rPr>
      </w:pPr>
      <w:r>
        <w:rPr>
          <w:rFonts w:ascii="Arial" w:hAnsi="Arial"/>
          <w:sz w:val="24"/>
          <w:szCs w:val="24"/>
          <w:highlight w:val="yellow"/>
        </w:rPr>
        <w:t>Clause 10.3.2]</w:t>
      </w:r>
    </w:p>
    <w:p w14:paraId="4F5AACC4" w14:textId="77777777" w:rsidR="00FE6852" w:rsidRPr="00351AD6" w:rsidRDefault="00FE6852" w:rsidP="00FE6852">
      <w:pPr>
        <w:pStyle w:val="GPSL4numberedclause"/>
        <w:tabs>
          <w:tab w:val="clear" w:pos="2552"/>
        </w:tabs>
        <w:ind w:left="2592"/>
        <w:jc w:val="left"/>
        <w:rPr>
          <w:rFonts w:ascii="Arial" w:hAnsi="Arial"/>
          <w:sz w:val="24"/>
          <w:szCs w:val="24"/>
          <w:highlight w:val="yellow"/>
        </w:rPr>
      </w:pPr>
    </w:p>
    <w:p w14:paraId="2A797B8D" w14:textId="0DE21AE0" w:rsidR="00B918C1" w:rsidRPr="00351AD6" w:rsidRDefault="00B918C1" w:rsidP="00B918C1">
      <w:pPr>
        <w:overflowPunct/>
        <w:autoSpaceDE/>
        <w:autoSpaceDN/>
        <w:adjustRightInd/>
        <w:spacing w:after="200" w:line="276" w:lineRule="auto"/>
        <w:jc w:val="left"/>
        <w:textAlignment w:val="auto"/>
        <w:rPr>
          <w:rFonts w:ascii="Arial" w:hAnsi="Arial" w:cs="Arial"/>
          <w:b/>
          <w:sz w:val="24"/>
          <w:szCs w:val="24"/>
          <w:highlight w:val="yellow"/>
        </w:rPr>
      </w:pPr>
      <w:r w:rsidRPr="00351AD6">
        <w:rPr>
          <w:rFonts w:ascii="Arial" w:hAnsi="Arial" w:cs="Arial"/>
          <w:b/>
          <w:sz w:val="24"/>
          <w:szCs w:val="24"/>
          <w:highlight w:val="yellow"/>
        </w:rPr>
        <w:t>11.</w:t>
      </w:r>
      <w:r w:rsidRPr="00351AD6">
        <w:rPr>
          <w:rFonts w:ascii="Arial" w:hAnsi="Arial" w:cs="Arial"/>
          <w:b/>
          <w:sz w:val="24"/>
          <w:szCs w:val="24"/>
          <w:highlight w:val="yellow"/>
        </w:rPr>
        <w:tab/>
        <w:t>CUSTOMER PREMISES</w:t>
      </w:r>
    </w:p>
    <w:p w14:paraId="11858773" w14:textId="11E98516"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lastRenderedPageBreak/>
        <w:t>11.1</w:t>
      </w:r>
      <w:r w:rsidRPr="00351AD6">
        <w:rPr>
          <w:rFonts w:ascii="Arial" w:hAnsi="Arial" w:cs="Arial"/>
          <w:sz w:val="24"/>
          <w:szCs w:val="24"/>
          <w:highlight w:val="yellow"/>
        </w:rPr>
        <w:tab/>
        <w:t>Licence to occupy Customer Premises</w:t>
      </w:r>
    </w:p>
    <w:p w14:paraId="4AA9F53C" w14:textId="3859BD1D"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11.1.1</w:t>
      </w:r>
      <w:r w:rsidRPr="00351AD6">
        <w:rPr>
          <w:rFonts w:ascii="Arial" w:hAnsi="Arial" w:cs="Arial"/>
          <w:sz w:val="24"/>
          <w:szCs w:val="24"/>
          <w:highlight w:val="yellow"/>
        </w:rPr>
        <w:tab/>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r w:rsidR="00B43C35">
        <w:rPr>
          <w:rFonts w:ascii="Arial" w:hAnsi="Arial" w:cs="Arial"/>
          <w:sz w:val="24"/>
          <w:szCs w:val="24"/>
          <w:highlight w:val="yellow"/>
        </w:rPr>
        <w:t>]</w:t>
      </w:r>
      <w:r w:rsidRPr="00351AD6">
        <w:rPr>
          <w:rFonts w:ascii="Arial" w:hAnsi="Arial" w:cs="Arial"/>
          <w:sz w:val="24"/>
          <w:szCs w:val="24"/>
          <w:highlight w:val="yellow"/>
        </w:rPr>
        <w:t>.</w:t>
      </w:r>
    </w:p>
    <w:p w14:paraId="7531C9F2" w14:textId="0335DF64"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11.1.2</w:t>
      </w:r>
      <w:r w:rsidRPr="00351AD6">
        <w:rPr>
          <w:rFonts w:ascii="Arial" w:hAnsi="Arial" w:cs="Arial"/>
          <w:sz w:val="24"/>
          <w:szCs w:val="24"/>
          <w:highlight w:val="yellow"/>
        </w:rPr>
        <w:tab/>
        <w:t xml:space="preserve">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 </w:t>
      </w:r>
    </w:p>
    <w:p w14:paraId="121D503D" w14:textId="0F92D9AC"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11.1.3</w:t>
      </w:r>
      <w:r w:rsidRPr="00351AD6">
        <w:rPr>
          <w:rFonts w:ascii="Arial" w:hAnsi="Arial" w:cs="Arial"/>
          <w:sz w:val="24"/>
          <w:szCs w:val="24"/>
          <w:highlight w:val="yellow"/>
        </w:rPr>
        <w:tab/>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099BE970" w14:textId="059CBFAD"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11.1.4</w:t>
      </w:r>
      <w:r w:rsidRPr="00351AD6">
        <w:rPr>
          <w:rFonts w:ascii="Arial" w:hAnsi="Arial" w:cs="Arial"/>
          <w:sz w:val="24"/>
          <w:szCs w:val="24"/>
          <w:highlight w:val="yellow"/>
        </w:rPr>
        <w:tab/>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3D5726C9" w14:textId="06ED248A" w:rsidR="00B918C1" w:rsidRPr="00351AD6" w:rsidRDefault="00A6064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11</w:t>
      </w:r>
      <w:r w:rsidR="00B918C1" w:rsidRPr="00351AD6">
        <w:rPr>
          <w:rFonts w:ascii="Arial" w:hAnsi="Arial" w:cs="Arial"/>
          <w:sz w:val="24"/>
          <w:szCs w:val="24"/>
          <w:highlight w:val="yellow"/>
        </w:rPr>
        <w:t>.1.5</w:t>
      </w:r>
      <w:r w:rsidR="00B918C1" w:rsidRPr="00351AD6">
        <w:rPr>
          <w:rFonts w:ascii="Arial" w:hAnsi="Arial" w:cs="Arial"/>
          <w:sz w:val="24"/>
          <w:szCs w:val="24"/>
          <w:highlight w:val="yellow"/>
        </w:rPr>
        <w:tab/>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5377B03B" w14:textId="42D01F6D"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11.2</w:t>
      </w:r>
      <w:r w:rsidRPr="00351AD6">
        <w:rPr>
          <w:rFonts w:ascii="Arial" w:hAnsi="Arial" w:cs="Arial"/>
          <w:sz w:val="24"/>
          <w:szCs w:val="24"/>
          <w:highlight w:val="yellow"/>
        </w:rPr>
        <w:tab/>
        <w:t>Security of Buyer Premises</w:t>
      </w:r>
    </w:p>
    <w:p w14:paraId="31B09EA7" w14:textId="7BA102B6" w:rsidR="00B918C1" w:rsidRPr="00351AD6" w:rsidRDefault="00851CD4"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11</w:t>
      </w:r>
      <w:r w:rsidR="00B918C1" w:rsidRPr="00351AD6">
        <w:rPr>
          <w:rFonts w:ascii="Arial" w:hAnsi="Arial" w:cs="Arial"/>
          <w:sz w:val="24"/>
          <w:szCs w:val="24"/>
          <w:highlight w:val="yellow"/>
        </w:rPr>
        <w:t>.2.1</w:t>
      </w:r>
      <w:r w:rsidR="00B918C1" w:rsidRPr="00351AD6">
        <w:rPr>
          <w:rFonts w:ascii="Arial" w:hAnsi="Arial" w:cs="Arial"/>
          <w:sz w:val="24"/>
          <w:szCs w:val="24"/>
          <w:highlight w:val="yellow"/>
        </w:rPr>
        <w:tab/>
        <w:t>The Buyer shall be responsible for maintaining the security of the Buyer Premises. The Supplier shall comply with the reasonable security requirements of the Buyer while on the Buyer Premises.</w:t>
      </w:r>
    </w:p>
    <w:p w14:paraId="4BB1D48A" w14:textId="77777777"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lastRenderedPageBreak/>
        <w:t>11.2.2</w:t>
      </w:r>
      <w:r w:rsidRPr="00351AD6">
        <w:rPr>
          <w:rFonts w:ascii="Arial" w:hAnsi="Arial" w:cs="Arial"/>
          <w:sz w:val="24"/>
          <w:szCs w:val="24"/>
          <w:highlight w:val="yellow"/>
        </w:rPr>
        <w:tab/>
        <w:t>The Buyer shall afford the Supplier upon Approval (the decision to Approve or not will not be unreasonably withheld or delayed) an opportunity to inspect its physical security arrangements.</w:t>
      </w:r>
    </w:p>
    <w:p w14:paraId="74C710E3" w14:textId="458E6A25" w:rsidR="00B918C1" w:rsidRPr="00351AD6" w:rsidRDefault="00B918C1" w:rsidP="00B918C1">
      <w:pPr>
        <w:overflowPunct/>
        <w:autoSpaceDE/>
        <w:autoSpaceDN/>
        <w:adjustRightInd/>
        <w:spacing w:after="200" w:line="276" w:lineRule="auto"/>
        <w:jc w:val="left"/>
        <w:textAlignment w:val="auto"/>
        <w:rPr>
          <w:rFonts w:ascii="Arial" w:hAnsi="Arial" w:cs="Arial"/>
          <w:b/>
          <w:sz w:val="24"/>
          <w:szCs w:val="24"/>
          <w:highlight w:val="yellow"/>
        </w:rPr>
      </w:pPr>
      <w:r w:rsidRPr="00351AD6">
        <w:rPr>
          <w:rFonts w:ascii="Arial" w:hAnsi="Arial" w:cs="Arial"/>
          <w:b/>
          <w:sz w:val="24"/>
          <w:szCs w:val="24"/>
          <w:highlight w:val="yellow"/>
        </w:rPr>
        <w:t>12.</w:t>
      </w:r>
      <w:r w:rsidRPr="00351AD6">
        <w:rPr>
          <w:rFonts w:ascii="Arial" w:hAnsi="Arial" w:cs="Arial"/>
          <w:b/>
          <w:sz w:val="24"/>
          <w:szCs w:val="24"/>
          <w:highlight w:val="yellow"/>
        </w:rPr>
        <w:tab/>
        <w:t>Buyer Property</w:t>
      </w:r>
    </w:p>
    <w:p w14:paraId="13DFD27F" w14:textId="01D1F29A"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12.1</w:t>
      </w:r>
      <w:r w:rsidRPr="00351AD6">
        <w:rPr>
          <w:rFonts w:ascii="Arial" w:hAnsi="Arial" w:cs="Arial"/>
          <w:sz w:val="24"/>
          <w:szCs w:val="24"/>
          <w:highlight w:val="yellow"/>
        </w:rPr>
        <w:tab/>
        <w:t xml:space="preserve">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0C9B19B2" w14:textId="599CA0E7"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12.2</w:t>
      </w:r>
      <w:r w:rsidRPr="00351AD6">
        <w:rPr>
          <w:rFonts w:ascii="Arial" w:hAnsi="Arial" w:cs="Arial"/>
          <w:sz w:val="24"/>
          <w:szCs w:val="24"/>
          <w:highlight w:val="yellow"/>
        </w:rPr>
        <w:tab/>
        <w:t xml:space="preserve">The Supplier shall not in any circumstances have a lien or any other interest on the Buyer Property and at all times the Supplier shall possess the Buyer Property as fiduciary agent and bailee of the Buyer. </w:t>
      </w:r>
    </w:p>
    <w:p w14:paraId="3535870C" w14:textId="66C6CCA7"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12.3</w:t>
      </w:r>
      <w:r w:rsidRPr="00351AD6">
        <w:rPr>
          <w:rFonts w:ascii="Arial" w:hAnsi="Arial" w:cs="Arial"/>
          <w:sz w:val="24"/>
          <w:szCs w:val="24"/>
          <w:highlight w:val="yellow"/>
        </w:rPr>
        <w:tab/>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618AB8D7" w14:textId="456F8F63"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12.4</w:t>
      </w:r>
      <w:r w:rsidRPr="00351AD6">
        <w:rPr>
          <w:rFonts w:ascii="Arial" w:hAnsi="Arial" w:cs="Arial"/>
          <w:sz w:val="24"/>
          <w:szCs w:val="24"/>
          <w:highlight w:val="yellow"/>
        </w:rPr>
        <w:tab/>
        <w:t>The Buyer Property shall be deemed to be in good condition when received by or on behalf of the Supplier unless the Supplier notifies the Buyer otherwise within five (5) Working Days of receipt.</w:t>
      </w:r>
    </w:p>
    <w:p w14:paraId="21E1F603" w14:textId="22DEA16D"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12.5</w:t>
      </w:r>
      <w:r w:rsidRPr="00351AD6">
        <w:rPr>
          <w:rFonts w:ascii="Arial" w:hAnsi="Arial" w:cs="Arial"/>
          <w:sz w:val="24"/>
          <w:szCs w:val="24"/>
          <w:highlight w:val="yellow"/>
        </w:rPr>
        <w:tab/>
        <w:t>The Supplier shall maintain the Buyer Property in good order and condition (excluding fair wear and tear) and shall use the Buyer Property solely in connection with this Call-Off Contract and for no other purpose without Approval.</w:t>
      </w:r>
    </w:p>
    <w:p w14:paraId="74A785C3" w14:textId="23197BDE" w:rsidR="00B918C1"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12.6</w:t>
      </w:r>
      <w:r w:rsidRPr="00351AD6">
        <w:rPr>
          <w:rFonts w:ascii="Arial" w:hAnsi="Arial" w:cs="Arial"/>
          <w:sz w:val="24"/>
          <w:szCs w:val="24"/>
          <w:highlight w:val="yellow"/>
        </w:rPr>
        <w:tab/>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6AF1EBC9" w14:textId="77777777" w:rsidR="00851CD4" w:rsidRPr="00351AD6" w:rsidRDefault="00B918C1" w:rsidP="00B918C1">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12.7</w:t>
      </w:r>
      <w:r w:rsidRPr="00351AD6">
        <w:rPr>
          <w:rFonts w:ascii="Arial" w:hAnsi="Arial" w:cs="Arial"/>
          <w:sz w:val="24"/>
          <w:szCs w:val="24"/>
          <w:highlight w:val="yellow"/>
        </w:rPr>
        <w:tab/>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5498EFC5" w14:textId="51494746" w:rsidR="00851CD4" w:rsidRPr="00351AD6" w:rsidRDefault="00851CD4" w:rsidP="00851CD4">
      <w:pPr>
        <w:overflowPunct/>
        <w:autoSpaceDE/>
        <w:autoSpaceDN/>
        <w:adjustRightInd/>
        <w:spacing w:after="200" w:line="276" w:lineRule="auto"/>
        <w:jc w:val="left"/>
        <w:textAlignment w:val="auto"/>
        <w:rPr>
          <w:rFonts w:ascii="Arial" w:hAnsi="Arial" w:cs="Arial"/>
          <w:b/>
          <w:sz w:val="24"/>
          <w:szCs w:val="24"/>
          <w:highlight w:val="yellow"/>
        </w:rPr>
      </w:pPr>
      <w:r w:rsidRPr="00351AD6">
        <w:rPr>
          <w:rFonts w:ascii="Arial" w:hAnsi="Arial" w:cs="Arial"/>
          <w:b/>
          <w:sz w:val="24"/>
          <w:szCs w:val="24"/>
          <w:highlight w:val="yellow"/>
        </w:rPr>
        <w:t>13.</w:t>
      </w:r>
      <w:r w:rsidRPr="00351AD6">
        <w:rPr>
          <w:rFonts w:ascii="Arial" w:hAnsi="Arial" w:cs="Arial"/>
          <w:b/>
          <w:sz w:val="24"/>
          <w:szCs w:val="24"/>
          <w:highlight w:val="yellow"/>
        </w:rPr>
        <w:tab/>
        <w:t xml:space="preserve">Supplier Equipment </w:t>
      </w:r>
    </w:p>
    <w:p w14:paraId="0A33437E" w14:textId="12D10DE4" w:rsidR="00851CD4" w:rsidRPr="00351AD6" w:rsidRDefault="00851CD4" w:rsidP="00851CD4">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13.1</w:t>
      </w:r>
      <w:r w:rsidRPr="00351AD6">
        <w:rPr>
          <w:rFonts w:ascii="Arial" w:hAnsi="Arial" w:cs="Arial"/>
          <w:sz w:val="24"/>
          <w:szCs w:val="24"/>
          <w:highlight w:val="yellow"/>
        </w:rPr>
        <w:tab/>
        <w:t xml:space="preserve">Unless otherwise stated in </w:t>
      </w:r>
      <w:r w:rsidR="00D91ED0" w:rsidRPr="00351AD6">
        <w:rPr>
          <w:rFonts w:ascii="Arial" w:hAnsi="Arial" w:cs="Arial"/>
          <w:sz w:val="24"/>
          <w:szCs w:val="24"/>
          <w:highlight w:val="yellow"/>
        </w:rPr>
        <w:t>this</w:t>
      </w:r>
      <w:r w:rsidRPr="00351AD6">
        <w:rPr>
          <w:rFonts w:ascii="Arial" w:hAnsi="Arial" w:cs="Arial"/>
          <w:sz w:val="24"/>
          <w:szCs w:val="24"/>
          <w:highlight w:val="yellow"/>
        </w:rPr>
        <w:t xml:space="preserve"> Call Off Contract, the Supplier shall provide all the Supplier Equipment necessary for the provision of the Services. </w:t>
      </w:r>
    </w:p>
    <w:p w14:paraId="6BB0F3F7" w14:textId="1F2CCE18" w:rsidR="00851CD4" w:rsidRPr="00351AD6" w:rsidRDefault="00851CD4" w:rsidP="00851CD4">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lastRenderedPageBreak/>
        <w:t>13.2</w:t>
      </w:r>
      <w:r w:rsidRPr="00351AD6">
        <w:rPr>
          <w:rFonts w:ascii="Arial" w:hAnsi="Arial" w:cs="Arial"/>
          <w:sz w:val="24"/>
          <w:szCs w:val="24"/>
          <w:highlight w:val="yellow"/>
        </w:rPr>
        <w:tab/>
        <w:t>The Supplier shall not deliver any Supplier Equipment nor begin any work on the Buyer Premises without obtaining Approval.</w:t>
      </w:r>
    </w:p>
    <w:p w14:paraId="7E8C3799" w14:textId="4F62F938" w:rsidR="00851CD4" w:rsidRPr="00351AD6" w:rsidRDefault="00851CD4" w:rsidP="00851CD4">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13.3</w:t>
      </w:r>
      <w:r w:rsidRPr="00351AD6">
        <w:rPr>
          <w:rFonts w:ascii="Arial" w:hAnsi="Arial" w:cs="Arial"/>
          <w:sz w:val="24"/>
          <w:szCs w:val="24"/>
          <w:highlight w:val="yellow"/>
        </w:rPr>
        <w:tab/>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643DE5EF" w14:textId="3A600E20" w:rsidR="00851CD4" w:rsidRPr="00351AD6" w:rsidRDefault="00851CD4" w:rsidP="00851CD4">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13.4</w:t>
      </w:r>
      <w:r w:rsidRPr="00351AD6">
        <w:rPr>
          <w:rFonts w:ascii="Arial" w:hAnsi="Arial" w:cs="Arial"/>
          <w:sz w:val="24"/>
          <w:szCs w:val="24"/>
          <w:highlight w:val="yellow"/>
        </w:rPr>
        <w:tab/>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35AAFDAE" w14:textId="11F7CCD1" w:rsidR="00851CD4" w:rsidRPr="00351AD6" w:rsidRDefault="00851CD4" w:rsidP="00851CD4">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13.5</w:t>
      </w:r>
      <w:r w:rsidRPr="00351AD6">
        <w:rPr>
          <w:rFonts w:ascii="Arial" w:hAnsi="Arial" w:cs="Arial"/>
          <w:sz w:val="24"/>
          <w:szCs w:val="24"/>
          <w:highlight w:val="yellow"/>
        </w:rPr>
        <w:tab/>
        <w:t xml:space="preserve">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 </w:t>
      </w:r>
    </w:p>
    <w:p w14:paraId="7BD2DFB6" w14:textId="3A30BF1C" w:rsidR="00851CD4" w:rsidRPr="00351AD6" w:rsidRDefault="00851CD4" w:rsidP="00851CD4">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13.6</w:t>
      </w:r>
      <w:r w:rsidRPr="00351AD6">
        <w:rPr>
          <w:rFonts w:ascii="Arial" w:hAnsi="Arial" w:cs="Arial"/>
          <w:sz w:val="24"/>
          <w:szCs w:val="24"/>
          <w:highlight w:val="yellow"/>
        </w:rPr>
        <w:tab/>
        <w:t xml:space="preserve">The Supplier shall maintain all Supplier Equipment within the Sites and/or the Buyer Premises in a safe, serviceable and clean condition. </w:t>
      </w:r>
    </w:p>
    <w:p w14:paraId="63DD51B6" w14:textId="731ABA93" w:rsidR="00851CD4" w:rsidRPr="00351AD6" w:rsidRDefault="00851CD4" w:rsidP="00851CD4">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13.7</w:t>
      </w:r>
      <w:r w:rsidRPr="00351AD6">
        <w:rPr>
          <w:rFonts w:ascii="Arial" w:hAnsi="Arial" w:cs="Arial"/>
          <w:sz w:val="24"/>
          <w:szCs w:val="24"/>
          <w:highlight w:val="yellow"/>
        </w:rPr>
        <w:tab/>
        <w:t>The Supplier shall, at the Buyer’s written request, at its own expense and as soon as reasonably practicable:</w:t>
      </w:r>
    </w:p>
    <w:p w14:paraId="3C94920D" w14:textId="035D026F" w:rsidR="00851CD4" w:rsidRPr="00351AD6" w:rsidRDefault="00851CD4" w:rsidP="00851CD4">
      <w:pPr>
        <w:overflowPunct/>
        <w:autoSpaceDE/>
        <w:autoSpaceDN/>
        <w:adjustRightInd/>
        <w:spacing w:after="200" w:line="276" w:lineRule="auto"/>
        <w:jc w:val="left"/>
        <w:textAlignment w:val="auto"/>
        <w:rPr>
          <w:rFonts w:ascii="Arial" w:hAnsi="Arial" w:cs="Arial"/>
          <w:sz w:val="24"/>
          <w:szCs w:val="24"/>
          <w:highlight w:val="yellow"/>
        </w:rPr>
      </w:pPr>
      <w:r w:rsidRPr="00351AD6">
        <w:rPr>
          <w:rFonts w:ascii="Arial" w:hAnsi="Arial" w:cs="Arial"/>
          <w:sz w:val="24"/>
          <w:szCs w:val="24"/>
          <w:highlight w:val="yellow"/>
        </w:rPr>
        <w:t>13.7.1</w:t>
      </w:r>
      <w:r w:rsidRPr="00351AD6">
        <w:rPr>
          <w:rFonts w:ascii="Arial" w:hAnsi="Arial" w:cs="Arial"/>
          <w:sz w:val="24"/>
          <w:szCs w:val="24"/>
          <w:highlight w:val="yellow"/>
        </w:rPr>
        <w:tab/>
        <w:t>remove from the Buyer Premises any Supplier Equipment or any component part of Supplier Equipment which in the reasonable opinion of the Buyer is either hazardous, noxious or not in accordance with this Call-Off Contract; and</w:t>
      </w:r>
    </w:p>
    <w:p w14:paraId="37FA93CF" w14:textId="77777777" w:rsidR="005B2B70" w:rsidRDefault="00851CD4" w:rsidP="00851CD4">
      <w:pPr>
        <w:overflowPunct/>
        <w:autoSpaceDE/>
        <w:autoSpaceDN/>
        <w:adjustRightInd/>
        <w:spacing w:after="200" w:line="276" w:lineRule="auto"/>
        <w:jc w:val="left"/>
        <w:textAlignment w:val="auto"/>
        <w:rPr>
          <w:rFonts w:ascii="Arial" w:hAnsi="Arial" w:cs="Arial"/>
          <w:sz w:val="24"/>
          <w:szCs w:val="24"/>
        </w:rPr>
      </w:pPr>
      <w:r w:rsidRPr="00351AD6">
        <w:rPr>
          <w:rFonts w:ascii="Arial" w:hAnsi="Arial" w:cs="Arial"/>
          <w:sz w:val="24"/>
          <w:szCs w:val="24"/>
          <w:highlight w:val="yellow"/>
        </w:rPr>
        <w:t>13.7.2</w:t>
      </w:r>
      <w:r w:rsidRPr="00351AD6">
        <w:rPr>
          <w:rFonts w:ascii="Arial" w:hAnsi="Arial" w:cs="Arial"/>
          <w:sz w:val="24"/>
          <w:szCs w:val="24"/>
          <w:highlight w:val="yellow"/>
        </w:rPr>
        <w:tab/>
        <w:t>replace such Supplier Equipment or component part of Supplier Equipment with a suitable substitute item of Supplier Equipment.</w:t>
      </w:r>
    </w:p>
    <w:p w14:paraId="0D2338CF" w14:textId="77777777" w:rsidR="005B2B70" w:rsidRDefault="005B2B70">
      <w:pPr>
        <w:overflowPunct/>
        <w:autoSpaceDE/>
        <w:autoSpaceDN/>
        <w:adjustRightInd/>
        <w:spacing w:after="0" w:line="240" w:lineRule="auto"/>
        <w:jc w:val="left"/>
        <w:textAlignment w:val="auto"/>
        <w:rPr>
          <w:rFonts w:ascii="Arial" w:hAnsi="Arial" w:cs="Arial"/>
          <w:sz w:val="24"/>
          <w:szCs w:val="24"/>
          <w:highlight w:val="yellow"/>
        </w:rPr>
      </w:pPr>
      <w:r>
        <w:rPr>
          <w:rFonts w:ascii="Arial" w:hAnsi="Arial" w:cs="Arial"/>
          <w:sz w:val="24"/>
          <w:szCs w:val="24"/>
          <w:highlight w:val="yellow"/>
        </w:rPr>
        <w:br w:type="page"/>
      </w:r>
    </w:p>
    <w:p w14:paraId="1B4706A3" w14:textId="12750DB9" w:rsidR="005B2B70" w:rsidRPr="0085526C" w:rsidRDefault="005B2B70" w:rsidP="005B2B70">
      <w:pPr>
        <w:overflowPunct/>
        <w:autoSpaceDE/>
        <w:autoSpaceDN/>
        <w:adjustRightInd/>
        <w:spacing w:after="200" w:line="276" w:lineRule="auto"/>
        <w:jc w:val="center"/>
        <w:textAlignment w:val="auto"/>
        <w:rPr>
          <w:rFonts w:ascii="Arial" w:hAnsi="Arial" w:cs="Arial"/>
          <w:b/>
          <w:sz w:val="24"/>
          <w:szCs w:val="24"/>
          <w:highlight w:val="yellow"/>
        </w:rPr>
      </w:pPr>
      <w:r w:rsidRPr="0085526C">
        <w:rPr>
          <w:rFonts w:ascii="Arial" w:hAnsi="Arial" w:cs="Arial"/>
          <w:b/>
          <w:sz w:val="24"/>
          <w:szCs w:val="24"/>
          <w:highlight w:val="yellow"/>
        </w:rPr>
        <w:lastRenderedPageBreak/>
        <w:t>ANNEX A</w:t>
      </w:r>
    </w:p>
    <w:p w14:paraId="6CDDC254" w14:textId="78CBA65B" w:rsidR="005B2B70" w:rsidRPr="0085526C" w:rsidRDefault="005B2B70" w:rsidP="005B2B70">
      <w:pPr>
        <w:overflowPunct/>
        <w:autoSpaceDE/>
        <w:autoSpaceDN/>
        <w:adjustRightInd/>
        <w:spacing w:after="200" w:line="276" w:lineRule="auto"/>
        <w:jc w:val="center"/>
        <w:textAlignment w:val="auto"/>
        <w:rPr>
          <w:rFonts w:ascii="Arial" w:hAnsi="Arial" w:cs="Arial"/>
          <w:b/>
          <w:sz w:val="24"/>
          <w:szCs w:val="24"/>
        </w:rPr>
      </w:pPr>
      <w:r w:rsidRPr="0085526C">
        <w:rPr>
          <w:rFonts w:ascii="Arial" w:hAnsi="Arial" w:cs="Arial"/>
          <w:b/>
          <w:sz w:val="24"/>
          <w:szCs w:val="24"/>
          <w:highlight w:val="yellow"/>
        </w:rPr>
        <w:t>Non-COTS Third Party Software Licensing Terms</w:t>
      </w:r>
    </w:p>
    <w:p w14:paraId="0ED65FDA" w14:textId="77777777" w:rsidR="005B2B70" w:rsidRDefault="005B2B70" w:rsidP="00851CD4">
      <w:pPr>
        <w:overflowPunct/>
        <w:autoSpaceDE/>
        <w:autoSpaceDN/>
        <w:adjustRightInd/>
        <w:spacing w:after="200" w:line="276" w:lineRule="auto"/>
        <w:jc w:val="left"/>
        <w:textAlignment w:val="auto"/>
        <w:rPr>
          <w:rFonts w:ascii="Arial" w:hAnsi="Arial" w:cs="Arial"/>
          <w:sz w:val="24"/>
          <w:szCs w:val="24"/>
        </w:rPr>
      </w:pPr>
    </w:p>
    <w:p w14:paraId="043CBBD0" w14:textId="77777777" w:rsidR="005B2B70" w:rsidRDefault="005B2B70">
      <w:pPr>
        <w:overflowPunct/>
        <w:autoSpaceDE/>
        <w:autoSpaceDN/>
        <w:adjustRightInd/>
        <w:spacing w:after="0" w:line="240" w:lineRule="auto"/>
        <w:jc w:val="left"/>
        <w:textAlignment w:val="auto"/>
        <w:rPr>
          <w:rFonts w:ascii="Arial" w:hAnsi="Arial" w:cs="Arial"/>
          <w:sz w:val="24"/>
          <w:szCs w:val="24"/>
        </w:rPr>
      </w:pPr>
      <w:r>
        <w:rPr>
          <w:rFonts w:ascii="Arial" w:hAnsi="Arial" w:cs="Arial"/>
          <w:sz w:val="24"/>
          <w:szCs w:val="24"/>
        </w:rPr>
        <w:br w:type="page"/>
      </w:r>
    </w:p>
    <w:p w14:paraId="28FDCB7E" w14:textId="76A54396" w:rsidR="005B2B70" w:rsidRPr="005B2B70" w:rsidRDefault="005B2B70" w:rsidP="005B2B70">
      <w:pPr>
        <w:overflowPunct/>
        <w:autoSpaceDE/>
        <w:autoSpaceDN/>
        <w:adjustRightInd/>
        <w:spacing w:after="200" w:line="276" w:lineRule="auto"/>
        <w:jc w:val="center"/>
        <w:textAlignment w:val="auto"/>
        <w:rPr>
          <w:rFonts w:ascii="Arial" w:hAnsi="Arial" w:cs="Arial"/>
          <w:b/>
          <w:sz w:val="24"/>
          <w:szCs w:val="24"/>
          <w:highlight w:val="yellow"/>
        </w:rPr>
      </w:pPr>
      <w:r w:rsidRPr="005B2B70">
        <w:rPr>
          <w:rFonts w:ascii="Arial" w:hAnsi="Arial" w:cs="Arial"/>
          <w:b/>
          <w:sz w:val="24"/>
          <w:szCs w:val="24"/>
          <w:highlight w:val="yellow"/>
        </w:rPr>
        <w:lastRenderedPageBreak/>
        <w:t>ANNEX B</w:t>
      </w:r>
    </w:p>
    <w:p w14:paraId="304232D8" w14:textId="43AE6CE8" w:rsidR="005B2B70" w:rsidRPr="005B2B70" w:rsidRDefault="005B2B70" w:rsidP="005B2B70">
      <w:pPr>
        <w:overflowPunct/>
        <w:autoSpaceDE/>
        <w:autoSpaceDN/>
        <w:adjustRightInd/>
        <w:spacing w:after="200" w:line="276" w:lineRule="auto"/>
        <w:jc w:val="center"/>
        <w:textAlignment w:val="auto"/>
        <w:rPr>
          <w:rFonts w:ascii="Arial" w:hAnsi="Arial" w:cs="Arial"/>
          <w:b/>
          <w:sz w:val="24"/>
          <w:szCs w:val="24"/>
        </w:rPr>
      </w:pPr>
      <w:r w:rsidRPr="005B2B70">
        <w:rPr>
          <w:rFonts w:ascii="Arial" w:hAnsi="Arial" w:cs="Arial"/>
          <w:b/>
          <w:sz w:val="24"/>
          <w:szCs w:val="24"/>
          <w:highlight w:val="yellow"/>
        </w:rPr>
        <w:t>COTS Licensing Terms</w:t>
      </w:r>
    </w:p>
    <w:p w14:paraId="2B746BB4" w14:textId="77777777" w:rsidR="005B2B70" w:rsidRDefault="005B2B70" w:rsidP="00851CD4">
      <w:pPr>
        <w:overflowPunct/>
        <w:autoSpaceDE/>
        <w:autoSpaceDN/>
        <w:adjustRightInd/>
        <w:spacing w:after="200" w:line="276" w:lineRule="auto"/>
        <w:jc w:val="left"/>
        <w:textAlignment w:val="auto"/>
        <w:rPr>
          <w:rFonts w:ascii="Arial" w:hAnsi="Arial" w:cs="Arial"/>
          <w:sz w:val="24"/>
          <w:szCs w:val="24"/>
        </w:rPr>
      </w:pPr>
    </w:p>
    <w:p w14:paraId="46356AE7" w14:textId="77777777" w:rsidR="005B2B70" w:rsidRDefault="005B2B70">
      <w:pPr>
        <w:overflowPunct/>
        <w:autoSpaceDE/>
        <w:autoSpaceDN/>
        <w:adjustRightInd/>
        <w:spacing w:after="0" w:line="240" w:lineRule="auto"/>
        <w:jc w:val="left"/>
        <w:textAlignment w:val="auto"/>
        <w:rPr>
          <w:rFonts w:ascii="Arial" w:hAnsi="Arial" w:cs="Arial"/>
          <w:sz w:val="24"/>
          <w:szCs w:val="24"/>
        </w:rPr>
      </w:pPr>
      <w:r>
        <w:rPr>
          <w:rFonts w:ascii="Arial" w:hAnsi="Arial" w:cs="Arial"/>
          <w:sz w:val="24"/>
          <w:szCs w:val="24"/>
        </w:rPr>
        <w:br w:type="page"/>
      </w:r>
    </w:p>
    <w:p w14:paraId="0A52F052" w14:textId="77777777" w:rsidR="005B2B70" w:rsidRPr="005B2B70" w:rsidRDefault="005B2B70" w:rsidP="005B2B70">
      <w:pPr>
        <w:overflowPunct/>
        <w:autoSpaceDE/>
        <w:autoSpaceDN/>
        <w:adjustRightInd/>
        <w:spacing w:after="200" w:line="276" w:lineRule="auto"/>
        <w:jc w:val="center"/>
        <w:textAlignment w:val="auto"/>
        <w:rPr>
          <w:rFonts w:ascii="Arial" w:hAnsi="Arial" w:cs="Arial"/>
          <w:b/>
          <w:sz w:val="24"/>
          <w:szCs w:val="24"/>
          <w:highlight w:val="yellow"/>
        </w:rPr>
      </w:pPr>
      <w:r w:rsidRPr="005B2B70">
        <w:rPr>
          <w:rFonts w:ascii="Arial" w:hAnsi="Arial" w:cs="Arial"/>
          <w:b/>
          <w:sz w:val="24"/>
          <w:szCs w:val="24"/>
          <w:highlight w:val="yellow"/>
        </w:rPr>
        <w:lastRenderedPageBreak/>
        <w:t>ANNEX C</w:t>
      </w:r>
    </w:p>
    <w:p w14:paraId="12F8726E" w14:textId="0E74C1F9" w:rsidR="00014AD9" w:rsidRPr="00351AD6" w:rsidRDefault="005B2B70" w:rsidP="005B2B70">
      <w:pPr>
        <w:overflowPunct/>
        <w:autoSpaceDE/>
        <w:autoSpaceDN/>
        <w:adjustRightInd/>
        <w:spacing w:after="200" w:line="276" w:lineRule="auto"/>
        <w:jc w:val="center"/>
        <w:textAlignment w:val="auto"/>
        <w:rPr>
          <w:rFonts w:ascii="Arial" w:hAnsi="Arial" w:cs="Arial"/>
          <w:sz w:val="36"/>
          <w:szCs w:val="36"/>
          <w:lang w:eastAsia="zh-CN"/>
        </w:rPr>
      </w:pPr>
      <w:r w:rsidRPr="005B2B70">
        <w:rPr>
          <w:rFonts w:ascii="Arial" w:hAnsi="Arial" w:cs="Arial"/>
          <w:b/>
          <w:sz w:val="24"/>
          <w:szCs w:val="24"/>
          <w:highlight w:val="yellow"/>
        </w:rPr>
        <w:t>Software Support &amp; Maintenance Terms</w:t>
      </w:r>
      <w:r w:rsidR="00014AD9" w:rsidRPr="00351AD6">
        <w:rPr>
          <w:rFonts w:ascii="Arial" w:hAnsi="Arial" w:cs="Arial"/>
          <w:sz w:val="24"/>
          <w:szCs w:val="24"/>
        </w:rPr>
        <w:br w:type="page"/>
      </w:r>
    </w:p>
    <w:p w14:paraId="2A37ED0A" w14:textId="77777777" w:rsidR="00014AD9" w:rsidRPr="006D145E" w:rsidRDefault="00014AD9" w:rsidP="00857157">
      <w:pPr>
        <w:tabs>
          <w:tab w:val="left" w:pos="426"/>
        </w:tabs>
        <w:overflowPunct/>
        <w:autoSpaceDE/>
        <w:autoSpaceDN/>
        <w:spacing w:before="240"/>
        <w:jc w:val="left"/>
        <w:textAlignment w:val="auto"/>
        <w:rPr>
          <w:rFonts w:ascii="Arial" w:hAnsi="Arial" w:cs="Arial"/>
          <w:b/>
          <w:sz w:val="24"/>
          <w:szCs w:val="24"/>
          <w:lang w:eastAsia="zh-CN"/>
        </w:rPr>
      </w:pPr>
    </w:p>
    <w:p w14:paraId="466902C2" w14:textId="20287CE5" w:rsidR="00F0585E" w:rsidRPr="005B2B70" w:rsidRDefault="00F0585E" w:rsidP="00F0585E">
      <w:pPr>
        <w:overflowPunct/>
        <w:autoSpaceDE/>
        <w:autoSpaceDN/>
        <w:adjustRightInd/>
        <w:spacing w:after="200" w:line="276" w:lineRule="auto"/>
        <w:jc w:val="center"/>
        <w:textAlignment w:val="auto"/>
        <w:rPr>
          <w:rFonts w:ascii="Arial" w:hAnsi="Arial" w:cs="Arial"/>
          <w:b/>
          <w:sz w:val="24"/>
          <w:szCs w:val="24"/>
          <w:highlight w:val="yellow"/>
        </w:rPr>
      </w:pPr>
      <w:r w:rsidRPr="005B2B70">
        <w:rPr>
          <w:rFonts w:ascii="Arial" w:hAnsi="Arial" w:cs="Arial"/>
          <w:b/>
          <w:sz w:val="24"/>
          <w:szCs w:val="24"/>
          <w:highlight w:val="yellow"/>
        </w:rPr>
        <w:t xml:space="preserve">ANNEX </w:t>
      </w:r>
      <w:r>
        <w:rPr>
          <w:rFonts w:ascii="Arial" w:hAnsi="Arial" w:cs="Arial"/>
          <w:b/>
          <w:sz w:val="24"/>
          <w:szCs w:val="24"/>
          <w:highlight w:val="yellow"/>
        </w:rPr>
        <w:t>D</w:t>
      </w:r>
    </w:p>
    <w:p w14:paraId="3E8D5181" w14:textId="2EB9EBB3" w:rsidR="00C47790" w:rsidRPr="006D145E" w:rsidRDefault="00F0585E" w:rsidP="00F0585E">
      <w:pPr>
        <w:pStyle w:val="MarginText"/>
        <w:jc w:val="center"/>
        <w:rPr>
          <w:rFonts w:ascii="Arial" w:hAnsi="Arial" w:cs="Arial"/>
          <w:sz w:val="24"/>
          <w:szCs w:val="24"/>
        </w:rPr>
      </w:pPr>
      <w:r w:rsidRPr="005B2B70">
        <w:rPr>
          <w:rFonts w:ascii="Arial" w:hAnsi="Arial" w:cs="Arial"/>
          <w:b/>
          <w:sz w:val="24"/>
          <w:szCs w:val="24"/>
          <w:highlight w:val="yellow"/>
        </w:rPr>
        <w:t xml:space="preserve">Software </w:t>
      </w:r>
      <w:r>
        <w:rPr>
          <w:rFonts w:ascii="Arial" w:hAnsi="Arial" w:cs="Arial"/>
          <w:b/>
          <w:sz w:val="24"/>
          <w:szCs w:val="24"/>
          <w:highlight w:val="yellow"/>
        </w:rPr>
        <w:t>as a Service</w:t>
      </w:r>
      <w:r w:rsidRPr="005B2B70">
        <w:rPr>
          <w:rFonts w:ascii="Arial" w:hAnsi="Arial" w:cs="Arial"/>
          <w:b/>
          <w:sz w:val="24"/>
          <w:szCs w:val="24"/>
          <w:highlight w:val="yellow"/>
        </w:rPr>
        <w:t xml:space="preserve"> Terms</w:t>
      </w:r>
    </w:p>
    <w:p w14:paraId="4E7C9688" w14:textId="50C61BA4" w:rsidR="00FE6852" w:rsidRDefault="00FE6852">
      <w:pPr>
        <w:overflowPunct/>
        <w:autoSpaceDE/>
        <w:autoSpaceDN/>
        <w:adjustRightInd/>
        <w:spacing w:after="0" w:line="240" w:lineRule="auto"/>
        <w:jc w:val="left"/>
        <w:textAlignment w:val="auto"/>
        <w:rPr>
          <w:rFonts w:ascii="Arial" w:eastAsia="STZhongsong" w:hAnsi="Arial" w:cs="Arial"/>
          <w:b/>
          <w:i/>
          <w:sz w:val="24"/>
          <w:szCs w:val="24"/>
          <w:lang w:eastAsia="zh-CN"/>
        </w:rPr>
      </w:pPr>
      <w:r>
        <w:rPr>
          <w:rFonts w:ascii="Arial" w:hAnsi="Arial" w:cs="Arial"/>
          <w:b/>
          <w:i/>
          <w:sz w:val="24"/>
          <w:szCs w:val="24"/>
        </w:rPr>
        <w:br w:type="page"/>
      </w:r>
    </w:p>
    <w:p w14:paraId="5B1F4E06" w14:textId="566E3031" w:rsidR="00C47790" w:rsidRPr="00FE6852" w:rsidRDefault="00FE6852" w:rsidP="00FE6852">
      <w:pPr>
        <w:pStyle w:val="BodyTextIndent"/>
        <w:jc w:val="center"/>
        <w:rPr>
          <w:rFonts w:ascii="Arial" w:hAnsi="Arial" w:cs="Arial"/>
          <w:b/>
          <w:i/>
          <w:sz w:val="24"/>
          <w:szCs w:val="24"/>
          <w:highlight w:val="yellow"/>
        </w:rPr>
      </w:pPr>
      <w:r w:rsidRPr="00FE6852">
        <w:rPr>
          <w:rFonts w:ascii="Arial" w:hAnsi="Arial" w:cs="Arial"/>
          <w:b/>
          <w:sz w:val="24"/>
          <w:szCs w:val="24"/>
          <w:highlight w:val="yellow"/>
        </w:rPr>
        <w:lastRenderedPageBreak/>
        <w:t>Annex E</w:t>
      </w:r>
    </w:p>
    <w:p w14:paraId="5B012826" w14:textId="76A962C4" w:rsidR="00FE6852" w:rsidRPr="006D145E" w:rsidRDefault="00FE6852" w:rsidP="00FE6852">
      <w:pPr>
        <w:pStyle w:val="BodyTextIndent"/>
        <w:jc w:val="center"/>
        <w:rPr>
          <w:rFonts w:ascii="Arial" w:hAnsi="Arial" w:cs="Arial"/>
          <w:b/>
          <w:i/>
          <w:sz w:val="24"/>
          <w:szCs w:val="24"/>
        </w:rPr>
      </w:pPr>
      <w:r w:rsidRPr="00FE6852">
        <w:rPr>
          <w:rFonts w:ascii="Arial" w:hAnsi="Arial" w:cs="Arial"/>
          <w:b/>
          <w:sz w:val="24"/>
          <w:szCs w:val="24"/>
          <w:highlight w:val="yellow"/>
        </w:rPr>
        <w:t>Device as a Service Terms</w:t>
      </w:r>
    </w:p>
    <w:sectPr w:rsidR="00FE6852" w:rsidRPr="006D145E" w:rsidSect="00857157">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03061" w14:textId="77777777" w:rsidR="006732A6" w:rsidRDefault="006732A6">
      <w:pPr>
        <w:spacing w:after="0" w:line="20" w:lineRule="exact"/>
      </w:pPr>
    </w:p>
  </w:endnote>
  <w:endnote w:type="continuationSeparator" w:id="0">
    <w:p w14:paraId="43CB34A2" w14:textId="77777777" w:rsidR="006732A6" w:rsidRDefault="006732A6">
      <w:pPr>
        <w:spacing w:after="0" w:line="20" w:lineRule="exact"/>
      </w:pPr>
    </w:p>
  </w:endnote>
  <w:endnote w:type="continuationNotice" w:id="1">
    <w:p w14:paraId="0462825A" w14:textId="77777777" w:rsidR="006732A6" w:rsidRDefault="006732A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TZhongsong">
    <w:altName w:val="SimSun"/>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287" w:usb1="00000003"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1E03A" w14:textId="77777777" w:rsidR="00FE6852" w:rsidRDefault="00FE6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CEC06" w14:textId="77777777" w:rsidR="00DA5935" w:rsidRDefault="00DA5935" w:rsidP="00014AD9">
    <w:pPr>
      <w:pStyle w:val="Footer"/>
      <w:rPr>
        <w:rFonts w:ascii="Arial" w:hAnsi="Arial" w:cs="Arial"/>
        <w:sz w:val="20"/>
        <w:szCs w:val="22"/>
      </w:rPr>
    </w:pPr>
  </w:p>
  <w:p w14:paraId="73178528" w14:textId="69C95DAF" w:rsidR="00014AD9" w:rsidRPr="00857157" w:rsidRDefault="00014AD9" w:rsidP="00014AD9">
    <w:pPr>
      <w:pStyle w:val="Footer"/>
      <w:rPr>
        <w:rFonts w:ascii="Arial" w:hAnsi="Arial" w:cs="Arial"/>
        <w:sz w:val="20"/>
        <w:szCs w:val="22"/>
      </w:rPr>
    </w:pPr>
    <w:r w:rsidRPr="00857157">
      <w:rPr>
        <w:rFonts w:ascii="Arial" w:hAnsi="Arial" w:cs="Arial"/>
        <w:sz w:val="20"/>
        <w:szCs w:val="22"/>
      </w:rPr>
      <w:t>Framework Ref: RM</w:t>
    </w:r>
    <w:r w:rsidR="00186400">
      <w:rPr>
        <w:rFonts w:ascii="Arial" w:hAnsi="Arial" w:cs="Arial"/>
        <w:sz w:val="20"/>
        <w:szCs w:val="22"/>
      </w:rPr>
      <w:t>6</w:t>
    </w:r>
    <w:r w:rsidR="005B2B70">
      <w:rPr>
        <w:rFonts w:ascii="Arial" w:hAnsi="Arial" w:cs="Arial"/>
        <w:sz w:val="20"/>
        <w:szCs w:val="22"/>
      </w:rPr>
      <w:t>068</w:t>
    </w:r>
  </w:p>
  <w:p w14:paraId="685C4DB5" w14:textId="58311334" w:rsidR="00014AD9" w:rsidRPr="00857157" w:rsidRDefault="009307B7" w:rsidP="00014AD9">
    <w:pPr>
      <w:pStyle w:val="Footer"/>
      <w:rPr>
        <w:rFonts w:ascii="Arial" w:hAnsi="Arial" w:cs="Arial"/>
        <w:sz w:val="20"/>
      </w:rPr>
    </w:pPr>
    <w:r w:rsidRPr="00857157">
      <w:rPr>
        <w:rFonts w:ascii="Arial" w:hAnsi="Arial" w:cs="Arial"/>
        <w:sz w:val="20"/>
        <w:szCs w:val="22"/>
      </w:rPr>
      <w:t xml:space="preserve">Project Version: </w:t>
    </w:r>
    <w:r w:rsidR="00FE6852">
      <w:rPr>
        <w:rFonts w:ascii="Arial" w:hAnsi="Arial" w:cs="Arial"/>
        <w:sz w:val="20"/>
        <w:szCs w:val="22"/>
      </w:rPr>
      <w:t>3</w:t>
    </w:r>
    <w:r w:rsidRPr="00857157">
      <w:rPr>
        <w:rFonts w:ascii="Arial" w:hAnsi="Arial" w:cs="Arial"/>
        <w:sz w:val="20"/>
        <w:szCs w:val="22"/>
      </w:rPr>
      <w:t>.0</w:t>
    </w:r>
    <w:r w:rsidRPr="00857157">
      <w:rPr>
        <w:rFonts w:ascii="Arial" w:hAnsi="Arial" w:cs="Arial"/>
        <w:sz w:val="20"/>
        <w:szCs w:val="22"/>
      </w:rPr>
      <w:tab/>
    </w:r>
    <w:r w:rsidRPr="00857157">
      <w:rPr>
        <w:rFonts w:ascii="Arial" w:hAnsi="Arial" w:cs="Arial"/>
        <w:sz w:val="20"/>
        <w:szCs w:val="22"/>
      </w:rPr>
      <w:tab/>
      <w:t xml:space="preserve"> </w:t>
    </w:r>
    <w:r w:rsidR="00680F4B" w:rsidRPr="00857157">
      <w:rPr>
        <w:rFonts w:ascii="Arial" w:hAnsi="Arial" w:cs="Arial"/>
        <w:sz w:val="20"/>
      </w:rPr>
      <w:fldChar w:fldCharType="begin"/>
    </w:r>
    <w:r w:rsidR="00680F4B" w:rsidRPr="00857157">
      <w:rPr>
        <w:rFonts w:ascii="Arial" w:hAnsi="Arial" w:cs="Arial"/>
        <w:sz w:val="20"/>
      </w:rPr>
      <w:instrText xml:space="preserve"> PAGE   \* MERGEFORMAT </w:instrText>
    </w:r>
    <w:r w:rsidR="00680F4B" w:rsidRPr="00857157">
      <w:rPr>
        <w:rFonts w:ascii="Arial" w:hAnsi="Arial" w:cs="Arial"/>
        <w:sz w:val="20"/>
      </w:rPr>
      <w:fldChar w:fldCharType="separate"/>
    </w:r>
    <w:r w:rsidR="0096496A">
      <w:rPr>
        <w:rFonts w:ascii="Arial" w:hAnsi="Arial" w:cs="Arial"/>
        <w:noProof/>
        <w:sz w:val="20"/>
      </w:rPr>
      <w:t>20</w:t>
    </w:r>
    <w:r w:rsidR="00680F4B" w:rsidRPr="00857157">
      <w:rPr>
        <w:rFonts w:ascii="Arial" w:hAnsi="Arial" w:cs="Arial"/>
        <w:noProof/>
        <w:sz w:val="20"/>
      </w:rPr>
      <w:fldChar w:fldCharType="end"/>
    </w:r>
  </w:p>
  <w:p w14:paraId="381E1476" w14:textId="55A577E2" w:rsidR="00C47790" w:rsidRPr="00D00C0D" w:rsidRDefault="00014AD9" w:rsidP="00014AD9">
    <w:pPr>
      <w:pStyle w:val="Footer"/>
      <w:rPr>
        <w:rStyle w:val="PageNumber"/>
        <w:rFonts w:ascii="Arial" w:hAnsi="Arial" w:cs="Arial"/>
        <w:color w:val="A6A6A6"/>
        <w:sz w:val="20"/>
      </w:rPr>
    </w:pPr>
    <w:r w:rsidRPr="00857157">
      <w:rPr>
        <w:rFonts w:ascii="Arial" w:hAnsi="Arial" w:cs="Arial"/>
        <w:sz w:val="20"/>
        <w:szCs w:val="22"/>
      </w:rPr>
      <w:t>Mode</w:t>
    </w:r>
    <w:r w:rsidR="009307B7" w:rsidRPr="00857157">
      <w:rPr>
        <w:rFonts w:ascii="Arial" w:hAnsi="Arial" w:cs="Arial"/>
        <w:sz w:val="20"/>
        <w:szCs w:val="22"/>
      </w:rPr>
      <w:t>l Version: v3.</w:t>
    </w:r>
    <w:r w:rsidR="001D23B0">
      <w:rPr>
        <w:rFonts w:ascii="Arial" w:hAnsi="Arial" w:cs="Arial"/>
        <w:sz w:val="20"/>
        <w:szCs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1B754" w14:textId="77777777" w:rsidR="00794E68" w:rsidRPr="00D00C0D" w:rsidRDefault="00794E68" w:rsidP="00FD4918">
    <w:pPr>
      <w:pStyle w:val="Footer"/>
      <w:rPr>
        <w:rFonts w:ascii="Calibri" w:hAnsi="Calibri"/>
        <w:color w:val="A6A6A6"/>
      </w:rPr>
    </w:pPr>
  </w:p>
  <w:p w14:paraId="78C2CF1B" w14:textId="77777777" w:rsidR="00FD4918" w:rsidRPr="00D00C0D" w:rsidRDefault="00FD4918" w:rsidP="00FD4918">
    <w:pPr>
      <w:pStyle w:val="Footer"/>
      <w:rPr>
        <w:rFonts w:ascii="Calibri" w:hAnsi="Calibri"/>
        <w:color w:val="A6A6A6"/>
      </w:rPr>
    </w:pPr>
    <w:r w:rsidRPr="00D00C0D">
      <w:rPr>
        <w:rFonts w:ascii="Calibri" w:hAnsi="Calibri"/>
        <w:color w:val="A6A6A6"/>
      </w:rPr>
      <w:t>Framework Ref: RM</w:t>
    </w:r>
    <w:r w:rsidRPr="00D00C0D">
      <w:rPr>
        <w:rFonts w:ascii="Calibri" w:hAnsi="Calibri"/>
        <w:color w:val="A6A6A6"/>
      </w:rPr>
      <w:tab/>
      <w:t xml:space="preserve">                                           </w:t>
    </w:r>
  </w:p>
  <w:p w14:paraId="6490247C" w14:textId="77777777" w:rsidR="00FD4918" w:rsidRPr="00D00C0D" w:rsidRDefault="00A04211" w:rsidP="00FD4918">
    <w:pPr>
      <w:pStyle w:val="Footer"/>
      <w:rPr>
        <w:rFonts w:ascii="Calibri" w:hAnsi="Calibri"/>
        <w:color w:val="A6A6A6"/>
      </w:rPr>
    </w:pPr>
    <w:r w:rsidRPr="00D00C0D">
      <w:rPr>
        <w:rFonts w:ascii="Calibri" w:hAnsi="Calibri"/>
        <w:color w:val="A6A6A6"/>
      </w:rPr>
      <w:t>Project Version: v1.0</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t>1</w:t>
    </w:r>
  </w:p>
  <w:p w14:paraId="08D4959F" w14:textId="77777777" w:rsidR="00C47790" w:rsidRPr="00D00C0D" w:rsidRDefault="00FD4918" w:rsidP="00FD4918">
    <w:pPr>
      <w:pStyle w:val="Footer"/>
      <w:rPr>
        <w:color w:val="A6A6A6"/>
      </w:rPr>
    </w:pPr>
    <w:r w:rsidRPr="00D00C0D">
      <w:rPr>
        <w:rFonts w:ascii="Calibri" w:hAnsi="Calibri"/>
        <w:color w:val="A6A6A6"/>
      </w:rPr>
      <w:t xml:space="preserve">Model </w:t>
    </w:r>
    <w:r w:rsidR="00D84F1A" w:rsidRPr="00D00C0D">
      <w:rPr>
        <w:rFonts w:ascii="Calibri" w:hAnsi="Calibri"/>
        <w:color w:val="A6A6A6"/>
      </w:rPr>
      <w:t>Version:</w:t>
    </w:r>
    <w:r w:rsidRPr="00D00C0D">
      <w:rPr>
        <w:rFonts w:ascii="Calibri" w:hAnsi="Calibri"/>
        <w:color w:val="A6A6A6"/>
      </w:rPr>
      <w:t xml:space="preserve"> v2.9</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D939D" w14:textId="77777777" w:rsidR="006732A6" w:rsidRDefault="006732A6">
      <w:pPr>
        <w:spacing w:after="0" w:line="240" w:lineRule="auto"/>
      </w:pPr>
      <w:r>
        <w:separator/>
      </w:r>
    </w:p>
  </w:footnote>
  <w:footnote w:type="continuationSeparator" w:id="0">
    <w:p w14:paraId="7D3037EE" w14:textId="77777777" w:rsidR="006732A6" w:rsidRDefault="006732A6">
      <w:pPr>
        <w:spacing w:after="0" w:line="240" w:lineRule="auto"/>
      </w:pPr>
      <w:r>
        <w:continuationSeparator/>
      </w:r>
    </w:p>
  </w:footnote>
  <w:footnote w:type="continuationNotice" w:id="1">
    <w:p w14:paraId="1F55B5A7" w14:textId="77777777" w:rsidR="006732A6" w:rsidRDefault="006732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BAA9C" w14:textId="77777777" w:rsidR="00FE6852" w:rsidRDefault="00FE6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5C21" w14:textId="77777777" w:rsidR="00C47790" w:rsidRPr="00857157" w:rsidRDefault="00A04211">
    <w:pPr>
      <w:tabs>
        <w:tab w:val="center" w:pos="4513"/>
        <w:tab w:val="right" w:pos="9026"/>
      </w:tabs>
      <w:spacing w:after="0" w:line="240" w:lineRule="auto"/>
      <w:rPr>
        <w:rFonts w:ascii="Arial" w:hAnsi="Arial" w:cs="Arial"/>
        <w:sz w:val="20"/>
      </w:rPr>
    </w:pPr>
    <w:r w:rsidRPr="00857157">
      <w:rPr>
        <w:rFonts w:ascii="Arial" w:hAnsi="Arial" w:cs="Arial"/>
        <w:b/>
        <w:sz w:val="20"/>
      </w:rPr>
      <w:t>C</w:t>
    </w:r>
    <w:r w:rsidR="006A6178" w:rsidRPr="00857157">
      <w:rPr>
        <w:rFonts w:ascii="Arial" w:hAnsi="Arial" w:cs="Arial"/>
        <w:b/>
        <w:sz w:val="20"/>
      </w:rPr>
      <w:t>all-Off Schedule 6</w:t>
    </w:r>
    <w:r w:rsidR="00C47790" w:rsidRPr="00857157">
      <w:rPr>
        <w:rFonts w:ascii="Arial" w:hAnsi="Arial" w:cs="Arial"/>
        <w:b/>
        <w:sz w:val="20"/>
      </w:rPr>
      <w:t xml:space="preserve"> (</w:t>
    </w:r>
    <w:r w:rsidR="006A6178" w:rsidRPr="00857157">
      <w:rPr>
        <w:rFonts w:ascii="Arial" w:hAnsi="Arial" w:cs="Arial"/>
        <w:b/>
        <w:sz w:val="20"/>
      </w:rPr>
      <w:t>ICT Services)</w:t>
    </w:r>
  </w:p>
  <w:p w14:paraId="40F4283E" w14:textId="77777777" w:rsidR="00A04211" w:rsidRPr="00857157" w:rsidRDefault="00A04211">
    <w:pPr>
      <w:tabs>
        <w:tab w:val="center" w:pos="4513"/>
        <w:tab w:val="right" w:pos="9026"/>
      </w:tabs>
      <w:spacing w:after="0" w:line="240" w:lineRule="auto"/>
      <w:rPr>
        <w:rFonts w:ascii="Arial" w:hAnsi="Arial" w:cs="Arial"/>
        <w:sz w:val="20"/>
      </w:rPr>
    </w:pPr>
    <w:r w:rsidRPr="00857157">
      <w:rPr>
        <w:rFonts w:ascii="Arial" w:hAnsi="Arial" w:cs="Arial"/>
        <w:sz w:val="20"/>
      </w:rPr>
      <w:t>Call-Off Ref:</w:t>
    </w:r>
  </w:p>
  <w:p w14:paraId="71B8AC96" w14:textId="77777777" w:rsidR="00C47790" w:rsidRPr="00857157" w:rsidRDefault="006A6178">
    <w:pPr>
      <w:tabs>
        <w:tab w:val="center" w:pos="4513"/>
        <w:tab w:val="right" w:pos="9026"/>
      </w:tabs>
      <w:spacing w:after="0" w:line="240" w:lineRule="auto"/>
      <w:rPr>
        <w:rFonts w:ascii="Arial" w:hAnsi="Arial" w:cs="Arial"/>
        <w:sz w:val="20"/>
      </w:rPr>
    </w:pPr>
    <w:r w:rsidRPr="00857157">
      <w:rPr>
        <w:rFonts w:ascii="Arial" w:hAnsi="Arial" w:cs="Arial"/>
        <w:sz w:val="20"/>
      </w:rPr>
      <w:t>Crown Copyright 2018</w:t>
    </w:r>
  </w:p>
  <w:p w14:paraId="54C1DD11" w14:textId="77777777" w:rsidR="00C47790" w:rsidRPr="00857157" w:rsidRDefault="00C47790" w:rsidP="00DA5935">
    <w:pPr>
      <w:pStyle w:val="Header"/>
      <w:spacing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D34CC" w14:textId="77777777" w:rsidR="00C47790" w:rsidRDefault="00C47790">
    <w:pPr>
      <w:tabs>
        <w:tab w:val="center" w:pos="4513"/>
        <w:tab w:val="right" w:pos="9026"/>
      </w:tabs>
      <w:spacing w:after="0" w:line="240" w:lineRule="auto"/>
      <w:rPr>
        <w:rFonts w:ascii="Calibri" w:hAnsi="Calibri" w:cs="Arial"/>
        <w:szCs w:val="22"/>
      </w:rPr>
    </w:pPr>
  </w:p>
  <w:p w14:paraId="3A4F544B" w14:textId="77777777" w:rsidR="00C47790" w:rsidRDefault="00C47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2E05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82C8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82F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84E6D1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E8E4AB4"/>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E2521F7C"/>
    <w:name w:val="Plato Schedule Numbering List"/>
    <w:lvl w:ilvl="0">
      <w:start w:val="1"/>
      <w:numFmt w:val="decimal"/>
      <w:pStyle w:val="ScheduleL1"/>
      <w:lvlText w:val="%1."/>
      <w:lvlJc w:val="left"/>
      <w:pPr>
        <w:tabs>
          <w:tab w:val="num" w:pos="360"/>
        </w:tabs>
        <w:ind w:left="360" w:hanging="360"/>
      </w:pPr>
      <w:rPr>
        <w:rFonts w:hint="default"/>
        <w:caps w:val="0"/>
        <w:effect w:val="none"/>
      </w:rPr>
    </w:lvl>
    <w:lvl w:ilvl="1">
      <w:start w:val="1"/>
      <w:numFmt w:val="decimal"/>
      <w:pStyle w:val="ScheduleL2"/>
      <w:lvlText w:val="%1.%2"/>
      <w:lvlJc w:val="left"/>
      <w:pPr>
        <w:tabs>
          <w:tab w:val="num" w:pos="864"/>
        </w:tabs>
        <w:ind w:left="864" w:hanging="504"/>
      </w:pPr>
      <w:rPr>
        <w:rFonts w:hint="default"/>
        <w:b w:val="0"/>
        <w:caps w:val="0"/>
        <w:effect w:val="none"/>
      </w:rPr>
    </w:lvl>
    <w:lvl w:ilvl="2">
      <w:start w:val="1"/>
      <w:numFmt w:val="decimal"/>
      <w:pStyle w:val="ScheduleL3"/>
      <w:lvlText w:val="%1.%2.%3"/>
      <w:lvlJc w:val="left"/>
      <w:pPr>
        <w:tabs>
          <w:tab w:val="num" w:pos="1926"/>
        </w:tabs>
        <w:ind w:left="1926" w:hanging="936"/>
      </w:pPr>
      <w:rPr>
        <w:rFonts w:hint="default"/>
        <w:b w:val="0"/>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upp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FEE4FED"/>
    <w:multiLevelType w:val="multilevel"/>
    <w:tmpl w:val="526A03D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A27F3D"/>
    <w:multiLevelType w:val="multilevel"/>
    <w:tmpl w:val="FDCE6144"/>
    <w:name w:val="Definition Numbering List"/>
    <w:lvl w:ilvl="0">
      <w:start w:val="1"/>
      <w:numFmt w:val="none"/>
      <w:lvlRestart w:val="0"/>
      <w:pStyle w:val="BodyTextIndent"/>
      <w:suff w:val="nothing"/>
      <w:lvlText w:val=""/>
      <w:lvlJc w:val="left"/>
      <w:pPr>
        <w:ind w:left="360" w:firstLine="0"/>
      </w:pPr>
      <w:rPr>
        <w:rFonts w:hint="default"/>
        <w:caps w:val="0"/>
        <w:effect w:val="none"/>
      </w:rPr>
    </w:lvl>
    <w:lvl w:ilvl="1">
      <w:start w:val="1"/>
      <w:numFmt w:val="decimal"/>
      <w:lvlRestart w:val="0"/>
      <w:pStyle w:val="BodyTextIndent2"/>
      <w:suff w:val="nothing"/>
      <w:lvlText w:val="%1.%2"/>
      <w:lvlJc w:val="left"/>
      <w:pPr>
        <w:ind w:left="360" w:firstLine="0"/>
      </w:pPr>
      <w:rPr>
        <w:rFonts w:hint="default"/>
        <w:caps w:val="0"/>
        <w:effect w:val="none"/>
      </w:rPr>
    </w:lvl>
    <w:lvl w:ilvl="2">
      <w:start w:val="1"/>
      <w:numFmt w:val="lowerLetter"/>
      <w:pStyle w:val="DefinitionNumbering1"/>
      <w:lvlText w:val="(%3)"/>
      <w:lvlJc w:val="left"/>
      <w:pPr>
        <w:tabs>
          <w:tab w:val="num" w:pos="360"/>
        </w:tabs>
        <w:ind w:left="360" w:hanging="720"/>
      </w:pPr>
      <w:rPr>
        <w:rFonts w:hint="default"/>
        <w:caps w:val="0"/>
        <w:effect w:val="none"/>
      </w:rPr>
    </w:lvl>
    <w:lvl w:ilvl="3">
      <w:start w:val="1"/>
      <w:numFmt w:val="lowerRoman"/>
      <w:pStyle w:val="DefinitionNumbering2"/>
      <w:lvlText w:val="(%4)"/>
      <w:lvlJc w:val="left"/>
      <w:pPr>
        <w:tabs>
          <w:tab w:val="num" w:pos="2520"/>
        </w:tabs>
        <w:ind w:left="2520" w:hanging="1080"/>
      </w:pPr>
      <w:rPr>
        <w:rFonts w:hint="default"/>
        <w:caps w:val="0"/>
        <w:effect w:val="none"/>
      </w:rPr>
    </w:lvl>
    <w:lvl w:ilvl="4">
      <w:start w:val="1"/>
      <w:numFmt w:val="upperLetter"/>
      <w:pStyle w:val="DefinitionNumbering3"/>
      <w:lvlText w:val="(%5)"/>
      <w:lvlJc w:val="left"/>
      <w:pPr>
        <w:tabs>
          <w:tab w:val="num" w:pos="3240"/>
        </w:tabs>
        <w:ind w:left="3240" w:hanging="720"/>
      </w:pPr>
      <w:rPr>
        <w:rFonts w:hint="default"/>
        <w:caps w:val="0"/>
        <w:effect w:val="none"/>
      </w:rPr>
    </w:lvl>
    <w:lvl w:ilvl="5">
      <w:start w:val="1"/>
      <w:numFmt w:val="none"/>
      <w:pStyle w:val="DefinitionNumbering4"/>
      <w:lvlText w:val=""/>
      <w:lvlJc w:val="left"/>
      <w:pPr>
        <w:tabs>
          <w:tab w:val="num" w:pos="2520"/>
        </w:tabs>
        <w:ind w:left="2520" w:hanging="1080"/>
      </w:pPr>
      <w:rPr>
        <w:rFonts w:hint="default"/>
        <w:caps w:val="0"/>
        <w:effect w:val="none"/>
      </w:rPr>
    </w:lvl>
    <w:lvl w:ilvl="6">
      <w:start w:val="1"/>
      <w:numFmt w:val="none"/>
      <w:pStyle w:val="DefinitionNumbering5"/>
      <w:lvlText w:val=""/>
      <w:lvlJc w:val="left"/>
      <w:pPr>
        <w:tabs>
          <w:tab w:val="num" w:pos="2520"/>
        </w:tabs>
        <w:ind w:left="2520" w:hanging="1080"/>
      </w:pPr>
      <w:rPr>
        <w:rFonts w:hint="default"/>
        <w:caps w:val="0"/>
        <w:effect w:val="none"/>
      </w:rPr>
    </w:lvl>
    <w:lvl w:ilvl="7">
      <w:start w:val="1"/>
      <w:numFmt w:val="none"/>
      <w:pStyle w:val="DefinitionNumbering6"/>
      <w:lvlText w:val=""/>
      <w:lvlJc w:val="left"/>
      <w:pPr>
        <w:tabs>
          <w:tab w:val="num" w:pos="2520"/>
        </w:tabs>
        <w:ind w:left="2520" w:hanging="1080"/>
      </w:pPr>
      <w:rPr>
        <w:rFonts w:hint="default"/>
        <w:caps w:val="0"/>
        <w:effect w:val="none"/>
      </w:rPr>
    </w:lvl>
    <w:lvl w:ilvl="8">
      <w:start w:val="1"/>
      <w:numFmt w:val="none"/>
      <w:pStyle w:val="DefinitionNumbering7"/>
      <w:lvlText w:val=""/>
      <w:lvlJc w:val="left"/>
      <w:pPr>
        <w:tabs>
          <w:tab w:val="num" w:pos="2520"/>
        </w:tabs>
        <w:ind w:left="2520" w:hanging="1080"/>
      </w:pPr>
      <w:rPr>
        <w:rFonts w:hint="default"/>
        <w:caps w:val="0"/>
        <w:effect w:val="none"/>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4"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021F1E"/>
    <w:multiLevelType w:val="multilevel"/>
    <w:tmpl w:val="85D0E082"/>
    <w:name w:val="Plato Heading List"/>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8"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num w:numId="1">
    <w:abstractNumId w:val="12"/>
  </w:num>
  <w:num w:numId="2">
    <w:abstractNumId w:val="17"/>
  </w:num>
  <w:num w:numId="3">
    <w:abstractNumId w:val="13"/>
  </w:num>
  <w:num w:numId="4">
    <w:abstractNumId w:val="18"/>
  </w:num>
  <w:num w:numId="5">
    <w:abstractNumId w:val="19"/>
  </w:num>
  <w:num w:numId="6">
    <w:abstractNumId w:val="15"/>
  </w:num>
  <w:num w:numId="7">
    <w:abstractNumId w:val="6"/>
  </w:num>
  <w:num w:numId="8">
    <w:abstractNumId w:val="4"/>
  </w:num>
  <w:num w:numId="9">
    <w:abstractNumId w:val="3"/>
  </w:num>
  <w:num w:numId="10">
    <w:abstractNumId w:val="2"/>
  </w:num>
  <w:num w:numId="11">
    <w:abstractNumId w:val="1"/>
  </w:num>
  <w:num w:numId="12">
    <w:abstractNumId w:val="0"/>
  </w:num>
  <w:num w:numId="13">
    <w:abstractNumId w:val="5"/>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9"/>
  </w:num>
  <w:num w:numId="18">
    <w:abstractNumId w:val="14"/>
  </w:num>
  <w:num w:numId="19">
    <w:abstractNumId w:val="8"/>
  </w:num>
  <w:num w:numId="20">
    <w:abstractNumId w:val="10"/>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6B"/>
    <w:rsid w:val="00014AD9"/>
    <w:rsid w:val="00017203"/>
    <w:rsid w:val="00060398"/>
    <w:rsid w:val="00074BF1"/>
    <w:rsid w:val="00077DE6"/>
    <w:rsid w:val="00086E12"/>
    <w:rsid w:val="00095919"/>
    <w:rsid w:val="000975A6"/>
    <w:rsid w:val="000A366B"/>
    <w:rsid w:val="000A4DE4"/>
    <w:rsid w:val="000A6717"/>
    <w:rsid w:val="000B0C11"/>
    <w:rsid w:val="000C0540"/>
    <w:rsid w:val="000C5BD7"/>
    <w:rsid w:val="0012052C"/>
    <w:rsid w:val="00125068"/>
    <w:rsid w:val="00172013"/>
    <w:rsid w:val="00186400"/>
    <w:rsid w:val="001A3945"/>
    <w:rsid w:val="001C3818"/>
    <w:rsid w:val="001C7195"/>
    <w:rsid w:val="001D23B0"/>
    <w:rsid w:val="001F31C9"/>
    <w:rsid w:val="00204F73"/>
    <w:rsid w:val="00207E0E"/>
    <w:rsid w:val="00210B57"/>
    <w:rsid w:val="00213613"/>
    <w:rsid w:val="002166D2"/>
    <w:rsid w:val="0022551C"/>
    <w:rsid w:val="002329A7"/>
    <w:rsid w:val="00251F50"/>
    <w:rsid w:val="002E38D3"/>
    <w:rsid w:val="002F795D"/>
    <w:rsid w:val="00300B7F"/>
    <w:rsid w:val="003119FB"/>
    <w:rsid w:val="00315E1C"/>
    <w:rsid w:val="00350875"/>
    <w:rsid w:val="00350A0C"/>
    <w:rsid w:val="00351322"/>
    <w:rsid w:val="00351AD6"/>
    <w:rsid w:val="00360E27"/>
    <w:rsid w:val="00360E5A"/>
    <w:rsid w:val="003827E0"/>
    <w:rsid w:val="0039578A"/>
    <w:rsid w:val="003B0E1C"/>
    <w:rsid w:val="003C1447"/>
    <w:rsid w:val="003F6818"/>
    <w:rsid w:val="004462FD"/>
    <w:rsid w:val="0045421C"/>
    <w:rsid w:val="00465EB1"/>
    <w:rsid w:val="00486444"/>
    <w:rsid w:val="00491E26"/>
    <w:rsid w:val="00492784"/>
    <w:rsid w:val="004931B6"/>
    <w:rsid w:val="005674DD"/>
    <w:rsid w:val="005A0554"/>
    <w:rsid w:val="005A125D"/>
    <w:rsid w:val="005B2B70"/>
    <w:rsid w:val="00600113"/>
    <w:rsid w:val="00604B93"/>
    <w:rsid w:val="00616B05"/>
    <w:rsid w:val="00667740"/>
    <w:rsid w:val="00671C09"/>
    <w:rsid w:val="006732A6"/>
    <w:rsid w:val="00680F4B"/>
    <w:rsid w:val="006A6178"/>
    <w:rsid w:val="006B77E3"/>
    <w:rsid w:val="006C2DC5"/>
    <w:rsid w:val="006C6C83"/>
    <w:rsid w:val="006D145E"/>
    <w:rsid w:val="006D20A8"/>
    <w:rsid w:val="006F263D"/>
    <w:rsid w:val="006F39AB"/>
    <w:rsid w:val="00705420"/>
    <w:rsid w:val="007277B6"/>
    <w:rsid w:val="00742039"/>
    <w:rsid w:val="00760E02"/>
    <w:rsid w:val="00767C31"/>
    <w:rsid w:val="00794E68"/>
    <w:rsid w:val="007E7672"/>
    <w:rsid w:val="008319A1"/>
    <w:rsid w:val="00845878"/>
    <w:rsid w:val="00851CD4"/>
    <w:rsid w:val="0085526C"/>
    <w:rsid w:val="00857157"/>
    <w:rsid w:val="00875653"/>
    <w:rsid w:val="008D0F15"/>
    <w:rsid w:val="00921563"/>
    <w:rsid w:val="009307B7"/>
    <w:rsid w:val="009450EA"/>
    <w:rsid w:val="0096033B"/>
    <w:rsid w:val="0096496A"/>
    <w:rsid w:val="009918F7"/>
    <w:rsid w:val="009976DE"/>
    <w:rsid w:val="009A3AA0"/>
    <w:rsid w:val="009B0743"/>
    <w:rsid w:val="009B0DA9"/>
    <w:rsid w:val="00A04211"/>
    <w:rsid w:val="00A13B67"/>
    <w:rsid w:val="00A52D20"/>
    <w:rsid w:val="00A60641"/>
    <w:rsid w:val="00AA515C"/>
    <w:rsid w:val="00AB1EE4"/>
    <w:rsid w:val="00AC4839"/>
    <w:rsid w:val="00AE4C78"/>
    <w:rsid w:val="00AE6FF3"/>
    <w:rsid w:val="00AF47F3"/>
    <w:rsid w:val="00B03572"/>
    <w:rsid w:val="00B13611"/>
    <w:rsid w:val="00B26BDB"/>
    <w:rsid w:val="00B43C35"/>
    <w:rsid w:val="00B604E0"/>
    <w:rsid w:val="00B740EC"/>
    <w:rsid w:val="00B816BC"/>
    <w:rsid w:val="00B830E5"/>
    <w:rsid w:val="00B86950"/>
    <w:rsid w:val="00B918C1"/>
    <w:rsid w:val="00B93001"/>
    <w:rsid w:val="00BD5685"/>
    <w:rsid w:val="00BE7DCE"/>
    <w:rsid w:val="00BF187D"/>
    <w:rsid w:val="00BF74F2"/>
    <w:rsid w:val="00C00268"/>
    <w:rsid w:val="00C271CC"/>
    <w:rsid w:val="00C272A1"/>
    <w:rsid w:val="00C27B01"/>
    <w:rsid w:val="00C312D8"/>
    <w:rsid w:val="00C354CB"/>
    <w:rsid w:val="00C420B1"/>
    <w:rsid w:val="00C4288B"/>
    <w:rsid w:val="00C42D5A"/>
    <w:rsid w:val="00C47790"/>
    <w:rsid w:val="00C77218"/>
    <w:rsid w:val="00C86104"/>
    <w:rsid w:val="00CB77F1"/>
    <w:rsid w:val="00CD670A"/>
    <w:rsid w:val="00CE2932"/>
    <w:rsid w:val="00CE63CB"/>
    <w:rsid w:val="00CE63F2"/>
    <w:rsid w:val="00CE6A42"/>
    <w:rsid w:val="00CF4286"/>
    <w:rsid w:val="00CF4718"/>
    <w:rsid w:val="00D00C0D"/>
    <w:rsid w:val="00D13D73"/>
    <w:rsid w:val="00D60857"/>
    <w:rsid w:val="00D67036"/>
    <w:rsid w:val="00D722BC"/>
    <w:rsid w:val="00D82EA8"/>
    <w:rsid w:val="00D84F1A"/>
    <w:rsid w:val="00D85119"/>
    <w:rsid w:val="00D91ED0"/>
    <w:rsid w:val="00DA5752"/>
    <w:rsid w:val="00DA5935"/>
    <w:rsid w:val="00DB3DF9"/>
    <w:rsid w:val="00DD5704"/>
    <w:rsid w:val="00DE038F"/>
    <w:rsid w:val="00DF2D6C"/>
    <w:rsid w:val="00E13FE5"/>
    <w:rsid w:val="00E358F4"/>
    <w:rsid w:val="00E8334E"/>
    <w:rsid w:val="00E83D2D"/>
    <w:rsid w:val="00E97743"/>
    <w:rsid w:val="00EC1BC6"/>
    <w:rsid w:val="00EE62E7"/>
    <w:rsid w:val="00F00658"/>
    <w:rsid w:val="00F0585E"/>
    <w:rsid w:val="00F345D0"/>
    <w:rsid w:val="00F56428"/>
    <w:rsid w:val="00F7195D"/>
    <w:rsid w:val="00F73B5B"/>
    <w:rsid w:val="00FD4918"/>
    <w:rsid w:val="00FE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64EB82"/>
  <w15:chartTrackingRefBased/>
  <w15:docId w15:val="{2216617A-6235-4694-B98D-23C5BB0B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qFormat/>
    <w:pPr>
      <w:numPr>
        <w:ilvl w:val="1"/>
        <w:numId w:val="2"/>
      </w:numPr>
      <w:outlineLvl w:val="1"/>
    </w:pPr>
    <w:rPr>
      <w:rFonts w:ascii="Calibri" w:hAnsi="Calibri"/>
    </w:rPr>
  </w:style>
  <w:style w:type="paragraph" w:styleId="Heading3">
    <w:name w:val="heading 3"/>
    <w:basedOn w:val="HouseStyleBase"/>
    <w:link w:val="Heading3Char"/>
    <w:uiPriority w:val="9"/>
    <w:qFormat/>
    <w:pPr>
      <w:numPr>
        <w:ilvl w:val="2"/>
        <w:numId w:val="2"/>
      </w:numPr>
      <w:outlineLvl w:val="2"/>
    </w:pPr>
  </w:style>
  <w:style w:type="paragraph" w:styleId="Heading4">
    <w:name w:val="heading 4"/>
    <w:basedOn w:val="HouseStyleBase"/>
    <w:link w:val="Heading4Char"/>
    <w:uiPriority w:val="9"/>
    <w:qFormat/>
    <w:pPr>
      <w:numPr>
        <w:ilvl w:val="3"/>
        <w:numId w:val="2"/>
      </w:numPr>
      <w:outlineLvl w:val="3"/>
    </w:pPr>
  </w:style>
  <w:style w:type="paragraph" w:styleId="Heading5">
    <w:name w:val="heading 5"/>
    <w:basedOn w:val="HouseStyleBase"/>
    <w:link w:val="Heading5Char"/>
    <w:uiPriority w:val="9"/>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16"/>
      </w:numPr>
    </w:pPr>
    <w:rPr>
      <w:rFonts w:ascii="Calibri" w:hAnsi="Calibri"/>
    </w:rPr>
  </w:style>
  <w:style w:type="paragraph" w:styleId="BodyTextIndent2">
    <w:name w:val="Body Text Indent 2"/>
    <w:basedOn w:val="HouseStyleBase"/>
    <w:link w:val="BodyTextIndent2Char"/>
    <w:pPr>
      <w:numPr>
        <w:ilvl w:val="1"/>
        <w:numId w:val="16"/>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4"/>
      </w:numPr>
      <w:jc w:val="center"/>
      <w:outlineLvl w:val="0"/>
    </w:pPr>
    <w:rPr>
      <w:b/>
      <w:caps/>
    </w:rPr>
  </w:style>
  <w:style w:type="paragraph" w:customStyle="1" w:styleId="ScheduleL1">
    <w:name w:val="Schedule L1"/>
    <w:basedOn w:val="HouseStyleBase"/>
    <w:pPr>
      <w:keepNext/>
      <w:numPr>
        <w:numId w:val="13"/>
      </w:numPr>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5"/>
      </w:numPr>
    </w:pPr>
  </w:style>
  <w:style w:type="paragraph" w:customStyle="1" w:styleId="HouseStyleBase">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numPr>
        <w:numId w:val="6"/>
      </w:numPr>
      <w:outlineLvl w:val="0"/>
    </w:pPr>
  </w:style>
  <w:style w:type="paragraph" w:customStyle="1" w:styleId="DefinitionNumbering1">
    <w:name w:val="Definition Numbering 1"/>
    <w:basedOn w:val="HouseStyleBase"/>
    <w:pPr>
      <w:numPr>
        <w:ilvl w:val="2"/>
        <w:numId w:val="16"/>
      </w:numPr>
      <w:spacing w:after="120"/>
      <w:outlineLvl w:val="0"/>
    </w:pPr>
    <w:rPr>
      <w:rFonts w:ascii="Calibri" w:hAnsi="Calibri"/>
    </w:rPr>
  </w:style>
  <w:style w:type="paragraph" w:customStyle="1" w:styleId="DefinitionNumbering2">
    <w:name w:val="Definition Numbering 2"/>
    <w:basedOn w:val="HouseStyleBase"/>
    <w:pPr>
      <w:numPr>
        <w:ilvl w:val="3"/>
        <w:numId w:val="16"/>
      </w:numPr>
      <w:outlineLvl w:val="1"/>
    </w:pPr>
  </w:style>
  <w:style w:type="paragraph" w:customStyle="1" w:styleId="DefinitionNumbering3">
    <w:name w:val="Definition Numbering 3"/>
    <w:basedOn w:val="HouseStyleBase"/>
    <w:pPr>
      <w:numPr>
        <w:ilvl w:val="4"/>
        <w:numId w:val="16"/>
      </w:numPr>
      <w:outlineLvl w:val="2"/>
    </w:pPr>
  </w:style>
  <w:style w:type="paragraph" w:customStyle="1" w:styleId="DefinitionNumbering4">
    <w:name w:val="Definition Numbering 4"/>
    <w:basedOn w:val="HouseStyleBase"/>
    <w:pPr>
      <w:numPr>
        <w:ilvl w:val="5"/>
        <w:numId w:val="16"/>
      </w:numPr>
      <w:outlineLvl w:val="3"/>
    </w:pPr>
  </w:style>
  <w:style w:type="paragraph" w:customStyle="1" w:styleId="DefinitionNumbering5">
    <w:name w:val="Definition Numbering 5"/>
    <w:basedOn w:val="HouseStyleBase"/>
    <w:pPr>
      <w:numPr>
        <w:ilvl w:val="6"/>
        <w:numId w:val="16"/>
      </w:numPr>
      <w:outlineLvl w:val="4"/>
    </w:pPr>
  </w:style>
  <w:style w:type="paragraph" w:customStyle="1" w:styleId="DefinitionNumbering6">
    <w:name w:val="Definition Numbering 6"/>
    <w:basedOn w:val="HouseStyleBase"/>
    <w:pPr>
      <w:numPr>
        <w:ilvl w:val="7"/>
        <w:numId w:val="16"/>
      </w:numPr>
      <w:outlineLvl w:val="5"/>
    </w:pPr>
  </w:style>
  <w:style w:type="paragraph" w:customStyle="1" w:styleId="DefinitionNumbering7">
    <w:name w:val="Definition Numbering 7"/>
    <w:basedOn w:val="HouseStyleBase"/>
    <w:pPr>
      <w:numPr>
        <w:ilvl w:val="8"/>
        <w:numId w:val="16"/>
      </w:numPr>
      <w:outlineLvl w:val="6"/>
    </w:pPr>
  </w:style>
  <w:style w:type="paragraph" w:customStyle="1" w:styleId="DefinitionNumbering8">
    <w:name w:val="Definition Numbering 8"/>
    <w:basedOn w:val="HouseStyleBase"/>
    <w:pPr>
      <w:numPr>
        <w:ilvl w:val="7"/>
        <w:numId w:val="7"/>
      </w:numPr>
      <w:outlineLvl w:val="7"/>
    </w:pPr>
  </w:style>
  <w:style w:type="paragraph" w:customStyle="1" w:styleId="DefinitionNumbering9">
    <w:name w:val="Definition Numbering 9"/>
    <w:basedOn w:val="HouseStyleBase"/>
    <w:pPr>
      <w:numPr>
        <w:ilvl w:val="8"/>
        <w:numId w:val="7"/>
      </w:numPr>
      <w:outlineLvl w:val="8"/>
    </w:pPr>
  </w:style>
  <w:style w:type="paragraph" w:customStyle="1" w:styleId="ListBullet1">
    <w:name w:val="List Bullet 1"/>
    <w:basedOn w:val="HouseStyleBase"/>
    <w:pPr>
      <w:numPr>
        <w:numId w:val="5"/>
      </w:numPr>
    </w:pPr>
  </w:style>
  <w:style w:type="paragraph" w:styleId="ListBullet3">
    <w:name w:val="List Bullet 3"/>
    <w:basedOn w:val="HouseStyleBase"/>
    <w:pPr>
      <w:numPr>
        <w:ilvl w:val="2"/>
        <w:numId w:val="5"/>
      </w:numPr>
    </w:pPr>
  </w:style>
  <w:style w:type="paragraph" w:styleId="ListBullet4">
    <w:name w:val="List Bullet 4"/>
    <w:basedOn w:val="HouseStyleBase"/>
    <w:pPr>
      <w:numPr>
        <w:ilvl w:val="3"/>
        <w:numId w:val="5"/>
      </w:numPr>
    </w:pPr>
  </w:style>
  <w:style w:type="paragraph" w:styleId="ListBullet5">
    <w:name w:val="List Bullet 5"/>
    <w:basedOn w:val="HouseStyleBase"/>
    <w:pPr>
      <w:numPr>
        <w:ilvl w:val="4"/>
        <w:numId w:val="5"/>
      </w:numPr>
    </w:pPr>
  </w:style>
  <w:style w:type="paragraph" w:customStyle="1" w:styleId="ListBullet6">
    <w:name w:val="List Bullet 6"/>
    <w:basedOn w:val="HouseStyleBase"/>
    <w:pPr>
      <w:numPr>
        <w:ilvl w:val="5"/>
        <w:numId w:val="5"/>
      </w:numPr>
    </w:pPr>
  </w:style>
  <w:style w:type="paragraph" w:customStyle="1" w:styleId="ListBullet7">
    <w:name w:val="List Bullet 7"/>
    <w:basedOn w:val="HouseStyleBase"/>
    <w:pPr>
      <w:numPr>
        <w:ilvl w:val="6"/>
        <w:numId w:val="5"/>
      </w:numPr>
    </w:pPr>
  </w:style>
  <w:style w:type="paragraph" w:customStyle="1" w:styleId="ListBullet8">
    <w:name w:val="List Bullet 8"/>
    <w:basedOn w:val="HouseStyleBase"/>
    <w:pPr>
      <w:numPr>
        <w:ilvl w:val="7"/>
        <w:numId w:val="5"/>
      </w:numPr>
    </w:pPr>
  </w:style>
  <w:style w:type="paragraph" w:customStyle="1" w:styleId="ListBullet9">
    <w:name w:val="List Bullet 9"/>
    <w:basedOn w:val="HouseStyleBase"/>
    <w:pPr>
      <w:numPr>
        <w:ilvl w:val="8"/>
        <w:numId w:val="5"/>
      </w:numPr>
    </w:pPr>
  </w:style>
  <w:style w:type="paragraph" w:customStyle="1" w:styleId="SchPart">
    <w:name w:val="SchPart"/>
    <w:basedOn w:val="HouseStyleBaseCentred"/>
    <w:next w:val="MarginText"/>
    <w:pPr>
      <w:keepNext/>
      <w:numPr>
        <w:ilvl w:val="1"/>
        <w:numId w:val="4"/>
      </w:numPr>
      <w:jc w:val="center"/>
      <w:outlineLvl w:val="1"/>
    </w:pPr>
    <w:rPr>
      <w:b/>
    </w:rPr>
  </w:style>
  <w:style w:type="paragraph" w:customStyle="1" w:styleId="ScheduleL2">
    <w:name w:val="Schedule L2"/>
    <w:basedOn w:val="HouseStyleBase"/>
    <w:pPr>
      <w:numPr>
        <w:ilvl w:val="1"/>
        <w:numId w:val="13"/>
      </w:numPr>
      <w:outlineLvl w:val="1"/>
    </w:pPr>
    <w:rPr>
      <w:rFonts w:ascii="Calibri" w:hAnsi="Calibri"/>
    </w:rPr>
  </w:style>
  <w:style w:type="paragraph" w:customStyle="1" w:styleId="ScheduleL3">
    <w:name w:val="Schedule L3"/>
    <w:basedOn w:val="HouseStyleBase"/>
    <w:pPr>
      <w:numPr>
        <w:ilvl w:val="2"/>
        <w:numId w:val="13"/>
      </w:numPr>
      <w:outlineLvl w:val="2"/>
    </w:pPr>
    <w:rPr>
      <w:rFonts w:ascii="Calibri" w:hAnsi="Calibri"/>
    </w:rPr>
  </w:style>
  <w:style w:type="paragraph" w:customStyle="1" w:styleId="ScheduleL4">
    <w:name w:val="Schedule L4"/>
    <w:basedOn w:val="HouseStyleBase"/>
    <w:pPr>
      <w:numPr>
        <w:ilvl w:val="3"/>
        <w:numId w:val="13"/>
      </w:numPr>
      <w:outlineLvl w:val="3"/>
    </w:pPr>
  </w:style>
  <w:style w:type="paragraph" w:customStyle="1" w:styleId="ScheduleL5">
    <w:name w:val="Schedule L5"/>
    <w:basedOn w:val="HouseStyleBase"/>
    <w:pPr>
      <w:numPr>
        <w:ilvl w:val="4"/>
        <w:numId w:val="13"/>
      </w:numPr>
      <w:outlineLvl w:val="4"/>
    </w:pPr>
  </w:style>
  <w:style w:type="paragraph" w:customStyle="1" w:styleId="ScheduleL6">
    <w:name w:val="Schedule L6"/>
    <w:basedOn w:val="HouseStyleBase"/>
    <w:pPr>
      <w:numPr>
        <w:ilvl w:val="5"/>
        <w:numId w:val="13"/>
      </w:numPr>
      <w:outlineLvl w:val="5"/>
    </w:pPr>
  </w:style>
  <w:style w:type="paragraph" w:customStyle="1" w:styleId="ScheduleL7">
    <w:name w:val="Schedule L7"/>
    <w:basedOn w:val="HouseStyleBase"/>
    <w:pPr>
      <w:numPr>
        <w:ilvl w:val="6"/>
        <w:numId w:val="13"/>
      </w:numPr>
      <w:outlineLvl w:val="6"/>
    </w:pPr>
  </w:style>
  <w:style w:type="paragraph" w:customStyle="1" w:styleId="ScheduleL8">
    <w:name w:val="Schedule L8"/>
    <w:basedOn w:val="HouseStyleBase"/>
    <w:pPr>
      <w:numPr>
        <w:ilvl w:val="7"/>
        <w:numId w:val="13"/>
      </w:numPr>
      <w:outlineLvl w:val="7"/>
    </w:pPr>
  </w:style>
  <w:style w:type="paragraph" w:customStyle="1" w:styleId="ScheduleL9">
    <w:name w:val="Schedule L9"/>
    <w:basedOn w:val="HouseStyleBase"/>
    <w:pPr>
      <w:numPr>
        <w:ilvl w:val="8"/>
        <w:numId w:val="13"/>
      </w:numPr>
      <w:outlineLvl w:val="8"/>
    </w:pPr>
  </w:style>
  <w:style w:type="paragraph" w:customStyle="1" w:styleId="SchSection">
    <w:name w:val="SchSection"/>
    <w:basedOn w:val="HouseStyleBaseCentred"/>
    <w:next w:val="MarginText"/>
    <w:pPr>
      <w:keepNext/>
      <w:numPr>
        <w:ilvl w:val="2"/>
        <w:numId w:val="4"/>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6"/>
      </w:numPr>
      <w:overflowPunct w:val="0"/>
      <w:autoSpaceDE w:val="0"/>
      <w:autoSpaceDN w:val="0"/>
      <w:textAlignment w:val="baseline"/>
    </w:pPr>
  </w:style>
  <w:style w:type="paragraph" w:customStyle="1" w:styleId="RecitalNumbering3">
    <w:name w:val="Recital Numbering 3"/>
    <w:basedOn w:val="HouseStyleBase"/>
    <w:pPr>
      <w:numPr>
        <w:ilvl w:val="2"/>
        <w:numId w:val="6"/>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8"/>
      </w:numPr>
      <w:contextualSpacing/>
    </w:pPr>
  </w:style>
  <w:style w:type="paragraph" w:styleId="ListNumber2">
    <w:name w:val="List Number 2"/>
    <w:basedOn w:val="Normal"/>
    <w:pPr>
      <w:numPr>
        <w:numId w:val="9"/>
      </w:numPr>
      <w:contextualSpacing/>
    </w:pPr>
  </w:style>
  <w:style w:type="paragraph" w:styleId="ListNumber3">
    <w:name w:val="List Number 3"/>
    <w:basedOn w:val="Normal"/>
    <w:pPr>
      <w:numPr>
        <w:numId w:val="10"/>
      </w:numPr>
      <w:contextualSpacing/>
    </w:pPr>
  </w:style>
  <w:style w:type="paragraph" w:styleId="ListNumber4">
    <w:name w:val="List Number 4"/>
    <w:basedOn w:val="Normal"/>
    <w:pPr>
      <w:numPr>
        <w:numId w:val="11"/>
      </w:numPr>
      <w:contextualSpacing/>
    </w:pPr>
  </w:style>
  <w:style w:type="paragraph" w:styleId="ListNumber5">
    <w:name w:val="List Number 5"/>
    <w:basedOn w:val="Normal"/>
    <w:pPr>
      <w:numPr>
        <w:numId w:val="12"/>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line="360" w:lineRule="auto"/>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szCs w:val="22"/>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szCs w:val="22"/>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szCs w:val="22"/>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szCs w:val="22"/>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szCs w:val="22"/>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numPr>
        <w:numId w:val="14"/>
      </w:numPr>
      <w:tabs>
        <w:tab w:val="left" w:pos="-9"/>
      </w:tabs>
      <w:spacing w:after="120" w:line="240" w:lineRule="auto"/>
    </w:pPr>
    <w:rPr>
      <w:rFonts w:ascii="Arial" w:hAnsi="Arial" w:cs="Arial"/>
      <w:szCs w:val="22"/>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line="240" w:lineRule="auto"/>
      <w:ind w:left="-108"/>
      <w:jc w:val="left"/>
    </w:pPr>
    <w:rPr>
      <w:rFonts w:ascii="Arial" w:hAnsi="Arial" w:cs="Arial"/>
      <w:b/>
      <w:szCs w:val="22"/>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numPr>
        <w:numId w:val="17"/>
      </w:numPr>
      <w:tabs>
        <w:tab w:val="left" w:pos="851"/>
      </w:tabs>
      <w:spacing w:line="240" w:lineRule="auto"/>
    </w:pPr>
    <w:rPr>
      <w:rFonts w:ascii="Calibri" w:hAnsi="Calibri" w:cs="Arial"/>
      <w:szCs w:val="22"/>
    </w:rPr>
  </w:style>
  <w:style w:type="character" w:customStyle="1" w:styleId="GPSL1SchedulenumberedChar1">
    <w:name w:val="GPS L1 Schedule numbered Char1"/>
    <w:link w:val="GPSL1Schedulenumbered"/>
    <w:locked/>
    <w:rsid w:val="00014AD9"/>
    <w:rPr>
      <w:rFonts w:ascii="Calibri" w:hAnsi="Calibri" w:cs="Arial"/>
      <w:sz w:val="22"/>
      <w:szCs w:val="22"/>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szCs w:val="22"/>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sz w:val="22"/>
      <w:lang w:eastAsia="en-US"/>
    </w:rPr>
  </w:style>
  <w:style w:type="paragraph" w:customStyle="1" w:styleId="DfESOutNumbered">
    <w:name w:val="DfESOutNumbered"/>
    <w:basedOn w:val="Normal"/>
    <w:link w:val="DfESOutNumberedChar"/>
    <w:rsid w:val="00BE7DCE"/>
    <w:pPr>
      <w:widowControl w:val="0"/>
      <w:numPr>
        <w:numId w:val="20"/>
      </w:numPr>
      <w:spacing w:line="240" w:lineRule="auto"/>
      <w:jc w:val="left"/>
    </w:pPr>
    <w:rPr>
      <w:rFonts w:ascii="Arial" w:hAnsi="Arial" w:cs="Arial"/>
    </w:rPr>
  </w:style>
  <w:style w:type="character" w:customStyle="1" w:styleId="DfESOutNumberedChar">
    <w:name w:val="DfESOutNumbered Char"/>
    <w:basedOn w:val="HeaderChar"/>
    <w:link w:val="DfESOutNumbered"/>
    <w:rsid w:val="00BE7DCE"/>
    <w:rPr>
      <w:rFonts w:ascii="Arial" w:hAnsi="Arial" w:cs="Arial"/>
      <w:sz w:val="22"/>
      <w:lang w:eastAsia="en-US"/>
    </w:rPr>
  </w:style>
  <w:style w:type="paragraph" w:customStyle="1" w:styleId="DeptBullets">
    <w:name w:val="DeptBullets"/>
    <w:basedOn w:val="Normal"/>
    <w:link w:val="DeptBulletsChar"/>
    <w:rsid w:val="00BE7DCE"/>
    <w:pPr>
      <w:widowControl w:val="0"/>
      <w:numPr>
        <w:numId w:val="21"/>
      </w:numPr>
      <w:spacing w:line="240" w:lineRule="auto"/>
      <w:jc w:val="left"/>
    </w:pPr>
    <w:rPr>
      <w:rFonts w:ascii="Arial" w:hAnsi="Arial"/>
      <w:sz w:val="24"/>
    </w:rPr>
  </w:style>
  <w:style w:type="character" w:customStyle="1" w:styleId="DeptBulletsChar">
    <w:name w:val="DeptBullets Char"/>
    <w:basedOn w:val="HeaderChar"/>
    <w:link w:val="DeptBullets"/>
    <w:rsid w:val="00BE7DC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MAA\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0A31E-9E67-4BC8-85EC-5238D17E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32</TotalTime>
  <Pages>20</Pages>
  <Words>4948</Words>
  <Characters>25802</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Duncan Shinn</dc:creator>
  <cp:keywords> </cp:keywords>
  <dc:description> </dc:description>
  <cp:lastModifiedBy>BAGLEY, Emma</cp:lastModifiedBy>
  <cp:revision>6</cp:revision>
  <dcterms:created xsi:type="dcterms:W3CDTF">2019-03-13T12:10:00Z</dcterms:created>
  <dcterms:modified xsi:type="dcterms:W3CDTF">2020-07-02T07:07:00Z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