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99E3E" w14:textId="77777777" w:rsidR="0063546C" w:rsidRPr="0063546C" w:rsidRDefault="002661AC" w:rsidP="0063546C">
      <w:pPr>
        <w:jc w:val="center"/>
        <w:rPr>
          <w:rFonts w:ascii="Arial" w:hAnsi="Arial" w:cs="Arial"/>
          <w:b/>
          <w:sz w:val="24"/>
          <w:szCs w:val="24"/>
        </w:rPr>
      </w:pPr>
      <w:r w:rsidRPr="002661AC">
        <w:rPr>
          <w:rFonts w:ascii="Arial" w:hAnsi="Arial" w:cs="Arial"/>
          <w:b/>
          <w:sz w:val="24"/>
          <w:szCs w:val="24"/>
        </w:rPr>
        <w:t xml:space="preserve">Homeless </w:t>
      </w:r>
      <w:r w:rsidR="00ED0A79">
        <w:rPr>
          <w:rFonts w:ascii="Arial" w:hAnsi="Arial" w:cs="Arial"/>
          <w:b/>
          <w:sz w:val="24"/>
          <w:szCs w:val="24"/>
        </w:rPr>
        <w:t>Peer Advocacy and Co-ordination</w:t>
      </w:r>
      <w:r w:rsidRPr="002661AC">
        <w:rPr>
          <w:rFonts w:ascii="Arial" w:hAnsi="Arial" w:cs="Arial"/>
          <w:b/>
          <w:sz w:val="24"/>
          <w:szCs w:val="24"/>
        </w:rPr>
        <w:t xml:space="preserve"> Service</w:t>
      </w:r>
    </w:p>
    <w:p w14:paraId="29D880A0" w14:textId="77777777" w:rsidR="006B07DE" w:rsidRPr="0063546C" w:rsidRDefault="0063546C" w:rsidP="0063546C">
      <w:pPr>
        <w:jc w:val="center"/>
        <w:rPr>
          <w:rFonts w:ascii="Arial" w:hAnsi="Arial" w:cs="Arial"/>
          <w:b/>
          <w:sz w:val="24"/>
          <w:szCs w:val="24"/>
        </w:rPr>
      </w:pPr>
      <w:r w:rsidRPr="0063546C">
        <w:rPr>
          <w:rFonts w:ascii="Arial" w:hAnsi="Arial" w:cs="Arial"/>
          <w:b/>
          <w:sz w:val="24"/>
          <w:szCs w:val="24"/>
        </w:rPr>
        <w:t>Memorandum of Information (MOI)</w:t>
      </w:r>
    </w:p>
    <w:p w14:paraId="71CB3444" w14:textId="77777777" w:rsidR="0063546C" w:rsidRPr="0063546C" w:rsidRDefault="0063546C" w:rsidP="0063546C">
      <w:pPr>
        <w:jc w:val="center"/>
        <w:rPr>
          <w:rFonts w:ascii="Arial" w:hAnsi="Arial" w:cs="Arial"/>
          <w:b/>
          <w:sz w:val="24"/>
          <w:szCs w:val="24"/>
        </w:rPr>
      </w:pPr>
    </w:p>
    <w:p w14:paraId="1BA1131C" w14:textId="77777777" w:rsidR="0063546C" w:rsidRPr="0063546C" w:rsidRDefault="002661AC" w:rsidP="002661A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NHS Central London</w:t>
      </w:r>
      <w:r w:rsidR="00ED0A79">
        <w:rPr>
          <w:rFonts w:ascii="Arial" w:hAnsi="Arial" w:cs="Arial"/>
          <w:b/>
          <w:sz w:val="24"/>
          <w:szCs w:val="24"/>
        </w:rPr>
        <w:t>, NHS Hammersmith &amp; Fulham and NHS West London</w:t>
      </w:r>
    </w:p>
    <w:p w14:paraId="0D66DD23" w14:textId="77777777" w:rsidR="0063546C" w:rsidRPr="0063546C" w:rsidRDefault="0063546C" w:rsidP="0063546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3546C">
        <w:rPr>
          <w:rFonts w:ascii="Arial" w:hAnsi="Arial" w:cs="Arial"/>
          <w:b/>
          <w:sz w:val="24"/>
          <w:szCs w:val="24"/>
        </w:rPr>
        <w:t>Clinical Commissioning Group</w:t>
      </w:r>
      <w:r w:rsidR="00ED0A79">
        <w:rPr>
          <w:rFonts w:ascii="Arial" w:hAnsi="Arial" w:cs="Arial"/>
          <w:b/>
          <w:sz w:val="24"/>
          <w:szCs w:val="24"/>
        </w:rPr>
        <w:t>s</w:t>
      </w:r>
      <w:r w:rsidRPr="0063546C">
        <w:rPr>
          <w:rFonts w:ascii="Arial" w:hAnsi="Arial" w:cs="Arial"/>
          <w:b/>
          <w:sz w:val="24"/>
          <w:szCs w:val="24"/>
        </w:rPr>
        <w:t xml:space="preserve"> (CCG</w:t>
      </w:r>
      <w:r w:rsidR="00ED0A79">
        <w:rPr>
          <w:rFonts w:ascii="Arial" w:hAnsi="Arial" w:cs="Arial"/>
          <w:b/>
          <w:sz w:val="24"/>
          <w:szCs w:val="24"/>
        </w:rPr>
        <w:t>s</w:t>
      </w:r>
      <w:r w:rsidRPr="0063546C">
        <w:rPr>
          <w:rFonts w:ascii="Arial" w:hAnsi="Arial" w:cs="Arial"/>
          <w:b/>
          <w:sz w:val="24"/>
          <w:szCs w:val="24"/>
        </w:rPr>
        <w:t>)</w:t>
      </w:r>
    </w:p>
    <w:p w14:paraId="3E3E3186" w14:textId="77777777" w:rsidR="0063546C" w:rsidRPr="0063546C" w:rsidRDefault="0063546C" w:rsidP="0063546C">
      <w:pPr>
        <w:jc w:val="center"/>
        <w:rPr>
          <w:rFonts w:ascii="Arial" w:hAnsi="Arial" w:cs="Arial"/>
          <w:sz w:val="24"/>
          <w:szCs w:val="24"/>
        </w:rPr>
      </w:pPr>
    </w:p>
    <w:p w14:paraId="72FEC927" w14:textId="77777777" w:rsidR="0063546C" w:rsidRDefault="0063546C" w:rsidP="0063546C">
      <w:pPr>
        <w:rPr>
          <w:rFonts w:ascii="Arial" w:hAnsi="Arial" w:cs="Arial"/>
          <w:sz w:val="24"/>
          <w:szCs w:val="24"/>
        </w:rPr>
      </w:pPr>
    </w:p>
    <w:p w14:paraId="3377D774" w14:textId="77777777" w:rsidR="0063546C" w:rsidRDefault="0063546C" w:rsidP="0063546C">
      <w:pPr>
        <w:rPr>
          <w:rFonts w:ascii="Arial" w:hAnsi="Arial" w:cs="Arial"/>
          <w:sz w:val="24"/>
          <w:szCs w:val="24"/>
        </w:rPr>
      </w:pPr>
    </w:p>
    <w:p w14:paraId="17914167" w14:textId="77777777" w:rsidR="0063546C" w:rsidRDefault="0063546C" w:rsidP="0063546C">
      <w:pPr>
        <w:rPr>
          <w:rFonts w:ascii="Arial" w:hAnsi="Arial" w:cs="Arial"/>
          <w:sz w:val="24"/>
          <w:szCs w:val="24"/>
        </w:rPr>
      </w:pPr>
    </w:p>
    <w:p w14:paraId="3A86D21A" w14:textId="77777777" w:rsidR="0063546C" w:rsidRDefault="0063546C" w:rsidP="0063546C">
      <w:pPr>
        <w:rPr>
          <w:rFonts w:ascii="Arial" w:hAnsi="Arial" w:cs="Arial"/>
          <w:sz w:val="24"/>
          <w:szCs w:val="24"/>
        </w:rPr>
      </w:pPr>
    </w:p>
    <w:p w14:paraId="6137066F" w14:textId="77777777" w:rsidR="0063546C" w:rsidRDefault="0063546C" w:rsidP="0063546C">
      <w:pPr>
        <w:rPr>
          <w:rFonts w:ascii="Arial" w:hAnsi="Arial" w:cs="Arial"/>
          <w:sz w:val="24"/>
          <w:szCs w:val="24"/>
        </w:rPr>
      </w:pPr>
    </w:p>
    <w:p w14:paraId="16FECC1C" w14:textId="77777777" w:rsidR="0063546C" w:rsidRDefault="0063546C" w:rsidP="0063546C">
      <w:pPr>
        <w:rPr>
          <w:rFonts w:ascii="Arial" w:hAnsi="Arial" w:cs="Arial"/>
          <w:sz w:val="24"/>
          <w:szCs w:val="24"/>
        </w:rPr>
      </w:pPr>
    </w:p>
    <w:p w14:paraId="47E90458" w14:textId="77777777" w:rsidR="0063546C" w:rsidRDefault="0063546C" w:rsidP="0063546C">
      <w:pPr>
        <w:rPr>
          <w:rFonts w:ascii="Arial" w:hAnsi="Arial" w:cs="Arial"/>
          <w:sz w:val="24"/>
          <w:szCs w:val="24"/>
        </w:rPr>
      </w:pPr>
    </w:p>
    <w:p w14:paraId="51588A52" w14:textId="77777777" w:rsidR="0063546C" w:rsidRDefault="0063546C" w:rsidP="0063546C">
      <w:pPr>
        <w:rPr>
          <w:rFonts w:ascii="Arial" w:hAnsi="Arial" w:cs="Arial"/>
          <w:sz w:val="24"/>
          <w:szCs w:val="24"/>
        </w:rPr>
      </w:pPr>
    </w:p>
    <w:p w14:paraId="4CBF4A46" w14:textId="77777777" w:rsidR="0063546C" w:rsidRDefault="0063546C" w:rsidP="0063546C">
      <w:pPr>
        <w:rPr>
          <w:rFonts w:ascii="Arial" w:hAnsi="Arial" w:cs="Arial"/>
          <w:sz w:val="24"/>
          <w:szCs w:val="24"/>
        </w:rPr>
      </w:pPr>
    </w:p>
    <w:p w14:paraId="61913B24" w14:textId="77777777" w:rsidR="0063546C" w:rsidRDefault="0063546C" w:rsidP="0063546C">
      <w:pPr>
        <w:rPr>
          <w:rFonts w:ascii="Arial" w:hAnsi="Arial" w:cs="Arial"/>
          <w:sz w:val="24"/>
          <w:szCs w:val="24"/>
        </w:rPr>
      </w:pPr>
    </w:p>
    <w:p w14:paraId="1B96BA82" w14:textId="77777777" w:rsidR="0063546C" w:rsidRDefault="0063546C" w:rsidP="0063546C">
      <w:pPr>
        <w:rPr>
          <w:rFonts w:ascii="Arial" w:hAnsi="Arial" w:cs="Arial"/>
          <w:sz w:val="24"/>
          <w:szCs w:val="24"/>
        </w:rPr>
      </w:pPr>
    </w:p>
    <w:p w14:paraId="007DCC52" w14:textId="77777777" w:rsidR="0063546C" w:rsidRDefault="0063546C" w:rsidP="0063546C">
      <w:pPr>
        <w:rPr>
          <w:rFonts w:ascii="Arial" w:hAnsi="Arial" w:cs="Arial"/>
          <w:sz w:val="24"/>
          <w:szCs w:val="24"/>
        </w:rPr>
      </w:pPr>
    </w:p>
    <w:p w14:paraId="75141704" w14:textId="77777777" w:rsidR="0063546C" w:rsidRDefault="0063546C" w:rsidP="0063546C">
      <w:pPr>
        <w:rPr>
          <w:rFonts w:ascii="Arial" w:hAnsi="Arial" w:cs="Arial"/>
          <w:sz w:val="24"/>
          <w:szCs w:val="24"/>
        </w:rPr>
      </w:pPr>
    </w:p>
    <w:p w14:paraId="1EC3DB42" w14:textId="77777777" w:rsidR="0063546C" w:rsidRDefault="0063546C" w:rsidP="0063546C">
      <w:pPr>
        <w:rPr>
          <w:rFonts w:ascii="Arial" w:hAnsi="Arial" w:cs="Arial"/>
          <w:sz w:val="24"/>
          <w:szCs w:val="24"/>
        </w:rPr>
      </w:pPr>
    </w:p>
    <w:p w14:paraId="5ABF3A15" w14:textId="77777777" w:rsidR="0063546C" w:rsidRDefault="0063546C" w:rsidP="0063546C">
      <w:pPr>
        <w:rPr>
          <w:rFonts w:ascii="Arial" w:hAnsi="Arial" w:cs="Arial"/>
          <w:sz w:val="24"/>
          <w:szCs w:val="24"/>
        </w:rPr>
      </w:pPr>
    </w:p>
    <w:p w14:paraId="75241FED" w14:textId="77777777" w:rsidR="0063546C" w:rsidRDefault="0063546C" w:rsidP="0063546C">
      <w:pPr>
        <w:rPr>
          <w:rFonts w:ascii="Arial" w:hAnsi="Arial" w:cs="Arial"/>
          <w:sz w:val="24"/>
          <w:szCs w:val="24"/>
        </w:rPr>
      </w:pPr>
    </w:p>
    <w:p w14:paraId="05E9C14F" w14:textId="77777777" w:rsidR="0063546C" w:rsidRDefault="0063546C" w:rsidP="0063546C">
      <w:pPr>
        <w:rPr>
          <w:rFonts w:ascii="Arial" w:hAnsi="Arial" w:cs="Arial"/>
          <w:sz w:val="24"/>
          <w:szCs w:val="24"/>
        </w:rPr>
      </w:pPr>
    </w:p>
    <w:p w14:paraId="73A9B110" w14:textId="77777777" w:rsidR="0063546C" w:rsidRDefault="0063546C" w:rsidP="0063546C">
      <w:pPr>
        <w:rPr>
          <w:rFonts w:ascii="Arial" w:hAnsi="Arial" w:cs="Arial"/>
          <w:sz w:val="24"/>
          <w:szCs w:val="24"/>
        </w:rPr>
      </w:pPr>
    </w:p>
    <w:p w14:paraId="4FFAA9F3" w14:textId="77777777" w:rsidR="002661AC" w:rsidRDefault="002661AC" w:rsidP="0063546C">
      <w:pPr>
        <w:rPr>
          <w:rFonts w:ascii="Arial" w:hAnsi="Arial" w:cs="Arial"/>
          <w:sz w:val="24"/>
          <w:szCs w:val="24"/>
        </w:rPr>
      </w:pPr>
    </w:p>
    <w:p w14:paraId="5E56A1EC" w14:textId="77777777" w:rsidR="002661AC" w:rsidRDefault="002661AC" w:rsidP="0063546C">
      <w:pPr>
        <w:rPr>
          <w:rFonts w:ascii="Arial" w:hAnsi="Arial" w:cs="Arial"/>
          <w:sz w:val="24"/>
          <w:szCs w:val="24"/>
        </w:rPr>
      </w:pPr>
    </w:p>
    <w:p w14:paraId="3C8EC1FC" w14:textId="77777777" w:rsidR="0063546C" w:rsidRDefault="0063546C" w:rsidP="0063546C">
      <w:pPr>
        <w:rPr>
          <w:rFonts w:ascii="Arial" w:hAnsi="Arial" w:cs="Arial"/>
          <w:sz w:val="24"/>
          <w:szCs w:val="24"/>
        </w:rPr>
      </w:pPr>
    </w:p>
    <w:p w14:paraId="4BB4C5ED" w14:textId="77777777" w:rsidR="0063546C" w:rsidRDefault="0063546C" w:rsidP="0063546C">
      <w:pPr>
        <w:rPr>
          <w:rFonts w:ascii="Arial" w:hAnsi="Arial" w:cs="Arial"/>
          <w:sz w:val="24"/>
          <w:szCs w:val="24"/>
        </w:rPr>
      </w:pPr>
    </w:p>
    <w:p w14:paraId="7119E5B8" w14:textId="77777777" w:rsidR="00894D7F" w:rsidRPr="00EC300B" w:rsidRDefault="00894D7F" w:rsidP="00EC300B">
      <w:pPr>
        <w:rPr>
          <w:rFonts w:ascii="Arial" w:hAnsi="Arial" w:cs="Arial"/>
          <w:b/>
          <w:sz w:val="24"/>
          <w:szCs w:val="24"/>
        </w:rPr>
      </w:pPr>
      <w:r w:rsidRPr="00EC300B">
        <w:rPr>
          <w:rFonts w:ascii="Arial" w:hAnsi="Arial" w:cs="Arial"/>
          <w:b/>
          <w:sz w:val="24"/>
          <w:szCs w:val="24"/>
        </w:rPr>
        <w:lastRenderedPageBreak/>
        <w:t>Purpose</w:t>
      </w:r>
    </w:p>
    <w:p w14:paraId="157DF5A4" w14:textId="77777777" w:rsidR="00B52BF6" w:rsidRDefault="00894D7F" w:rsidP="00490C02">
      <w:pPr>
        <w:jc w:val="both"/>
        <w:rPr>
          <w:rFonts w:ascii="Calibri" w:eastAsia="ヒラギノ角ゴ Pro W3" w:hAnsi="Calibri" w:cs="Calibri"/>
          <w:color w:val="000000"/>
        </w:rPr>
      </w:pPr>
      <w:r w:rsidRPr="007A09A2">
        <w:rPr>
          <w:rFonts w:ascii="Arial" w:hAnsi="Arial" w:cs="Arial"/>
          <w:sz w:val="24"/>
          <w:szCs w:val="24"/>
        </w:rPr>
        <w:t xml:space="preserve">The purpose of this Memorandum of Information (MOI) is to provide </w:t>
      </w:r>
      <w:r w:rsidR="00811378" w:rsidRPr="007A09A2">
        <w:rPr>
          <w:rFonts w:ascii="Arial" w:hAnsi="Arial" w:cs="Arial"/>
          <w:sz w:val="24"/>
          <w:szCs w:val="24"/>
        </w:rPr>
        <w:t xml:space="preserve">an overview of the </w:t>
      </w:r>
      <w:r w:rsidR="002661AC" w:rsidRPr="002661AC">
        <w:rPr>
          <w:rFonts w:ascii="Arial" w:hAnsi="Arial" w:cs="Arial"/>
          <w:sz w:val="24"/>
          <w:szCs w:val="24"/>
        </w:rPr>
        <w:t xml:space="preserve">Homeless </w:t>
      </w:r>
      <w:r w:rsidR="00031F61">
        <w:rPr>
          <w:rFonts w:ascii="Arial" w:hAnsi="Arial" w:cs="Arial"/>
          <w:sz w:val="24"/>
          <w:szCs w:val="24"/>
        </w:rPr>
        <w:t xml:space="preserve">Peer Advocacy and Co-ordination </w:t>
      </w:r>
      <w:r w:rsidR="002661AC" w:rsidRPr="002661AC">
        <w:rPr>
          <w:rFonts w:ascii="Arial" w:hAnsi="Arial" w:cs="Arial"/>
          <w:sz w:val="24"/>
          <w:szCs w:val="24"/>
        </w:rPr>
        <w:t>Services</w:t>
      </w:r>
      <w:r w:rsidR="002661AC">
        <w:rPr>
          <w:rFonts w:ascii="Arial" w:hAnsi="Arial" w:cs="Arial"/>
          <w:sz w:val="24"/>
          <w:szCs w:val="24"/>
        </w:rPr>
        <w:t xml:space="preserve"> </w:t>
      </w:r>
      <w:r w:rsidR="00E9597F">
        <w:rPr>
          <w:rFonts w:ascii="Arial" w:hAnsi="Arial" w:cs="Arial"/>
          <w:sz w:val="24"/>
          <w:szCs w:val="24"/>
        </w:rPr>
        <w:t xml:space="preserve">that </w:t>
      </w:r>
      <w:r w:rsidR="00811378" w:rsidRPr="007A09A2">
        <w:rPr>
          <w:rFonts w:ascii="Arial" w:hAnsi="Arial" w:cs="Arial"/>
          <w:sz w:val="24"/>
          <w:szCs w:val="24"/>
        </w:rPr>
        <w:t xml:space="preserve">is being </w:t>
      </w:r>
      <w:r w:rsidR="00667CF3">
        <w:rPr>
          <w:rFonts w:ascii="Arial" w:hAnsi="Arial" w:cs="Arial"/>
          <w:sz w:val="24"/>
          <w:szCs w:val="24"/>
        </w:rPr>
        <w:t xml:space="preserve">commissioned </w:t>
      </w:r>
      <w:r w:rsidR="00811378" w:rsidRPr="007A09A2">
        <w:rPr>
          <w:rFonts w:ascii="Arial" w:hAnsi="Arial" w:cs="Arial"/>
          <w:sz w:val="24"/>
          <w:szCs w:val="24"/>
        </w:rPr>
        <w:t xml:space="preserve">by </w:t>
      </w:r>
      <w:r w:rsidRPr="007A09A2">
        <w:rPr>
          <w:rFonts w:ascii="Arial" w:hAnsi="Arial" w:cs="Arial"/>
          <w:sz w:val="24"/>
          <w:szCs w:val="24"/>
        </w:rPr>
        <w:t>NHS Central London</w:t>
      </w:r>
      <w:r w:rsidR="00486695">
        <w:rPr>
          <w:rFonts w:ascii="Arial" w:hAnsi="Arial" w:cs="Arial"/>
          <w:sz w:val="24"/>
          <w:szCs w:val="24"/>
        </w:rPr>
        <w:t>, NHS Hammersmith &amp; Fulham (along with The London Borough of Hammersmith &amp; Fulham)</w:t>
      </w:r>
      <w:r w:rsidR="00C62F59">
        <w:rPr>
          <w:rFonts w:ascii="Arial" w:hAnsi="Arial" w:cs="Arial"/>
          <w:sz w:val="24"/>
          <w:szCs w:val="24"/>
        </w:rPr>
        <w:t xml:space="preserve"> and </w:t>
      </w:r>
      <w:r w:rsidR="00031F61">
        <w:rPr>
          <w:rFonts w:ascii="Arial" w:hAnsi="Arial" w:cs="Arial"/>
          <w:sz w:val="24"/>
          <w:szCs w:val="24"/>
        </w:rPr>
        <w:t>NHS West London</w:t>
      </w:r>
      <w:r w:rsidRPr="007A09A2">
        <w:rPr>
          <w:rFonts w:ascii="Arial" w:hAnsi="Arial" w:cs="Arial"/>
          <w:sz w:val="24"/>
          <w:szCs w:val="24"/>
        </w:rPr>
        <w:t xml:space="preserve"> </w:t>
      </w:r>
      <w:r w:rsidR="00E9597F">
        <w:rPr>
          <w:rFonts w:ascii="Arial" w:hAnsi="Arial" w:cs="Arial"/>
          <w:sz w:val="24"/>
          <w:szCs w:val="24"/>
        </w:rPr>
        <w:t xml:space="preserve">Clinical </w:t>
      </w:r>
      <w:r w:rsidR="003C7403">
        <w:rPr>
          <w:rFonts w:ascii="Arial" w:hAnsi="Arial" w:cs="Arial"/>
          <w:sz w:val="24"/>
          <w:szCs w:val="24"/>
        </w:rPr>
        <w:t>Commissioning</w:t>
      </w:r>
      <w:r w:rsidR="00E9597F">
        <w:rPr>
          <w:rFonts w:ascii="Arial" w:hAnsi="Arial" w:cs="Arial"/>
          <w:sz w:val="24"/>
          <w:szCs w:val="24"/>
        </w:rPr>
        <w:t xml:space="preserve"> Group</w:t>
      </w:r>
      <w:r w:rsidR="00031F61">
        <w:rPr>
          <w:rFonts w:ascii="Arial" w:hAnsi="Arial" w:cs="Arial"/>
          <w:sz w:val="24"/>
          <w:szCs w:val="24"/>
        </w:rPr>
        <w:t>s</w:t>
      </w:r>
      <w:r w:rsidR="00E9597F">
        <w:rPr>
          <w:rFonts w:ascii="Arial" w:hAnsi="Arial" w:cs="Arial"/>
          <w:sz w:val="24"/>
          <w:szCs w:val="24"/>
        </w:rPr>
        <w:t xml:space="preserve"> </w:t>
      </w:r>
      <w:r w:rsidRPr="007A09A2">
        <w:rPr>
          <w:rFonts w:ascii="Arial" w:hAnsi="Arial" w:cs="Arial"/>
          <w:sz w:val="24"/>
          <w:szCs w:val="24"/>
        </w:rPr>
        <w:t>(</w:t>
      </w:r>
      <w:r w:rsidR="00811378" w:rsidRPr="007A09A2">
        <w:rPr>
          <w:rFonts w:ascii="Arial" w:hAnsi="Arial" w:cs="Arial"/>
          <w:sz w:val="24"/>
          <w:szCs w:val="24"/>
        </w:rPr>
        <w:t>CCG</w:t>
      </w:r>
      <w:r w:rsidR="00031F61">
        <w:rPr>
          <w:rFonts w:ascii="Arial" w:hAnsi="Arial" w:cs="Arial"/>
          <w:sz w:val="24"/>
          <w:szCs w:val="24"/>
        </w:rPr>
        <w:t>s</w:t>
      </w:r>
      <w:r w:rsidR="003C28C0" w:rsidRPr="00B52BF6">
        <w:rPr>
          <w:rFonts w:ascii="Arial" w:hAnsi="Arial" w:cs="Arial"/>
          <w:sz w:val="24"/>
          <w:szCs w:val="24"/>
        </w:rPr>
        <w:t>)</w:t>
      </w:r>
      <w:r w:rsidR="00E9597F" w:rsidRPr="00B52BF6">
        <w:rPr>
          <w:rFonts w:ascii="Arial" w:hAnsi="Arial" w:cs="Arial"/>
          <w:sz w:val="24"/>
          <w:szCs w:val="24"/>
        </w:rPr>
        <w:t xml:space="preserve">. </w:t>
      </w:r>
      <w:r w:rsidR="00B52BF6" w:rsidRPr="00B52BF6">
        <w:rPr>
          <w:rFonts w:ascii="Arial" w:hAnsi="Arial" w:cs="Arial"/>
          <w:sz w:val="24"/>
          <w:szCs w:val="24"/>
        </w:rPr>
        <w:t xml:space="preserve"> The CCGs are looking to award a single contract to deliver the service requirements.</w:t>
      </w:r>
      <w:r w:rsidR="00B52BF6">
        <w:rPr>
          <w:rFonts w:ascii="Calibri" w:eastAsia="ヒラギノ角ゴ Pro W3" w:hAnsi="Calibri" w:cs="Calibri"/>
          <w:color w:val="000000"/>
        </w:rPr>
        <w:t xml:space="preserve"> </w:t>
      </w:r>
    </w:p>
    <w:p w14:paraId="098EAEC5" w14:textId="284BF9DF" w:rsidR="003C28C0" w:rsidRPr="003C28C0" w:rsidRDefault="00E9597F" w:rsidP="00490C02">
      <w:pPr>
        <w:jc w:val="both"/>
        <w:rPr>
          <w:rFonts w:ascii="Arial" w:hAnsi="Arial" w:cs="Arial"/>
          <w:sz w:val="24"/>
          <w:szCs w:val="24"/>
          <w:lang w:val="en-US"/>
        </w:rPr>
      </w:pPr>
      <w:r w:rsidRPr="006A6289">
        <w:rPr>
          <w:rFonts w:ascii="Arial" w:eastAsia="ヒラギノ角ゴ Pro W3" w:hAnsi="Arial" w:cs="Arial"/>
          <w:color w:val="000000"/>
          <w:sz w:val="24"/>
          <w:szCs w:val="24"/>
        </w:rPr>
        <w:t xml:space="preserve">This </w:t>
      </w:r>
      <w:r w:rsidR="00B52BF6">
        <w:rPr>
          <w:rFonts w:ascii="Arial" w:eastAsia="ヒラギノ角ゴ Pro W3" w:hAnsi="Arial" w:cs="Arial"/>
          <w:color w:val="000000"/>
          <w:sz w:val="24"/>
          <w:szCs w:val="24"/>
        </w:rPr>
        <w:t xml:space="preserve">MOI </w:t>
      </w:r>
      <w:r w:rsidRPr="006A6289">
        <w:rPr>
          <w:rFonts w:ascii="Arial" w:eastAsia="ヒラギノ角ゴ Pro W3" w:hAnsi="Arial" w:cs="Arial"/>
          <w:color w:val="000000"/>
          <w:sz w:val="24"/>
          <w:szCs w:val="24"/>
        </w:rPr>
        <w:t>will address</w:t>
      </w:r>
      <w:r>
        <w:rPr>
          <w:rFonts w:ascii="Calibri" w:eastAsia="ヒラギノ角ゴ Pro W3" w:hAnsi="Calibri" w:cs="Calibri"/>
          <w:color w:val="000000"/>
        </w:rPr>
        <w:t xml:space="preserve"> </w:t>
      </w:r>
      <w:r w:rsidR="003C28C0" w:rsidRPr="003C28C0">
        <w:rPr>
          <w:rFonts w:ascii="Arial" w:hAnsi="Arial" w:cs="Arial"/>
          <w:sz w:val="24"/>
          <w:szCs w:val="24"/>
        </w:rPr>
        <w:t>details</w:t>
      </w:r>
      <w:r w:rsidR="003C28C0" w:rsidRPr="003C28C0">
        <w:rPr>
          <w:rFonts w:ascii="Arial" w:hAnsi="Arial" w:cs="Arial"/>
          <w:sz w:val="24"/>
          <w:szCs w:val="24"/>
          <w:lang w:val="en-US"/>
        </w:rPr>
        <w:t xml:space="preserve"> of the:</w:t>
      </w:r>
    </w:p>
    <w:p w14:paraId="41D376D6" w14:textId="77777777" w:rsidR="006C7FD0" w:rsidRDefault="006C7FD0" w:rsidP="003C28C0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commissioning organisations </w:t>
      </w:r>
    </w:p>
    <w:p w14:paraId="6882BD37" w14:textId="77777777" w:rsidR="006C7FD0" w:rsidRDefault="00A818CC" w:rsidP="003C28C0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3C28C0" w:rsidRPr="003C28C0">
        <w:rPr>
          <w:rFonts w:ascii="Arial" w:hAnsi="Arial" w:cs="Arial"/>
          <w:sz w:val="24"/>
          <w:szCs w:val="24"/>
        </w:rPr>
        <w:t>trategic drivers</w:t>
      </w:r>
      <w:r>
        <w:rPr>
          <w:rFonts w:ascii="Arial" w:hAnsi="Arial" w:cs="Arial"/>
          <w:sz w:val="24"/>
          <w:szCs w:val="24"/>
        </w:rPr>
        <w:t xml:space="preserve"> and objectives</w:t>
      </w:r>
    </w:p>
    <w:p w14:paraId="7AA1E023" w14:textId="77777777" w:rsidR="003C28C0" w:rsidRPr="003C28C0" w:rsidRDefault="006C7FD0" w:rsidP="003C28C0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Homelessness in London and locally</w:t>
      </w:r>
      <w:r w:rsidR="003C28C0" w:rsidRPr="003C28C0">
        <w:rPr>
          <w:rFonts w:ascii="Arial" w:hAnsi="Arial" w:cs="Arial"/>
          <w:sz w:val="24"/>
          <w:szCs w:val="24"/>
        </w:rPr>
        <w:t xml:space="preserve"> </w:t>
      </w:r>
    </w:p>
    <w:p w14:paraId="2F2093E7" w14:textId="77777777" w:rsidR="003C28C0" w:rsidRDefault="00A818CC" w:rsidP="003C28C0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C7FD0">
        <w:rPr>
          <w:rFonts w:ascii="Arial" w:hAnsi="Arial" w:cs="Arial"/>
          <w:sz w:val="24"/>
          <w:szCs w:val="24"/>
        </w:rPr>
        <w:t>Information about</w:t>
      </w:r>
      <w:r w:rsidR="003C28C0" w:rsidRPr="006C7FD0">
        <w:rPr>
          <w:rFonts w:ascii="Arial" w:hAnsi="Arial" w:cs="Arial"/>
          <w:sz w:val="24"/>
          <w:szCs w:val="24"/>
        </w:rPr>
        <w:t xml:space="preserve"> current service provision</w:t>
      </w:r>
      <w:r w:rsidR="006C7FD0" w:rsidRPr="006C7FD0">
        <w:rPr>
          <w:rFonts w:ascii="Arial" w:hAnsi="Arial" w:cs="Arial"/>
          <w:sz w:val="24"/>
          <w:szCs w:val="24"/>
        </w:rPr>
        <w:t xml:space="preserve">/ </w:t>
      </w:r>
      <w:r w:rsidR="006C7FD0">
        <w:rPr>
          <w:rFonts w:ascii="Arial" w:hAnsi="Arial" w:cs="Arial"/>
          <w:sz w:val="24"/>
          <w:szCs w:val="24"/>
        </w:rPr>
        <w:t>a</w:t>
      </w:r>
      <w:r w:rsidR="003C28C0" w:rsidRPr="006C7FD0">
        <w:rPr>
          <w:rFonts w:ascii="Arial" w:hAnsi="Arial" w:cs="Arial"/>
          <w:sz w:val="24"/>
          <w:szCs w:val="24"/>
        </w:rPr>
        <w:t>nticipated service requirements</w:t>
      </w:r>
    </w:p>
    <w:p w14:paraId="6DAF4386" w14:textId="77BE4F42" w:rsidR="00C62F59" w:rsidRPr="006C7FD0" w:rsidRDefault="00C62F59" w:rsidP="003C28C0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Indicative timelines</w:t>
      </w:r>
    </w:p>
    <w:p w14:paraId="0FD6E20F" w14:textId="5C81B23C" w:rsidR="003C28C0" w:rsidRDefault="003C28C0" w:rsidP="00490C02">
      <w:pPr>
        <w:jc w:val="both"/>
        <w:rPr>
          <w:rFonts w:ascii="Arial" w:hAnsi="Arial" w:cs="Arial"/>
          <w:sz w:val="24"/>
          <w:szCs w:val="24"/>
        </w:rPr>
      </w:pPr>
      <w:r w:rsidRPr="003C28C0">
        <w:rPr>
          <w:rFonts w:ascii="Arial" w:hAnsi="Arial" w:cs="Arial"/>
          <w:sz w:val="24"/>
          <w:szCs w:val="24"/>
        </w:rPr>
        <w:t>Th</w:t>
      </w:r>
      <w:r w:rsidR="00E9597F">
        <w:rPr>
          <w:rFonts w:ascii="Arial" w:hAnsi="Arial" w:cs="Arial"/>
          <w:sz w:val="24"/>
          <w:szCs w:val="24"/>
        </w:rPr>
        <w:t>is</w:t>
      </w:r>
      <w:r w:rsidRPr="003C28C0">
        <w:rPr>
          <w:rFonts w:ascii="Arial" w:hAnsi="Arial" w:cs="Arial"/>
          <w:sz w:val="24"/>
          <w:szCs w:val="24"/>
        </w:rPr>
        <w:t xml:space="preserve"> MOI is intended as a preliminary background explanation of NHS Central London</w:t>
      </w:r>
      <w:r w:rsidR="00C62F59">
        <w:rPr>
          <w:rFonts w:ascii="Arial" w:hAnsi="Arial" w:cs="Arial"/>
          <w:sz w:val="24"/>
          <w:szCs w:val="24"/>
        </w:rPr>
        <w:t xml:space="preserve"> and NHS West London</w:t>
      </w:r>
      <w:r w:rsidR="00486695">
        <w:rPr>
          <w:rFonts w:ascii="Arial" w:hAnsi="Arial" w:cs="Arial"/>
          <w:sz w:val="24"/>
          <w:szCs w:val="24"/>
        </w:rPr>
        <w:t xml:space="preserve"> and NHS Hammersmith &amp; Fulham</w:t>
      </w:r>
      <w:r w:rsidR="00C62F59">
        <w:rPr>
          <w:rFonts w:ascii="Arial" w:hAnsi="Arial" w:cs="Arial"/>
          <w:sz w:val="24"/>
          <w:szCs w:val="24"/>
        </w:rPr>
        <w:t xml:space="preserve"> </w:t>
      </w:r>
      <w:r w:rsidRPr="003C28C0">
        <w:rPr>
          <w:rFonts w:ascii="Arial" w:hAnsi="Arial" w:cs="Arial"/>
          <w:sz w:val="24"/>
          <w:szCs w:val="24"/>
        </w:rPr>
        <w:t>CCG</w:t>
      </w:r>
      <w:r w:rsidR="00031F61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, </w:t>
      </w:r>
      <w:r w:rsidR="00E9597F">
        <w:rPr>
          <w:rFonts w:ascii="Arial" w:hAnsi="Arial" w:cs="Arial"/>
          <w:sz w:val="24"/>
          <w:szCs w:val="24"/>
        </w:rPr>
        <w:t xml:space="preserve">including </w:t>
      </w:r>
      <w:r w:rsidR="00031F61">
        <w:rPr>
          <w:rFonts w:ascii="Arial" w:hAnsi="Arial" w:cs="Arial"/>
          <w:sz w:val="24"/>
          <w:szCs w:val="24"/>
        </w:rPr>
        <w:t>their</w:t>
      </w:r>
      <w:r w:rsidR="00E9597F">
        <w:rPr>
          <w:rFonts w:ascii="Arial" w:hAnsi="Arial" w:cs="Arial"/>
          <w:sz w:val="24"/>
          <w:szCs w:val="24"/>
        </w:rPr>
        <w:t xml:space="preserve"> </w:t>
      </w:r>
      <w:r w:rsidRPr="003C28C0">
        <w:rPr>
          <w:rFonts w:ascii="Arial" w:hAnsi="Arial" w:cs="Arial"/>
          <w:sz w:val="24"/>
          <w:szCs w:val="24"/>
        </w:rPr>
        <w:t>activities and plans. It is in no way intended to form the basis of any decision on the terms upon which the CCG</w:t>
      </w:r>
      <w:r w:rsidR="00031F61">
        <w:rPr>
          <w:rFonts w:ascii="Arial" w:hAnsi="Arial" w:cs="Arial"/>
          <w:sz w:val="24"/>
          <w:szCs w:val="24"/>
        </w:rPr>
        <w:t>s</w:t>
      </w:r>
      <w:r w:rsidRPr="003C28C0">
        <w:rPr>
          <w:rFonts w:ascii="Arial" w:hAnsi="Arial" w:cs="Arial"/>
          <w:sz w:val="24"/>
          <w:szCs w:val="24"/>
        </w:rPr>
        <w:t xml:space="preserve"> will enter into any contractual relationship.</w:t>
      </w:r>
    </w:p>
    <w:p w14:paraId="39A19070" w14:textId="7C4B3DDF" w:rsidR="00EF65C3" w:rsidRPr="00EC300B" w:rsidRDefault="00373FDB" w:rsidP="00EC300B">
      <w:pPr>
        <w:pStyle w:val="ListParagraph"/>
        <w:numPr>
          <w:ilvl w:val="0"/>
          <w:numId w:val="30"/>
        </w:numPr>
        <w:rPr>
          <w:rFonts w:ascii="Arial" w:hAnsi="Arial" w:cs="Arial"/>
          <w:b/>
          <w:sz w:val="24"/>
          <w:szCs w:val="24"/>
        </w:rPr>
      </w:pPr>
      <w:r w:rsidRPr="00EC300B">
        <w:rPr>
          <w:rFonts w:ascii="Arial" w:hAnsi="Arial" w:cs="Arial"/>
          <w:b/>
          <w:sz w:val="24"/>
          <w:szCs w:val="24"/>
        </w:rPr>
        <w:t>The Commissioning Organisation</w:t>
      </w:r>
      <w:r w:rsidR="00031F61" w:rsidRPr="00EC300B">
        <w:rPr>
          <w:rFonts w:ascii="Arial" w:hAnsi="Arial" w:cs="Arial"/>
          <w:b/>
          <w:sz w:val="24"/>
          <w:szCs w:val="24"/>
        </w:rPr>
        <w:t>s</w:t>
      </w:r>
    </w:p>
    <w:p w14:paraId="466AEE50" w14:textId="3C8BA6C2" w:rsidR="000B19D8" w:rsidRDefault="00373FDB" w:rsidP="00490C02">
      <w:pPr>
        <w:jc w:val="both"/>
        <w:rPr>
          <w:rFonts w:ascii="Arial" w:hAnsi="Arial" w:cs="Arial"/>
          <w:sz w:val="24"/>
          <w:szCs w:val="24"/>
        </w:rPr>
      </w:pPr>
      <w:r w:rsidRPr="007A09A2">
        <w:rPr>
          <w:rFonts w:ascii="Arial" w:hAnsi="Arial" w:cs="Arial"/>
          <w:sz w:val="24"/>
          <w:szCs w:val="24"/>
        </w:rPr>
        <w:t>NHS Central London</w:t>
      </w:r>
      <w:r w:rsidR="00486695">
        <w:rPr>
          <w:rFonts w:ascii="Arial" w:hAnsi="Arial" w:cs="Arial"/>
          <w:sz w:val="24"/>
          <w:szCs w:val="24"/>
        </w:rPr>
        <w:t>, Hammersmith &amp; Fulham</w:t>
      </w:r>
      <w:r w:rsidR="00C62F59">
        <w:rPr>
          <w:rFonts w:ascii="Arial" w:hAnsi="Arial" w:cs="Arial"/>
          <w:sz w:val="24"/>
          <w:szCs w:val="24"/>
        </w:rPr>
        <w:t xml:space="preserve"> and</w:t>
      </w:r>
      <w:r w:rsidR="00031F61">
        <w:rPr>
          <w:rFonts w:ascii="Arial" w:hAnsi="Arial" w:cs="Arial"/>
          <w:sz w:val="24"/>
          <w:szCs w:val="24"/>
        </w:rPr>
        <w:t xml:space="preserve"> West London </w:t>
      </w:r>
      <w:r w:rsidR="008F4EEC">
        <w:rPr>
          <w:rFonts w:ascii="Arial" w:hAnsi="Arial" w:cs="Arial"/>
          <w:sz w:val="24"/>
          <w:szCs w:val="24"/>
        </w:rPr>
        <w:t>C</w:t>
      </w:r>
      <w:r w:rsidR="00E9597F">
        <w:rPr>
          <w:rFonts w:ascii="Arial" w:hAnsi="Arial" w:cs="Arial"/>
          <w:sz w:val="24"/>
          <w:szCs w:val="24"/>
        </w:rPr>
        <w:t>CG</w:t>
      </w:r>
      <w:r w:rsidR="00031F61">
        <w:rPr>
          <w:rFonts w:ascii="Arial" w:hAnsi="Arial" w:cs="Arial"/>
          <w:sz w:val="24"/>
          <w:szCs w:val="24"/>
        </w:rPr>
        <w:t>s</w:t>
      </w:r>
      <w:r w:rsidRPr="007A09A2">
        <w:rPr>
          <w:rFonts w:ascii="Arial" w:hAnsi="Arial" w:cs="Arial"/>
          <w:sz w:val="24"/>
          <w:szCs w:val="24"/>
        </w:rPr>
        <w:t xml:space="preserve"> </w:t>
      </w:r>
      <w:r w:rsidR="00031F61">
        <w:rPr>
          <w:rFonts w:ascii="Arial" w:hAnsi="Arial" w:cs="Arial"/>
          <w:sz w:val="24"/>
          <w:szCs w:val="24"/>
        </w:rPr>
        <w:t>are</w:t>
      </w:r>
      <w:r w:rsidRPr="007A09A2">
        <w:rPr>
          <w:rFonts w:ascii="Arial" w:hAnsi="Arial" w:cs="Arial"/>
          <w:sz w:val="24"/>
          <w:szCs w:val="24"/>
        </w:rPr>
        <w:t xml:space="preserve"> statutory organisation</w:t>
      </w:r>
      <w:r w:rsidR="00031F61">
        <w:rPr>
          <w:rFonts w:ascii="Arial" w:hAnsi="Arial" w:cs="Arial"/>
          <w:sz w:val="24"/>
          <w:szCs w:val="24"/>
        </w:rPr>
        <w:t>s</w:t>
      </w:r>
      <w:r w:rsidR="00EC300B">
        <w:rPr>
          <w:rFonts w:ascii="Arial" w:hAnsi="Arial" w:cs="Arial"/>
          <w:sz w:val="24"/>
          <w:szCs w:val="24"/>
        </w:rPr>
        <w:t xml:space="preserve"> that plan and buy</w:t>
      </w:r>
      <w:r w:rsidRPr="007A09A2">
        <w:rPr>
          <w:rFonts w:ascii="Arial" w:hAnsi="Arial" w:cs="Arial"/>
          <w:sz w:val="24"/>
          <w:szCs w:val="24"/>
        </w:rPr>
        <w:t xml:space="preserve"> local health services and work with providers to </w:t>
      </w:r>
      <w:r w:rsidRPr="008F4EEC">
        <w:rPr>
          <w:rFonts w:ascii="Arial" w:hAnsi="Arial" w:cs="Arial"/>
          <w:sz w:val="24"/>
          <w:szCs w:val="24"/>
        </w:rPr>
        <w:t>ensure the quality of those services.</w:t>
      </w:r>
      <w:r w:rsidR="00031F61">
        <w:rPr>
          <w:rFonts w:ascii="Arial" w:hAnsi="Arial" w:cs="Arial"/>
          <w:sz w:val="24"/>
          <w:szCs w:val="24"/>
        </w:rPr>
        <w:t xml:space="preserve"> The CCGs are responsible for </w:t>
      </w:r>
      <w:r w:rsidR="00B405E5" w:rsidRPr="008F4EEC">
        <w:rPr>
          <w:rFonts w:ascii="Arial" w:hAnsi="Arial" w:cs="Arial"/>
          <w:sz w:val="24"/>
          <w:szCs w:val="24"/>
        </w:rPr>
        <w:t xml:space="preserve">the health needs of </w:t>
      </w:r>
      <w:r w:rsidR="00031F61">
        <w:rPr>
          <w:rFonts w:ascii="Arial" w:hAnsi="Arial" w:cs="Arial"/>
          <w:sz w:val="24"/>
          <w:szCs w:val="24"/>
        </w:rPr>
        <w:t>their respective GP-</w:t>
      </w:r>
      <w:r w:rsidR="00B405E5" w:rsidRPr="008F4EEC">
        <w:rPr>
          <w:rFonts w:ascii="Arial" w:hAnsi="Arial" w:cs="Arial"/>
          <w:sz w:val="24"/>
          <w:szCs w:val="24"/>
        </w:rPr>
        <w:t xml:space="preserve">registered patients </w:t>
      </w:r>
      <w:r w:rsidR="00031F61">
        <w:rPr>
          <w:rFonts w:ascii="Arial" w:hAnsi="Arial" w:cs="Arial"/>
          <w:sz w:val="24"/>
          <w:szCs w:val="24"/>
        </w:rPr>
        <w:t xml:space="preserve">and </w:t>
      </w:r>
      <w:r w:rsidR="00B405E5" w:rsidRPr="008F4EEC">
        <w:rPr>
          <w:rFonts w:ascii="Arial" w:hAnsi="Arial" w:cs="Arial"/>
          <w:sz w:val="24"/>
          <w:szCs w:val="24"/>
        </w:rPr>
        <w:t>also ha</w:t>
      </w:r>
      <w:r w:rsidR="00F958DF">
        <w:rPr>
          <w:rFonts w:ascii="Arial" w:hAnsi="Arial" w:cs="Arial"/>
          <w:sz w:val="24"/>
          <w:szCs w:val="24"/>
        </w:rPr>
        <w:t>ve</w:t>
      </w:r>
      <w:r w:rsidR="00B405E5" w:rsidRPr="008F4EEC">
        <w:rPr>
          <w:rFonts w:ascii="Arial" w:hAnsi="Arial" w:cs="Arial"/>
          <w:sz w:val="24"/>
          <w:szCs w:val="24"/>
        </w:rPr>
        <w:t xml:space="preserve"> a responsibility for </w:t>
      </w:r>
      <w:r w:rsidR="00F958DF">
        <w:rPr>
          <w:rFonts w:ascii="Arial" w:hAnsi="Arial" w:cs="Arial"/>
          <w:sz w:val="24"/>
          <w:szCs w:val="24"/>
        </w:rPr>
        <w:t>their</w:t>
      </w:r>
      <w:r w:rsidR="00B405E5" w:rsidRPr="008F4EEC">
        <w:rPr>
          <w:rFonts w:ascii="Arial" w:hAnsi="Arial" w:cs="Arial"/>
          <w:sz w:val="24"/>
          <w:szCs w:val="24"/>
        </w:rPr>
        <w:t xml:space="preserve"> unregistered population</w:t>
      </w:r>
      <w:r w:rsidR="00F958DF">
        <w:rPr>
          <w:rFonts w:ascii="Arial" w:hAnsi="Arial" w:cs="Arial"/>
          <w:sz w:val="24"/>
          <w:szCs w:val="24"/>
        </w:rPr>
        <w:t>s</w:t>
      </w:r>
      <w:r w:rsidR="00B405E5" w:rsidRPr="008F4EEC">
        <w:rPr>
          <w:rFonts w:ascii="Arial" w:hAnsi="Arial" w:cs="Arial"/>
          <w:sz w:val="24"/>
          <w:szCs w:val="24"/>
        </w:rPr>
        <w:t xml:space="preserve">.  </w:t>
      </w:r>
      <w:r w:rsidR="00031F61">
        <w:rPr>
          <w:rFonts w:ascii="Arial" w:hAnsi="Arial" w:cs="Arial"/>
          <w:sz w:val="24"/>
          <w:szCs w:val="24"/>
        </w:rPr>
        <w:t>The CCGs</w:t>
      </w:r>
      <w:r w:rsidR="007417F5">
        <w:rPr>
          <w:rFonts w:ascii="Arial" w:hAnsi="Arial" w:cs="Arial"/>
          <w:sz w:val="24"/>
          <w:szCs w:val="24"/>
        </w:rPr>
        <w:t xml:space="preserve"> are separate organisations that</w:t>
      </w:r>
      <w:r w:rsidR="00C62F59">
        <w:rPr>
          <w:rFonts w:ascii="Arial" w:hAnsi="Arial" w:cs="Arial"/>
          <w:sz w:val="24"/>
          <w:szCs w:val="24"/>
        </w:rPr>
        <w:t xml:space="preserve"> work closely</w:t>
      </w:r>
      <w:r w:rsidR="007417F5">
        <w:rPr>
          <w:rFonts w:ascii="Arial" w:hAnsi="Arial" w:cs="Arial"/>
          <w:sz w:val="24"/>
          <w:szCs w:val="24"/>
        </w:rPr>
        <w:t xml:space="preserve"> together</w:t>
      </w:r>
      <w:r w:rsidR="00C62F59">
        <w:rPr>
          <w:rFonts w:ascii="Arial" w:hAnsi="Arial" w:cs="Arial"/>
          <w:sz w:val="24"/>
          <w:szCs w:val="24"/>
        </w:rPr>
        <w:t xml:space="preserve"> and</w:t>
      </w:r>
      <w:r w:rsidR="00031F61">
        <w:rPr>
          <w:rFonts w:ascii="Arial" w:hAnsi="Arial" w:cs="Arial"/>
          <w:sz w:val="24"/>
          <w:szCs w:val="24"/>
        </w:rPr>
        <w:t xml:space="preserve"> are </w:t>
      </w:r>
      <w:r w:rsidR="00C62F59">
        <w:rPr>
          <w:rFonts w:ascii="Arial" w:hAnsi="Arial" w:cs="Arial"/>
          <w:sz w:val="24"/>
          <w:szCs w:val="24"/>
        </w:rPr>
        <w:t xml:space="preserve">collectively </w:t>
      </w:r>
      <w:r w:rsidR="00031F61">
        <w:rPr>
          <w:rFonts w:ascii="Arial" w:hAnsi="Arial" w:cs="Arial"/>
          <w:sz w:val="24"/>
          <w:szCs w:val="24"/>
        </w:rPr>
        <w:t>known as the “tri-borough CCGs”</w:t>
      </w:r>
      <w:r w:rsidR="007417F5">
        <w:rPr>
          <w:rFonts w:ascii="Arial" w:hAnsi="Arial" w:cs="Arial"/>
          <w:sz w:val="24"/>
          <w:szCs w:val="24"/>
        </w:rPr>
        <w:t>. They</w:t>
      </w:r>
      <w:r w:rsidR="00031F61">
        <w:rPr>
          <w:rFonts w:ascii="Arial" w:hAnsi="Arial" w:cs="Arial"/>
          <w:sz w:val="24"/>
          <w:szCs w:val="24"/>
        </w:rPr>
        <w:t xml:space="preserve"> also work as part of a larger group of </w:t>
      </w:r>
      <w:r w:rsidR="00C62F59">
        <w:rPr>
          <w:rFonts w:ascii="Arial" w:hAnsi="Arial" w:cs="Arial"/>
          <w:sz w:val="24"/>
          <w:szCs w:val="24"/>
        </w:rPr>
        <w:t xml:space="preserve">collaborative </w:t>
      </w:r>
      <w:r w:rsidR="00031F61">
        <w:rPr>
          <w:rFonts w:ascii="Arial" w:hAnsi="Arial" w:cs="Arial"/>
          <w:sz w:val="24"/>
          <w:szCs w:val="24"/>
        </w:rPr>
        <w:t xml:space="preserve">CCGs </w:t>
      </w:r>
      <w:r w:rsidR="00C62F59">
        <w:rPr>
          <w:rFonts w:ascii="Arial" w:hAnsi="Arial" w:cs="Arial"/>
          <w:sz w:val="24"/>
          <w:szCs w:val="24"/>
        </w:rPr>
        <w:t>across North West London.</w:t>
      </w:r>
    </w:p>
    <w:p w14:paraId="0F453D52" w14:textId="6064EFC3" w:rsidR="006C7FD0" w:rsidRDefault="00EC300B" w:rsidP="00490C0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Central London has recently conducted a review of the homeless services that it commissions, with a view to </w:t>
      </w:r>
      <w:r w:rsidR="00851E46">
        <w:rPr>
          <w:rFonts w:ascii="Arial" w:hAnsi="Arial" w:cs="Arial"/>
          <w:sz w:val="24"/>
          <w:szCs w:val="24"/>
        </w:rPr>
        <w:t xml:space="preserve">confirming that we are commissioning the right services and to </w:t>
      </w:r>
      <w:r>
        <w:rPr>
          <w:rFonts w:ascii="Arial" w:hAnsi="Arial" w:cs="Arial"/>
          <w:sz w:val="24"/>
          <w:szCs w:val="24"/>
        </w:rPr>
        <w:t xml:space="preserve">achieving a more integrated, patient outcome-focussed and efficient service. </w:t>
      </w:r>
      <w:r w:rsidR="00C62F59" w:rsidRPr="00C62F59">
        <w:rPr>
          <w:rFonts w:ascii="Arial" w:hAnsi="Arial" w:cs="Arial"/>
          <w:sz w:val="24"/>
          <w:szCs w:val="24"/>
        </w:rPr>
        <w:t>H</w:t>
      </w:r>
      <w:r w:rsidR="00C62F59">
        <w:rPr>
          <w:rFonts w:ascii="Arial" w:hAnsi="Arial" w:cs="Arial"/>
          <w:sz w:val="24"/>
          <w:szCs w:val="24"/>
        </w:rPr>
        <w:t xml:space="preserve">ammersmith </w:t>
      </w:r>
      <w:r w:rsidR="00C62F59" w:rsidRPr="00C62F59">
        <w:rPr>
          <w:rFonts w:ascii="Arial" w:hAnsi="Arial" w:cs="Arial"/>
          <w:sz w:val="24"/>
          <w:szCs w:val="24"/>
        </w:rPr>
        <w:t>&amp;</w:t>
      </w:r>
      <w:r w:rsidR="00C62F59">
        <w:rPr>
          <w:rFonts w:ascii="Arial" w:hAnsi="Arial" w:cs="Arial"/>
          <w:sz w:val="24"/>
          <w:szCs w:val="24"/>
        </w:rPr>
        <w:t xml:space="preserve"> </w:t>
      </w:r>
      <w:r w:rsidR="00C62F59" w:rsidRPr="00C62F59">
        <w:rPr>
          <w:rFonts w:ascii="Arial" w:hAnsi="Arial" w:cs="Arial"/>
          <w:sz w:val="24"/>
          <w:szCs w:val="24"/>
        </w:rPr>
        <w:t>F</w:t>
      </w:r>
      <w:r w:rsidR="00C62F59">
        <w:rPr>
          <w:rFonts w:ascii="Arial" w:hAnsi="Arial" w:cs="Arial"/>
          <w:sz w:val="24"/>
          <w:szCs w:val="24"/>
        </w:rPr>
        <w:t>ulham</w:t>
      </w:r>
      <w:r>
        <w:rPr>
          <w:rFonts w:ascii="Arial" w:hAnsi="Arial" w:cs="Arial"/>
          <w:sz w:val="24"/>
          <w:szCs w:val="24"/>
        </w:rPr>
        <w:t xml:space="preserve"> and West London are</w:t>
      </w:r>
      <w:r w:rsidR="00C62F59">
        <w:rPr>
          <w:rFonts w:ascii="Arial" w:hAnsi="Arial" w:cs="Arial"/>
          <w:sz w:val="24"/>
          <w:szCs w:val="24"/>
        </w:rPr>
        <w:t xml:space="preserve"> planning</w:t>
      </w:r>
      <w:r w:rsidR="00C62F59" w:rsidRPr="00C62F59">
        <w:rPr>
          <w:rFonts w:ascii="Arial" w:hAnsi="Arial" w:cs="Arial"/>
          <w:sz w:val="24"/>
          <w:szCs w:val="24"/>
        </w:rPr>
        <w:t xml:space="preserve"> a </w:t>
      </w:r>
      <w:r>
        <w:rPr>
          <w:rFonts w:ascii="Arial" w:hAnsi="Arial" w:cs="Arial"/>
          <w:sz w:val="24"/>
          <w:szCs w:val="24"/>
        </w:rPr>
        <w:t xml:space="preserve">similar </w:t>
      </w:r>
      <w:r w:rsidR="00C62F59" w:rsidRPr="00C62F59">
        <w:rPr>
          <w:rFonts w:ascii="Arial" w:hAnsi="Arial" w:cs="Arial"/>
          <w:sz w:val="24"/>
          <w:szCs w:val="24"/>
        </w:rPr>
        <w:t xml:space="preserve">review of </w:t>
      </w:r>
      <w:r>
        <w:rPr>
          <w:rFonts w:ascii="Arial" w:hAnsi="Arial" w:cs="Arial"/>
          <w:sz w:val="24"/>
          <w:szCs w:val="24"/>
        </w:rPr>
        <w:t>their services</w:t>
      </w:r>
      <w:r w:rsidR="001F2232">
        <w:rPr>
          <w:rFonts w:ascii="Arial" w:hAnsi="Arial" w:cs="Arial"/>
          <w:sz w:val="24"/>
          <w:szCs w:val="24"/>
        </w:rPr>
        <w:t xml:space="preserve"> during</w:t>
      </w:r>
      <w:r w:rsidR="00C62F59" w:rsidRPr="00C62F59">
        <w:rPr>
          <w:rFonts w:ascii="Arial" w:hAnsi="Arial" w:cs="Arial"/>
          <w:sz w:val="24"/>
          <w:szCs w:val="24"/>
        </w:rPr>
        <w:t xml:space="preserve"> 17/18. </w:t>
      </w:r>
      <w:r>
        <w:rPr>
          <w:rFonts w:ascii="Arial" w:hAnsi="Arial" w:cs="Arial"/>
          <w:sz w:val="24"/>
          <w:szCs w:val="24"/>
        </w:rPr>
        <w:t>The</w:t>
      </w:r>
      <w:r w:rsidR="00C62F59" w:rsidRPr="00C62F59">
        <w:rPr>
          <w:rFonts w:ascii="Arial" w:hAnsi="Arial" w:cs="Arial"/>
          <w:sz w:val="24"/>
          <w:szCs w:val="24"/>
        </w:rPr>
        <w:t xml:space="preserve"> outcome of</w:t>
      </w:r>
      <w:r w:rsidR="001F2232">
        <w:rPr>
          <w:rFonts w:ascii="Arial" w:hAnsi="Arial" w:cs="Arial"/>
          <w:sz w:val="24"/>
          <w:szCs w:val="24"/>
        </w:rPr>
        <w:t xml:space="preserve"> this market engagement exercise </w:t>
      </w:r>
      <w:r>
        <w:rPr>
          <w:rFonts w:ascii="Arial" w:hAnsi="Arial" w:cs="Arial"/>
          <w:sz w:val="24"/>
          <w:szCs w:val="24"/>
        </w:rPr>
        <w:t>will inform their plans</w:t>
      </w:r>
      <w:r w:rsidR="00851E46">
        <w:rPr>
          <w:rFonts w:ascii="Arial" w:hAnsi="Arial" w:cs="Arial"/>
          <w:sz w:val="24"/>
          <w:szCs w:val="24"/>
        </w:rPr>
        <w:t xml:space="preserve"> and determine the size</w:t>
      </w:r>
      <w:r w:rsidR="00B97303">
        <w:rPr>
          <w:rFonts w:ascii="Arial" w:hAnsi="Arial" w:cs="Arial"/>
          <w:sz w:val="24"/>
          <w:szCs w:val="24"/>
        </w:rPr>
        <w:t xml:space="preserve"> and implementation phasing</w:t>
      </w:r>
      <w:r w:rsidR="00851E46">
        <w:rPr>
          <w:rFonts w:ascii="Arial" w:hAnsi="Arial" w:cs="Arial"/>
          <w:sz w:val="24"/>
          <w:szCs w:val="24"/>
        </w:rPr>
        <w:t xml:space="preserve"> of any future contract</w:t>
      </w:r>
      <w:r>
        <w:rPr>
          <w:rFonts w:ascii="Arial" w:hAnsi="Arial" w:cs="Arial"/>
          <w:sz w:val="24"/>
          <w:szCs w:val="24"/>
        </w:rPr>
        <w:t>.</w:t>
      </w:r>
    </w:p>
    <w:p w14:paraId="6E4E267D" w14:textId="12EC26D3" w:rsidR="006C7FD0" w:rsidRPr="00EC300B" w:rsidRDefault="006C7FD0" w:rsidP="00EC300B">
      <w:pPr>
        <w:pStyle w:val="ListParagraph"/>
        <w:numPr>
          <w:ilvl w:val="0"/>
          <w:numId w:val="30"/>
        </w:numPr>
        <w:rPr>
          <w:rFonts w:ascii="Arial" w:hAnsi="Arial" w:cs="Arial"/>
          <w:b/>
          <w:sz w:val="24"/>
          <w:szCs w:val="24"/>
        </w:rPr>
      </w:pPr>
      <w:r w:rsidRPr="00EC300B">
        <w:rPr>
          <w:rFonts w:ascii="Arial" w:hAnsi="Arial" w:cs="Arial"/>
          <w:b/>
          <w:sz w:val="24"/>
          <w:szCs w:val="24"/>
        </w:rPr>
        <w:t>Strategic Drivers and Objectives</w:t>
      </w:r>
    </w:p>
    <w:p w14:paraId="47276FFD" w14:textId="77777777" w:rsidR="00031F61" w:rsidRPr="00031F61" w:rsidRDefault="00031F61" w:rsidP="00031F61">
      <w:pPr>
        <w:rPr>
          <w:rFonts w:ascii="Arial" w:hAnsi="Arial" w:cs="Arial"/>
          <w:sz w:val="24"/>
          <w:szCs w:val="24"/>
        </w:rPr>
      </w:pPr>
      <w:r w:rsidRPr="00031F61">
        <w:rPr>
          <w:rFonts w:ascii="Arial" w:hAnsi="Arial" w:cs="Arial"/>
          <w:sz w:val="24"/>
          <w:szCs w:val="24"/>
        </w:rPr>
        <w:t>Three principles lie at the heart of the CCGs’ plans for care of the homeless:</w:t>
      </w:r>
    </w:p>
    <w:p w14:paraId="4F000A03" w14:textId="77777777" w:rsidR="00031F61" w:rsidRPr="00EC300B" w:rsidRDefault="00031F61" w:rsidP="00EC300B">
      <w:pPr>
        <w:pStyle w:val="ListParagraph"/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 w:rsidRPr="00EC300B">
        <w:rPr>
          <w:rFonts w:ascii="Arial" w:hAnsi="Arial" w:cs="Arial"/>
          <w:sz w:val="24"/>
          <w:szCs w:val="24"/>
        </w:rPr>
        <w:t>Ensuring the homeless population are accessing their entitlement to healthcare</w:t>
      </w:r>
    </w:p>
    <w:p w14:paraId="4F8CEB68" w14:textId="77777777" w:rsidR="00031F61" w:rsidRPr="00EC300B" w:rsidRDefault="00031F61" w:rsidP="00EC300B">
      <w:pPr>
        <w:pStyle w:val="ListParagraph"/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 w:rsidRPr="00EC300B">
        <w:rPr>
          <w:rFonts w:ascii="Arial" w:hAnsi="Arial" w:cs="Arial"/>
          <w:sz w:val="24"/>
          <w:szCs w:val="24"/>
        </w:rPr>
        <w:t>Ensuring active engagement and inclusion for the population</w:t>
      </w:r>
    </w:p>
    <w:p w14:paraId="6C2FD835" w14:textId="77777777" w:rsidR="00031F61" w:rsidRDefault="00031F61" w:rsidP="00EC300B">
      <w:pPr>
        <w:pStyle w:val="ListParagraph"/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 w:rsidRPr="00EC300B">
        <w:rPr>
          <w:rFonts w:ascii="Arial" w:hAnsi="Arial" w:cs="Arial"/>
          <w:sz w:val="24"/>
          <w:szCs w:val="24"/>
        </w:rPr>
        <w:lastRenderedPageBreak/>
        <w:t>Improving social outcomes through supported healthcare and better co-ordination of services</w:t>
      </w:r>
    </w:p>
    <w:p w14:paraId="7D24F690" w14:textId="77777777" w:rsidR="00EC300B" w:rsidRPr="00EC300B" w:rsidRDefault="00EC300B" w:rsidP="00EC300B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14:paraId="02866AE2" w14:textId="49A6024B" w:rsidR="0088149D" w:rsidRPr="00EC300B" w:rsidRDefault="006C7FD0" w:rsidP="00EC300B">
      <w:pPr>
        <w:pStyle w:val="ListParagraph"/>
        <w:numPr>
          <w:ilvl w:val="0"/>
          <w:numId w:val="30"/>
        </w:numPr>
        <w:rPr>
          <w:rFonts w:ascii="Arial" w:hAnsi="Arial" w:cs="Arial"/>
          <w:b/>
          <w:sz w:val="24"/>
          <w:szCs w:val="24"/>
        </w:rPr>
      </w:pPr>
      <w:r w:rsidRPr="00EC300B">
        <w:rPr>
          <w:rFonts w:ascii="Arial" w:hAnsi="Arial" w:cs="Arial"/>
          <w:b/>
          <w:sz w:val="24"/>
          <w:szCs w:val="24"/>
        </w:rPr>
        <w:t>Homelessness in London and Locally</w:t>
      </w:r>
    </w:p>
    <w:p w14:paraId="79BF1CDD" w14:textId="77777777" w:rsidR="00031F61" w:rsidRPr="00031F61" w:rsidRDefault="00031F61" w:rsidP="00031F61">
      <w:pPr>
        <w:rPr>
          <w:rFonts w:ascii="Arial" w:eastAsia="Arial" w:hAnsi="Arial" w:cs="Times New Roman"/>
          <w:b/>
          <w:sz w:val="24"/>
          <w:lang w:eastAsia="en-US"/>
        </w:rPr>
      </w:pPr>
      <w:r w:rsidRPr="00031F61">
        <w:rPr>
          <w:rFonts w:ascii="Arial" w:eastAsia="Arial" w:hAnsi="Arial" w:cs="Times New Roman"/>
          <w:b/>
          <w:sz w:val="24"/>
          <w:lang w:eastAsia="en-US"/>
        </w:rPr>
        <w:t xml:space="preserve">London – </w:t>
      </w:r>
    </w:p>
    <w:p w14:paraId="33C35668" w14:textId="77777777" w:rsidR="00031F61" w:rsidRPr="00031F61" w:rsidRDefault="00031F61" w:rsidP="00031F61">
      <w:pPr>
        <w:numPr>
          <w:ilvl w:val="0"/>
          <w:numId w:val="18"/>
        </w:numPr>
        <w:rPr>
          <w:rFonts w:ascii="Arial" w:eastAsia="Arial" w:hAnsi="Arial" w:cs="Times New Roman"/>
          <w:sz w:val="24"/>
          <w:lang w:eastAsia="en-US"/>
        </w:rPr>
      </w:pPr>
      <w:r w:rsidRPr="00031F61">
        <w:rPr>
          <w:rFonts w:ascii="Arial" w:eastAsia="Arial" w:hAnsi="Arial" w:cs="Times New Roman"/>
          <w:sz w:val="24"/>
          <w:lang w:eastAsia="en-US"/>
        </w:rPr>
        <w:t>London now accounts for more than a quarter of all people sleeping rough (26%)</w:t>
      </w:r>
    </w:p>
    <w:p w14:paraId="67D69198" w14:textId="77AEDDD4" w:rsidR="00031F61" w:rsidRPr="00031F61" w:rsidRDefault="00031F61" w:rsidP="00031F61">
      <w:pPr>
        <w:numPr>
          <w:ilvl w:val="0"/>
          <w:numId w:val="18"/>
        </w:numPr>
        <w:rPr>
          <w:rFonts w:ascii="Arial" w:eastAsia="Arial" w:hAnsi="Arial" w:cs="Times New Roman"/>
          <w:sz w:val="24"/>
          <w:lang w:eastAsia="en-US"/>
        </w:rPr>
      </w:pPr>
      <w:r w:rsidRPr="00031F61">
        <w:rPr>
          <w:rFonts w:ascii="Arial" w:eastAsia="Arial" w:hAnsi="Arial" w:cs="Times New Roman"/>
          <w:sz w:val="24"/>
          <w:lang w:eastAsia="en-US"/>
        </w:rPr>
        <w:t>During 2014-15, 7,581 people spent at least one night sleeping on London’s streets, equating to a 16% rise on the previous year</w:t>
      </w:r>
      <w:r w:rsidR="00667CF3">
        <w:rPr>
          <w:rFonts w:ascii="Arial" w:eastAsia="Arial" w:hAnsi="Arial" w:cs="Times New Roman"/>
          <w:sz w:val="24"/>
          <w:lang w:eastAsia="en-US"/>
        </w:rPr>
        <w:t>,</w:t>
      </w:r>
      <w:r w:rsidRPr="00031F61">
        <w:rPr>
          <w:rFonts w:ascii="Arial" w:eastAsia="Arial" w:hAnsi="Arial" w:cs="Times New Roman"/>
          <w:sz w:val="24"/>
          <w:lang w:eastAsia="en-US"/>
        </w:rPr>
        <w:t xml:space="preserve"> and more than </w:t>
      </w:r>
      <w:r w:rsidRPr="00031F61">
        <w:rPr>
          <w:rFonts w:ascii="Arial" w:eastAsia="Arial" w:hAnsi="Arial" w:cs="Times New Roman"/>
          <w:bCs/>
          <w:sz w:val="24"/>
          <w:lang w:eastAsia="en-US"/>
        </w:rPr>
        <w:t>double</w:t>
      </w:r>
      <w:r w:rsidRPr="00031F61">
        <w:rPr>
          <w:rFonts w:ascii="Arial" w:eastAsia="Arial" w:hAnsi="Arial" w:cs="Times New Roman"/>
          <w:sz w:val="24"/>
          <w:lang w:eastAsia="en-US"/>
        </w:rPr>
        <w:t xml:space="preserve"> the figure of 3,673 counted in 2009-10</w:t>
      </w:r>
    </w:p>
    <w:p w14:paraId="2D9C6ECE" w14:textId="77777777" w:rsidR="00031F61" w:rsidRPr="00031F61" w:rsidRDefault="00031F61" w:rsidP="00031F61">
      <w:pPr>
        <w:numPr>
          <w:ilvl w:val="0"/>
          <w:numId w:val="18"/>
        </w:numPr>
        <w:rPr>
          <w:rFonts w:ascii="Arial" w:eastAsia="Arial" w:hAnsi="Arial" w:cs="Times New Roman"/>
          <w:sz w:val="24"/>
          <w:lang w:eastAsia="en-US"/>
        </w:rPr>
      </w:pPr>
      <w:r w:rsidRPr="00031F61">
        <w:rPr>
          <w:rFonts w:ascii="Arial" w:eastAsia="Arial" w:hAnsi="Arial" w:cs="Times New Roman"/>
          <w:sz w:val="24"/>
          <w:lang w:eastAsia="en-US"/>
        </w:rPr>
        <w:t>London’s statutory homelessness acceptances have gone up by 80% over the last 4 years</w:t>
      </w:r>
    </w:p>
    <w:p w14:paraId="65538E9B" w14:textId="77777777" w:rsidR="00031F61" w:rsidRPr="00031F61" w:rsidRDefault="00031F61" w:rsidP="00031F61">
      <w:pPr>
        <w:rPr>
          <w:rFonts w:ascii="Arial" w:eastAsia="Arial" w:hAnsi="Arial" w:cs="Times New Roman"/>
          <w:b/>
          <w:sz w:val="24"/>
          <w:lang w:eastAsia="en-US"/>
        </w:rPr>
      </w:pPr>
      <w:r w:rsidRPr="00031F61">
        <w:rPr>
          <w:rFonts w:ascii="Arial" w:eastAsia="Arial" w:hAnsi="Arial" w:cs="Times New Roman"/>
          <w:b/>
          <w:sz w:val="24"/>
          <w:lang w:eastAsia="en-US"/>
        </w:rPr>
        <w:t xml:space="preserve">Local – </w:t>
      </w:r>
    </w:p>
    <w:p w14:paraId="5192ABDF" w14:textId="77777777" w:rsidR="00031F61" w:rsidRPr="00031F61" w:rsidRDefault="00031F61" w:rsidP="00031F61">
      <w:pPr>
        <w:rPr>
          <w:rFonts w:ascii="Arial" w:eastAsia="Arial" w:hAnsi="Arial" w:cs="Times New Roman"/>
          <w:sz w:val="24"/>
          <w:lang w:eastAsia="en-US"/>
        </w:rPr>
      </w:pPr>
      <w:r>
        <w:rPr>
          <w:rFonts w:ascii="Arial" w:eastAsia="Arial" w:hAnsi="Arial" w:cs="Times New Roman"/>
          <w:sz w:val="24"/>
          <w:lang w:eastAsia="en-US"/>
        </w:rPr>
        <w:t>Central London:</w:t>
      </w:r>
    </w:p>
    <w:p w14:paraId="02D86282" w14:textId="77777777" w:rsidR="00031F61" w:rsidRPr="00031F61" w:rsidRDefault="00031F61" w:rsidP="00031F61">
      <w:pPr>
        <w:numPr>
          <w:ilvl w:val="0"/>
          <w:numId w:val="20"/>
        </w:numPr>
        <w:contextualSpacing/>
        <w:rPr>
          <w:rFonts w:ascii="Arial" w:eastAsia="Arial" w:hAnsi="Arial" w:cs="Times New Roman"/>
          <w:sz w:val="24"/>
          <w:lang w:eastAsia="en-US"/>
        </w:rPr>
      </w:pPr>
      <w:r w:rsidRPr="00031F61">
        <w:rPr>
          <w:rFonts w:ascii="Arial" w:eastAsia="Arial" w:hAnsi="Arial" w:cs="Times New Roman"/>
          <w:sz w:val="24"/>
          <w:lang w:eastAsia="en-US"/>
        </w:rPr>
        <w:t>Westminster has 36% of London’s rough sleeping population, the most of any London borough and the highest in the UK</w:t>
      </w:r>
    </w:p>
    <w:p w14:paraId="4247B632" w14:textId="77777777" w:rsidR="00031F61" w:rsidRPr="00031F61" w:rsidRDefault="00031F61" w:rsidP="00031F61">
      <w:pPr>
        <w:numPr>
          <w:ilvl w:val="0"/>
          <w:numId w:val="20"/>
        </w:numPr>
        <w:contextualSpacing/>
        <w:rPr>
          <w:rFonts w:ascii="Arial" w:eastAsia="Arial" w:hAnsi="Arial" w:cs="Times New Roman"/>
          <w:sz w:val="24"/>
          <w:lang w:eastAsia="en-US"/>
        </w:rPr>
      </w:pPr>
      <w:r w:rsidRPr="00031F61">
        <w:rPr>
          <w:rFonts w:ascii="Arial" w:eastAsia="Arial" w:hAnsi="Arial" w:cs="Times New Roman"/>
          <w:sz w:val="24"/>
          <w:lang w:eastAsia="en-US"/>
        </w:rPr>
        <w:t>During 2015/16, 2,857 people slept rough in Westminster, representing an 11% increase when compared with 2014/15. Of these 59% were new rough sleepers, 28% were seen the previous year and 13% were rough sleepers who had returned to the streets of Westminster after a year’s gap</w:t>
      </w:r>
      <w:r w:rsidRPr="00031F61">
        <w:rPr>
          <w:rFonts w:ascii="FoundryFormSans-Book" w:eastAsia="Arial" w:hAnsi="FoundryFormSans-Book" w:cs="FoundryFormSans-Book"/>
          <w:sz w:val="24"/>
          <w:szCs w:val="24"/>
          <w:lang w:eastAsia="en-US"/>
        </w:rPr>
        <w:t xml:space="preserve"> [</w:t>
      </w:r>
      <w:r w:rsidRPr="00031F61">
        <w:rPr>
          <w:rFonts w:ascii="FoundryFormSans-Book" w:eastAsia="Arial" w:hAnsi="FoundryFormSans-Book" w:cs="FoundryFormSans-Book"/>
          <w:i/>
          <w:sz w:val="24"/>
          <w:szCs w:val="24"/>
          <w:lang w:eastAsia="en-US"/>
        </w:rPr>
        <w:t>CHAIN Westminster annual report 2015-6</w:t>
      </w:r>
      <w:r w:rsidRPr="00031F61">
        <w:rPr>
          <w:rFonts w:ascii="FoundryFormSans-Book" w:eastAsia="Arial" w:hAnsi="FoundryFormSans-Book" w:cs="FoundryFormSans-Book"/>
          <w:sz w:val="24"/>
          <w:szCs w:val="24"/>
          <w:lang w:eastAsia="en-US"/>
        </w:rPr>
        <w:t>]</w:t>
      </w:r>
    </w:p>
    <w:p w14:paraId="54257302" w14:textId="77777777" w:rsidR="00031F61" w:rsidRPr="00031F61" w:rsidRDefault="00031F61" w:rsidP="00031F61">
      <w:pPr>
        <w:numPr>
          <w:ilvl w:val="0"/>
          <w:numId w:val="20"/>
        </w:numPr>
        <w:contextualSpacing/>
        <w:rPr>
          <w:rFonts w:ascii="Arial" w:eastAsia="Arial" w:hAnsi="Arial" w:cs="Times New Roman"/>
          <w:sz w:val="24"/>
          <w:lang w:eastAsia="en-US"/>
        </w:rPr>
      </w:pPr>
      <w:r w:rsidRPr="00031F61">
        <w:rPr>
          <w:rFonts w:ascii="Arial" w:eastAsia="Arial" w:hAnsi="Arial" w:cs="Times New Roman"/>
          <w:sz w:val="24"/>
          <w:lang w:eastAsia="en-US"/>
        </w:rPr>
        <w:t>Great Chapel Street and Dr Hickey’s Practices each have approximately 3.6% Practice prevalence of HIV. This compares with the national whole-population prevalence of 1.5% [</w:t>
      </w:r>
      <w:r w:rsidRPr="00031F61">
        <w:rPr>
          <w:rFonts w:ascii="Arial" w:eastAsia="Arial" w:hAnsi="Arial" w:cs="Times New Roman"/>
          <w:i/>
          <w:sz w:val="24"/>
          <w:lang w:eastAsia="en-US"/>
        </w:rPr>
        <w:t>Public Health England 2011</w:t>
      </w:r>
      <w:r w:rsidRPr="00031F61">
        <w:rPr>
          <w:rFonts w:ascii="Arial" w:eastAsia="Arial" w:hAnsi="Arial" w:cs="Times New Roman"/>
          <w:sz w:val="24"/>
          <w:lang w:eastAsia="en-US"/>
        </w:rPr>
        <w:t>]</w:t>
      </w:r>
    </w:p>
    <w:p w14:paraId="3BB9F236" w14:textId="77777777" w:rsidR="00031F61" w:rsidRDefault="00031F61" w:rsidP="00031F61">
      <w:pPr>
        <w:numPr>
          <w:ilvl w:val="0"/>
          <w:numId w:val="17"/>
        </w:numPr>
        <w:rPr>
          <w:rFonts w:ascii="Arial" w:eastAsia="Arial" w:hAnsi="Arial" w:cs="Times New Roman"/>
          <w:sz w:val="24"/>
          <w:lang w:eastAsia="en-US"/>
        </w:rPr>
      </w:pPr>
      <w:r w:rsidRPr="00031F61">
        <w:rPr>
          <w:rFonts w:ascii="Arial" w:eastAsia="Arial" w:hAnsi="Arial" w:cs="Times New Roman"/>
          <w:sz w:val="24"/>
          <w:lang w:eastAsia="en-US"/>
        </w:rPr>
        <w:t>There has been an 8.8% increase in the list sizes of the two specialist homeless practices in the last year, compared with an average list size increase of 0.17% in our mainstream Practices</w:t>
      </w:r>
    </w:p>
    <w:p w14:paraId="6B950A0E" w14:textId="77777777" w:rsidR="00D30727" w:rsidRPr="00D30727" w:rsidRDefault="00D30727" w:rsidP="00D30727">
      <w:pPr>
        <w:rPr>
          <w:rFonts w:ascii="Arial" w:eastAsia="Arial" w:hAnsi="Arial" w:cs="Times New Roman"/>
          <w:sz w:val="24"/>
          <w:lang w:eastAsia="en-US"/>
        </w:rPr>
      </w:pPr>
      <w:r w:rsidRPr="00D30727">
        <w:rPr>
          <w:rFonts w:ascii="Arial" w:eastAsia="Arial" w:hAnsi="Arial" w:cs="Times New Roman"/>
          <w:sz w:val="24"/>
          <w:lang w:eastAsia="en-US"/>
        </w:rPr>
        <w:t>Hammersmith &amp; Fulham:</w:t>
      </w:r>
    </w:p>
    <w:p w14:paraId="4FAFBB4A" w14:textId="68C9909B" w:rsidR="00D30727" w:rsidRPr="00D30727" w:rsidRDefault="00D30727" w:rsidP="00D30727">
      <w:pPr>
        <w:pStyle w:val="ListParagraph"/>
        <w:numPr>
          <w:ilvl w:val="0"/>
          <w:numId w:val="17"/>
        </w:numPr>
        <w:rPr>
          <w:rFonts w:ascii="Arial" w:eastAsia="Arial" w:hAnsi="Arial" w:cs="Times New Roman"/>
          <w:sz w:val="24"/>
          <w:lang w:eastAsia="en-US"/>
        </w:rPr>
      </w:pPr>
      <w:r w:rsidRPr="00D30727">
        <w:rPr>
          <w:rFonts w:ascii="Arial" w:eastAsia="Arial" w:hAnsi="Arial" w:cs="Times New Roman"/>
          <w:sz w:val="24"/>
          <w:lang w:eastAsia="en-US"/>
        </w:rPr>
        <w:t xml:space="preserve">Most recent data showed that H&amp;F has had a 33% increase in its rough sleeping population between 2014 – 2015. We also know that our Homelessness Populations health needs are becoming more complex with a large proportion having drug and/or alcohol misuse and mental health needs. </w:t>
      </w:r>
    </w:p>
    <w:p w14:paraId="23B0D7A2" w14:textId="77777777" w:rsidR="00D30727" w:rsidRPr="00D30727" w:rsidRDefault="00D30727" w:rsidP="00D30727">
      <w:pPr>
        <w:pStyle w:val="ListParagraph"/>
        <w:numPr>
          <w:ilvl w:val="0"/>
          <w:numId w:val="27"/>
        </w:numPr>
        <w:rPr>
          <w:rFonts w:ascii="Arial" w:eastAsia="Arial" w:hAnsi="Arial" w:cs="Times New Roman"/>
          <w:sz w:val="24"/>
          <w:lang w:eastAsia="en-US"/>
        </w:rPr>
      </w:pPr>
      <w:r w:rsidRPr="00D30727">
        <w:rPr>
          <w:rFonts w:ascii="Arial" w:eastAsia="Arial" w:hAnsi="Arial" w:cs="Times New Roman"/>
          <w:sz w:val="24"/>
          <w:lang w:eastAsia="en-US"/>
        </w:rPr>
        <w:t xml:space="preserve">An independent report completed by St Mungos on the attendance and engagement with H&amp;F health services by our Homeless population also showed that: </w:t>
      </w:r>
    </w:p>
    <w:p w14:paraId="524D1BD8" w14:textId="348B2CC5" w:rsidR="00D30727" w:rsidRPr="00D30727" w:rsidRDefault="00D30727" w:rsidP="00D30727">
      <w:pPr>
        <w:pStyle w:val="ListParagraph"/>
        <w:numPr>
          <w:ilvl w:val="1"/>
          <w:numId w:val="27"/>
        </w:numPr>
        <w:rPr>
          <w:rFonts w:ascii="Arial" w:eastAsia="Arial" w:hAnsi="Arial" w:cs="Times New Roman"/>
          <w:sz w:val="24"/>
          <w:lang w:eastAsia="en-US"/>
        </w:rPr>
      </w:pPr>
      <w:r w:rsidRPr="00D30727">
        <w:rPr>
          <w:rFonts w:ascii="Arial" w:eastAsia="Arial" w:hAnsi="Arial" w:cs="Times New Roman"/>
          <w:sz w:val="24"/>
          <w:lang w:eastAsia="en-US"/>
        </w:rPr>
        <w:t xml:space="preserve">There was an average of 5% of service users in our hostels with admissions due to lack of engagement with primary care services, a 4% increase compared to 2014-2015 </w:t>
      </w:r>
    </w:p>
    <w:p w14:paraId="73321DEF" w14:textId="0706DDBD" w:rsidR="00D30727" w:rsidRPr="00D30727" w:rsidRDefault="00D30727" w:rsidP="00D30727">
      <w:pPr>
        <w:pStyle w:val="ListParagraph"/>
        <w:numPr>
          <w:ilvl w:val="1"/>
          <w:numId w:val="27"/>
        </w:numPr>
        <w:rPr>
          <w:rFonts w:ascii="Arial" w:eastAsia="Arial" w:hAnsi="Arial" w:cs="Times New Roman"/>
          <w:sz w:val="24"/>
          <w:lang w:eastAsia="en-US"/>
        </w:rPr>
      </w:pPr>
      <w:r w:rsidRPr="00D30727">
        <w:rPr>
          <w:rFonts w:ascii="Arial" w:eastAsia="Arial" w:hAnsi="Arial" w:cs="Times New Roman"/>
          <w:sz w:val="24"/>
          <w:lang w:eastAsia="en-US"/>
        </w:rPr>
        <w:t>An average of 12% of service users missed health appointments;</w:t>
      </w:r>
    </w:p>
    <w:p w14:paraId="64B34C50" w14:textId="32B160E6" w:rsidR="00D30727" w:rsidRPr="00D30727" w:rsidRDefault="00D30727" w:rsidP="00D30727">
      <w:pPr>
        <w:pStyle w:val="ListParagraph"/>
        <w:numPr>
          <w:ilvl w:val="1"/>
          <w:numId w:val="27"/>
        </w:numPr>
        <w:rPr>
          <w:rFonts w:ascii="Arial" w:eastAsia="Arial" w:hAnsi="Arial" w:cs="Times New Roman"/>
          <w:sz w:val="24"/>
          <w:lang w:eastAsia="en-US"/>
        </w:rPr>
      </w:pPr>
      <w:r w:rsidRPr="00D30727">
        <w:rPr>
          <w:rFonts w:ascii="Arial" w:eastAsia="Arial" w:hAnsi="Arial" w:cs="Times New Roman"/>
          <w:sz w:val="24"/>
          <w:lang w:eastAsia="en-US"/>
        </w:rPr>
        <w:lastRenderedPageBreak/>
        <w:t>An average of 25% of referrals made to GP practices were unsuccessful;</w:t>
      </w:r>
    </w:p>
    <w:p w14:paraId="4D8387E2" w14:textId="10F3F2FF" w:rsidR="00D30727" w:rsidRPr="00D30727" w:rsidRDefault="00D30727" w:rsidP="00D30727">
      <w:pPr>
        <w:pStyle w:val="ListParagraph"/>
        <w:numPr>
          <w:ilvl w:val="1"/>
          <w:numId w:val="27"/>
        </w:numPr>
        <w:rPr>
          <w:rFonts w:ascii="Arial" w:eastAsia="Arial" w:hAnsi="Arial" w:cs="Times New Roman"/>
          <w:sz w:val="24"/>
          <w:lang w:eastAsia="en-US"/>
        </w:rPr>
      </w:pPr>
      <w:r w:rsidRPr="00D30727">
        <w:rPr>
          <w:rFonts w:ascii="Arial" w:eastAsia="Arial" w:hAnsi="Arial" w:cs="Times New Roman"/>
          <w:sz w:val="24"/>
          <w:lang w:eastAsia="en-US"/>
        </w:rPr>
        <w:t>7% service users of the Hostel population attended A&amp;E;</w:t>
      </w:r>
    </w:p>
    <w:p w14:paraId="4A00B561" w14:textId="2B4DBC92" w:rsidR="00D30727" w:rsidRPr="00D30727" w:rsidRDefault="00D30727" w:rsidP="00D30727">
      <w:pPr>
        <w:pStyle w:val="ListParagraph"/>
        <w:numPr>
          <w:ilvl w:val="1"/>
          <w:numId w:val="27"/>
        </w:numPr>
        <w:rPr>
          <w:rFonts w:ascii="Arial" w:eastAsia="Arial" w:hAnsi="Arial" w:cs="Times New Roman"/>
          <w:sz w:val="24"/>
          <w:lang w:eastAsia="en-US"/>
        </w:rPr>
      </w:pPr>
      <w:r w:rsidRPr="00D30727">
        <w:rPr>
          <w:rFonts w:ascii="Arial" w:eastAsia="Arial" w:hAnsi="Arial" w:cs="Times New Roman"/>
          <w:sz w:val="24"/>
          <w:lang w:eastAsia="en-US"/>
        </w:rPr>
        <w:t>42% of service users disclosed being victims of domestic abuse;</w:t>
      </w:r>
    </w:p>
    <w:p w14:paraId="4870C5F1" w14:textId="5E776D98" w:rsidR="00031F61" w:rsidRPr="00D30727" w:rsidRDefault="00D30727" w:rsidP="00D30727">
      <w:pPr>
        <w:pStyle w:val="ListParagraph"/>
        <w:numPr>
          <w:ilvl w:val="1"/>
          <w:numId w:val="27"/>
        </w:numPr>
        <w:rPr>
          <w:rFonts w:ascii="Arial" w:eastAsia="Arial" w:hAnsi="Arial" w:cs="Times New Roman"/>
          <w:sz w:val="24"/>
          <w:lang w:eastAsia="en-US"/>
        </w:rPr>
      </w:pPr>
      <w:r w:rsidRPr="00D30727">
        <w:rPr>
          <w:rFonts w:ascii="Arial" w:eastAsia="Arial" w:hAnsi="Arial" w:cs="Times New Roman"/>
          <w:sz w:val="24"/>
          <w:lang w:eastAsia="en-US"/>
        </w:rPr>
        <w:t xml:space="preserve">There was a 10% decrease in GP registration for the Hostel population </w:t>
      </w:r>
    </w:p>
    <w:p w14:paraId="547CEB2E" w14:textId="77777777" w:rsidR="00F17827" w:rsidRDefault="00F17827" w:rsidP="00F17827">
      <w:pPr>
        <w:rPr>
          <w:rFonts w:ascii="Arial" w:eastAsia="Arial" w:hAnsi="Arial" w:cs="Times New Roman"/>
          <w:sz w:val="24"/>
          <w:lang w:eastAsia="en-US"/>
        </w:rPr>
      </w:pPr>
      <w:r>
        <w:rPr>
          <w:rFonts w:ascii="Arial" w:eastAsia="Arial" w:hAnsi="Arial" w:cs="Times New Roman"/>
          <w:sz w:val="24"/>
          <w:lang w:eastAsia="en-US"/>
        </w:rPr>
        <w:t>West London:</w:t>
      </w:r>
    </w:p>
    <w:p w14:paraId="57573334" w14:textId="10F2B778" w:rsidR="00F17827" w:rsidRDefault="00F17827" w:rsidP="00F17827">
      <w:pPr>
        <w:pStyle w:val="ListParagraph"/>
        <w:numPr>
          <w:ilvl w:val="0"/>
          <w:numId w:val="17"/>
        </w:numPr>
        <w:rPr>
          <w:rFonts w:ascii="Arial" w:eastAsia="Arial" w:hAnsi="Arial" w:cs="Times New Roman"/>
          <w:sz w:val="24"/>
          <w:lang w:eastAsia="en-US"/>
        </w:rPr>
      </w:pPr>
      <w:r w:rsidRPr="00124BFE">
        <w:rPr>
          <w:rFonts w:ascii="Arial" w:eastAsia="Arial" w:hAnsi="Arial" w:cs="Times New Roman"/>
          <w:sz w:val="24"/>
          <w:lang w:eastAsia="en-US"/>
        </w:rPr>
        <w:t xml:space="preserve">The most recent data for </w:t>
      </w:r>
      <w:r>
        <w:rPr>
          <w:rFonts w:ascii="Arial" w:eastAsia="Arial" w:hAnsi="Arial" w:cs="Times New Roman"/>
          <w:sz w:val="24"/>
          <w:lang w:eastAsia="en-US"/>
        </w:rPr>
        <w:t xml:space="preserve">West London CCG </w:t>
      </w:r>
      <w:r w:rsidRPr="00124BFE">
        <w:rPr>
          <w:rFonts w:ascii="Arial" w:eastAsia="Arial" w:hAnsi="Arial" w:cs="Times New Roman"/>
          <w:sz w:val="24"/>
          <w:lang w:eastAsia="en-US"/>
        </w:rPr>
        <w:t>shows that 225 people slept rough of which 12</w:t>
      </w:r>
      <w:r>
        <w:rPr>
          <w:rFonts w:ascii="Arial" w:eastAsia="Arial" w:hAnsi="Arial" w:cs="Times New Roman"/>
          <w:sz w:val="24"/>
          <w:lang w:eastAsia="en-US"/>
        </w:rPr>
        <w:t>4 (</w:t>
      </w:r>
      <w:r w:rsidR="00EC300B">
        <w:rPr>
          <w:rFonts w:ascii="Arial" w:eastAsia="Arial" w:hAnsi="Arial" w:cs="Times New Roman"/>
          <w:sz w:val="24"/>
          <w:lang w:eastAsia="en-US"/>
        </w:rPr>
        <w:t>i.e.</w:t>
      </w:r>
      <w:r>
        <w:rPr>
          <w:rFonts w:ascii="Arial" w:eastAsia="Arial" w:hAnsi="Arial" w:cs="Times New Roman"/>
          <w:sz w:val="24"/>
          <w:lang w:eastAsia="en-US"/>
        </w:rPr>
        <w:t xml:space="preserve"> just under half) had not been identified previously, </w:t>
      </w:r>
    </w:p>
    <w:p w14:paraId="47543685" w14:textId="0D545546" w:rsidR="00F17827" w:rsidRDefault="00EC300B" w:rsidP="00F17827">
      <w:pPr>
        <w:pStyle w:val="ListParagraph"/>
        <w:numPr>
          <w:ilvl w:val="0"/>
          <w:numId w:val="17"/>
        </w:numPr>
        <w:rPr>
          <w:rFonts w:ascii="Arial" w:eastAsia="Arial" w:hAnsi="Arial" w:cs="Times New Roman"/>
          <w:sz w:val="24"/>
          <w:lang w:eastAsia="en-US"/>
        </w:rPr>
      </w:pPr>
      <w:r>
        <w:rPr>
          <w:rFonts w:ascii="Arial" w:eastAsia="Arial" w:hAnsi="Arial" w:cs="Times New Roman"/>
          <w:sz w:val="24"/>
          <w:lang w:eastAsia="en-US"/>
        </w:rPr>
        <w:t xml:space="preserve">In addition, </w:t>
      </w:r>
      <w:r w:rsidR="00F17827">
        <w:rPr>
          <w:rFonts w:ascii="Arial" w:eastAsia="Arial" w:hAnsi="Arial" w:cs="Times New Roman"/>
          <w:sz w:val="24"/>
          <w:lang w:eastAsia="en-US"/>
        </w:rPr>
        <w:t>there are a number of residents with a West London CCG connection who are accommodated within homeless hostels.</w:t>
      </w:r>
    </w:p>
    <w:p w14:paraId="04BC63FD" w14:textId="0DD15E17" w:rsidR="00F17827" w:rsidRPr="00124BFE" w:rsidRDefault="00F17827" w:rsidP="00F17827">
      <w:pPr>
        <w:pStyle w:val="ListParagraph"/>
        <w:numPr>
          <w:ilvl w:val="0"/>
          <w:numId w:val="17"/>
        </w:numPr>
        <w:rPr>
          <w:rFonts w:ascii="Arial" w:eastAsia="Arial" w:hAnsi="Arial" w:cs="Times New Roman"/>
          <w:sz w:val="24"/>
          <w:lang w:eastAsia="en-US"/>
        </w:rPr>
      </w:pPr>
      <w:r>
        <w:rPr>
          <w:rFonts w:ascii="Arial" w:eastAsia="Arial" w:hAnsi="Arial" w:cs="Times New Roman"/>
          <w:sz w:val="24"/>
          <w:lang w:eastAsia="en-US"/>
        </w:rPr>
        <w:t xml:space="preserve">The health profile for the Kensington and Chelsea homeless population is similar to elsewhere, </w:t>
      </w:r>
      <w:r w:rsidR="00EC300B">
        <w:rPr>
          <w:rFonts w:ascii="Arial" w:eastAsia="Arial" w:hAnsi="Arial" w:cs="Times New Roman"/>
          <w:sz w:val="24"/>
          <w:lang w:eastAsia="en-US"/>
        </w:rPr>
        <w:t>i.e.</w:t>
      </w:r>
      <w:r>
        <w:rPr>
          <w:rFonts w:ascii="Arial" w:eastAsia="Arial" w:hAnsi="Arial" w:cs="Times New Roman"/>
          <w:sz w:val="24"/>
          <w:lang w:eastAsia="en-US"/>
        </w:rPr>
        <w:t xml:space="preserve"> high rates of substance misuse, chronic ill health and high usage </w:t>
      </w:r>
      <w:r w:rsidR="00EC300B">
        <w:rPr>
          <w:rFonts w:ascii="Arial" w:eastAsia="Arial" w:hAnsi="Arial" w:cs="Times New Roman"/>
          <w:sz w:val="24"/>
          <w:lang w:eastAsia="en-US"/>
        </w:rPr>
        <w:t>of unscheduled</w:t>
      </w:r>
      <w:r>
        <w:rPr>
          <w:rFonts w:ascii="Arial" w:eastAsia="Arial" w:hAnsi="Arial" w:cs="Times New Roman"/>
          <w:sz w:val="24"/>
          <w:lang w:eastAsia="en-US"/>
        </w:rPr>
        <w:t xml:space="preserve"> secondary care health services.</w:t>
      </w:r>
    </w:p>
    <w:p w14:paraId="4A5481F4" w14:textId="77777777" w:rsidR="00F17827" w:rsidRDefault="00F17827" w:rsidP="00F17827">
      <w:pPr>
        <w:pStyle w:val="ListParagraph"/>
        <w:rPr>
          <w:rFonts w:ascii="Arial" w:hAnsi="Arial" w:cs="Arial"/>
          <w:sz w:val="24"/>
          <w:szCs w:val="24"/>
        </w:rPr>
      </w:pPr>
    </w:p>
    <w:p w14:paraId="4FCC4A88" w14:textId="77777777" w:rsidR="006C7FD0" w:rsidRPr="00EC300B" w:rsidRDefault="006C7FD0" w:rsidP="00EC300B">
      <w:pPr>
        <w:pStyle w:val="ListParagraph"/>
        <w:numPr>
          <w:ilvl w:val="0"/>
          <w:numId w:val="30"/>
        </w:numPr>
        <w:rPr>
          <w:rFonts w:ascii="Arial" w:hAnsi="Arial" w:cs="Arial"/>
          <w:b/>
          <w:sz w:val="24"/>
          <w:szCs w:val="24"/>
        </w:rPr>
      </w:pPr>
      <w:r w:rsidRPr="00EC300B">
        <w:rPr>
          <w:rFonts w:ascii="Arial" w:hAnsi="Arial" w:cs="Arial"/>
          <w:b/>
          <w:sz w:val="24"/>
          <w:szCs w:val="24"/>
        </w:rPr>
        <w:t>Information about current service provision/ anticipated service requirements</w:t>
      </w:r>
    </w:p>
    <w:p w14:paraId="172BF1F4" w14:textId="77777777" w:rsidR="00F958DF" w:rsidRDefault="00F958DF" w:rsidP="001C6EE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service being commissioned currently includes:</w:t>
      </w:r>
    </w:p>
    <w:p w14:paraId="0BEDECB2" w14:textId="77777777" w:rsidR="00017177" w:rsidRPr="00F958DF" w:rsidRDefault="00017177" w:rsidP="00CC1C45">
      <w:pPr>
        <w:pStyle w:val="ListParagraph"/>
        <w:numPr>
          <w:ilvl w:val="0"/>
          <w:numId w:val="23"/>
        </w:numPr>
        <w:rPr>
          <w:rFonts w:ascii="Arial" w:hAnsi="Arial" w:cs="Arial"/>
          <w:b/>
          <w:sz w:val="24"/>
          <w:szCs w:val="24"/>
        </w:rPr>
      </w:pPr>
      <w:r w:rsidRPr="00F958DF">
        <w:rPr>
          <w:rFonts w:ascii="Arial" w:hAnsi="Arial" w:cs="Arial"/>
          <w:b/>
          <w:sz w:val="24"/>
          <w:szCs w:val="24"/>
        </w:rPr>
        <w:t>A</w:t>
      </w:r>
      <w:r w:rsidR="00F958DF" w:rsidRPr="00F958DF">
        <w:rPr>
          <w:rFonts w:ascii="Arial" w:hAnsi="Arial" w:cs="Arial"/>
          <w:b/>
          <w:sz w:val="24"/>
          <w:szCs w:val="24"/>
        </w:rPr>
        <w:t xml:space="preserve"> standard peer advocacy service</w:t>
      </w:r>
    </w:p>
    <w:p w14:paraId="419E0DFB" w14:textId="3325162C" w:rsidR="00CC1C45" w:rsidRDefault="00017177" w:rsidP="00CC1C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is currently </w:t>
      </w:r>
      <w:r w:rsidR="00667CF3">
        <w:rPr>
          <w:rFonts w:ascii="Arial" w:hAnsi="Arial" w:cs="Arial"/>
          <w:sz w:val="24"/>
          <w:szCs w:val="24"/>
        </w:rPr>
        <w:t>commissioned</w:t>
      </w:r>
      <w:r>
        <w:rPr>
          <w:rFonts w:ascii="Arial" w:hAnsi="Arial" w:cs="Arial"/>
          <w:sz w:val="24"/>
          <w:szCs w:val="24"/>
        </w:rPr>
        <w:t xml:space="preserve"> by all three CCGs. The service comprises of</w:t>
      </w:r>
      <w:r w:rsidR="00D30727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14:paraId="678B1B31" w14:textId="77777777" w:rsidR="00CC1C45" w:rsidRDefault="00017177" w:rsidP="00CC1C45">
      <w:pPr>
        <w:pStyle w:val="ListParagraph"/>
        <w:numPr>
          <w:ilvl w:val="0"/>
          <w:numId w:val="17"/>
        </w:numPr>
        <w:rPr>
          <w:rFonts w:ascii="Arial" w:hAnsi="Arial" w:cs="Arial"/>
          <w:sz w:val="24"/>
          <w:szCs w:val="24"/>
          <w:lang w:val="en-US"/>
        </w:rPr>
      </w:pPr>
      <w:r w:rsidRPr="00CC1C45">
        <w:rPr>
          <w:rFonts w:ascii="Arial" w:hAnsi="Arial" w:cs="Arial"/>
          <w:sz w:val="24"/>
          <w:szCs w:val="24"/>
        </w:rPr>
        <w:t>1:1 sessions between ex-homeless people (peers) and current homeless people</w:t>
      </w:r>
      <w:r w:rsidR="00F958DF">
        <w:rPr>
          <w:rFonts w:ascii="Arial" w:hAnsi="Arial" w:cs="Arial"/>
          <w:sz w:val="24"/>
          <w:szCs w:val="24"/>
        </w:rPr>
        <w:t>. This is where t</w:t>
      </w:r>
      <w:r w:rsidRPr="00CC1C45">
        <w:rPr>
          <w:rFonts w:ascii="Arial" w:hAnsi="Arial" w:cs="Arial"/>
          <w:sz w:val="24"/>
          <w:szCs w:val="24"/>
        </w:rPr>
        <w:t xml:space="preserve">he peer actively </w:t>
      </w:r>
      <w:r w:rsidR="00CC1C45" w:rsidRPr="00CC1C45">
        <w:rPr>
          <w:rFonts w:ascii="Arial" w:hAnsi="Arial" w:cs="Arial"/>
          <w:sz w:val="24"/>
          <w:szCs w:val="24"/>
        </w:rPr>
        <w:t>searches for homeless people</w:t>
      </w:r>
      <w:r w:rsidR="00CC1C45" w:rsidRPr="00CC1C45">
        <w:rPr>
          <w:rFonts w:ascii="Arial" w:hAnsi="Arial" w:cs="Arial"/>
          <w:sz w:val="24"/>
          <w:szCs w:val="24"/>
          <w:lang w:val="en-US"/>
        </w:rPr>
        <w:t xml:space="preserve"> (on the street/in hostels) </w:t>
      </w:r>
      <w:r w:rsidR="00F958DF">
        <w:rPr>
          <w:rFonts w:ascii="Arial" w:hAnsi="Arial" w:cs="Arial"/>
          <w:sz w:val="24"/>
          <w:szCs w:val="24"/>
          <w:lang w:val="en-US"/>
        </w:rPr>
        <w:t>who have</w:t>
      </w:r>
      <w:r w:rsidR="00CC1C45" w:rsidRPr="00CC1C45">
        <w:rPr>
          <w:rFonts w:ascii="Arial" w:hAnsi="Arial" w:cs="Arial"/>
          <w:sz w:val="24"/>
          <w:szCs w:val="24"/>
          <w:lang w:val="en-US"/>
        </w:rPr>
        <w:t xml:space="preserve"> deteriorating </w:t>
      </w:r>
      <w:r w:rsidR="00F958DF">
        <w:rPr>
          <w:rFonts w:ascii="Arial" w:hAnsi="Arial" w:cs="Arial"/>
          <w:sz w:val="24"/>
          <w:szCs w:val="24"/>
          <w:lang w:val="en-US"/>
        </w:rPr>
        <w:t xml:space="preserve">health </w:t>
      </w:r>
      <w:r w:rsidR="00CC1C45" w:rsidRPr="00CC1C45">
        <w:rPr>
          <w:rFonts w:ascii="Arial" w:hAnsi="Arial" w:cs="Arial"/>
          <w:sz w:val="24"/>
          <w:szCs w:val="24"/>
          <w:lang w:val="en-US"/>
        </w:rPr>
        <w:t>conditions</w:t>
      </w:r>
      <w:r w:rsidR="00F958DF">
        <w:rPr>
          <w:rFonts w:ascii="Arial" w:hAnsi="Arial" w:cs="Arial"/>
          <w:sz w:val="24"/>
          <w:szCs w:val="24"/>
          <w:lang w:val="en-US"/>
        </w:rPr>
        <w:t>. They</w:t>
      </w:r>
      <w:r w:rsidR="00CC1C45" w:rsidRPr="00CC1C45">
        <w:rPr>
          <w:rFonts w:ascii="Arial" w:hAnsi="Arial" w:cs="Arial"/>
          <w:sz w:val="24"/>
          <w:szCs w:val="24"/>
          <w:lang w:val="en-US"/>
        </w:rPr>
        <w:t xml:space="preserve"> then work with them to build trust and link them into primary care and other services</w:t>
      </w:r>
      <w:r w:rsidR="00F958DF">
        <w:rPr>
          <w:rFonts w:ascii="Arial" w:hAnsi="Arial" w:cs="Arial"/>
          <w:sz w:val="24"/>
          <w:szCs w:val="24"/>
          <w:lang w:val="en-US"/>
        </w:rPr>
        <w:t xml:space="preserve"> by </w:t>
      </w:r>
      <w:r w:rsidR="00ED0A79">
        <w:rPr>
          <w:rFonts w:ascii="Arial" w:hAnsi="Arial" w:cs="Arial"/>
          <w:sz w:val="24"/>
          <w:szCs w:val="24"/>
          <w:lang w:val="en-US"/>
        </w:rPr>
        <w:t>help</w:t>
      </w:r>
      <w:r w:rsidR="00F958DF">
        <w:rPr>
          <w:rFonts w:ascii="Arial" w:hAnsi="Arial" w:cs="Arial"/>
          <w:sz w:val="24"/>
          <w:szCs w:val="24"/>
          <w:lang w:val="en-US"/>
        </w:rPr>
        <w:t>ing them</w:t>
      </w:r>
      <w:r w:rsidR="00ED0A79">
        <w:rPr>
          <w:rFonts w:ascii="Arial" w:hAnsi="Arial" w:cs="Arial"/>
          <w:sz w:val="24"/>
          <w:szCs w:val="24"/>
          <w:lang w:val="en-US"/>
        </w:rPr>
        <w:t xml:space="preserve"> to make, attend and understand the content of </w:t>
      </w:r>
      <w:r w:rsidR="00F958DF">
        <w:rPr>
          <w:rFonts w:ascii="Arial" w:hAnsi="Arial" w:cs="Arial"/>
          <w:sz w:val="24"/>
          <w:szCs w:val="24"/>
          <w:lang w:val="en-US"/>
        </w:rPr>
        <w:t xml:space="preserve">health </w:t>
      </w:r>
      <w:r w:rsidR="00ED0A79">
        <w:rPr>
          <w:rFonts w:ascii="Arial" w:hAnsi="Arial" w:cs="Arial"/>
          <w:sz w:val="24"/>
          <w:szCs w:val="24"/>
          <w:lang w:val="en-US"/>
        </w:rPr>
        <w:t>appointments and build their independence</w:t>
      </w:r>
      <w:r w:rsidR="00F958DF">
        <w:rPr>
          <w:rFonts w:ascii="Arial" w:hAnsi="Arial" w:cs="Arial"/>
          <w:sz w:val="24"/>
          <w:szCs w:val="24"/>
          <w:lang w:val="en-US"/>
        </w:rPr>
        <w:t xml:space="preserve"> towards being able to manage their own appointments for themselves</w:t>
      </w:r>
    </w:p>
    <w:p w14:paraId="5E9F0BCD" w14:textId="6C2DE4E7" w:rsidR="00CC1C45" w:rsidRPr="00CC1C45" w:rsidRDefault="006A60E6" w:rsidP="00CC1C45">
      <w:pPr>
        <w:pStyle w:val="ListParagraph"/>
        <w:numPr>
          <w:ilvl w:val="0"/>
          <w:numId w:val="17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>H</w:t>
      </w:r>
      <w:r w:rsidR="00ED0A79" w:rsidRPr="00ED0A79">
        <w:rPr>
          <w:rFonts w:ascii="Arial" w:hAnsi="Arial" w:cs="Arial"/>
          <w:sz w:val="24"/>
          <w:szCs w:val="24"/>
        </w:rPr>
        <w:t>ealth and well-being promotions</w:t>
      </w:r>
      <w:r w:rsidR="00ED0A79">
        <w:rPr>
          <w:rFonts w:ascii="Arial" w:hAnsi="Arial" w:cs="Arial"/>
          <w:sz w:val="24"/>
          <w:szCs w:val="24"/>
        </w:rPr>
        <w:t xml:space="preserve"> in homeless hostels and day centres across the tri-borough to inform service users about health initiatives, their rights to access services and how to use NHS services to best effect</w:t>
      </w:r>
    </w:p>
    <w:p w14:paraId="1694B1FC" w14:textId="77777777" w:rsidR="00CC1C45" w:rsidRDefault="00CC1C45" w:rsidP="00490C02">
      <w:pPr>
        <w:jc w:val="both"/>
        <w:rPr>
          <w:rFonts w:ascii="Arial" w:hAnsi="Arial" w:cs="Arial"/>
          <w:sz w:val="24"/>
          <w:szCs w:val="24"/>
          <w:lang w:val="en-US"/>
        </w:rPr>
      </w:pPr>
      <w:r w:rsidRPr="00CC1C45">
        <w:rPr>
          <w:rFonts w:ascii="Arial" w:hAnsi="Arial" w:cs="Arial"/>
          <w:sz w:val="24"/>
          <w:szCs w:val="24"/>
          <w:lang w:val="en-US"/>
        </w:rPr>
        <w:t>T</w:t>
      </w:r>
      <w:r>
        <w:rPr>
          <w:rFonts w:ascii="Arial" w:hAnsi="Arial" w:cs="Arial"/>
          <w:sz w:val="24"/>
          <w:szCs w:val="24"/>
          <w:lang w:val="en-US"/>
        </w:rPr>
        <w:t xml:space="preserve">he current </w:t>
      </w:r>
      <w:r w:rsidR="00ED0A79">
        <w:rPr>
          <w:rFonts w:ascii="Arial" w:hAnsi="Arial" w:cs="Arial"/>
          <w:sz w:val="24"/>
          <w:szCs w:val="24"/>
          <w:lang w:val="en-US"/>
        </w:rPr>
        <w:t xml:space="preserve">level of funding </w:t>
      </w:r>
      <w:r w:rsidRPr="00CC1C45">
        <w:rPr>
          <w:rFonts w:ascii="Arial" w:hAnsi="Arial" w:cs="Arial"/>
          <w:sz w:val="24"/>
          <w:szCs w:val="24"/>
          <w:lang w:val="en-US"/>
        </w:rPr>
        <w:t>support</w:t>
      </w:r>
      <w:r>
        <w:rPr>
          <w:rFonts w:ascii="Arial" w:hAnsi="Arial" w:cs="Arial"/>
          <w:sz w:val="24"/>
          <w:szCs w:val="24"/>
          <w:lang w:val="en-US"/>
        </w:rPr>
        <w:t>s</w:t>
      </w:r>
      <w:r w:rsidRPr="00CC1C45">
        <w:rPr>
          <w:rFonts w:ascii="Arial" w:hAnsi="Arial" w:cs="Arial"/>
          <w:sz w:val="24"/>
          <w:szCs w:val="24"/>
          <w:lang w:val="en-US"/>
        </w:rPr>
        <w:t xml:space="preserve"> 240 </w:t>
      </w:r>
      <w:r w:rsidR="00ED0A79">
        <w:rPr>
          <w:rFonts w:ascii="Arial" w:hAnsi="Arial" w:cs="Arial"/>
          <w:sz w:val="24"/>
          <w:szCs w:val="24"/>
          <w:lang w:val="en-US"/>
        </w:rPr>
        <w:t xml:space="preserve">1:1 </w:t>
      </w:r>
      <w:r w:rsidRPr="00CC1C45">
        <w:rPr>
          <w:rFonts w:ascii="Arial" w:hAnsi="Arial" w:cs="Arial"/>
          <w:sz w:val="24"/>
          <w:szCs w:val="24"/>
          <w:lang w:val="en-US"/>
        </w:rPr>
        <w:t>contacts in Central London; 260 in H&amp;F and 200 in West London to attend their primary care and hospital appointments</w:t>
      </w:r>
      <w:r>
        <w:rPr>
          <w:rFonts w:ascii="Arial" w:hAnsi="Arial" w:cs="Arial"/>
          <w:sz w:val="24"/>
          <w:szCs w:val="24"/>
          <w:lang w:val="en-US"/>
        </w:rPr>
        <w:t xml:space="preserve"> and also </w:t>
      </w:r>
      <w:r w:rsidRPr="00CC1C45">
        <w:rPr>
          <w:rFonts w:ascii="Arial" w:hAnsi="Arial" w:cs="Arial"/>
          <w:sz w:val="24"/>
          <w:szCs w:val="24"/>
          <w:lang w:val="en-US"/>
        </w:rPr>
        <w:t>promote</w:t>
      </w:r>
      <w:r>
        <w:rPr>
          <w:rFonts w:ascii="Arial" w:hAnsi="Arial" w:cs="Arial"/>
          <w:sz w:val="24"/>
          <w:szCs w:val="24"/>
          <w:lang w:val="en-US"/>
        </w:rPr>
        <w:t>s</w:t>
      </w:r>
      <w:r w:rsidRPr="00CC1C45">
        <w:rPr>
          <w:rFonts w:ascii="Arial" w:hAnsi="Arial" w:cs="Arial"/>
          <w:sz w:val="24"/>
          <w:szCs w:val="24"/>
          <w:lang w:val="en-US"/>
        </w:rPr>
        <w:t xml:space="preserve"> health and well-being to the homeless population for 140 people in Central London, 180 in H&amp;F and 120 in West London per year</w:t>
      </w:r>
      <w:r>
        <w:rPr>
          <w:rFonts w:ascii="Arial" w:hAnsi="Arial" w:cs="Arial"/>
          <w:sz w:val="24"/>
          <w:szCs w:val="24"/>
          <w:lang w:val="en-US"/>
        </w:rPr>
        <w:t>.</w:t>
      </w:r>
    </w:p>
    <w:p w14:paraId="617CC359" w14:textId="38FE6787" w:rsidR="00CC1C45" w:rsidRPr="00CC1C45" w:rsidRDefault="00CC1C45" w:rsidP="00490C02">
      <w:pPr>
        <w:jc w:val="both"/>
        <w:rPr>
          <w:rFonts w:ascii="Arial" w:hAnsi="Arial" w:cs="Arial"/>
          <w:sz w:val="24"/>
          <w:szCs w:val="24"/>
          <w:lang w:val="en-US"/>
        </w:rPr>
      </w:pPr>
      <w:r w:rsidRPr="00CC1C45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he provider </w:t>
      </w:r>
      <w:r w:rsidR="00667CF3">
        <w:rPr>
          <w:rFonts w:ascii="Arial" w:hAnsi="Arial" w:cs="Arial"/>
          <w:sz w:val="24"/>
          <w:szCs w:val="24"/>
        </w:rPr>
        <w:t xml:space="preserve">will be required to </w:t>
      </w:r>
      <w:r>
        <w:rPr>
          <w:rFonts w:ascii="Arial" w:hAnsi="Arial" w:cs="Arial"/>
          <w:sz w:val="24"/>
          <w:szCs w:val="24"/>
        </w:rPr>
        <w:t>work to</w:t>
      </w:r>
      <w:r w:rsidRPr="00CC1C45">
        <w:rPr>
          <w:rFonts w:ascii="Arial" w:hAnsi="Arial" w:cs="Arial"/>
          <w:sz w:val="24"/>
          <w:szCs w:val="24"/>
        </w:rPr>
        <w:t xml:space="preserve"> empower homeless clients to become peer advocates themselves and</w:t>
      </w:r>
      <w:r>
        <w:rPr>
          <w:rFonts w:ascii="Arial" w:hAnsi="Arial" w:cs="Arial"/>
          <w:sz w:val="24"/>
          <w:szCs w:val="24"/>
        </w:rPr>
        <w:t xml:space="preserve"> then</w:t>
      </w:r>
      <w:r w:rsidRPr="00CC1C45">
        <w:rPr>
          <w:rFonts w:ascii="Arial" w:hAnsi="Arial" w:cs="Arial"/>
          <w:sz w:val="24"/>
          <w:szCs w:val="24"/>
        </w:rPr>
        <w:t xml:space="preserve"> provide a structured programme of support to advocates to enable them to take up long-term employment opportunities</w:t>
      </w:r>
      <w:r>
        <w:rPr>
          <w:rFonts w:ascii="Arial" w:hAnsi="Arial" w:cs="Arial"/>
          <w:sz w:val="24"/>
          <w:szCs w:val="24"/>
        </w:rPr>
        <w:t>.</w:t>
      </w:r>
      <w:r w:rsidRPr="00CC1C45">
        <w:rPr>
          <w:rFonts w:ascii="Arial" w:hAnsi="Arial" w:cs="Arial"/>
          <w:sz w:val="24"/>
          <w:szCs w:val="24"/>
        </w:rPr>
        <w:t xml:space="preserve">  </w:t>
      </w:r>
    </w:p>
    <w:p w14:paraId="0A5F0D05" w14:textId="77777777" w:rsidR="00CC1C45" w:rsidRPr="00F72E40" w:rsidRDefault="00ED0A79" w:rsidP="00ED0A79">
      <w:pPr>
        <w:pStyle w:val="ListParagraph"/>
        <w:numPr>
          <w:ilvl w:val="0"/>
          <w:numId w:val="23"/>
        </w:numPr>
        <w:rPr>
          <w:rFonts w:ascii="Arial" w:hAnsi="Arial" w:cs="Arial"/>
          <w:b/>
          <w:sz w:val="24"/>
          <w:szCs w:val="24"/>
          <w:lang w:val="en-US"/>
        </w:rPr>
      </w:pPr>
      <w:r w:rsidRPr="00F72E40">
        <w:rPr>
          <w:rFonts w:ascii="Arial" w:hAnsi="Arial" w:cs="Arial"/>
          <w:b/>
          <w:sz w:val="24"/>
          <w:szCs w:val="24"/>
          <w:lang w:val="en-US"/>
        </w:rPr>
        <w:t>An enhanced peer advocacy service (Central London only)</w:t>
      </w:r>
    </w:p>
    <w:p w14:paraId="7B832A91" w14:textId="77777777" w:rsidR="00F72E40" w:rsidRPr="00F72E40" w:rsidRDefault="00F72E40" w:rsidP="00490C02">
      <w:pPr>
        <w:jc w:val="both"/>
        <w:rPr>
          <w:rFonts w:ascii="Arial" w:hAnsi="Arial" w:cs="Arial"/>
          <w:sz w:val="24"/>
          <w:szCs w:val="24"/>
          <w:lang w:val="en-US"/>
        </w:rPr>
      </w:pPr>
      <w:r w:rsidRPr="00F72E40">
        <w:rPr>
          <w:rFonts w:ascii="Arial" w:hAnsi="Arial" w:cs="Arial"/>
          <w:sz w:val="24"/>
          <w:szCs w:val="24"/>
          <w:lang w:val="en-US"/>
        </w:rPr>
        <w:t>T</w:t>
      </w:r>
      <w:r>
        <w:rPr>
          <w:rFonts w:ascii="Arial" w:hAnsi="Arial" w:cs="Arial"/>
          <w:sz w:val="24"/>
          <w:szCs w:val="24"/>
          <w:lang w:val="en-US"/>
        </w:rPr>
        <w:t>his service element is designed s</w:t>
      </w:r>
      <w:r w:rsidRPr="00F72E40">
        <w:rPr>
          <w:rFonts w:ascii="Arial" w:hAnsi="Arial" w:cs="Arial"/>
          <w:sz w:val="24"/>
          <w:szCs w:val="24"/>
          <w:lang w:val="en-US"/>
        </w:rPr>
        <w:t xml:space="preserve">o </w:t>
      </w:r>
      <w:r>
        <w:rPr>
          <w:rFonts w:ascii="Arial" w:hAnsi="Arial" w:cs="Arial"/>
          <w:sz w:val="24"/>
          <w:szCs w:val="24"/>
          <w:lang w:val="en-US"/>
        </w:rPr>
        <w:t>that</w:t>
      </w:r>
      <w:r w:rsidRPr="00F72E40">
        <w:rPr>
          <w:rFonts w:ascii="Arial" w:hAnsi="Arial" w:cs="Arial"/>
          <w:sz w:val="24"/>
          <w:szCs w:val="24"/>
          <w:lang w:val="en-US"/>
        </w:rPr>
        <w:t xml:space="preserve"> the </w:t>
      </w:r>
      <w:r>
        <w:rPr>
          <w:rFonts w:ascii="Arial" w:hAnsi="Arial" w:cs="Arial"/>
          <w:sz w:val="24"/>
          <w:szCs w:val="24"/>
          <w:lang w:val="en-US"/>
        </w:rPr>
        <w:t xml:space="preserve">CL CCG </w:t>
      </w:r>
      <w:r w:rsidRPr="00F72E40">
        <w:rPr>
          <w:rFonts w:ascii="Arial" w:hAnsi="Arial" w:cs="Arial"/>
          <w:sz w:val="24"/>
          <w:szCs w:val="24"/>
          <w:lang w:val="en-US"/>
        </w:rPr>
        <w:t xml:space="preserve">specialist GP Practices, the Joint Homelessness Team and the Homeless Health Team (HHT) </w:t>
      </w:r>
      <w:r>
        <w:rPr>
          <w:rFonts w:ascii="Arial" w:hAnsi="Arial" w:cs="Arial"/>
          <w:sz w:val="24"/>
          <w:szCs w:val="24"/>
          <w:lang w:val="en-US"/>
        </w:rPr>
        <w:t>can utilise the peer advocates to proactively find and</w:t>
      </w:r>
      <w:r w:rsidRPr="00F72E40">
        <w:rPr>
          <w:rFonts w:ascii="Arial" w:hAnsi="Arial" w:cs="Arial"/>
          <w:sz w:val="24"/>
          <w:szCs w:val="24"/>
          <w:lang w:val="en-US"/>
        </w:rPr>
        <w:t xml:space="preserve"> engage with</w:t>
      </w:r>
      <w:r>
        <w:rPr>
          <w:rFonts w:ascii="Arial" w:hAnsi="Arial" w:cs="Arial"/>
          <w:sz w:val="24"/>
          <w:szCs w:val="24"/>
          <w:lang w:val="en-US"/>
        </w:rPr>
        <w:t xml:space="preserve"> people. Through tasking the peers to search out “hard-to-reach” street </w:t>
      </w:r>
      <w:r w:rsidRPr="00F72E40">
        <w:rPr>
          <w:rFonts w:ascii="Arial" w:hAnsi="Arial" w:cs="Arial"/>
          <w:sz w:val="24"/>
          <w:szCs w:val="24"/>
          <w:lang w:val="en-US"/>
        </w:rPr>
        <w:t>homeless people</w:t>
      </w:r>
      <w:r>
        <w:rPr>
          <w:rFonts w:ascii="Arial" w:hAnsi="Arial" w:cs="Arial"/>
          <w:sz w:val="24"/>
          <w:szCs w:val="24"/>
          <w:lang w:val="en-US"/>
        </w:rPr>
        <w:t xml:space="preserve"> and work with hostel dwellers</w:t>
      </w:r>
      <w:r w:rsidRPr="00F72E40">
        <w:rPr>
          <w:rFonts w:ascii="Arial" w:hAnsi="Arial" w:cs="Arial"/>
          <w:sz w:val="24"/>
          <w:szCs w:val="24"/>
          <w:lang w:val="en-US"/>
        </w:rPr>
        <w:t xml:space="preserve"> who are high users of hospital services</w:t>
      </w:r>
      <w:r>
        <w:rPr>
          <w:rFonts w:ascii="Arial" w:hAnsi="Arial" w:cs="Arial"/>
          <w:sz w:val="24"/>
          <w:szCs w:val="24"/>
          <w:lang w:val="en-US"/>
        </w:rPr>
        <w:t>, the intention is to bring patients into the Practices to receive ongoing and proactive/preventative care, instead of crisis care.</w:t>
      </w:r>
    </w:p>
    <w:p w14:paraId="7204EDE4" w14:textId="29441530" w:rsidR="00F958DF" w:rsidRPr="00F72E40" w:rsidRDefault="00F72E40" w:rsidP="00F958DF">
      <w:pPr>
        <w:rPr>
          <w:rFonts w:ascii="Arial" w:hAnsi="Arial" w:cs="Arial"/>
          <w:b/>
          <w:sz w:val="24"/>
          <w:szCs w:val="24"/>
        </w:rPr>
      </w:pPr>
      <w:r w:rsidRPr="00F72E40">
        <w:rPr>
          <w:rFonts w:ascii="Arial" w:hAnsi="Arial" w:cs="Arial"/>
          <w:b/>
          <w:sz w:val="24"/>
          <w:szCs w:val="24"/>
        </w:rPr>
        <w:t>Central London CCG is</w:t>
      </w:r>
      <w:r w:rsidR="00F958DF" w:rsidRPr="00F72E40">
        <w:rPr>
          <w:rFonts w:ascii="Arial" w:hAnsi="Arial" w:cs="Arial"/>
          <w:b/>
          <w:sz w:val="24"/>
          <w:szCs w:val="24"/>
        </w:rPr>
        <w:t xml:space="preserve"> also proposing to </w:t>
      </w:r>
      <w:r w:rsidR="00A21443">
        <w:rPr>
          <w:rFonts w:ascii="Arial" w:hAnsi="Arial" w:cs="Arial"/>
          <w:b/>
          <w:sz w:val="24"/>
          <w:szCs w:val="24"/>
        </w:rPr>
        <w:t xml:space="preserve">include </w:t>
      </w:r>
      <w:r w:rsidR="00F958DF" w:rsidRPr="00F72E40">
        <w:rPr>
          <w:rFonts w:ascii="Arial" w:hAnsi="Arial" w:cs="Arial"/>
          <w:b/>
          <w:sz w:val="24"/>
          <w:szCs w:val="24"/>
        </w:rPr>
        <w:t xml:space="preserve">a further </w:t>
      </w:r>
      <w:r w:rsidR="00A21443">
        <w:rPr>
          <w:rFonts w:ascii="Arial" w:hAnsi="Arial" w:cs="Arial"/>
          <w:b/>
          <w:sz w:val="24"/>
          <w:szCs w:val="24"/>
        </w:rPr>
        <w:t xml:space="preserve">requirement </w:t>
      </w:r>
      <w:r w:rsidR="00F958DF" w:rsidRPr="00F72E40">
        <w:rPr>
          <w:rFonts w:ascii="Arial" w:hAnsi="Arial" w:cs="Arial"/>
          <w:b/>
          <w:sz w:val="24"/>
          <w:szCs w:val="24"/>
        </w:rPr>
        <w:t>to th</w:t>
      </w:r>
      <w:r w:rsidR="00A21443">
        <w:rPr>
          <w:rFonts w:ascii="Arial" w:hAnsi="Arial" w:cs="Arial"/>
          <w:b/>
          <w:sz w:val="24"/>
          <w:szCs w:val="24"/>
        </w:rPr>
        <w:t>e</w:t>
      </w:r>
      <w:r w:rsidR="00F958DF" w:rsidRPr="00F72E40">
        <w:rPr>
          <w:rFonts w:ascii="Arial" w:hAnsi="Arial" w:cs="Arial"/>
          <w:b/>
          <w:sz w:val="24"/>
          <w:szCs w:val="24"/>
        </w:rPr>
        <w:t xml:space="preserve"> </w:t>
      </w:r>
      <w:r w:rsidRPr="00F72E40">
        <w:rPr>
          <w:rFonts w:ascii="Arial" w:hAnsi="Arial" w:cs="Arial"/>
          <w:b/>
          <w:sz w:val="24"/>
          <w:szCs w:val="24"/>
        </w:rPr>
        <w:t xml:space="preserve">specification </w:t>
      </w:r>
      <w:r w:rsidR="00F958DF" w:rsidRPr="00F72E40">
        <w:rPr>
          <w:rFonts w:ascii="Arial" w:hAnsi="Arial" w:cs="Arial"/>
          <w:b/>
          <w:sz w:val="24"/>
          <w:szCs w:val="24"/>
        </w:rPr>
        <w:t>from October 2017</w:t>
      </w:r>
      <w:r w:rsidRPr="00F72E40">
        <w:rPr>
          <w:rFonts w:ascii="Arial" w:hAnsi="Arial" w:cs="Arial"/>
          <w:b/>
          <w:sz w:val="24"/>
          <w:szCs w:val="24"/>
        </w:rPr>
        <w:t>:</w:t>
      </w:r>
    </w:p>
    <w:p w14:paraId="42272F5A" w14:textId="77777777" w:rsidR="00ED0A79" w:rsidRPr="00F72E40" w:rsidRDefault="001C6EE5" w:rsidP="00F72E40">
      <w:pPr>
        <w:pStyle w:val="ListParagraph"/>
        <w:numPr>
          <w:ilvl w:val="0"/>
          <w:numId w:val="23"/>
        </w:numPr>
        <w:rPr>
          <w:rFonts w:ascii="Arial" w:hAnsi="Arial" w:cs="Arial"/>
          <w:b/>
          <w:sz w:val="24"/>
          <w:szCs w:val="24"/>
        </w:rPr>
      </w:pPr>
      <w:r w:rsidRPr="00F72E40">
        <w:rPr>
          <w:rFonts w:ascii="Arial" w:hAnsi="Arial" w:cs="Arial"/>
          <w:b/>
          <w:sz w:val="24"/>
          <w:szCs w:val="24"/>
        </w:rPr>
        <w:t>Care Navigation</w:t>
      </w:r>
      <w:r w:rsidR="00ED0A79" w:rsidRPr="00F72E40">
        <w:rPr>
          <w:rFonts w:ascii="Arial" w:hAnsi="Arial" w:cs="Arial"/>
          <w:b/>
          <w:sz w:val="24"/>
          <w:szCs w:val="24"/>
        </w:rPr>
        <w:t xml:space="preserve"> (Central London only)</w:t>
      </w:r>
      <w:r w:rsidRPr="00F72E40">
        <w:rPr>
          <w:rFonts w:ascii="Arial" w:hAnsi="Arial" w:cs="Arial"/>
          <w:b/>
          <w:sz w:val="24"/>
          <w:szCs w:val="24"/>
        </w:rPr>
        <w:t xml:space="preserve">:  </w:t>
      </w:r>
    </w:p>
    <w:p w14:paraId="74505C58" w14:textId="77777777" w:rsidR="000D067D" w:rsidRDefault="004C4364" w:rsidP="00490C0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Central London CCG has an existing service that manages a pathway of proactive and intermediate care for homeless patients</w:t>
      </w:r>
      <w:r w:rsidR="000D067D">
        <w:rPr>
          <w:rFonts w:ascii="Arial" w:hAnsi="Arial" w:cs="Arial"/>
          <w:sz w:val="24"/>
          <w:szCs w:val="24"/>
        </w:rPr>
        <w:t xml:space="preserve">, where a single care plan across the system is created and implemented for each patient and a bed in a homeless hostel is provided for up to six weeks in order to prevent a hospital admission. </w:t>
      </w:r>
    </w:p>
    <w:p w14:paraId="49F39534" w14:textId="77777777" w:rsidR="006C7FD0" w:rsidRDefault="004C4364" w:rsidP="00490C02">
      <w:pPr>
        <w:jc w:val="both"/>
        <w:rPr>
          <w:rFonts w:ascii="Arial" w:hAnsi="Arial" w:cs="Arial"/>
          <w:sz w:val="24"/>
          <w:szCs w:val="24"/>
        </w:rPr>
      </w:pPr>
      <w:r w:rsidRPr="004C4364">
        <w:rPr>
          <w:rFonts w:ascii="Arial" w:hAnsi="Arial" w:cs="Arial"/>
          <w:sz w:val="24"/>
          <w:szCs w:val="24"/>
        </w:rPr>
        <w:t xml:space="preserve">The </w:t>
      </w:r>
      <w:r w:rsidR="000D067D">
        <w:rPr>
          <w:rFonts w:ascii="Arial" w:hAnsi="Arial" w:cs="Arial"/>
          <w:sz w:val="24"/>
          <w:szCs w:val="24"/>
        </w:rPr>
        <w:t xml:space="preserve">CCG is looking for a </w:t>
      </w:r>
      <w:r w:rsidRPr="004C4364">
        <w:rPr>
          <w:rFonts w:ascii="Arial" w:hAnsi="Arial" w:cs="Arial"/>
          <w:sz w:val="24"/>
          <w:szCs w:val="24"/>
        </w:rPr>
        <w:t xml:space="preserve">provider </w:t>
      </w:r>
      <w:r w:rsidR="000D067D">
        <w:rPr>
          <w:rFonts w:ascii="Arial" w:hAnsi="Arial" w:cs="Arial"/>
          <w:sz w:val="24"/>
          <w:szCs w:val="24"/>
        </w:rPr>
        <w:t>to deliver all</w:t>
      </w:r>
      <w:r w:rsidRPr="004C4364">
        <w:rPr>
          <w:rFonts w:ascii="Arial" w:hAnsi="Arial" w:cs="Arial"/>
          <w:sz w:val="24"/>
          <w:szCs w:val="24"/>
        </w:rPr>
        <w:t xml:space="preserve"> necessary administration</w:t>
      </w:r>
      <w:r w:rsidR="000D067D">
        <w:rPr>
          <w:rFonts w:ascii="Arial" w:hAnsi="Arial" w:cs="Arial"/>
          <w:sz w:val="24"/>
          <w:szCs w:val="24"/>
        </w:rPr>
        <w:t xml:space="preserve"> </w:t>
      </w:r>
      <w:r w:rsidRPr="004C4364">
        <w:rPr>
          <w:rFonts w:ascii="Arial" w:hAnsi="Arial" w:cs="Arial"/>
          <w:sz w:val="24"/>
          <w:szCs w:val="24"/>
        </w:rPr>
        <w:t xml:space="preserve">support to </w:t>
      </w:r>
      <w:r w:rsidR="000D067D">
        <w:rPr>
          <w:rFonts w:ascii="Arial" w:hAnsi="Arial" w:cs="Arial"/>
          <w:sz w:val="24"/>
          <w:szCs w:val="24"/>
        </w:rPr>
        <w:t>th</w:t>
      </w:r>
      <w:r w:rsidR="00A21443">
        <w:rPr>
          <w:rFonts w:ascii="Arial" w:hAnsi="Arial" w:cs="Arial"/>
          <w:sz w:val="24"/>
          <w:szCs w:val="24"/>
        </w:rPr>
        <w:t>is</w:t>
      </w:r>
      <w:r w:rsidRPr="004C4364">
        <w:rPr>
          <w:rFonts w:ascii="Arial" w:hAnsi="Arial" w:cs="Arial"/>
          <w:sz w:val="24"/>
          <w:szCs w:val="24"/>
        </w:rPr>
        <w:t xml:space="preserve"> pathway – from the management of any staffing rotas for outreach and clinical support to beds, to managing </w:t>
      </w:r>
      <w:r w:rsidR="000D067D">
        <w:rPr>
          <w:rFonts w:ascii="Arial" w:hAnsi="Arial" w:cs="Arial"/>
          <w:sz w:val="24"/>
          <w:szCs w:val="24"/>
        </w:rPr>
        <w:t>multi-disciplinary team meeting</w:t>
      </w:r>
      <w:r w:rsidRPr="004C4364">
        <w:rPr>
          <w:rFonts w:ascii="Arial" w:hAnsi="Arial" w:cs="Arial"/>
          <w:sz w:val="24"/>
          <w:szCs w:val="24"/>
        </w:rPr>
        <w:t xml:space="preserve">s, arranging beds for service users, liaising with hostel case workers, tracking all information relating to bed usage, patient outcomes and hostel invoices. </w:t>
      </w:r>
    </w:p>
    <w:p w14:paraId="6BCF0424" w14:textId="77777777" w:rsidR="004B2774" w:rsidRDefault="006C7FD0" w:rsidP="00490C02">
      <w:pPr>
        <w:jc w:val="both"/>
        <w:rPr>
          <w:rFonts w:ascii="Arial" w:eastAsiaTheme="minorHAnsi" w:hAnsi="Arial" w:cs="Arial"/>
        </w:rPr>
      </w:pPr>
      <w:r>
        <w:rPr>
          <w:rFonts w:ascii="Arial" w:hAnsi="Arial" w:cs="Arial"/>
          <w:sz w:val="24"/>
          <w:szCs w:val="24"/>
        </w:rPr>
        <w:t>Th</w:t>
      </w:r>
      <w:r w:rsidR="00D30727">
        <w:rPr>
          <w:rFonts w:ascii="Arial" w:hAnsi="Arial" w:cs="Arial"/>
          <w:sz w:val="24"/>
          <w:szCs w:val="24"/>
        </w:rPr>
        <w:t>is</w:t>
      </w:r>
      <w:r>
        <w:rPr>
          <w:rFonts w:ascii="Arial" w:hAnsi="Arial" w:cs="Arial"/>
          <w:sz w:val="24"/>
          <w:szCs w:val="24"/>
        </w:rPr>
        <w:t xml:space="preserve"> </w:t>
      </w:r>
      <w:r w:rsidR="00A21443">
        <w:rPr>
          <w:rFonts w:ascii="Arial" w:hAnsi="Arial" w:cs="Arial"/>
          <w:sz w:val="24"/>
          <w:szCs w:val="24"/>
        </w:rPr>
        <w:t xml:space="preserve">element of the </w:t>
      </w:r>
      <w:r>
        <w:rPr>
          <w:rFonts w:ascii="Arial" w:hAnsi="Arial" w:cs="Arial"/>
          <w:sz w:val="24"/>
          <w:szCs w:val="24"/>
        </w:rPr>
        <w:t>service</w:t>
      </w:r>
      <w:r w:rsidR="000D067D">
        <w:rPr>
          <w:rFonts w:ascii="Arial" w:hAnsi="Arial" w:cs="Arial"/>
          <w:sz w:val="24"/>
          <w:szCs w:val="24"/>
        </w:rPr>
        <w:t xml:space="preserve"> fits well within th</w:t>
      </w:r>
      <w:r w:rsidR="00A21443">
        <w:rPr>
          <w:rFonts w:ascii="Arial" w:hAnsi="Arial" w:cs="Arial"/>
          <w:sz w:val="24"/>
          <w:szCs w:val="24"/>
        </w:rPr>
        <w:t xml:space="preserve">e service specification </w:t>
      </w:r>
      <w:r w:rsidR="000D067D">
        <w:rPr>
          <w:rFonts w:ascii="Arial" w:hAnsi="Arial" w:cs="Arial"/>
          <w:sz w:val="24"/>
          <w:szCs w:val="24"/>
        </w:rPr>
        <w:t>as t</w:t>
      </w:r>
      <w:r w:rsidR="004C4364" w:rsidRPr="004C4364">
        <w:rPr>
          <w:rFonts w:ascii="Arial" w:hAnsi="Arial" w:cs="Arial"/>
          <w:sz w:val="24"/>
          <w:szCs w:val="24"/>
        </w:rPr>
        <w:t xml:space="preserve">he provider shall also </w:t>
      </w:r>
      <w:r w:rsidR="000D067D">
        <w:rPr>
          <w:rFonts w:ascii="Arial" w:hAnsi="Arial" w:cs="Arial"/>
          <w:sz w:val="24"/>
          <w:szCs w:val="24"/>
        </w:rPr>
        <w:t xml:space="preserve">be required to </w:t>
      </w:r>
      <w:r w:rsidR="004C4364" w:rsidRPr="004C4364">
        <w:rPr>
          <w:rFonts w:ascii="Arial" w:hAnsi="Arial" w:cs="Arial"/>
          <w:sz w:val="24"/>
          <w:szCs w:val="24"/>
        </w:rPr>
        <w:t>take service users to the beds and provide advocacy services</w:t>
      </w:r>
      <w:r>
        <w:rPr>
          <w:rFonts w:ascii="Arial" w:hAnsi="Arial" w:cs="Arial"/>
          <w:sz w:val="24"/>
          <w:szCs w:val="24"/>
        </w:rPr>
        <w:t xml:space="preserve"> to patients</w:t>
      </w:r>
      <w:r w:rsidR="004C4364" w:rsidRPr="004C4364">
        <w:rPr>
          <w:rFonts w:ascii="Arial" w:hAnsi="Arial" w:cs="Arial"/>
          <w:sz w:val="24"/>
          <w:szCs w:val="24"/>
        </w:rPr>
        <w:t>, as needed.</w:t>
      </w:r>
      <w:r w:rsidR="00C26D11" w:rsidRPr="00C26D11">
        <w:rPr>
          <w:rFonts w:ascii="Arial" w:eastAsiaTheme="minorHAnsi" w:hAnsi="Arial" w:cs="Arial"/>
        </w:rPr>
        <w:t xml:space="preserve"> </w:t>
      </w:r>
    </w:p>
    <w:p w14:paraId="2100AAFA" w14:textId="31ABEA33" w:rsidR="004B2774" w:rsidRPr="00EC300B" w:rsidRDefault="004B2774" w:rsidP="00EC300B">
      <w:pPr>
        <w:pStyle w:val="ListParagraph"/>
        <w:numPr>
          <w:ilvl w:val="0"/>
          <w:numId w:val="30"/>
        </w:numPr>
        <w:rPr>
          <w:rFonts w:ascii="Arial" w:eastAsiaTheme="minorHAnsi" w:hAnsi="Arial" w:cs="Arial"/>
          <w:b/>
          <w:sz w:val="24"/>
          <w:szCs w:val="24"/>
        </w:rPr>
      </w:pPr>
      <w:r w:rsidRPr="00EC300B">
        <w:rPr>
          <w:rFonts w:ascii="Arial" w:eastAsiaTheme="minorHAnsi" w:hAnsi="Arial" w:cs="Arial"/>
          <w:b/>
          <w:sz w:val="24"/>
          <w:szCs w:val="24"/>
        </w:rPr>
        <w:t>Indicative Timelines</w:t>
      </w:r>
    </w:p>
    <w:p w14:paraId="7EBFF047" w14:textId="5141C5AC" w:rsidR="00C62F59" w:rsidRDefault="00C26D11" w:rsidP="00C26D11">
      <w:pPr>
        <w:rPr>
          <w:rFonts w:ascii="Arial" w:hAnsi="Arial" w:cs="Arial"/>
          <w:sz w:val="24"/>
          <w:szCs w:val="24"/>
        </w:rPr>
      </w:pPr>
      <w:r w:rsidRPr="00C26D11">
        <w:rPr>
          <w:rFonts w:ascii="Arial" w:hAnsi="Arial" w:cs="Arial"/>
          <w:sz w:val="24"/>
          <w:szCs w:val="24"/>
        </w:rPr>
        <w:t xml:space="preserve">Feedback </w:t>
      </w:r>
      <w:r w:rsidR="004B2774">
        <w:rPr>
          <w:rFonts w:ascii="Arial" w:hAnsi="Arial" w:cs="Arial"/>
          <w:sz w:val="24"/>
          <w:szCs w:val="24"/>
        </w:rPr>
        <w:t xml:space="preserve">from this process </w:t>
      </w:r>
      <w:r w:rsidRPr="00C26D11">
        <w:rPr>
          <w:rFonts w:ascii="Arial" w:hAnsi="Arial" w:cs="Arial"/>
          <w:sz w:val="24"/>
          <w:szCs w:val="24"/>
        </w:rPr>
        <w:t xml:space="preserve">will help determine and shape </w:t>
      </w:r>
      <w:r w:rsidRPr="00EC300B">
        <w:rPr>
          <w:rFonts w:ascii="Arial" w:hAnsi="Arial" w:cs="Arial"/>
          <w:sz w:val="24"/>
          <w:szCs w:val="24"/>
        </w:rPr>
        <w:t xml:space="preserve">our </w:t>
      </w:r>
      <w:r w:rsidR="00490C02" w:rsidRPr="00EC300B">
        <w:rPr>
          <w:rFonts w:ascii="Arial" w:hAnsi="Arial" w:cs="Arial"/>
          <w:sz w:val="24"/>
          <w:szCs w:val="24"/>
        </w:rPr>
        <w:t>approach</w:t>
      </w:r>
      <w:r w:rsidR="004B2774" w:rsidRPr="00EC300B">
        <w:rPr>
          <w:rFonts w:ascii="Arial" w:hAnsi="Arial" w:cs="Arial"/>
          <w:sz w:val="24"/>
          <w:szCs w:val="24"/>
        </w:rPr>
        <w:t>,</w:t>
      </w:r>
      <w:r w:rsidRPr="00EC300B">
        <w:rPr>
          <w:rFonts w:ascii="Arial" w:hAnsi="Arial" w:cs="Arial"/>
          <w:sz w:val="24"/>
          <w:szCs w:val="24"/>
        </w:rPr>
        <w:t xml:space="preserve"> including </w:t>
      </w:r>
      <w:r w:rsidRPr="00C26D11">
        <w:rPr>
          <w:rFonts w:ascii="Arial" w:hAnsi="Arial" w:cs="Arial"/>
          <w:sz w:val="24"/>
          <w:szCs w:val="24"/>
        </w:rPr>
        <w:t xml:space="preserve">whether a competitive procurement process is appropriate. </w:t>
      </w:r>
    </w:p>
    <w:p w14:paraId="6EB7DD07" w14:textId="7CD6376E" w:rsidR="00C26D11" w:rsidRPr="00C26D11" w:rsidRDefault="00C26D11" w:rsidP="00C26D11">
      <w:pPr>
        <w:rPr>
          <w:rFonts w:ascii="Arial" w:hAnsi="Arial" w:cs="Arial"/>
          <w:sz w:val="24"/>
          <w:szCs w:val="24"/>
        </w:rPr>
      </w:pPr>
      <w:r w:rsidRPr="00C26D11">
        <w:rPr>
          <w:rFonts w:ascii="Arial" w:hAnsi="Arial" w:cs="Arial"/>
          <w:sz w:val="24"/>
          <w:szCs w:val="24"/>
        </w:rPr>
        <w:t>If a competitive procurement process is considered to be appropriate,</w:t>
      </w:r>
      <w:r w:rsidR="000813B1">
        <w:rPr>
          <w:rFonts w:ascii="Arial" w:hAnsi="Arial" w:cs="Arial"/>
          <w:sz w:val="24"/>
          <w:szCs w:val="24"/>
        </w:rPr>
        <w:t xml:space="preserve"> the indicative milestones (which may be subject to change) are as follows</w:t>
      </w:r>
      <w:bookmarkStart w:id="0" w:name="_GoBack"/>
      <w:bookmarkEnd w:id="0"/>
      <w:r w:rsidRPr="00C26D11">
        <w:rPr>
          <w:rFonts w:ascii="Arial" w:hAnsi="Arial" w:cs="Arial"/>
          <w:sz w:val="24"/>
          <w:szCs w:val="24"/>
        </w:rPr>
        <w:t>:-</w:t>
      </w:r>
    </w:p>
    <w:p w14:paraId="1EA73BF9" w14:textId="2E817F44" w:rsidR="00C26D11" w:rsidRDefault="00C26D11" w:rsidP="00C26D11">
      <w:pPr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 w:rsidRPr="00C26D11">
        <w:rPr>
          <w:rFonts w:ascii="Arial" w:hAnsi="Arial" w:cs="Arial"/>
          <w:sz w:val="24"/>
          <w:szCs w:val="24"/>
        </w:rPr>
        <w:t>Procurement to commence</w:t>
      </w:r>
      <w:r w:rsidR="004B2774">
        <w:rPr>
          <w:rFonts w:ascii="Arial" w:hAnsi="Arial" w:cs="Arial"/>
          <w:sz w:val="24"/>
          <w:szCs w:val="24"/>
        </w:rPr>
        <w:t xml:space="preserve"> in early-mid May 2017</w:t>
      </w:r>
    </w:p>
    <w:p w14:paraId="38FC21B4" w14:textId="3BA5D39A" w:rsidR="004B2774" w:rsidRPr="00C26D11" w:rsidRDefault="004B2774" w:rsidP="00C26D11">
      <w:pPr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Contract award in early July 2017</w:t>
      </w:r>
    </w:p>
    <w:p w14:paraId="776A7851" w14:textId="33377000" w:rsidR="00C26D11" w:rsidRDefault="00C26D11" w:rsidP="00C26D11">
      <w:pPr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 w:rsidRPr="00C26D11">
        <w:rPr>
          <w:rFonts w:ascii="Arial" w:hAnsi="Arial" w:cs="Arial"/>
          <w:sz w:val="24"/>
          <w:szCs w:val="24"/>
        </w:rPr>
        <w:t>Commencement and mobilisation of a new service</w:t>
      </w:r>
      <w:r w:rsidR="00490C02">
        <w:rPr>
          <w:rFonts w:ascii="Arial" w:hAnsi="Arial" w:cs="Arial"/>
          <w:sz w:val="24"/>
          <w:szCs w:val="24"/>
        </w:rPr>
        <w:t xml:space="preserve"> </w:t>
      </w:r>
      <w:r w:rsidRPr="00C26D11">
        <w:rPr>
          <w:rFonts w:ascii="Arial" w:hAnsi="Arial" w:cs="Arial"/>
          <w:sz w:val="24"/>
          <w:szCs w:val="24"/>
        </w:rPr>
        <w:t xml:space="preserve">by </w:t>
      </w:r>
      <w:r w:rsidR="004B2774">
        <w:rPr>
          <w:rFonts w:ascii="Arial" w:hAnsi="Arial" w:cs="Arial"/>
          <w:sz w:val="24"/>
          <w:szCs w:val="24"/>
        </w:rPr>
        <w:t>1</w:t>
      </w:r>
      <w:r w:rsidR="004B2774" w:rsidRPr="004B2774">
        <w:rPr>
          <w:rFonts w:ascii="Arial" w:hAnsi="Arial" w:cs="Arial"/>
          <w:sz w:val="24"/>
          <w:szCs w:val="24"/>
          <w:vertAlign w:val="superscript"/>
        </w:rPr>
        <w:t>st</w:t>
      </w:r>
      <w:r w:rsidR="004B2774">
        <w:rPr>
          <w:rFonts w:ascii="Arial" w:hAnsi="Arial" w:cs="Arial"/>
          <w:sz w:val="24"/>
          <w:szCs w:val="24"/>
        </w:rPr>
        <w:t xml:space="preserve"> October </w:t>
      </w:r>
      <w:r w:rsidRPr="00C26D11">
        <w:rPr>
          <w:rFonts w:ascii="Arial" w:hAnsi="Arial" w:cs="Arial"/>
          <w:sz w:val="24"/>
          <w:szCs w:val="24"/>
        </w:rPr>
        <w:t>2017.</w:t>
      </w:r>
    </w:p>
    <w:p w14:paraId="11ABEF55" w14:textId="6FBA1C0D" w:rsidR="001C6EE5" w:rsidRDefault="001C6EE5" w:rsidP="00A21443">
      <w:pPr>
        <w:rPr>
          <w:rFonts w:ascii="Arial" w:hAnsi="Arial" w:cs="Arial"/>
          <w:sz w:val="24"/>
          <w:szCs w:val="24"/>
        </w:rPr>
      </w:pPr>
    </w:p>
    <w:p w14:paraId="0859ACB5" w14:textId="77777777" w:rsidR="00C26D11" w:rsidRDefault="00C26D11" w:rsidP="00A21443">
      <w:pPr>
        <w:rPr>
          <w:rFonts w:ascii="Arial" w:hAnsi="Arial" w:cs="Arial"/>
          <w:sz w:val="24"/>
          <w:szCs w:val="24"/>
        </w:rPr>
      </w:pPr>
    </w:p>
    <w:p w14:paraId="734363D5" w14:textId="77777777" w:rsidR="00C26D11" w:rsidRPr="00ED0A79" w:rsidRDefault="00C26D11" w:rsidP="00A21443">
      <w:pPr>
        <w:rPr>
          <w:rFonts w:ascii="Arial" w:hAnsi="Arial" w:cs="Arial"/>
          <w:sz w:val="24"/>
          <w:szCs w:val="24"/>
        </w:rPr>
      </w:pPr>
    </w:p>
    <w:sectPr w:rsidR="00C26D11" w:rsidRPr="00ED0A79" w:rsidSect="00894D7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E1CBC4" w14:textId="77777777" w:rsidR="00893C30" w:rsidRDefault="00893C30" w:rsidP="005A32D0">
      <w:pPr>
        <w:spacing w:after="0" w:line="240" w:lineRule="auto"/>
      </w:pPr>
      <w:r>
        <w:separator/>
      </w:r>
    </w:p>
  </w:endnote>
  <w:endnote w:type="continuationSeparator" w:id="0">
    <w:p w14:paraId="5818E098" w14:textId="77777777" w:rsidR="00893C30" w:rsidRDefault="00893C30" w:rsidP="005A3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ヒラギノ角ゴ Pro W3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undryFormSans-Boo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705FD0" w14:textId="77777777" w:rsidR="00893C30" w:rsidRDefault="00893C30" w:rsidP="005A32D0">
      <w:pPr>
        <w:spacing w:after="0" w:line="240" w:lineRule="auto"/>
      </w:pPr>
      <w:r>
        <w:separator/>
      </w:r>
    </w:p>
  </w:footnote>
  <w:footnote w:type="continuationSeparator" w:id="0">
    <w:p w14:paraId="4D38B478" w14:textId="77777777" w:rsidR="00893C30" w:rsidRDefault="00893C30" w:rsidP="005A32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B4FF8"/>
    <w:multiLevelType w:val="hybridMultilevel"/>
    <w:tmpl w:val="5A3E70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EB6DE4"/>
    <w:multiLevelType w:val="hybridMultilevel"/>
    <w:tmpl w:val="2BE2DE4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8B3680"/>
    <w:multiLevelType w:val="hybridMultilevel"/>
    <w:tmpl w:val="63DA0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366A66">
      <w:numFmt w:val="bullet"/>
      <w:lvlText w:val="•"/>
      <w:lvlJc w:val="left"/>
      <w:pPr>
        <w:ind w:left="1800" w:hanging="720"/>
      </w:pPr>
      <w:rPr>
        <w:rFonts w:ascii="Arial" w:eastAsia="Arial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4D1E27"/>
    <w:multiLevelType w:val="hybridMultilevel"/>
    <w:tmpl w:val="D5E07B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AA5D12"/>
    <w:multiLevelType w:val="hybridMultilevel"/>
    <w:tmpl w:val="9FC6E4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3B359F"/>
    <w:multiLevelType w:val="hybridMultilevel"/>
    <w:tmpl w:val="8EF836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7212FC"/>
    <w:multiLevelType w:val="hybridMultilevel"/>
    <w:tmpl w:val="07D019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D0086E"/>
    <w:multiLevelType w:val="hybridMultilevel"/>
    <w:tmpl w:val="372638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C74B64"/>
    <w:multiLevelType w:val="hybridMultilevel"/>
    <w:tmpl w:val="3C7235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EF1641"/>
    <w:multiLevelType w:val="hybridMultilevel"/>
    <w:tmpl w:val="EF8084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AE6842"/>
    <w:multiLevelType w:val="hybridMultilevel"/>
    <w:tmpl w:val="63B0CBC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E0D07AD"/>
    <w:multiLevelType w:val="hybridMultilevel"/>
    <w:tmpl w:val="7F1AA1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7994B8FE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A92A9D"/>
    <w:multiLevelType w:val="hybridMultilevel"/>
    <w:tmpl w:val="F07A01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AC2ED2"/>
    <w:multiLevelType w:val="hybridMultilevel"/>
    <w:tmpl w:val="CD84C5C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327FCB"/>
    <w:multiLevelType w:val="hybridMultilevel"/>
    <w:tmpl w:val="E98C4E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226B5D"/>
    <w:multiLevelType w:val="hybridMultilevel"/>
    <w:tmpl w:val="2D1E23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6F064E"/>
    <w:multiLevelType w:val="hybridMultilevel"/>
    <w:tmpl w:val="302A32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F61183"/>
    <w:multiLevelType w:val="hybridMultilevel"/>
    <w:tmpl w:val="13E21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024AA8"/>
    <w:multiLevelType w:val="hybridMultilevel"/>
    <w:tmpl w:val="8BFA9EA4"/>
    <w:lvl w:ilvl="0" w:tplc="A0A69A64">
      <w:start w:val="4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D22688A"/>
    <w:multiLevelType w:val="hybridMultilevel"/>
    <w:tmpl w:val="354E5F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931950"/>
    <w:multiLevelType w:val="hybridMultilevel"/>
    <w:tmpl w:val="8D9C3A54"/>
    <w:lvl w:ilvl="0" w:tplc="71B8380C">
      <w:start w:val="5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>
    <w:nsid w:val="4FE716B6"/>
    <w:multiLevelType w:val="hybridMultilevel"/>
    <w:tmpl w:val="C1EAD75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8D263E"/>
    <w:multiLevelType w:val="hybridMultilevel"/>
    <w:tmpl w:val="562A16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513A08"/>
    <w:multiLevelType w:val="hybridMultilevel"/>
    <w:tmpl w:val="1F7C3D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414A37"/>
    <w:multiLevelType w:val="hybridMultilevel"/>
    <w:tmpl w:val="DC1495A0"/>
    <w:lvl w:ilvl="0" w:tplc="F4723A1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2836EF8"/>
    <w:multiLevelType w:val="hybridMultilevel"/>
    <w:tmpl w:val="D57ED92A"/>
    <w:lvl w:ilvl="0" w:tplc="08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6">
    <w:nsid w:val="73083A53"/>
    <w:multiLevelType w:val="hybridMultilevel"/>
    <w:tmpl w:val="911ED83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>
    <w:nsid w:val="761027B9"/>
    <w:multiLevelType w:val="hybridMultilevel"/>
    <w:tmpl w:val="3576682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>
    <w:nsid w:val="7A3C3282"/>
    <w:multiLevelType w:val="hybridMultilevel"/>
    <w:tmpl w:val="FB4C403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C453BCA"/>
    <w:multiLevelType w:val="hybridMultilevel"/>
    <w:tmpl w:val="0E147930"/>
    <w:lvl w:ilvl="0" w:tplc="08090011">
      <w:start w:val="1"/>
      <w:numFmt w:val="decimal"/>
      <w:lvlText w:val="%1)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0">
    <w:nsid w:val="7F3619DC"/>
    <w:multiLevelType w:val="multilevel"/>
    <w:tmpl w:val="787C9330"/>
    <w:lvl w:ilvl="0">
      <w:start w:val="1"/>
      <w:numFmt w:val="bullet"/>
      <w:lvlText w:val=""/>
      <w:lvlJc w:val="left"/>
      <w:pPr>
        <w:tabs>
          <w:tab w:val="num" w:pos="720"/>
        </w:tabs>
        <w:ind w:left="720" w:firstLine="0"/>
      </w:pPr>
      <w:rPr>
        <w:rFonts w:ascii="Symbol" w:hAnsi="Symbol" w:hint="default"/>
        <w:position w:val="0"/>
        <w:sz w:val="22"/>
      </w:rPr>
    </w:lvl>
    <w:lvl w:ilvl="1">
      <w:start w:val="1"/>
      <w:numFmt w:val="bullet"/>
      <w:suff w:val="nothing"/>
      <w:lvlText w:val=""/>
      <w:lvlJc w:val="left"/>
      <w:pPr>
        <w:ind w:left="0" w:firstLine="0"/>
      </w:pPr>
      <w:rPr>
        <w:rFonts w:hint="default"/>
        <w:position w:val="0"/>
        <w:sz w:val="22"/>
      </w:rPr>
    </w:lvl>
    <w:lvl w:ilvl="2">
      <w:start w:val="1"/>
      <w:numFmt w:val="bullet"/>
      <w:suff w:val="nothing"/>
      <w:lvlText w:val=""/>
      <w:lvlJc w:val="left"/>
      <w:pPr>
        <w:ind w:left="0" w:firstLine="0"/>
      </w:pPr>
      <w:rPr>
        <w:rFonts w:hint="default"/>
        <w:position w:val="0"/>
        <w:sz w:val="22"/>
      </w:rPr>
    </w:lvl>
    <w:lvl w:ilvl="3">
      <w:start w:val="1"/>
      <w:numFmt w:val="bullet"/>
      <w:suff w:val="nothing"/>
      <w:lvlText w:val=""/>
      <w:lvlJc w:val="left"/>
      <w:pPr>
        <w:ind w:left="0" w:firstLine="0"/>
      </w:pPr>
      <w:rPr>
        <w:rFonts w:hint="default"/>
        <w:position w:val="0"/>
        <w:sz w:val="22"/>
      </w:rPr>
    </w:lvl>
    <w:lvl w:ilvl="4">
      <w:start w:val="1"/>
      <w:numFmt w:val="bullet"/>
      <w:suff w:val="nothing"/>
      <w:lvlText w:val=""/>
      <w:lvlJc w:val="left"/>
      <w:pPr>
        <w:ind w:left="0" w:firstLine="0"/>
      </w:pPr>
      <w:rPr>
        <w:rFonts w:hint="default"/>
        <w:position w:val="0"/>
        <w:sz w:val="22"/>
      </w:rPr>
    </w:lvl>
    <w:lvl w:ilvl="5">
      <w:start w:val="1"/>
      <w:numFmt w:val="bullet"/>
      <w:suff w:val="nothing"/>
      <w:lvlText w:val=""/>
      <w:lvlJc w:val="left"/>
      <w:pPr>
        <w:ind w:left="0" w:firstLine="0"/>
      </w:pPr>
      <w:rPr>
        <w:rFonts w:hint="default"/>
        <w:position w:val="0"/>
        <w:sz w:val="22"/>
      </w:rPr>
    </w:lvl>
    <w:lvl w:ilvl="6">
      <w:start w:val="1"/>
      <w:numFmt w:val="bullet"/>
      <w:suff w:val="nothing"/>
      <w:lvlText w:val=""/>
      <w:lvlJc w:val="left"/>
      <w:pPr>
        <w:ind w:left="0" w:firstLine="0"/>
      </w:pPr>
      <w:rPr>
        <w:rFonts w:hint="default"/>
        <w:position w:val="0"/>
        <w:sz w:val="22"/>
      </w:rPr>
    </w:lvl>
    <w:lvl w:ilvl="7">
      <w:start w:val="1"/>
      <w:numFmt w:val="bullet"/>
      <w:suff w:val="nothing"/>
      <w:lvlText w:val=""/>
      <w:lvlJc w:val="left"/>
      <w:pPr>
        <w:ind w:left="0" w:firstLine="0"/>
      </w:pPr>
      <w:rPr>
        <w:rFonts w:hint="default"/>
        <w:position w:val="0"/>
        <w:sz w:val="22"/>
      </w:rPr>
    </w:lvl>
    <w:lvl w:ilvl="8">
      <w:start w:val="1"/>
      <w:numFmt w:val="bullet"/>
      <w:suff w:val="nothing"/>
      <w:lvlText w:val=""/>
      <w:lvlJc w:val="left"/>
      <w:pPr>
        <w:ind w:left="0" w:firstLine="0"/>
      </w:pPr>
      <w:rPr>
        <w:rFonts w:hint="default"/>
        <w:position w:val="0"/>
        <w:sz w:val="22"/>
      </w:rPr>
    </w:lvl>
  </w:abstractNum>
  <w:num w:numId="1">
    <w:abstractNumId w:val="30"/>
  </w:num>
  <w:num w:numId="2">
    <w:abstractNumId w:val="9"/>
  </w:num>
  <w:num w:numId="3">
    <w:abstractNumId w:val="4"/>
  </w:num>
  <w:num w:numId="4">
    <w:abstractNumId w:val="11"/>
  </w:num>
  <w:num w:numId="5">
    <w:abstractNumId w:val="7"/>
  </w:num>
  <w:num w:numId="6">
    <w:abstractNumId w:val="25"/>
  </w:num>
  <w:num w:numId="7">
    <w:abstractNumId w:val="24"/>
  </w:num>
  <w:num w:numId="8">
    <w:abstractNumId w:val="27"/>
  </w:num>
  <w:num w:numId="9">
    <w:abstractNumId w:val="0"/>
  </w:num>
  <w:num w:numId="10">
    <w:abstractNumId w:val="26"/>
  </w:num>
  <w:num w:numId="11">
    <w:abstractNumId w:val="8"/>
  </w:num>
  <w:num w:numId="12">
    <w:abstractNumId w:val="5"/>
  </w:num>
  <w:num w:numId="13">
    <w:abstractNumId w:val="16"/>
  </w:num>
  <w:num w:numId="14">
    <w:abstractNumId w:val="6"/>
  </w:num>
  <w:num w:numId="15">
    <w:abstractNumId w:val="23"/>
  </w:num>
  <w:num w:numId="16">
    <w:abstractNumId w:val="18"/>
  </w:num>
  <w:num w:numId="17">
    <w:abstractNumId w:val="2"/>
  </w:num>
  <w:num w:numId="18">
    <w:abstractNumId w:val="17"/>
  </w:num>
  <w:num w:numId="19">
    <w:abstractNumId w:val="14"/>
  </w:num>
  <w:num w:numId="20">
    <w:abstractNumId w:val="12"/>
  </w:num>
  <w:num w:numId="21">
    <w:abstractNumId w:val="1"/>
  </w:num>
  <w:num w:numId="22">
    <w:abstractNumId w:val="28"/>
  </w:num>
  <w:num w:numId="23">
    <w:abstractNumId w:val="21"/>
  </w:num>
  <w:num w:numId="24">
    <w:abstractNumId w:val="13"/>
  </w:num>
  <w:num w:numId="25">
    <w:abstractNumId w:val="29"/>
  </w:num>
  <w:num w:numId="26">
    <w:abstractNumId w:val="20"/>
  </w:num>
  <w:num w:numId="27">
    <w:abstractNumId w:val="3"/>
  </w:num>
  <w:num w:numId="28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46C"/>
    <w:rsid w:val="00017177"/>
    <w:rsid w:val="00022527"/>
    <w:rsid w:val="00030A15"/>
    <w:rsid w:val="00031F61"/>
    <w:rsid w:val="00071B1B"/>
    <w:rsid w:val="000813B1"/>
    <w:rsid w:val="00085C63"/>
    <w:rsid w:val="000A390E"/>
    <w:rsid w:val="000B19D8"/>
    <w:rsid w:val="000B4B9F"/>
    <w:rsid w:val="000C26C8"/>
    <w:rsid w:val="000C4638"/>
    <w:rsid w:val="000D067D"/>
    <w:rsid w:val="000E505A"/>
    <w:rsid w:val="00121627"/>
    <w:rsid w:val="00130501"/>
    <w:rsid w:val="00144252"/>
    <w:rsid w:val="00152401"/>
    <w:rsid w:val="00161E34"/>
    <w:rsid w:val="00186AB4"/>
    <w:rsid w:val="001A3744"/>
    <w:rsid w:val="001C6EE5"/>
    <w:rsid w:val="001D6F02"/>
    <w:rsid w:val="001F2232"/>
    <w:rsid w:val="00210D5D"/>
    <w:rsid w:val="00226679"/>
    <w:rsid w:val="00231A02"/>
    <w:rsid w:val="0024545F"/>
    <w:rsid w:val="00263D96"/>
    <w:rsid w:val="002652A1"/>
    <w:rsid w:val="002661AC"/>
    <w:rsid w:val="00287285"/>
    <w:rsid w:val="002B57FD"/>
    <w:rsid w:val="002D0BF2"/>
    <w:rsid w:val="002E37D6"/>
    <w:rsid w:val="002E3E78"/>
    <w:rsid w:val="002F1A24"/>
    <w:rsid w:val="00302FD8"/>
    <w:rsid w:val="00320AD4"/>
    <w:rsid w:val="00330D8B"/>
    <w:rsid w:val="003413FE"/>
    <w:rsid w:val="003418CA"/>
    <w:rsid w:val="00350856"/>
    <w:rsid w:val="00351335"/>
    <w:rsid w:val="0036539D"/>
    <w:rsid w:val="00373FDB"/>
    <w:rsid w:val="003773D1"/>
    <w:rsid w:val="003A1BD5"/>
    <w:rsid w:val="003A23C6"/>
    <w:rsid w:val="003C28C0"/>
    <w:rsid w:val="003C7403"/>
    <w:rsid w:val="003F5F43"/>
    <w:rsid w:val="00405ABC"/>
    <w:rsid w:val="00410C4C"/>
    <w:rsid w:val="00410CB1"/>
    <w:rsid w:val="00434956"/>
    <w:rsid w:val="00446039"/>
    <w:rsid w:val="00482B9D"/>
    <w:rsid w:val="00486695"/>
    <w:rsid w:val="00490C02"/>
    <w:rsid w:val="004B00D1"/>
    <w:rsid w:val="004B2774"/>
    <w:rsid w:val="004C4364"/>
    <w:rsid w:val="004C4426"/>
    <w:rsid w:val="00507EE3"/>
    <w:rsid w:val="00514B98"/>
    <w:rsid w:val="0054445D"/>
    <w:rsid w:val="00567DDF"/>
    <w:rsid w:val="005A32D0"/>
    <w:rsid w:val="005D2693"/>
    <w:rsid w:val="00620A72"/>
    <w:rsid w:val="0063546C"/>
    <w:rsid w:val="00644634"/>
    <w:rsid w:val="0065084D"/>
    <w:rsid w:val="0065615D"/>
    <w:rsid w:val="00667CF3"/>
    <w:rsid w:val="00686019"/>
    <w:rsid w:val="006A60E6"/>
    <w:rsid w:val="006A6289"/>
    <w:rsid w:val="006B07DE"/>
    <w:rsid w:val="006B5E25"/>
    <w:rsid w:val="006C01D1"/>
    <w:rsid w:val="006C7FD0"/>
    <w:rsid w:val="006D25AA"/>
    <w:rsid w:val="006D54CE"/>
    <w:rsid w:val="007238EE"/>
    <w:rsid w:val="00733C88"/>
    <w:rsid w:val="007417F5"/>
    <w:rsid w:val="007432EF"/>
    <w:rsid w:val="007A09A2"/>
    <w:rsid w:val="007A1267"/>
    <w:rsid w:val="007C3A2A"/>
    <w:rsid w:val="007F24C2"/>
    <w:rsid w:val="007F3BC3"/>
    <w:rsid w:val="00811378"/>
    <w:rsid w:val="00851E46"/>
    <w:rsid w:val="008536D4"/>
    <w:rsid w:val="0088149D"/>
    <w:rsid w:val="00882E72"/>
    <w:rsid w:val="00885AC8"/>
    <w:rsid w:val="00893203"/>
    <w:rsid w:val="00893C30"/>
    <w:rsid w:val="00894D7F"/>
    <w:rsid w:val="008F426A"/>
    <w:rsid w:val="008F4EEC"/>
    <w:rsid w:val="00924A8D"/>
    <w:rsid w:val="009309DF"/>
    <w:rsid w:val="00953067"/>
    <w:rsid w:val="00964A1D"/>
    <w:rsid w:val="00975A91"/>
    <w:rsid w:val="009770DF"/>
    <w:rsid w:val="009926C9"/>
    <w:rsid w:val="009A6A5D"/>
    <w:rsid w:val="009B55C6"/>
    <w:rsid w:val="009B7E45"/>
    <w:rsid w:val="009C1747"/>
    <w:rsid w:val="009C4751"/>
    <w:rsid w:val="009F7DC1"/>
    <w:rsid w:val="00A052AA"/>
    <w:rsid w:val="00A053E2"/>
    <w:rsid w:val="00A1623F"/>
    <w:rsid w:val="00A21443"/>
    <w:rsid w:val="00A22099"/>
    <w:rsid w:val="00A35AA7"/>
    <w:rsid w:val="00A50546"/>
    <w:rsid w:val="00A52784"/>
    <w:rsid w:val="00A818CC"/>
    <w:rsid w:val="00AC3C5B"/>
    <w:rsid w:val="00AD7566"/>
    <w:rsid w:val="00AE4B0F"/>
    <w:rsid w:val="00AE5771"/>
    <w:rsid w:val="00B30804"/>
    <w:rsid w:val="00B32186"/>
    <w:rsid w:val="00B405E5"/>
    <w:rsid w:val="00B52BF6"/>
    <w:rsid w:val="00B6653F"/>
    <w:rsid w:val="00B6667A"/>
    <w:rsid w:val="00B711F2"/>
    <w:rsid w:val="00B97303"/>
    <w:rsid w:val="00BB3B93"/>
    <w:rsid w:val="00BD7911"/>
    <w:rsid w:val="00BF2733"/>
    <w:rsid w:val="00C26D11"/>
    <w:rsid w:val="00C315E7"/>
    <w:rsid w:val="00C601C9"/>
    <w:rsid w:val="00C62F59"/>
    <w:rsid w:val="00C65180"/>
    <w:rsid w:val="00C80BDB"/>
    <w:rsid w:val="00C82FC6"/>
    <w:rsid w:val="00C96B11"/>
    <w:rsid w:val="00CA0443"/>
    <w:rsid w:val="00CB3FBA"/>
    <w:rsid w:val="00CB502B"/>
    <w:rsid w:val="00CC1C45"/>
    <w:rsid w:val="00D13B3F"/>
    <w:rsid w:val="00D30727"/>
    <w:rsid w:val="00D61848"/>
    <w:rsid w:val="00D637FF"/>
    <w:rsid w:val="00DB7705"/>
    <w:rsid w:val="00DD10EC"/>
    <w:rsid w:val="00DD2B09"/>
    <w:rsid w:val="00DD757F"/>
    <w:rsid w:val="00E116DD"/>
    <w:rsid w:val="00E3509C"/>
    <w:rsid w:val="00E66584"/>
    <w:rsid w:val="00E815E9"/>
    <w:rsid w:val="00E864F5"/>
    <w:rsid w:val="00E9597F"/>
    <w:rsid w:val="00EA1B25"/>
    <w:rsid w:val="00EB378B"/>
    <w:rsid w:val="00EB6C0B"/>
    <w:rsid w:val="00EC1BEE"/>
    <w:rsid w:val="00EC300B"/>
    <w:rsid w:val="00ED0A79"/>
    <w:rsid w:val="00EE5ED7"/>
    <w:rsid w:val="00EF65C3"/>
    <w:rsid w:val="00F17827"/>
    <w:rsid w:val="00F61D9E"/>
    <w:rsid w:val="00F72E40"/>
    <w:rsid w:val="00F958DF"/>
    <w:rsid w:val="00FC666C"/>
    <w:rsid w:val="00FE1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F83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IText">
    <w:name w:val="MOI Text"/>
    <w:rsid w:val="0063546C"/>
    <w:pPr>
      <w:tabs>
        <w:tab w:val="left" w:pos="567"/>
      </w:tabs>
      <w:spacing w:before="60" w:after="60"/>
      <w:jc w:val="both"/>
    </w:pPr>
    <w:rPr>
      <w:rFonts w:ascii="Arial" w:eastAsia="ヒラギノ角ゴ Pro W3" w:hAnsi="Arial" w:cs="Times New Roman"/>
      <w:color w:val="000000"/>
      <w:szCs w:val="20"/>
    </w:rPr>
  </w:style>
  <w:style w:type="paragraph" w:customStyle="1" w:styleId="BulletMOI">
    <w:name w:val="Bullet MOI"/>
    <w:rsid w:val="0063546C"/>
    <w:pPr>
      <w:tabs>
        <w:tab w:val="left" w:pos="720"/>
        <w:tab w:val="left" w:pos="1599"/>
      </w:tabs>
      <w:spacing w:after="0" w:line="240" w:lineRule="auto"/>
      <w:jc w:val="both"/>
    </w:pPr>
    <w:rPr>
      <w:rFonts w:ascii="Arial" w:eastAsia="ヒラギノ角ゴ Pro W3" w:hAnsi="Arial" w:cs="Times New Roman"/>
      <w:color w:val="00000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894D7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2209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64A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A32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32D0"/>
  </w:style>
  <w:style w:type="paragraph" w:styleId="Footer">
    <w:name w:val="footer"/>
    <w:basedOn w:val="Normal"/>
    <w:link w:val="FooterChar"/>
    <w:uiPriority w:val="99"/>
    <w:unhideWhenUsed/>
    <w:rsid w:val="005A32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32D0"/>
  </w:style>
  <w:style w:type="character" w:styleId="HTMLCite">
    <w:name w:val="HTML Cite"/>
    <w:basedOn w:val="DefaultParagraphFont"/>
    <w:uiPriority w:val="99"/>
    <w:semiHidden/>
    <w:unhideWhenUsed/>
    <w:rsid w:val="000B19D8"/>
    <w:rPr>
      <w:i w:val="0"/>
      <w:iCs w:val="0"/>
      <w:color w:val="0066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4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A8D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637F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637F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637F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D25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25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25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25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25AA"/>
    <w:rPr>
      <w:b/>
      <w:bCs/>
      <w:sz w:val="20"/>
      <w:szCs w:val="20"/>
    </w:rPr>
  </w:style>
  <w:style w:type="character" w:customStyle="1" w:styleId="ListParagraphChar">
    <w:name w:val="List Paragraph Char"/>
    <w:link w:val="ListParagraph"/>
    <w:uiPriority w:val="34"/>
    <w:rsid w:val="00F17827"/>
  </w:style>
  <w:style w:type="paragraph" w:styleId="Revision">
    <w:name w:val="Revision"/>
    <w:hidden/>
    <w:uiPriority w:val="99"/>
    <w:semiHidden/>
    <w:rsid w:val="000813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IText">
    <w:name w:val="MOI Text"/>
    <w:rsid w:val="0063546C"/>
    <w:pPr>
      <w:tabs>
        <w:tab w:val="left" w:pos="567"/>
      </w:tabs>
      <w:spacing w:before="60" w:after="60"/>
      <w:jc w:val="both"/>
    </w:pPr>
    <w:rPr>
      <w:rFonts w:ascii="Arial" w:eastAsia="ヒラギノ角ゴ Pro W3" w:hAnsi="Arial" w:cs="Times New Roman"/>
      <w:color w:val="000000"/>
      <w:szCs w:val="20"/>
    </w:rPr>
  </w:style>
  <w:style w:type="paragraph" w:customStyle="1" w:styleId="BulletMOI">
    <w:name w:val="Bullet MOI"/>
    <w:rsid w:val="0063546C"/>
    <w:pPr>
      <w:tabs>
        <w:tab w:val="left" w:pos="720"/>
        <w:tab w:val="left" w:pos="1599"/>
      </w:tabs>
      <w:spacing w:after="0" w:line="240" w:lineRule="auto"/>
      <w:jc w:val="both"/>
    </w:pPr>
    <w:rPr>
      <w:rFonts w:ascii="Arial" w:eastAsia="ヒラギノ角ゴ Pro W3" w:hAnsi="Arial" w:cs="Times New Roman"/>
      <w:color w:val="00000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894D7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2209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64A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A32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32D0"/>
  </w:style>
  <w:style w:type="paragraph" w:styleId="Footer">
    <w:name w:val="footer"/>
    <w:basedOn w:val="Normal"/>
    <w:link w:val="FooterChar"/>
    <w:uiPriority w:val="99"/>
    <w:unhideWhenUsed/>
    <w:rsid w:val="005A32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32D0"/>
  </w:style>
  <w:style w:type="character" w:styleId="HTMLCite">
    <w:name w:val="HTML Cite"/>
    <w:basedOn w:val="DefaultParagraphFont"/>
    <w:uiPriority w:val="99"/>
    <w:semiHidden/>
    <w:unhideWhenUsed/>
    <w:rsid w:val="000B19D8"/>
    <w:rPr>
      <w:i w:val="0"/>
      <w:iCs w:val="0"/>
      <w:color w:val="0066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4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A8D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637F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637F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637F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D25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25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25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25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25AA"/>
    <w:rPr>
      <w:b/>
      <w:bCs/>
      <w:sz w:val="20"/>
      <w:szCs w:val="20"/>
    </w:rPr>
  </w:style>
  <w:style w:type="character" w:customStyle="1" w:styleId="ListParagraphChar">
    <w:name w:val="List Paragraph Char"/>
    <w:link w:val="ListParagraph"/>
    <w:uiPriority w:val="34"/>
    <w:rsid w:val="00F17827"/>
  </w:style>
  <w:style w:type="paragraph" w:styleId="Revision">
    <w:name w:val="Revision"/>
    <w:hidden/>
    <w:uiPriority w:val="99"/>
    <w:semiHidden/>
    <w:rsid w:val="000813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8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3F713E80680D44933E32293D1D8663" ma:contentTypeVersion="3" ma:contentTypeDescription="Create a new document." ma:contentTypeScope="" ma:versionID="fd74eac9f02bfbf48ceebc857aae894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e0c01f8207a74e77387c2e70c6401a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FA7DA4-747F-42C4-AD69-CD5847DFC6B4}">
  <ds:schemaRefs>
    <ds:schemaRef ds:uri="http://purl.org/dc/elements/1.1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634A5E6-7892-4EC4-9FC8-05A18DF6F4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CEC416-8D94-4853-9A1E-85179915D5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C28B0CF-C4C8-4585-B99A-D0DBD8B82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1317</Words>
  <Characters>7512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Shared Business Services</Company>
  <LinksUpToDate>false</LinksUpToDate>
  <CharactersWithSpaces>8812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Stokes</dc:creator>
  <cp:lastModifiedBy>Alex Long</cp:lastModifiedBy>
  <cp:revision>2</cp:revision>
  <cp:lastPrinted>2014-10-30T18:57:00Z</cp:lastPrinted>
  <dcterms:created xsi:type="dcterms:W3CDTF">2017-04-12T13:25:00Z</dcterms:created>
  <dcterms:modified xsi:type="dcterms:W3CDTF">2017-04-12T13:25:00Z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0x010100C93F713E80680D44933E32293D1D8663</vt:lpwstr>
  </property>
</Properties>
</file>