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63B" w:rsidRPr="007E46C5" w:rsidRDefault="0091253D" w:rsidP="00E0363B">
      <w:pPr>
        <w:jc w:val="right"/>
        <w:rPr>
          <w:sz w:val="24"/>
          <w:szCs w:val="24"/>
        </w:rPr>
      </w:pPr>
      <w:r w:rsidRPr="0091253D">
        <w:rPr>
          <w:noProof/>
          <w:sz w:val="24"/>
          <w:szCs w:val="24"/>
          <w:lang w:eastAsia="en-GB"/>
        </w:rPr>
        <w:drawing>
          <wp:inline distT="0" distB="0" distL="0" distR="0">
            <wp:extent cx="1552575" cy="1847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847850"/>
                    </a:xfrm>
                    <a:prstGeom prst="rect">
                      <a:avLst/>
                    </a:prstGeom>
                    <a:noFill/>
                    <a:ln>
                      <a:noFill/>
                    </a:ln>
                  </pic:spPr>
                </pic:pic>
              </a:graphicData>
            </a:graphic>
          </wp:inline>
        </w:drawing>
      </w:r>
      <w:r w:rsidR="00E0363B" w:rsidRPr="007E46C5">
        <w:rPr>
          <w:noProof/>
          <w:sz w:val="24"/>
          <w:szCs w:val="24"/>
          <w:lang w:eastAsia="en-GB"/>
        </w:rPr>
        <w:drawing>
          <wp:inline distT="0" distB="0" distL="0" distR="0">
            <wp:extent cx="3333333" cy="13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C New logo colour 2016.png"/>
                    <pic:cNvPicPr/>
                  </pic:nvPicPr>
                  <pic:blipFill>
                    <a:blip r:embed="rId9">
                      <a:extLst>
                        <a:ext uri="{28A0092B-C50C-407E-A947-70E740481C1C}">
                          <a14:useLocalDpi xmlns:a14="http://schemas.microsoft.com/office/drawing/2010/main" val="0"/>
                        </a:ext>
                      </a:extLst>
                    </a:blip>
                    <a:stretch>
                      <a:fillRect/>
                    </a:stretch>
                  </pic:blipFill>
                  <pic:spPr>
                    <a:xfrm>
                      <a:off x="0" y="0"/>
                      <a:ext cx="3333333" cy="1390476"/>
                    </a:xfrm>
                    <a:prstGeom prst="rect">
                      <a:avLst/>
                    </a:prstGeom>
                  </pic:spPr>
                </pic:pic>
              </a:graphicData>
            </a:graphic>
          </wp:inline>
        </w:drawing>
      </w:r>
    </w:p>
    <w:p w:rsidR="00E0363B" w:rsidRPr="007E46C5" w:rsidRDefault="00E0363B" w:rsidP="00E0363B">
      <w:pPr>
        <w:jc w:val="right"/>
        <w:rPr>
          <w:sz w:val="24"/>
          <w:szCs w:val="24"/>
        </w:rPr>
      </w:pPr>
    </w:p>
    <w:p w:rsidR="0091253D" w:rsidRDefault="0091253D" w:rsidP="00BB493B">
      <w:pPr>
        <w:jc w:val="center"/>
        <w:rPr>
          <w:sz w:val="44"/>
          <w:szCs w:val="44"/>
        </w:rPr>
      </w:pPr>
    </w:p>
    <w:p w:rsidR="0091253D" w:rsidRDefault="0091253D" w:rsidP="00BB493B">
      <w:pPr>
        <w:jc w:val="center"/>
        <w:rPr>
          <w:sz w:val="44"/>
          <w:szCs w:val="44"/>
        </w:rPr>
      </w:pPr>
    </w:p>
    <w:p w:rsidR="00BB493B" w:rsidRPr="0091253D" w:rsidRDefault="006B6616" w:rsidP="00BB493B">
      <w:pPr>
        <w:jc w:val="center"/>
        <w:rPr>
          <w:sz w:val="44"/>
          <w:szCs w:val="44"/>
        </w:rPr>
      </w:pPr>
      <w:r w:rsidRPr="0091253D">
        <w:rPr>
          <w:sz w:val="44"/>
          <w:szCs w:val="44"/>
        </w:rPr>
        <w:t>Appendix 6</w:t>
      </w:r>
      <w:r w:rsidR="00BB493B" w:rsidRPr="0091253D">
        <w:rPr>
          <w:sz w:val="44"/>
          <w:szCs w:val="44"/>
        </w:rPr>
        <w:t xml:space="preserve"> - </w:t>
      </w:r>
      <w:r w:rsidRPr="0091253D">
        <w:rPr>
          <w:sz w:val="44"/>
          <w:szCs w:val="44"/>
        </w:rPr>
        <w:t>Specification</w:t>
      </w:r>
    </w:p>
    <w:p w:rsidR="0087468D" w:rsidRPr="007E46C5" w:rsidRDefault="0087468D" w:rsidP="0087468D">
      <w:pPr>
        <w:jc w:val="center"/>
        <w:rPr>
          <w:sz w:val="24"/>
          <w:szCs w:val="24"/>
        </w:rPr>
      </w:pPr>
    </w:p>
    <w:p w:rsidR="00BB493B" w:rsidRPr="007E46C5" w:rsidRDefault="00BB493B" w:rsidP="0087468D">
      <w:pPr>
        <w:jc w:val="center"/>
        <w:rPr>
          <w:sz w:val="24"/>
          <w:szCs w:val="24"/>
        </w:rPr>
      </w:pPr>
    </w:p>
    <w:p w:rsidR="0087468D" w:rsidRPr="007E46C5" w:rsidRDefault="0087468D" w:rsidP="0087468D">
      <w:pPr>
        <w:jc w:val="center"/>
        <w:rPr>
          <w:sz w:val="24"/>
          <w:szCs w:val="24"/>
        </w:rPr>
      </w:pPr>
    </w:p>
    <w:p w:rsidR="0087468D" w:rsidRPr="007E46C5" w:rsidRDefault="0087468D" w:rsidP="0087468D">
      <w:pPr>
        <w:jc w:val="center"/>
        <w:rPr>
          <w:sz w:val="24"/>
          <w:szCs w:val="24"/>
        </w:rPr>
      </w:pPr>
    </w:p>
    <w:p w:rsidR="0087468D" w:rsidRPr="007E46C5" w:rsidRDefault="0087468D" w:rsidP="0087468D">
      <w:pPr>
        <w:jc w:val="center"/>
        <w:rPr>
          <w:sz w:val="24"/>
          <w:szCs w:val="24"/>
        </w:rPr>
      </w:pPr>
    </w:p>
    <w:p w:rsidR="0087468D" w:rsidRPr="007E46C5" w:rsidRDefault="0087468D" w:rsidP="0087468D">
      <w:pPr>
        <w:jc w:val="center"/>
        <w:rPr>
          <w:sz w:val="24"/>
          <w:szCs w:val="24"/>
        </w:rPr>
      </w:pPr>
    </w:p>
    <w:p w:rsidR="0087468D" w:rsidRPr="007E46C5" w:rsidRDefault="0087468D" w:rsidP="0087468D">
      <w:pPr>
        <w:jc w:val="center"/>
        <w:rPr>
          <w:sz w:val="24"/>
          <w:szCs w:val="24"/>
        </w:rPr>
      </w:pPr>
    </w:p>
    <w:p w:rsidR="0087468D" w:rsidRPr="007E46C5" w:rsidRDefault="0087468D"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BB493B" w:rsidRPr="007E46C5" w:rsidRDefault="00BB493B" w:rsidP="00BB493B">
      <w:pPr>
        <w:rPr>
          <w:sz w:val="24"/>
          <w:szCs w:val="24"/>
        </w:rPr>
      </w:pPr>
    </w:p>
    <w:p w:rsidR="006C2217" w:rsidRPr="007E46C5" w:rsidRDefault="006C2217" w:rsidP="00BB493B">
      <w:pPr>
        <w:rPr>
          <w:sz w:val="24"/>
          <w:szCs w:val="24"/>
        </w:rPr>
      </w:pPr>
    </w:p>
    <w:p w:rsidR="006C2217" w:rsidRPr="007E46C5" w:rsidRDefault="006C2217" w:rsidP="00BB493B">
      <w:pPr>
        <w:rPr>
          <w:sz w:val="24"/>
          <w:szCs w:val="24"/>
        </w:rPr>
      </w:pPr>
    </w:p>
    <w:p w:rsidR="006C2217" w:rsidRPr="007E46C5" w:rsidRDefault="006C2217" w:rsidP="00BB493B">
      <w:pPr>
        <w:rPr>
          <w:sz w:val="24"/>
          <w:szCs w:val="24"/>
        </w:rPr>
      </w:pPr>
    </w:p>
    <w:p w:rsidR="0087468D" w:rsidRPr="007E46C5" w:rsidRDefault="0087468D" w:rsidP="00BB493B">
      <w:pPr>
        <w:rPr>
          <w:sz w:val="24"/>
          <w:szCs w:val="24"/>
        </w:rPr>
      </w:pPr>
    </w:p>
    <w:p w:rsidR="00BB0F0A" w:rsidRPr="0091253D" w:rsidRDefault="006116AE" w:rsidP="00BB0F0A">
      <w:pPr>
        <w:rPr>
          <w:rStyle w:val="Emphasis"/>
          <w:b/>
          <w:i w:val="0"/>
          <w:sz w:val="28"/>
          <w:szCs w:val="28"/>
        </w:rPr>
      </w:pPr>
      <w:r w:rsidRPr="0091253D">
        <w:rPr>
          <w:rStyle w:val="Emphasis"/>
          <w:b/>
          <w:i w:val="0"/>
          <w:sz w:val="28"/>
          <w:szCs w:val="28"/>
        </w:rPr>
        <w:t>Table of Contents</w:t>
      </w:r>
    </w:p>
    <w:p w:rsidR="006116AE" w:rsidRPr="007E46C5" w:rsidRDefault="006116AE" w:rsidP="00BB0F0A">
      <w:pPr>
        <w:rPr>
          <w:rStyle w:val="Emphasis"/>
          <w:i w:val="0"/>
          <w:sz w:val="24"/>
          <w:szCs w:val="24"/>
        </w:rPr>
      </w:pPr>
    </w:p>
    <w:p w:rsidR="006116AE" w:rsidRPr="007E46C5" w:rsidRDefault="00F92037" w:rsidP="003B284A">
      <w:pPr>
        <w:pStyle w:val="TOC1"/>
        <w:numPr>
          <w:ilvl w:val="0"/>
          <w:numId w:val="7"/>
        </w:numPr>
        <w:tabs>
          <w:tab w:val="left" w:pos="660"/>
          <w:tab w:val="right" w:leader="dot" w:pos="9016"/>
        </w:tabs>
        <w:rPr>
          <w:rFonts w:asciiTheme="minorHAnsi" w:hAnsiTheme="minorHAnsi"/>
          <w:noProof/>
          <w:sz w:val="24"/>
          <w:szCs w:val="24"/>
        </w:rPr>
      </w:pPr>
      <w:r w:rsidRPr="007E46C5">
        <w:rPr>
          <w:rStyle w:val="Emphasis"/>
          <w:rFonts w:asciiTheme="minorHAnsi" w:hAnsiTheme="minorHAnsi"/>
          <w:i w:val="0"/>
          <w:sz w:val="24"/>
          <w:szCs w:val="24"/>
        </w:rPr>
        <w:t xml:space="preserve">    </w:t>
      </w:r>
      <w:r w:rsidR="003B284A" w:rsidRPr="007E46C5">
        <w:rPr>
          <w:rStyle w:val="Emphasis"/>
          <w:rFonts w:asciiTheme="minorHAnsi" w:hAnsiTheme="minorHAnsi"/>
          <w:i w:val="0"/>
          <w:sz w:val="24"/>
          <w:szCs w:val="24"/>
        </w:rPr>
        <w:t xml:space="preserve">     </w:t>
      </w:r>
      <w:r w:rsidR="006116AE" w:rsidRPr="007E46C5">
        <w:rPr>
          <w:rStyle w:val="Emphasis"/>
          <w:rFonts w:asciiTheme="minorHAnsi" w:hAnsiTheme="minorHAnsi"/>
          <w:i w:val="0"/>
          <w:sz w:val="24"/>
          <w:szCs w:val="24"/>
        </w:rPr>
        <w:fldChar w:fldCharType="begin"/>
      </w:r>
      <w:r w:rsidR="006116AE" w:rsidRPr="007E46C5">
        <w:rPr>
          <w:rStyle w:val="Emphasis"/>
          <w:rFonts w:asciiTheme="minorHAnsi" w:hAnsiTheme="minorHAnsi"/>
          <w:i w:val="0"/>
          <w:sz w:val="24"/>
          <w:szCs w:val="24"/>
        </w:rPr>
        <w:instrText xml:space="preserve"> TOC \o "1-3" \h \z \u </w:instrText>
      </w:r>
      <w:r w:rsidR="006116AE" w:rsidRPr="007E46C5">
        <w:rPr>
          <w:rStyle w:val="Emphasis"/>
          <w:rFonts w:asciiTheme="minorHAnsi" w:hAnsiTheme="minorHAnsi"/>
          <w:i w:val="0"/>
          <w:sz w:val="24"/>
          <w:szCs w:val="24"/>
        </w:rPr>
        <w:fldChar w:fldCharType="separate"/>
      </w:r>
      <w:hyperlink w:anchor="_Toc475699326" w:history="1">
        <w:r w:rsidR="006116AE" w:rsidRPr="007E46C5">
          <w:rPr>
            <w:rStyle w:val="Hyperlink"/>
            <w:rFonts w:asciiTheme="minorHAnsi" w:hAnsiTheme="minorHAnsi"/>
            <w:noProof/>
            <w:sz w:val="24"/>
            <w:szCs w:val="24"/>
            <w:u w:val="none"/>
          </w:rPr>
          <w:t>General Requirements:</w:t>
        </w:r>
        <w:r w:rsidR="006116AE" w:rsidRPr="007E46C5">
          <w:rPr>
            <w:rFonts w:asciiTheme="minorHAnsi" w:hAnsiTheme="minorHAnsi"/>
            <w:noProof/>
            <w:webHidden/>
            <w:sz w:val="24"/>
            <w:szCs w:val="24"/>
          </w:rPr>
          <w:tab/>
        </w:r>
        <w:r w:rsidR="006116AE" w:rsidRPr="007E46C5">
          <w:rPr>
            <w:rFonts w:asciiTheme="minorHAnsi" w:hAnsiTheme="minorHAnsi"/>
            <w:noProof/>
            <w:webHidden/>
            <w:sz w:val="24"/>
            <w:szCs w:val="24"/>
          </w:rPr>
          <w:fldChar w:fldCharType="begin"/>
        </w:r>
        <w:r w:rsidR="006116AE" w:rsidRPr="007E46C5">
          <w:rPr>
            <w:rFonts w:asciiTheme="minorHAnsi" w:hAnsiTheme="minorHAnsi"/>
            <w:noProof/>
            <w:webHidden/>
            <w:sz w:val="24"/>
            <w:szCs w:val="24"/>
          </w:rPr>
          <w:instrText xml:space="preserve"> PAGEREF _Toc475699326 \h </w:instrText>
        </w:r>
        <w:r w:rsidR="006116AE" w:rsidRPr="007E46C5">
          <w:rPr>
            <w:rFonts w:asciiTheme="minorHAnsi" w:hAnsiTheme="minorHAnsi"/>
            <w:noProof/>
            <w:webHidden/>
            <w:sz w:val="24"/>
            <w:szCs w:val="24"/>
          </w:rPr>
        </w:r>
        <w:r w:rsidR="006116AE" w:rsidRPr="007E46C5">
          <w:rPr>
            <w:rFonts w:asciiTheme="minorHAnsi" w:hAnsiTheme="minorHAnsi"/>
            <w:noProof/>
            <w:webHidden/>
            <w:sz w:val="24"/>
            <w:szCs w:val="24"/>
          </w:rPr>
          <w:fldChar w:fldCharType="separate"/>
        </w:r>
        <w:r w:rsidR="006116AE" w:rsidRPr="007E46C5">
          <w:rPr>
            <w:rFonts w:asciiTheme="minorHAnsi" w:hAnsiTheme="minorHAnsi"/>
            <w:noProof/>
            <w:webHidden/>
            <w:sz w:val="24"/>
            <w:szCs w:val="24"/>
          </w:rPr>
          <w:t>3</w:t>
        </w:r>
        <w:r w:rsidR="006116AE" w:rsidRPr="007E46C5">
          <w:rPr>
            <w:rFonts w:asciiTheme="minorHAnsi" w:hAnsiTheme="minorHAnsi"/>
            <w:noProof/>
            <w:webHidden/>
            <w:sz w:val="24"/>
            <w:szCs w:val="24"/>
          </w:rPr>
          <w:fldChar w:fldCharType="end"/>
        </w:r>
      </w:hyperlink>
    </w:p>
    <w:p w:rsidR="00F92037" w:rsidRPr="007E46C5" w:rsidRDefault="00F92037" w:rsidP="00F92037">
      <w:pPr>
        <w:rPr>
          <w:sz w:val="24"/>
          <w:szCs w:val="24"/>
        </w:rPr>
      </w:pPr>
    </w:p>
    <w:p w:rsidR="006116AE" w:rsidRPr="007E46C5" w:rsidRDefault="006E368D" w:rsidP="00F92037">
      <w:pPr>
        <w:pStyle w:val="TOC2"/>
        <w:tabs>
          <w:tab w:val="left" w:pos="880"/>
          <w:tab w:val="right" w:leader="dot" w:pos="9016"/>
        </w:tabs>
        <w:ind w:left="0"/>
        <w:rPr>
          <w:rFonts w:asciiTheme="minorHAnsi" w:hAnsiTheme="minorHAnsi"/>
          <w:noProof/>
          <w:sz w:val="24"/>
          <w:szCs w:val="24"/>
        </w:rPr>
      </w:pPr>
      <w:hyperlink w:anchor="_Toc475699331" w:history="1">
        <w:r w:rsidR="00F92037" w:rsidRPr="007E46C5">
          <w:rPr>
            <w:rStyle w:val="Hyperlink"/>
            <w:rFonts w:asciiTheme="minorHAnsi" w:hAnsiTheme="minorHAnsi"/>
            <w:noProof/>
            <w:sz w:val="24"/>
            <w:szCs w:val="24"/>
            <w:u w:val="none"/>
          </w:rPr>
          <w:t>2.0</w:t>
        </w:r>
        <w:r w:rsidR="00F92037" w:rsidRPr="007E46C5">
          <w:rPr>
            <w:rFonts w:asciiTheme="minorHAnsi" w:eastAsiaTheme="minorEastAsia" w:hAnsiTheme="minorHAnsi" w:cstheme="minorBidi"/>
            <w:noProof/>
            <w:sz w:val="24"/>
            <w:szCs w:val="24"/>
            <w:lang w:eastAsia="en-GB"/>
          </w:rPr>
          <w:tab/>
        </w:r>
        <w:r w:rsidR="006116AE" w:rsidRPr="007E46C5">
          <w:rPr>
            <w:rStyle w:val="Hyperlink"/>
            <w:rFonts w:asciiTheme="minorHAnsi" w:hAnsiTheme="minorHAnsi"/>
            <w:noProof/>
            <w:sz w:val="24"/>
            <w:szCs w:val="24"/>
            <w:u w:val="none"/>
          </w:rPr>
          <w:t>Staffing Requirements</w:t>
        </w:r>
        <w:r w:rsidR="006116AE" w:rsidRPr="007E46C5">
          <w:rPr>
            <w:rFonts w:asciiTheme="minorHAnsi" w:hAnsiTheme="minorHAnsi"/>
            <w:noProof/>
            <w:webHidden/>
            <w:sz w:val="24"/>
            <w:szCs w:val="24"/>
          </w:rPr>
          <w:tab/>
        </w:r>
        <w:r w:rsidR="006116AE" w:rsidRPr="007E46C5">
          <w:rPr>
            <w:rFonts w:asciiTheme="minorHAnsi" w:hAnsiTheme="minorHAnsi"/>
            <w:noProof/>
            <w:webHidden/>
            <w:sz w:val="24"/>
            <w:szCs w:val="24"/>
          </w:rPr>
          <w:fldChar w:fldCharType="begin"/>
        </w:r>
        <w:r w:rsidR="006116AE" w:rsidRPr="007E46C5">
          <w:rPr>
            <w:rFonts w:asciiTheme="minorHAnsi" w:hAnsiTheme="minorHAnsi"/>
            <w:noProof/>
            <w:webHidden/>
            <w:sz w:val="24"/>
            <w:szCs w:val="24"/>
          </w:rPr>
          <w:instrText xml:space="preserve"> PAGEREF _Toc475699331 \h </w:instrText>
        </w:r>
        <w:r w:rsidR="006116AE" w:rsidRPr="007E46C5">
          <w:rPr>
            <w:rFonts w:asciiTheme="minorHAnsi" w:hAnsiTheme="minorHAnsi"/>
            <w:noProof/>
            <w:webHidden/>
            <w:sz w:val="24"/>
            <w:szCs w:val="24"/>
          </w:rPr>
        </w:r>
        <w:r w:rsidR="006116AE" w:rsidRPr="007E46C5">
          <w:rPr>
            <w:rFonts w:asciiTheme="minorHAnsi" w:hAnsiTheme="minorHAnsi"/>
            <w:noProof/>
            <w:webHidden/>
            <w:sz w:val="24"/>
            <w:szCs w:val="24"/>
          </w:rPr>
          <w:fldChar w:fldCharType="separate"/>
        </w:r>
        <w:r w:rsidR="006116AE" w:rsidRPr="007E46C5">
          <w:rPr>
            <w:rFonts w:asciiTheme="minorHAnsi" w:hAnsiTheme="minorHAnsi"/>
            <w:noProof/>
            <w:webHidden/>
            <w:sz w:val="24"/>
            <w:szCs w:val="24"/>
          </w:rPr>
          <w:t>4</w:t>
        </w:r>
        <w:r w:rsidR="006116AE" w:rsidRPr="007E46C5">
          <w:rPr>
            <w:rFonts w:asciiTheme="minorHAnsi" w:hAnsiTheme="minorHAnsi"/>
            <w:noProof/>
            <w:webHidden/>
            <w:sz w:val="24"/>
            <w:szCs w:val="24"/>
          </w:rPr>
          <w:fldChar w:fldCharType="end"/>
        </w:r>
      </w:hyperlink>
    </w:p>
    <w:p w:rsidR="00F92037" w:rsidRPr="007E46C5" w:rsidRDefault="00F92037" w:rsidP="00F92037">
      <w:pPr>
        <w:rPr>
          <w:sz w:val="24"/>
          <w:szCs w:val="24"/>
        </w:rPr>
      </w:pPr>
    </w:p>
    <w:p w:rsidR="006116AE" w:rsidRPr="007E46C5" w:rsidRDefault="006E368D" w:rsidP="00F92037">
      <w:pPr>
        <w:pStyle w:val="TOC2"/>
        <w:tabs>
          <w:tab w:val="left" w:pos="880"/>
          <w:tab w:val="right" w:leader="dot" w:pos="9016"/>
        </w:tabs>
        <w:ind w:left="0"/>
        <w:rPr>
          <w:rFonts w:asciiTheme="minorHAnsi" w:hAnsiTheme="minorHAnsi"/>
          <w:noProof/>
          <w:sz w:val="24"/>
          <w:szCs w:val="24"/>
        </w:rPr>
      </w:pPr>
      <w:hyperlink w:anchor="_Toc475699340" w:history="1">
        <w:r w:rsidR="00F92037" w:rsidRPr="007E46C5">
          <w:rPr>
            <w:rStyle w:val="Hyperlink"/>
            <w:rFonts w:asciiTheme="minorHAnsi" w:hAnsiTheme="minorHAnsi"/>
            <w:noProof/>
            <w:sz w:val="24"/>
            <w:szCs w:val="24"/>
            <w:u w:val="none"/>
          </w:rPr>
          <w:t>3.0</w:t>
        </w:r>
        <w:r w:rsidR="00F92037" w:rsidRPr="007E46C5">
          <w:rPr>
            <w:rFonts w:asciiTheme="minorHAnsi" w:eastAsiaTheme="minorEastAsia" w:hAnsiTheme="minorHAnsi" w:cstheme="minorBidi"/>
            <w:noProof/>
            <w:sz w:val="24"/>
            <w:szCs w:val="24"/>
            <w:lang w:eastAsia="en-GB"/>
          </w:rPr>
          <w:tab/>
        </w:r>
        <w:r w:rsidR="006116AE" w:rsidRPr="007E46C5">
          <w:rPr>
            <w:rStyle w:val="Hyperlink"/>
            <w:rFonts w:asciiTheme="minorHAnsi" w:hAnsiTheme="minorHAnsi"/>
            <w:noProof/>
            <w:sz w:val="24"/>
            <w:szCs w:val="24"/>
            <w:u w:val="none"/>
          </w:rPr>
          <w:t>The Provision of Services to Service Users</w:t>
        </w:r>
        <w:r w:rsidR="006116AE" w:rsidRPr="007E46C5">
          <w:rPr>
            <w:rFonts w:asciiTheme="minorHAnsi" w:hAnsiTheme="minorHAnsi"/>
            <w:noProof/>
            <w:webHidden/>
            <w:sz w:val="24"/>
            <w:szCs w:val="24"/>
          </w:rPr>
          <w:tab/>
        </w:r>
        <w:r w:rsidR="006116AE" w:rsidRPr="007E46C5">
          <w:rPr>
            <w:rFonts w:asciiTheme="minorHAnsi" w:hAnsiTheme="minorHAnsi"/>
            <w:noProof/>
            <w:webHidden/>
            <w:sz w:val="24"/>
            <w:szCs w:val="24"/>
          </w:rPr>
          <w:fldChar w:fldCharType="begin"/>
        </w:r>
        <w:r w:rsidR="006116AE" w:rsidRPr="007E46C5">
          <w:rPr>
            <w:rFonts w:asciiTheme="minorHAnsi" w:hAnsiTheme="minorHAnsi"/>
            <w:noProof/>
            <w:webHidden/>
            <w:sz w:val="24"/>
            <w:szCs w:val="24"/>
          </w:rPr>
          <w:instrText xml:space="preserve"> PAGEREF _Toc475699340 \h </w:instrText>
        </w:r>
        <w:r w:rsidR="006116AE" w:rsidRPr="007E46C5">
          <w:rPr>
            <w:rFonts w:asciiTheme="minorHAnsi" w:hAnsiTheme="minorHAnsi"/>
            <w:noProof/>
            <w:webHidden/>
            <w:sz w:val="24"/>
            <w:szCs w:val="24"/>
          </w:rPr>
        </w:r>
        <w:r w:rsidR="006116AE" w:rsidRPr="007E46C5">
          <w:rPr>
            <w:rFonts w:asciiTheme="minorHAnsi" w:hAnsiTheme="minorHAnsi"/>
            <w:noProof/>
            <w:webHidden/>
            <w:sz w:val="24"/>
            <w:szCs w:val="24"/>
          </w:rPr>
          <w:fldChar w:fldCharType="separate"/>
        </w:r>
        <w:r w:rsidR="006116AE" w:rsidRPr="007E46C5">
          <w:rPr>
            <w:rFonts w:asciiTheme="minorHAnsi" w:hAnsiTheme="minorHAnsi"/>
            <w:noProof/>
            <w:webHidden/>
            <w:sz w:val="24"/>
            <w:szCs w:val="24"/>
          </w:rPr>
          <w:t>5</w:t>
        </w:r>
        <w:r w:rsidR="006116AE" w:rsidRPr="007E46C5">
          <w:rPr>
            <w:rFonts w:asciiTheme="minorHAnsi" w:hAnsiTheme="minorHAnsi"/>
            <w:noProof/>
            <w:webHidden/>
            <w:sz w:val="24"/>
            <w:szCs w:val="24"/>
          </w:rPr>
          <w:fldChar w:fldCharType="end"/>
        </w:r>
      </w:hyperlink>
    </w:p>
    <w:p w:rsidR="00F92037" w:rsidRPr="007E46C5" w:rsidRDefault="00F92037" w:rsidP="00F92037">
      <w:pPr>
        <w:rPr>
          <w:sz w:val="24"/>
          <w:szCs w:val="24"/>
        </w:rPr>
      </w:pPr>
    </w:p>
    <w:p w:rsidR="00F92037" w:rsidRPr="007E46C5" w:rsidRDefault="00F92037" w:rsidP="00F92037">
      <w:pPr>
        <w:rPr>
          <w:sz w:val="24"/>
          <w:szCs w:val="24"/>
        </w:rPr>
      </w:pPr>
      <w:r w:rsidRPr="007E46C5">
        <w:rPr>
          <w:sz w:val="24"/>
          <w:szCs w:val="24"/>
        </w:rPr>
        <w:t>4.0</w:t>
      </w:r>
      <w:r w:rsidRPr="007E46C5">
        <w:rPr>
          <w:sz w:val="24"/>
          <w:szCs w:val="24"/>
        </w:rPr>
        <w:tab/>
        <w:t xml:space="preserve">    Added Value……………………</w:t>
      </w:r>
      <w:r w:rsidR="003B284A" w:rsidRPr="007E46C5">
        <w:rPr>
          <w:sz w:val="24"/>
          <w:szCs w:val="24"/>
        </w:rPr>
        <w:t>..</w:t>
      </w:r>
      <w:r w:rsidRPr="007E46C5">
        <w:rPr>
          <w:sz w:val="24"/>
          <w:szCs w:val="24"/>
        </w:rPr>
        <w:t>………………………………………………………………………………</w:t>
      </w:r>
      <w:r w:rsidR="006C2217" w:rsidRPr="007E46C5">
        <w:rPr>
          <w:sz w:val="24"/>
          <w:szCs w:val="24"/>
        </w:rPr>
        <w:t>..</w:t>
      </w:r>
      <w:r w:rsidRPr="007E46C5">
        <w:rPr>
          <w:sz w:val="24"/>
          <w:szCs w:val="24"/>
        </w:rPr>
        <w:t>..</w:t>
      </w:r>
      <w:r w:rsidR="006C2217" w:rsidRPr="007E46C5">
        <w:rPr>
          <w:sz w:val="24"/>
          <w:szCs w:val="24"/>
        </w:rPr>
        <w:t>.6</w:t>
      </w:r>
    </w:p>
    <w:p w:rsidR="006116AE" w:rsidRPr="007E46C5" w:rsidRDefault="006116AE" w:rsidP="00BB0F0A">
      <w:pPr>
        <w:rPr>
          <w:rStyle w:val="Emphasis"/>
          <w:i w:val="0"/>
          <w:sz w:val="24"/>
          <w:szCs w:val="24"/>
        </w:rPr>
      </w:pPr>
      <w:r w:rsidRPr="007E46C5">
        <w:rPr>
          <w:rStyle w:val="Emphasis"/>
          <w:i w:val="0"/>
          <w:sz w:val="24"/>
          <w:szCs w:val="24"/>
        </w:rPr>
        <w:fldChar w:fldCharType="end"/>
      </w:r>
    </w:p>
    <w:p w:rsidR="0087468D" w:rsidRPr="007E46C5" w:rsidRDefault="0087468D" w:rsidP="00BB0F0A">
      <w:pPr>
        <w:rPr>
          <w:rStyle w:val="Emphasis"/>
          <w:i w:val="0"/>
          <w:sz w:val="24"/>
          <w:szCs w:val="24"/>
        </w:rPr>
      </w:pPr>
    </w:p>
    <w:p w:rsidR="0087468D" w:rsidRPr="007E46C5" w:rsidRDefault="0087468D" w:rsidP="00BB0F0A">
      <w:pPr>
        <w:rPr>
          <w:rStyle w:val="Emphasis"/>
          <w:i w:val="0"/>
          <w:sz w:val="24"/>
          <w:szCs w:val="24"/>
        </w:rPr>
      </w:pPr>
    </w:p>
    <w:p w:rsidR="006932BA" w:rsidRPr="007E46C5" w:rsidRDefault="006932BA" w:rsidP="00BB0F0A">
      <w:pPr>
        <w:rPr>
          <w:rStyle w:val="Emphasis"/>
          <w:i w:val="0"/>
          <w:sz w:val="24"/>
          <w:szCs w:val="24"/>
        </w:rPr>
      </w:pPr>
    </w:p>
    <w:p w:rsidR="006932BA" w:rsidRPr="007E46C5" w:rsidRDefault="006932BA" w:rsidP="00BB0F0A">
      <w:pPr>
        <w:rPr>
          <w:rStyle w:val="Emphasis"/>
          <w:i w:val="0"/>
          <w:sz w:val="24"/>
          <w:szCs w:val="24"/>
        </w:rPr>
      </w:pPr>
    </w:p>
    <w:p w:rsidR="006932BA" w:rsidRPr="007E46C5" w:rsidRDefault="006932BA" w:rsidP="00BB0F0A">
      <w:pPr>
        <w:rPr>
          <w:rStyle w:val="Emphasis"/>
          <w:i w:val="0"/>
          <w:sz w:val="24"/>
          <w:szCs w:val="24"/>
        </w:rPr>
      </w:pPr>
    </w:p>
    <w:p w:rsidR="006116AE" w:rsidRPr="007E46C5" w:rsidRDefault="006116AE">
      <w:pPr>
        <w:rPr>
          <w:rStyle w:val="Emphasis"/>
          <w:i w:val="0"/>
          <w:sz w:val="24"/>
          <w:szCs w:val="24"/>
        </w:rPr>
      </w:pPr>
      <w:r w:rsidRPr="007E46C5">
        <w:rPr>
          <w:rStyle w:val="Emphasis"/>
          <w:i w:val="0"/>
          <w:sz w:val="24"/>
          <w:szCs w:val="24"/>
        </w:rPr>
        <w:br w:type="page"/>
      </w:r>
    </w:p>
    <w:p w:rsidR="006B6616" w:rsidRPr="0091253D" w:rsidRDefault="006B6616" w:rsidP="0091253D">
      <w:pPr>
        <w:pStyle w:val="Heading1"/>
        <w:numPr>
          <w:ilvl w:val="0"/>
          <w:numId w:val="10"/>
        </w:numPr>
        <w:rPr>
          <w:rStyle w:val="Heading2Char"/>
          <w:rFonts w:asciiTheme="minorHAnsi" w:hAnsiTheme="minorHAnsi"/>
          <w:b/>
          <w:sz w:val="32"/>
          <w:szCs w:val="32"/>
          <w:u w:val="none"/>
        </w:rPr>
      </w:pPr>
      <w:bookmarkStart w:id="0" w:name="_Toc380159107"/>
      <w:bookmarkStart w:id="1" w:name="_Toc475699326"/>
      <w:r w:rsidRPr="0091253D">
        <w:rPr>
          <w:rStyle w:val="Heading2Char"/>
          <w:rFonts w:asciiTheme="minorHAnsi" w:hAnsiTheme="minorHAnsi"/>
          <w:b/>
          <w:sz w:val="32"/>
          <w:szCs w:val="32"/>
          <w:u w:val="none"/>
        </w:rPr>
        <w:lastRenderedPageBreak/>
        <w:t>General Requirements</w:t>
      </w:r>
      <w:bookmarkEnd w:id="0"/>
      <w:r w:rsidRPr="0091253D">
        <w:rPr>
          <w:rStyle w:val="Heading2Char"/>
          <w:rFonts w:asciiTheme="minorHAnsi" w:hAnsiTheme="minorHAnsi"/>
          <w:b/>
          <w:sz w:val="32"/>
          <w:szCs w:val="32"/>
          <w:u w:val="none"/>
        </w:rPr>
        <w:t>:</w:t>
      </w:r>
      <w:bookmarkEnd w:id="1"/>
    </w:p>
    <w:p w:rsidR="0091253D" w:rsidRPr="0091253D" w:rsidRDefault="0091253D" w:rsidP="0091253D">
      <w:pPr>
        <w:pStyle w:val="ListParagraph"/>
        <w:ind w:left="705"/>
      </w:pPr>
    </w:p>
    <w:p w:rsidR="006B6616" w:rsidRPr="007E46C5" w:rsidRDefault="006B6616" w:rsidP="006116AE">
      <w:pPr>
        <w:rPr>
          <w:sz w:val="24"/>
          <w:szCs w:val="24"/>
        </w:rPr>
      </w:pPr>
      <w:bookmarkStart w:id="2" w:name="_Toc475699327"/>
      <w:r w:rsidRPr="007E46C5">
        <w:rPr>
          <w:sz w:val="24"/>
          <w:szCs w:val="24"/>
        </w:rPr>
        <w:t xml:space="preserve">All general requirements are expected to </w:t>
      </w:r>
      <w:r w:rsidR="00A96CD3">
        <w:rPr>
          <w:sz w:val="24"/>
          <w:szCs w:val="24"/>
        </w:rPr>
        <w:t>be complied with prior to</w:t>
      </w:r>
      <w:r w:rsidRPr="007E46C5">
        <w:rPr>
          <w:sz w:val="24"/>
          <w:szCs w:val="24"/>
        </w:rPr>
        <w:t xml:space="preserve"> the start of the contract unless explicitly outlined otherwise</w:t>
      </w:r>
      <w:bookmarkEnd w:id="2"/>
      <w:r w:rsidRPr="007E46C5">
        <w:rPr>
          <w:sz w:val="24"/>
          <w:szCs w:val="24"/>
        </w:rPr>
        <w:t>.</w:t>
      </w:r>
    </w:p>
    <w:p w:rsidR="006B6616" w:rsidRPr="007E46C5" w:rsidRDefault="006B6616" w:rsidP="006116AE">
      <w:pPr>
        <w:rPr>
          <w:sz w:val="24"/>
          <w:szCs w:val="24"/>
        </w:rPr>
      </w:pPr>
      <w:r w:rsidRPr="007E46C5">
        <w:rPr>
          <w:sz w:val="24"/>
          <w:szCs w:val="24"/>
        </w:rPr>
        <w:t>The Contractor must:</w:t>
      </w: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Work with Young People who are threatened with homelessness and are aged 16 and 17 and Care Leavers, with no dependent children, under the age of 21.  Work across the Exeter and Teignbridge area (also referred as ‘Locality Area’)</w:t>
      </w:r>
      <w:bookmarkStart w:id="3" w:name="_Toc475699328"/>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To assist and enhance the efficient assessment of housing accommodation, advice and support for young people</w:t>
      </w:r>
      <w:bookmarkStart w:id="4" w:name="_Toc475699329"/>
      <w:bookmarkEnd w:id="3"/>
      <w:r w:rsidR="009A4D43">
        <w:rPr>
          <w:rFonts w:asciiTheme="minorHAnsi" w:hAnsiTheme="minorHAnsi"/>
          <w:sz w:val="24"/>
          <w:szCs w:val="24"/>
        </w:rPr>
        <w:t>.</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To assist Devon County Council to fulfil duties owed to young people (Children in need) under the Children Acts 1989 and 2004, and Devon’s Housing Authorities fulfil their obligations to prevent homelessness under the Housing Act 1996 as amended by the Homelessness Act 2002.</w:t>
      </w:r>
      <w:bookmarkStart w:id="5" w:name="_Toc475699330"/>
      <w:bookmarkEnd w:id="4"/>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 xml:space="preserve">To also meet the requirements of Devon County Councils Homelessness Prevention Function Service Specification as outlined in </w:t>
      </w:r>
      <w:r w:rsidRPr="007E46C5">
        <w:rPr>
          <w:rFonts w:asciiTheme="minorHAnsi" w:hAnsiTheme="minorHAnsi"/>
          <w:b/>
          <w:sz w:val="24"/>
          <w:szCs w:val="24"/>
        </w:rPr>
        <w:t>Appendix A</w:t>
      </w:r>
      <w:bookmarkEnd w:id="5"/>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Clearly publish the aims and objectives of the Service and have a defined model of service for working with young people, families, social workers and accommodation providers.</w:t>
      </w:r>
      <w:r w:rsidRPr="007E46C5">
        <w:rPr>
          <w:rFonts w:asciiTheme="minorHAnsi" w:hAnsiTheme="minorHAnsi" w:cs="Arial"/>
          <w:color w:val="000000"/>
          <w:sz w:val="24"/>
          <w:szCs w:val="24"/>
        </w:rPr>
        <w:t xml:space="preserve"> </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Clearly define the service standards that set out maximum timescales for responding to referrals and enquiries. The service should be accessible from at least 9am to 5pm 5 days a week and available for outreach as required.</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 xml:space="preserve">Ensure that there are policies in place such as: equal opportunities, safeguarding, health and safety, confidentiality and professional boundaries. </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 xml:space="preserve">Have secure monitoring systems that adhere to relevant legislative requirements on data protection for the storage of data relating to the Service. Have clear outcome indicators and systems to measure outcome performance and provide for the monitoring requirements of Devon County Council as outlined in </w:t>
      </w:r>
      <w:r w:rsidR="006515A5">
        <w:rPr>
          <w:rFonts w:asciiTheme="minorHAnsi" w:hAnsiTheme="minorHAnsi"/>
          <w:b/>
          <w:sz w:val="24"/>
          <w:szCs w:val="24"/>
        </w:rPr>
        <w:t>Appendix A</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Have protocols with relevant local support agencies</w:t>
      </w:r>
      <w:r w:rsidRPr="007E46C5">
        <w:rPr>
          <w:rFonts w:asciiTheme="minorHAnsi" w:hAnsiTheme="minorHAnsi" w:cs="Arial"/>
          <w:sz w:val="24"/>
          <w:szCs w:val="24"/>
        </w:rPr>
        <w:t xml:space="preserve"> to reduce competition, duplication, and</w:t>
      </w:r>
      <w:r w:rsidRPr="007E46C5">
        <w:rPr>
          <w:rFonts w:asciiTheme="minorHAnsi" w:hAnsiTheme="minorHAnsi"/>
          <w:sz w:val="24"/>
          <w:szCs w:val="24"/>
        </w:rPr>
        <w:t xml:space="preserve"> to ensure clarity in the advice and support role and have access to information on other relevant services for signposting or referral purposes.</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Ensure that there is a clear complaints and feedback procedure for the Scheme with findings shared with the Local Authority.</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 xml:space="preserve">Fully engage with Exeter City Council, Teignbridge District Council and Devon County Council and work in partnership to deliver services to prevent homelessness or the </w:t>
      </w:r>
      <w:r w:rsidRPr="007E46C5">
        <w:rPr>
          <w:rFonts w:asciiTheme="minorHAnsi" w:hAnsiTheme="minorHAnsi"/>
          <w:sz w:val="24"/>
          <w:szCs w:val="24"/>
        </w:rPr>
        <w:lastRenderedPageBreak/>
        <w:t>need to enter local authority care services. This includes participation in assessments under the Children’s Act 1989 and the Housing Act 1996 (amended).</w:t>
      </w:r>
    </w:p>
    <w:p w:rsidR="003B284A" w:rsidRPr="007E46C5" w:rsidRDefault="003B284A" w:rsidP="003B284A">
      <w:pPr>
        <w:pStyle w:val="ListParagraph"/>
        <w:rPr>
          <w:rFonts w:asciiTheme="minorHAnsi" w:hAnsiTheme="minorHAnsi"/>
          <w:sz w:val="24"/>
          <w:szCs w:val="24"/>
        </w:rPr>
      </w:pPr>
    </w:p>
    <w:p w:rsidR="003B284A" w:rsidRPr="007E46C5"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To Chair the Eastern and Southern HUBs Homeless Prevention panels (Also known as HPP) and the Eastern Young Persons Housing Forum and to ensure the priorities for use of supported accommodation are shared and agreed</w:t>
      </w:r>
    </w:p>
    <w:p w:rsidR="003B284A" w:rsidRPr="007E46C5" w:rsidRDefault="003B284A" w:rsidP="003B284A">
      <w:pPr>
        <w:pStyle w:val="ListParagraph"/>
        <w:rPr>
          <w:rFonts w:asciiTheme="minorHAnsi" w:hAnsiTheme="minorHAnsi"/>
          <w:sz w:val="24"/>
          <w:szCs w:val="24"/>
        </w:rPr>
      </w:pPr>
    </w:p>
    <w:p w:rsidR="006B6616" w:rsidRDefault="006B6616" w:rsidP="003B284A">
      <w:pPr>
        <w:pStyle w:val="ListParagraph"/>
        <w:numPr>
          <w:ilvl w:val="1"/>
          <w:numId w:val="5"/>
        </w:numPr>
        <w:rPr>
          <w:rFonts w:asciiTheme="minorHAnsi" w:hAnsiTheme="minorHAnsi"/>
          <w:sz w:val="24"/>
          <w:szCs w:val="24"/>
        </w:rPr>
      </w:pPr>
      <w:r w:rsidRPr="007E46C5">
        <w:rPr>
          <w:rFonts w:asciiTheme="minorHAnsi" w:hAnsiTheme="minorHAnsi"/>
          <w:sz w:val="24"/>
          <w:szCs w:val="24"/>
        </w:rPr>
        <w:t>To proactively support and work with Julian House (who hold the contract for the Assertive Homeless Outreach Service in Exeter and Teignbridge) and Children Services, where a Young Person under the age of 18 or Care Leaver is rough sleeping on the streets.</w:t>
      </w:r>
    </w:p>
    <w:p w:rsidR="007E46C5" w:rsidRPr="007E46C5" w:rsidRDefault="007E46C5" w:rsidP="007E46C5">
      <w:pPr>
        <w:spacing w:after="0"/>
        <w:rPr>
          <w:sz w:val="24"/>
          <w:szCs w:val="24"/>
        </w:rPr>
      </w:pPr>
    </w:p>
    <w:p w:rsidR="006B6616" w:rsidRDefault="006B6616" w:rsidP="007E46C5">
      <w:pPr>
        <w:pStyle w:val="Heading2"/>
        <w:numPr>
          <w:ilvl w:val="0"/>
          <w:numId w:val="7"/>
        </w:numPr>
        <w:overflowPunct/>
        <w:autoSpaceDE/>
        <w:autoSpaceDN/>
        <w:adjustRightInd/>
        <w:spacing w:before="120" w:after="60" w:line="300" w:lineRule="atLeast"/>
        <w:ind w:left="709" w:hanging="709"/>
        <w:textAlignment w:val="auto"/>
        <w:rPr>
          <w:rFonts w:asciiTheme="minorHAnsi" w:hAnsiTheme="minorHAnsi"/>
          <w:sz w:val="32"/>
          <w:szCs w:val="32"/>
          <w:u w:val="none"/>
        </w:rPr>
      </w:pPr>
      <w:bookmarkStart w:id="6" w:name="_Toc475699331"/>
      <w:r w:rsidRPr="0091253D">
        <w:rPr>
          <w:rFonts w:asciiTheme="minorHAnsi" w:hAnsiTheme="minorHAnsi"/>
          <w:sz w:val="32"/>
          <w:szCs w:val="32"/>
          <w:u w:val="none"/>
        </w:rPr>
        <w:t>Staffing Requirements</w:t>
      </w:r>
      <w:bookmarkEnd w:id="6"/>
    </w:p>
    <w:p w:rsidR="0091253D" w:rsidRPr="0091253D" w:rsidRDefault="0091253D" w:rsidP="0091253D"/>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Provide evidence of how staff and volunteer time will be dedicated to the Service with clear role profiles and perspective person specifications.</w:t>
      </w:r>
      <w:bookmarkStart w:id="7" w:name="_Toc475699332"/>
    </w:p>
    <w:p w:rsidR="003B284A" w:rsidRPr="007E46C5" w:rsidRDefault="003B284A" w:rsidP="007E46C5">
      <w:pPr>
        <w:pStyle w:val="ListParagraph"/>
        <w:widowControl w:val="0"/>
        <w:spacing w:after="240" w:line="300" w:lineRule="atLeast"/>
        <w:ind w:left="709" w:hanging="709"/>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 xml:space="preserve">TUPE Conditions will apply. Please see </w:t>
      </w:r>
      <w:r w:rsidRPr="007E46C5">
        <w:rPr>
          <w:rFonts w:asciiTheme="minorHAnsi" w:hAnsiTheme="minorHAnsi"/>
          <w:b/>
          <w:sz w:val="24"/>
          <w:szCs w:val="24"/>
        </w:rPr>
        <w:t xml:space="preserve">Appendix </w:t>
      </w:r>
      <w:r w:rsidR="007158B8">
        <w:rPr>
          <w:rFonts w:asciiTheme="minorHAnsi" w:hAnsiTheme="minorHAnsi"/>
          <w:b/>
          <w:sz w:val="24"/>
          <w:szCs w:val="24"/>
        </w:rPr>
        <w:t>7</w:t>
      </w:r>
      <w:r w:rsidRPr="007E46C5">
        <w:rPr>
          <w:rFonts w:asciiTheme="minorHAnsi" w:hAnsiTheme="minorHAnsi"/>
          <w:sz w:val="24"/>
          <w:szCs w:val="24"/>
        </w:rPr>
        <w:t xml:space="preserve"> for a breakdown of current staffing</w:t>
      </w:r>
      <w:bookmarkStart w:id="8" w:name="_Toc475699333"/>
      <w:bookmarkEnd w:id="7"/>
    </w:p>
    <w:p w:rsidR="003B284A" w:rsidRPr="007E46C5" w:rsidRDefault="003B284A" w:rsidP="007E46C5">
      <w:pPr>
        <w:pStyle w:val="ListParagraph"/>
        <w:ind w:left="709" w:hanging="709"/>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 xml:space="preserve">Evidence that all staff and volunteers working on the Contract hold a recent </w:t>
      </w:r>
      <w:r w:rsidRPr="007E46C5">
        <w:rPr>
          <w:rFonts w:asciiTheme="minorHAnsi" w:hAnsiTheme="minorHAnsi" w:cs="Arial"/>
          <w:sz w:val="24"/>
          <w:szCs w:val="24"/>
        </w:rPr>
        <w:t xml:space="preserve">Enhanced Disclosure and Barring Service check </w:t>
      </w:r>
      <w:r w:rsidRPr="007E46C5">
        <w:rPr>
          <w:rFonts w:asciiTheme="minorHAnsi" w:hAnsiTheme="minorHAnsi"/>
          <w:sz w:val="24"/>
          <w:szCs w:val="24"/>
        </w:rPr>
        <w:t xml:space="preserve">and </w:t>
      </w:r>
      <w:r w:rsidRPr="007E46C5">
        <w:rPr>
          <w:rFonts w:asciiTheme="minorHAnsi" w:hAnsiTheme="minorHAnsi" w:cs="Arial"/>
          <w:sz w:val="24"/>
          <w:szCs w:val="24"/>
        </w:rPr>
        <w:t>be committed to ensuring that all employees working on the Contract have a new Enhanced Disclosure and Barring Service check within the first three (3) months of the Contract.</w:t>
      </w:r>
      <w:bookmarkStart w:id="9" w:name="_Toc475699334"/>
      <w:bookmarkEnd w:id="8"/>
    </w:p>
    <w:p w:rsidR="003B284A" w:rsidRPr="007E46C5" w:rsidRDefault="003B284A" w:rsidP="007E46C5">
      <w:pPr>
        <w:pStyle w:val="ListParagraph"/>
        <w:ind w:left="709" w:hanging="709"/>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To pay a minimum of a Living Wage to any paid employee of the Service.</w:t>
      </w:r>
      <w:bookmarkStart w:id="10" w:name="_Toc475699335"/>
      <w:bookmarkEnd w:id="9"/>
    </w:p>
    <w:p w:rsidR="003B284A" w:rsidRPr="007E46C5" w:rsidRDefault="003B284A" w:rsidP="007E46C5">
      <w:pPr>
        <w:pStyle w:val="ListParagraph"/>
        <w:ind w:left="709" w:hanging="709"/>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Provide regular restorative supervision sessions to every staff member or volunteer involved in front line service delivery. Specific emphasis should be on PIE Reflective practice and wellbeing at work.</w:t>
      </w:r>
      <w:bookmarkEnd w:id="10"/>
      <w:r w:rsidRPr="007E46C5">
        <w:rPr>
          <w:rFonts w:asciiTheme="minorHAnsi" w:hAnsiTheme="minorHAnsi"/>
          <w:sz w:val="24"/>
          <w:szCs w:val="24"/>
        </w:rPr>
        <w:t xml:space="preserve"> </w:t>
      </w:r>
    </w:p>
    <w:p w:rsidR="003B284A" w:rsidRPr="007E46C5" w:rsidRDefault="003B284A" w:rsidP="007E46C5">
      <w:pPr>
        <w:pStyle w:val="ListParagraph"/>
        <w:ind w:left="709" w:hanging="709"/>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Ensure that staff have appropriate experience and training in</w:t>
      </w:r>
      <w:r w:rsidR="007E46C5" w:rsidRPr="007E46C5">
        <w:rPr>
          <w:rFonts w:asciiTheme="minorHAnsi" w:hAnsiTheme="minorHAnsi"/>
          <w:sz w:val="24"/>
          <w:szCs w:val="24"/>
        </w:rPr>
        <w:t xml:space="preserve"> working with vulnerable young </w:t>
      </w:r>
      <w:r w:rsidRPr="007E46C5">
        <w:rPr>
          <w:rFonts w:asciiTheme="minorHAnsi" w:hAnsiTheme="minorHAnsi"/>
          <w:sz w:val="24"/>
          <w:szCs w:val="24"/>
        </w:rPr>
        <w:t xml:space="preserve">people in an advisory or supportive role and have working knowledge </w:t>
      </w:r>
      <w:bookmarkStart w:id="11" w:name="_Toc475699336"/>
      <w:r w:rsidR="003B284A" w:rsidRPr="007E46C5">
        <w:rPr>
          <w:rFonts w:asciiTheme="minorHAnsi" w:hAnsiTheme="minorHAnsi"/>
          <w:sz w:val="24"/>
          <w:szCs w:val="24"/>
        </w:rPr>
        <w:t>of welfare rights and benefits.</w:t>
      </w:r>
      <w:r w:rsidR="00566DB4">
        <w:rPr>
          <w:rFonts w:asciiTheme="minorHAnsi" w:hAnsiTheme="minorHAnsi"/>
          <w:sz w:val="24"/>
          <w:szCs w:val="24"/>
        </w:rPr>
        <w:t xml:space="preserve"> Additionally, staff should have appropriate safeguarding training.</w:t>
      </w:r>
    </w:p>
    <w:p w:rsidR="003B284A" w:rsidRPr="007E46C5" w:rsidRDefault="003B284A" w:rsidP="007E46C5">
      <w:pPr>
        <w:pStyle w:val="ListParagraph"/>
        <w:ind w:left="709" w:hanging="709"/>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Staff should have appropriate experience and training in mediation and can lead reconciliation interventions with families. Staff should be able to recognise where appropriate referral into services such as Family Group Conferencing is relevant. They should have knowledge and experience of assisting young people to access appropriate accommodation options where a return home is not possible.</w:t>
      </w:r>
      <w:bookmarkStart w:id="12" w:name="_Toc475699337"/>
      <w:bookmarkEnd w:id="11"/>
    </w:p>
    <w:p w:rsidR="003B284A" w:rsidRPr="007E46C5" w:rsidRDefault="003B284A" w:rsidP="007E46C5">
      <w:pPr>
        <w:pStyle w:val="ListParagraph"/>
        <w:ind w:left="709" w:hanging="709"/>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09" w:hanging="709"/>
        <w:rPr>
          <w:rFonts w:asciiTheme="minorHAnsi" w:hAnsiTheme="minorHAnsi"/>
          <w:sz w:val="24"/>
          <w:szCs w:val="24"/>
        </w:rPr>
      </w:pPr>
      <w:r w:rsidRPr="007E46C5">
        <w:rPr>
          <w:rFonts w:asciiTheme="minorHAnsi" w:hAnsiTheme="minorHAnsi"/>
          <w:sz w:val="24"/>
          <w:szCs w:val="24"/>
        </w:rPr>
        <w:t xml:space="preserve">Deliver a training and development plan which provides for a mix of knowledge, skills and competencies within the team. These should support activities to support Young People to access help as well as assertively challenge when they have made unwise </w:t>
      </w:r>
      <w:r w:rsidRPr="007E46C5">
        <w:rPr>
          <w:rFonts w:asciiTheme="minorHAnsi" w:hAnsiTheme="minorHAnsi"/>
          <w:sz w:val="24"/>
          <w:szCs w:val="24"/>
        </w:rPr>
        <w:lastRenderedPageBreak/>
        <w:t>choices.</w:t>
      </w:r>
      <w:bookmarkEnd w:id="12"/>
      <w:r w:rsidRPr="007E46C5">
        <w:rPr>
          <w:rFonts w:asciiTheme="minorHAnsi" w:hAnsiTheme="minorHAnsi"/>
          <w:sz w:val="24"/>
          <w:szCs w:val="24"/>
        </w:rPr>
        <w:t xml:space="preserve"> </w:t>
      </w:r>
      <w:bookmarkStart w:id="13" w:name="_Toc475699338"/>
    </w:p>
    <w:p w:rsidR="003B284A" w:rsidRPr="007E46C5" w:rsidRDefault="003B284A" w:rsidP="007E46C5">
      <w:pPr>
        <w:pStyle w:val="ListParagraph"/>
        <w:ind w:hanging="720"/>
        <w:rPr>
          <w:rFonts w:asciiTheme="minorHAnsi" w:hAnsiTheme="minorHAnsi"/>
          <w:sz w:val="24"/>
          <w:szCs w:val="24"/>
        </w:rPr>
      </w:pPr>
    </w:p>
    <w:p w:rsidR="003B284A" w:rsidRPr="007E46C5" w:rsidRDefault="006B6616" w:rsidP="007E46C5">
      <w:pPr>
        <w:pStyle w:val="ListParagraph"/>
        <w:widowControl w:val="0"/>
        <w:numPr>
          <w:ilvl w:val="1"/>
          <w:numId w:val="7"/>
        </w:numPr>
        <w:spacing w:after="240" w:line="300" w:lineRule="atLeast"/>
        <w:ind w:left="720" w:hanging="720"/>
        <w:rPr>
          <w:rFonts w:asciiTheme="minorHAnsi" w:hAnsiTheme="minorHAnsi"/>
          <w:sz w:val="24"/>
          <w:szCs w:val="24"/>
        </w:rPr>
      </w:pPr>
      <w:r w:rsidRPr="007E46C5">
        <w:rPr>
          <w:rFonts w:asciiTheme="minorHAnsi" w:hAnsiTheme="minorHAnsi"/>
          <w:sz w:val="24"/>
          <w:szCs w:val="24"/>
        </w:rPr>
        <w:t>Have a workforce which have up to date information regarding approaches to assisting care leavers, tackling rough sleeping and that are well informed regarding national pilots, research and networking opportunities.</w:t>
      </w:r>
      <w:bookmarkEnd w:id="13"/>
      <w:r w:rsidRPr="007E46C5">
        <w:rPr>
          <w:rFonts w:asciiTheme="minorHAnsi" w:hAnsiTheme="minorHAnsi"/>
          <w:sz w:val="24"/>
          <w:szCs w:val="24"/>
        </w:rPr>
        <w:t xml:space="preserve"> </w:t>
      </w:r>
      <w:bookmarkStart w:id="14" w:name="_Toc475699339"/>
    </w:p>
    <w:p w:rsidR="003B284A" w:rsidRPr="007E46C5" w:rsidRDefault="003B284A" w:rsidP="007E46C5">
      <w:pPr>
        <w:pStyle w:val="ListParagraph"/>
        <w:ind w:hanging="720"/>
        <w:rPr>
          <w:rFonts w:asciiTheme="minorHAnsi" w:hAnsiTheme="minorHAnsi"/>
          <w:sz w:val="24"/>
          <w:szCs w:val="24"/>
        </w:rPr>
      </w:pPr>
    </w:p>
    <w:p w:rsidR="006B6616" w:rsidRPr="007E46C5" w:rsidRDefault="006B6616" w:rsidP="007E46C5">
      <w:pPr>
        <w:pStyle w:val="ListParagraph"/>
        <w:widowControl w:val="0"/>
        <w:numPr>
          <w:ilvl w:val="1"/>
          <w:numId w:val="7"/>
        </w:numPr>
        <w:spacing w:after="240" w:line="300" w:lineRule="atLeast"/>
        <w:ind w:left="720" w:hanging="720"/>
        <w:rPr>
          <w:rStyle w:val="Heading2Char"/>
          <w:rFonts w:asciiTheme="minorHAnsi" w:hAnsiTheme="minorHAnsi"/>
          <w:b w:val="0"/>
          <w:sz w:val="24"/>
          <w:szCs w:val="24"/>
          <w:u w:val="none"/>
        </w:rPr>
      </w:pPr>
      <w:r w:rsidRPr="007E46C5">
        <w:rPr>
          <w:rFonts w:asciiTheme="minorHAnsi" w:hAnsiTheme="minorHAnsi"/>
          <w:sz w:val="24"/>
          <w:szCs w:val="24"/>
        </w:rPr>
        <w:t>Provide a flexible workforce which can adapt to cover for the service in periods of sickness or longer absence such as maternity leave.</w:t>
      </w:r>
      <w:bookmarkEnd w:id="14"/>
    </w:p>
    <w:p w:rsidR="006B6616" w:rsidRDefault="006B6616" w:rsidP="003B284A">
      <w:pPr>
        <w:pStyle w:val="Heading2"/>
        <w:numPr>
          <w:ilvl w:val="0"/>
          <w:numId w:val="7"/>
        </w:numPr>
        <w:overflowPunct/>
        <w:autoSpaceDE/>
        <w:autoSpaceDN/>
        <w:adjustRightInd/>
        <w:spacing w:before="120" w:after="60" w:line="300" w:lineRule="atLeast"/>
        <w:textAlignment w:val="auto"/>
        <w:rPr>
          <w:rFonts w:asciiTheme="minorHAnsi" w:hAnsiTheme="minorHAnsi"/>
          <w:sz w:val="32"/>
          <w:szCs w:val="32"/>
          <w:u w:val="none"/>
        </w:rPr>
      </w:pPr>
      <w:bookmarkStart w:id="15" w:name="_Toc475699340"/>
      <w:r w:rsidRPr="0091253D">
        <w:rPr>
          <w:rFonts w:asciiTheme="minorHAnsi" w:hAnsiTheme="minorHAnsi"/>
          <w:sz w:val="32"/>
          <w:szCs w:val="32"/>
          <w:u w:val="none"/>
        </w:rPr>
        <w:t>The Provision of Services to Service Users</w:t>
      </w:r>
      <w:bookmarkEnd w:id="15"/>
    </w:p>
    <w:p w:rsidR="0091253D" w:rsidRPr="0091253D" w:rsidRDefault="0091253D" w:rsidP="0091253D"/>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bookmarkStart w:id="16" w:name="_Toc475699341"/>
      <w:r w:rsidRPr="007E46C5">
        <w:rPr>
          <w:rFonts w:asciiTheme="minorHAnsi" w:hAnsiTheme="minorHAnsi"/>
          <w:sz w:val="24"/>
          <w:szCs w:val="24"/>
          <w:u w:val="none"/>
        </w:rPr>
        <w:t>Ensure that the scheme clearly publicises the services on offer for Service Users in the form of leaflets, websites and social media. This information should be in plain English and branded clearly.</w:t>
      </w:r>
      <w:bookmarkStart w:id="17" w:name="_Toc475699342"/>
      <w:bookmarkEnd w:id="16"/>
    </w:p>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Ensure that the service is non-discriminatory and has a clear referral and eligibility criteria, as well as provision for service user drop in and direct access points for providers</w:t>
      </w:r>
      <w:bookmarkStart w:id="18" w:name="_Toc475699343"/>
      <w:bookmarkEnd w:id="17"/>
      <w:r w:rsidR="003B284A" w:rsidRPr="007E46C5">
        <w:rPr>
          <w:rFonts w:asciiTheme="minorHAnsi" w:hAnsiTheme="minorHAnsi"/>
          <w:sz w:val="24"/>
          <w:szCs w:val="24"/>
          <w:u w:val="none"/>
        </w:rPr>
        <w:t>.</w:t>
      </w:r>
    </w:p>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Ensure the assessment process identifies support needs as well as housing needs to ensure that an appropriate support package can be developed or the service user is referred to an appropriate specialist service. The Devon Assessment Form (DAF) will be used to form the basis of the housing and support assessment.</w:t>
      </w:r>
      <w:bookmarkEnd w:id="18"/>
      <w:r w:rsidRPr="007E46C5">
        <w:rPr>
          <w:rFonts w:asciiTheme="minorHAnsi" w:hAnsiTheme="minorHAnsi"/>
          <w:sz w:val="24"/>
          <w:szCs w:val="24"/>
          <w:u w:val="none"/>
        </w:rPr>
        <w:t xml:space="preserve"> </w:t>
      </w:r>
      <w:bookmarkStart w:id="19" w:name="_Toc475699344"/>
    </w:p>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Complete all relevant paperwork and store this appropriately using the Council’s Housi</w:t>
      </w:r>
      <w:r w:rsidR="009A4D43">
        <w:rPr>
          <w:rFonts w:asciiTheme="minorHAnsi" w:hAnsiTheme="minorHAnsi"/>
          <w:sz w:val="24"/>
          <w:szCs w:val="24"/>
          <w:u w:val="none"/>
        </w:rPr>
        <w:t>ng Software System (HOAMS),</w:t>
      </w:r>
      <w:r w:rsidRPr="007E46C5">
        <w:rPr>
          <w:rFonts w:asciiTheme="minorHAnsi" w:hAnsiTheme="minorHAnsi"/>
          <w:sz w:val="24"/>
          <w:szCs w:val="24"/>
          <w:u w:val="none"/>
        </w:rPr>
        <w:t xml:space="preserve"> Devon County Council’s Excel monitoring spreadsheet</w:t>
      </w:r>
      <w:bookmarkStart w:id="20" w:name="_Toc475699345"/>
      <w:bookmarkEnd w:id="19"/>
      <w:r w:rsidR="009A4D43">
        <w:rPr>
          <w:rFonts w:asciiTheme="minorHAnsi" w:hAnsiTheme="minorHAnsi"/>
          <w:sz w:val="24"/>
          <w:szCs w:val="24"/>
          <w:u w:val="none"/>
        </w:rPr>
        <w:t>, and DCLG reporting Excel Spreadsheet.</w:t>
      </w:r>
    </w:p>
    <w:p w:rsidR="003B284A" w:rsidRDefault="006B6616" w:rsidP="00566DB4">
      <w:pPr>
        <w:pStyle w:val="Heading3"/>
        <w:numPr>
          <w:ilvl w:val="1"/>
          <w:numId w:val="7"/>
        </w:numPr>
        <w:tabs>
          <w:tab w:val="clear" w:pos="-720"/>
        </w:tabs>
        <w:suppressAutoHyphens w:val="0"/>
        <w:overflowPunct/>
        <w:autoSpaceDE/>
        <w:autoSpaceDN/>
        <w:adjustRightInd/>
        <w:spacing w:line="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 xml:space="preserve">Case manage a homeless prevention caseload of young people from first contact, through assessment until a suitable housing outcome is found. This is to be designed in line with the </w:t>
      </w:r>
      <w:r w:rsidR="006E368D">
        <w:rPr>
          <w:rFonts w:asciiTheme="minorHAnsi" w:hAnsiTheme="minorHAnsi"/>
          <w:sz w:val="24"/>
          <w:szCs w:val="24"/>
          <w:u w:val="none"/>
        </w:rPr>
        <w:t xml:space="preserve">Positive </w:t>
      </w:r>
      <w:r w:rsidRPr="007E46C5">
        <w:rPr>
          <w:rFonts w:asciiTheme="minorHAnsi" w:hAnsiTheme="minorHAnsi"/>
          <w:sz w:val="24"/>
          <w:szCs w:val="24"/>
          <w:u w:val="none"/>
        </w:rPr>
        <w:t xml:space="preserve">Pathway </w:t>
      </w:r>
      <w:r w:rsidR="006E368D">
        <w:rPr>
          <w:rFonts w:asciiTheme="minorHAnsi" w:hAnsiTheme="minorHAnsi"/>
          <w:sz w:val="24"/>
          <w:szCs w:val="24"/>
          <w:u w:val="none"/>
        </w:rPr>
        <w:t xml:space="preserve">Model </w:t>
      </w:r>
      <w:bookmarkStart w:id="21" w:name="_GoBack"/>
      <w:bookmarkEnd w:id="21"/>
      <w:r w:rsidRPr="007E46C5">
        <w:rPr>
          <w:rFonts w:asciiTheme="minorHAnsi" w:hAnsiTheme="minorHAnsi"/>
          <w:sz w:val="24"/>
          <w:szCs w:val="24"/>
          <w:u w:val="none"/>
        </w:rPr>
        <w:t>for Preventing Homelessness for Young People aged 16/</w:t>
      </w:r>
      <w:r w:rsidR="006E368D">
        <w:rPr>
          <w:rFonts w:asciiTheme="minorHAnsi" w:hAnsiTheme="minorHAnsi"/>
          <w:sz w:val="24"/>
          <w:szCs w:val="24"/>
          <w:u w:val="none"/>
        </w:rPr>
        <w:t>17 and Care Leavers. (</w:t>
      </w:r>
      <w:r w:rsidR="006E368D" w:rsidRPr="006E368D">
        <w:rPr>
          <w:rFonts w:asciiTheme="minorHAnsi" w:hAnsiTheme="minorHAnsi"/>
          <w:b/>
          <w:sz w:val="24"/>
          <w:szCs w:val="24"/>
          <w:u w:val="none"/>
        </w:rPr>
        <w:t>Appendix D</w:t>
      </w:r>
      <w:r w:rsidRPr="007E46C5">
        <w:rPr>
          <w:rFonts w:asciiTheme="minorHAnsi" w:hAnsiTheme="minorHAnsi"/>
          <w:sz w:val="24"/>
          <w:szCs w:val="24"/>
          <w:u w:val="none"/>
        </w:rPr>
        <w:t xml:space="preserve">) The provision of ongoing support is not the function of this </w:t>
      </w:r>
      <w:r w:rsidR="00566DB4">
        <w:rPr>
          <w:rFonts w:asciiTheme="minorHAnsi" w:hAnsiTheme="minorHAnsi"/>
          <w:sz w:val="24"/>
          <w:szCs w:val="24"/>
          <w:u w:val="none"/>
        </w:rPr>
        <w:t>s</w:t>
      </w:r>
      <w:r w:rsidRPr="007E46C5">
        <w:rPr>
          <w:rFonts w:asciiTheme="minorHAnsi" w:hAnsiTheme="minorHAnsi"/>
          <w:sz w:val="24"/>
          <w:szCs w:val="24"/>
          <w:u w:val="none"/>
        </w:rPr>
        <w:t>ervice and it must be a separate staff role who continues support after a placement in supported accommodation or a return to the family is finalised.</w:t>
      </w:r>
      <w:bookmarkEnd w:id="20"/>
      <w:r w:rsidRPr="007E46C5">
        <w:rPr>
          <w:rFonts w:asciiTheme="minorHAnsi" w:hAnsiTheme="minorHAnsi"/>
          <w:sz w:val="24"/>
          <w:szCs w:val="24"/>
          <w:u w:val="none"/>
        </w:rPr>
        <w:t xml:space="preserve"> </w:t>
      </w:r>
      <w:bookmarkStart w:id="22" w:name="_Toc475699346"/>
    </w:p>
    <w:p w:rsidR="00566DB4" w:rsidRPr="00566DB4" w:rsidRDefault="006B6616" w:rsidP="00566DB4">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 xml:space="preserve">Ensure that </w:t>
      </w:r>
      <w:r w:rsidR="009A4D43">
        <w:rPr>
          <w:rFonts w:asciiTheme="minorHAnsi" w:hAnsiTheme="minorHAnsi"/>
          <w:sz w:val="24"/>
          <w:szCs w:val="24"/>
          <w:u w:val="none"/>
        </w:rPr>
        <w:t>Young People</w:t>
      </w:r>
      <w:r w:rsidRPr="007E46C5">
        <w:rPr>
          <w:rFonts w:asciiTheme="minorHAnsi" w:hAnsiTheme="minorHAnsi"/>
          <w:sz w:val="24"/>
          <w:szCs w:val="24"/>
          <w:u w:val="none"/>
        </w:rPr>
        <w:t xml:space="preserve"> have access to advocacy services at times where they are in dispute with assessment decisions. </w:t>
      </w:r>
    </w:p>
    <w:p w:rsidR="003B284A" w:rsidRDefault="009A4D43"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Pr>
          <w:rFonts w:asciiTheme="minorHAnsi" w:hAnsiTheme="minorHAnsi"/>
          <w:sz w:val="24"/>
          <w:szCs w:val="24"/>
          <w:u w:val="none"/>
        </w:rPr>
        <w:t>Care Leavers who are able to rent privately</w:t>
      </w:r>
      <w:r w:rsidR="006B6616" w:rsidRPr="007E46C5">
        <w:rPr>
          <w:rFonts w:asciiTheme="minorHAnsi" w:hAnsiTheme="minorHAnsi"/>
          <w:sz w:val="24"/>
          <w:szCs w:val="24"/>
          <w:u w:val="none"/>
        </w:rPr>
        <w:t xml:space="preserve"> receive advice and assistance to locate appropriate private rented accommodation, approach </w:t>
      </w:r>
      <w:r>
        <w:rPr>
          <w:rFonts w:asciiTheme="minorHAnsi" w:hAnsiTheme="minorHAnsi"/>
          <w:sz w:val="24"/>
          <w:szCs w:val="24"/>
          <w:u w:val="none"/>
        </w:rPr>
        <w:t>l</w:t>
      </w:r>
      <w:r w:rsidR="006B6616" w:rsidRPr="007E46C5">
        <w:rPr>
          <w:rFonts w:asciiTheme="minorHAnsi" w:hAnsiTheme="minorHAnsi"/>
          <w:sz w:val="24"/>
          <w:szCs w:val="24"/>
          <w:u w:val="none"/>
        </w:rPr>
        <w:t xml:space="preserve">andlords, prepare for viewings and understand tenant responsibilities in managing a tenancy. </w:t>
      </w:r>
      <w:bookmarkStart w:id="23" w:name="_Toc475699347"/>
      <w:bookmarkEnd w:id="22"/>
    </w:p>
    <w:p w:rsidR="003B284A"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Young People are signposted and supported to access appropriate Health Services Programs i.e.: Drugs, Alcohol, Mental Health to support unmet health needs.  Cross over with Sexual Health and Healthy Relationships</w:t>
      </w:r>
      <w:bookmarkStart w:id="24" w:name="_Toc475699348"/>
      <w:bookmarkEnd w:id="23"/>
    </w:p>
    <w:p w:rsidR="003B284A" w:rsidRDefault="00C22DD4"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Pr>
          <w:rFonts w:asciiTheme="minorHAnsi" w:hAnsiTheme="minorHAnsi"/>
          <w:sz w:val="24"/>
          <w:szCs w:val="24"/>
          <w:u w:val="none"/>
        </w:rPr>
        <w:t>Y</w:t>
      </w:r>
      <w:r w:rsidR="006B6616" w:rsidRPr="007E46C5">
        <w:rPr>
          <w:rFonts w:asciiTheme="minorHAnsi" w:hAnsiTheme="minorHAnsi"/>
          <w:sz w:val="24"/>
          <w:szCs w:val="24"/>
          <w:u w:val="none"/>
        </w:rPr>
        <w:t>oung people are signposted and supported to access appropriate, advice, support and health services related to teenage pregnancy and sexual health.</w:t>
      </w:r>
      <w:bookmarkStart w:id="25" w:name="_Toc475699349"/>
      <w:bookmarkEnd w:id="24"/>
    </w:p>
    <w:p w:rsidR="00566DB4" w:rsidRPr="00566DB4" w:rsidRDefault="00566DB4" w:rsidP="00566DB4"/>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lastRenderedPageBreak/>
        <w:t>Young people are signposted and supported to access education, training and employment opportunities</w:t>
      </w:r>
      <w:bookmarkStart w:id="26" w:name="_Toc475699350"/>
      <w:bookmarkEnd w:id="25"/>
      <w:r w:rsidR="003B284A" w:rsidRPr="007E46C5">
        <w:rPr>
          <w:rFonts w:asciiTheme="minorHAnsi" w:hAnsiTheme="minorHAnsi"/>
          <w:sz w:val="24"/>
          <w:szCs w:val="24"/>
          <w:u w:val="none"/>
        </w:rPr>
        <w:t>.</w:t>
      </w:r>
    </w:p>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Wherever possible the Service should operate from a specialist location, if this is unavailable the provider will need to make arrangements to integrate the service with the City and District Council Housing Services, based in their offices at the locations defined by the Councils.</w:t>
      </w:r>
      <w:bookmarkStart w:id="27" w:name="_Toc475699351"/>
      <w:bookmarkEnd w:id="26"/>
      <w:r w:rsidR="009A4D43">
        <w:rPr>
          <w:rFonts w:asciiTheme="minorHAnsi" w:hAnsiTheme="minorHAnsi"/>
          <w:sz w:val="24"/>
          <w:szCs w:val="24"/>
          <w:u w:val="none"/>
        </w:rPr>
        <w:t xml:space="preserve"> (An additional charge may be added if the service is located within City and District Housing Services).</w:t>
      </w:r>
      <w:r w:rsidR="00C22DD4">
        <w:rPr>
          <w:rFonts w:asciiTheme="minorHAnsi" w:hAnsiTheme="minorHAnsi"/>
          <w:sz w:val="24"/>
          <w:szCs w:val="24"/>
          <w:u w:val="none"/>
        </w:rPr>
        <w:t xml:space="preserve"> </w:t>
      </w:r>
    </w:p>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Safeguarding - If there are safeguarding concerns about the young person or about other children in the young person’s family or immediate network, these concerns should be raised with the Multi Agency Safeguarding Hub (MASH) on telephone 0345 1555 1071 (out of hours call 0845 6000 388)  or if appropriate with the Police</w:t>
      </w:r>
      <w:r w:rsidR="0042796C">
        <w:rPr>
          <w:rFonts w:asciiTheme="minorHAnsi" w:hAnsiTheme="minorHAnsi"/>
          <w:sz w:val="24"/>
          <w:szCs w:val="24"/>
          <w:u w:val="none"/>
        </w:rPr>
        <w:t xml:space="preserve"> or other agencies</w:t>
      </w:r>
      <w:r w:rsidRPr="007E46C5">
        <w:rPr>
          <w:rFonts w:asciiTheme="minorHAnsi" w:hAnsiTheme="minorHAnsi"/>
          <w:sz w:val="24"/>
          <w:szCs w:val="24"/>
          <w:u w:val="none"/>
        </w:rPr>
        <w:t>.</w:t>
      </w:r>
      <w:bookmarkEnd w:id="27"/>
      <w:r w:rsidR="0042796C">
        <w:rPr>
          <w:rFonts w:asciiTheme="minorHAnsi" w:hAnsiTheme="minorHAnsi"/>
          <w:sz w:val="24"/>
          <w:szCs w:val="24"/>
          <w:u w:val="none"/>
        </w:rPr>
        <w:t xml:space="preserve">  The contractor will hold responsibility for safeguarding until </w:t>
      </w:r>
      <w:r w:rsidR="006A27E3">
        <w:rPr>
          <w:rFonts w:asciiTheme="minorHAnsi" w:hAnsiTheme="minorHAnsi"/>
          <w:sz w:val="24"/>
          <w:szCs w:val="24"/>
          <w:u w:val="none"/>
        </w:rPr>
        <w:t>concerns</w:t>
      </w:r>
      <w:r w:rsidR="0042796C">
        <w:rPr>
          <w:rFonts w:asciiTheme="minorHAnsi" w:hAnsiTheme="minorHAnsi"/>
          <w:sz w:val="24"/>
          <w:szCs w:val="24"/>
          <w:u w:val="none"/>
        </w:rPr>
        <w:t xml:space="preserve"> have been resolved or </w:t>
      </w:r>
      <w:r w:rsidR="006A27E3">
        <w:rPr>
          <w:rFonts w:asciiTheme="minorHAnsi" w:hAnsiTheme="minorHAnsi"/>
          <w:sz w:val="24"/>
          <w:szCs w:val="24"/>
          <w:u w:val="none"/>
        </w:rPr>
        <w:t xml:space="preserve">the </w:t>
      </w:r>
      <w:r w:rsidR="0042796C">
        <w:rPr>
          <w:rFonts w:asciiTheme="minorHAnsi" w:hAnsiTheme="minorHAnsi"/>
          <w:sz w:val="24"/>
          <w:szCs w:val="24"/>
          <w:u w:val="none"/>
        </w:rPr>
        <w:t xml:space="preserve">case </w:t>
      </w:r>
      <w:r w:rsidR="006A27E3">
        <w:rPr>
          <w:rFonts w:asciiTheme="minorHAnsi" w:hAnsiTheme="minorHAnsi"/>
          <w:sz w:val="24"/>
          <w:szCs w:val="24"/>
          <w:u w:val="none"/>
        </w:rPr>
        <w:t xml:space="preserve">has been </w:t>
      </w:r>
      <w:r w:rsidR="0042796C">
        <w:rPr>
          <w:rFonts w:asciiTheme="minorHAnsi" w:hAnsiTheme="minorHAnsi"/>
          <w:sz w:val="24"/>
          <w:szCs w:val="24"/>
          <w:u w:val="none"/>
        </w:rPr>
        <w:t xml:space="preserve">opened by appropriate statutory agency.  </w:t>
      </w:r>
    </w:p>
    <w:p w:rsidR="003B284A"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Provide initial support when Young Person placed in Emergency Accommodation until permanent support is sourced</w:t>
      </w:r>
    </w:p>
    <w:p w:rsidR="006B6616" w:rsidRPr="007E46C5"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Theme="minorHAnsi" w:hAnsiTheme="minorHAnsi"/>
          <w:sz w:val="24"/>
          <w:szCs w:val="24"/>
          <w:u w:val="none"/>
        </w:rPr>
      </w:pPr>
      <w:r w:rsidRPr="007E46C5">
        <w:rPr>
          <w:rFonts w:asciiTheme="minorHAnsi" w:hAnsiTheme="minorHAnsi"/>
          <w:sz w:val="24"/>
          <w:szCs w:val="24"/>
          <w:u w:val="none"/>
        </w:rPr>
        <w:t>Minimising demand and reducing crisis by:</w:t>
      </w:r>
    </w:p>
    <w:p w:rsidR="006B6616" w:rsidRPr="007E46C5" w:rsidRDefault="006B6616" w:rsidP="009D1D3A">
      <w:pPr>
        <w:pStyle w:val="ListParagraph"/>
        <w:numPr>
          <w:ilvl w:val="0"/>
          <w:numId w:val="2"/>
        </w:numPr>
        <w:overflowPunct/>
        <w:autoSpaceDE/>
        <w:autoSpaceDN/>
        <w:adjustRightInd/>
        <w:spacing w:after="240" w:line="300" w:lineRule="atLeast"/>
        <w:textAlignment w:val="auto"/>
        <w:rPr>
          <w:rFonts w:asciiTheme="minorHAnsi" w:hAnsiTheme="minorHAnsi"/>
          <w:sz w:val="24"/>
          <w:szCs w:val="24"/>
        </w:rPr>
      </w:pPr>
      <w:r w:rsidRPr="007E46C5">
        <w:rPr>
          <w:rFonts w:asciiTheme="minorHAnsi" w:hAnsiTheme="minorHAnsi"/>
          <w:sz w:val="24"/>
          <w:szCs w:val="24"/>
        </w:rPr>
        <w:t xml:space="preserve">Proactively coordinating and providing information to groups of young people in schools and other settings </w:t>
      </w:r>
    </w:p>
    <w:p w:rsidR="006B6616" w:rsidRPr="007E46C5" w:rsidRDefault="006B6616" w:rsidP="009D1D3A">
      <w:pPr>
        <w:pStyle w:val="ListParagraph"/>
        <w:numPr>
          <w:ilvl w:val="0"/>
          <w:numId w:val="2"/>
        </w:numPr>
        <w:overflowPunct/>
        <w:autoSpaceDE/>
        <w:autoSpaceDN/>
        <w:adjustRightInd/>
        <w:spacing w:after="240" w:line="300" w:lineRule="atLeast"/>
        <w:textAlignment w:val="auto"/>
        <w:rPr>
          <w:rFonts w:asciiTheme="minorHAnsi" w:hAnsiTheme="minorHAnsi"/>
          <w:sz w:val="24"/>
          <w:szCs w:val="24"/>
        </w:rPr>
      </w:pPr>
      <w:r w:rsidRPr="007E46C5">
        <w:rPr>
          <w:rFonts w:asciiTheme="minorHAnsi" w:hAnsiTheme="minorHAnsi"/>
          <w:sz w:val="24"/>
          <w:szCs w:val="24"/>
        </w:rPr>
        <w:t>Proactively working with other services to identify those most at risk e.g. those not attending school, rough sleeping, involved with Youth Offending Team, substance misuse, running away, family already known to Children’s Social Services and providing early interventions to prevent homelessness.</w:t>
      </w:r>
    </w:p>
    <w:p w:rsidR="006B6616" w:rsidRPr="007E46C5" w:rsidRDefault="006B6616" w:rsidP="009D1D3A">
      <w:pPr>
        <w:pStyle w:val="ListParagraph"/>
        <w:numPr>
          <w:ilvl w:val="0"/>
          <w:numId w:val="2"/>
        </w:numPr>
        <w:overflowPunct/>
        <w:autoSpaceDE/>
        <w:autoSpaceDN/>
        <w:adjustRightInd/>
        <w:spacing w:after="240" w:line="300" w:lineRule="atLeast"/>
        <w:textAlignment w:val="auto"/>
        <w:rPr>
          <w:rFonts w:asciiTheme="minorHAnsi" w:hAnsiTheme="minorHAnsi"/>
          <w:sz w:val="24"/>
          <w:szCs w:val="24"/>
        </w:rPr>
      </w:pPr>
      <w:r w:rsidRPr="007E46C5">
        <w:rPr>
          <w:rFonts w:asciiTheme="minorHAnsi" w:hAnsiTheme="minorHAnsi"/>
          <w:sz w:val="24"/>
          <w:szCs w:val="24"/>
        </w:rPr>
        <w:t xml:space="preserve">Proactively referring to other services to reduce crisis by improving the planning component of moving out of the family home e.g. Family group conferencing, planning a move into extended family or family friend with floating support etc.  </w:t>
      </w:r>
    </w:p>
    <w:p w:rsidR="006B6616" w:rsidRDefault="006B6616" w:rsidP="009D1D3A">
      <w:pPr>
        <w:pStyle w:val="ListParagraph"/>
        <w:numPr>
          <w:ilvl w:val="0"/>
          <w:numId w:val="2"/>
        </w:numPr>
        <w:overflowPunct/>
        <w:autoSpaceDE/>
        <w:autoSpaceDN/>
        <w:adjustRightInd/>
        <w:spacing w:after="240" w:line="300" w:lineRule="atLeast"/>
        <w:textAlignment w:val="auto"/>
        <w:rPr>
          <w:rFonts w:asciiTheme="minorHAnsi" w:hAnsiTheme="minorHAnsi"/>
          <w:sz w:val="24"/>
          <w:szCs w:val="24"/>
        </w:rPr>
      </w:pPr>
      <w:r w:rsidRPr="007E46C5">
        <w:rPr>
          <w:rFonts w:asciiTheme="minorHAnsi" w:hAnsiTheme="minorHAnsi"/>
          <w:sz w:val="24"/>
          <w:szCs w:val="24"/>
        </w:rPr>
        <w:t>Using the Devon Assessment Framework Process to strengthen the involvement of multi-agency early help services via e.g. Family work, one to one work with young person, substance misuse, youth offending, and health services.</w:t>
      </w:r>
    </w:p>
    <w:p w:rsidR="00C22DD4" w:rsidRDefault="00D66350" w:rsidP="00C22DD4">
      <w:pPr>
        <w:pStyle w:val="ListParagraph"/>
        <w:numPr>
          <w:ilvl w:val="0"/>
          <w:numId w:val="2"/>
        </w:numPr>
        <w:overflowPunct/>
        <w:autoSpaceDE/>
        <w:autoSpaceDN/>
        <w:adjustRightInd/>
        <w:spacing w:after="240" w:line="300" w:lineRule="atLeast"/>
        <w:textAlignment w:val="auto"/>
        <w:rPr>
          <w:rFonts w:asciiTheme="minorHAnsi" w:hAnsiTheme="minorHAnsi"/>
          <w:sz w:val="24"/>
          <w:szCs w:val="24"/>
        </w:rPr>
      </w:pPr>
      <w:r>
        <w:rPr>
          <w:rFonts w:asciiTheme="minorHAnsi" w:hAnsiTheme="minorHAnsi"/>
          <w:sz w:val="24"/>
          <w:szCs w:val="24"/>
        </w:rPr>
        <w:t>To proactively participate in MACSE, PREVENT and modern slavery meetings and that all staff should be trained to recognise signs and refer into the relevant processes.</w:t>
      </w:r>
    </w:p>
    <w:p w:rsidR="00C22DD4" w:rsidRPr="00C22DD4" w:rsidRDefault="00C22DD4" w:rsidP="00C22DD4">
      <w:pPr>
        <w:spacing w:after="240" w:line="300" w:lineRule="atLeast"/>
        <w:rPr>
          <w:sz w:val="24"/>
          <w:szCs w:val="24"/>
        </w:rPr>
      </w:pPr>
      <w:r>
        <w:rPr>
          <w:sz w:val="24"/>
          <w:szCs w:val="24"/>
        </w:rPr>
        <w:t>3.15</w:t>
      </w:r>
      <w:r>
        <w:rPr>
          <w:sz w:val="24"/>
          <w:szCs w:val="24"/>
        </w:rPr>
        <w:tab/>
        <w:t>Promote the service to clients for whom English is a second language.</w:t>
      </w:r>
    </w:p>
    <w:p w:rsidR="006B6616" w:rsidRPr="0091253D" w:rsidRDefault="007E46C5" w:rsidP="007E46C5">
      <w:pPr>
        <w:ind w:left="720" w:hanging="720"/>
        <w:jc w:val="both"/>
        <w:rPr>
          <w:rFonts w:cs="Arial"/>
          <w:b/>
          <w:sz w:val="32"/>
          <w:szCs w:val="32"/>
        </w:rPr>
      </w:pPr>
      <w:r w:rsidRPr="0091253D">
        <w:rPr>
          <w:rFonts w:cs="Arial"/>
          <w:b/>
          <w:sz w:val="32"/>
          <w:szCs w:val="32"/>
        </w:rPr>
        <w:t>4.0</w:t>
      </w:r>
      <w:r w:rsidRPr="0091253D">
        <w:rPr>
          <w:rFonts w:cs="Arial"/>
          <w:b/>
          <w:sz w:val="32"/>
          <w:szCs w:val="32"/>
        </w:rPr>
        <w:tab/>
      </w:r>
      <w:r w:rsidR="006B6616" w:rsidRPr="0091253D">
        <w:rPr>
          <w:rFonts w:cs="Arial"/>
          <w:b/>
          <w:sz w:val="32"/>
          <w:szCs w:val="32"/>
        </w:rPr>
        <w:t xml:space="preserve">Added Value </w:t>
      </w:r>
    </w:p>
    <w:p w:rsidR="003B284A" w:rsidRPr="007E46C5" w:rsidRDefault="006B6616" w:rsidP="00554B5F">
      <w:pPr>
        <w:pStyle w:val="ListParagraph"/>
        <w:numPr>
          <w:ilvl w:val="1"/>
          <w:numId w:val="9"/>
        </w:numPr>
        <w:ind w:hanging="720"/>
        <w:jc w:val="both"/>
        <w:rPr>
          <w:rFonts w:asciiTheme="minorHAnsi" w:hAnsiTheme="minorHAnsi" w:cs="Arial"/>
          <w:color w:val="000000"/>
          <w:sz w:val="24"/>
          <w:szCs w:val="24"/>
          <w:lang w:eastAsia="en-GB"/>
        </w:rPr>
      </w:pPr>
      <w:r w:rsidRPr="007E46C5">
        <w:rPr>
          <w:rFonts w:asciiTheme="minorHAnsi" w:hAnsiTheme="minorHAnsi" w:cs="Arial"/>
          <w:color w:val="000000"/>
          <w:sz w:val="24"/>
          <w:szCs w:val="24"/>
          <w:lang w:eastAsia="en-GB"/>
        </w:rPr>
        <w:t xml:space="preserve">Making best use of available resources including using their networks and partners to share learning and best practice, training, information and data, volunteers and other Services. </w:t>
      </w:r>
    </w:p>
    <w:p w:rsidR="006C2217" w:rsidRPr="007E46C5" w:rsidRDefault="006C2217" w:rsidP="00554B5F">
      <w:pPr>
        <w:pStyle w:val="ListParagraph"/>
        <w:ind w:hanging="720"/>
        <w:jc w:val="both"/>
        <w:rPr>
          <w:rFonts w:asciiTheme="minorHAnsi" w:hAnsiTheme="minorHAnsi" w:cs="Arial"/>
          <w:color w:val="000000"/>
          <w:sz w:val="24"/>
          <w:szCs w:val="24"/>
          <w:lang w:eastAsia="en-GB"/>
        </w:rPr>
      </w:pPr>
    </w:p>
    <w:p w:rsidR="006B6616" w:rsidRPr="007E46C5" w:rsidRDefault="006B6616" w:rsidP="00554B5F">
      <w:pPr>
        <w:pStyle w:val="ListParagraph"/>
        <w:numPr>
          <w:ilvl w:val="1"/>
          <w:numId w:val="9"/>
        </w:numPr>
        <w:ind w:hanging="720"/>
        <w:jc w:val="both"/>
        <w:rPr>
          <w:rFonts w:asciiTheme="minorHAnsi" w:hAnsiTheme="minorHAnsi" w:cs="Arial"/>
          <w:color w:val="000000"/>
          <w:sz w:val="24"/>
          <w:szCs w:val="24"/>
          <w:lang w:eastAsia="en-GB"/>
        </w:rPr>
      </w:pPr>
      <w:r w:rsidRPr="007E46C5">
        <w:rPr>
          <w:rFonts w:asciiTheme="minorHAnsi" w:hAnsiTheme="minorHAnsi" w:cs="Arial"/>
          <w:bCs/>
          <w:color w:val="000000"/>
          <w:sz w:val="24"/>
          <w:szCs w:val="24"/>
          <w:lang w:eastAsia="en-GB"/>
        </w:rPr>
        <w:t>Eradicating Waste in Service Delivery -</w:t>
      </w:r>
      <w:r w:rsidRPr="007E46C5">
        <w:rPr>
          <w:rFonts w:asciiTheme="minorHAnsi" w:hAnsiTheme="minorHAnsi" w:cs="Arial"/>
          <w:b/>
          <w:bCs/>
          <w:color w:val="000000"/>
          <w:sz w:val="24"/>
          <w:szCs w:val="24"/>
          <w:lang w:eastAsia="en-GB"/>
        </w:rPr>
        <w:t xml:space="preserve"> </w:t>
      </w:r>
      <w:r w:rsidRPr="007E46C5">
        <w:rPr>
          <w:rFonts w:asciiTheme="minorHAnsi" w:hAnsiTheme="minorHAnsi" w:cs="Arial"/>
          <w:color w:val="000000"/>
          <w:sz w:val="24"/>
          <w:szCs w:val="24"/>
          <w:lang w:eastAsia="en-GB"/>
        </w:rPr>
        <w:t xml:space="preserve">The Provider will demonstrate that they have implemented processes to eradicate waste. This could be through the use of methods such as: </w:t>
      </w:r>
    </w:p>
    <w:p w:rsidR="006B6616" w:rsidRPr="007E46C5" w:rsidRDefault="006B6616" w:rsidP="009D1D3A">
      <w:pPr>
        <w:numPr>
          <w:ilvl w:val="0"/>
          <w:numId w:val="3"/>
        </w:numPr>
        <w:autoSpaceDE w:val="0"/>
        <w:autoSpaceDN w:val="0"/>
        <w:adjustRightInd w:val="0"/>
        <w:spacing w:after="0" w:line="240" w:lineRule="auto"/>
        <w:contextualSpacing/>
        <w:jc w:val="both"/>
        <w:rPr>
          <w:rFonts w:cs="Arial"/>
          <w:sz w:val="24"/>
          <w:szCs w:val="24"/>
        </w:rPr>
      </w:pPr>
      <w:r w:rsidRPr="007E46C5">
        <w:rPr>
          <w:rFonts w:cs="Arial"/>
          <w:color w:val="000000"/>
          <w:sz w:val="24"/>
          <w:szCs w:val="24"/>
          <w:lang w:eastAsia="en-GB"/>
        </w:rPr>
        <w:t xml:space="preserve">Minimising workers’ travel to and from the Individuals they advise </w:t>
      </w:r>
    </w:p>
    <w:p w:rsidR="006B6616" w:rsidRPr="007E46C5" w:rsidRDefault="006B6616" w:rsidP="009D1D3A">
      <w:pPr>
        <w:numPr>
          <w:ilvl w:val="0"/>
          <w:numId w:val="3"/>
        </w:numPr>
        <w:autoSpaceDE w:val="0"/>
        <w:autoSpaceDN w:val="0"/>
        <w:adjustRightInd w:val="0"/>
        <w:spacing w:after="0" w:line="240" w:lineRule="auto"/>
        <w:jc w:val="both"/>
        <w:rPr>
          <w:rFonts w:cs="Arial"/>
          <w:color w:val="000000"/>
          <w:sz w:val="24"/>
          <w:szCs w:val="24"/>
          <w:lang w:eastAsia="en-GB"/>
        </w:rPr>
      </w:pPr>
      <w:r w:rsidRPr="007E46C5">
        <w:rPr>
          <w:rFonts w:cs="Arial"/>
          <w:color w:val="000000"/>
          <w:sz w:val="24"/>
          <w:szCs w:val="24"/>
          <w:lang w:eastAsia="en-GB"/>
        </w:rPr>
        <w:lastRenderedPageBreak/>
        <w:t xml:space="preserve">Reducing duplicated processes, so that Individuals are not unnecessarily re-assessed </w:t>
      </w:r>
    </w:p>
    <w:p w:rsidR="006C2217" w:rsidRPr="007E46C5" w:rsidRDefault="006B6616" w:rsidP="006C2217">
      <w:pPr>
        <w:numPr>
          <w:ilvl w:val="0"/>
          <w:numId w:val="3"/>
        </w:numPr>
        <w:autoSpaceDE w:val="0"/>
        <w:autoSpaceDN w:val="0"/>
        <w:adjustRightInd w:val="0"/>
        <w:spacing w:after="0" w:line="240" w:lineRule="auto"/>
        <w:jc w:val="both"/>
        <w:rPr>
          <w:rFonts w:cs="Arial"/>
          <w:color w:val="000000"/>
          <w:sz w:val="24"/>
          <w:szCs w:val="24"/>
          <w:lang w:eastAsia="en-GB"/>
        </w:rPr>
      </w:pPr>
      <w:r w:rsidRPr="007E46C5">
        <w:rPr>
          <w:rFonts w:cs="Arial"/>
          <w:color w:val="000000"/>
          <w:sz w:val="24"/>
          <w:szCs w:val="24"/>
          <w:lang w:eastAsia="en-GB"/>
        </w:rPr>
        <w:t xml:space="preserve">Where appropriate sharing back office functions with other partners and providers; </w:t>
      </w:r>
    </w:p>
    <w:p w:rsidR="006C2217" w:rsidRPr="007E46C5" w:rsidRDefault="006C2217" w:rsidP="006C2217">
      <w:pPr>
        <w:autoSpaceDE w:val="0"/>
        <w:autoSpaceDN w:val="0"/>
        <w:adjustRightInd w:val="0"/>
        <w:spacing w:after="0" w:line="240" w:lineRule="auto"/>
        <w:ind w:left="720"/>
        <w:jc w:val="both"/>
        <w:rPr>
          <w:rFonts w:cs="Arial"/>
          <w:bCs/>
          <w:color w:val="000000"/>
          <w:sz w:val="24"/>
          <w:szCs w:val="24"/>
          <w:lang w:eastAsia="en-GB"/>
        </w:rPr>
      </w:pPr>
    </w:p>
    <w:p w:rsidR="006B6616" w:rsidRPr="007E46C5" w:rsidRDefault="00554B5F" w:rsidP="00554B5F">
      <w:pPr>
        <w:autoSpaceDE w:val="0"/>
        <w:autoSpaceDN w:val="0"/>
        <w:adjustRightInd w:val="0"/>
        <w:spacing w:after="0" w:line="240" w:lineRule="auto"/>
        <w:ind w:left="709" w:hanging="709"/>
        <w:jc w:val="both"/>
        <w:rPr>
          <w:rFonts w:cs="Arial"/>
          <w:color w:val="000000"/>
          <w:sz w:val="24"/>
          <w:szCs w:val="24"/>
          <w:lang w:eastAsia="en-GB"/>
        </w:rPr>
      </w:pPr>
      <w:r>
        <w:rPr>
          <w:rFonts w:cs="Arial"/>
          <w:bCs/>
          <w:color w:val="000000"/>
          <w:sz w:val="24"/>
          <w:szCs w:val="24"/>
          <w:lang w:eastAsia="en-GB"/>
        </w:rPr>
        <w:t>4.3</w:t>
      </w:r>
      <w:r>
        <w:rPr>
          <w:rFonts w:cs="Arial"/>
          <w:bCs/>
          <w:color w:val="000000"/>
          <w:sz w:val="24"/>
          <w:szCs w:val="24"/>
          <w:lang w:eastAsia="en-GB"/>
        </w:rPr>
        <w:tab/>
      </w:r>
      <w:r w:rsidR="006B6616" w:rsidRPr="007E46C5">
        <w:rPr>
          <w:rFonts w:cs="Arial"/>
          <w:bCs/>
          <w:color w:val="000000"/>
          <w:sz w:val="24"/>
          <w:szCs w:val="24"/>
          <w:lang w:eastAsia="en-GB"/>
        </w:rPr>
        <w:t xml:space="preserve">Making Use of Community Resources - </w:t>
      </w:r>
      <w:r w:rsidR="006B6616" w:rsidRPr="007E46C5">
        <w:rPr>
          <w:rFonts w:cs="Arial"/>
          <w:color w:val="000000"/>
          <w:sz w:val="24"/>
          <w:szCs w:val="24"/>
          <w:lang w:eastAsia="en-GB"/>
        </w:rPr>
        <w:t xml:space="preserve">The Provider will demonstrate that they are making use of community resources by: </w:t>
      </w:r>
    </w:p>
    <w:p w:rsidR="006B6616" w:rsidRPr="007E46C5" w:rsidRDefault="006B6616" w:rsidP="009D1D3A">
      <w:pPr>
        <w:numPr>
          <w:ilvl w:val="0"/>
          <w:numId w:val="4"/>
        </w:numPr>
        <w:autoSpaceDE w:val="0"/>
        <w:autoSpaceDN w:val="0"/>
        <w:adjustRightInd w:val="0"/>
        <w:spacing w:after="0" w:line="240" w:lineRule="auto"/>
        <w:jc w:val="both"/>
        <w:rPr>
          <w:rFonts w:cs="Arial"/>
          <w:color w:val="000000"/>
          <w:sz w:val="24"/>
          <w:szCs w:val="24"/>
          <w:lang w:eastAsia="en-GB"/>
        </w:rPr>
      </w:pPr>
      <w:r w:rsidRPr="007E46C5">
        <w:rPr>
          <w:rFonts w:cs="Arial"/>
          <w:color w:val="000000"/>
          <w:sz w:val="24"/>
          <w:szCs w:val="24"/>
          <w:lang w:eastAsia="en-GB"/>
        </w:rPr>
        <w:t xml:space="preserve">Encouraging the active involvement of voluntary and community sector provision; </w:t>
      </w:r>
    </w:p>
    <w:p w:rsidR="006B6616" w:rsidRPr="007E46C5" w:rsidRDefault="006B6616" w:rsidP="009D1D3A">
      <w:pPr>
        <w:numPr>
          <w:ilvl w:val="0"/>
          <w:numId w:val="4"/>
        </w:numPr>
        <w:autoSpaceDE w:val="0"/>
        <w:autoSpaceDN w:val="0"/>
        <w:adjustRightInd w:val="0"/>
        <w:spacing w:after="0" w:line="240" w:lineRule="auto"/>
        <w:jc w:val="both"/>
        <w:rPr>
          <w:rFonts w:cs="Arial"/>
          <w:color w:val="000000"/>
          <w:sz w:val="24"/>
          <w:szCs w:val="24"/>
          <w:lang w:eastAsia="en-GB"/>
        </w:rPr>
      </w:pPr>
      <w:r w:rsidRPr="007E46C5">
        <w:rPr>
          <w:rFonts w:cs="Arial"/>
          <w:color w:val="000000"/>
          <w:sz w:val="24"/>
          <w:szCs w:val="24"/>
          <w:lang w:eastAsia="en-GB"/>
        </w:rPr>
        <w:t xml:space="preserve">Involving families, friends and carers in the provision of advice and assistance </w:t>
      </w:r>
    </w:p>
    <w:p w:rsidR="006116AE" w:rsidRPr="007E46C5" w:rsidRDefault="006116AE">
      <w:pPr>
        <w:rPr>
          <w:rFonts w:eastAsia="Times New Roman" w:cs="Times New Roman"/>
          <w:b/>
          <w:iCs/>
          <w:sz w:val="24"/>
          <w:szCs w:val="24"/>
        </w:rPr>
      </w:pPr>
      <w:r w:rsidRPr="007E46C5">
        <w:rPr>
          <w:iCs/>
          <w:sz w:val="24"/>
          <w:szCs w:val="24"/>
        </w:rPr>
        <w:br w:type="page"/>
      </w:r>
    </w:p>
    <w:p w:rsidR="00BB0F0A" w:rsidRPr="007E46C5" w:rsidRDefault="006116AE" w:rsidP="006116AE">
      <w:pPr>
        <w:pStyle w:val="Heading1"/>
        <w:ind w:left="0" w:firstLine="0"/>
        <w:rPr>
          <w:rFonts w:asciiTheme="minorHAnsi" w:hAnsiTheme="minorHAnsi"/>
          <w:i/>
          <w:iCs/>
          <w:szCs w:val="24"/>
          <w:u w:val="none"/>
        </w:rPr>
      </w:pPr>
      <w:r w:rsidRPr="007E46C5">
        <w:rPr>
          <w:rFonts w:asciiTheme="minorHAnsi" w:hAnsiTheme="minorHAnsi"/>
          <w:iCs/>
          <w:szCs w:val="24"/>
          <w:u w:val="none"/>
        </w:rPr>
        <w:lastRenderedPageBreak/>
        <w:t>Appendix A – Devon County Council (DCC) Homeless Prevention Functional Service Specification</w:t>
      </w:r>
      <w:r w:rsidRPr="007E46C5">
        <w:rPr>
          <w:rFonts w:asciiTheme="minorHAnsi" w:hAnsiTheme="minorHAnsi"/>
          <w:i/>
          <w:iCs/>
          <w:szCs w:val="24"/>
          <w:u w:val="none"/>
        </w:rPr>
        <w:t xml:space="preserve"> </w:t>
      </w:r>
    </w:p>
    <w:p w:rsidR="006116AE" w:rsidRPr="007E46C5" w:rsidRDefault="006116AE" w:rsidP="006116AE">
      <w:pPr>
        <w:rPr>
          <w:sz w:val="24"/>
          <w:szCs w:val="24"/>
        </w:rPr>
      </w:pP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b/>
          <w:sz w:val="24"/>
          <w:szCs w:val="24"/>
          <w:u w:val="single"/>
          <w:lang w:eastAsia="en-GB"/>
        </w:rPr>
        <w:t>Aims of Homelessness Prevention Function</w:t>
      </w:r>
    </w:p>
    <w:p w:rsidR="0091253D" w:rsidRPr="006E78A3" w:rsidRDefault="0091253D" w:rsidP="0091253D">
      <w:pPr>
        <w:numPr>
          <w:ilvl w:val="0"/>
          <w:numId w:val="11"/>
        </w:numPr>
        <w:spacing w:after="200" w:line="276" w:lineRule="auto"/>
        <w:ind w:right="60"/>
        <w:rPr>
          <w:rFonts w:cs="Arial"/>
          <w:sz w:val="24"/>
          <w:szCs w:val="24"/>
          <w:lang w:eastAsia="en-GB"/>
        </w:rPr>
      </w:pPr>
      <w:r w:rsidRPr="006E78A3">
        <w:rPr>
          <w:rFonts w:cs="Arial"/>
          <w:sz w:val="24"/>
          <w:szCs w:val="24"/>
          <w:lang w:eastAsia="en-GB"/>
        </w:rPr>
        <w:t xml:space="preserve">The aim of the Homelessness Prevention Function is to assist and enhance the efficient assessment of housing accommodation, advice and support for clients aged 16/17 years old, by means of Devon County Council making a contribution into Devon’s Housing Authority’s Youth Homelessness Prevention Function.    </w:t>
      </w:r>
    </w:p>
    <w:p w:rsidR="0091253D" w:rsidRPr="003D0500" w:rsidRDefault="0091253D" w:rsidP="0091253D">
      <w:pPr>
        <w:numPr>
          <w:ilvl w:val="0"/>
          <w:numId w:val="11"/>
        </w:numPr>
        <w:spacing w:after="200" w:line="276" w:lineRule="auto"/>
        <w:ind w:right="60"/>
        <w:rPr>
          <w:rFonts w:cs="Arial"/>
          <w:sz w:val="24"/>
          <w:szCs w:val="24"/>
          <w:lang w:eastAsia="en-GB"/>
        </w:rPr>
      </w:pPr>
      <w:r w:rsidRPr="003D0500">
        <w:rPr>
          <w:rFonts w:cs="Arial"/>
          <w:sz w:val="24"/>
          <w:szCs w:val="24"/>
          <w:lang w:eastAsia="en-GB"/>
        </w:rPr>
        <w:t xml:space="preserve">The function helps Devon County Council fulfil duties owed to young people (Children in need) under the Children Acts 1989 and 2004, and Devon’s Housing Authorities fulfil their obligations to prevent homelessness under the Housing Act 1996 as amended by the Homelessness Act 2002. </w:t>
      </w:r>
    </w:p>
    <w:p w:rsidR="0091253D" w:rsidRPr="006E78A3" w:rsidRDefault="0091253D" w:rsidP="0091253D">
      <w:pPr>
        <w:spacing w:before="100" w:beforeAutospacing="1" w:after="200" w:line="276" w:lineRule="auto"/>
        <w:rPr>
          <w:rFonts w:cs="Arial"/>
          <w:sz w:val="24"/>
          <w:szCs w:val="24"/>
          <w:lang w:eastAsia="en-GB"/>
        </w:rPr>
      </w:pPr>
      <w:r w:rsidRPr="006E78A3">
        <w:rPr>
          <w:rFonts w:cs="Arial"/>
          <w:color w:val="333399"/>
          <w:sz w:val="24"/>
          <w:szCs w:val="24"/>
          <w:lang w:eastAsia="en-GB"/>
        </w:rPr>
        <w:t> </w:t>
      </w:r>
      <w:r w:rsidR="0068170E">
        <w:rPr>
          <w:rFonts w:cs="Arial"/>
          <w:sz w:val="24"/>
          <w:szCs w:val="24"/>
          <w:lang w:eastAsia="en-GB"/>
        </w:rPr>
        <w:t>1.0</w:t>
      </w:r>
      <w:r w:rsidRPr="006E78A3">
        <w:rPr>
          <w:rFonts w:cs="Arial"/>
          <w:sz w:val="24"/>
          <w:szCs w:val="24"/>
          <w:lang w:eastAsia="en-GB"/>
        </w:rPr>
        <w:t>  </w:t>
      </w:r>
      <w:r w:rsidRPr="0068170E">
        <w:rPr>
          <w:rFonts w:cs="Arial"/>
          <w:b/>
          <w:sz w:val="24"/>
          <w:szCs w:val="24"/>
          <w:u w:val="single"/>
          <w:lang w:eastAsia="en-GB"/>
        </w:rPr>
        <w:t>Outcomes</w:t>
      </w:r>
    </w:p>
    <w:p w:rsidR="0091253D" w:rsidRPr="0068170E" w:rsidRDefault="0091253D" w:rsidP="0068170E">
      <w:pPr>
        <w:spacing w:before="100" w:beforeAutospacing="1" w:after="200" w:line="276" w:lineRule="auto"/>
        <w:rPr>
          <w:rFonts w:cs="Arial"/>
          <w:b/>
          <w:sz w:val="24"/>
          <w:szCs w:val="24"/>
          <w:u w:val="single"/>
          <w:lang w:eastAsia="en-GB"/>
        </w:rPr>
      </w:pPr>
      <w:r w:rsidRPr="0068170E">
        <w:rPr>
          <w:rFonts w:cs="Arial"/>
          <w:b/>
          <w:sz w:val="24"/>
          <w:szCs w:val="24"/>
          <w:u w:val="single"/>
          <w:lang w:eastAsia="en-GB"/>
        </w:rPr>
        <w:t xml:space="preserve">Outcome - Minimising demand: </w:t>
      </w:r>
    </w:p>
    <w:p w:rsidR="0091253D" w:rsidRPr="006E78A3" w:rsidRDefault="0091253D" w:rsidP="0091253D">
      <w:pPr>
        <w:numPr>
          <w:ilvl w:val="0"/>
          <w:numId w:val="12"/>
        </w:numPr>
        <w:spacing w:before="100" w:beforeAutospacing="1" w:after="200" w:line="276" w:lineRule="auto"/>
        <w:rPr>
          <w:rFonts w:cs="Arial"/>
          <w:sz w:val="24"/>
          <w:szCs w:val="24"/>
          <w:lang w:eastAsia="en-GB"/>
        </w:rPr>
      </w:pPr>
      <w:r w:rsidRPr="006E78A3">
        <w:rPr>
          <w:rFonts w:cs="Arial"/>
          <w:sz w:val="24"/>
          <w:szCs w:val="24"/>
          <w:lang w:eastAsia="en-GB"/>
        </w:rPr>
        <w:t xml:space="preserve">The worker delivering the Homelessness Prevention Function should proactively work to the best practice outlined Anna Whalen’s Positive Pathways.   Demand can be minimised by: </w:t>
      </w:r>
    </w:p>
    <w:p w:rsidR="0091253D" w:rsidRDefault="0091253D" w:rsidP="0091253D">
      <w:pPr>
        <w:numPr>
          <w:ilvl w:val="0"/>
          <w:numId w:val="12"/>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Providing information in schools on e.g. myth busting,  setting out realistic housing choices for young people, providing information to parents on YP homelessness and its negative impact,</w:t>
      </w:r>
    </w:p>
    <w:p w:rsidR="0091253D" w:rsidRPr="006E78A3" w:rsidRDefault="0091253D" w:rsidP="0091253D">
      <w:pPr>
        <w:spacing w:before="100" w:beforeAutospacing="1" w:after="100" w:afterAutospacing="1" w:line="240" w:lineRule="auto"/>
        <w:ind w:left="360"/>
        <w:contextualSpacing/>
        <w:rPr>
          <w:rFonts w:cs="Arial"/>
          <w:sz w:val="24"/>
          <w:szCs w:val="24"/>
          <w:lang w:eastAsia="en-GB"/>
        </w:rPr>
      </w:pPr>
    </w:p>
    <w:p w:rsidR="0091253D" w:rsidRDefault="0091253D" w:rsidP="0091253D">
      <w:pPr>
        <w:numPr>
          <w:ilvl w:val="0"/>
          <w:numId w:val="12"/>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Reducing demand and crisis by working to identify those most at risk and providing early interventions e.g. those not attending school, involved with Youth Offending Team, substance misuse, running away, family already known to Children’s Social Service s and teams working with ‘Troubled Families’</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2"/>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Reducing crisis by improving the planning component of moving out of the family home e.g. Family Group Conferencing, planning a move into extended family or family friend with floating support etc.  </w:t>
      </w:r>
    </w:p>
    <w:p w:rsidR="0091253D" w:rsidRPr="006E78A3" w:rsidRDefault="0091253D" w:rsidP="0091253D">
      <w:pPr>
        <w:spacing w:before="100" w:beforeAutospacing="1" w:after="100" w:afterAutospacing="1" w:line="240" w:lineRule="auto"/>
        <w:ind w:left="714"/>
        <w:contextualSpacing/>
        <w:rPr>
          <w:rFonts w:cs="Arial"/>
          <w:sz w:val="24"/>
          <w:szCs w:val="24"/>
          <w:lang w:eastAsia="en-GB"/>
        </w:rPr>
      </w:pPr>
    </w:p>
    <w:p w:rsidR="0091253D" w:rsidRPr="006E78A3" w:rsidRDefault="0091253D" w:rsidP="0091253D">
      <w:pPr>
        <w:numPr>
          <w:ilvl w:val="0"/>
          <w:numId w:val="12"/>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Strengthening the involvement of multi agency early help services via the Devon Assessment Framework Process e.g. Family work, one to one work with young person, substance misuse, youth offending, health services.</w:t>
      </w:r>
    </w:p>
    <w:p w:rsidR="0091253D" w:rsidRPr="006E78A3" w:rsidRDefault="0091253D" w:rsidP="0091253D">
      <w:p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w:t>
      </w:r>
    </w:p>
    <w:p w:rsidR="0091253D" w:rsidRDefault="0091253D" w:rsidP="0091253D">
      <w:pPr>
        <w:numPr>
          <w:ilvl w:val="0"/>
          <w:numId w:val="12"/>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An indication of successful minimisation of demand can be measured by less young people aged 16/17 presenting as homeless to Housing Authorities. </w:t>
      </w:r>
    </w:p>
    <w:p w:rsidR="0091253D" w:rsidRPr="006E78A3" w:rsidRDefault="0091253D" w:rsidP="0091253D">
      <w:pPr>
        <w:spacing w:before="100" w:beforeAutospacing="1" w:after="100" w:afterAutospacing="1" w:line="240" w:lineRule="auto"/>
        <w:ind w:left="720"/>
        <w:contextualSpacing/>
        <w:rPr>
          <w:rFonts w:cs="Arial"/>
          <w:sz w:val="24"/>
          <w:szCs w:val="24"/>
          <w:lang w:eastAsia="en-GB"/>
        </w:rPr>
      </w:pPr>
    </w:p>
    <w:p w:rsidR="0091253D" w:rsidRDefault="0068170E" w:rsidP="0091253D">
      <w:pPr>
        <w:spacing w:before="100" w:beforeAutospacing="1" w:after="100" w:afterAutospacing="1" w:line="240" w:lineRule="auto"/>
        <w:contextualSpacing/>
        <w:rPr>
          <w:rFonts w:cs="Arial"/>
          <w:sz w:val="24"/>
          <w:szCs w:val="24"/>
          <w:lang w:eastAsia="en-GB"/>
        </w:rPr>
      </w:pPr>
      <w:r>
        <w:rPr>
          <w:rFonts w:cs="Arial"/>
          <w:sz w:val="24"/>
          <w:szCs w:val="24"/>
          <w:lang w:eastAsia="en-GB"/>
        </w:rPr>
        <w:t>1.1</w:t>
      </w:r>
      <w:r w:rsidR="0091253D" w:rsidRPr="006E78A3">
        <w:rPr>
          <w:rFonts w:cs="Arial"/>
          <w:sz w:val="24"/>
          <w:szCs w:val="24"/>
          <w:lang w:eastAsia="en-GB"/>
        </w:rPr>
        <w:t xml:space="preserve">   </w:t>
      </w:r>
      <w:r w:rsidR="0091253D" w:rsidRPr="006E78A3">
        <w:rPr>
          <w:rFonts w:cs="Arial"/>
          <w:sz w:val="24"/>
          <w:szCs w:val="24"/>
          <w:u w:val="single"/>
          <w:lang w:eastAsia="en-GB"/>
        </w:rPr>
        <w:t>Outcome – Returning home (if safe)</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Pr="006E78A3" w:rsidRDefault="0091253D" w:rsidP="0091253D">
      <w:pPr>
        <w:numPr>
          <w:ilvl w:val="0"/>
          <w:numId w:val="12"/>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lastRenderedPageBreak/>
        <w:t xml:space="preserve">The Young Person returns home (if safe) or moves into suitable accommodation with extended family or friends (See Performance Framework at Appendix 1).  The principle behind this outcome is that wherever it is safe and feasible to do so, family support to complete the journey into adulthood without homelessness is always a quicker and more effective way for a young person to become successfully independent. </w:t>
      </w:r>
    </w:p>
    <w:p w:rsidR="0091253D" w:rsidRPr="006E78A3" w:rsidRDefault="0091253D" w:rsidP="0091253D">
      <w:pPr>
        <w:spacing w:before="100" w:beforeAutospacing="1" w:after="100" w:afterAutospacing="1" w:line="240" w:lineRule="auto"/>
        <w:ind w:left="720"/>
        <w:contextualSpacing/>
        <w:rPr>
          <w:rFonts w:cs="Arial"/>
          <w:sz w:val="24"/>
          <w:szCs w:val="24"/>
          <w:lang w:eastAsia="en-GB"/>
        </w:rPr>
      </w:pPr>
    </w:p>
    <w:p w:rsidR="0091253D" w:rsidRDefault="0091253D" w:rsidP="0091253D">
      <w:pPr>
        <w:numPr>
          <w:ilvl w:val="0"/>
          <w:numId w:val="12"/>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An indication of a successful return home will be measured by a decrease in the number of young people needing MASH enquiry and Single Assessment by Initial Response Team, and therefore a decrease in the number of YP assessed as s20 or s17. </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Pr="006E78A3" w:rsidRDefault="0068170E" w:rsidP="0091253D">
      <w:pPr>
        <w:spacing w:before="100" w:beforeAutospacing="1" w:after="100" w:afterAutospacing="1" w:line="240" w:lineRule="auto"/>
        <w:rPr>
          <w:rFonts w:cs="Arial"/>
          <w:sz w:val="24"/>
          <w:szCs w:val="24"/>
          <w:lang w:eastAsia="en-GB"/>
        </w:rPr>
      </w:pPr>
      <w:r>
        <w:rPr>
          <w:rFonts w:cs="Arial"/>
          <w:sz w:val="24"/>
          <w:szCs w:val="24"/>
          <w:lang w:eastAsia="en-GB"/>
        </w:rPr>
        <w:t>1.2</w:t>
      </w:r>
      <w:r w:rsidR="0091253D" w:rsidRPr="006E78A3">
        <w:rPr>
          <w:rFonts w:cs="Arial"/>
          <w:sz w:val="24"/>
          <w:szCs w:val="24"/>
          <w:lang w:eastAsia="en-GB"/>
        </w:rPr>
        <w:t xml:space="preserve">   </w:t>
      </w:r>
      <w:r w:rsidR="0091253D" w:rsidRPr="006E78A3">
        <w:rPr>
          <w:rFonts w:cs="Arial"/>
          <w:sz w:val="24"/>
          <w:szCs w:val="24"/>
          <w:u w:val="single"/>
          <w:lang w:eastAsia="en-GB"/>
        </w:rPr>
        <w:t>Outcome – Independent from age 18</w:t>
      </w:r>
      <w:r w:rsidR="0091253D" w:rsidRPr="006E78A3">
        <w:rPr>
          <w:rFonts w:cs="Arial"/>
          <w:sz w:val="24"/>
          <w:szCs w:val="24"/>
          <w:lang w:eastAsia="en-GB"/>
        </w:rPr>
        <w:t xml:space="preserve"> </w:t>
      </w:r>
    </w:p>
    <w:p w:rsidR="0091253D" w:rsidRPr="006E78A3" w:rsidRDefault="0091253D" w:rsidP="0091253D">
      <w:pPr>
        <w:numPr>
          <w:ilvl w:val="0"/>
          <w:numId w:val="13"/>
        </w:num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Where a return home is not possible the Homelessness Prevention Function will contribute to the young person becoming successfully independent from age 18 (See Performance Framework at Appendix 1).  The principle behind this outcome is that where the young person does need an ongoing co-ordinated multi-agency plan to help them complete their journey into adulthood and independence, the Homelessness Prevention Function should enable young people to be referred to providers so they can urgently and effectively apply their support hours to deliver personalised support plans whilst the young person is still eligible for help from Devon County Council.  </w:t>
      </w:r>
    </w:p>
    <w:p w:rsidR="0091253D" w:rsidRPr="006E78A3" w:rsidRDefault="0068170E" w:rsidP="0091253D">
      <w:pPr>
        <w:spacing w:before="100" w:beforeAutospacing="1" w:after="100" w:afterAutospacing="1" w:line="240" w:lineRule="auto"/>
        <w:rPr>
          <w:rFonts w:cs="Arial"/>
          <w:sz w:val="24"/>
          <w:szCs w:val="24"/>
          <w:lang w:eastAsia="en-GB"/>
        </w:rPr>
      </w:pPr>
      <w:r>
        <w:rPr>
          <w:rFonts w:cs="Arial"/>
          <w:sz w:val="24"/>
          <w:szCs w:val="24"/>
          <w:lang w:eastAsia="en-GB"/>
        </w:rPr>
        <w:t>1.3</w:t>
      </w:r>
      <w:r w:rsidR="0091253D" w:rsidRPr="006E78A3">
        <w:rPr>
          <w:rFonts w:cs="Arial"/>
          <w:sz w:val="24"/>
          <w:szCs w:val="24"/>
          <w:lang w:eastAsia="en-GB"/>
        </w:rPr>
        <w:t xml:space="preserve"> </w:t>
      </w:r>
      <w:r w:rsidR="0091253D" w:rsidRPr="006E78A3">
        <w:rPr>
          <w:rFonts w:cs="Arial"/>
          <w:sz w:val="24"/>
          <w:szCs w:val="24"/>
          <w:lang w:eastAsia="en-GB"/>
        </w:rPr>
        <w:tab/>
      </w:r>
      <w:r w:rsidR="0091253D" w:rsidRPr="006E78A3">
        <w:rPr>
          <w:rFonts w:cs="Arial"/>
          <w:sz w:val="24"/>
          <w:szCs w:val="24"/>
          <w:u w:val="single"/>
          <w:lang w:eastAsia="en-GB"/>
        </w:rPr>
        <w:t>Outcomes Delivered at an individual level</w:t>
      </w:r>
    </w:p>
    <w:p w:rsidR="0091253D" w:rsidRPr="006E78A3" w:rsidRDefault="0091253D" w:rsidP="0091253D">
      <w:pPr>
        <w:numPr>
          <w:ilvl w:val="0"/>
          <w:numId w:val="13"/>
        </w:num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Homelessness Prevention Function will need to work with partner agencies to reduce homelessness by giving particular consideration to: </w:t>
      </w:r>
    </w:p>
    <w:p w:rsidR="0091253D" w:rsidRPr="006E78A3" w:rsidRDefault="0091253D" w:rsidP="0091253D">
      <w:pPr>
        <w:spacing w:before="100" w:beforeAutospacing="1" w:after="100" w:afterAutospacing="1" w:line="240" w:lineRule="auto"/>
        <w:ind w:left="108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r w:rsidRPr="006E78A3">
        <w:rPr>
          <w:rFonts w:cs="Arial"/>
          <w:sz w:val="24"/>
          <w:szCs w:val="24"/>
          <w:lang w:eastAsia="en-GB"/>
        </w:rPr>
        <w:t xml:space="preserve">The young person’s relationship with family and friends </w:t>
      </w:r>
    </w:p>
    <w:p w:rsidR="0091253D" w:rsidRPr="006E78A3" w:rsidRDefault="0091253D" w:rsidP="0091253D">
      <w:pPr>
        <w:spacing w:before="100" w:beforeAutospacing="1" w:after="100" w:afterAutospacing="1" w:line="240" w:lineRule="auto"/>
        <w:ind w:left="108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r w:rsidRPr="006E78A3">
        <w:rPr>
          <w:rFonts w:cs="Arial"/>
          <w:sz w:val="24"/>
          <w:szCs w:val="24"/>
          <w:lang w:eastAsia="en-GB"/>
        </w:rPr>
        <w:t>The young person’s ability to manage money</w:t>
      </w:r>
    </w:p>
    <w:p w:rsidR="0091253D" w:rsidRPr="006E78A3" w:rsidRDefault="0091253D" w:rsidP="0091253D">
      <w:pPr>
        <w:spacing w:before="100" w:beforeAutospacing="1" w:after="100" w:afterAutospacing="1" w:line="240" w:lineRule="auto"/>
        <w:ind w:left="108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r w:rsidRPr="006E78A3">
        <w:rPr>
          <w:rFonts w:cs="Arial"/>
          <w:sz w:val="24"/>
          <w:szCs w:val="24"/>
          <w:lang w:eastAsia="en-GB"/>
        </w:rPr>
        <w:t xml:space="preserve">The young person’s education, training or employment </w:t>
      </w:r>
    </w:p>
    <w:p w:rsidR="0091253D" w:rsidRPr="006E78A3" w:rsidRDefault="0091253D" w:rsidP="0091253D">
      <w:pPr>
        <w:spacing w:before="100" w:beforeAutospacing="1" w:after="100" w:afterAutospacing="1" w:line="240" w:lineRule="auto"/>
        <w:ind w:left="108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r w:rsidRPr="006E78A3">
        <w:rPr>
          <w:rFonts w:cs="Arial"/>
          <w:sz w:val="24"/>
          <w:szCs w:val="24"/>
          <w:lang w:eastAsia="en-GB"/>
        </w:rPr>
        <w:t>The young person’s social networks and relationships</w:t>
      </w:r>
    </w:p>
    <w:p w:rsidR="0091253D" w:rsidRPr="006E78A3" w:rsidRDefault="0091253D" w:rsidP="0091253D">
      <w:pPr>
        <w:spacing w:before="100" w:beforeAutospacing="1" w:after="100" w:afterAutospacing="1" w:line="240" w:lineRule="auto"/>
        <w:ind w:left="108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r w:rsidRPr="006E78A3">
        <w:rPr>
          <w:rFonts w:cs="Arial"/>
          <w:sz w:val="24"/>
          <w:szCs w:val="24"/>
          <w:lang w:eastAsia="en-GB"/>
        </w:rPr>
        <w:t>The young person’s tenancy and accommodation options</w:t>
      </w:r>
    </w:p>
    <w:p w:rsidR="0091253D" w:rsidRPr="006E78A3" w:rsidRDefault="0091253D" w:rsidP="0091253D">
      <w:pPr>
        <w:spacing w:before="100" w:beforeAutospacing="1" w:after="100" w:afterAutospacing="1" w:line="240" w:lineRule="auto"/>
        <w:ind w:left="108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r w:rsidRPr="006E78A3">
        <w:rPr>
          <w:rFonts w:cs="Arial"/>
          <w:sz w:val="24"/>
          <w:szCs w:val="24"/>
          <w:lang w:eastAsia="en-GB"/>
        </w:rPr>
        <w:t>The young person’s self-care and living skills</w:t>
      </w:r>
    </w:p>
    <w:p w:rsidR="0091253D" w:rsidRPr="006E78A3" w:rsidRDefault="0091253D" w:rsidP="0091253D">
      <w:pPr>
        <w:spacing w:before="100" w:beforeAutospacing="1" w:after="100" w:afterAutospacing="1" w:line="240" w:lineRule="auto"/>
        <w:ind w:left="108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r w:rsidRPr="006E78A3">
        <w:rPr>
          <w:rFonts w:cs="Arial"/>
          <w:sz w:val="24"/>
          <w:szCs w:val="24"/>
          <w:lang w:eastAsia="en-GB"/>
        </w:rPr>
        <w:t>The young person’s emotional and mental health</w:t>
      </w:r>
    </w:p>
    <w:p w:rsidR="0091253D" w:rsidRPr="006E78A3" w:rsidRDefault="0091253D" w:rsidP="0091253D">
      <w:pPr>
        <w:spacing w:after="0" w:line="240" w:lineRule="auto"/>
        <w:ind w:left="1134" w:right="60" w:hanging="360"/>
        <w:rPr>
          <w:rFonts w:cs="Arial"/>
          <w:sz w:val="24"/>
          <w:szCs w:val="24"/>
          <w:lang w:eastAsia="en-GB"/>
        </w:rPr>
      </w:pPr>
      <w:r w:rsidRPr="006E78A3">
        <w:rPr>
          <w:rFonts w:cs="Arial"/>
          <w:sz w:val="24"/>
          <w:szCs w:val="24"/>
          <w:lang w:eastAsia="en-GB"/>
        </w:rPr>
        <w:t></w:t>
      </w:r>
      <w:r w:rsidRPr="006E78A3">
        <w:rPr>
          <w:rFonts w:cs="Arial"/>
          <w:sz w:val="14"/>
          <w:szCs w:val="14"/>
          <w:lang w:eastAsia="en-GB"/>
        </w:rPr>
        <w:t xml:space="preserve">        </w:t>
      </w:r>
      <w:r w:rsidRPr="006E78A3">
        <w:rPr>
          <w:rFonts w:cs="Arial"/>
          <w:sz w:val="24"/>
          <w:szCs w:val="24"/>
          <w:lang w:eastAsia="en-GB"/>
        </w:rPr>
        <w:t>The young person’s knowledge, skills and competencies in accessing advice and assistance from other agencies generally</w:t>
      </w:r>
    </w:p>
    <w:p w:rsidR="0068170E" w:rsidRDefault="0091253D" w:rsidP="0068170E">
      <w:pPr>
        <w:spacing w:after="0" w:line="240" w:lineRule="auto"/>
        <w:ind w:left="1140" w:right="60" w:hanging="360"/>
        <w:rPr>
          <w:rFonts w:cs="Arial"/>
          <w:sz w:val="24"/>
          <w:szCs w:val="24"/>
          <w:lang w:eastAsia="en-GB"/>
        </w:rPr>
      </w:pPr>
      <w:r w:rsidRPr="006E78A3">
        <w:rPr>
          <w:rFonts w:cs="Arial"/>
          <w:sz w:val="24"/>
          <w:szCs w:val="24"/>
          <w:lang w:eastAsia="en-GB"/>
        </w:rPr>
        <w:t> </w:t>
      </w:r>
    </w:p>
    <w:p w:rsidR="0091253D" w:rsidRPr="006E78A3" w:rsidRDefault="0091253D" w:rsidP="0068170E">
      <w:pPr>
        <w:spacing w:after="0" w:line="240" w:lineRule="auto"/>
        <w:ind w:right="60"/>
        <w:rPr>
          <w:rFonts w:cs="Arial"/>
          <w:sz w:val="24"/>
          <w:szCs w:val="24"/>
          <w:lang w:eastAsia="en-GB"/>
        </w:rPr>
      </w:pPr>
      <w:r w:rsidRPr="006E78A3">
        <w:rPr>
          <w:rFonts w:cs="Arial"/>
          <w:b/>
          <w:bCs/>
          <w:sz w:val="24"/>
          <w:szCs w:val="24"/>
          <w:lang w:eastAsia="en-GB"/>
        </w:rPr>
        <w:t>2      Description of Homelessness Prevention Function</w:t>
      </w:r>
    </w:p>
    <w:p w:rsidR="0091253D" w:rsidRDefault="0091253D" w:rsidP="0091253D">
      <w:pPr>
        <w:numPr>
          <w:ilvl w:val="0"/>
          <w:numId w:val="13"/>
        </w:numPr>
        <w:spacing w:after="0" w:line="240" w:lineRule="auto"/>
        <w:ind w:right="60"/>
        <w:contextualSpacing/>
        <w:rPr>
          <w:rFonts w:cs="Arial"/>
          <w:sz w:val="24"/>
          <w:szCs w:val="24"/>
          <w:lang w:eastAsia="en-GB"/>
        </w:rPr>
      </w:pPr>
      <w:r w:rsidRPr="006E78A3">
        <w:rPr>
          <w:rFonts w:cs="Arial"/>
          <w:sz w:val="24"/>
          <w:szCs w:val="24"/>
          <w:lang w:eastAsia="en-GB"/>
        </w:rPr>
        <w:lastRenderedPageBreak/>
        <w:t xml:space="preserve">The Homelessness Prevention Function may be delivered in a variety of ways, for example: by specialist young people’s workers within District Council; by generic workers who take on this role within a wider role; or external providers commissioned to undertake the function etc. </w:t>
      </w:r>
    </w:p>
    <w:p w:rsidR="0091253D" w:rsidRPr="006E78A3" w:rsidRDefault="0091253D" w:rsidP="0091253D">
      <w:pPr>
        <w:spacing w:after="0" w:line="240" w:lineRule="auto"/>
        <w:ind w:left="646" w:right="60"/>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6"/>
        <w:contextualSpacing/>
        <w:rPr>
          <w:rFonts w:cs="Arial"/>
          <w:sz w:val="24"/>
          <w:szCs w:val="24"/>
          <w:lang w:eastAsia="en-GB"/>
        </w:rPr>
      </w:pPr>
      <w:r w:rsidRPr="006E78A3">
        <w:rPr>
          <w:rFonts w:cs="Arial"/>
          <w:sz w:val="24"/>
          <w:szCs w:val="24"/>
          <w:lang w:eastAsia="en-GB"/>
        </w:rPr>
        <w:t xml:space="preserve">Homelessness Prevention Function is expected to meet the outcomes listed in section 4 by providing the following: </w:t>
      </w:r>
    </w:p>
    <w:p w:rsidR="0091253D" w:rsidRDefault="0091253D" w:rsidP="0091253D">
      <w:pPr>
        <w:spacing w:before="100" w:beforeAutospacing="1" w:after="100" w:afterAutospacing="1" w:line="240" w:lineRule="auto"/>
        <w:contextualSpacing/>
        <w:rPr>
          <w:rFonts w:cs="Arial"/>
          <w:sz w:val="24"/>
          <w:szCs w:val="24"/>
          <w:lang w:eastAsia="en-GB"/>
        </w:rPr>
      </w:pPr>
    </w:p>
    <w:p w:rsidR="0091253D" w:rsidRPr="006E78A3" w:rsidRDefault="0091253D" w:rsidP="0091253D">
      <w:p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2.1   </w:t>
      </w:r>
      <w:r w:rsidRPr="006E78A3">
        <w:rPr>
          <w:rFonts w:cs="Arial"/>
          <w:sz w:val="24"/>
          <w:szCs w:val="24"/>
          <w:u w:val="single"/>
          <w:lang w:eastAsia="en-GB"/>
        </w:rPr>
        <w:t>Safeguarding:</w:t>
      </w:r>
    </w:p>
    <w:p w:rsidR="0091253D" w:rsidRPr="006E78A3" w:rsidRDefault="0091253D" w:rsidP="0091253D">
      <w:pPr>
        <w:numPr>
          <w:ilvl w:val="0"/>
          <w:numId w:val="13"/>
        </w:numPr>
        <w:spacing w:after="0" w:line="240" w:lineRule="auto"/>
        <w:ind w:right="60"/>
        <w:rPr>
          <w:rFonts w:cs="Arial"/>
          <w:sz w:val="24"/>
          <w:szCs w:val="24"/>
          <w:lang w:eastAsia="en-GB"/>
        </w:rPr>
      </w:pPr>
      <w:r w:rsidRPr="006E78A3">
        <w:rPr>
          <w:rFonts w:cs="Arial"/>
          <w:sz w:val="24"/>
          <w:szCs w:val="24"/>
          <w:lang w:eastAsia="en-GB"/>
        </w:rPr>
        <w:t>If there are safeguarding concerns about the young person or about other children in the young person’s family or immediate network, these concerns should be raised with the Multi Agency Safeguarding Hub (MASH) on telephone 0345 1555 1071 (out of hours call 0845 6000 388)  or if appropriate with the Police.</w:t>
      </w: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2.2   </w:t>
      </w:r>
      <w:r w:rsidRPr="006E78A3">
        <w:rPr>
          <w:rFonts w:cs="Arial"/>
          <w:sz w:val="24"/>
          <w:szCs w:val="24"/>
          <w:u w:val="single"/>
          <w:lang w:eastAsia="en-GB"/>
        </w:rPr>
        <w:t>Skills</w:t>
      </w:r>
    </w:p>
    <w:p w:rsidR="0091253D" w:rsidRPr="006E78A3" w:rsidRDefault="0091253D" w:rsidP="0091253D">
      <w:pPr>
        <w:numPr>
          <w:ilvl w:val="0"/>
          <w:numId w:val="13"/>
        </w:numPr>
        <w:spacing w:before="100" w:beforeAutospacing="1" w:after="100" w:afterAutospacing="1" w:line="240" w:lineRule="auto"/>
        <w:rPr>
          <w:rFonts w:cs="Arial"/>
          <w:sz w:val="24"/>
          <w:szCs w:val="24"/>
          <w:lang w:eastAsia="en-GB"/>
        </w:rPr>
      </w:pPr>
      <w:r w:rsidRPr="006E78A3">
        <w:rPr>
          <w:rFonts w:cs="Arial"/>
          <w:sz w:val="24"/>
          <w:szCs w:val="24"/>
          <w:lang w:eastAsia="en-GB"/>
        </w:rPr>
        <w:t>Workers have specialist skills in working with young people, housing advice and assistance.</w:t>
      </w:r>
      <w:r w:rsidRPr="006E78A3">
        <w:rPr>
          <w:rFonts w:cs="Arial"/>
          <w:sz w:val="24"/>
          <w:szCs w:val="24"/>
          <w:lang w:eastAsia="en-GB"/>
        </w:rPr>
        <w:footnoteReference w:customMarkFollows="1" w:id="1"/>
        <w:t xml:space="preserve">[1]  </w:t>
      </w: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2.3   </w:t>
      </w:r>
      <w:r w:rsidRPr="006E78A3">
        <w:rPr>
          <w:rFonts w:cs="Arial"/>
          <w:sz w:val="24"/>
          <w:szCs w:val="24"/>
          <w:u w:val="single"/>
          <w:lang w:eastAsia="en-GB"/>
        </w:rPr>
        <w:t>Minimising demand and reducing crisis</w:t>
      </w:r>
    </w:p>
    <w:p w:rsidR="0091253D" w:rsidRPr="006E78A3" w:rsidRDefault="0091253D" w:rsidP="0091253D">
      <w:pPr>
        <w:numPr>
          <w:ilvl w:val="0"/>
          <w:numId w:val="13"/>
        </w:numPr>
        <w:tabs>
          <w:tab w:val="left" w:pos="709"/>
        </w:tabs>
        <w:spacing w:before="100" w:beforeAutospacing="1" w:after="100" w:afterAutospacing="1" w:line="240" w:lineRule="auto"/>
        <w:ind w:left="646"/>
        <w:contextualSpacing/>
        <w:rPr>
          <w:rFonts w:cs="Arial"/>
          <w:sz w:val="24"/>
          <w:szCs w:val="24"/>
          <w:lang w:eastAsia="en-GB"/>
        </w:rPr>
      </w:pPr>
      <w:r w:rsidRPr="006E78A3">
        <w:rPr>
          <w:rFonts w:cs="Arial"/>
          <w:sz w:val="24"/>
          <w:szCs w:val="24"/>
          <w:lang w:eastAsia="en-GB"/>
        </w:rPr>
        <w:t xml:space="preserve">Proactively coordinating and providing information to groups of young people in schools and other settings </w:t>
      </w:r>
    </w:p>
    <w:p w:rsidR="0091253D" w:rsidRDefault="0091253D" w:rsidP="0091253D">
      <w:pPr>
        <w:tabs>
          <w:tab w:val="left" w:pos="709"/>
        </w:tabs>
        <w:spacing w:before="100" w:beforeAutospacing="1" w:after="100" w:afterAutospacing="1" w:line="240" w:lineRule="auto"/>
        <w:ind w:left="646"/>
        <w:contextualSpacing/>
        <w:rPr>
          <w:rFonts w:cs="Arial"/>
          <w:sz w:val="24"/>
          <w:szCs w:val="24"/>
          <w:lang w:eastAsia="en-GB"/>
        </w:rPr>
      </w:pPr>
    </w:p>
    <w:p w:rsidR="0091253D" w:rsidRPr="006E78A3" w:rsidRDefault="0091253D" w:rsidP="0091253D">
      <w:pPr>
        <w:numPr>
          <w:ilvl w:val="0"/>
          <w:numId w:val="13"/>
        </w:numPr>
        <w:tabs>
          <w:tab w:val="left" w:pos="709"/>
        </w:tabs>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Proactively working with other services to identify those most at risk e.g. those not attending school, involved with Youth Offending Team, substance misuse, running away, family already known to Children’s Social Services and teams working with ‘Troubled Families’ and providing early interventions to prevent homelessness.</w:t>
      </w:r>
    </w:p>
    <w:p w:rsidR="0091253D"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after="0" w:line="240" w:lineRule="auto"/>
        <w:rPr>
          <w:rFonts w:cs="Arial"/>
          <w:sz w:val="24"/>
          <w:szCs w:val="24"/>
          <w:lang w:eastAsia="en-GB"/>
        </w:rPr>
      </w:pPr>
      <w:r w:rsidRPr="006E78A3">
        <w:rPr>
          <w:rFonts w:cs="Arial"/>
          <w:sz w:val="24"/>
          <w:szCs w:val="24"/>
          <w:lang w:eastAsia="en-GB"/>
        </w:rPr>
        <w:t xml:space="preserve">Proactively refer to other services to reduce crisis by improving the planning component of moving out of the family home e.g. Family group conferencing, planning a move into extended family or family friend with floating support etc.  </w:t>
      </w:r>
    </w:p>
    <w:p w:rsidR="0091253D" w:rsidRDefault="0091253D" w:rsidP="0091253D">
      <w:pPr>
        <w:spacing w:after="0" w:line="240" w:lineRule="auto"/>
        <w:rPr>
          <w:rFonts w:cs="Arial"/>
          <w:sz w:val="24"/>
          <w:szCs w:val="24"/>
          <w:lang w:eastAsia="en-GB"/>
        </w:rPr>
      </w:pPr>
    </w:p>
    <w:p w:rsidR="0091253D" w:rsidRPr="006E78A3"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Using the Devon Assessment Framework Process to strengthen the involvement of multi agency early help services via e.g. Family work, one to one work with young person, substance misuse, youth offending, health services.</w:t>
      </w: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sz w:val="24"/>
          <w:szCs w:val="24"/>
          <w:lang w:eastAsia="en-GB"/>
        </w:rPr>
        <w:t> </w:t>
      </w: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2.4   </w:t>
      </w:r>
      <w:r w:rsidRPr="006E78A3">
        <w:rPr>
          <w:rFonts w:cs="Arial"/>
          <w:sz w:val="24"/>
          <w:szCs w:val="24"/>
          <w:u w:val="single"/>
          <w:lang w:eastAsia="en-GB"/>
        </w:rPr>
        <w:t>Homelessness Prevention Service:</w:t>
      </w: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lastRenderedPageBreak/>
        <w:t>Provide an advice service for young people in order to prevent homelessness and undertake housing options assessment.</w:t>
      </w:r>
    </w:p>
    <w:p w:rsidR="0091253D" w:rsidRPr="006E78A3" w:rsidRDefault="0091253D" w:rsidP="0091253D">
      <w:pPr>
        <w:spacing w:before="100" w:beforeAutospacing="1" w:after="100" w:afterAutospacing="1" w:line="240" w:lineRule="auto"/>
        <w:ind w:left="641"/>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 xml:space="preserve">Ensure young people experience a consistent case work approach, through adhering to “Devon’s Joint Protocol for Homeless 16 and 17 year olds”. </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Ensure the service is accessible to all and that relevant arrangements are in place for access to translation facilities or services for clients with disabilities</w:t>
      </w:r>
    </w:p>
    <w:p w:rsidR="0091253D" w:rsidRPr="0008642C"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Conduct an interview and manage a caseload of homeless prevention cases in line with agreed procedures</w:t>
      </w:r>
    </w:p>
    <w:p w:rsidR="0091253D" w:rsidRPr="0008642C"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Offer services for clients that approach directly as well as referrals from the Council</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Complete all relevant paperwork and store this appropriately</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Attend multi agency meetings to represent the housing options of clients where necessary</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 xml:space="preserve">Co-ordinate or Chair the Homelessness Prevention Panels - HPP (or District equivalent).  The HPP is a </w:t>
      </w:r>
      <w:r w:rsidR="00A96CD3" w:rsidRPr="006E78A3">
        <w:rPr>
          <w:rFonts w:cs="Arial"/>
          <w:sz w:val="24"/>
          <w:szCs w:val="24"/>
          <w:lang w:eastAsia="en-GB"/>
        </w:rPr>
        <w:t>multi-agency</w:t>
      </w:r>
      <w:r w:rsidRPr="006E78A3">
        <w:rPr>
          <w:rFonts w:cs="Arial"/>
          <w:sz w:val="24"/>
          <w:szCs w:val="24"/>
          <w:lang w:eastAsia="en-GB"/>
        </w:rPr>
        <w:t xml:space="preserve"> panel that plans and co-ordinates the care, support or housing that may be needed by a young person.  </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Provide advice</w:t>
      </w:r>
      <w:r w:rsidR="00A96CD3">
        <w:rPr>
          <w:rFonts w:cs="Arial"/>
          <w:sz w:val="24"/>
          <w:szCs w:val="24"/>
          <w:lang w:eastAsia="en-GB"/>
        </w:rPr>
        <w:t xml:space="preserve"> and assistance functions along</w:t>
      </w:r>
      <w:r w:rsidRPr="006E78A3">
        <w:rPr>
          <w:rFonts w:cs="Arial"/>
          <w:sz w:val="24"/>
          <w:szCs w:val="24"/>
          <w:lang w:eastAsia="en-GB"/>
        </w:rPr>
        <w:t>side other agencies and practitioners, especially practitioners within Children’s social care and the Emergency/Prevention Service.</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1" w:hanging="357"/>
        <w:contextualSpacing/>
        <w:jc w:val="both"/>
        <w:rPr>
          <w:rFonts w:cs="Arial"/>
          <w:sz w:val="24"/>
          <w:szCs w:val="24"/>
          <w:lang w:eastAsia="en-GB"/>
        </w:rPr>
      </w:pPr>
      <w:r w:rsidRPr="006E78A3">
        <w:rPr>
          <w:rFonts w:cs="Arial"/>
          <w:sz w:val="24"/>
          <w:szCs w:val="24"/>
          <w:lang w:eastAsia="en-GB"/>
        </w:rPr>
        <w:t xml:space="preserve">Complete the Devon Assessment Framework (DAF) to initiate a support plan to meet the young person’s needs.  </w:t>
      </w:r>
    </w:p>
    <w:p w:rsidR="0091253D" w:rsidRPr="006E78A3" w:rsidRDefault="0091253D" w:rsidP="0091253D">
      <w:pPr>
        <w:spacing w:before="100" w:beforeAutospacing="1" w:after="100" w:afterAutospacing="1" w:line="240" w:lineRule="auto"/>
        <w:contextualSpacing/>
        <w:jc w:val="both"/>
        <w:rPr>
          <w:rFonts w:cs="Arial"/>
          <w:sz w:val="24"/>
          <w:szCs w:val="24"/>
          <w:lang w:eastAsia="en-GB"/>
        </w:rPr>
      </w:pPr>
    </w:p>
    <w:p w:rsidR="0091253D" w:rsidRPr="006E78A3" w:rsidRDefault="0091253D" w:rsidP="0091253D">
      <w:pPr>
        <w:numPr>
          <w:ilvl w:val="0"/>
          <w:numId w:val="13"/>
        </w:numPr>
        <w:spacing w:before="100" w:beforeAutospacing="1" w:after="100" w:afterAutospacing="1" w:line="240" w:lineRule="auto"/>
        <w:ind w:left="641" w:hanging="357"/>
        <w:jc w:val="both"/>
        <w:rPr>
          <w:rFonts w:cs="Arial"/>
          <w:sz w:val="24"/>
          <w:szCs w:val="24"/>
          <w:lang w:eastAsia="en-GB"/>
        </w:rPr>
      </w:pPr>
      <w:r w:rsidRPr="006E78A3">
        <w:rPr>
          <w:rFonts w:cs="Arial"/>
          <w:sz w:val="24"/>
          <w:szCs w:val="24"/>
          <w:lang w:eastAsia="en-GB"/>
        </w:rPr>
        <w:t xml:space="preserve">When appropriate provide early interventions or referral to other early help/specialist services.  For example: Drug and Alcohol Services; Mental Health teams; Sexual health services; Careers South West ; Youth Offending Team; Family Work, Family Mediation, Family Group Conference; Youth work, Counselling, Diversionary Activities; Child Sexual Exploitation etc. </w:t>
      </w: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2.5   </w:t>
      </w:r>
      <w:r w:rsidRPr="006E78A3">
        <w:rPr>
          <w:rFonts w:cs="Arial"/>
          <w:sz w:val="24"/>
          <w:szCs w:val="24"/>
          <w:u w:val="single"/>
          <w:lang w:eastAsia="en-GB"/>
        </w:rPr>
        <w:t>Service User involvement</w:t>
      </w:r>
      <w:r w:rsidRPr="006E78A3">
        <w:rPr>
          <w:rFonts w:cs="Arial"/>
          <w:sz w:val="24"/>
          <w:szCs w:val="24"/>
          <w:lang w:eastAsia="en-GB"/>
        </w:rPr>
        <w:t xml:space="preserve"> </w:t>
      </w:r>
    </w:p>
    <w:p w:rsidR="0091253D" w:rsidRPr="006E78A3" w:rsidRDefault="0091253D" w:rsidP="0091253D">
      <w:pPr>
        <w:numPr>
          <w:ilvl w:val="0"/>
          <w:numId w:val="13"/>
        </w:numPr>
        <w:spacing w:before="100" w:beforeAutospacing="1" w:after="100" w:afterAutospacing="1" w:line="240" w:lineRule="auto"/>
        <w:rPr>
          <w:rFonts w:cs="Arial"/>
          <w:sz w:val="24"/>
          <w:szCs w:val="24"/>
          <w:lang w:eastAsia="en-GB"/>
        </w:rPr>
      </w:pPr>
      <w:r w:rsidRPr="006E78A3">
        <w:rPr>
          <w:rFonts w:cs="Arial"/>
          <w:sz w:val="24"/>
          <w:szCs w:val="24"/>
          <w:lang w:eastAsia="en-GB"/>
        </w:rPr>
        <w:t>Assist in engagement activities with the local authority and ensure that there are customer feedback arrangements in place.</w:t>
      </w:r>
    </w:p>
    <w:p w:rsidR="0091253D" w:rsidRPr="006E78A3" w:rsidRDefault="0091253D" w:rsidP="0091253D">
      <w:pPr>
        <w:numPr>
          <w:ilvl w:val="0"/>
          <w:numId w:val="13"/>
        </w:numPr>
        <w:spacing w:after="0" w:line="240" w:lineRule="auto"/>
        <w:ind w:right="60"/>
        <w:rPr>
          <w:rFonts w:cs="Arial"/>
          <w:sz w:val="24"/>
          <w:szCs w:val="24"/>
          <w:lang w:eastAsia="en-GB"/>
        </w:rPr>
      </w:pPr>
      <w:r w:rsidRPr="006E78A3">
        <w:rPr>
          <w:rFonts w:cs="Arial"/>
          <w:sz w:val="24"/>
          <w:szCs w:val="24"/>
          <w:lang w:eastAsia="en-GB"/>
        </w:rPr>
        <w:t xml:space="preserve">Conduct consultation exercises to include service users in service development and when producing advice material, </w:t>
      </w: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2.6   </w:t>
      </w:r>
      <w:r w:rsidRPr="006E78A3">
        <w:rPr>
          <w:rFonts w:cs="Arial"/>
          <w:sz w:val="24"/>
          <w:szCs w:val="24"/>
          <w:u w:val="single"/>
          <w:lang w:eastAsia="en-GB"/>
        </w:rPr>
        <w:t>Service Standards:</w:t>
      </w:r>
      <w:r w:rsidRPr="006E78A3">
        <w:rPr>
          <w:rFonts w:cs="Arial"/>
          <w:sz w:val="24"/>
          <w:szCs w:val="24"/>
          <w:lang w:eastAsia="en-GB"/>
        </w:rPr>
        <w:t xml:space="preserve"> </w:t>
      </w:r>
    </w:p>
    <w:p w:rsidR="0091253D" w:rsidRDefault="0091253D" w:rsidP="0091253D">
      <w:pPr>
        <w:numPr>
          <w:ilvl w:val="0"/>
          <w:numId w:val="13"/>
        </w:numPr>
        <w:spacing w:before="100" w:beforeAutospacing="1" w:after="100" w:afterAutospacing="1" w:line="240" w:lineRule="auto"/>
        <w:ind w:left="646"/>
        <w:contextualSpacing/>
        <w:rPr>
          <w:rFonts w:cs="Arial"/>
          <w:sz w:val="24"/>
          <w:szCs w:val="24"/>
          <w:lang w:eastAsia="en-GB"/>
        </w:rPr>
      </w:pPr>
      <w:r w:rsidRPr="006E78A3">
        <w:rPr>
          <w:rFonts w:cs="Arial"/>
          <w:sz w:val="24"/>
          <w:szCs w:val="24"/>
          <w:lang w:eastAsia="en-GB"/>
        </w:rPr>
        <w:t>Ensure that the service is available Monday to Friday, including providing suitable cover when the staff are on leave or sick</w:t>
      </w:r>
    </w:p>
    <w:p w:rsidR="0091253D" w:rsidRPr="006E78A3" w:rsidRDefault="0091253D" w:rsidP="0091253D">
      <w:pPr>
        <w:spacing w:before="100" w:beforeAutospacing="1" w:after="100" w:afterAutospacing="1" w:line="240" w:lineRule="auto"/>
        <w:ind w:left="646"/>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An appointment with a Young Persons Housing Adviser for detailed advice will be available within 5 working days</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Phone line/ message service to be available Monday to Friday 9.15am to 5pm</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Phone calls will be responded to within 48 hours</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Evening and weekend working should be made available if necessary to meet the needs of the young person. </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Home visits will be made within 5 working days of the request</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Performance monitoring information to be provided within 2 weeks of the end of each period</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Pr="006E78A3" w:rsidRDefault="0091253D" w:rsidP="0091253D">
      <w:pPr>
        <w:numPr>
          <w:ilvl w:val="0"/>
          <w:numId w:val="13"/>
        </w:num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Ensure a contact point is available at all times during the standard working week and an Out of Hours contact will be available at all other times. This telephone number will be made available to the Service Purchaser in writing. </w:t>
      </w:r>
    </w:p>
    <w:p w:rsidR="0091253D" w:rsidRPr="006E78A3" w:rsidRDefault="0091253D" w:rsidP="0091253D">
      <w:p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2.7   </w:t>
      </w:r>
      <w:r w:rsidRPr="006E78A3">
        <w:rPr>
          <w:rFonts w:cs="Arial"/>
          <w:sz w:val="24"/>
          <w:szCs w:val="24"/>
          <w:u w:val="single"/>
          <w:lang w:eastAsia="en-GB"/>
        </w:rPr>
        <w:t>Other</w:t>
      </w:r>
      <w:r w:rsidRPr="006E78A3">
        <w:rPr>
          <w:rFonts w:cs="Arial"/>
          <w:sz w:val="24"/>
          <w:szCs w:val="24"/>
          <w:lang w:eastAsia="en-GB"/>
        </w:rPr>
        <w:t>:</w:t>
      </w:r>
    </w:p>
    <w:p w:rsidR="0091253D" w:rsidRDefault="0091253D" w:rsidP="0091253D">
      <w:pPr>
        <w:numPr>
          <w:ilvl w:val="0"/>
          <w:numId w:val="13"/>
        </w:numPr>
        <w:spacing w:before="100" w:beforeAutospacing="1" w:after="100" w:afterAutospacing="1" w:line="240" w:lineRule="auto"/>
        <w:ind w:left="641" w:hanging="357"/>
        <w:contextualSpacing/>
        <w:rPr>
          <w:rFonts w:cs="Arial"/>
          <w:sz w:val="24"/>
          <w:szCs w:val="24"/>
          <w:lang w:eastAsia="en-GB"/>
        </w:rPr>
      </w:pPr>
      <w:r w:rsidRPr="006E78A3">
        <w:rPr>
          <w:rFonts w:cs="Arial"/>
          <w:sz w:val="24"/>
          <w:szCs w:val="24"/>
          <w:lang w:eastAsia="en-GB"/>
        </w:rPr>
        <w:t xml:space="preserve">Proactively work to embed best practice from Anna Whalen’s Positive Pathway and other best practice/guidance documents.   </w:t>
      </w:r>
    </w:p>
    <w:p w:rsidR="0091253D" w:rsidRPr="0008642C" w:rsidRDefault="0091253D" w:rsidP="0091253D">
      <w:pPr>
        <w:spacing w:before="100" w:beforeAutospacing="1" w:after="100" w:afterAutospacing="1" w:line="240" w:lineRule="auto"/>
        <w:ind w:left="646"/>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ind w:left="646"/>
        <w:contextualSpacing/>
        <w:rPr>
          <w:rFonts w:cs="Arial"/>
          <w:sz w:val="24"/>
          <w:szCs w:val="24"/>
          <w:lang w:eastAsia="en-GB"/>
        </w:rPr>
      </w:pPr>
      <w:r w:rsidRPr="006E78A3">
        <w:rPr>
          <w:rFonts w:cs="Arial"/>
          <w:sz w:val="24"/>
          <w:szCs w:val="24"/>
          <w:lang w:eastAsia="en-GB"/>
        </w:rPr>
        <w:t>Identify gaps in services/local problems that are detrimental to achieving ultimate outcomes for young people, offering possible solutions and informing Commissioners as necessary.</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Pr="006E78A3" w:rsidRDefault="0068170E" w:rsidP="0091253D">
      <w:pPr>
        <w:spacing w:before="100" w:beforeAutospacing="1" w:after="100" w:afterAutospacing="1" w:line="240" w:lineRule="auto"/>
        <w:rPr>
          <w:rFonts w:cs="Arial"/>
          <w:sz w:val="24"/>
          <w:szCs w:val="24"/>
          <w:lang w:eastAsia="en-GB"/>
        </w:rPr>
      </w:pPr>
      <w:r>
        <w:rPr>
          <w:rFonts w:cs="Arial"/>
          <w:sz w:val="24"/>
          <w:szCs w:val="24"/>
          <w:lang w:eastAsia="en-GB"/>
        </w:rPr>
        <w:t> </w:t>
      </w:r>
      <w:r w:rsidR="0091253D" w:rsidRPr="006E78A3">
        <w:rPr>
          <w:rFonts w:cs="Arial"/>
          <w:sz w:val="24"/>
          <w:szCs w:val="24"/>
          <w:lang w:eastAsia="en-GB"/>
        </w:rPr>
        <w:t xml:space="preserve">2.8   </w:t>
      </w:r>
      <w:r w:rsidR="0091253D" w:rsidRPr="006E78A3">
        <w:rPr>
          <w:rFonts w:cs="Arial"/>
          <w:sz w:val="24"/>
          <w:szCs w:val="24"/>
          <w:u w:val="single"/>
          <w:lang w:eastAsia="en-GB"/>
        </w:rPr>
        <w:t>Expected Added value</w:t>
      </w:r>
      <w:r w:rsidR="0091253D" w:rsidRPr="006E78A3">
        <w:rPr>
          <w:rFonts w:cs="Arial"/>
          <w:sz w:val="24"/>
          <w:szCs w:val="24"/>
          <w:lang w:eastAsia="en-GB"/>
        </w:rPr>
        <w:t xml:space="preserve">: </w:t>
      </w:r>
    </w:p>
    <w:p w:rsidR="0091253D" w:rsidRDefault="0091253D" w:rsidP="0091253D">
      <w:pPr>
        <w:numPr>
          <w:ilvl w:val="0"/>
          <w:numId w:val="13"/>
        </w:numPr>
        <w:spacing w:before="100" w:beforeAutospacing="1" w:after="100" w:afterAutospacing="1" w:line="240" w:lineRule="auto"/>
        <w:ind w:left="646"/>
        <w:contextualSpacing/>
        <w:rPr>
          <w:rFonts w:cs="Arial"/>
          <w:sz w:val="24"/>
          <w:szCs w:val="24"/>
          <w:lang w:eastAsia="en-GB"/>
        </w:rPr>
      </w:pPr>
      <w:r w:rsidRPr="006E78A3">
        <w:rPr>
          <w:rFonts w:cs="Arial"/>
          <w:sz w:val="24"/>
          <w:szCs w:val="24"/>
          <w:lang w:eastAsia="en-GB"/>
        </w:rPr>
        <w:t xml:space="preserve">Making best use of available resources including using their networks and partners to share learning and best practice, training, information and data, volunteers and other Services. </w:t>
      </w:r>
    </w:p>
    <w:p w:rsidR="0091253D" w:rsidRPr="006E78A3" w:rsidRDefault="0091253D" w:rsidP="0091253D">
      <w:pPr>
        <w:spacing w:before="100" w:beforeAutospacing="1" w:after="100" w:afterAutospacing="1" w:line="240" w:lineRule="auto"/>
        <w:ind w:left="646"/>
        <w:contextualSpacing/>
        <w:rPr>
          <w:rFonts w:cs="Arial"/>
          <w:sz w:val="24"/>
          <w:szCs w:val="24"/>
          <w:lang w:eastAsia="en-GB"/>
        </w:rPr>
      </w:pPr>
    </w:p>
    <w:p w:rsidR="0091253D" w:rsidRDefault="0091253D" w:rsidP="0091253D">
      <w:pPr>
        <w:numPr>
          <w:ilvl w:val="0"/>
          <w:numId w:val="13"/>
        </w:numPr>
        <w:spacing w:after="0" w:line="240" w:lineRule="auto"/>
        <w:rPr>
          <w:rFonts w:cs="Arial"/>
          <w:sz w:val="24"/>
          <w:szCs w:val="24"/>
          <w:lang w:eastAsia="en-GB"/>
        </w:rPr>
      </w:pPr>
      <w:r w:rsidRPr="006E78A3">
        <w:rPr>
          <w:rFonts w:cs="Arial"/>
          <w:sz w:val="24"/>
          <w:szCs w:val="24"/>
          <w:lang w:eastAsia="en-GB"/>
        </w:rPr>
        <w:t>The Provider will demonstrate that they have implemented processes to eradicate waste. This could be through the use of methods such as: Minimising workers’ travel to and from the Individuals they advise; Reducing duplicated processes, so that Individuals are not unnecessarily re-assessed,</w:t>
      </w:r>
    </w:p>
    <w:p w:rsidR="0091253D" w:rsidRPr="003D0500" w:rsidRDefault="0091253D" w:rsidP="0091253D">
      <w:pPr>
        <w:spacing w:after="0" w:line="240" w:lineRule="auto"/>
        <w:rPr>
          <w:rFonts w:cs="Arial"/>
          <w:sz w:val="24"/>
          <w:szCs w:val="24"/>
          <w:lang w:eastAsia="en-GB"/>
        </w:rPr>
      </w:pPr>
    </w:p>
    <w:p w:rsidR="0091253D" w:rsidRDefault="0091253D" w:rsidP="0091253D">
      <w:pPr>
        <w:numPr>
          <w:ilvl w:val="0"/>
          <w:numId w:val="13"/>
        </w:numPr>
        <w:spacing w:after="0" w:line="240" w:lineRule="auto"/>
        <w:contextualSpacing/>
        <w:rPr>
          <w:rFonts w:cs="Arial"/>
          <w:sz w:val="24"/>
          <w:szCs w:val="24"/>
          <w:lang w:eastAsia="en-GB"/>
        </w:rPr>
      </w:pPr>
      <w:r w:rsidRPr="006E78A3">
        <w:rPr>
          <w:rFonts w:cs="Arial"/>
          <w:sz w:val="24"/>
          <w:szCs w:val="24"/>
          <w:lang w:eastAsia="en-GB"/>
        </w:rPr>
        <w:t>Where appropriate sharing back office functions with other partners and providers.</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Encouraging the active involvement of voluntary and community sector provision; Involving families, friends and carers in the provision of advice and assistance. </w:t>
      </w:r>
    </w:p>
    <w:p w:rsidR="0091253D" w:rsidRPr="006E78A3" w:rsidRDefault="0091253D" w:rsidP="0091253D">
      <w:p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 </w:t>
      </w: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The Provider will operate to and will reshape where required in partnership with the Service Purchaser and Individuals to meet changes in: The standards required by any </w:t>
      </w:r>
      <w:r w:rsidRPr="006E78A3">
        <w:rPr>
          <w:rFonts w:cs="Arial"/>
          <w:sz w:val="24"/>
          <w:szCs w:val="24"/>
          <w:lang w:eastAsia="en-GB"/>
        </w:rPr>
        <w:lastRenderedPageBreak/>
        <w:t>current or future legislation or guidance governing such Services; Adopting best practice and taking into account any national or local developments; Innovation in their approach to Service provision in order to meet identified outcomes and deliver value for money; Demand for service and demographic trends; Technological development; Agreed strategic priorities as they emerge and involve.</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Applying for additional funding when this becomes available</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Default="0091253D" w:rsidP="0091253D">
      <w:pPr>
        <w:numPr>
          <w:ilvl w:val="0"/>
          <w:numId w:val="13"/>
        </w:numPr>
        <w:spacing w:before="100" w:beforeAutospacing="1" w:after="100" w:afterAutospacing="1" w:line="240" w:lineRule="auto"/>
        <w:contextualSpacing/>
        <w:rPr>
          <w:rFonts w:cs="Arial"/>
          <w:sz w:val="24"/>
          <w:szCs w:val="24"/>
          <w:lang w:eastAsia="en-GB"/>
        </w:rPr>
      </w:pPr>
      <w:r w:rsidRPr="006E78A3">
        <w:rPr>
          <w:rFonts w:cs="Arial"/>
          <w:sz w:val="24"/>
          <w:szCs w:val="24"/>
          <w:lang w:eastAsia="en-GB"/>
        </w:rPr>
        <w:t xml:space="preserve">Working across District/City Boundaries in order to best meet the needs of the Young Person e.g. providing support to those young people the HPW has developed relationship with if there is the possibility they may disengage; following a young person who may be sofa surfing across various Devon Districts. </w:t>
      </w:r>
    </w:p>
    <w:p w:rsidR="0091253D" w:rsidRPr="006E78A3" w:rsidRDefault="0091253D" w:rsidP="0091253D">
      <w:pPr>
        <w:spacing w:before="100" w:beforeAutospacing="1" w:after="100" w:afterAutospacing="1" w:line="240" w:lineRule="auto"/>
        <w:contextualSpacing/>
        <w:rPr>
          <w:rFonts w:cs="Arial"/>
          <w:sz w:val="24"/>
          <w:szCs w:val="24"/>
          <w:lang w:eastAsia="en-GB"/>
        </w:rPr>
      </w:pPr>
    </w:p>
    <w:p w:rsidR="0091253D" w:rsidRPr="006E78A3" w:rsidRDefault="0091253D" w:rsidP="0091253D">
      <w:pPr>
        <w:numPr>
          <w:ilvl w:val="0"/>
          <w:numId w:val="13"/>
        </w:numPr>
        <w:spacing w:before="100" w:beforeAutospacing="1" w:after="100" w:afterAutospacing="1" w:line="240" w:lineRule="auto"/>
        <w:rPr>
          <w:rFonts w:cs="Arial"/>
          <w:sz w:val="24"/>
          <w:szCs w:val="24"/>
          <w:lang w:eastAsia="en-GB"/>
        </w:rPr>
      </w:pPr>
      <w:r w:rsidRPr="006E78A3">
        <w:rPr>
          <w:rFonts w:cs="Arial"/>
          <w:sz w:val="24"/>
          <w:szCs w:val="24"/>
          <w:lang w:eastAsia="en-GB"/>
        </w:rPr>
        <w:t xml:space="preserve">Working across District/City Boundaries in order to best use the available resource eg.  Covering the annual/sick leave of other workers; using under utilized hours in areas of high need. </w:t>
      </w:r>
    </w:p>
    <w:p w:rsidR="002B2E98" w:rsidRPr="007E46C5" w:rsidRDefault="002B2E98" w:rsidP="006116AE">
      <w:pPr>
        <w:rPr>
          <w:sz w:val="24"/>
          <w:szCs w:val="24"/>
        </w:rPr>
      </w:pPr>
    </w:p>
    <w:p w:rsidR="002B2E98" w:rsidRPr="007E46C5" w:rsidRDefault="002B2E98" w:rsidP="006116AE">
      <w:pPr>
        <w:rPr>
          <w:sz w:val="24"/>
          <w:szCs w:val="24"/>
        </w:rPr>
      </w:pPr>
    </w:p>
    <w:p w:rsidR="002B2E98" w:rsidRPr="007E46C5" w:rsidRDefault="002B2E98" w:rsidP="006116AE">
      <w:pPr>
        <w:rPr>
          <w:sz w:val="24"/>
          <w:szCs w:val="24"/>
        </w:rPr>
      </w:pPr>
    </w:p>
    <w:p w:rsidR="002B2E98" w:rsidRPr="007E46C5" w:rsidRDefault="002B2E98" w:rsidP="006116AE">
      <w:pPr>
        <w:rPr>
          <w:sz w:val="24"/>
          <w:szCs w:val="24"/>
        </w:rPr>
      </w:pPr>
    </w:p>
    <w:p w:rsidR="002B2E98" w:rsidRPr="007E46C5" w:rsidRDefault="002B2E98" w:rsidP="006116AE">
      <w:pPr>
        <w:rPr>
          <w:sz w:val="24"/>
          <w:szCs w:val="24"/>
        </w:rPr>
      </w:pPr>
    </w:p>
    <w:p w:rsidR="002B2E98" w:rsidRPr="007E46C5" w:rsidRDefault="002B2E98" w:rsidP="006116AE">
      <w:pPr>
        <w:rPr>
          <w:sz w:val="24"/>
          <w:szCs w:val="24"/>
        </w:rPr>
        <w:sectPr w:rsidR="002B2E98" w:rsidRPr="007E46C5">
          <w:footerReference w:type="default" r:id="rId10"/>
          <w:pgSz w:w="11906" w:h="16838"/>
          <w:pgMar w:top="1440" w:right="1440" w:bottom="1440" w:left="1440" w:header="708" w:footer="708" w:gutter="0"/>
          <w:cols w:space="708"/>
          <w:docGrid w:linePitch="360"/>
        </w:sectPr>
      </w:pPr>
    </w:p>
    <w:p w:rsidR="006116AE" w:rsidRPr="007E46C5" w:rsidRDefault="00954C23" w:rsidP="00954C23">
      <w:pPr>
        <w:pStyle w:val="Heading1"/>
        <w:ind w:left="0" w:firstLine="0"/>
        <w:rPr>
          <w:rFonts w:asciiTheme="minorHAnsi" w:hAnsiTheme="minorHAnsi"/>
          <w:szCs w:val="24"/>
          <w:u w:val="none"/>
        </w:rPr>
      </w:pPr>
      <w:r w:rsidRPr="007E46C5">
        <w:rPr>
          <w:rFonts w:asciiTheme="minorHAnsi" w:hAnsiTheme="minorHAnsi"/>
          <w:szCs w:val="24"/>
          <w:u w:val="none"/>
        </w:rPr>
        <w:lastRenderedPageBreak/>
        <w:t>Appendix B – Department of Communities &amp; Local Government (DCLG) Reporting Requirements – Part 1</w:t>
      </w:r>
    </w:p>
    <w:p w:rsidR="00954C23" w:rsidRPr="007E46C5" w:rsidRDefault="00954C23" w:rsidP="00954C23">
      <w:pPr>
        <w:rPr>
          <w:sz w:val="24"/>
          <w:szCs w:val="24"/>
        </w:rPr>
      </w:pPr>
    </w:p>
    <w:p w:rsidR="00954C23" w:rsidRPr="007E46C5" w:rsidRDefault="002B2E98" w:rsidP="00954C23">
      <w:pPr>
        <w:rPr>
          <w:sz w:val="24"/>
          <w:szCs w:val="24"/>
        </w:rPr>
      </w:pPr>
      <w:r w:rsidRPr="007E46C5">
        <w:rPr>
          <w:sz w:val="24"/>
          <w:szCs w:val="24"/>
        </w:rPr>
        <w:t xml:space="preserve">See </w:t>
      </w:r>
      <w:r w:rsidR="00A96CD3">
        <w:rPr>
          <w:sz w:val="24"/>
          <w:szCs w:val="24"/>
        </w:rPr>
        <w:t>Appendix 8 – Part 1</w:t>
      </w:r>
      <w:r w:rsidRPr="007E46C5">
        <w:rPr>
          <w:sz w:val="24"/>
          <w:szCs w:val="24"/>
        </w:rPr>
        <w:t xml:space="preserve"> to this tender</w:t>
      </w:r>
    </w:p>
    <w:p w:rsidR="00954C23" w:rsidRPr="007E46C5" w:rsidRDefault="00954C23" w:rsidP="006116AE">
      <w:pPr>
        <w:rPr>
          <w:sz w:val="24"/>
          <w:szCs w:val="24"/>
        </w:rPr>
      </w:pPr>
    </w:p>
    <w:p w:rsidR="00954C23" w:rsidRPr="007E46C5" w:rsidRDefault="00954C23">
      <w:pPr>
        <w:rPr>
          <w:sz w:val="24"/>
          <w:szCs w:val="24"/>
        </w:rPr>
      </w:pPr>
      <w:r w:rsidRPr="007E46C5">
        <w:rPr>
          <w:sz w:val="24"/>
          <w:szCs w:val="24"/>
        </w:rPr>
        <w:br w:type="page"/>
      </w:r>
    </w:p>
    <w:p w:rsidR="00954C23" w:rsidRPr="007E46C5" w:rsidRDefault="00954C23" w:rsidP="00954C23">
      <w:pPr>
        <w:pStyle w:val="Heading1"/>
        <w:ind w:left="0" w:firstLine="0"/>
        <w:rPr>
          <w:rFonts w:asciiTheme="minorHAnsi" w:hAnsiTheme="minorHAnsi"/>
          <w:szCs w:val="24"/>
          <w:u w:val="none"/>
        </w:rPr>
      </w:pPr>
      <w:r w:rsidRPr="007E46C5">
        <w:rPr>
          <w:rFonts w:asciiTheme="minorHAnsi" w:hAnsiTheme="minorHAnsi"/>
          <w:szCs w:val="24"/>
          <w:u w:val="none"/>
        </w:rPr>
        <w:lastRenderedPageBreak/>
        <w:t>Appendix C – Department of Communities &amp; Local Government (DCLG) Reporting Requirements – Part 2</w:t>
      </w:r>
    </w:p>
    <w:p w:rsidR="00954C23" w:rsidRPr="007E46C5" w:rsidRDefault="00954C23" w:rsidP="006116AE">
      <w:pPr>
        <w:rPr>
          <w:sz w:val="24"/>
          <w:szCs w:val="24"/>
        </w:rPr>
      </w:pPr>
    </w:p>
    <w:p w:rsidR="002B2E98" w:rsidRPr="007E46C5" w:rsidRDefault="002B2E98" w:rsidP="006116AE">
      <w:pPr>
        <w:rPr>
          <w:sz w:val="24"/>
          <w:szCs w:val="24"/>
        </w:rPr>
      </w:pPr>
      <w:r w:rsidRPr="007E46C5">
        <w:rPr>
          <w:sz w:val="24"/>
          <w:szCs w:val="24"/>
        </w:rPr>
        <w:t xml:space="preserve">See </w:t>
      </w:r>
      <w:r w:rsidR="00A96CD3">
        <w:rPr>
          <w:sz w:val="24"/>
          <w:szCs w:val="24"/>
        </w:rPr>
        <w:t>Appendix 8 – Part 2</w:t>
      </w:r>
      <w:r w:rsidRPr="007E46C5">
        <w:rPr>
          <w:sz w:val="24"/>
          <w:szCs w:val="24"/>
        </w:rPr>
        <w:t xml:space="preserve"> to this tender</w:t>
      </w:r>
    </w:p>
    <w:p w:rsidR="00954C23" w:rsidRPr="007E46C5" w:rsidRDefault="00954C23">
      <w:pPr>
        <w:rPr>
          <w:sz w:val="24"/>
          <w:szCs w:val="24"/>
        </w:rPr>
      </w:pPr>
      <w:r w:rsidRPr="007E46C5">
        <w:rPr>
          <w:sz w:val="24"/>
          <w:szCs w:val="24"/>
        </w:rPr>
        <w:br w:type="page"/>
      </w:r>
    </w:p>
    <w:p w:rsidR="00954C23" w:rsidRPr="007E46C5" w:rsidRDefault="002B2E98" w:rsidP="002B2E98">
      <w:pPr>
        <w:pStyle w:val="Heading1"/>
        <w:rPr>
          <w:rFonts w:asciiTheme="minorHAnsi" w:hAnsiTheme="minorHAnsi"/>
          <w:szCs w:val="24"/>
          <w:u w:val="none"/>
        </w:rPr>
      </w:pPr>
      <w:r w:rsidRPr="007E46C5">
        <w:rPr>
          <w:rFonts w:asciiTheme="minorHAnsi" w:hAnsiTheme="minorHAnsi"/>
          <w:szCs w:val="24"/>
          <w:u w:val="none"/>
        </w:rPr>
        <w:lastRenderedPageBreak/>
        <w:t>Appendix D – Positive Pathway Model</w:t>
      </w:r>
    </w:p>
    <w:p w:rsidR="002B2E98" w:rsidRPr="007E46C5" w:rsidRDefault="002B2E98" w:rsidP="002B2E98">
      <w:pPr>
        <w:rPr>
          <w:sz w:val="24"/>
          <w:szCs w:val="24"/>
        </w:rPr>
      </w:pPr>
    </w:p>
    <w:p w:rsidR="002B2E98" w:rsidRPr="007E46C5" w:rsidRDefault="002B2E98" w:rsidP="002B2E98">
      <w:pPr>
        <w:rPr>
          <w:sz w:val="24"/>
          <w:szCs w:val="24"/>
        </w:rPr>
      </w:pPr>
      <w:r w:rsidRPr="007E46C5">
        <w:rPr>
          <w:noProof/>
          <w:sz w:val="24"/>
          <w:szCs w:val="24"/>
          <w:lang w:eastAsia="en-GB"/>
        </w:rPr>
        <w:drawing>
          <wp:inline distT="0" distB="0" distL="0" distR="0">
            <wp:extent cx="8863330" cy="508236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hways.jpg"/>
                    <pic:cNvPicPr/>
                  </pic:nvPicPr>
                  <pic:blipFill>
                    <a:blip r:embed="rId11">
                      <a:extLst>
                        <a:ext uri="{28A0092B-C50C-407E-A947-70E740481C1C}">
                          <a14:useLocalDpi xmlns:a14="http://schemas.microsoft.com/office/drawing/2010/main" val="0"/>
                        </a:ext>
                      </a:extLst>
                    </a:blip>
                    <a:stretch>
                      <a:fillRect/>
                    </a:stretch>
                  </pic:blipFill>
                  <pic:spPr>
                    <a:xfrm>
                      <a:off x="0" y="0"/>
                      <a:ext cx="8864129" cy="5082821"/>
                    </a:xfrm>
                    <a:prstGeom prst="rect">
                      <a:avLst/>
                    </a:prstGeom>
                  </pic:spPr>
                </pic:pic>
              </a:graphicData>
            </a:graphic>
          </wp:inline>
        </w:drawing>
      </w:r>
    </w:p>
    <w:sectPr w:rsidR="002B2E98" w:rsidRPr="007E46C5" w:rsidSect="002B2E9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18E" w:rsidRDefault="00D7418E" w:rsidP="006C2217">
      <w:pPr>
        <w:spacing w:after="0" w:line="240" w:lineRule="auto"/>
      </w:pPr>
      <w:r>
        <w:separator/>
      </w:r>
    </w:p>
  </w:endnote>
  <w:endnote w:type="continuationSeparator" w:id="0">
    <w:p w:rsidR="00D7418E" w:rsidRDefault="00D7418E" w:rsidP="006C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776166"/>
      <w:docPartObj>
        <w:docPartGallery w:val="Page Numbers (Bottom of Page)"/>
        <w:docPartUnique/>
      </w:docPartObj>
    </w:sdtPr>
    <w:sdtEndPr>
      <w:rPr>
        <w:noProof/>
      </w:rPr>
    </w:sdtEndPr>
    <w:sdtContent>
      <w:p w:rsidR="006C2217" w:rsidRDefault="006C2217">
        <w:pPr>
          <w:pStyle w:val="Footer"/>
          <w:jc w:val="right"/>
        </w:pPr>
        <w:r>
          <w:fldChar w:fldCharType="begin"/>
        </w:r>
        <w:r>
          <w:instrText xml:space="preserve"> PAGE   \* MERGEFORMAT </w:instrText>
        </w:r>
        <w:r>
          <w:fldChar w:fldCharType="separate"/>
        </w:r>
        <w:r w:rsidR="006E368D">
          <w:rPr>
            <w:noProof/>
          </w:rPr>
          <w:t>5</w:t>
        </w:r>
        <w:r>
          <w:rPr>
            <w:noProof/>
          </w:rPr>
          <w:fldChar w:fldCharType="end"/>
        </w:r>
      </w:p>
    </w:sdtContent>
  </w:sdt>
  <w:p w:rsidR="006C2217" w:rsidRDefault="006C2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18E" w:rsidRDefault="00D7418E" w:rsidP="006C2217">
      <w:pPr>
        <w:spacing w:after="0" w:line="240" w:lineRule="auto"/>
      </w:pPr>
      <w:r>
        <w:separator/>
      </w:r>
    </w:p>
  </w:footnote>
  <w:footnote w:type="continuationSeparator" w:id="0">
    <w:p w:rsidR="00D7418E" w:rsidRDefault="00D7418E" w:rsidP="006C2217">
      <w:pPr>
        <w:spacing w:after="0" w:line="240" w:lineRule="auto"/>
      </w:pPr>
      <w:r>
        <w:continuationSeparator/>
      </w:r>
    </w:p>
  </w:footnote>
  <w:footnote w:id="1">
    <w:p w:rsidR="0091253D" w:rsidRDefault="0091253D" w:rsidP="0091253D">
      <w:pPr>
        <w:pStyle w:val="FootnoteText"/>
      </w:pPr>
      <w:r>
        <w:rPr>
          <w:rStyle w:val="FootnoteReference"/>
          <w:rFonts w:cs="Arial"/>
        </w:rPr>
        <w:t>[1]</w:t>
      </w:r>
      <w:r>
        <w:rPr>
          <w:rFonts w:cs="Arial"/>
        </w:rPr>
        <w:t xml:space="preserve"> Individuals who currently use advice and assistance have highlighted the following as important to them in terms of service delivery:  The personal attributes and qualities of the workers e.g. sensitive caring, kind, using active listening and good communication skills, good manners etc.   A ‘matching’ procedure to ensure that the worker and the individual get on and that the advice worker is acceptable to them, taking care to ensure advice workers are sensitive to their needs arising from interests and activities, ethnicity, religious background and sexual orientation; and provide honesty, openness and realism about the options available.  </w:t>
      </w:r>
    </w:p>
    <w:p w:rsidR="0091253D" w:rsidRDefault="0091253D" w:rsidP="0091253D">
      <w:pPr>
        <w:pStyle w:val="FootnoteText"/>
      </w:pPr>
      <w:r>
        <w:rPr>
          <w:rFonts w:ascii="Verdana" w:hAnsi="Verdana"/>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F23"/>
    <w:multiLevelType w:val="multilevel"/>
    <w:tmpl w:val="B6CC28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B81647F"/>
    <w:multiLevelType w:val="hybridMultilevel"/>
    <w:tmpl w:val="E954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55ED0"/>
    <w:multiLevelType w:val="multilevel"/>
    <w:tmpl w:val="35B85480"/>
    <w:lvl w:ilvl="0">
      <w:start w:val="1"/>
      <w:numFmt w:val="decimal"/>
      <w:lvlText w:val="%1.0"/>
      <w:lvlJc w:val="left"/>
      <w:pPr>
        <w:ind w:left="660" w:hanging="660"/>
      </w:pPr>
      <w:rPr>
        <w:rFonts w:ascii="Times New Roman" w:eastAsia="Times New Roman" w:hAnsi="Times New Roman" w:cs="Times New Roman" w:hint="default"/>
        <w:color w:val="0000FF"/>
        <w:sz w:val="20"/>
        <w:u w:val="single"/>
      </w:rPr>
    </w:lvl>
    <w:lvl w:ilvl="1">
      <w:start w:val="1"/>
      <w:numFmt w:val="decimal"/>
      <w:lvlText w:val="%1.%2"/>
      <w:lvlJc w:val="left"/>
      <w:pPr>
        <w:ind w:left="1380" w:hanging="660"/>
      </w:pPr>
      <w:rPr>
        <w:rFonts w:ascii="Times New Roman" w:eastAsia="Times New Roman" w:hAnsi="Times New Roman" w:cs="Times New Roman" w:hint="default"/>
        <w:color w:val="0000FF"/>
        <w:sz w:val="20"/>
        <w:u w:val="single"/>
      </w:rPr>
    </w:lvl>
    <w:lvl w:ilvl="2">
      <w:start w:val="1"/>
      <w:numFmt w:val="decimal"/>
      <w:lvlText w:val="%1.%2.%3"/>
      <w:lvlJc w:val="left"/>
      <w:pPr>
        <w:ind w:left="2160" w:hanging="720"/>
      </w:pPr>
      <w:rPr>
        <w:rFonts w:ascii="Times New Roman" w:eastAsia="Times New Roman" w:hAnsi="Times New Roman" w:cs="Times New Roman" w:hint="default"/>
        <w:color w:val="0000FF"/>
        <w:sz w:val="20"/>
        <w:u w:val="single"/>
      </w:rPr>
    </w:lvl>
    <w:lvl w:ilvl="3">
      <w:start w:val="1"/>
      <w:numFmt w:val="decimal"/>
      <w:lvlText w:val="%1.%2.%3.%4"/>
      <w:lvlJc w:val="left"/>
      <w:pPr>
        <w:ind w:left="2880" w:hanging="720"/>
      </w:pPr>
      <w:rPr>
        <w:rFonts w:ascii="Times New Roman" w:eastAsia="Times New Roman" w:hAnsi="Times New Roman" w:cs="Times New Roman" w:hint="default"/>
        <w:color w:val="0000FF"/>
        <w:sz w:val="20"/>
        <w:u w:val="single"/>
      </w:rPr>
    </w:lvl>
    <w:lvl w:ilvl="4">
      <w:start w:val="1"/>
      <w:numFmt w:val="decimal"/>
      <w:lvlText w:val="%1.%2.%3.%4.%5"/>
      <w:lvlJc w:val="left"/>
      <w:pPr>
        <w:ind w:left="3960" w:hanging="1080"/>
      </w:pPr>
      <w:rPr>
        <w:rFonts w:ascii="Times New Roman" w:eastAsia="Times New Roman" w:hAnsi="Times New Roman" w:cs="Times New Roman" w:hint="default"/>
        <w:color w:val="0000FF"/>
        <w:sz w:val="20"/>
        <w:u w:val="single"/>
      </w:rPr>
    </w:lvl>
    <w:lvl w:ilvl="5">
      <w:start w:val="1"/>
      <w:numFmt w:val="decimal"/>
      <w:lvlText w:val="%1.%2.%3.%4.%5.%6"/>
      <w:lvlJc w:val="left"/>
      <w:pPr>
        <w:ind w:left="4680" w:hanging="1080"/>
      </w:pPr>
      <w:rPr>
        <w:rFonts w:ascii="Times New Roman" w:eastAsia="Times New Roman" w:hAnsi="Times New Roman" w:cs="Times New Roman" w:hint="default"/>
        <w:color w:val="0000FF"/>
        <w:sz w:val="20"/>
        <w:u w:val="single"/>
      </w:rPr>
    </w:lvl>
    <w:lvl w:ilvl="6">
      <w:start w:val="1"/>
      <w:numFmt w:val="decimal"/>
      <w:lvlText w:val="%1.%2.%3.%4.%5.%6.%7"/>
      <w:lvlJc w:val="left"/>
      <w:pPr>
        <w:ind w:left="5760" w:hanging="1440"/>
      </w:pPr>
      <w:rPr>
        <w:rFonts w:ascii="Times New Roman" w:eastAsia="Times New Roman" w:hAnsi="Times New Roman" w:cs="Times New Roman" w:hint="default"/>
        <w:color w:val="0000FF"/>
        <w:sz w:val="20"/>
        <w:u w:val="single"/>
      </w:rPr>
    </w:lvl>
    <w:lvl w:ilvl="7">
      <w:start w:val="1"/>
      <w:numFmt w:val="decimal"/>
      <w:lvlText w:val="%1.%2.%3.%4.%5.%6.%7.%8"/>
      <w:lvlJc w:val="left"/>
      <w:pPr>
        <w:ind w:left="6480" w:hanging="1440"/>
      </w:pPr>
      <w:rPr>
        <w:rFonts w:ascii="Times New Roman" w:eastAsia="Times New Roman" w:hAnsi="Times New Roman" w:cs="Times New Roman" w:hint="default"/>
        <w:color w:val="0000FF"/>
        <w:sz w:val="20"/>
        <w:u w:val="single"/>
      </w:rPr>
    </w:lvl>
    <w:lvl w:ilvl="8">
      <w:start w:val="1"/>
      <w:numFmt w:val="decimal"/>
      <w:lvlText w:val="%1.%2.%3.%4.%5.%6.%7.%8.%9"/>
      <w:lvlJc w:val="left"/>
      <w:pPr>
        <w:ind w:left="7200" w:hanging="1440"/>
      </w:pPr>
      <w:rPr>
        <w:rFonts w:ascii="Times New Roman" w:eastAsia="Times New Roman" w:hAnsi="Times New Roman" w:cs="Times New Roman" w:hint="default"/>
        <w:color w:val="0000FF"/>
        <w:sz w:val="20"/>
        <w:u w:val="single"/>
      </w:rPr>
    </w:lvl>
  </w:abstractNum>
  <w:abstractNum w:abstractNumId="3" w15:restartNumberingAfterBreak="0">
    <w:nsid w:val="210916DD"/>
    <w:multiLevelType w:val="hybridMultilevel"/>
    <w:tmpl w:val="6ADC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86567"/>
    <w:multiLevelType w:val="multilevel"/>
    <w:tmpl w:val="D24096D0"/>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5F033D6"/>
    <w:multiLevelType w:val="multilevel"/>
    <w:tmpl w:val="CFD0140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33A925D9"/>
    <w:multiLevelType w:val="hybridMultilevel"/>
    <w:tmpl w:val="55FC128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30F46E9"/>
    <w:multiLevelType w:val="multilevel"/>
    <w:tmpl w:val="4224CA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7744ED"/>
    <w:multiLevelType w:val="multilevel"/>
    <w:tmpl w:val="F50C852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3D30EB6"/>
    <w:multiLevelType w:val="hybridMultilevel"/>
    <w:tmpl w:val="F81CF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6F682D"/>
    <w:multiLevelType w:val="hybridMultilevel"/>
    <w:tmpl w:val="4B8A57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59451A"/>
    <w:multiLevelType w:val="hybridMultilevel"/>
    <w:tmpl w:val="08D4FD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FFB684C"/>
    <w:multiLevelType w:val="hybridMultilevel"/>
    <w:tmpl w:val="FD7C1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9"/>
  </w:num>
  <w:num w:numId="4">
    <w:abstractNumId w:val="12"/>
  </w:num>
  <w:num w:numId="5">
    <w:abstractNumId w:val="7"/>
  </w:num>
  <w:num w:numId="6">
    <w:abstractNumId w:val="2"/>
  </w:num>
  <w:num w:numId="7">
    <w:abstractNumId w:val="8"/>
  </w:num>
  <w:num w:numId="8">
    <w:abstractNumId w:val="5"/>
  </w:num>
  <w:num w:numId="9">
    <w:abstractNumId w:val="0"/>
  </w:num>
  <w:num w:numId="10">
    <w:abstractNumId w:val="4"/>
  </w:num>
  <w:num w:numId="11">
    <w:abstractNumId w:val="1"/>
  </w:num>
  <w:num w:numId="12">
    <w:abstractNumId w:val="3"/>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0A"/>
    <w:rsid w:val="00014542"/>
    <w:rsid w:val="001255AA"/>
    <w:rsid w:val="001D72BC"/>
    <w:rsid w:val="002027FD"/>
    <w:rsid w:val="002108D0"/>
    <w:rsid w:val="00261B30"/>
    <w:rsid w:val="002B2E98"/>
    <w:rsid w:val="002F1E7C"/>
    <w:rsid w:val="003B284A"/>
    <w:rsid w:val="004254DF"/>
    <w:rsid w:val="0042796C"/>
    <w:rsid w:val="00530D14"/>
    <w:rsid w:val="00554B5F"/>
    <w:rsid w:val="00566DB4"/>
    <w:rsid w:val="006116AE"/>
    <w:rsid w:val="006230F0"/>
    <w:rsid w:val="006515A5"/>
    <w:rsid w:val="0068170E"/>
    <w:rsid w:val="006932BA"/>
    <w:rsid w:val="006A27E3"/>
    <w:rsid w:val="006A3EBE"/>
    <w:rsid w:val="006B6616"/>
    <w:rsid w:val="006C2217"/>
    <w:rsid w:val="006E368D"/>
    <w:rsid w:val="007158B8"/>
    <w:rsid w:val="007E46C5"/>
    <w:rsid w:val="007F0C1C"/>
    <w:rsid w:val="0087468D"/>
    <w:rsid w:val="0091253D"/>
    <w:rsid w:val="00954C23"/>
    <w:rsid w:val="009A4D43"/>
    <w:rsid w:val="009D1D3A"/>
    <w:rsid w:val="00A96CD3"/>
    <w:rsid w:val="00BB0F0A"/>
    <w:rsid w:val="00BB493B"/>
    <w:rsid w:val="00BB56A2"/>
    <w:rsid w:val="00C22DD4"/>
    <w:rsid w:val="00C32315"/>
    <w:rsid w:val="00C61E49"/>
    <w:rsid w:val="00D66350"/>
    <w:rsid w:val="00D7418E"/>
    <w:rsid w:val="00E0363B"/>
    <w:rsid w:val="00E078B8"/>
    <w:rsid w:val="00E83704"/>
    <w:rsid w:val="00F14C96"/>
    <w:rsid w:val="00F92037"/>
    <w:rsid w:val="00FC474E"/>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EF7C7-9555-47F1-8AB1-FC9F4AE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932BA"/>
    <w:pPr>
      <w:keepNext/>
      <w:overflowPunct w:val="0"/>
      <w:autoSpaceDE w:val="0"/>
      <w:autoSpaceDN w:val="0"/>
      <w:adjustRightInd w:val="0"/>
      <w:spacing w:after="0" w:line="240" w:lineRule="auto"/>
      <w:ind w:left="709" w:hanging="709"/>
      <w:textAlignment w:val="baseline"/>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BB0F0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pacing w:val="-3"/>
      <w:sz w:val="20"/>
      <w:szCs w:val="20"/>
      <w:u w:val="single"/>
    </w:rPr>
  </w:style>
  <w:style w:type="paragraph" w:styleId="Heading4">
    <w:name w:val="heading 4"/>
    <w:basedOn w:val="Normal"/>
    <w:next w:val="Normal"/>
    <w:link w:val="Heading4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spacing w:val="-3"/>
      <w:sz w:val="20"/>
      <w:szCs w:val="20"/>
      <w:u w:val="single"/>
    </w:rPr>
  </w:style>
  <w:style w:type="paragraph" w:styleId="Heading5">
    <w:name w:val="heading 5"/>
    <w:basedOn w:val="Normal"/>
    <w:next w:val="Normal"/>
    <w:link w:val="Heading5Char"/>
    <w:qFormat/>
    <w:rsid w:val="00BB0F0A"/>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2B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BB0F0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BB0F0A"/>
    <w:rPr>
      <w:rFonts w:ascii="Times New Roman" w:eastAsia="Times New Roman" w:hAnsi="Times New Roman" w:cs="Times New Roman"/>
      <w:spacing w:val="-3"/>
      <w:sz w:val="20"/>
      <w:szCs w:val="20"/>
      <w:u w:val="single"/>
    </w:rPr>
  </w:style>
  <w:style w:type="character" w:customStyle="1" w:styleId="Heading4Char">
    <w:name w:val="Heading 4 Char"/>
    <w:basedOn w:val="DefaultParagraphFont"/>
    <w:link w:val="Heading4"/>
    <w:rsid w:val="00BB0F0A"/>
    <w:rPr>
      <w:rFonts w:ascii="Times New Roman" w:eastAsia="Times New Roman" w:hAnsi="Times New Roman" w:cs="Times New Roman"/>
      <w:b/>
      <w:spacing w:val="-3"/>
      <w:sz w:val="20"/>
      <w:szCs w:val="20"/>
      <w:u w:val="single"/>
    </w:rPr>
  </w:style>
  <w:style w:type="character" w:customStyle="1" w:styleId="Heading5Char">
    <w:name w:val="Heading 5 Char"/>
    <w:basedOn w:val="DefaultParagraphFont"/>
    <w:link w:val="Heading5"/>
    <w:rsid w:val="00BB0F0A"/>
    <w:rPr>
      <w:rFonts w:ascii="Times New Roman" w:eastAsia="Times New Roman" w:hAnsi="Times New Roman" w:cs="Times New Roman"/>
      <w:b/>
      <w:bCs/>
      <w:sz w:val="20"/>
      <w:szCs w:val="20"/>
    </w:rPr>
  </w:style>
  <w:style w:type="paragraph" w:styleId="Header">
    <w:name w:val="header"/>
    <w:basedOn w:val="Normal"/>
    <w:link w:val="HeaderChar"/>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B0F0A"/>
    <w:rPr>
      <w:rFonts w:ascii="Times New Roman" w:eastAsia="Times New Roman" w:hAnsi="Times New Roman" w:cs="Times New Roman"/>
      <w:sz w:val="20"/>
      <w:szCs w:val="20"/>
    </w:rPr>
  </w:style>
  <w:style w:type="paragraph" w:styleId="Footer">
    <w:name w:val="footer"/>
    <w:basedOn w:val="Normal"/>
    <w:link w:val="Foot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B0F0A"/>
    <w:rPr>
      <w:rFonts w:ascii="Times New Roman" w:eastAsia="Times New Roman" w:hAnsi="Times New Roman" w:cs="Times New Roman"/>
      <w:sz w:val="20"/>
      <w:szCs w:val="20"/>
    </w:rPr>
  </w:style>
  <w:style w:type="character" w:styleId="PageNumber">
    <w:name w:val="page number"/>
    <w:basedOn w:val="DefaultParagraphFont"/>
    <w:rsid w:val="00BB0F0A"/>
  </w:style>
  <w:style w:type="paragraph" w:styleId="BodyText2">
    <w:name w:val="Body Text 2"/>
    <w:basedOn w:val="Normal"/>
    <w:link w:val="BodyText2Char"/>
    <w:rsid w:val="00BB0F0A"/>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B0F0A"/>
    <w:rPr>
      <w:rFonts w:ascii="Times New Roman" w:eastAsia="Times New Roman" w:hAnsi="Times New Roman" w:cs="Times New Roman"/>
      <w:sz w:val="20"/>
      <w:szCs w:val="20"/>
    </w:rPr>
  </w:style>
  <w:style w:type="paragraph" w:styleId="BodyText">
    <w:name w:val="Body Text"/>
    <w:basedOn w:val="Normal"/>
    <w:link w:val="BodyTextChar"/>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BB0F0A"/>
    <w:rPr>
      <w:rFonts w:ascii="Times New Roman" w:eastAsia="Times New Roman" w:hAnsi="Times New Roman" w:cs="Times New Roman"/>
      <w:bCs/>
      <w:sz w:val="24"/>
      <w:szCs w:val="20"/>
    </w:rPr>
  </w:style>
  <w:style w:type="paragraph" w:styleId="BodyTextIndent">
    <w:name w:val="Body Text Indent"/>
    <w:basedOn w:val="Normal"/>
    <w:link w:val="BodyTextIndentChar"/>
    <w:rsid w:val="00BB0F0A"/>
    <w:pPr>
      <w:tabs>
        <w:tab w:val="left" w:pos="-720"/>
      </w:tabs>
      <w:suppressAutoHyphens/>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pacing w:val="-3"/>
      <w:sz w:val="20"/>
      <w:szCs w:val="20"/>
    </w:rPr>
  </w:style>
  <w:style w:type="character" w:customStyle="1" w:styleId="BodyTextIndentChar">
    <w:name w:val="Body Text Indent Char"/>
    <w:basedOn w:val="DefaultParagraphFont"/>
    <w:link w:val="BodyTextIndent"/>
    <w:rsid w:val="00BB0F0A"/>
    <w:rPr>
      <w:rFonts w:ascii="Times New Roman" w:eastAsia="Times New Roman" w:hAnsi="Times New Roman" w:cs="Times New Roman"/>
      <w:spacing w:val="-3"/>
      <w:sz w:val="20"/>
      <w:szCs w:val="20"/>
    </w:rPr>
  </w:style>
  <w:style w:type="paragraph" w:styleId="BodyTextIndent2">
    <w:name w:val="Body Text Indent 2"/>
    <w:basedOn w:val="Normal"/>
    <w:link w:val="BodyTextIndent2Char"/>
    <w:rsid w:val="00BB0F0A"/>
    <w:pPr>
      <w:overflowPunct w:val="0"/>
      <w:autoSpaceDE w:val="0"/>
      <w:autoSpaceDN w:val="0"/>
      <w:adjustRightInd w:val="0"/>
      <w:spacing w:after="0" w:line="240" w:lineRule="auto"/>
      <w:ind w:left="709" w:hanging="709"/>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BB0F0A"/>
    <w:rPr>
      <w:rFonts w:ascii="Times New Roman" w:eastAsia="Times New Roman" w:hAnsi="Times New Roman" w:cs="Times New Roman"/>
      <w:sz w:val="20"/>
      <w:szCs w:val="20"/>
    </w:rPr>
  </w:style>
  <w:style w:type="paragraph" w:styleId="BodyText3">
    <w:name w:val="Body Text 3"/>
    <w:basedOn w:val="Normal"/>
    <w:link w:val="BodyText3Char"/>
    <w:rsid w:val="00BB0F0A"/>
    <w:pPr>
      <w:overflowPunct w:val="0"/>
      <w:autoSpaceDE w:val="0"/>
      <w:autoSpaceDN w:val="0"/>
      <w:adjustRightInd w:val="0"/>
      <w:spacing w:after="0" w:line="240" w:lineRule="auto"/>
      <w:ind w:right="-86"/>
      <w:textAlignment w:val="baseline"/>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BB0F0A"/>
    <w:rPr>
      <w:rFonts w:ascii="Times New Roman" w:eastAsia="Times New Roman" w:hAnsi="Times New Roman" w:cs="Times New Roman"/>
      <w:sz w:val="20"/>
      <w:szCs w:val="20"/>
    </w:rPr>
  </w:style>
  <w:style w:type="paragraph" w:styleId="ListBullet2">
    <w:name w:val="List Bullet 2"/>
    <w:basedOn w:val="Normal"/>
    <w:autoRedefine/>
    <w:rsid w:val="00BB0F0A"/>
    <w:pPr>
      <w:widowControl w:val="0"/>
      <w:tabs>
        <w:tab w:val="left" w:pos="8364"/>
        <w:tab w:val="right" w:leader="dot" w:pos="8928"/>
      </w:tabs>
      <w:overflowPunct w:val="0"/>
      <w:autoSpaceDE w:val="0"/>
      <w:autoSpaceDN w:val="0"/>
      <w:adjustRightInd w:val="0"/>
      <w:spacing w:after="0" w:line="240" w:lineRule="auto"/>
      <w:textAlignment w:val="baseline"/>
    </w:pPr>
    <w:rPr>
      <w:rFonts w:ascii="Arial Narrow" w:eastAsia="Times New Roman" w:hAnsi="Arial Narrow" w:cs="Times New Roman"/>
      <w:sz w:val="20"/>
      <w:szCs w:val="20"/>
    </w:rPr>
  </w:style>
  <w:style w:type="paragraph" w:styleId="Title">
    <w:name w:val="Title"/>
    <w:basedOn w:val="Normal"/>
    <w:link w:val="TitleChar"/>
    <w:qFormat/>
    <w:rsid w:val="00BB0F0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B0F0A"/>
    <w:rPr>
      <w:rFonts w:ascii="Times New Roman" w:eastAsia="Times New Roman" w:hAnsi="Times New Roman" w:cs="Times New Roman"/>
      <w:b/>
      <w:bCs/>
      <w:sz w:val="32"/>
      <w:szCs w:val="24"/>
    </w:rPr>
  </w:style>
  <w:style w:type="character" w:styleId="Hyperlink">
    <w:name w:val="Hyperlink"/>
    <w:basedOn w:val="DefaultParagraphFont"/>
    <w:uiPriority w:val="99"/>
    <w:rsid w:val="00BB0F0A"/>
    <w:rPr>
      <w:color w:val="0000FF"/>
      <w:u w:val="single"/>
    </w:rPr>
  </w:style>
  <w:style w:type="table" w:styleId="TableGrid">
    <w:name w:val="Table Grid"/>
    <w:basedOn w:val="TableNormal"/>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B0F0A"/>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F0A"/>
    <w:rPr>
      <w:rFonts w:ascii="Tahoma" w:eastAsia="Times New Roman" w:hAnsi="Tahoma" w:cs="Tahoma"/>
      <w:sz w:val="16"/>
      <w:szCs w:val="16"/>
    </w:rPr>
  </w:style>
  <w:style w:type="paragraph" w:styleId="ListParagraph">
    <w:name w:val="List Paragraph"/>
    <w:basedOn w:val="Normal"/>
    <w:uiPriority w:val="34"/>
    <w:qFormat/>
    <w:rsid w:val="00BB0F0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0F0A"/>
    <w:pPr>
      <w:keepLine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u w:val="none"/>
      <w:lang w:val="en-US"/>
    </w:rPr>
  </w:style>
  <w:style w:type="paragraph" w:styleId="TOC1">
    <w:name w:val="toc 1"/>
    <w:basedOn w:val="Normal"/>
    <w:next w:val="Normal"/>
    <w:autoRedefine/>
    <w:uiPriority w:val="39"/>
    <w:unhideWhenUsed/>
    <w:rsid w:val="00BB0F0A"/>
    <w:pPr>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BB0F0A"/>
    <w:pPr>
      <w:overflowPunct w:val="0"/>
      <w:autoSpaceDE w:val="0"/>
      <w:autoSpaceDN w:val="0"/>
      <w:adjustRightInd w:val="0"/>
      <w:spacing w:after="100" w:line="240" w:lineRule="auto"/>
      <w:ind w:left="200"/>
      <w:textAlignment w:val="baseline"/>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BB0F0A"/>
    <w:pPr>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BB0F0A"/>
    <w:pPr>
      <w:spacing w:after="100"/>
      <w:ind w:left="660"/>
    </w:pPr>
    <w:rPr>
      <w:rFonts w:eastAsiaTheme="minorEastAsia"/>
      <w:lang w:eastAsia="en-GB"/>
    </w:rPr>
  </w:style>
  <w:style w:type="paragraph" w:styleId="TOC5">
    <w:name w:val="toc 5"/>
    <w:basedOn w:val="Normal"/>
    <w:next w:val="Normal"/>
    <w:autoRedefine/>
    <w:uiPriority w:val="39"/>
    <w:unhideWhenUsed/>
    <w:rsid w:val="00BB0F0A"/>
    <w:pPr>
      <w:spacing w:after="100"/>
      <w:ind w:left="880"/>
    </w:pPr>
    <w:rPr>
      <w:rFonts w:eastAsiaTheme="minorEastAsia"/>
      <w:lang w:eastAsia="en-GB"/>
    </w:rPr>
  </w:style>
  <w:style w:type="paragraph" w:styleId="TOC6">
    <w:name w:val="toc 6"/>
    <w:basedOn w:val="Normal"/>
    <w:next w:val="Normal"/>
    <w:autoRedefine/>
    <w:uiPriority w:val="39"/>
    <w:unhideWhenUsed/>
    <w:rsid w:val="00BB0F0A"/>
    <w:pPr>
      <w:spacing w:after="100"/>
      <w:ind w:left="1100"/>
    </w:pPr>
    <w:rPr>
      <w:rFonts w:eastAsiaTheme="minorEastAsia"/>
      <w:lang w:eastAsia="en-GB"/>
    </w:rPr>
  </w:style>
  <w:style w:type="paragraph" w:styleId="TOC7">
    <w:name w:val="toc 7"/>
    <w:basedOn w:val="Normal"/>
    <w:next w:val="Normal"/>
    <w:autoRedefine/>
    <w:uiPriority w:val="39"/>
    <w:unhideWhenUsed/>
    <w:rsid w:val="00BB0F0A"/>
    <w:pPr>
      <w:spacing w:after="100"/>
      <w:ind w:left="1320"/>
    </w:pPr>
    <w:rPr>
      <w:rFonts w:eastAsiaTheme="minorEastAsia"/>
      <w:lang w:eastAsia="en-GB"/>
    </w:rPr>
  </w:style>
  <w:style w:type="paragraph" w:styleId="TOC8">
    <w:name w:val="toc 8"/>
    <w:basedOn w:val="Normal"/>
    <w:next w:val="Normal"/>
    <w:autoRedefine/>
    <w:uiPriority w:val="39"/>
    <w:unhideWhenUsed/>
    <w:rsid w:val="00BB0F0A"/>
    <w:pPr>
      <w:spacing w:after="100"/>
      <w:ind w:left="1540"/>
    </w:pPr>
    <w:rPr>
      <w:rFonts w:eastAsiaTheme="minorEastAsia"/>
      <w:lang w:eastAsia="en-GB"/>
    </w:rPr>
  </w:style>
  <w:style w:type="paragraph" w:styleId="TOC9">
    <w:name w:val="toc 9"/>
    <w:basedOn w:val="Normal"/>
    <w:next w:val="Normal"/>
    <w:autoRedefine/>
    <w:uiPriority w:val="39"/>
    <w:unhideWhenUsed/>
    <w:rsid w:val="00BB0F0A"/>
    <w:pPr>
      <w:spacing w:after="100"/>
      <w:ind w:left="1760"/>
    </w:pPr>
    <w:rPr>
      <w:rFonts w:eastAsiaTheme="minorEastAsia"/>
      <w:lang w:eastAsia="en-GB"/>
    </w:rPr>
  </w:style>
  <w:style w:type="character" w:styleId="Emphasis">
    <w:name w:val="Emphasis"/>
    <w:basedOn w:val="DefaultParagraphFont"/>
    <w:qFormat/>
    <w:rsid w:val="00BB0F0A"/>
    <w:rPr>
      <w:i/>
      <w:iCs/>
    </w:rPr>
  </w:style>
  <w:style w:type="paragraph" w:styleId="FootnoteText">
    <w:name w:val="footnote text"/>
    <w:basedOn w:val="Normal"/>
    <w:link w:val="FootnoteTextChar"/>
    <w:uiPriority w:val="99"/>
    <w:semiHidden/>
    <w:rsid w:val="0091253D"/>
    <w:pPr>
      <w:spacing w:after="0" w:line="240" w:lineRule="auto"/>
    </w:pPr>
    <w:rPr>
      <w:rFonts w:ascii="Arial" w:eastAsia="Times New Roman" w:hAnsi="Arial" w:cs="Times New Roman"/>
      <w:color w:val="000080"/>
      <w:sz w:val="20"/>
      <w:szCs w:val="20"/>
    </w:rPr>
  </w:style>
  <w:style w:type="character" w:customStyle="1" w:styleId="FootnoteTextChar">
    <w:name w:val="Footnote Text Char"/>
    <w:basedOn w:val="DefaultParagraphFont"/>
    <w:link w:val="FootnoteText"/>
    <w:uiPriority w:val="99"/>
    <w:semiHidden/>
    <w:rsid w:val="0091253D"/>
    <w:rPr>
      <w:rFonts w:ascii="Arial" w:eastAsia="Times New Roman" w:hAnsi="Arial" w:cs="Times New Roman"/>
      <w:color w:val="000080"/>
      <w:sz w:val="20"/>
      <w:szCs w:val="20"/>
    </w:rPr>
  </w:style>
  <w:style w:type="character" w:styleId="FootnoteReference">
    <w:name w:val="footnote reference"/>
    <w:basedOn w:val="DefaultParagraphFont"/>
    <w:uiPriority w:val="99"/>
    <w:semiHidden/>
    <w:unhideWhenUsed/>
    <w:rsid w:val="009125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2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D650D-B4A8-4CE8-84EB-D468AB34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3312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22150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7</cp:revision>
  <cp:lastPrinted>2016-10-20T12:11:00Z</cp:lastPrinted>
  <dcterms:created xsi:type="dcterms:W3CDTF">2017-03-01T16:12:00Z</dcterms:created>
  <dcterms:modified xsi:type="dcterms:W3CDTF">2017-03-03T10:49:00Z</dcterms:modified>
</cp:coreProperties>
</file>