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E391" w14:textId="77777777" w:rsidR="00F92DE9" w:rsidRDefault="00F92DE9" w:rsidP="00F92DE9">
      <w:pPr>
        <w:spacing w:after="0" w:line="240" w:lineRule="auto"/>
        <w:jc w:val="both"/>
        <w:rPr>
          <w:rFonts w:ascii="Arial" w:hAnsi="Arial" w:cs="Arial"/>
          <w:sz w:val="24"/>
          <w:szCs w:val="24"/>
        </w:rPr>
      </w:pPr>
    </w:p>
    <w:p w14:paraId="27E65F44" w14:textId="2A6C34A4" w:rsidR="00F92DE9" w:rsidRPr="00F92DE9" w:rsidRDefault="00F92DE9" w:rsidP="00F92DE9">
      <w:pPr>
        <w:spacing w:line="360" w:lineRule="auto"/>
        <w:jc w:val="center"/>
        <w:rPr>
          <w:rFonts w:ascii="Arial" w:hAnsi="Arial" w:cs="Arial"/>
          <w:b/>
          <w:bCs/>
          <w:sz w:val="28"/>
          <w:szCs w:val="28"/>
        </w:rPr>
      </w:pPr>
      <w:r w:rsidRPr="00F92DE9">
        <w:rPr>
          <w:rFonts w:ascii="Arial" w:hAnsi="Arial" w:cs="Arial"/>
          <w:b/>
          <w:sz w:val="24"/>
          <w:szCs w:val="24"/>
        </w:rPr>
        <w:t>INVITATION TO SUBMIT PROPOSALS FOR EXTERNAL SUPPORT TO CARRY OUT THE DEVELOPMENT AND FACILITATION OF THE NLFC LIVED EXPERIENCE MODEL</w:t>
      </w:r>
    </w:p>
    <w:p w14:paraId="264537F3" w14:textId="4BE16DEC" w:rsidR="00F92DE9" w:rsidRDefault="00F92DE9" w:rsidP="00F92DE9">
      <w:pPr>
        <w:spacing w:after="0" w:line="240" w:lineRule="auto"/>
        <w:jc w:val="center"/>
        <w:rPr>
          <w:rFonts w:ascii="Arial" w:hAnsi="Arial" w:cs="Arial"/>
          <w:b/>
          <w:sz w:val="24"/>
          <w:szCs w:val="24"/>
        </w:rPr>
      </w:pPr>
    </w:p>
    <w:p w14:paraId="6CDB0ADC" w14:textId="6272663A" w:rsidR="00241428" w:rsidRDefault="00F92DE9" w:rsidP="00F92DE9">
      <w:pPr>
        <w:pStyle w:val="ListParagraph"/>
        <w:numPr>
          <w:ilvl w:val="0"/>
          <w:numId w:val="44"/>
        </w:numPr>
        <w:spacing w:line="360" w:lineRule="auto"/>
        <w:jc w:val="both"/>
        <w:rPr>
          <w:rFonts w:cstheme="minorHAnsi"/>
          <w:b/>
          <w:bCs/>
          <w:sz w:val="28"/>
          <w:szCs w:val="28"/>
        </w:rPr>
      </w:pPr>
      <w:r>
        <w:rPr>
          <w:rFonts w:cstheme="minorHAnsi"/>
          <w:b/>
          <w:bCs/>
          <w:sz w:val="28"/>
          <w:szCs w:val="28"/>
        </w:rPr>
        <w:t xml:space="preserve">Introduction </w:t>
      </w:r>
    </w:p>
    <w:p w14:paraId="2F1C35F0" w14:textId="77777777" w:rsidR="00F92DE9" w:rsidRPr="00F92DE9" w:rsidRDefault="00F92DE9" w:rsidP="00F92DE9">
      <w:pPr>
        <w:spacing w:line="360" w:lineRule="auto"/>
        <w:jc w:val="both"/>
        <w:rPr>
          <w:rFonts w:ascii="Arial" w:hAnsi="Arial" w:cs="Arial"/>
          <w:sz w:val="24"/>
          <w:szCs w:val="24"/>
        </w:rPr>
      </w:pPr>
      <w:r w:rsidRPr="00F92DE9">
        <w:rPr>
          <w:rFonts w:ascii="Arial" w:hAnsi="Arial" w:cs="Arial"/>
          <w:sz w:val="24"/>
          <w:szCs w:val="24"/>
        </w:rPr>
        <w:t xml:space="preserve">The North London Provider Collaborative (NLFC) is the largest specialist mental health collaborative in England.  NLFC commissions and delivers adult secure inpatient and community services for the population of North London. The collaborative is formed of 5 NHS Trusts and 2 Independent Providers, this includes Barnet Enfield and Haringey Mental Health NHS Trust (BEH), Central and </w:t>
      </w:r>
      <w:proofErr w:type="gramStart"/>
      <w:r w:rsidRPr="00F92DE9">
        <w:rPr>
          <w:rFonts w:ascii="Arial" w:hAnsi="Arial" w:cs="Arial"/>
          <w:sz w:val="24"/>
          <w:szCs w:val="24"/>
        </w:rPr>
        <w:t>North West</w:t>
      </w:r>
      <w:proofErr w:type="gramEnd"/>
      <w:r w:rsidRPr="00F92DE9">
        <w:rPr>
          <w:rFonts w:ascii="Arial" w:hAnsi="Arial" w:cs="Arial"/>
          <w:sz w:val="24"/>
          <w:szCs w:val="24"/>
        </w:rPr>
        <w:t xml:space="preserve"> London NHS Foundation Trust (CNWL), East London NHS Foundation Trust (ELFT), North East London NHS Foundation Trust (NELFT), West London NHS Trust (WLT), Cygnet Hospital Harrow and The Priory Hospital, working in partnership to improve services for patients, families, carers and staff. </w:t>
      </w:r>
    </w:p>
    <w:p w14:paraId="684DF16E" w14:textId="77777777" w:rsidR="00F92DE9" w:rsidRPr="00F92DE9" w:rsidRDefault="00F92DE9" w:rsidP="00F92DE9">
      <w:pPr>
        <w:spacing w:line="360" w:lineRule="auto"/>
        <w:jc w:val="both"/>
        <w:rPr>
          <w:rFonts w:ascii="Arial" w:hAnsi="Arial" w:cs="Arial"/>
          <w:sz w:val="24"/>
          <w:szCs w:val="24"/>
        </w:rPr>
      </w:pPr>
      <w:r w:rsidRPr="00F92DE9">
        <w:rPr>
          <w:rFonts w:ascii="Arial" w:hAnsi="Arial" w:cs="Arial"/>
          <w:sz w:val="24"/>
          <w:szCs w:val="24"/>
        </w:rPr>
        <w:t>There are currently 700 low and medium secure inpatient beds across the provider collaborative, and provision for community forensic service users provided by three Specialist Community Forensic Teams (SCFT)’s, each aligned to one of the Integrated Care Systems (ICS) in North London.</w:t>
      </w:r>
    </w:p>
    <w:p w14:paraId="1302F0EF" w14:textId="77777777" w:rsidR="00F92DE9" w:rsidRPr="00F92DE9" w:rsidRDefault="00F92DE9" w:rsidP="00F92DE9">
      <w:pPr>
        <w:spacing w:line="360" w:lineRule="auto"/>
        <w:jc w:val="both"/>
        <w:rPr>
          <w:rFonts w:ascii="Arial" w:hAnsi="Arial" w:cs="Arial"/>
          <w:sz w:val="28"/>
          <w:szCs w:val="28"/>
        </w:rPr>
      </w:pPr>
      <w:r w:rsidRPr="00F92DE9">
        <w:rPr>
          <w:rFonts w:ascii="Arial" w:hAnsi="Arial" w:cs="Arial"/>
          <w:sz w:val="24"/>
          <w:szCs w:val="24"/>
        </w:rPr>
        <w:t xml:space="preserve">BEH as part of their lead provider responsibilities </w:t>
      </w:r>
      <w:proofErr w:type="gramStart"/>
      <w:r w:rsidRPr="00F92DE9">
        <w:rPr>
          <w:rFonts w:ascii="Arial" w:hAnsi="Arial" w:cs="Arial"/>
          <w:sz w:val="24"/>
          <w:szCs w:val="24"/>
        </w:rPr>
        <w:t>are</w:t>
      </w:r>
      <w:proofErr w:type="gramEnd"/>
      <w:r w:rsidRPr="00F92DE9">
        <w:rPr>
          <w:rFonts w:ascii="Arial" w:hAnsi="Arial" w:cs="Arial"/>
          <w:sz w:val="24"/>
          <w:szCs w:val="24"/>
        </w:rPr>
        <w:t xml:space="preserve"> required to establish and host a delineated commissioning team, known as ‘The Commissioning Hub’.  The commissioning hub is comprised of clinical, operational, experts by experience and corporate staff, and the governance structures provide a framework through which providers can hold each other to account in a fair, </w:t>
      </w:r>
      <w:proofErr w:type="gramStart"/>
      <w:r w:rsidRPr="00F92DE9">
        <w:rPr>
          <w:rFonts w:ascii="Arial" w:hAnsi="Arial" w:cs="Arial"/>
          <w:sz w:val="24"/>
          <w:szCs w:val="24"/>
        </w:rPr>
        <w:t>transparent</w:t>
      </w:r>
      <w:proofErr w:type="gramEnd"/>
      <w:r w:rsidRPr="00F92DE9">
        <w:rPr>
          <w:rFonts w:ascii="Arial" w:hAnsi="Arial" w:cs="Arial"/>
          <w:sz w:val="24"/>
          <w:szCs w:val="24"/>
        </w:rPr>
        <w:t xml:space="preserve"> and constructive way (Diagram 1). Clinical networks are comprised of staff from across the collaborative, and the patient council is comprised of current patients from adult secure inpatient services, placing co-production and staff and patient engagement at the centre of quality and service development. </w:t>
      </w:r>
    </w:p>
    <w:p w14:paraId="72E1C588" w14:textId="77777777" w:rsidR="00F92DE9" w:rsidRPr="00F92DE9" w:rsidRDefault="00F92DE9" w:rsidP="00F92DE9">
      <w:pPr>
        <w:spacing w:line="360" w:lineRule="auto"/>
        <w:jc w:val="both"/>
        <w:rPr>
          <w:rFonts w:cstheme="minorHAnsi"/>
          <w:b/>
          <w:bCs/>
          <w:sz w:val="28"/>
          <w:szCs w:val="28"/>
        </w:rPr>
      </w:pPr>
    </w:p>
    <w:p w14:paraId="5A63E1E6" w14:textId="77777777" w:rsidR="00F92DE9" w:rsidRPr="00F92DE9" w:rsidRDefault="00F92DE9" w:rsidP="00F92DE9">
      <w:pPr>
        <w:spacing w:line="360" w:lineRule="auto"/>
        <w:jc w:val="both"/>
        <w:rPr>
          <w:rFonts w:cstheme="minorHAnsi"/>
          <w:b/>
          <w:bCs/>
          <w:sz w:val="28"/>
          <w:szCs w:val="28"/>
        </w:rPr>
      </w:pPr>
    </w:p>
    <w:p w14:paraId="44DE192F" w14:textId="27871A29" w:rsidR="00F92DE9" w:rsidRPr="00F92DE9" w:rsidRDefault="00F92DE9" w:rsidP="00F92DE9">
      <w:pPr>
        <w:spacing w:line="360" w:lineRule="auto"/>
        <w:jc w:val="both"/>
        <w:rPr>
          <w:rFonts w:cstheme="minorHAnsi"/>
          <w:b/>
          <w:bCs/>
          <w:sz w:val="28"/>
          <w:szCs w:val="28"/>
        </w:rPr>
      </w:pPr>
      <w:r>
        <w:rPr>
          <w:noProof/>
        </w:rPr>
        <w:drawing>
          <wp:inline distT="0" distB="0" distL="0" distR="0" wp14:anchorId="05034C8C" wp14:editId="6B6EDFB5">
            <wp:extent cx="5731510" cy="3220720"/>
            <wp:effectExtent l="0" t="0" r="2540" b="0"/>
            <wp:docPr id="1" name="Picture 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diagram, font&#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31510" cy="3220720"/>
                    </a:xfrm>
                    <a:prstGeom prst="rect">
                      <a:avLst/>
                    </a:prstGeom>
                    <a:noFill/>
                    <a:ln>
                      <a:noFill/>
                    </a:ln>
                  </pic:spPr>
                </pic:pic>
              </a:graphicData>
            </a:graphic>
          </wp:inline>
        </w:drawing>
      </w:r>
    </w:p>
    <w:p w14:paraId="1778F7BE" w14:textId="73CFA088" w:rsidR="00F92DE9" w:rsidRPr="001C0427" w:rsidRDefault="00F92DE9" w:rsidP="001C0427">
      <w:pPr>
        <w:spacing w:line="360" w:lineRule="auto"/>
        <w:ind w:left="5040"/>
        <w:jc w:val="both"/>
        <w:rPr>
          <w:b/>
          <w:sz w:val="20"/>
          <w:szCs w:val="20"/>
        </w:rPr>
      </w:pPr>
      <w:r w:rsidRPr="00CA7D46">
        <w:rPr>
          <w:b/>
          <w:sz w:val="20"/>
          <w:szCs w:val="20"/>
        </w:rPr>
        <w:t>Diagram 1: BEH &amp; NLFC Governance System</w:t>
      </w:r>
    </w:p>
    <w:p w14:paraId="0A96C837" w14:textId="42AFDFF6" w:rsidR="00F92DE9" w:rsidRPr="00F92DE9" w:rsidRDefault="00F92DE9" w:rsidP="00F92DE9">
      <w:pPr>
        <w:pStyle w:val="ListParagraph"/>
        <w:numPr>
          <w:ilvl w:val="0"/>
          <w:numId w:val="44"/>
        </w:numPr>
        <w:spacing w:line="360" w:lineRule="auto"/>
        <w:jc w:val="both"/>
        <w:rPr>
          <w:rFonts w:cstheme="minorHAnsi"/>
          <w:b/>
          <w:bCs/>
          <w:sz w:val="28"/>
          <w:szCs w:val="28"/>
        </w:rPr>
      </w:pPr>
      <w:r>
        <w:rPr>
          <w:rFonts w:cstheme="minorHAnsi"/>
          <w:b/>
          <w:bCs/>
          <w:sz w:val="28"/>
          <w:szCs w:val="28"/>
        </w:rPr>
        <w:t xml:space="preserve">Background </w:t>
      </w:r>
    </w:p>
    <w:p w14:paraId="139CA089" w14:textId="77777777" w:rsidR="00F92DE9" w:rsidRPr="00F92DE9" w:rsidRDefault="00F92DE9" w:rsidP="00F92DE9">
      <w:pPr>
        <w:spacing w:line="360" w:lineRule="auto"/>
        <w:rPr>
          <w:rFonts w:ascii="Arial" w:eastAsiaTheme="minorEastAsia" w:hAnsi="Arial" w:cs="Arial"/>
          <w:sz w:val="24"/>
          <w:szCs w:val="24"/>
          <w:lang w:eastAsia="en-GB"/>
        </w:rPr>
      </w:pPr>
      <w:r w:rsidRPr="00F92DE9">
        <w:rPr>
          <w:rFonts w:ascii="Arial" w:hAnsi="Arial" w:cs="Arial"/>
          <w:sz w:val="24"/>
          <w:szCs w:val="24"/>
        </w:rPr>
        <w:t xml:space="preserve">The NLFC aims to place patient experience and co-production at the centre of its commissioning model and ensure that the voices of the people who use our services, and their family, friends and carers are comprehensively and meaningfully involved in the way services are planned, delivered and quality assured. </w:t>
      </w:r>
      <w:r w:rsidRPr="00F92DE9">
        <w:rPr>
          <w:rFonts w:ascii="Arial" w:eastAsiaTheme="minorEastAsia" w:hAnsi="Arial" w:cs="Arial"/>
          <w:sz w:val="24"/>
          <w:szCs w:val="24"/>
          <w:lang w:eastAsia="en-GB"/>
        </w:rPr>
        <w:t xml:space="preserve">To meet this commitment, the NLFC has been working in partnership with service users, </w:t>
      </w:r>
      <w:proofErr w:type="gramStart"/>
      <w:r w:rsidRPr="00F92DE9">
        <w:rPr>
          <w:rFonts w:ascii="Arial" w:eastAsiaTheme="minorEastAsia" w:hAnsi="Arial" w:cs="Arial"/>
          <w:sz w:val="24"/>
          <w:szCs w:val="24"/>
          <w:lang w:eastAsia="en-GB"/>
        </w:rPr>
        <w:t>providers</w:t>
      </w:r>
      <w:proofErr w:type="gramEnd"/>
      <w:r w:rsidRPr="00F92DE9">
        <w:rPr>
          <w:rFonts w:ascii="Arial" w:eastAsiaTheme="minorEastAsia" w:hAnsi="Arial" w:cs="Arial"/>
          <w:sz w:val="24"/>
          <w:szCs w:val="24"/>
          <w:lang w:eastAsia="en-GB"/>
        </w:rPr>
        <w:t xml:space="preserve"> and staff to design, deliver and embed a user involvement model that empowers and elevates the voices of the people who use services, ensuring that they are central to the way services are commissioned and quality assured.  Key achievements to date include the development of Peer Engagement Workers (PEW) roles, with 4 peers with lived experience recruited into paid positions to work alongside case managers in quality assurance roles, and the development of a patient council </w:t>
      </w:r>
      <w:r w:rsidRPr="00F92DE9">
        <w:rPr>
          <w:rFonts w:ascii="Arial" w:hAnsi="Arial" w:cs="Arial"/>
          <w:sz w:val="24"/>
          <w:szCs w:val="24"/>
        </w:rPr>
        <w:t>with representation from all the inpatient providers, established to co-create and co-deliver quality improvement and service development initiatives</w:t>
      </w:r>
      <w:r w:rsidRPr="00F92DE9">
        <w:rPr>
          <w:rFonts w:ascii="Arial" w:eastAsiaTheme="minorEastAsia" w:hAnsi="Arial" w:cs="Arial"/>
          <w:sz w:val="24"/>
          <w:szCs w:val="24"/>
          <w:lang w:eastAsia="en-GB"/>
        </w:rPr>
        <w:t xml:space="preserve">.  Both </w:t>
      </w:r>
      <w:r w:rsidRPr="00F92DE9">
        <w:rPr>
          <w:rFonts w:ascii="Arial" w:eastAsiaTheme="minorEastAsia" w:hAnsi="Arial" w:cs="Arial"/>
          <w:sz w:val="24"/>
          <w:szCs w:val="24"/>
          <w:lang w:eastAsia="en-GB"/>
        </w:rPr>
        <w:lastRenderedPageBreak/>
        <w:t>elements have played a critical role over the last 12 months in the delivery of services that are focused on improving patient outcomes and experience.</w:t>
      </w:r>
    </w:p>
    <w:p w14:paraId="2B9D8283" w14:textId="62D4EF7A" w:rsidR="00036C93" w:rsidRPr="00036C93" w:rsidRDefault="00F92DE9" w:rsidP="00036C93">
      <w:pPr>
        <w:spacing w:line="360" w:lineRule="auto"/>
        <w:rPr>
          <w:rFonts w:ascii="Arial" w:hAnsi="Arial" w:cs="Arial"/>
          <w:sz w:val="24"/>
          <w:szCs w:val="24"/>
        </w:rPr>
      </w:pPr>
      <w:r w:rsidRPr="00F92DE9">
        <w:rPr>
          <w:rFonts w:ascii="Arial" w:hAnsi="Arial" w:cs="Arial"/>
          <w:sz w:val="24"/>
          <w:szCs w:val="24"/>
        </w:rPr>
        <w:t xml:space="preserve">The NLFC is keen to build on the success of the existing model and is seeking to commission a third sector provider with expertise in co production and developing peers with lived experience in forensic mental health services, working in partnership to strengthen our current model, and </w:t>
      </w:r>
      <w:proofErr w:type="gramStart"/>
      <w:r w:rsidRPr="00F92DE9">
        <w:rPr>
          <w:rFonts w:ascii="Arial" w:hAnsi="Arial" w:cs="Arial"/>
          <w:sz w:val="24"/>
          <w:szCs w:val="24"/>
        </w:rPr>
        <w:t>drive  the</w:t>
      </w:r>
      <w:proofErr w:type="gramEnd"/>
      <w:r w:rsidRPr="00F92DE9">
        <w:rPr>
          <w:rFonts w:ascii="Arial" w:hAnsi="Arial" w:cs="Arial"/>
          <w:sz w:val="24"/>
          <w:szCs w:val="24"/>
        </w:rPr>
        <w:t xml:space="preserve"> continued development of lived experience leadership  within the collaborative and expand the model to the SCFT’s.</w:t>
      </w:r>
    </w:p>
    <w:p w14:paraId="6739B5B4" w14:textId="0CAC8253" w:rsidR="00BE7859" w:rsidRDefault="00BE7859" w:rsidP="00036C93">
      <w:pPr>
        <w:pStyle w:val="ListParagraph"/>
        <w:numPr>
          <w:ilvl w:val="0"/>
          <w:numId w:val="44"/>
        </w:numPr>
        <w:spacing w:line="360" w:lineRule="auto"/>
        <w:rPr>
          <w:rFonts w:ascii="Arial" w:hAnsi="Arial" w:cs="Arial"/>
          <w:b/>
          <w:bCs/>
          <w:sz w:val="24"/>
          <w:szCs w:val="24"/>
        </w:rPr>
      </w:pPr>
      <w:r w:rsidRPr="00036C93">
        <w:rPr>
          <w:rFonts w:ascii="Arial" w:hAnsi="Arial" w:cs="Arial"/>
          <w:b/>
          <w:bCs/>
          <w:sz w:val="24"/>
          <w:szCs w:val="24"/>
        </w:rPr>
        <w:t xml:space="preserve">Scope </w:t>
      </w:r>
    </w:p>
    <w:p w14:paraId="35ABD990" w14:textId="3D0E2E55" w:rsidR="00036C93" w:rsidRPr="00036C93" w:rsidRDefault="00036C93" w:rsidP="00036C93">
      <w:pPr>
        <w:spacing w:line="360" w:lineRule="auto"/>
        <w:jc w:val="center"/>
        <w:rPr>
          <w:rFonts w:ascii="Arial" w:hAnsi="Arial" w:cs="Arial"/>
          <w:b/>
          <w:bCs/>
          <w:sz w:val="24"/>
          <w:szCs w:val="24"/>
        </w:rPr>
      </w:pPr>
      <w:r w:rsidRPr="00036C93">
        <w:rPr>
          <w:rFonts w:ascii="Arial" w:hAnsi="Arial" w:cs="Arial"/>
          <w:b/>
          <w:bCs/>
          <w:sz w:val="24"/>
          <w:szCs w:val="24"/>
        </w:rPr>
        <w:t>Specific Service Requirements: Development and Facilitation of the NLFC Lived Experience Model</w:t>
      </w:r>
    </w:p>
    <w:p w14:paraId="1630D1B1" w14:textId="192ED264" w:rsidR="00772350" w:rsidRPr="00036C93" w:rsidRDefault="00BE7859" w:rsidP="058234FC">
      <w:pPr>
        <w:widowControl w:val="0"/>
        <w:spacing w:after="0" w:line="360" w:lineRule="auto"/>
        <w:jc w:val="both"/>
        <w:rPr>
          <w:rFonts w:ascii="Arial" w:eastAsiaTheme="minorEastAsia" w:hAnsi="Arial" w:cs="Arial"/>
          <w:sz w:val="24"/>
          <w:szCs w:val="24"/>
          <w:lang w:eastAsia="en-GB"/>
        </w:rPr>
      </w:pPr>
      <w:r w:rsidRPr="00036C93">
        <w:rPr>
          <w:rFonts w:ascii="Arial" w:hAnsi="Arial" w:cs="Arial"/>
          <w:sz w:val="24"/>
          <w:szCs w:val="24"/>
        </w:rPr>
        <w:t xml:space="preserve">This service will </w:t>
      </w:r>
      <w:r w:rsidR="007F7453" w:rsidRPr="00036C93">
        <w:rPr>
          <w:rFonts w:ascii="Arial" w:hAnsi="Arial" w:cs="Arial"/>
          <w:sz w:val="24"/>
          <w:szCs w:val="24"/>
        </w:rPr>
        <w:t>require</w:t>
      </w:r>
      <w:r w:rsidR="3B508490" w:rsidRPr="00036C93">
        <w:rPr>
          <w:rFonts w:ascii="Arial" w:hAnsi="Arial" w:cs="Arial"/>
          <w:sz w:val="24"/>
          <w:szCs w:val="24"/>
        </w:rPr>
        <w:t xml:space="preserve"> the</w:t>
      </w:r>
      <w:r w:rsidR="4E00159A" w:rsidRPr="00036C93">
        <w:rPr>
          <w:rFonts w:ascii="Arial" w:hAnsi="Arial" w:cs="Arial"/>
          <w:sz w:val="24"/>
          <w:szCs w:val="24"/>
        </w:rPr>
        <w:t xml:space="preserve"> provider to support</w:t>
      </w:r>
      <w:r w:rsidR="4AB57B35" w:rsidRPr="00036C93">
        <w:rPr>
          <w:rFonts w:ascii="Arial" w:hAnsi="Arial" w:cs="Arial"/>
          <w:sz w:val="24"/>
          <w:szCs w:val="24"/>
        </w:rPr>
        <w:t xml:space="preserve"> the</w:t>
      </w:r>
      <w:r w:rsidR="4E00159A" w:rsidRPr="00036C93">
        <w:rPr>
          <w:rFonts w:ascii="Arial" w:hAnsi="Arial" w:cs="Arial"/>
          <w:sz w:val="24"/>
          <w:szCs w:val="24"/>
        </w:rPr>
        <w:t xml:space="preserve"> continuity and development of </w:t>
      </w:r>
      <w:r w:rsidR="00895142" w:rsidRPr="00036C93">
        <w:rPr>
          <w:rFonts w:ascii="Arial" w:eastAsiaTheme="minorEastAsia" w:hAnsi="Arial" w:cs="Arial"/>
          <w:sz w:val="24"/>
          <w:szCs w:val="24"/>
          <w:lang w:eastAsia="en-GB"/>
        </w:rPr>
        <w:t xml:space="preserve">the existing </w:t>
      </w:r>
      <w:r w:rsidR="009A6504" w:rsidRPr="00036C93">
        <w:rPr>
          <w:rFonts w:ascii="Arial" w:eastAsiaTheme="minorEastAsia" w:hAnsi="Arial" w:cs="Arial"/>
          <w:sz w:val="24"/>
          <w:szCs w:val="24"/>
          <w:lang w:eastAsia="en-GB"/>
        </w:rPr>
        <w:t>lived experience model</w:t>
      </w:r>
      <w:r w:rsidR="005C3339" w:rsidRPr="00036C93">
        <w:rPr>
          <w:rFonts w:ascii="Arial" w:eastAsiaTheme="minorEastAsia" w:hAnsi="Arial" w:cs="Arial"/>
          <w:sz w:val="24"/>
          <w:szCs w:val="24"/>
          <w:lang w:eastAsia="en-GB"/>
        </w:rPr>
        <w:t>, this</w:t>
      </w:r>
      <w:r w:rsidR="00DD16F7" w:rsidRPr="00036C93">
        <w:rPr>
          <w:rFonts w:ascii="Arial" w:eastAsiaTheme="minorEastAsia" w:hAnsi="Arial" w:cs="Arial"/>
          <w:sz w:val="24"/>
          <w:szCs w:val="24"/>
          <w:lang w:eastAsia="en-GB"/>
        </w:rPr>
        <w:t xml:space="preserve"> </w:t>
      </w:r>
      <w:r w:rsidR="009A6504" w:rsidRPr="00036C93">
        <w:rPr>
          <w:rFonts w:ascii="Arial" w:eastAsiaTheme="minorEastAsia" w:hAnsi="Arial" w:cs="Arial"/>
          <w:sz w:val="24"/>
          <w:szCs w:val="24"/>
          <w:lang w:eastAsia="en-GB"/>
        </w:rPr>
        <w:t xml:space="preserve">will include </w:t>
      </w:r>
      <w:r w:rsidR="00336484" w:rsidRPr="00036C93">
        <w:rPr>
          <w:rFonts w:ascii="Arial" w:eastAsiaTheme="minorEastAsia" w:hAnsi="Arial" w:cs="Arial"/>
          <w:sz w:val="24"/>
          <w:szCs w:val="24"/>
          <w:lang w:eastAsia="en-GB"/>
        </w:rPr>
        <w:t xml:space="preserve">the facilitation and </w:t>
      </w:r>
      <w:r w:rsidR="00892378" w:rsidRPr="00036C93">
        <w:rPr>
          <w:rFonts w:ascii="Arial" w:eastAsiaTheme="minorEastAsia" w:hAnsi="Arial" w:cs="Arial"/>
          <w:sz w:val="24"/>
          <w:szCs w:val="24"/>
          <w:lang w:eastAsia="en-GB"/>
        </w:rPr>
        <w:t>development of the patient cou</w:t>
      </w:r>
      <w:r w:rsidR="003D6FF2" w:rsidRPr="00036C93">
        <w:rPr>
          <w:rFonts w:ascii="Arial" w:eastAsiaTheme="minorEastAsia" w:hAnsi="Arial" w:cs="Arial"/>
          <w:sz w:val="24"/>
          <w:szCs w:val="24"/>
          <w:lang w:eastAsia="en-GB"/>
        </w:rPr>
        <w:t>ncil</w:t>
      </w:r>
      <w:r w:rsidR="00CF7BF1" w:rsidRPr="00036C93">
        <w:rPr>
          <w:rFonts w:ascii="Arial" w:eastAsiaTheme="minorEastAsia" w:hAnsi="Arial" w:cs="Arial"/>
          <w:sz w:val="24"/>
          <w:szCs w:val="24"/>
          <w:lang w:eastAsia="en-GB"/>
        </w:rPr>
        <w:t xml:space="preserve"> and </w:t>
      </w:r>
      <w:r w:rsidR="005A7095" w:rsidRPr="00036C93">
        <w:rPr>
          <w:rFonts w:ascii="Arial" w:eastAsiaTheme="minorEastAsia" w:hAnsi="Arial" w:cs="Arial"/>
          <w:sz w:val="24"/>
          <w:szCs w:val="24"/>
          <w:lang w:eastAsia="en-GB"/>
        </w:rPr>
        <w:t xml:space="preserve">the provision of </w:t>
      </w:r>
      <w:r w:rsidR="00CF7BF1" w:rsidRPr="00036C93">
        <w:rPr>
          <w:rFonts w:ascii="Arial" w:eastAsiaTheme="minorEastAsia" w:hAnsi="Arial" w:cs="Arial"/>
          <w:sz w:val="24"/>
          <w:szCs w:val="24"/>
          <w:lang w:eastAsia="en-GB"/>
        </w:rPr>
        <w:t xml:space="preserve">group </w:t>
      </w:r>
      <w:r w:rsidR="00892378" w:rsidRPr="00036C93">
        <w:rPr>
          <w:rFonts w:ascii="Arial" w:eastAsiaTheme="minorEastAsia" w:hAnsi="Arial" w:cs="Arial"/>
          <w:sz w:val="24"/>
          <w:szCs w:val="24"/>
          <w:lang w:eastAsia="en-GB"/>
        </w:rPr>
        <w:t xml:space="preserve">supervision </w:t>
      </w:r>
      <w:r w:rsidR="004D4015" w:rsidRPr="00036C93">
        <w:rPr>
          <w:rFonts w:ascii="Arial" w:eastAsiaTheme="minorEastAsia" w:hAnsi="Arial" w:cs="Arial"/>
          <w:sz w:val="24"/>
          <w:szCs w:val="24"/>
          <w:lang w:eastAsia="en-GB"/>
        </w:rPr>
        <w:t xml:space="preserve">to </w:t>
      </w:r>
      <w:r w:rsidR="4A56E531" w:rsidRPr="00036C93">
        <w:rPr>
          <w:rFonts w:ascii="Arial" w:eastAsiaTheme="minorEastAsia" w:hAnsi="Arial" w:cs="Arial"/>
          <w:sz w:val="24"/>
          <w:szCs w:val="24"/>
          <w:lang w:eastAsia="en-GB"/>
        </w:rPr>
        <w:t xml:space="preserve">the </w:t>
      </w:r>
      <w:r w:rsidR="00FE702B" w:rsidRPr="00036C93">
        <w:rPr>
          <w:rFonts w:ascii="Arial" w:eastAsiaTheme="minorEastAsia" w:hAnsi="Arial" w:cs="Arial"/>
          <w:sz w:val="24"/>
          <w:szCs w:val="24"/>
          <w:lang w:eastAsia="en-GB"/>
        </w:rPr>
        <w:t>(PEW)’s</w:t>
      </w:r>
      <w:r w:rsidR="005C3339" w:rsidRPr="00036C93">
        <w:rPr>
          <w:rFonts w:ascii="Arial" w:eastAsiaTheme="minorEastAsia" w:hAnsi="Arial" w:cs="Arial"/>
          <w:sz w:val="24"/>
          <w:szCs w:val="24"/>
          <w:lang w:eastAsia="en-GB"/>
        </w:rPr>
        <w:t>.  There will also be a requirement to expand</w:t>
      </w:r>
      <w:r w:rsidR="003D6FF2" w:rsidRPr="00036C93">
        <w:rPr>
          <w:rFonts w:ascii="Arial" w:eastAsiaTheme="minorEastAsia" w:hAnsi="Arial" w:cs="Arial"/>
          <w:sz w:val="24"/>
          <w:szCs w:val="24"/>
          <w:lang w:eastAsia="en-GB"/>
        </w:rPr>
        <w:t xml:space="preserve"> </w:t>
      </w:r>
      <w:r w:rsidR="00DD16F7" w:rsidRPr="00036C93">
        <w:rPr>
          <w:rFonts w:ascii="Arial" w:eastAsiaTheme="minorEastAsia" w:hAnsi="Arial" w:cs="Arial"/>
          <w:sz w:val="24"/>
          <w:szCs w:val="24"/>
          <w:lang w:eastAsia="en-GB"/>
        </w:rPr>
        <w:t>the model</w:t>
      </w:r>
      <w:r w:rsidR="629076BD" w:rsidRPr="00036C93">
        <w:rPr>
          <w:rFonts w:ascii="Arial" w:eastAsiaTheme="minorEastAsia" w:hAnsi="Arial" w:cs="Arial"/>
          <w:sz w:val="24"/>
          <w:szCs w:val="24"/>
          <w:lang w:eastAsia="en-GB"/>
        </w:rPr>
        <w:t xml:space="preserve"> </w:t>
      </w:r>
      <w:r w:rsidR="31B33F95" w:rsidRPr="00036C93">
        <w:rPr>
          <w:rFonts w:ascii="Arial" w:eastAsiaTheme="minorEastAsia" w:hAnsi="Arial" w:cs="Arial"/>
          <w:sz w:val="24"/>
          <w:szCs w:val="24"/>
          <w:lang w:eastAsia="en-GB"/>
        </w:rPr>
        <w:t xml:space="preserve">and develop </w:t>
      </w:r>
      <w:r w:rsidR="629076BD" w:rsidRPr="00036C93">
        <w:rPr>
          <w:rFonts w:ascii="Arial" w:eastAsia="Calibri" w:hAnsi="Arial" w:cs="Arial"/>
          <w:color w:val="000000" w:themeColor="text1"/>
          <w:sz w:val="24"/>
          <w:szCs w:val="24"/>
        </w:rPr>
        <w:t>a group of experts in the community to work alongside the commissioning team and ensure that people with lived experience</w:t>
      </w:r>
      <w:r w:rsidR="02CD02AE" w:rsidRPr="00036C93">
        <w:rPr>
          <w:rFonts w:ascii="Arial" w:eastAsia="Calibri" w:hAnsi="Arial" w:cs="Arial"/>
          <w:color w:val="000000" w:themeColor="text1"/>
          <w:sz w:val="24"/>
          <w:szCs w:val="24"/>
        </w:rPr>
        <w:t xml:space="preserve"> </w:t>
      </w:r>
      <w:r w:rsidR="629076BD" w:rsidRPr="00036C93">
        <w:rPr>
          <w:rFonts w:ascii="Arial" w:eastAsia="Calibri" w:hAnsi="Arial" w:cs="Arial"/>
          <w:color w:val="000000" w:themeColor="text1"/>
          <w:sz w:val="24"/>
          <w:szCs w:val="24"/>
        </w:rPr>
        <w:t xml:space="preserve">can fully participate and co-produce the way community services are shaped and </w:t>
      </w:r>
      <w:proofErr w:type="gramStart"/>
      <w:r w:rsidR="629076BD" w:rsidRPr="00036C93">
        <w:rPr>
          <w:rFonts w:ascii="Arial" w:eastAsia="Calibri" w:hAnsi="Arial" w:cs="Arial"/>
          <w:color w:val="000000" w:themeColor="text1"/>
          <w:sz w:val="24"/>
          <w:szCs w:val="24"/>
        </w:rPr>
        <w:t>delivered</w:t>
      </w:r>
      <w:r w:rsidR="7D605F57" w:rsidRPr="00036C93">
        <w:rPr>
          <w:rFonts w:ascii="Arial" w:eastAsia="Calibri" w:hAnsi="Arial" w:cs="Arial"/>
          <w:color w:val="000000" w:themeColor="text1"/>
          <w:sz w:val="24"/>
          <w:szCs w:val="24"/>
        </w:rPr>
        <w:t>,</w:t>
      </w:r>
      <w:r w:rsidR="629076BD" w:rsidRPr="00036C93">
        <w:rPr>
          <w:rFonts w:ascii="Arial" w:eastAsia="Calibri" w:hAnsi="Arial" w:cs="Arial"/>
          <w:color w:val="000000" w:themeColor="text1"/>
          <w:sz w:val="24"/>
          <w:szCs w:val="24"/>
        </w:rPr>
        <w:t xml:space="preserve"> and</w:t>
      </w:r>
      <w:proofErr w:type="gramEnd"/>
      <w:r w:rsidR="629076BD" w:rsidRPr="00036C93">
        <w:rPr>
          <w:rFonts w:ascii="Arial" w:eastAsia="Calibri" w:hAnsi="Arial" w:cs="Arial"/>
          <w:color w:val="000000" w:themeColor="text1"/>
          <w:sz w:val="24"/>
          <w:szCs w:val="24"/>
        </w:rPr>
        <w:t xml:space="preserve"> </w:t>
      </w:r>
      <w:r w:rsidR="42DD6A97" w:rsidRPr="00036C93">
        <w:rPr>
          <w:rFonts w:ascii="Arial" w:eastAsia="Calibri" w:hAnsi="Arial" w:cs="Arial"/>
          <w:color w:val="000000" w:themeColor="text1"/>
          <w:sz w:val="24"/>
          <w:szCs w:val="24"/>
        </w:rPr>
        <w:t xml:space="preserve">be able to </w:t>
      </w:r>
      <w:r w:rsidR="629076BD" w:rsidRPr="00036C93">
        <w:rPr>
          <w:rFonts w:ascii="Arial" w:eastAsia="Calibri" w:hAnsi="Arial" w:cs="Arial"/>
          <w:color w:val="000000" w:themeColor="text1"/>
          <w:sz w:val="24"/>
          <w:szCs w:val="24"/>
        </w:rPr>
        <w:t xml:space="preserve">contribute and engage with each stage of the commissioning cycle, from planning to contract </w:t>
      </w:r>
      <w:r w:rsidR="53554572" w:rsidRPr="00036C93">
        <w:rPr>
          <w:rFonts w:ascii="Arial" w:eastAsia="Calibri" w:hAnsi="Arial" w:cs="Arial"/>
          <w:color w:val="000000" w:themeColor="text1"/>
          <w:sz w:val="24"/>
          <w:szCs w:val="24"/>
        </w:rPr>
        <w:t>evaluation</w:t>
      </w:r>
      <w:r w:rsidR="629076BD" w:rsidRPr="00036C93">
        <w:rPr>
          <w:rFonts w:ascii="Arial" w:eastAsia="Calibri" w:hAnsi="Arial" w:cs="Arial"/>
          <w:color w:val="000000" w:themeColor="text1"/>
          <w:sz w:val="24"/>
          <w:szCs w:val="24"/>
        </w:rPr>
        <w:t>.</w:t>
      </w:r>
    </w:p>
    <w:p w14:paraId="247CF987" w14:textId="347114E4" w:rsidR="380015C0" w:rsidRDefault="380015C0" w:rsidP="380015C0">
      <w:pPr>
        <w:widowControl w:val="0"/>
        <w:spacing w:after="0" w:line="360" w:lineRule="auto"/>
        <w:jc w:val="both"/>
        <w:rPr>
          <w:rFonts w:ascii="Calibri" w:eastAsia="Calibri" w:hAnsi="Calibri" w:cs="Calibri"/>
          <w:color w:val="000000" w:themeColor="text1"/>
        </w:rPr>
      </w:pPr>
    </w:p>
    <w:p w14:paraId="7221C3A4" w14:textId="5E5C1AFB" w:rsidR="00036C93" w:rsidRPr="008E2552" w:rsidRDefault="00772350" w:rsidP="008E2552">
      <w:pPr>
        <w:pStyle w:val="ListParagraph"/>
        <w:numPr>
          <w:ilvl w:val="0"/>
          <w:numId w:val="44"/>
        </w:numPr>
        <w:spacing w:line="360" w:lineRule="auto"/>
        <w:jc w:val="both"/>
        <w:rPr>
          <w:rFonts w:ascii="Arial" w:hAnsi="Arial" w:cs="Arial"/>
          <w:b/>
          <w:bCs/>
        </w:rPr>
      </w:pPr>
      <w:r w:rsidRPr="00036C93">
        <w:rPr>
          <w:rFonts w:ascii="Arial" w:hAnsi="Arial" w:cs="Arial"/>
          <w:b/>
          <w:bCs/>
          <w:sz w:val="24"/>
          <w:szCs w:val="24"/>
        </w:rPr>
        <w:t>AIMS AND OBJECTIVES OF CONTRACT</w:t>
      </w:r>
    </w:p>
    <w:p w14:paraId="7D2A0FF9" w14:textId="40B4D00A" w:rsidR="00036C93" w:rsidRPr="008E2552" w:rsidRDefault="00772350" w:rsidP="008E2552">
      <w:pPr>
        <w:pStyle w:val="ListParagraph"/>
        <w:numPr>
          <w:ilvl w:val="1"/>
          <w:numId w:val="44"/>
        </w:numPr>
        <w:spacing w:line="360" w:lineRule="auto"/>
        <w:jc w:val="both"/>
        <w:rPr>
          <w:rFonts w:ascii="Arial" w:hAnsi="Arial" w:cs="Arial"/>
          <w:b/>
          <w:bCs/>
          <w:sz w:val="24"/>
          <w:szCs w:val="24"/>
        </w:rPr>
      </w:pPr>
      <w:r w:rsidRPr="00036C93">
        <w:rPr>
          <w:rFonts w:ascii="Arial" w:hAnsi="Arial" w:cs="Arial"/>
          <w:b/>
          <w:bCs/>
          <w:sz w:val="24"/>
          <w:szCs w:val="24"/>
        </w:rPr>
        <w:t>Aim of the Contract</w:t>
      </w:r>
    </w:p>
    <w:p w14:paraId="3471D37C" w14:textId="0E83FA42" w:rsidR="001C0427" w:rsidRPr="001C0427" w:rsidRDefault="00C92CCE" w:rsidP="001C0427">
      <w:pPr>
        <w:pStyle w:val="ListParagraph"/>
        <w:autoSpaceDE w:val="0"/>
        <w:autoSpaceDN w:val="0"/>
        <w:adjustRightInd w:val="0"/>
        <w:spacing w:after="0" w:line="360" w:lineRule="auto"/>
        <w:ind w:left="0"/>
        <w:jc w:val="both"/>
        <w:rPr>
          <w:rFonts w:ascii="Arial" w:eastAsiaTheme="minorEastAsia" w:hAnsi="Arial" w:cs="Arial"/>
          <w:sz w:val="24"/>
          <w:szCs w:val="24"/>
          <w:lang w:eastAsia="en-GB"/>
        </w:rPr>
      </w:pPr>
      <w:r w:rsidRPr="00036C93">
        <w:rPr>
          <w:rFonts w:ascii="Arial" w:hAnsi="Arial" w:cs="Arial"/>
          <w:sz w:val="24"/>
          <w:szCs w:val="24"/>
        </w:rPr>
        <w:t>T</w:t>
      </w:r>
      <w:r w:rsidR="009F4A83" w:rsidRPr="00036C93">
        <w:rPr>
          <w:rFonts w:ascii="Arial" w:hAnsi="Arial" w:cs="Arial"/>
          <w:sz w:val="24"/>
          <w:szCs w:val="24"/>
        </w:rPr>
        <w:t>he</w:t>
      </w:r>
      <w:r w:rsidR="00517137" w:rsidRPr="00036C93">
        <w:rPr>
          <w:rFonts w:ascii="Arial" w:hAnsi="Arial" w:cs="Arial"/>
          <w:sz w:val="24"/>
          <w:szCs w:val="24"/>
        </w:rPr>
        <w:t xml:space="preserve"> aim of the contract will be to</w:t>
      </w:r>
      <w:r w:rsidRPr="00036C93">
        <w:rPr>
          <w:rFonts w:ascii="Arial" w:hAnsi="Arial" w:cs="Arial"/>
          <w:sz w:val="24"/>
          <w:szCs w:val="24"/>
        </w:rPr>
        <w:t xml:space="preserve"> develop </w:t>
      </w:r>
      <w:r w:rsidR="00C84DB0" w:rsidRPr="00036C93">
        <w:rPr>
          <w:rFonts w:ascii="Arial" w:hAnsi="Arial" w:cs="Arial"/>
          <w:sz w:val="24"/>
          <w:szCs w:val="24"/>
        </w:rPr>
        <w:t>and facilitate</w:t>
      </w:r>
      <w:r w:rsidR="00F56788" w:rsidRPr="00036C93">
        <w:rPr>
          <w:rFonts w:ascii="Arial" w:hAnsi="Arial" w:cs="Arial"/>
          <w:sz w:val="24"/>
          <w:szCs w:val="24"/>
        </w:rPr>
        <w:t xml:space="preserve"> a </w:t>
      </w:r>
      <w:r w:rsidR="003735CA" w:rsidRPr="00036C93">
        <w:rPr>
          <w:rFonts w:ascii="Arial" w:hAnsi="Arial" w:cs="Arial"/>
          <w:sz w:val="24"/>
          <w:szCs w:val="24"/>
        </w:rPr>
        <w:t xml:space="preserve">lived </w:t>
      </w:r>
      <w:r w:rsidR="00F56788" w:rsidRPr="00036C93">
        <w:rPr>
          <w:rFonts w:ascii="Arial" w:hAnsi="Arial" w:cs="Arial"/>
          <w:sz w:val="24"/>
          <w:szCs w:val="24"/>
        </w:rPr>
        <w:t xml:space="preserve">experience </w:t>
      </w:r>
      <w:r w:rsidRPr="00036C93">
        <w:rPr>
          <w:rFonts w:ascii="Arial" w:hAnsi="Arial" w:cs="Arial"/>
          <w:sz w:val="24"/>
          <w:szCs w:val="24"/>
        </w:rPr>
        <w:t>model that</w:t>
      </w:r>
      <w:r w:rsidR="00CA000A" w:rsidRPr="00036C93">
        <w:rPr>
          <w:rFonts w:ascii="Arial" w:hAnsi="Arial" w:cs="Arial"/>
          <w:sz w:val="24"/>
          <w:szCs w:val="24"/>
        </w:rPr>
        <w:t xml:space="preserve"> builds on the achievements to date</w:t>
      </w:r>
      <w:r w:rsidR="00926CF7" w:rsidRPr="00036C93">
        <w:rPr>
          <w:rFonts w:ascii="Arial" w:hAnsi="Arial" w:cs="Arial"/>
          <w:sz w:val="24"/>
          <w:szCs w:val="24"/>
        </w:rPr>
        <w:t xml:space="preserve"> and</w:t>
      </w:r>
      <w:r w:rsidRPr="00036C93">
        <w:rPr>
          <w:rFonts w:ascii="Arial" w:hAnsi="Arial" w:cs="Arial"/>
          <w:sz w:val="24"/>
          <w:szCs w:val="24"/>
        </w:rPr>
        <w:t xml:space="preserve"> places the people who use</w:t>
      </w:r>
      <w:r w:rsidR="00C223BB" w:rsidRPr="00036C93">
        <w:rPr>
          <w:rFonts w:ascii="Arial" w:hAnsi="Arial" w:cs="Arial"/>
          <w:sz w:val="24"/>
          <w:szCs w:val="24"/>
        </w:rPr>
        <w:t xml:space="preserve"> forensic</w:t>
      </w:r>
      <w:r w:rsidRPr="00036C93">
        <w:rPr>
          <w:rFonts w:ascii="Arial" w:hAnsi="Arial" w:cs="Arial"/>
          <w:sz w:val="24"/>
          <w:szCs w:val="24"/>
        </w:rPr>
        <w:t xml:space="preserve"> </w:t>
      </w:r>
      <w:r w:rsidRPr="00036C93">
        <w:rPr>
          <w:rFonts w:ascii="Arial" w:eastAsiaTheme="minorEastAsia" w:hAnsi="Arial" w:cs="Arial"/>
          <w:sz w:val="24"/>
          <w:szCs w:val="24"/>
          <w:lang w:eastAsia="en-GB"/>
        </w:rPr>
        <w:t>inpatient and community services</w:t>
      </w:r>
      <w:r w:rsidR="00DA52EA" w:rsidRPr="00036C93">
        <w:rPr>
          <w:rFonts w:ascii="Arial" w:eastAsiaTheme="minorEastAsia" w:hAnsi="Arial" w:cs="Arial"/>
          <w:sz w:val="24"/>
          <w:szCs w:val="24"/>
          <w:lang w:eastAsia="en-GB"/>
        </w:rPr>
        <w:t xml:space="preserve">, </w:t>
      </w:r>
      <w:r w:rsidR="00BB4857" w:rsidRPr="00036C93">
        <w:rPr>
          <w:rFonts w:ascii="Arial" w:eastAsiaTheme="minorEastAsia" w:hAnsi="Arial" w:cs="Arial"/>
          <w:sz w:val="24"/>
          <w:szCs w:val="24"/>
          <w:lang w:eastAsia="en-GB"/>
        </w:rPr>
        <w:t xml:space="preserve">their family, </w:t>
      </w:r>
      <w:proofErr w:type="gramStart"/>
      <w:r w:rsidR="00BB4857" w:rsidRPr="00036C93">
        <w:rPr>
          <w:rFonts w:ascii="Arial" w:eastAsiaTheme="minorEastAsia" w:hAnsi="Arial" w:cs="Arial"/>
          <w:sz w:val="24"/>
          <w:szCs w:val="24"/>
          <w:lang w:eastAsia="en-GB"/>
        </w:rPr>
        <w:t>friends</w:t>
      </w:r>
      <w:proofErr w:type="gramEnd"/>
      <w:r w:rsidR="00BB4857" w:rsidRPr="00036C93">
        <w:rPr>
          <w:rFonts w:ascii="Arial" w:eastAsiaTheme="minorEastAsia" w:hAnsi="Arial" w:cs="Arial"/>
          <w:sz w:val="24"/>
          <w:szCs w:val="24"/>
          <w:lang w:eastAsia="en-GB"/>
        </w:rPr>
        <w:t xml:space="preserve"> and carers</w:t>
      </w:r>
      <w:r w:rsidR="0079275F" w:rsidRPr="00036C93">
        <w:rPr>
          <w:rFonts w:ascii="Arial" w:eastAsiaTheme="minorEastAsia" w:hAnsi="Arial" w:cs="Arial"/>
          <w:sz w:val="24"/>
          <w:szCs w:val="24"/>
          <w:lang w:eastAsia="en-GB"/>
        </w:rPr>
        <w:t xml:space="preserve"> </w:t>
      </w:r>
      <w:r w:rsidRPr="00036C93">
        <w:rPr>
          <w:rFonts w:ascii="Arial" w:eastAsiaTheme="minorEastAsia" w:hAnsi="Arial" w:cs="Arial"/>
          <w:sz w:val="24"/>
          <w:szCs w:val="24"/>
          <w:lang w:eastAsia="en-GB"/>
        </w:rPr>
        <w:t xml:space="preserve">at the centre of the </w:t>
      </w:r>
      <w:r w:rsidR="00227DCA" w:rsidRPr="00036C93">
        <w:rPr>
          <w:rFonts w:ascii="Arial" w:eastAsiaTheme="minorEastAsia" w:hAnsi="Arial" w:cs="Arial"/>
          <w:sz w:val="24"/>
          <w:szCs w:val="24"/>
          <w:lang w:eastAsia="en-GB"/>
        </w:rPr>
        <w:t>way services are delivered and quality assured.</w:t>
      </w:r>
      <w:r w:rsidR="005E23A3" w:rsidRPr="00036C93">
        <w:rPr>
          <w:rFonts w:ascii="Arial" w:eastAsiaTheme="minorEastAsia" w:hAnsi="Arial" w:cs="Arial"/>
          <w:sz w:val="24"/>
          <w:szCs w:val="24"/>
          <w:lang w:eastAsia="en-GB"/>
        </w:rPr>
        <w:t xml:space="preserve">  This will be achieved </w:t>
      </w:r>
      <w:r w:rsidR="00926CF7" w:rsidRPr="00036C93">
        <w:rPr>
          <w:rFonts w:ascii="Arial" w:eastAsiaTheme="minorEastAsia" w:hAnsi="Arial" w:cs="Arial"/>
          <w:sz w:val="24"/>
          <w:szCs w:val="24"/>
          <w:lang w:eastAsia="en-GB"/>
        </w:rPr>
        <w:t xml:space="preserve">through </w:t>
      </w:r>
      <w:r w:rsidR="00453D27" w:rsidRPr="00036C93">
        <w:rPr>
          <w:rFonts w:ascii="Arial" w:eastAsiaTheme="minorEastAsia" w:hAnsi="Arial" w:cs="Arial"/>
          <w:sz w:val="24"/>
          <w:szCs w:val="24"/>
          <w:lang w:eastAsia="en-GB"/>
        </w:rPr>
        <w:t xml:space="preserve">working in partnership </w:t>
      </w:r>
      <w:r w:rsidR="00C31D58" w:rsidRPr="00036C93">
        <w:rPr>
          <w:rFonts w:ascii="Arial" w:eastAsiaTheme="minorEastAsia" w:hAnsi="Arial" w:cs="Arial"/>
          <w:sz w:val="24"/>
          <w:szCs w:val="24"/>
          <w:lang w:eastAsia="en-GB"/>
        </w:rPr>
        <w:t xml:space="preserve">with </w:t>
      </w:r>
      <w:r w:rsidR="00926CF7" w:rsidRPr="00036C93">
        <w:rPr>
          <w:rFonts w:ascii="Arial" w:eastAsiaTheme="minorEastAsia" w:hAnsi="Arial" w:cs="Arial"/>
          <w:sz w:val="24"/>
          <w:szCs w:val="24"/>
          <w:lang w:eastAsia="en-GB"/>
        </w:rPr>
        <w:t xml:space="preserve">service users, </w:t>
      </w:r>
      <w:proofErr w:type="gramStart"/>
      <w:r w:rsidR="00926CF7" w:rsidRPr="00036C93">
        <w:rPr>
          <w:rFonts w:ascii="Arial" w:eastAsiaTheme="minorEastAsia" w:hAnsi="Arial" w:cs="Arial"/>
          <w:sz w:val="24"/>
          <w:szCs w:val="24"/>
          <w:lang w:eastAsia="en-GB"/>
        </w:rPr>
        <w:t>providers</w:t>
      </w:r>
      <w:proofErr w:type="gramEnd"/>
      <w:r w:rsidR="00926CF7" w:rsidRPr="00036C93">
        <w:rPr>
          <w:rFonts w:ascii="Arial" w:eastAsiaTheme="minorEastAsia" w:hAnsi="Arial" w:cs="Arial"/>
          <w:sz w:val="24"/>
          <w:szCs w:val="24"/>
          <w:lang w:eastAsia="en-GB"/>
        </w:rPr>
        <w:t xml:space="preserve"> and </w:t>
      </w:r>
      <w:r w:rsidR="00453D27" w:rsidRPr="00036C93">
        <w:rPr>
          <w:rFonts w:ascii="Arial" w:eastAsiaTheme="minorEastAsia" w:hAnsi="Arial" w:cs="Arial"/>
          <w:sz w:val="24"/>
          <w:szCs w:val="24"/>
          <w:lang w:eastAsia="en-GB"/>
        </w:rPr>
        <w:t>the commissioning team to strengthen</w:t>
      </w:r>
      <w:r w:rsidR="007038AA" w:rsidRPr="00036C93">
        <w:rPr>
          <w:rFonts w:ascii="Arial" w:eastAsiaTheme="minorEastAsia" w:hAnsi="Arial" w:cs="Arial"/>
          <w:sz w:val="24"/>
          <w:szCs w:val="24"/>
          <w:lang w:eastAsia="en-GB"/>
        </w:rPr>
        <w:t xml:space="preserve"> </w:t>
      </w:r>
      <w:r w:rsidR="00F31BB6" w:rsidRPr="00036C93">
        <w:rPr>
          <w:rFonts w:ascii="Arial" w:eastAsiaTheme="minorEastAsia" w:hAnsi="Arial" w:cs="Arial"/>
          <w:sz w:val="24"/>
          <w:szCs w:val="24"/>
          <w:lang w:eastAsia="en-GB"/>
        </w:rPr>
        <w:t xml:space="preserve">the role of </w:t>
      </w:r>
      <w:r w:rsidR="00B47589" w:rsidRPr="00036C93">
        <w:rPr>
          <w:rFonts w:ascii="Arial" w:eastAsiaTheme="minorEastAsia" w:hAnsi="Arial" w:cs="Arial"/>
          <w:sz w:val="24"/>
          <w:szCs w:val="24"/>
          <w:lang w:eastAsia="en-GB"/>
        </w:rPr>
        <w:t xml:space="preserve">people with </w:t>
      </w:r>
      <w:r w:rsidR="00F31BB6" w:rsidRPr="00036C93">
        <w:rPr>
          <w:rFonts w:ascii="Arial" w:eastAsiaTheme="minorEastAsia" w:hAnsi="Arial" w:cs="Arial"/>
          <w:sz w:val="24"/>
          <w:szCs w:val="24"/>
          <w:lang w:eastAsia="en-GB"/>
        </w:rPr>
        <w:t>lived experience</w:t>
      </w:r>
      <w:r w:rsidR="007642D0" w:rsidRPr="00036C93">
        <w:rPr>
          <w:rFonts w:ascii="Arial" w:eastAsiaTheme="minorEastAsia" w:hAnsi="Arial" w:cs="Arial"/>
          <w:sz w:val="24"/>
          <w:szCs w:val="24"/>
          <w:lang w:eastAsia="en-GB"/>
        </w:rPr>
        <w:t xml:space="preserve"> within the </w:t>
      </w:r>
      <w:r w:rsidR="006E0467" w:rsidRPr="00036C93">
        <w:rPr>
          <w:rFonts w:ascii="Arial" w:eastAsiaTheme="minorEastAsia" w:hAnsi="Arial" w:cs="Arial"/>
          <w:sz w:val="24"/>
          <w:szCs w:val="24"/>
          <w:lang w:eastAsia="en-GB"/>
        </w:rPr>
        <w:t xml:space="preserve">commissioning </w:t>
      </w:r>
      <w:r w:rsidR="001E246D" w:rsidRPr="00036C93">
        <w:rPr>
          <w:rFonts w:ascii="Arial" w:eastAsiaTheme="minorEastAsia" w:hAnsi="Arial" w:cs="Arial"/>
          <w:sz w:val="24"/>
          <w:szCs w:val="24"/>
          <w:lang w:eastAsia="en-GB"/>
        </w:rPr>
        <w:t xml:space="preserve">function </w:t>
      </w:r>
      <w:r w:rsidR="00B32777" w:rsidRPr="00036C93">
        <w:rPr>
          <w:rFonts w:ascii="Arial" w:eastAsiaTheme="minorEastAsia" w:hAnsi="Arial" w:cs="Arial"/>
          <w:sz w:val="24"/>
          <w:szCs w:val="24"/>
          <w:lang w:eastAsia="en-GB"/>
        </w:rPr>
        <w:t>of the provider collaborative</w:t>
      </w:r>
      <w:r w:rsidR="63C03BCF" w:rsidRPr="00036C93">
        <w:rPr>
          <w:rFonts w:ascii="Arial" w:eastAsiaTheme="minorEastAsia" w:hAnsi="Arial" w:cs="Arial"/>
          <w:sz w:val="24"/>
          <w:szCs w:val="24"/>
          <w:lang w:eastAsia="en-GB"/>
        </w:rPr>
        <w:t xml:space="preserve">.  Ensuring </w:t>
      </w:r>
      <w:r w:rsidR="008D72C5" w:rsidRPr="00036C93">
        <w:rPr>
          <w:rFonts w:ascii="Arial" w:eastAsiaTheme="minorEastAsia" w:hAnsi="Arial" w:cs="Arial"/>
          <w:sz w:val="24"/>
          <w:szCs w:val="24"/>
          <w:lang w:eastAsia="en-GB"/>
        </w:rPr>
        <w:t xml:space="preserve">that there is lived experience voice and leadership at each stage of the commissioning cycle and </w:t>
      </w:r>
      <w:r w:rsidR="1A1EF9D1" w:rsidRPr="00036C93">
        <w:rPr>
          <w:rFonts w:ascii="Arial" w:eastAsiaTheme="minorEastAsia" w:hAnsi="Arial" w:cs="Arial"/>
          <w:sz w:val="24"/>
          <w:szCs w:val="24"/>
          <w:lang w:eastAsia="en-GB"/>
        </w:rPr>
        <w:t xml:space="preserve">is </w:t>
      </w:r>
      <w:r w:rsidR="008D72C5" w:rsidRPr="00036C93">
        <w:rPr>
          <w:rFonts w:ascii="Arial" w:eastAsiaTheme="minorEastAsia" w:hAnsi="Arial" w:cs="Arial"/>
          <w:sz w:val="24"/>
          <w:szCs w:val="24"/>
          <w:lang w:eastAsia="en-GB"/>
        </w:rPr>
        <w:t xml:space="preserve">fully embed in </w:t>
      </w:r>
      <w:r w:rsidR="1A00F5A4" w:rsidRPr="00036C93">
        <w:rPr>
          <w:rFonts w:ascii="Arial" w:eastAsiaTheme="minorEastAsia" w:hAnsi="Arial" w:cs="Arial"/>
          <w:sz w:val="24"/>
          <w:szCs w:val="24"/>
          <w:lang w:eastAsia="en-GB"/>
        </w:rPr>
        <w:t xml:space="preserve">the NLFC </w:t>
      </w:r>
      <w:r w:rsidR="00232C5E" w:rsidRPr="00036C93">
        <w:rPr>
          <w:rFonts w:ascii="Arial" w:eastAsiaTheme="minorEastAsia" w:hAnsi="Arial" w:cs="Arial"/>
          <w:sz w:val="24"/>
          <w:szCs w:val="24"/>
          <w:lang w:eastAsia="en-GB"/>
        </w:rPr>
        <w:t>governance structures.</w:t>
      </w:r>
    </w:p>
    <w:p w14:paraId="08CA48B4" w14:textId="3B1FE6BA" w:rsidR="00036C93" w:rsidRPr="00071FAC" w:rsidRDefault="00C92CCE" w:rsidP="00071FAC">
      <w:pPr>
        <w:pStyle w:val="ListParagraph"/>
        <w:numPr>
          <w:ilvl w:val="1"/>
          <w:numId w:val="44"/>
        </w:numPr>
        <w:spacing w:line="360" w:lineRule="auto"/>
        <w:jc w:val="both"/>
        <w:rPr>
          <w:rFonts w:ascii="Arial" w:hAnsi="Arial" w:cs="Arial"/>
          <w:b/>
          <w:bCs/>
          <w:sz w:val="24"/>
          <w:szCs w:val="24"/>
        </w:rPr>
      </w:pPr>
      <w:r w:rsidRPr="00036C93">
        <w:rPr>
          <w:rFonts w:ascii="Arial" w:hAnsi="Arial" w:cs="Arial"/>
          <w:b/>
          <w:bCs/>
          <w:sz w:val="24"/>
          <w:szCs w:val="24"/>
        </w:rPr>
        <w:lastRenderedPageBreak/>
        <w:t>Objectives of the Contrac</w:t>
      </w:r>
      <w:r w:rsidR="001A6A17" w:rsidRPr="00036C93">
        <w:rPr>
          <w:rFonts w:ascii="Arial" w:hAnsi="Arial" w:cs="Arial"/>
          <w:b/>
          <w:bCs/>
          <w:sz w:val="24"/>
          <w:szCs w:val="24"/>
        </w:rPr>
        <w:t>t</w:t>
      </w:r>
    </w:p>
    <w:p w14:paraId="08C0A9CF" w14:textId="08E77E56" w:rsidR="003308A9" w:rsidRPr="00036C93" w:rsidRDefault="00291DDF" w:rsidP="00036C93">
      <w:pPr>
        <w:spacing w:line="360" w:lineRule="auto"/>
        <w:jc w:val="both"/>
        <w:rPr>
          <w:rFonts w:ascii="Arial" w:hAnsi="Arial" w:cs="Arial"/>
          <w:b/>
          <w:bCs/>
          <w:sz w:val="24"/>
          <w:szCs w:val="24"/>
        </w:rPr>
      </w:pPr>
      <w:r w:rsidRPr="00036C93">
        <w:rPr>
          <w:rFonts w:ascii="Arial" w:hAnsi="Arial" w:cs="Arial"/>
          <w:b/>
          <w:bCs/>
          <w:sz w:val="24"/>
          <w:szCs w:val="24"/>
        </w:rPr>
        <w:t xml:space="preserve">NLFC </w:t>
      </w:r>
      <w:r w:rsidR="003308A9" w:rsidRPr="00036C93">
        <w:rPr>
          <w:rFonts w:ascii="Arial" w:hAnsi="Arial" w:cs="Arial"/>
          <w:b/>
          <w:bCs/>
          <w:sz w:val="24"/>
          <w:szCs w:val="24"/>
        </w:rPr>
        <w:t>P</w:t>
      </w:r>
      <w:r w:rsidR="008259DE" w:rsidRPr="00036C93">
        <w:rPr>
          <w:rFonts w:ascii="Arial" w:hAnsi="Arial" w:cs="Arial"/>
          <w:b/>
          <w:bCs/>
          <w:sz w:val="24"/>
          <w:szCs w:val="24"/>
        </w:rPr>
        <w:t>atient Council</w:t>
      </w:r>
    </w:p>
    <w:p w14:paraId="0648719B" w14:textId="63B714ED" w:rsidR="00AE0977" w:rsidRPr="00036C93" w:rsidRDefault="00AE0977" w:rsidP="3F2B6AA6">
      <w:pPr>
        <w:pStyle w:val="ListParagraph"/>
        <w:numPr>
          <w:ilvl w:val="0"/>
          <w:numId w:val="38"/>
        </w:numPr>
        <w:spacing w:line="360" w:lineRule="auto"/>
        <w:jc w:val="both"/>
        <w:rPr>
          <w:rFonts w:ascii="Arial" w:hAnsi="Arial" w:cs="Arial"/>
          <w:sz w:val="24"/>
          <w:szCs w:val="24"/>
        </w:rPr>
      </w:pPr>
      <w:r w:rsidRPr="00036C93">
        <w:rPr>
          <w:rFonts w:ascii="Arial" w:hAnsi="Arial" w:cs="Arial"/>
          <w:sz w:val="24"/>
          <w:szCs w:val="24"/>
        </w:rPr>
        <w:t>Facilitation of</w:t>
      </w:r>
      <w:r w:rsidR="46685DB5" w:rsidRPr="00036C93">
        <w:rPr>
          <w:rFonts w:ascii="Arial" w:hAnsi="Arial" w:cs="Arial"/>
          <w:sz w:val="24"/>
          <w:szCs w:val="24"/>
        </w:rPr>
        <w:t xml:space="preserve"> the</w:t>
      </w:r>
      <w:r w:rsidRPr="00036C93">
        <w:rPr>
          <w:rFonts w:ascii="Arial" w:hAnsi="Arial" w:cs="Arial"/>
          <w:sz w:val="24"/>
          <w:szCs w:val="24"/>
        </w:rPr>
        <w:t xml:space="preserve"> patient council </w:t>
      </w:r>
      <w:r w:rsidR="00291DDF" w:rsidRPr="00036C93">
        <w:rPr>
          <w:rFonts w:ascii="Arial" w:hAnsi="Arial" w:cs="Arial"/>
          <w:sz w:val="24"/>
          <w:szCs w:val="24"/>
        </w:rPr>
        <w:t>meeting</w:t>
      </w:r>
      <w:r w:rsidR="00DA05DC" w:rsidRPr="00036C93">
        <w:rPr>
          <w:rFonts w:ascii="Arial" w:hAnsi="Arial" w:cs="Arial"/>
          <w:sz w:val="24"/>
          <w:szCs w:val="24"/>
        </w:rPr>
        <w:t xml:space="preserve">, reviewing terms of reference as the group continues to evolve and </w:t>
      </w:r>
      <w:proofErr w:type="gramStart"/>
      <w:r w:rsidR="00DA05DC" w:rsidRPr="00036C93">
        <w:rPr>
          <w:rFonts w:ascii="Arial" w:hAnsi="Arial" w:cs="Arial"/>
          <w:sz w:val="24"/>
          <w:szCs w:val="24"/>
        </w:rPr>
        <w:t>mature</w:t>
      </w:r>
      <w:proofErr w:type="gramEnd"/>
    </w:p>
    <w:p w14:paraId="1F64E10A" w14:textId="648034DC" w:rsidR="00EF20C3" w:rsidRPr="00036C93" w:rsidRDefault="00590155" w:rsidP="00AE0977">
      <w:pPr>
        <w:pStyle w:val="ListParagraph"/>
        <w:numPr>
          <w:ilvl w:val="0"/>
          <w:numId w:val="38"/>
        </w:numPr>
        <w:spacing w:line="360" w:lineRule="auto"/>
        <w:jc w:val="both"/>
        <w:rPr>
          <w:rFonts w:ascii="Arial" w:hAnsi="Arial" w:cs="Arial"/>
          <w:sz w:val="24"/>
          <w:szCs w:val="24"/>
        </w:rPr>
      </w:pPr>
      <w:r w:rsidRPr="00036C93">
        <w:rPr>
          <w:rFonts w:ascii="Arial" w:hAnsi="Arial" w:cs="Arial"/>
          <w:sz w:val="24"/>
          <w:szCs w:val="24"/>
        </w:rPr>
        <w:t>Representation</w:t>
      </w:r>
      <w:r w:rsidR="00EF20C3" w:rsidRPr="00036C93">
        <w:rPr>
          <w:rFonts w:ascii="Arial" w:hAnsi="Arial" w:cs="Arial"/>
          <w:sz w:val="24"/>
          <w:szCs w:val="24"/>
        </w:rPr>
        <w:t xml:space="preserve"> from </w:t>
      </w:r>
      <w:r w:rsidR="00794BD2" w:rsidRPr="00036C93">
        <w:rPr>
          <w:rFonts w:ascii="Arial" w:hAnsi="Arial" w:cs="Arial"/>
          <w:sz w:val="24"/>
          <w:szCs w:val="24"/>
        </w:rPr>
        <w:t>all</w:t>
      </w:r>
      <w:r w:rsidR="00EF20C3" w:rsidRPr="00036C93">
        <w:rPr>
          <w:rFonts w:ascii="Arial" w:hAnsi="Arial" w:cs="Arial"/>
          <w:sz w:val="24"/>
          <w:szCs w:val="24"/>
        </w:rPr>
        <w:t xml:space="preserve"> the providers an</w:t>
      </w:r>
      <w:r w:rsidR="00E05F95" w:rsidRPr="00036C93">
        <w:rPr>
          <w:rFonts w:ascii="Arial" w:hAnsi="Arial" w:cs="Arial"/>
          <w:sz w:val="24"/>
          <w:szCs w:val="24"/>
        </w:rPr>
        <w:t>d</w:t>
      </w:r>
      <w:r w:rsidR="00EF20C3" w:rsidRPr="00036C93">
        <w:rPr>
          <w:rFonts w:ascii="Arial" w:hAnsi="Arial" w:cs="Arial"/>
          <w:sz w:val="24"/>
          <w:szCs w:val="24"/>
        </w:rPr>
        <w:t xml:space="preserve"> </w:t>
      </w:r>
      <w:r w:rsidR="002A5D3D" w:rsidRPr="00036C93">
        <w:rPr>
          <w:rFonts w:ascii="Arial" w:hAnsi="Arial" w:cs="Arial"/>
          <w:sz w:val="24"/>
          <w:szCs w:val="24"/>
        </w:rPr>
        <w:t>e</w:t>
      </w:r>
      <w:r w:rsidR="00E84437" w:rsidRPr="00036C93">
        <w:rPr>
          <w:rFonts w:ascii="Arial" w:hAnsi="Arial" w:cs="Arial"/>
          <w:sz w:val="24"/>
          <w:szCs w:val="24"/>
        </w:rPr>
        <w:t>nsure it reflects the</w:t>
      </w:r>
      <w:r w:rsidR="007E5A01" w:rsidRPr="00036C93">
        <w:rPr>
          <w:rFonts w:ascii="Arial" w:hAnsi="Arial" w:cs="Arial"/>
          <w:sz w:val="24"/>
          <w:szCs w:val="24"/>
        </w:rPr>
        <w:t xml:space="preserve"> demographics of the people who use inpatient </w:t>
      </w:r>
      <w:r w:rsidR="001954A9" w:rsidRPr="00036C93">
        <w:rPr>
          <w:rFonts w:ascii="Arial" w:hAnsi="Arial" w:cs="Arial"/>
          <w:sz w:val="24"/>
          <w:szCs w:val="24"/>
        </w:rPr>
        <w:t xml:space="preserve">forensic </w:t>
      </w:r>
      <w:proofErr w:type="gramStart"/>
      <w:r w:rsidR="007E5A01" w:rsidRPr="00036C93">
        <w:rPr>
          <w:rFonts w:ascii="Arial" w:hAnsi="Arial" w:cs="Arial"/>
          <w:sz w:val="24"/>
          <w:szCs w:val="24"/>
        </w:rPr>
        <w:t>services</w:t>
      </w:r>
      <w:proofErr w:type="gramEnd"/>
    </w:p>
    <w:p w14:paraId="7A045141" w14:textId="7E24B947" w:rsidR="00872A23" w:rsidRPr="00036C93" w:rsidRDefault="06003DB3" w:rsidP="380015C0">
      <w:pPr>
        <w:pStyle w:val="ListParagraph"/>
        <w:numPr>
          <w:ilvl w:val="0"/>
          <w:numId w:val="38"/>
        </w:numPr>
        <w:spacing w:line="360" w:lineRule="auto"/>
        <w:jc w:val="both"/>
        <w:rPr>
          <w:rFonts w:ascii="Arial" w:hAnsi="Arial" w:cs="Arial"/>
          <w:sz w:val="24"/>
          <w:szCs w:val="24"/>
        </w:rPr>
      </w:pPr>
      <w:r w:rsidRPr="00036C93">
        <w:rPr>
          <w:rFonts w:ascii="Arial" w:hAnsi="Arial" w:cs="Arial"/>
          <w:sz w:val="24"/>
          <w:szCs w:val="24"/>
        </w:rPr>
        <w:t xml:space="preserve">Delivery of a training </w:t>
      </w:r>
      <w:r w:rsidR="00590155" w:rsidRPr="00036C93">
        <w:rPr>
          <w:rFonts w:ascii="Arial" w:hAnsi="Arial" w:cs="Arial"/>
          <w:sz w:val="24"/>
          <w:szCs w:val="24"/>
        </w:rPr>
        <w:t>program</w:t>
      </w:r>
      <w:r w:rsidR="3E7A7A5E" w:rsidRPr="00036C93">
        <w:rPr>
          <w:rFonts w:ascii="Arial" w:hAnsi="Arial" w:cs="Arial"/>
          <w:sz w:val="24"/>
          <w:szCs w:val="24"/>
        </w:rPr>
        <w:t xml:space="preserve"> that </w:t>
      </w:r>
      <w:r w:rsidR="31AFBB37" w:rsidRPr="00036C93">
        <w:rPr>
          <w:rFonts w:ascii="Arial" w:hAnsi="Arial" w:cs="Arial"/>
          <w:sz w:val="24"/>
          <w:szCs w:val="24"/>
        </w:rPr>
        <w:t xml:space="preserve">provides </w:t>
      </w:r>
      <w:r w:rsidR="3E7A7A5E" w:rsidRPr="00036C93">
        <w:rPr>
          <w:rFonts w:ascii="Arial" w:hAnsi="Arial" w:cs="Arial"/>
          <w:sz w:val="24"/>
          <w:szCs w:val="24"/>
        </w:rPr>
        <w:t xml:space="preserve">new </w:t>
      </w:r>
      <w:r w:rsidR="43DB1A1F" w:rsidRPr="00036C93">
        <w:rPr>
          <w:rFonts w:ascii="Arial" w:hAnsi="Arial" w:cs="Arial"/>
          <w:sz w:val="24"/>
          <w:szCs w:val="24"/>
        </w:rPr>
        <w:t xml:space="preserve">and </w:t>
      </w:r>
      <w:r w:rsidR="00794BD2" w:rsidRPr="00036C93">
        <w:rPr>
          <w:rFonts w:ascii="Arial" w:hAnsi="Arial" w:cs="Arial"/>
          <w:sz w:val="24"/>
          <w:szCs w:val="24"/>
        </w:rPr>
        <w:t xml:space="preserve">existing members </w:t>
      </w:r>
      <w:r w:rsidR="7054A068" w:rsidRPr="00036C93">
        <w:rPr>
          <w:rFonts w:ascii="Arial" w:hAnsi="Arial" w:cs="Arial"/>
          <w:sz w:val="24"/>
          <w:szCs w:val="24"/>
        </w:rPr>
        <w:t xml:space="preserve">with </w:t>
      </w:r>
      <w:r w:rsidR="00794BD2" w:rsidRPr="00036C93">
        <w:rPr>
          <w:rFonts w:ascii="Arial" w:hAnsi="Arial" w:cs="Arial"/>
          <w:sz w:val="24"/>
          <w:szCs w:val="24"/>
        </w:rPr>
        <w:t>the skills and competencies</w:t>
      </w:r>
      <w:r w:rsidR="001954A9" w:rsidRPr="00036C93">
        <w:rPr>
          <w:rFonts w:ascii="Arial" w:hAnsi="Arial" w:cs="Arial"/>
          <w:sz w:val="24"/>
          <w:szCs w:val="24"/>
        </w:rPr>
        <w:t xml:space="preserve"> required to </w:t>
      </w:r>
      <w:r w:rsidR="001457C3" w:rsidRPr="00036C93">
        <w:rPr>
          <w:rFonts w:ascii="Arial" w:hAnsi="Arial" w:cs="Arial"/>
          <w:sz w:val="24"/>
          <w:szCs w:val="24"/>
        </w:rPr>
        <w:t xml:space="preserve">carry out the function of the patient </w:t>
      </w:r>
      <w:proofErr w:type="gramStart"/>
      <w:r w:rsidR="001457C3" w:rsidRPr="00036C93">
        <w:rPr>
          <w:rFonts w:ascii="Arial" w:hAnsi="Arial" w:cs="Arial"/>
          <w:sz w:val="24"/>
          <w:szCs w:val="24"/>
        </w:rPr>
        <w:t>council</w:t>
      </w:r>
      <w:proofErr w:type="gramEnd"/>
    </w:p>
    <w:p w14:paraId="55FE7B0A" w14:textId="5792DE2E" w:rsidR="00532AB1" w:rsidRPr="00036C93" w:rsidRDefault="14FF6DF6" w:rsidP="3F2B6AA6">
      <w:pPr>
        <w:pStyle w:val="ListParagraph"/>
        <w:numPr>
          <w:ilvl w:val="0"/>
          <w:numId w:val="38"/>
        </w:numPr>
        <w:spacing w:line="360" w:lineRule="auto"/>
        <w:jc w:val="both"/>
        <w:rPr>
          <w:rFonts w:ascii="Arial" w:hAnsi="Arial" w:cs="Arial"/>
          <w:sz w:val="24"/>
          <w:szCs w:val="24"/>
        </w:rPr>
      </w:pPr>
      <w:r w:rsidRPr="00036C93">
        <w:rPr>
          <w:rFonts w:ascii="Arial" w:hAnsi="Arial" w:cs="Arial"/>
          <w:sz w:val="24"/>
          <w:szCs w:val="24"/>
        </w:rPr>
        <w:t xml:space="preserve">A </w:t>
      </w:r>
      <w:r w:rsidR="463A1E3B" w:rsidRPr="00036C93">
        <w:rPr>
          <w:rFonts w:ascii="Arial" w:hAnsi="Arial" w:cs="Arial"/>
          <w:sz w:val="24"/>
          <w:szCs w:val="24"/>
        </w:rPr>
        <w:t>patient council annual</w:t>
      </w:r>
      <w:r w:rsidR="007F3F1D" w:rsidRPr="00036C93">
        <w:rPr>
          <w:rFonts w:ascii="Arial" w:hAnsi="Arial" w:cs="Arial"/>
          <w:sz w:val="24"/>
          <w:szCs w:val="24"/>
        </w:rPr>
        <w:t xml:space="preserve"> work plan</w:t>
      </w:r>
      <w:r w:rsidR="4D3DBCC3" w:rsidRPr="00036C93">
        <w:rPr>
          <w:rFonts w:ascii="Arial" w:hAnsi="Arial" w:cs="Arial"/>
          <w:sz w:val="24"/>
          <w:szCs w:val="24"/>
        </w:rPr>
        <w:t>,</w:t>
      </w:r>
      <w:r w:rsidR="007F3F1D" w:rsidRPr="00036C93">
        <w:rPr>
          <w:rFonts w:ascii="Arial" w:hAnsi="Arial" w:cs="Arial"/>
          <w:sz w:val="24"/>
          <w:szCs w:val="24"/>
        </w:rPr>
        <w:t xml:space="preserve"> that aligns to the N</w:t>
      </w:r>
      <w:r w:rsidR="00590155" w:rsidRPr="00036C93">
        <w:rPr>
          <w:rFonts w:ascii="Arial" w:hAnsi="Arial" w:cs="Arial"/>
          <w:sz w:val="24"/>
          <w:szCs w:val="24"/>
        </w:rPr>
        <w:t>LFC</w:t>
      </w:r>
      <w:r w:rsidR="007F3F1D" w:rsidRPr="00036C93">
        <w:rPr>
          <w:rFonts w:ascii="Arial" w:hAnsi="Arial" w:cs="Arial"/>
          <w:sz w:val="24"/>
          <w:szCs w:val="24"/>
        </w:rPr>
        <w:t xml:space="preserve"> commissioning </w:t>
      </w:r>
      <w:proofErr w:type="gramStart"/>
      <w:r w:rsidR="007F3F1D" w:rsidRPr="00036C93">
        <w:rPr>
          <w:rFonts w:ascii="Arial" w:hAnsi="Arial" w:cs="Arial"/>
          <w:sz w:val="24"/>
          <w:szCs w:val="24"/>
        </w:rPr>
        <w:t>intentions</w:t>
      </w:r>
      <w:proofErr w:type="gramEnd"/>
      <w:r w:rsidR="007F3F1D" w:rsidRPr="00036C93">
        <w:rPr>
          <w:rFonts w:ascii="Arial" w:hAnsi="Arial" w:cs="Arial"/>
          <w:sz w:val="24"/>
          <w:szCs w:val="24"/>
        </w:rPr>
        <w:t xml:space="preserve"> </w:t>
      </w:r>
    </w:p>
    <w:p w14:paraId="4938E622" w14:textId="0659162E" w:rsidR="0093610F" w:rsidRPr="00036C93" w:rsidRDefault="2044032E" w:rsidP="3F2B6AA6">
      <w:pPr>
        <w:pStyle w:val="ListParagraph"/>
        <w:numPr>
          <w:ilvl w:val="0"/>
          <w:numId w:val="38"/>
        </w:numPr>
        <w:spacing w:line="360" w:lineRule="auto"/>
        <w:jc w:val="both"/>
        <w:rPr>
          <w:rFonts w:ascii="Arial" w:hAnsi="Arial" w:cs="Arial"/>
          <w:sz w:val="24"/>
          <w:szCs w:val="24"/>
        </w:rPr>
      </w:pPr>
      <w:r w:rsidRPr="00036C93">
        <w:rPr>
          <w:rFonts w:ascii="Arial" w:hAnsi="Arial" w:cs="Arial"/>
          <w:sz w:val="24"/>
          <w:szCs w:val="24"/>
        </w:rPr>
        <w:t xml:space="preserve">Continued development of </w:t>
      </w:r>
      <w:r w:rsidR="0093610F" w:rsidRPr="00036C93">
        <w:rPr>
          <w:rFonts w:ascii="Arial" w:hAnsi="Arial" w:cs="Arial"/>
          <w:sz w:val="24"/>
          <w:szCs w:val="24"/>
        </w:rPr>
        <w:t xml:space="preserve">lived experience leadership at an individual and group </w:t>
      </w:r>
      <w:proofErr w:type="gramStart"/>
      <w:r w:rsidR="0093610F" w:rsidRPr="00036C93">
        <w:rPr>
          <w:rFonts w:ascii="Arial" w:hAnsi="Arial" w:cs="Arial"/>
          <w:sz w:val="24"/>
          <w:szCs w:val="24"/>
        </w:rPr>
        <w:t>level</w:t>
      </w:r>
      <w:proofErr w:type="gramEnd"/>
    </w:p>
    <w:p w14:paraId="1EAD0B75" w14:textId="4CFD251A" w:rsidR="00872A23" w:rsidRPr="00036C93" w:rsidRDefault="5A0AE98B" w:rsidP="3F2B6AA6">
      <w:pPr>
        <w:pStyle w:val="ListParagraph"/>
        <w:widowControl w:val="0"/>
        <w:numPr>
          <w:ilvl w:val="0"/>
          <w:numId w:val="38"/>
        </w:numPr>
        <w:spacing w:before="120" w:after="0" w:line="360" w:lineRule="auto"/>
        <w:jc w:val="both"/>
        <w:rPr>
          <w:rFonts w:ascii="Arial" w:hAnsi="Arial" w:cs="Arial"/>
          <w:sz w:val="24"/>
          <w:szCs w:val="24"/>
        </w:rPr>
      </w:pPr>
      <w:r w:rsidRPr="00036C93">
        <w:rPr>
          <w:rFonts w:ascii="Arial" w:hAnsi="Arial" w:cs="Arial"/>
          <w:sz w:val="24"/>
          <w:szCs w:val="24"/>
        </w:rPr>
        <w:t>M</w:t>
      </w:r>
      <w:r w:rsidR="00872A23" w:rsidRPr="00036C93">
        <w:rPr>
          <w:rFonts w:ascii="Arial" w:hAnsi="Arial" w:cs="Arial"/>
          <w:sz w:val="24"/>
          <w:szCs w:val="24"/>
        </w:rPr>
        <w:t>echanisms for evaluating and measuring outcomes.</w:t>
      </w:r>
    </w:p>
    <w:p w14:paraId="4A3FBF4B" w14:textId="4CB75A86" w:rsidR="3F2B6AA6" w:rsidRDefault="3F2B6AA6" w:rsidP="4DF87027">
      <w:pPr>
        <w:pStyle w:val="ListParagraph"/>
        <w:widowControl w:val="0"/>
        <w:spacing w:before="120" w:after="0" w:line="360" w:lineRule="auto"/>
        <w:jc w:val="both"/>
        <w:rPr>
          <w:rFonts w:cs="Arial"/>
        </w:rPr>
      </w:pPr>
    </w:p>
    <w:p w14:paraId="38896610" w14:textId="2619E000" w:rsidR="00E52FA6" w:rsidRPr="00036C93" w:rsidRDefault="00E52FA6" w:rsidP="00036C93">
      <w:pPr>
        <w:spacing w:line="360" w:lineRule="auto"/>
        <w:jc w:val="both"/>
        <w:rPr>
          <w:rFonts w:ascii="Arial" w:hAnsi="Arial" w:cs="Arial"/>
          <w:b/>
          <w:bCs/>
          <w:sz w:val="24"/>
          <w:szCs w:val="24"/>
        </w:rPr>
      </w:pPr>
      <w:r w:rsidRPr="00036C93">
        <w:rPr>
          <w:rFonts w:ascii="Arial" w:hAnsi="Arial" w:cs="Arial"/>
          <w:b/>
          <w:bCs/>
          <w:sz w:val="24"/>
          <w:szCs w:val="24"/>
        </w:rPr>
        <w:t xml:space="preserve">Community </w:t>
      </w:r>
      <w:r w:rsidR="00526605" w:rsidRPr="00036C93">
        <w:rPr>
          <w:rFonts w:ascii="Arial" w:hAnsi="Arial" w:cs="Arial"/>
          <w:b/>
          <w:bCs/>
          <w:sz w:val="24"/>
          <w:szCs w:val="24"/>
        </w:rPr>
        <w:t xml:space="preserve">Experts by Experience </w:t>
      </w:r>
      <w:r w:rsidR="00BC2DDA" w:rsidRPr="00036C93">
        <w:rPr>
          <w:rFonts w:ascii="Arial" w:hAnsi="Arial" w:cs="Arial"/>
          <w:b/>
          <w:bCs/>
          <w:sz w:val="24"/>
          <w:szCs w:val="24"/>
        </w:rPr>
        <w:t>(</w:t>
      </w:r>
      <w:proofErr w:type="spellStart"/>
      <w:r w:rsidR="00BC2DDA" w:rsidRPr="00036C93">
        <w:rPr>
          <w:rFonts w:ascii="Arial" w:hAnsi="Arial" w:cs="Arial"/>
          <w:b/>
          <w:bCs/>
          <w:sz w:val="24"/>
          <w:szCs w:val="24"/>
        </w:rPr>
        <w:t>EbE</w:t>
      </w:r>
      <w:proofErr w:type="spellEnd"/>
      <w:r w:rsidR="00BC2DDA" w:rsidRPr="00036C93">
        <w:rPr>
          <w:rFonts w:ascii="Arial" w:hAnsi="Arial" w:cs="Arial"/>
          <w:b/>
          <w:bCs/>
          <w:sz w:val="24"/>
          <w:szCs w:val="24"/>
        </w:rPr>
        <w:t>)</w:t>
      </w:r>
    </w:p>
    <w:p w14:paraId="4584D443" w14:textId="71FA424A" w:rsidR="00C62232" w:rsidRPr="00036C93" w:rsidRDefault="0038925E" w:rsidP="380015C0">
      <w:pPr>
        <w:pStyle w:val="ListParagraph"/>
        <w:numPr>
          <w:ilvl w:val="0"/>
          <w:numId w:val="40"/>
        </w:numPr>
        <w:spacing w:line="360" w:lineRule="auto"/>
        <w:jc w:val="both"/>
        <w:rPr>
          <w:rFonts w:ascii="Arial" w:hAnsi="Arial" w:cs="Arial"/>
          <w:sz w:val="24"/>
          <w:szCs w:val="24"/>
        </w:rPr>
      </w:pPr>
      <w:r w:rsidRPr="00036C93">
        <w:rPr>
          <w:rFonts w:ascii="Arial" w:eastAsia="Calibri" w:hAnsi="Arial" w:cs="Arial"/>
          <w:color w:val="000000" w:themeColor="text1"/>
          <w:sz w:val="24"/>
          <w:szCs w:val="24"/>
        </w:rPr>
        <w:t>Development of a group of experts</w:t>
      </w:r>
      <w:r w:rsidR="65F19B5A" w:rsidRPr="00036C93">
        <w:rPr>
          <w:rFonts w:ascii="Arial" w:eastAsia="Calibri" w:hAnsi="Arial" w:cs="Arial"/>
          <w:color w:val="000000" w:themeColor="text1"/>
          <w:sz w:val="24"/>
          <w:szCs w:val="24"/>
        </w:rPr>
        <w:t xml:space="preserve"> from community services</w:t>
      </w:r>
      <w:r w:rsidRPr="00036C93">
        <w:rPr>
          <w:rFonts w:ascii="Arial" w:eastAsia="Calibri" w:hAnsi="Arial" w:cs="Arial"/>
          <w:color w:val="000000" w:themeColor="text1"/>
          <w:sz w:val="24"/>
          <w:szCs w:val="24"/>
        </w:rPr>
        <w:t xml:space="preserve"> to work alongside the commissioning team, SCFT and Voluntary, Community </w:t>
      </w:r>
      <w:r w:rsidR="3876E12B" w:rsidRPr="00036C93">
        <w:rPr>
          <w:rFonts w:ascii="Arial" w:eastAsia="Calibri" w:hAnsi="Arial" w:cs="Arial"/>
          <w:color w:val="000000" w:themeColor="text1"/>
          <w:sz w:val="24"/>
          <w:szCs w:val="24"/>
        </w:rPr>
        <w:t>and Social Enterprise (V</w:t>
      </w:r>
      <w:r w:rsidRPr="00036C93">
        <w:rPr>
          <w:rFonts w:ascii="Arial" w:eastAsia="Calibri" w:hAnsi="Arial" w:cs="Arial"/>
          <w:color w:val="000000" w:themeColor="text1"/>
          <w:sz w:val="24"/>
          <w:szCs w:val="24"/>
        </w:rPr>
        <w:t>CSE</w:t>
      </w:r>
      <w:r w:rsidR="10DCA4EF" w:rsidRPr="00036C93">
        <w:rPr>
          <w:rFonts w:ascii="Arial" w:eastAsia="Calibri" w:hAnsi="Arial" w:cs="Arial"/>
          <w:color w:val="000000" w:themeColor="text1"/>
          <w:sz w:val="24"/>
          <w:szCs w:val="24"/>
        </w:rPr>
        <w:t>)</w:t>
      </w:r>
      <w:r w:rsidRPr="00036C93">
        <w:rPr>
          <w:rFonts w:ascii="Arial" w:eastAsia="Calibri" w:hAnsi="Arial" w:cs="Arial"/>
          <w:color w:val="000000" w:themeColor="text1"/>
          <w:sz w:val="24"/>
          <w:szCs w:val="24"/>
        </w:rPr>
        <w:t xml:space="preserve"> partners to co </w:t>
      </w:r>
      <w:r w:rsidR="45449A5B" w:rsidRPr="00036C93">
        <w:rPr>
          <w:rFonts w:ascii="Arial" w:eastAsia="Calibri" w:hAnsi="Arial" w:cs="Arial"/>
          <w:color w:val="000000" w:themeColor="text1"/>
          <w:sz w:val="24"/>
          <w:szCs w:val="24"/>
        </w:rPr>
        <w:t>de</w:t>
      </w:r>
      <w:r w:rsidR="6ABAC4E6" w:rsidRPr="00036C93">
        <w:rPr>
          <w:rFonts w:ascii="Arial" w:eastAsia="Calibri" w:hAnsi="Arial" w:cs="Arial"/>
          <w:color w:val="000000" w:themeColor="text1"/>
          <w:sz w:val="24"/>
          <w:szCs w:val="24"/>
        </w:rPr>
        <w:t>s</w:t>
      </w:r>
      <w:r w:rsidR="45449A5B" w:rsidRPr="00036C93">
        <w:rPr>
          <w:rFonts w:ascii="Arial" w:eastAsia="Calibri" w:hAnsi="Arial" w:cs="Arial"/>
          <w:color w:val="000000" w:themeColor="text1"/>
          <w:sz w:val="24"/>
          <w:szCs w:val="24"/>
        </w:rPr>
        <w:t>ign</w:t>
      </w:r>
      <w:r w:rsidRPr="00036C93">
        <w:rPr>
          <w:rFonts w:ascii="Arial" w:eastAsia="Calibri" w:hAnsi="Arial" w:cs="Arial"/>
          <w:color w:val="000000" w:themeColor="text1"/>
          <w:sz w:val="24"/>
          <w:szCs w:val="24"/>
        </w:rPr>
        <w:t xml:space="preserve"> and co-produce the way community services are shaped, delivered and </w:t>
      </w:r>
      <w:proofErr w:type="gramStart"/>
      <w:r w:rsidRPr="00036C93">
        <w:rPr>
          <w:rFonts w:ascii="Arial" w:eastAsia="Calibri" w:hAnsi="Arial" w:cs="Arial"/>
          <w:color w:val="000000" w:themeColor="text1"/>
          <w:sz w:val="24"/>
          <w:szCs w:val="24"/>
        </w:rPr>
        <w:t>monitored</w:t>
      </w:r>
      <w:proofErr w:type="gramEnd"/>
      <w:r w:rsidRPr="00036C93">
        <w:rPr>
          <w:rFonts w:ascii="Arial" w:hAnsi="Arial" w:cs="Arial"/>
          <w:sz w:val="24"/>
          <w:szCs w:val="24"/>
        </w:rPr>
        <w:t xml:space="preserve"> </w:t>
      </w:r>
    </w:p>
    <w:p w14:paraId="53941B74" w14:textId="6C3EFD50" w:rsidR="00C62232" w:rsidRPr="00036C93" w:rsidRDefault="00292E9C" w:rsidP="380015C0">
      <w:pPr>
        <w:pStyle w:val="ListParagraph"/>
        <w:numPr>
          <w:ilvl w:val="0"/>
          <w:numId w:val="40"/>
        </w:numPr>
        <w:spacing w:line="360" w:lineRule="auto"/>
        <w:jc w:val="both"/>
        <w:rPr>
          <w:rFonts w:ascii="Arial" w:hAnsi="Arial" w:cs="Arial"/>
          <w:sz w:val="24"/>
          <w:szCs w:val="24"/>
        </w:rPr>
      </w:pPr>
      <w:r w:rsidRPr="00036C93">
        <w:rPr>
          <w:rFonts w:ascii="Arial" w:hAnsi="Arial" w:cs="Arial"/>
          <w:sz w:val="24"/>
          <w:szCs w:val="24"/>
        </w:rPr>
        <w:t xml:space="preserve">Recruitment </w:t>
      </w:r>
      <w:r w:rsidR="00D3153D" w:rsidRPr="00036C93">
        <w:rPr>
          <w:rFonts w:ascii="Arial" w:hAnsi="Arial" w:cs="Arial"/>
          <w:sz w:val="24"/>
          <w:szCs w:val="24"/>
        </w:rPr>
        <w:t xml:space="preserve">of </w:t>
      </w:r>
      <w:proofErr w:type="spellStart"/>
      <w:r w:rsidR="00D3153D" w:rsidRPr="00036C93">
        <w:rPr>
          <w:rFonts w:ascii="Arial" w:hAnsi="Arial" w:cs="Arial"/>
          <w:sz w:val="24"/>
          <w:szCs w:val="24"/>
        </w:rPr>
        <w:t>EbE’s</w:t>
      </w:r>
      <w:proofErr w:type="spellEnd"/>
      <w:r w:rsidR="00D3153D" w:rsidRPr="00036C93">
        <w:rPr>
          <w:rFonts w:ascii="Arial" w:hAnsi="Arial" w:cs="Arial"/>
          <w:sz w:val="24"/>
          <w:szCs w:val="24"/>
        </w:rPr>
        <w:t xml:space="preserve"> from each of the </w:t>
      </w:r>
      <w:proofErr w:type="gramStart"/>
      <w:r w:rsidR="00D3153D" w:rsidRPr="00036C93">
        <w:rPr>
          <w:rFonts w:ascii="Arial" w:hAnsi="Arial" w:cs="Arial"/>
          <w:sz w:val="24"/>
          <w:szCs w:val="24"/>
        </w:rPr>
        <w:t>ICS’s</w:t>
      </w:r>
      <w:proofErr w:type="gramEnd"/>
      <w:r w:rsidR="00D3153D" w:rsidRPr="00036C93">
        <w:rPr>
          <w:rFonts w:ascii="Arial" w:hAnsi="Arial" w:cs="Arial"/>
          <w:sz w:val="24"/>
          <w:szCs w:val="24"/>
        </w:rPr>
        <w:t xml:space="preserve">, that reflect the population of the people who use </w:t>
      </w:r>
      <w:r w:rsidR="0046319F" w:rsidRPr="00036C93">
        <w:rPr>
          <w:rFonts w:ascii="Arial" w:hAnsi="Arial" w:cs="Arial"/>
          <w:sz w:val="24"/>
          <w:szCs w:val="24"/>
        </w:rPr>
        <w:t>community services</w:t>
      </w:r>
    </w:p>
    <w:p w14:paraId="1533CF36" w14:textId="67F62ECC" w:rsidR="00D3153D" w:rsidRPr="00036C93" w:rsidRDefault="00D3153D" w:rsidP="058234FC">
      <w:pPr>
        <w:pStyle w:val="ListParagraph"/>
        <w:numPr>
          <w:ilvl w:val="0"/>
          <w:numId w:val="40"/>
        </w:numPr>
        <w:spacing w:line="360" w:lineRule="auto"/>
        <w:jc w:val="both"/>
        <w:rPr>
          <w:rFonts w:ascii="Arial" w:hAnsi="Arial" w:cs="Arial"/>
          <w:sz w:val="24"/>
          <w:szCs w:val="24"/>
        </w:rPr>
      </w:pPr>
      <w:r w:rsidRPr="00036C93">
        <w:rPr>
          <w:rFonts w:ascii="Arial" w:hAnsi="Arial" w:cs="Arial"/>
          <w:sz w:val="24"/>
          <w:szCs w:val="24"/>
        </w:rPr>
        <w:t xml:space="preserve">Delivery of a training program that </w:t>
      </w:r>
      <w:r w:rsidR="006E0467" w:rsidRPr="00036C93">
        <w:rPr>
          <w:rFonts w:ascii="Arial" w:hAnsi="Arial" w:cs="Arial"/>
          <w:sz w:val="24"/>
          <w:szCs w:val="24"/>
        </w:rPr>
        <w:t xml:space="preserve">will </w:t>
      </w:r>
      <w:r w:rsidR="00996D53" w:rsidRPr="00036C93">
        <w:rPr>
          <w:rFonts w:ascii="Arial" w:hAnsi="Arial" w:cs="Arial"/>
          <w:sz w:val="24"/>
          <w:szCs w:val="24"/>
        </w:rPr>
        <w:t>equip</w:t>
      </w:r>
      <w:r w:rsidR="006E0467" w:rsidRPr="00036C93">
        <w:rPr>
          <w:rFonts w:ascii="Arial" w:hAnsi="Arial" w:cs="Arial"/>
          <w:sz w:val="24"/>
          <w:szCs w:val="24"/>
        </w:rPr>
        <w:t xml:space="preserve"> EBE’s with the </w:t>
      </w:r>
      <w:r w:rsidR="00996D53" w:rsidRPr="00036C93">
        <w:rPr>
          <w:rFonts w:ascii="Arial" w:hAnsi="Arial" w:cs="Arial"/>
          <w:sz w:val="24"/>
          <w:szCs w:val="24"/>
        </w:rPr>
        <w:t xml:space="preserve">required </w:t>
      </w:r>
      <w:r w:rsidR="006E0467" w:rsidRPr="00036C93">
        <w:rPr>
          <w:rFonts w:ascii="Arial" w:hAnsi="Arial" w:cs="Arial"/>
          <w:sz w:val="24"/>
          <w:szCs w:val="24"/>
        </w:rPr>
        <w:t>skills to</w:t>
      </w:r>
      <w:r w:rsidR="00996D53" w:rsidRPr="00036C93">
        <w:rPr>
          <w:rFonts w:ascii="Arial" w:hAnsi="Arial" w:cs="Arial"/>
          <w:sz w:val="24"/>
          <w:szCs w:val="24"/>
        </w:rPr>
        <w:t xml:space="preserve"> </w:t>
      </w:r>
      <w:r w:rsidR="5D9B0BBA" w:rsidRPr="00036C93">
        <w:rPr>
          <w:rFonts w:ascii="Arial" w:hAnsi="Arial" w:cs="Arial"/>
          <w:sz w:val="24"/>
          <w:szCs w:val="24"/>
        </w:rPr>
        <w:t>participate</w:t>
      </w:r>
      <w:r w:rsidR="006E0467" w:rsidRPr="00036C93">
        <w:rPr>
          <w:rFonts w:ascii="Arial" w:hAnsi="Arial" w:cs="Arial"/>
          <w:sz w:val="24"/>
          <w:szCs w:val="24"/>
        </w:rPr>
        <w:t xml:space="preserve"> at each stage of the commissioning </w:t>
      </w:r>
      <w:proofErr w:type="gramStart"/>
      <w:r w:rsidR="006E0467" w:rsidRPr="00036C93">
        <w:rPr>
          <w:rFonts w:ascii="Arial" w:hAnsi="Arial" w:cs="Arial"/>
          <w:sz w:val="24"/>
          <w:szCs w:val="24"/>
        </w:rPr>
        <w:t>cycle</w:t>
      </w:r>
      <w:proofErr w:type="gramEnd"/>
    </w:p>
    <w:p w14:paraId="4284C6C7" w14:textId="17CCC0F9" w:rsidR="001C0427" w:rsidRDefault="7AB00A62" w:rsidP="001C0427">
      <w:pPr>
        <w:pStyle w:val="ListParagraph"/>
        <w:widowControl w:val="0"/>
        <w:numPr>
          <w:ilvl w:val="0"/>
          <w:numId w:val="40"/>
        </w:numPr>
        <w:spacing w:before="120" w:after="0" w:line="360" w:lineRule="auto"/>
        <w:jc w:val="both"/>
        <w:rPr>
          <w:rFonts w:ascii="Arial" w:hAnsi="Arial" w:cs="Arial"/>
          <w:sz w:val="24"/>
          <w:szCs w:val="24"/>
        </w:rPr>
      </w:pPr>
      <w:r w:rsidRPr="00036C93">
        <w:rPr>
          <w:rFonts w:ascii="Arial" w:hAnsi="Arial" w:cs="Arial"/>
          <w:sz w:val="24"/>
          <w:szCs w:val="24"/>
        </w:rPr>
        <w:t xml:space="preserve">Mechanisms </w:t>
      </w:r>
      <w:r w:rsidR="00990F67" w:rsidRPr="00036C93">
        <w:rPr>
          <w:rFonts w:ascii="Arial" w:hAnsi="Arial" w:cs="Arial"/>
          <w:sz w:val="24"/>
          <w:szCs w:val="24"/>
        </w:rPr>
        <w:t>for evaluating and measuring outcomes.</w:t>
      </w:r>
    </w:p>
    <w:p w14:paraId="368D1B4D" w14:textId="77777777" w:rsidR="008E2552" w:rsidRPr="001C0427" w:rsidRDefault="008E2552" w:rsidP="008E2552">
      <w:pPr>
        <w:pStyle w:val="ListParagraph"/>
        <w:widowControl w:val="0"/>
        <w:spacing w:before="120" w:after="0" w:line="360" w:lineRule="auto"/>
        <w:ind w:left="492"/>
        <w:jc w:val="both"/>
        <w:rPr>
          <w:rFonts w:ascii="Arial" w:hAnsi="Arial" w:cs="Arial"/>
          <w:sz w:val="24"/>
          <w:szCs w:val="24"/>
        </w:rPr>
      </w:pPr>
    </w:p>
    <w:p w14:paraId="7558D2B4" w14:textId="2C003D63" w:rsidR="00526605" w:rsidRPr="00036C93" w:rsidRDefault="00526605" w:rsidP="00036C93">
      <w:pPr>
        <w:spacing w:line="360" w:lineRule="auto"/>
        <w:jc w:val="both"/>
        <w:rPr>
          <w:rFonts w:ascii="Arial" w:hAnsi="Arial" w:cs="Arial"/>
          <w:b/>
          <w:bCs/>
          <w:sz w:val="24"/>
          <w:szCs w:val="24"/>
        </w:rPr>
      </w:pPr>
      <w:r w:rsidRPr="00036C93">
        <w:rPr>
          <w:rFonts w:ascii="Arial" w:hAnsi="Arial" w:cs="Arial"/>
          <w:b/>
          <w:bCs/>
          <w:sz w:val="24"/>
          <w:szCs w:val="24"/>
        </w:rPr>
        <w:t>Peer Engagement Workers</w:t>
      </w:r>
    </w:p>
    <w:p w14:paraId="203FBFA1" w14:textId="05E6274C" w:rsidR="00590155" w:rsidRPr="00036C93" w:rsidRDefault="00590155" w:rsidP="3F2B6AA6">
      <w:pPr>
        <w:pStyle w:val="ListParagraph"/>
        <w:numPr>
          <w:ilvl w:val="0"/>
          <w:numId w:val="41"/>
        </w:numPr>
        <w:spacing w:line="360" w:lineRule="auto"/>
        <w:jc w:val="both"/>
        <w:rPr>
          <w:rFonts w:ascii="Arial" w:hAnsi="Arial" w:cs="Arial"/>
          <w:sz w:val="24"/>
          <w:szCs w:val="24"/>
        </w:rPr>
      </w:pPr>
      <w:r w:rsidRPr="00036C93">
        <w:rPr>
          <w:rFonts w:ascii="Arial" w:hAnsi="Arial" w:cs="Arial"/>
          <w:sz w:val="24"/>
          <w:szCs w:val="24"/>
        </w:rPr>
        <w:t xml:space="preserve"> </w:t>
      </w:r>
      <w:r w:rsidR="3622F465" w:rsidRPr="00036C93">
        <w:rPr>
          <w:rFonts w:ascii="Arial" w:hAnsi="Arial" w:cs="Arial"/>
          <w:sz w:val="24"/>
          <w:szCs w:val="24"/>
        </w:rPr>
        <w:t>Group</w:t>
      </w:r>
      <w:r w:rsidRPr="00036C93">
        <w:rPr>
          <w:rFonts w:ascii="Arial" w:hAnsi="Arial" w:cs="Arial"/>
          <w:sz w:val="24"/>
          <w:szCs w:val="24"/>
        </w:rPr>
        <w:t xml:space="preserve"> supervision to the PEW’s</w:t>
      </w:r>
    </w:p>
    <w:p w14:paraId="169C1FCE" w14:textId="770D0693" w:rsidR="00071FAC" w:rsidRDefault="4267FFBA" w:rsidP="008E2552">
      <w:pPr>
        <w:pStyle w:val="ListParagraph"/>
        <w:numPr>
          <w:ilvl w:val="0"/>
          <w:numId w:val="41"/>
        </w:numPr>
        <w:spacing w:line="360" w:lineRule="auto"/>
        <w:jc w:val="both"/>
        <w:rPr>
          <w:rFonts w:ascii="Arial" w:hAnsi="Arial" w:cs="Arial"/>
          <w:sz w:val="24"/>
          <w:szCs w:val="24"/>
        </w:rPr>
      </w:pPr>
      <w:r w:rsidRPr="00036C93">
        <w:rPr>
          <w:rFonts w:ascii="Arial" w:hAnsi="Arial" w:cs="Arial"/>
          <w:sz w:val="24"/>
          <w:szCs w:val="24"/>
        </w:rPr>
        <w:t>Continued</w:t>
      </w:r>
      <w:r w:rsidR="00590155" w:rsidRPr="00036C93">
        <w:rPr>
          <w:rFonts w:ascii="Arial" w:hAnsi="Arial" w:cs="Arial"/>
          <w:sz w:val="24"/>
          <w:szCs w:val="24"/>
        </w:rPr>
        <w:t xml:space="preserve"> development of the PEW’s at an individual and group level</w:t>
      </w:r>
    </w:p>
    <w:p w14:paraId="36BB5B06" w14:textId="77777777" w:rsidR="008E2552" w:rsidRDefault="008E2552" w:rsidP="008E2552">
      <w:pPr>
        <w:pStyle w:val="ListParagraph"/>
        <w:spacing w:line="360" w:lineRule="auto"/>
        <w:ind w:left="492"/>
        <w:jc w:val="both"/>
        <w:rPr>
          <w:rFonts w:ascii="Arial" w:hAnsi="Arial" w:cs="Arial"/>
          <w:sz w:val="24"/>
          <w:szCs w:val="24"/>
        </w:rPr>
      </w:pPr>
    </w:p>
    <w:p w14:paraId="2B2D1370" w14:textId="77777777" w:rsidR="008E2552" w:rsidRPr="008E2552" w:rsidRDefault="008E2552" w:rsidP="008E2552">
      <w:pPr>
        <w:pStyle w:val="ListParagraph"/>
        <w:spacing w:line="360" w:lineRule="auto"/>
        <w:ind w:left="492"/>
        <w:jc w:val="both"/>
        <w:rPr>
          <w:rFonts w:ascii="Arial" w:hAnsi="Arial" w:cs="Arial"/>
          <w:sz w:val="24"/>
          <w:szCs w:val="24"/>
        </w:rPr>
      </w:pPr>
    </w:p>
    <w:p w14:paraId="14D9BDB4" w14:textId="4892223B" w:rsidR="00071FAC" w:rsidRPr="008E2552" w:rsidRDefault="00772350" w:rsidP="008E2552">
      <w:pPr>
        <w:pStyle w:val="ListParagraph"/>
        <w:numPr>
          <w:ilvl w:val="0"/>
          <w:numId w:val="44"/>
        </w:numPr>
        <w:autoSpaceDE w:val="0"/>
        <w:autoSpaceDN w:val="0"/>
        <w:adjustRightInd w:val="0"/>
        <w:spacing w:after="0" w:line="360" w:lineRule="auto"/>
        <w:jc w:val="both"/>
        <w:rPr>
          <w:rFonts w:ascii="Arial" w:hAnsi="Arial" w:cs="Arial"/>
          <w:b/>
          <w:bCs/>
          <w:sz w:val="24"/>
          <w:szCs w:val="24"/>
        </w:rPr>
      </w:pPr>
      <w:r w:rsidRPr="00036C93">
        <w:rPr>
          <w:rFonts w:ascii="Arial" w:hAnsi="Arial" w:cs="Arial"/>
          <w:b/>
          <w:bCs/>
          <w:sz w:val="24"/>
          <w:szCs w:val="24"/>
        </w:rPr>
        <w:lastRenderedPageBreak/>
        <w:t>OUTCOMES</w:t>
      </w:r>
    </w:p>
    <w:p w14:paraId="30FB2ADD" w14:textId="004F6CA6" w:rsidR="00B008ED" w:rsidRPr="00071FAC" w:rsidRDefault="00F1468C" w:rsidP="00990F67">
      <w:pPr>
        <w:autoSpaceDE w:val="0"/>
        <w:autoSpaceDN w:val="0"/>
        <w:adjustRightInd w:val="0"/>
        <w:spacing w:after="0" w:line="360" w:lineRule="auto"/>
        <w:ind w:left="360"/>
        <w:jc w:val="both"/>
        <w:rPr>
          <w:rFonts w:ascii="Arial" w:hAnsi="Arial" w:cs="Arial"/>
          <w:sz w:val="24"/>
          <w:szCs w:val="24"/>
        </w:rPr>
      </w:pPr>
      <w:r w:rsidRPr="00071FAC">
        <w:rPr>
          <w:rFonts w:ascii="Arial" w:hAnsi="Arial" w:cs="Arial"/>
          <w:sz w:val="24"/>
          <w:szCs w:val="24"/>
        </w:rPr>
        <w:t xml:space="preserve">The </w:t>
      </w:r>
      <w:r w:rsidR="00C47231" w:rsidRPr="00071FAC">
        <w:rPr>
          <w:rFonts w:ascii="Arial" w:hAnsi="Arial" w:cs="Arial"/>
          <w:sz w:val="24"/>
          <w:szCs w:val="24"/>
        </w:rPr>
        <w:t>purpose is</w:t>
      </w:r>
      <w:r w:rsidR="0051286B" w:rsidRPr="00071FAC">
        <w:rPr>
          <w:rFonts w:ascii="Arial" w:hAnsi="Arial" w:cs="Arial"/>
          <w:sz w:val="24"/>
          <w:szCs w:val="24"/>
        </w:rPr>
        <w:t xml:space="preserve"> to </w:t>
      </w:r>
      <w:r w:rsidR="00EE4A5B" w:rsidRPr="00071FAC">
        <w:rPr>
          <w:rFonts w:ascii="Arial" w:hAnsi="Arial" w:cs="Arial"/>
          <w:sz w:val="24"/>
          <w:szCs w:val="24"/>
        </w:rPr>
        <w:t xml:space="preserve">place </w:t>
      </w:r>
      <w:r w:rsidR="007C06DF" w:rsidRPr="00071FAC">
        <w:rPr>
          <w:rFonts w:ascii="Arial" w:hAnsi="Arial" w:cs="Arial"/>
          <w:sz w:val="24"/>
          <w:szCs w:val="24"/>
        </w:rPr>
        <w:t xml:space="preserve">patient experience and co-production at the centre of commissioning </w:t>
      </w:r>
      <w:r w:rsidR="00830518" w:rsidRPr="00071FAC">
        <w:rPr>
          <w:rFonts w:ascii="Arial" w:hAnsi="Arial" w:cs="Arial"/>
          <w:sz w:val="24"/>
          <w:szCs w:val="24"/>
        </w:rPr>
        <w:t xml:space="preserve">adult </w:t>
      </w:r>
      <w:r w:rsidR="004505DF" w:rsidRPr="00071FAC">
        <w:rPr>
          <w:rFonts w:ascii="Arial" w:hAnsi="Arial" w:cs="Arial"/>
          <w:sz w:val="24"/>
          <w:szCs w:val="24"/>
        </w:rPr>
        <w:t xml:space="preserve">inpatient and community forensic </w:t>
      </w:r>
      <w:r w:rsidR="004374FD" w:rsidRPr="00071FAC">
        <w:rPr>
          <w:rFonts w:ascii="Arial" w:hAnsi="Arial" w:cs="Arial"/>
          <w:sz w:val="24"/>
          <w:szCs w:val="24"/>
        </w:rPr>
        <w:t>services</w:t>
      </w:r>
      <w:r w:rsidR="00C47231" w:rsidRPr="00071FAC">
        <w:rPr>
          <w:rFonts w:ascii="Arial" w:hAnsi="Arial" w:cs="Arial"/>
          <w:sz w:val="24"/>
          <w:szCs w:val="24"/>
        </w:rPr>
        <w:t xml:space="preserve">, with the </w:t>
      </w:r>
      <w:r w:rsidR="00120650" w:rsidRPr="00071FAC">
        <w:rPr>
          <w:rFonts w:ascii="Arial" w:hAnsi="Arial" w:cs="Arial"/>
          <w:sz w:val="24"/>
          <w:szCs w:val="24"/>
        </w:rPr>
        <w:t xml:space="preserve">expected outcomes </w:t>
      </w:r>
      <w:r w:rsidR="00F5752A" w:rsidRPr="00071FAC">
        <w:rPr>
          <w:rFonts w:ascii="Arial" w:hAnsi="Arial" w:cs="Arial"/>
          <w:sz w:val="24"/>
          <w:szCs w:val="24"/>
        </w:rPr>
        <w:t>to be</w:t>
      </w:r>
      <w:r w:rsidR="00071FAC">
        <w:rPr>
          <w:rFonts w:ascii="Arial" w:hAnsi="Arial" w:cs="Arial"/>
          <w:sz w:val="24"/>
          <w:szCs w:val="24"/>
        </w:rPr>
        <w:t>:</w:t>
      </w:r>
    </w:p>
    <w:p w14:paraId="34D82E47" w14:textId="144D4A1E" w:rsidR="00990F67" w:rsidRPr="00071FAC" w:rsidRDefault="00990F67" w:rsidP="00891B16">
      <w:pPr>
        <w:pStyle w:val="ListParagraph"/>
        <w:numPr>
          <w:ilvl w:val="0"/>
          <w:numId w:val="19"/>
        </w:numPr>
        <w:autoSpaceDE w:val="0"/>
        <w:autoSpaceDN w:val="0"/>
        <w:adjustRightInd w:val="0"/>
        <w:spacing w:after="0" w:line="360" w:lineRule="auto"/>
        <w:jc w:val="both"/>
        <w:rPr>
          <w:rFonts w:ascii="Arial" w:hAnsi="Arial" w:cs="Arial"/>
          <w:sz w:val="24"/>
          <w:szCs w:val="24"/>
        </w:rPr>
      </w:pPr>
      <w:r w:rsidRPr="00071FAC">
        <w:rPr>
          <w:rFonts w:ascii="Arial" w:hAnsi="Arial" w:cs="Arial"/>
          <w:sz w:val="24"/>
          <w:szCs w:val="24"/>
        </w:rPr>
        <w:t xml:space="preserve">Strengthen </w:t>
      </w:r>
      <w:r w:rsidR="006F6A6D" w:rsidRPr="00071FAC">
        <w:rPr>
          <w:rFonts w:ascii="Arial" w:hAnsi="Arial" w:cs="Arial"/>
          <w:sz w:val="24"/>
          <w:szCs w:val="24"/>
        </w:rPr>
        <w:t xml:space="preserve">user </w:t>
      </w:r>
      <w:r w:rsidRPr="00071FAC">
        <w:rPr>
          <w:rFonts w:ascii="Arial" w:hAnsi="Arial" w:cs="Arial"/>
          <w:sz w:val="24"/>
          <w:szCs w:val="24"/>
        </w:rPr>
        <w:t xml:space="preserve">involvement and lived experience </w:t>
      </w:r>
      <w:proofErr w:type="gramStart"/>
      <w:r w:rsidRPr="00071FAC">
        <w:rPr>
          <w:rFonts w:ascii="Arial" w:hAnsi="Arial" w:cs="Arial"/>
          <w:sz w:val="24"/>
          <w:szCs w:val="24"/>
        </w:rPr>
        <w:t>leadership</w:t>
      </w:r>
      <w:proofErr w:type="gramEnd"/>
      <w:r w:rsidRPr="00071FAC">
        <w:rPr>
          <w:rFonts w:ascii="Arial" w:hAnsi="Arial" w:cs="Arial"/>
          <w:sz w:val="24"/>
          <w:szCs w:val="24"/>
        </w:rPr>
        <w:t xml:space="preserve"> </w:t>
      </w:r>
    </w:p>
    <w:p w14:paraId="4CF4E12F" w14:textId="1A7C2EC6" w:rsidR="00990F67" w:rsidRPr="00071FAC" w:rsidRDefault="004B0588" w:rsidP="00891B16">
      <w:pPr>
        <w:pStyle w:val="ListParagraph"/>
        <w:numPr>
          <w:ilvl w:val="0"/>
          <w:numId w:val="19"/>
        </w:numPr>
        <w:autoSpaceDE w:val="0"/>
        <w:autoSpaceDN w:val="0"/>
        <w:adjustRightInd w:val="0"/>
        <w:spacing w:after="0" w:line="360" w:lineRule="auto"/>
        <w:jc w:val="both"/>
        <w:rPr>
          <w:rFonts w:ascii="Arial" w:hAnsi="Arial" w:cs="Arial"/>
          <w:sz w:val="24"/>
          <w:szCs w:val="24"/>
        </w:rPr>
      </w:pPr>
      <w:r w:rsidRPr="00071FAC">
        <w:rPr>
          <w:rFonts w:ascii="Arial" w:hAnsi="Arial" w:cs="Arial"/>
          <w:sz w:val="24"/>
          <w:szCs w:val="24"/>
        </w:rPr>
        <w:t>Involvement of experts by experience in all stages of the commissioning cycle</w:t>
      </w:r>
    </w:p>
    <w:p w14:paraId="19BA865F" w14:textId="77777777" w:rsidR="00165E28" w:rsidRPr="00071FAC" w:rsidRDefault="00165E28" w:rsidP="00891B16">
      <w:pPr>
        <w:autoSpaceDE w:val="0"/>
        <w:autoSpaceDN w:val="0"/>
        <w:adjustRightInd w:val="0"/>
        <w:spacing w:after="0" w:line="360" w:lineRule="auto"/>
        <w:jc w:val="both"/>
        <w:rPr>
          <w:rFonts w:ascii="Arial" w:hAnsi="Arial" w:cs="Arial"/>
          <w:b/>
          <w:bCs/>
          <w:sz w:val="24"/>
          <w:szCs w:val="24"/>
        </w:rPr>
      </w:pPr>
    </w:p>
    <w:p w14:paraId="697497D7" w14:textId="3ED9C326" w:rsidR="00071FAC" w:rsidRPr="008E2552" w:rsidRDefault="00772350" w:rsidP="008E2552">
      <w:pPr>
        <w:pStyle w:val="ListParagraph"/>
        <w:numPr>
          <w:ilvl w:val="0"/>
          <w:numId w:val="44"/>
        </w:numPr>
        <w:autoSpaceDE w:val="0"/>
        <w:autoSpaceDN w:val="0"/>
        <w:adjustRightInd w:val="0"/>
        <w:spacing w:after="0" w:line="360" w:lineRule="auto"/>
        <w:jc w:val="both"/>
        <w:rPr>
          <w:rFonts w:ascii="Arial" w:hAnsi="Arial" w:cs="Arial"/>
          <w:b/>
          <w:bCs/>
          <w:sz w:val="24"/>
          <w:szCs w:val="24"/>
        </w:rPr>
      </w:pPr>
      <w:r w:rsidRPr="00071FAC">
        <w:rPr>
          <w:rFonts w:ascii="Arial" w:hAnsi="Arial" w:cs="Arial"/>
          <w:b/>
          <w:bCs/>
          <w:sz w:val="24"/>
          <w:szCs w:val="24"/>
        </w:rPr>
        <w:t>SERVICE DESCRIPTION AND SERVICE DELIVERY</w:t>
      </w:r>
      <w:r w:rsidR="005E39D6" w:rsidRPr="00071FAC">
        <w:rPr>
          <w:rFonts w:ascii="Arial" w:hAnsi="Arial" w:cs="Arial"/>
          <w:b/>
          <w:bCs/>
          <w:sz w:val="24"/>
          <w:szCs w:val="24"/>
        </w:rPr>
        <w:t xml:space="preserve"> </w:t>
      </w:r>
    </w:p>
    <w:p w14:paraId="40C3657C" w14:textId="7DD97BC4" w:rsidR="001C5FF9" w:rsidRPr="00071FAC" w:rsidRDefault="005E39D6" w:rsidP="00891B16">
      <w:pPr>
        <w:autoSpaceDE w:val="0"/>
        <w:autoSpaceDN w:val="0"/>
        <w:adjustRightInd w:val="0"/>
        <w:spacing w:after="0" w:line="360" w:lineRule="auto"/>
        <w:jc w:val="both"/>
        <w:rPr>
          <w:rFonts w:ascii="Arial" w:hAnsi="Arial" w:cs="Arial"/>
          <w:sz w:val="24"/>
          <w:szCs w:val="24"/>
        </w:rPr>
      </w:pPr>
      <w:r w:rsidRPr="00071FAC">
        <w:rPr>
          <w:rFonts w:ascii="Arial" w:hAnsi="Arial" w:cs="Arial"/>
          <w:sz w:val="24"/>
          <w:szCs w:val="24"/>
        </w:rPr>
        <w:t xml:space="preserve">This section provides an outline </w:t>
      </w:r>
      <w:r w:rsidR="0072560D" w:rsidRPr="00071FAC">
        <w:rPr>
          <w:rFonts w:ascii="Arial" w:hAnsi="Arial" w:cs="Arial"/>
          <w:sz w:val="24"/>
          <w:szCs w:val="24"/>
        </w:rPr>
        <w:t>of the requirements for service delivery.</w:t>
      </w:r>
      <w:r w:rsidR="00DB2B39" w:rsidRPr="00071FAC">
        <w:rPr>
          <w:rFonts w:ascii="Arial" w:hAnsi="Arial" w:cs="Arial"/>
          <w:sz w:val="24"/>
          <w:szCs w:val="24"/>
        </w:rPr>
        <w:t xml:space="preserve">  The </w:t>
      </w:r>
      <w:r w:rsidR="0091743E" w:rsidRPr="00071FAC">
        <w:rPr>
          <w:rFonts w:ascii="Arial" w:hAnsi="Arial" w:cs="Arial"/>
          <w:sz w:val="24"/>
          <w:szCs w:val="24"/>
        </w:rPr>
        <w:t>contract will be divided into</w:t>
      </w:r>
      <w:r w:rsidR="00C32F46" w:rsidRPr="00071FAC">
        <w:rPr>
          <w:rFonts w:ascii="Arial" w:hAnsi="Arial" w:cs="Arial"/>
          <w:sz w:val="24"/>
          <w:szCs w:val="24"/>
        </w:rPr>
        <w:t xml:space="preserve"> </w:t>
      </w:r>
      <w:r w:rsidR="0091743E" w:rsidRPr="00071FAC">
        <w:rPr>
          <w:rFonts w:ascii="Arial" w:hAnsi="Arial" w:cs="Arial"/>
          <w:sz w:val="24"/>
          <w:szCs w:val="24"/>
        </w:rPr>
        <w:t>t</w:t>
      </w:r>
      <w:r w:rsidR="00C32F46" w:rsidRPr="00071FAC">
        <w:rPr>
          <w:rFonts w:ascii="Arial" w:hAnsi="Arial" w:cs="Arial"/>
          <w:sz w:val="24"/>
          <w:szCs w:val="24"/>
        </w:rPr>
        <w:t>hree c</w:t>
      </w:r>
      <w:r w:rsidR="00AC3BD6" w:rsidRPr="00071FAC">
        <w:rPr>
          <w:rFonts w:ascii="Arial" w:hAnsi="Arial" w:cs="Arial"/>
          <w:sz w:val="24"/>
          <w:szCs w:val="24"/>
        </w:rPr>
        <w:t>ompon</w:t>
      </w:r>
      <w:r w:rsidR="00267577" w:rsidRPr="00071FAC">
        <w:rPr>
          <w:rFonts w:ascii="Arial" w:hAnsi="Arial" w:cs="Arial"/>
          <w:sz w:val="24"/>
          <w:szCs w:val="24"/>
        </w:rPr>
        <w:t>ents</w:t>
      </w:r>
      <w:r w:rsidR="00F658E5" w:rsidRPr="00071FAC">
        <w:rPr>
          <w:rFonts w:ascii="Arial" w:hAnsi="Arial" w:cs="Arial"/>
          <w:sz w:val="24"/>
          <w:szCs w:val="24"/>
        </w:rPr>
        <w:t xml:space="preserve"> for the purpose of describing the t</w:t>
      </w:r>
      <w:r w:rsidR="004B0588" w:rsidRPr="00071FAC">
        <w:rPr>
          <w:rFonts w:ascii="Arial" w:hAnsi="Arial" w:cs="Arial"/>
          <w:sz w:val="24"/>
          <w:szCs w:val="24"/>
        </w:rPr>
        <w:t>hree</w:t>
      </w:r>
      <w:r w:rsidR="00F658E5" w:rsidRPr="00071FAC">
        <w:rPr>
          <w:rFonts w:ascii="Arial" w:hAnsi="Arial" w:cs="Arial"/>
          <w:sz w:val="24"/>
          <w:szCs w:val="24"/>
        </w:rPr>
        <w:t xml:space="preserve"> distinct parts of the service, </w:t>
      </w:r>
      <w:r w:rsidR="336A7626" w:rsidRPr="00071FAC">
        <w:rPr>
          <w:rFonts w:ascii="Arial" w:hAnsi="Arial" w:cs="Arial"/>
          <w:sz w:val="24"/>
          <w:szCs w:val="24"/>
        </w:rPr>
        <w:t>the provi</w:t>
      </w:r>
      <w:r w:rsidR="07BB2B10" w:rsidRPr="00071FAC">
        <w:rPr>
          <w:rFonts w:ascii="Arial" w:hAnsi="Arial" w:cs="Arial"/>
          <w:sz w:val="24"/>
          <w:szCs w:val="24"/>
        </w:rPr>
        <w:t>der</w:t>
      </w:r>
      <w:r w:rsidR="00F658E5" w:rsidRPr="00071FAC">
        <w:rPr>
          <w:rFonts w:ascii="Arial" w:hAnsi="Arial" w:cs="Arial"/>
          <w:sz w:val="24"/>
          <w:szCs w:val="24"/>
        </w:rPr>
        <w:t xml:space="preserve"> </w:t>
      </w:r>
      <w:r w:rsidR="009C7F16" w:rsidRPr="00071FAC">
        <w:rPr>
          <w:rFonts w:ascii="Arial" w:hAnsi="Arial" w:cs="Arial"/>
          <w:sz w:val="24"/>
          <w:szCs w:val="24"/>
        </w:rPr>
        <w:t>will need to</w:t>
      </w:r>
      <w:r w:rsidR="00F658E5" w:rsidRPr="00071FAC">
        <w:rPr>
          <w:rFonts w:ascii="Arial" w:hAnsi="Arial" w:cs="Arial"/>
          <w:sz w:val="24"/>
          <w:szCs w:val="24"/>
        </w:rPr>
        <w:t xml:space="preserve"> be able to deliver </w:t>
      </w:r>
      <w:r w:rsidR="004B0588" w:rsidRPr="00071FAC">
        <w:rPr>
          <w:rFonts w:ascii="Arial" w:hAnsi="Arial" w:cs="Arial"/>
          <w:sz w:val="24"/>
          <w:szCs w:val="24"/>
        </w:rPr>
        <w:t>all</w:t>
      </w:r>
      <w:r w:rsidR="009012E4" w:rsidRPr="00071FAC">
        <w:rPr>
          <w:rFonts w:ascii="Arial" w:hAnsi="Arial" w:cs="Arial"/>
          <w:sz w:val="24"/>
          <w:szCs w:val="24"/>
        </w:rPr>
        <w:t xml:space="preserve"> elements.</w:t>
      </w:r>
    </w:p>
    <w:p w14:paraId="14370CAB" w14:textId="141693CD" w:rsidR="001C5FF9" w:rsidRPr="00071FAC" w:rsidRDefault="009012E4" w:rsidP="00891B16">
      <w:pPr>
        <w:pStyle w:val="ListParagraph"/>
        <w:numPr>
          <w:ilvl w:val="0"/>
          <w:numId w:val="20"/>
        </w:numPr>
        <w:autoSpaceDE w:val="0"/>
        <w:autoSpaceDN w:val="0"/>
        <w:adjustRightInd w:val="0"/>
        <w:spacing w:after="0" w:line="360" w:lineRule="auto"/>
        <w:jc w:val="both"/>
        <w:rPr>
          <w:rFonts w:ascii="Arial" w:hAnsi="Arial" w:cs="Arial"/>
          <w:sz w:val="24"/>
          <w:szCs w:val="24"/>
        </w:rPr>
      </w:pPr>
      <w:r w:rsidRPr="00071FAC">
        <w:rPr>
          <w:rFonts w:ascii="Arial" w:hAnsi="Arial" w:cs="Arial"/>
          <w:b/>
          <w:bCs/>
          <w:sz w:val="24"/>
          <w:szCs w:val="24"/>
        </w:rPr>
        <w:t xml:space="preserve">Component </w:t>
      </w:r>
      <w:r w:rsidR="001C5FF9" w:rsidRPr="00071FAC">
        <w:rPr>
          <w:rFonts w:ascii="Arial" w:hAnsi="Arial" w:cs="Arial"/>
          <w:b/>
          <w:bCs/>
          <w:sz w:val="24"/>
          <w:szCs w:val="24"/>
        </w:rPr>
        <w:t>1</w:t>
      </w:r>
      <w:r w:rsidR="001C5FF9" w:rsidRPr="00071FAC">
        <w:rPr>
          <w:rFonts w:ascii="Arial" w:hAnsi="Arial" w:cs="Arial"/>
          <w:sz w:val="24"/>
          <w:szCs w:val="24"/>
        </w:rPr>
        <w:t xml:space="preserve">:  </w:t>
      </w:r>
      <w:r w:rsidR="004B0588" w:rsidRPr="00071FAC">
        <w:rPr>
          <w:rFonts w:ascii="Arial" w:hAnsi="Arial" w:cs="Arial"/>
          <w:sz w:val="24"/>
          <w:szCs w:val="24"/>
        </w:rPr>
        <w:t xml:space="preserve">Facilitation and continued development of the </w:t>
      </w:r>
      <w:r w:rsidR="00590155" w:rsidRPr="00071FAC">
        <w:rPr>
          <w:rFonts w:ascii="Arial" w:hAnsi="Arial" w:cs="Arial"/>
          <w:sz w:val="24"/>
          <w:szCs w:val="24"/>
        </w:rPr>
        <w:t>NLFC Patient Council</w:t>
      </w:r>
    </w:p>
    <w:p w14:paraId="44F823C3" w14:textId="7AC35929" w:rsidR="002E2E0A" w:rsidRPr="00071FAC" w:rsidRDefault="009012E4" w:rsidP="3F2B6AA6">
      <w:pPr>
        <w:pStyle w:val="ListParagraph"/>
        <w:numPr>
          <w:ilvl w:val="0"/>
          <w:numId w:val="20"/>
        </w:numPr>
        <w:autoSpaceDE w:val="0"/>
        <w:autoSpaceDN w:val="0"/>
        <w:adjustRightInd w:val="0"/>
        <w:spacing w:after="0" w:line="360" w:lineRule="auto"/>
        <w:jc w:val="both"/>
        <w:rPr>
          <w:rFonts w:ascii="Arial" w:hAnsi="Arial" w:cs="Arial"/>
          <w:sz w:val="24"/>
          <w:szCs w:val="24"/>
        </w:rPr>
      </w:pPr>
      <w:r w:rsidRPr="00071FAC">
        <w:rPr>
          <w:rFonts w:ascii="Arial" w:hAnsi="Arial" w:cs="Arial"/>
          <w:b/>
          <w:bCs/>
          <w:sz w:val="24"/>
          <w:szCs w:val="24"/>
        </w:rPr>
        <w:t>Component 2</w:t>
      </w:r>
      <w:r w:rsidR="005F7E01" w:rsidRPr="00071FAC">
        <w:rPr>
          <w:rFonts w:ascii="Arial" w:hAnsi="Arial" w:cs="Arial"/>
          <w:sz w:val="24"/>
          <w:szCs w:val="24"/>
        </w:rPr>
        <w:t xml:space="preserve">: </w:t>
      </w:r>
      <w:r w:rsidR="00590155" w:rsidRPr="00071FAC">
        <w:rPr>
          <w:rFonts w:ascii="Arial" w:hAnsi="Arial" w:cs="Arial"/>
          <w:sz w:val="24"/>
          <w:szCs w:val="24"/>
        </w:rPr>
        <w:t xml:space="preserve">Design and implementation of </w:t>
      </w:r>
      <w:r w:rsidR="3C898AC9" w:rsidRPr="00071FAC">
        <w:rPr>
          <w:rFonts w:ascii="Arial" w:hAnsi="Arial" w:cs="Arial"/>
          <w:sz w:val="24"/>
          <w:szCs w:val="24"/>
        </w:rPr>
        <w:t xml:space="preserve">a </w:t>
      </w:r>
      <w:r w:rsidR="00590155" w:rsidRPr="00071FAC">
        <w:rPr>
          <w:rFonts w:ascii="Arial" w:hAnsi="Arial" w:cs="Arial"/>
          <w:sz w:val="24"/>
          <w:szCs w:val="24"/>
        </w:rPr>
        <w:t>community Expert by Experience model</w:t>
      </w:r>
    </w:p>
    <w:p w14:paraId="5FFA9508" w14:textId="5C9EBB69" w:rsidR="009875F1" w:rsidRDefault="00590155" w:rsidP="008E2552">
      <w:pPr>
        <w:pStyle w:val="ListParagraph"/>
        <w:numPr>
          <w:ilvl w:val="0"/>
          <w:numId w:val="20"/>
        </w:numPr>
        <w:autoSpaceDE w:val="0"/>
        <w:autoSpaceDN w:val="0"/>
        <w:adjustRightInd w:val="0"/>
        <w:spacing w:after="0" w:line="360" w:lineRule="auto"/>
        <w:jc w:val="both"/>
        <w:rPr>
          <w:rFonts w:ascii="Arial" w:hAnsi="Arial" w:cs="Arial"/>
          <w:sz w:val="24"/>
          <w:szCs w:val="24"/>
        </w:rPr>
      </w:pPr>
      <w:r w:rsidRPr="00071FAC">
        <w:rPr>
          <w:rFonts w:ascii="Arial" w:hAnsi="Arial" w:cs="Arial"/>
          <w:b/>
          <w:bCs/>
          <w:sz w:val="24"/>
          <w:szCs w:val="24"/>
        </w:rPr>
        <w:t>Component 3:</w:t>
      </w:r>
      <w:r w:rsidRPr="00071FAC">
        <w:rPr>
          <w:rFonts w:ascii="Arial" w:hAnsi="Arial" w:cs="Arial"/>
          <w:sz w:val="24"/>
          <w:szCs w:val="24"/>
        </w:rPr>
        <w:t xml:space="preserve"> Provision of group supervision for Peer Engagement Worker team</w:t>
      </w:r>
    </w:p>
    <w:p w14:paraId="2408BF31" w14:textId="77777777" w:rsidR="008E2552" w:rsidRPr="008E2552" w:rsidRDefault="008E2552" w:rsidP="008E2552">
      <w:pPr>
        <w:pStyle w:val="ListParagraph"/>
        <w:autoSpaceDE w:val="0"/>
        <w:autoSpaceDN w:val="0"/>
        <w:adjustRightInd w:val="0"/>
        <w:spacing w:after="0" w:line="360" w:lineRule="auto"/>
        <w:jc w:val="both"/>
        <w:rPr>
          <w:rFonts w:ascii="Arial" w:hAnsi="Arial" w:cs="Arial"/>
          <w:sz w:val="24"/>
          <w:szCs w:val="24"/>
        </w:rPr>
      </w:pPr>
    </w:p>
    <w:p w14:paraId="74E6D516" w14:textId="1CAE526A" w:rsidR="00071FAC" w:rsidRPr="008E2552" w:rsidRDefault="0055427C" w:rsidP="008E2552">
      <w:pPr>
        <w:pStyle w:val="ListParagraph"/>
        <w:widowControl w:val="0"/>
        <w:numPr>
          <w:ilvl w:val="1"/>
          <w:numId w:val="44"/>
        </w:numPr>
        <w:spacing w:before="120" w:after="0" w:line="360" w:lineRule="auto"/>
        <w:jc w:val="both"/>
        <w:rPr>
          <w:rFonts w:ascii="Arial" w:eastAsiaTheme="minorEastAsia" w:hAnsi="Arial" w:cs="Arial"/>
          <w:b/>
          <w:bCs/>
          <w:sz w:val="24"/>
          <w:szCs w:val="24"/>
          <w:lang w:eastAsia="en-GB"/>
        </w:rPr>
      </w:pPr>
      <w:r w:rsidRPr="00071FAC">
        <w:rPr>
          <w:rFonts w:ascii="Arial" w:hAnsi="Arial" w:cs="Arial"/>
          <w:b/>
          <w:bCs/>
          <w:sz w:val="24"/>
          <w:szCs w:val="24"/>
        </w:rPr>
        <w:t>Facilitation and Continued Development of the NLFC Patient Council</w:t>
      </w:r>
    </w:p>
    <w:p w14:paraId="18C0FA3B" w14:textId="77777777" w:rsidR="00071FAC" w:rsidRDefault="00EA3F4E" w:rsidP="00071FAC">
      <w:pPr>
        <w:widowControl w:val="0"/>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 xml:space="preserve">It is vital that the </w:t>
      </w:r>
      <w:r w:rsidR="0C050509" w:rsidRPr="00071FAC">
        <w:rPr>
          <w:rFonts w:ascii="Arial" w:eastAsiaTheme="minorEastAsia" w:hAnsi="Arial" w:cs="Arial"/>
          <w:sz w:val="24"/>
          <w:szCs w:val="24"/>
          <w:lang w:eastAsia="en-GB"/>
        </w:rPr>
        <w:t>voice</w:t>
      </w:r>
      <w:r w:rsidR="66140F82" w:rsidRPr="00071FAC">
        <w:rPr>
          <w:rFonts w:ascii="Arial" w:eastAsiaTheme="minorEastAsia" w:hAnsi="Arial" w:cs="Arial"/>
          <w:sz w:val="24"/>
          <w:szCs w:val="24"/>
          <w:lang w:eastAsia="en-GB"/>
        </w:rPr>
        <w:t>s</w:t>
      </w:r>
      <w:r w:rsidR="634AD0E3" w:rsidRPr="00071FAC">
        <w:rPr>
          <w:rFonts w:ascii="Arial" w:eastAsiaTheme="minorEastAsia" w:hAnsi="Arial" w:cs="Arial"/>
          <w:sz w:val="24"/>
          <w:szCs w:val="24"/>
          <w:lang w:eastAsia="en-GB"/>
        </w:rPr>
        <w:t xml:space="preserve"> of </w:t>
      </w:r>
      <w:r w:rsidR="6993B488" w:rsidRPr="00071FAC">
        <w:rPr>
          <w:rFonts w:ascii="Arial" w:eastAsiaTheme="minorEastAsia" w:hAnsi="Arial" w:cs="Arial"/>
          <w:sz w:val="24"/>
          <w:szCs w:val="24"/>
          <w:lang w:eastAsia="en-GB"/>
        </w:rPr>
        <w:t>the</w:t>
      </w:r>
      <w:r w:rsidRPr="00071FAC">
        <w:rPr>
          <w:rFonts w:ascii="Arial" w:eastAsiaTheme="minorEastAsia" w:hAnsi="Arial" w:cs="Arial"/>
          <w:sz w:val="24"/>
          <w:szCs w:val="24"/>
          <w:lang w:eastAsia="en-GB"/>
        </w:rPr>
        <w:t xml:space="preserve"> people who use</w:t>
      </w:r>
      <w:r w:rsidR="00A67970" w:rsidRPr="00071FAC">
        <w:rPr>
          <w:rFonts w:ascii="Arial" w:eastAsiaTheme="minorEastAsia" w:hAnsi="Arial" w:cs="Arial"/>
          <w:sz w:val="24"/>
          <w:szCs w:val="24"/>
          <w:lang w:eastAsia="en-GB"/>
        </w:rPr>
        <w:t xml:space="preserve"> </w:t>
      </w:r>
      <w:r w:rsidR="45295506" w:rsidRPr="00071FAC">
        <w:rPr>
          <w:rFonts w:ascii="Arial" w:eastAsiaTheme="minorEastAsia" w:hAnsi="Arial" w:cs="Arial"/>
          <w:sz w:val="24"/>
          <w:szCs w:val="24"/>
          <w:lang w:eastAsia="en-GB"/>
        </w:rPr>
        <w:t xml:space="preserve">our </w:t>
      </w:r>
      <w:r w:rsidR="00A67970" w:rsidRPr="00071FAC">
        <w:rPr>
          <w:rFonts w:ascii="Arial" w:eastAsiaTheme="minorEastAsia" w:hAnsi="Arial" w:cs="Arial"/>
          <w:sz w:val="24"/>
          <w:szCs w:val="24"/>
          <w:lang w:eastAsia="en-GB"/>
        </w:rPr>
        <w:t>inpatient secure services</w:t>
      </w:r>
      <w:r w:rsidRPr="00071FAC">
        <w:rPr>
          <w:rFonts w:ascii="Arial" w:eastAsiaTheme="minorEastAsia" w:hAnsi="Arial" w:cs="Arial"/>
          <w:sz w:val="24"/>
          <w:szCs w:val="24"/>
          <w:lang w:eastAsia="en-GB"/>
        </w:rPr>
        <w:t xml:space="preserve">, their families and carers are actively involved in shaping, delivering, and evaluating the services they use.  One mechanism for this within our forensic inpatient services, is </w:t>
      </w:r>
      <w:r w:rsidR="0078165A" w:rsidRPr="00071FAC">
        <w:rPr>
          <w:rFonts w:ascii="Arial" w:eastAsiaTheme="minorEastAsia" w:hAnsi="Arial" w:cs="Arial"/>
          <w:sz w:val="24"/>
          <w:szCs w:val="24"/>
          <w:lang w:eastAsia="en-GB"/>
        </w:rPr>
        <w:t>the NLFC p</w:t>
      </w:r>
      <w:r w:rsidRPr="00071FAC">
        <w:rPr>
          <w:rFonts w:ascii="Arial" w:eastAsiaTheme="minorEastAsia" w:hAnsi="Arial" w:cs="Arial"/>
          <w:sz w:val="24"/>
          <w:szCs w:val="24"/>
          <w:lang w:eastAsia="en-GB"/>
        </w:rPr>
        <w:t>atient council</w:t>
      </w:r>
      <w:r w:rsidR="0078165A" w:rsidRPr="00071FAC">
        <w:rPr>
          <w:rFonts w:ascii="Arial" w:eastAsiaTheme="minorEastAsia" w:hAnsi="Arial" w:cs="Arial"/>
          <w:sz w:val="24"/>
          <w:szCs w:val="24"/>
          <w:lang w:eastAsia="en-GB"/>
        </w:rPr>
        <w:t>.  T</w:t>
      </w:r>
      <w:r w:rsidR="005F2DA9" w:rsidRPr="00071FAC">
        <w:rPr>
          <w:rFonts w:ascii="Arial" w:eastAsiaTheme="minorEastAsia" w:hAnsi="Arial" w:cs="Arial"/>
          <w:sz w:val="24"/>
          <w:szCs w:val="24"/>
          <w:lang w:eastAsia="en-GB"/>
        </w:rPr>
        <w:t>h</w:t>
      </w:r>
      <w:r w:rsidR="00816EC7" w:rsidRPr="00071FAC">
        <w:rPr>
          <w:rFonts w:ascii="Arial" w:eastAsiaTheme="minorEastAsia" w:hAnsi="Arial" w:cs="Arial"/>
          <w:sz w:val="24"/>
          <w:szCs w:val="24"/>
          <w:lang w:eastAsia="en-GB"/>
        </w:rPr>
        <w:t xml:space="preserve">e </w:t>
      </w:r>
      <w:r w:rsidR="004963A0" w:rsidRPr="00071FAC">
        <w:rPr>
          <w:rFonts w:ascii="Arial" w:eastAsiaTheme="minorEastAsia" w:hAnsi="Arial" w:cs="Arial"/>
          <w:sz w:val="24"/>
          <w:szCs w:val="24"/>
          <w:lang w:eastAsia="en-GB"/>
        </w:rPr>
        <w:t xml:space="preserve">patient council </w:t>
      </w:r>
      <w:r w:rsidR="005F2DA9" w:rsidRPr="00071FAC">
        <w:rPr>
          <w:rFonts w:ascii="Arial" w:eastAsiaTheme="minorEastAsia" w:hAnsi="Arial" w:cs="Arial"/>
          <w:sz w:val="24"/>
          <w:szCs w:val="24"/>
          <w:lang w:eastAsia="en-GB"/>
        </w:rPr>
        <w:t xml:space="preserve">was formed in Jan 2022 and </w:t>
      </w:r>
      <w:r w:rsidRPr="00071FAC">
        <w:rPr>
          <w:rFonts w:ascii="Arial" w:eastAsiaTheme="minorEastAsia" w:hAnsi="Arial" w:cs="Arial"/>
          <w:sz w:val="24"/>
          <w:szCs w:val="24"/>
          <w:lang w:eastAsia="en-GB"/>
        </w:rPr>
        <w:t xml:space="preserve">has representation from each of the providers within the collaborative, representing the voices of patients from across all our services.  The patient council </w:t>
      </w:r>
      <w:r w:rsidR="0099146E" w:rsidRPr="00071FAC">
        <w:rPr>
          <w:rFonts w:ascii="Arial" w:eastAsiaTheme="minorEastAsia" w:hAnsi="Arial" w:cs="Arial"/>
          <w:sz w:val="24"/>
          <w:szCs w:val="24"/>
          <w:lang w:eastAsia="en-GB"/>
        </w:rPr>
        <w:t xml:space="preserve">meet </w:t>
      </w:r>
      <w:r w:rsidR="0070543C" w:rsidRPr="00071FAC">
        <w:rPr>
          <w:rFonts w:ascii="Arial" w:eastAsiaTheme="minorEastAsia" w:hAnsi="Arial" w:cs="Arial"/>
          <w:sz w:val="24"/>
          <w:szCs w:val="24"/>
          <w:lang w:eastAsia="en-GB"/>
        </w:rPr>
        <w:t>weekly and</w:t>
      </w:r>
      <w:r w:rsidR="005716EB" w:rsidRPr="00071FAC">
        <w:rPr>
          <w:rFonts w:ascii="Arial" w:eastAsiaTheme="minorEastAsia" w:hAnsi="Arial" w:cs="Arial"/>
          <w:sz w:val="24"/>
          <w:szCs w:val="24"/>
          <w:lang w:eastAsia="en-GB"/>
        </w:rPr>
        <w:t xml:space="preserve"> </w:t>
      </w:r>
      <w:r w:rsidRPr="00071FAC">
        <w:rPr>
          <w:rFonts w:ascii="Arial" w:eastAsiaTheme="minorEastAsia" w:hAnsi="Arial" w:cs="Arial"/>
          <w:sz w:val="24"/>
          <w:szCs w:val="24"/>
          <w:lang w:eastAsia="en-GB"/>
        </w:rPr>
        <w:t>is embed</w:t>
      </w:r>
      <w:r w:rsidR="00F501F7" w:rsidRPr="00071FAC">
        <w:rPr>
          <w:rFonts w:ascii="Arial" w:eastAsiaTheme="minorEastAsia" w:hAnsi="Arial" w:cs="Arial"/>
          <w:sz w:val="24"/>
          <w:szCs w:val="24"/>
          <w:lang w:eastAsia="en-GB"/>
        </w:rPr>
        <w:t>ded</w:t>
      </w:r>
      <w:r w:rsidR="5403650D" w:rsidRPr="00071FAC">
        <w:rPr>
          <w:rFonts w:ascii="Arial" w:eastAsiaTheme="minorEastAsia" w:hAnsi="Arial" w:cs="Arial"/>
          <w:sz w:val="24"/>
          <w:szCs w:val="24"/>
          <w:lang w:eastAsia="en-GB"/>
        </w:rPr>
        <w:t xml:space="preserve"> </w:t>
      </w:r>
      <w:r w:rsidRPr="00071FAC">
        <w:rPr>
          <w:rFonts w:ascii="Arial" w:eastAsiaTheme="minorEastAsia" w:hAnsi="Arial" w:cs="Arial"/>
          <w:sz w:val="24"/>
          <w:szCs w:val="24"/>
          <w:lang w:eastAsia="en-GB"/>
        </w:rPr>
        <w:t xml:space="preserve">in the local provider and NLFC governance structures, reporting directly to the NLFC Delivery Board and the Clinical and Quality Group </w:t>
      </w:r>
      <w:r w:rsidRPr="00071FAC">
        <w:rPr>
          <w:rFonts w:ascii="Arial" w:eastAsiaTheme="minorEastAsia" w:hAnsi="Arial" w:cs="Arial"/>
          <w:b/>
          <w:bCs/>
          <w:i/>
          <w:iCs/>
          <w:sz w:val="24"/>
          <w:szCs w:val="24"/>
          <w:lang w:eastAsia="en-GB"/>
        </w:rPr>
        <w:t>(Diagram 1)</w:t>
      </w:r>
      <w:r w:rsidRPr="00071FAC">
        <w:rPr>
          <w:rFonts w:ascii="Arial" w:eastAsiaTheme="minorEastAsia" w:hAnsi="Arial" w:cs="Arial"/>
          <w:sz w:val="24"/>
          <w:szCs w:val="24"/>
          <w:lang w:eastAsia="en-GB"/>
        </w:rPr>
        <w:t xml:space="preserve">, with communication </w:t>
      </w:r>
      <w:r w:rsidR="001E37C2" w:rsidRPr="00071FAC">
        <w:rPr>
          <w:rFonts w:ascii="Arial" w:eastAsiaTheme="minorEastAsia" w:hAnsi="Arial" w:cs="Arial"/>
          <w:sz w:val="24"/>
          <w:szCs w:val="24"/>
          <w:lang w:eastAsia="en-GB"/>
        </w:rPr>
        <w:t xml:space="preserve">channels </w:t>
      </w:r>
      <w:r w:rsidRPr="00071FAC">
        <w:rPr>
          <w:rFonts w:ascii="Arial" w:eastAsiaTheme="minorEastAsia" w:hAnsi="Arial" w:cs="Arial"/>
          <w:sz w:val="24"/>
          <w:szCs w:val="24"/>
          <w:lang w:eastAsia="en-GB"/>
        </w:rPr>
        <w:t xml:space="preserve">in place </w:t>
      </w:r>
      <w:r w:rsidR="00F76ECB" w:rsidRPr="00071FAC">
        <w:rPr>
          <w:rFonts w:ascii="Arial" w:eastAsiaTheme="minorEastAsia" w:hAnsi="Arial" w:cs="Arial"/>
          <w:sz w:val="24"/>
          <w:szCs w:val="24"/>
          <w:lang w:eastAsia="en-GB"/>
        </w:rPr>
        <w:t>to enable</w:t>
      </w:r>
      <w:r w:rsidR="007D214A" w:rsidRPr="00071FAC">
        <w:rPr>
          <w:rFonts w:ascii="Arial" w:eastAsiaTheme="minorEastAsia" w:hAnsi="Arial" w:cs="Arial"/>
          <w:sz w:val="24"/>
          <w:szCs w:val="24"/>
          <w:lang w:eastAsia="en-GB"/>
        </w:rPr>
        <w:t xml:space="preserve"> patient council reps to</w:t>
      </w:r>
      <w:r w:rsidRPr="00071FAC">
        <w:rPr>
          <w:rFonts w:ascii="Arial" w:eastAsiaTheme="minorEastAsia" w:hAnsi="Arial" w:cs="Arial"/>
          <w:sz w:val="24"/>
          <w:szCs w:val="24"/>
          <w:lang w:eastAsia="en-GB"/>
        </w:rPr>
        <w:t xml:space="preserve"> </w:t>
      </w:r>
      <w:r w:rsidR="00C8745C" w:rsidRPr="00071FAC">
        <w:rPr>
          <w:rFonts w:ascii="Arial" w:eastAsiaTheme="minorEastAsia" w:hAnsi="Arial" w:cs="Arial"/>
          <w:sz w:val="24"/>
          <w:szCs w:val="24"/>
          <w:lang w:eastAsia="en-GB"/>
        </w:rPr>
        <w:t>feed directly into</w:t>
      </w:r>
      <w:r w:rsidR="000B124E" w:rsidRPr="00071FAC">
        <w:rPr>
          <w:rFonts w:ascii="Arial" w:eastAsiaTheme="minorEastAsia" w:hAnsi="Arial" w:cs="Arial"/>
          <w:sz w:val="24"/>
          <w:szCs w:val="24"/>
          <w:lang w:eastAsia="en-GB"/>
        </w:rPr>
        <w:t xml:space="preserve"> provider contract meetings and</w:t>
      </w:r>
      <w:r w:rsidR="005B49E3" w:rsidRPr="00071FAC">
        <w:rPr>
          <w:rFonts w:ascii="Arial" w:eastAsiaTheme="minorEastAsia" w:hAnsi="Arial" w:cs="Arial"/>
          <w:sz w:val="24"/>
          <w:szCs w:val="24"/>
          <w:lang w:eastAsia="en-GB"/>
        </w:rPr>
        <w:t xml:space="preserve"> feedback to patients on the wards</w:t>
      </w:r>
      <w:r w:rsidR="00152F56" w:rsidRPr="00071FAC">
        <w:rPr>
          <w:rFonts w:ascii="Arial" w:eastAsiaTheme="minorEastAsia" w:hAnsi="Arial" w:cs="Arial"/>
          <w:sz w:val="24"/>
          <w:szCs w:val="24"/>
          <w:lang w:eastAsia="en-GB"/>
        </w:rPr>
        <w:t xml:space="preserve">. </w:t>
      </w:r>
      <w:r w:rsidR="00C8745C" w:rsidRPr="00071FAC">
        <w:rPr>
          <w:rFonts w:ascii="Arial" w:hAnsi="Arial" w:cs="Arial"/>
          <w:sz w:val="24"/>
          <w:szCs w:val="24"/>
        </w:rPr>
        <w:t xml:space="preserve"> </w:t>
      </w:r>
      <w:r w:rsidR="00C8745C" w:rsidRPr="00071FAC">
        <w:rPr>
          <w:rFonts w:ascii="Arial" w:eastAsiaTheme="minorEastAsia" w:hAnsi="Arial" w:cs="Arial"/>
          <w:sz w:val="24"/>
          <w:szCs w:val="24"/>
          <w:lang w:eastAsia="en-GB"/>
        </w:rPr>
        <w:t xml:space="preserve">The patient council play both an advisory and co-production role, working alongside the commissioning team and the clinical network groups to provide additional scrutiny on the quality of </w:t>
      </w:r>
      <w:r w:rsidR="00C8745C" w:rsidRPr="00071FAC">
        <w:rPr>
          <w:rFonts w:ascii="Arial" w:eastAsiaTheme="minorEastAsia" w:hAnsi="Arial" w:cs="Arial"/>
          <w:sz w:val="24"/>
          <w:szCs w:val="24"/>
          <w:lang w:eastAsia="en-GB"/>
        </w:rPr>
        <w:lastRenderedPageBreak/>
        <w:t xml:space="preserve">services delivered and involvement </w:t>
      </w:r>
      <w:r w:rsidR="00152F56" w:rsidRPr="00071FAC">
        <w:rPr>
          <w:rFonts w:ascii="Arial" w:eastAsiaTheme="minorEastAsia" w:hAnsi="Arial" w:cs="Arial"/>
          <w:sz w:val="24"/>
          <w:szCs w:val="24"/>
          <w:lang w:eastAsia="en-GB"/>
        </w:rPr>
        <w:t>in</w:t>
      </w:r>
      <w:r w:rsidR="002F48C1" w:rsidRPr="00071FAC">
        <w:rPr>
          <w:rFonts w:ascii="Arial" w:eastAsiaTheme="minorEastAsia" w:hAnsi="Arial" w:cs="Arial"/>
          <w:sz w:val="24"/>
          <w:szCs w:val="24"/>
          <w:lang w:eastAsia="en-GB"/>
        </w:rPr>
        <w:t xml:space="preserve"> service development and</w:t>
      </w:r>
      <w:r w:rsidR="00C8745C" w:rsidRPr="00071FAC">
        <w:rPr>
          <w:rFonts w:ascii="Arial" w:eastAsiaTheme="minorEastAsia" w:hAnsi="Arial" w:cs="Arial"/>
          <w:sz w:val="24"/>
          <w:szCs w:val="24"/>
          <w:lang w:eastAsia="en-GB"/>
        </w:rPr>
        <w:t xml:space="preserve"> quality improvement programs.  </w:t>
      </w:r>
    </w:p>
    <w:p w14:paraId="308DAD83" w14:textId="24F2FC2C" w:rsidR="00EE24B0" w:rsidRPr="00071FAC" w:rsidRDefault="002A145D" w:rsidP="00071FAC">
      <w:pPr>
        <w:widowControl w:val="0"/>
        <w:spacing w:after="0" w:line="360" w:lineRule="auto"/>
        <w:jc w:val="both"/>
        <w:rPr>
          <w:rFonts w:ascii="Arial" w:eastAsiaTheme="minorEastAsia" w:hAnsi="Arial" w:cs="Arial"/>
          <w:sz w:val="24"/>
          <w:szCs w:val="24"/>
          <w:lang w:eastAsia="en-GB"/>
        </w:rPr>
      </w:pPr>
      <w:r w:rsidRPr="00071FAC">
        <w:rPr>
          <w:rFonts w:ascii="Arial" w:eastAsiaTheme="minorEastAsia" w:hAnsi="Arial" w:cs="Arial"/>
          <w:bCs/>
          <w:sz w:val="24"/>
          <w:szCs w:val="24"/>
          <w:lang w:eastAsia="en-GB"/>
        </w:rPr>
        <w:tab/>
      </w:r>
    </w:p>
    <w:p w14:paraId="12F9C3CB" w14:textId="667A42FD" w:rsidR="00071FAC" w:rsidRPr="00071FAC" w:rsidRDefault="00EE24B0" w:rsidP="058234FC">
      <w:pPr>
        <w:widowControl w:val="0"/>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The NLFC</w:t>
      </w:r>
      <w:r w:rsidR="00273DE7" w:rsidRPr="00071FAC">
        <w:rPr>
          <w:rFonts w:ascii="Arial" w:eastAsiaTheme="minorEastAsia" w:hAnsi="Arial" w:cs="Arial"/>
          <w:sz w:val="24"/>
          <w:szCs w:val="24"/>
          <w:lang w:eastAsia="en-GB"/>
        </w:rPr>
        <w:t xml:space="preserve"> </w:t>
      </w:r>
      <w:r w:rsidR="00483B45" w:rsidRPr="00071FAC">
        <w:rPr>
          <w:rFonts w:ascii="Arial" w:eastAsiaTheme="minorEastAsia" w:hAnsi="Arial" w:cs="Arial"/>
          <w:sz w:val="24"/>
          <w:szCs w:val="24"/>
          <w:lang w:eastAsia="en-GB"/>
        </w:rPr>
        <w:t xml:space="preserve">is committed to </w:t>
      </w:r>
      <w:r w:rsidR="00913E8C" w:rsidRPr="00071FAC">
        <w:rPr>
          <w:rFonts w:ascii="Arial" w:eastAsiaTheme="minorEastAsia" w:hAnsi="Arial" w:cs="Arial"/>
          <w:sz w:val="24"/>
          <w:szCs w:val="24"/>
          <w:lang w:eastAsia="en-GB"/>
        </w:rPr>
        <w:t xml:space="preserve">strengthening the collaboration between </w:t>
      </w:r>
      <w:r w:rsidR="00E01ED5" w:rsidRPr="00071FAC">
        <w:rPr>
          <w:rFonts w:ascii="Arial" w:eastAsiaTheme="minorEastAsia" w:hAnsi="Arial" w:cs="Arial"/>
          <w:sz w:val="24"/>
          <w:szCs w:val="24"/>
          <w:lang w:eastAsia="en-GB"/>
        </w:rPr>
        <w:t xml:space="preserve">the patient council and the voices of the service users they represent, providers and </w:t>
      </w:r>
      <w:r w:rsidR="00914738" w:rsidRPr="00071FAC">
        <w:rPr>
          <w:rFonts w:ascii="Arial" w:eastAsiaTheme="minorEastAsia" w:hAnsi="Arial" w:cs="Arial"/>
          <w:sz w:val="24"/>
          <w:szCs w:val="24"/>
          <w:lang w:eastAsia="en-GB"/>
        </w:rPr>
        <w:t>the commissioning team</w:t>
      </w:r>
      <w:r w:rsidR="04E38C8C" w:rsidRPr="00071FAC">
        <w:rPr>
          <w:rFonts w:ascii="Arial" w:eastAsiaTheme="minorEastAsia" w:hAnsi="Arial" w:cs="Arial"/>
          <w:sz w:val="24"/>
          <w:szCs w:val="24"/>
          <w:lang w:eastAsia="en-GB"/>
        </w:rPr>
        <w:t xml:space="preserve"> and would like to </w:t>
      </w:r>
      <w:r w:rsidR="004E786D" w:rsidRPr="00071FAC">
        <w:rPr>
          <w:rFonts w:ascii="Arial" w:eastAsiaTheme="minorEastAsia" w:hAnsi="Arial" w:cs="Arial"/>
          <w:sz w:val="24"/>
          <w:szCs w:val="24"/>
          <w:lang w:eastAsia="en-GB"/>
        </w:rPr>
        <w:t>elevate the role of the patient council so that</w:t>
      </w:r>
      <w:r w:rsidR="00DF28EE" w:rsidRPr="00071FAC">
        <w:rPr>
          <w:rFonts w:ascii="Arial" w:eastAsiaTheme="minorEastAsia" w:hAnsi="Arial" w:cs="Arial"/>
          <w:sz w:val="24"/>
          <w:szCs w:val="24"/>
          <w:lang w:eastAsia="en-GB"/>
        </w:rPr>
        <w:t xml:space="preserve"> its members </w:t>
      </w:r>
      <w:r w:rsidR="0082127A" w:rsidRPr="00071FAC">
        <w:rPr>
          <w:rFonts w:ascii="Arial" w:eastAsiaTheme="minorEastAsia" w:hAnsi="Arial" w:cs="Arial"/>
          <w:sz w:val="24"/>
          <w:szCs w:val="24"/>
          <w:lang w:eastAsia="en-GB"/>
        </w:rPr>
        <w:t>can</w:t>
      </w:r>
      <w:r w:rsidR="008947C8" w:rsidRPr="00071FAC">
        <w:rPr>
          <w:rFonts w:ascii="Arial" w:eastAsiaTheme="minorEastAsia" w:hAnsi="Arial" w:cs="Arial"/>
          <w:sz w:val="24"/>
          <w:szCs w:val="24"/>
          <w:lang w:eastAsia="en-GB"/>
        </w:rPr>
        <w:t xml:space="preserve"> fully contribute to </w:t>
      </w:r>
      <w:r w:rsidR="007F789A" w:rsidRPr="00071FAC">
        <w:rPr>
          <w:rFonts w:ascii="Arial" w:eastAsiaTheme="minorEastAsia" w:hAnsi="Arial" w:cs="Arial"/>
          <w:sz w:val="24"/>
          <w:szCs w:val="24"/>
          <w:lang w:eastAsia="en-GB"/>
        </w:rPr>
        <w:t xml:space="preserve">quality improvement and service </w:t>
      </w:r>
      <w:r w:rsidR="5A7F6C17" w:rsidRPr="00071FAC">
        <w:rPr>
          <w:rFonts w:ascii="Arial" w:eastAsiaTheme="minorEastAsia" w:hAnsi="Arial" w:cs="Arial"/>
          <w:sz w:val="24"/>
          <w:szCs w:val="24"/>
          <w:lang w:eastAsia="en-GB"/>
        </w:rPr>
        <w:t>development and</w:t>
      </w:r>
      <w:r w:rsidR="00EE5F87" w:rsidRPr="00071FAC">
        <w:rPr>
          <w:rFonts w:ascii="Arial" w:eastAsiaTheme="minorEastAsia" w:hAnsi="Arial" w:cs="Arial"/>
          <w:sz w:val="24"/>
          <w:szCs w:val="24"/>
          <w:lang w:eastAsia="en-GB"/>
        </w:rPr>
        <w:t xml:space="preserve"> </w:t>
      </w:r>
      <w:r w:rsidR="1A2B3375" w:rsidRPr="00071FAC">
        <w:rPr>
          <w:rFonts w:ascii="Arial" w:eastAsiaTheme="minorEastAsia" w:hAnsi="Arial" w:cs="Arial"/>
          <w:sz w:val="24"/>
          <w:szCs w:val="24"/>
          <w:lang w:eastAsia="en-GB"/>
        </w:rPr>
        <w:t>able to participate</w:t>
      </w:r>
      <w:r w:rsidR="00EE5F87" w:rsidRPr="00071FAC">
        <w:rPr>
          <w:rFonts w:ascii="Arial" w:eastAsiaTheme="minorEastAsia" w:hAnsi="Arial" w:cs="Arial"/>
          <w:sz w:val="24"/>
          <w:szCs w:val="24"/>
          <w:lang w:eastAsia="en-GB"/>
        </w:rPr>
        <w:t xml:space="preserve"> </w:t>
      </w:r>
      <w:r w:rsidR="00E470FE" w:rsidRPr="00071FAC">
        <w:rPr>
          <w:rFonts w:ascii="Arial" w:eastAsiaTheme="minorEastAsia" w:hAnsi="Arial" w:cs="Arial"/>
          <w:sz w:val="24"/>
          <w:szCs w:val="24"/>
          <w:lang w:eastAsia="en-GB"/>
        </w:rPr>
        <w:t xml:space="preserve">in </w:t>
      </w:r>
      <w:r w:rsidR="00C01183" w:rsidRPr="00071FAC">
        <w:rPr>
          <w:rFonts w:ascii="Arial" w:eastAsiaTheme="minorEastAsia" w:hAnsi="Arial" w:cs="Arial"/>
          <w:sz w:val="24"/>
          <w:szCs w:val="24"/>
          <w:lang w:eastAsia="en-GB"/>
        </w:rPr>
        <w:t xml:space="preserve">all </w:t>
      </w:r>
      <w:r w:rsidR="007A3E93" w:rsidRPr="00071FAC">
        <w:rPr>
          <w:rFonts w:ascii="Arial" w:eastAsiaTheme="minorEastAsia" w:hAnsi="Arial" w:cs="Arial"/>
          <w:sz w:val="24"/>
          <w:szCs w:val="24"/>
          <w:lang w:eastAsia="en-GB"/>
        </w:rPr>
        <w:t>decision-making</w:t>
      </w:r>
      <w:r w:rsidR="00E470FE" w:rsidRPr="00071FAC">
        <w:rPr>
          <w:rFonts w:ascii="Arial" w:eastAsiaTheme="minorEastAsia" w:hAnsi="Arial" w:cs="Arial"/>
          <w:sz w:val="24"/>
          <w:szCs w:val="24"/>
          <w:lang w:eastAsia="en-GB"/>
        </w:rPr>
        <w:t xml:space="preserve"> meetings and forums.</w:t>
      </w:r>
      <w:r w:rsidR="00DB3CC8" w:rsidRPr="00071FAC">
        <w:rPr>
          <w:rFonts w:ascii="Arial" w:eastAsiaTheme="minorEastAsia" w:hAnsi="Arial" w:cs="Arial"/>
          <w:sz w:val="24"/>
          <w:szCs w:val="24"/>
          <w:lang w:eastAsia="en-GB"/>
        </w:rPr>
        <w:t xml:space="preserve">  </w:t>
      </w:r>
      <w:r w:rsidR="00475A62" w:rsidRPr="00071FAC">
        <w:rPr>
          <w:rFonts w:ascii="Arial" w:eastAsiaTheme="minorEastAsia" w:hAnsi="Arial" w:cs="Arial"/>
          <w:sz w:val="24"/>
          <w:szCs w:val="24"/>
          <w:lang w:eastAsia="en-GB"/>
        </w:rPr>
        <w:t>The</w:t>
      </w:r>
      <w:r w:rsidR="007A3E93" w:rsidRPr="00071FAC">
        <w:rPr>
          <w:rFonts w:ascii="Arial" w:eastAsiaTheme="minorEastAsia" w:hAnsi="Arial" w:cs="Arial"/>
          <w:sz w:val="24"/>
          <w:szCs w:val="24"/>
          <w:lang w:eastAsia="en-GB"/>
        </w:rPr>
        <w:t xml:space="preserve"> NLFC </w:t>
      </w:r>
      <w:r w:rsidR="00FF6910" w:rsidRPr="00071FAC">
        <w:rPr>
          <w:rFonts w:ascii="Arial" w:eastAsiaTheme="minorEastAsia" w:hAnsi="Arial" w:cs="Arial"/>
          <w:sz w:val="24"/>
          <w:szCs w:val="24"/>
          <w:lang w:eastAsia="en-GB"/>
        </w:rPr>
        <w:t>is seeking a</w:t>
      </w:r>
      <w:r w:rsidR="7326F64D" w:rsidRPr="00071FAC">
        <w:rPr>
          <w:rFonts w:ascii="Arial" w:eastAsiaTheme="minorEastAsia" w:hAnsi="Arial" w:cs="Arial"/>
          <w:sz w:val="24"/>
          <w:szCs w:val="24"/>
          <w:lang w:eastAsia="en-GB"/>
        </w:rPr>
        <w:t xml:space="preserve"> </w:t>
      </w:r>
      <w:r w:rsidR="005C2BB0" w:rsidRPr="00071FAC">
        <w:rPr>
          <w:rFonts w:ascii="Arial" w:eastAsiaTheme="minorEastAsia" w:hAnsi="Arial" w:cs="Arial"/>
          <w:sz w:val="24"/>
          <w:szCs w:val="24"/>
          <w:lang w:eastAsia="en-GB"/>
        </w:rPr>
        <w:t>provider to do the</w:t>
      </w:r>
      <w:r w:rsidR="003C07BF" w:rsidRPr="00071FAC">
        <w:rPr>
          <w:rFonts w:ascii="Arial" w:eastAsiaTheme="minorEastAsia" w:hAnsi="Arial" w:cs="Arial"/>
          <w:sz w:val="24"/>
          <w:szCs w:val="24"/>
          <w:lang w:eastAsia="en-GB"/>
        </w:rPr>
        <w:t xml:space="preserve"> following</w:t>
      </w:r>
      <w:r w:rsidR="00071FAC">
        <w:rPr>
          <w:rFonts w:ascii="Arial" w:eastAsiaTheme="minorEastAsia" w:hAnsi="Arial" w:cs="Arial"/>
          <w:sz w:val="24"/>
          <w:szCs w:val="24"/>
          <w:lang w:eastAsia="en-GB"/>
        </w:rPr>
        <w:t>:</w:t>
      </w:r>
    </w:p>
    <w:p w14:paraId="230CA89B" w14:textId="45A05AD0" w:rsidR="00D22C0D" w:rsidRPr="00071FAC" w:rsidRDefault="005C2BB0" w:rsidP="003C07BF">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 xml:space="preserve">Facilitate a weekly patient council </w:t>
      </w:r>
      <w:r w:rsidR="61DFB431" w:rsidRPr="00071FAC">
        <w:rPr>
          <w:rFonts w:ascii="Arial" w:eastAsiaTheme="minorEastAsia" w:hAnsi="Arial" w:cs="Arial"/>
          <w:sz w:val="24"/>
          <w:szCs w:val="24"/>
          <w:lang w:eastAsia="en-GB"/>
        </w:rPr>
        <w:t xml:space="preserve">meeting </w:t>
      </w:r>
      <w:r w:rsidR="21E96815" w:rsidRPr="00071FAC">
        <w:rPr>
          <w:rFonts w:ascii="Arial" w:eastAsiaTheme="minorEastAsia" w:hAnsi="Arial" w:cs="Arial"/>
          <w:sz w:val="24"/>
          <w:szCs w:val="24"/>
          <w:lang w:eastAsia="en-GB"/>
        </w:rPr>
        <w:t>on</w:t>
      </w:r>
      <w:r w:rsidR="00BB42F5" w:rsidRPr="00071FAC">
        <w:rPr>
          <w:rFonts w:ascii="Arial" w:eastAsiaTheme="minorEastAsia" w:hAnsi="Arial" w:cs="Arial"/>
          <w:sz w:val="24"/>
          <w:szCs w:val="24"/>
          <w:lang w:eastAsia="en-GB"/>
        </w:rPr>
        <w:t xml:space="preserve"> Microsoft Team</w:t>
      </w:r>
      <w:r w:rsidR="00F501F7" w:rsidRPr="00071FAC">
        <w:rPr>
          <w:rFonts w:ascii="Arial" w:eastAsiaTheme="minorEastAsia" w:hAnsi="Arial" w:cs="Arial"/>
          <w:sz w:val="24"/>
          <w:szCs w:val="24"/>
          <w:lang w:eastAsia="en-GB"/>
        </w:rPr>
        <w:t>s</w:t>
      </w:r>
      <w:r w:rsidR="00D22C0D" w:rsidRPr="00071FAC">
        <w:rPr>
          <w:rFonts w:ascii="Arial" w:eastAsiaTheme="minorEastAsia" w:hAnsi="Arial" w:cs="Arial"/>
          <w:sz w:val="24"/>
          <w:szCs w:val="24"/>
          <w:lang w:eastAsia="en-GB"/>
        </w:rPr>
        <w:t xml:space="preserve">, this currently takes place on a Friday between 11 – 12pm.   This </w:t>
      </w:r>
      <w:r w:rsidR="00D90105" w:rsidRPr="00071FAC">
        <w:rPr>
          <w:rFonts w:ascii="Arial" w:eastAsiaTheme="minorEastAsia" w:hAnsi="Arial" w:cs="Arial"/>
          <w:sz w:val="24"/>
          <w:szCs w:val="24"/>
          <w:lang w:eastAsia="en-GB"/>
        </w:rPr>
        <w:t xml:space="preserve">will also require administration duties such as setting up meetings, sharing minutes and </w:t>
      </w:r>
      <w:r w:rsidR="00B32115" w:rsidRPr="00071FAC">
        <w:rPr>
          <w:rFonts w:ascii="Arial" w:eastAsiaTheme="minorEastAsia" w:hAnsi="Arial" w:cs="Arial"/>
          <w:sz w:val="24"/>
          <w:szCs w:val="24"/>
          <w:lang w:eastAsia="en-GB"/>
        </w:rPr>
        <w:t xml:space="preserve">supporting the chair and </w:t>
      </w:r>
      <w:proofErr w:type="spellStart"/>
      <w:r w:rsidR="00B32115" w:rsidRPr="00071FAC">
        <w:rPr>
          <w:rFonts w:ascii="Arial" w:eastAsiaTheme="minorEastAsia" w:hAnsi="Arial" w:cs="Arial"/>
          <w:sz w:val="24"/>
          <w:szCs w:val="24"/>
          <w:lang w:eastAsia="en-GB"/>
        </w:rPr>
        <w:t>co chair</w:t>
      </w:r>
      <w:proofErr w:type="spellEnd"/>
      <w:r w:rsidR="00B32115" w:rsidRPr="00071FAC">
        <w:rPr>
          <w:rFonts w:ascii="Arial" w:eastAsiaTheme="minorEastAsia" w:hAnsi="Arial" w:cs="Arial"/>
          <w:sz w:val="24"/>
          <w:szCs w:val="24"/>
          <w:lang w:eastAsia="en-GB"/>
        </w:rPr>
        <w:t xml:space="preserve"> to prepare an agenda in advance </w:t>
      </w:r>
      <w:r w:rsidR="00FB2E1B" w:rsidRPr="00071FAC">
        <w:rPr>
          <w:rFonts w:ascii="Arial" w:eastAsiaTheme="minorEastAsia" w:hAnsi="Arial" w:cs="Arial"/>
          <w:sz w:val="24"/>
          <w:szCs w:val="24"/>
          <w:lang w:eastAsia="en-GB"/>
        </w:rPr>
        <w:t xml:space="preserve">of the </w:t>
      </w:r>
      <w:proofErr w:type="gramStart"/>
      <w:r w:rsidR="00FB2E1B" w:rsidRPr="00071FAC">
        <w:rPr>
          <w:rFonts w:ascii="Arial" w:eastAsiaTheme="minorEastAsia" w:hAnsi="Arial" w:cs="Arial"/>
          <w:sz w:val="24"/>
          <w:szCs w:val="24"/>
          <w:lang w:eastAsia="en-GB"/>
        </w:rPr>
        <w:t>meeting</w:t>
      </w:r>
      <w:proofErr w:type="gramEnd"/>
    </w:p>
    <w:p w14:paraId="1AB93F71" w14:textId="36492907" w:rsidR="00910D89" w:rsidRPr="00071FAC" w:rsidRDefault="53871461" w:rsidP="058234FC">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Recruitment and induction of new members, working alongside the</w:t>
      </w:r>
      <w:r w:rsidR="00FB2E1B" w:rsidRPr="00071FAC">
        <w:rPr>
          <w:rFonts w:ascii="Arial" w:eastAsiaTheme="minorEastAsia" w:hAnsi="Arial" w:cs="Arial"/>
          <w:sz w:val="24"/>
          <w:szCs w:val="24"/>
          <w:lang w:eastAsia="en-GB"/>
        </w:rPr>
        <w:t xml:space="preserve"> commissioning team to ensure that the patient council </w:t>
      </w:r>
      <w:r w:rsidR="6D44920B" w:rsidRPr="00071FAC">
        <w:rPr>
          <w:rFonts w:ascii="Arial" w:eastAsiaTheme="minorEastAsia" w:hAnsi="Arial" w:cs="Arial"/>
          <w:sz w:val="24"/>
          <w:szCs w:val="24"/>
          <w:lang w:eastAsia="en-GB"/>
        </w:rPr>
        <w:t xml:space="preserve">continues to </w:t>
      </w:r>
      <w:r w:rsidR="00847AD9" w:rsidRPr="00071FAC">
        <w:rPr>
          <w:rFonts w:ascii="Arial" w:eastAsiaTheme="minorEastAsia" w:hAnsi="Arial" w:cs="Arial"/>
          <w:sz w:val="24"/>
          <w:szCs w:val="24"/>
          <w:lang w:eastAsia="en-GB"/>
        </w:rPr>
        <w:t xml:space="preserve">represent the people who use </w:t>
      </w:r>
      <w:proofErr w:type="gramStart"/>
      <w:r w:rsidR="00847AD9" w:rsidRPr="00071FAC">
        <w:rPr>
          <w:rFonts w:ascii="Arial" w:eastAsiaTheme="minorEastAsia" w:hAnsi="Arial" w:cs="Arial"/>
          <w:sz w:val="24"/>
          <w:szCs w:val="24"/>
          <w:lang w:eastAsia="en-GB"/>
        </w:rPr>
        <w:t>servic</w:t>
      </w:r>
      <w:r w:rsidR="30A05321" w:rsidRPr="00071FAC">
        <w:rPr>
          <w:rFonts w:ascii="Arial" w:eastAsiaTheme="minorEastAsia" w:hAnsi="Arial" w:cs="Arial"/>
          <w:sz w:val="24"/>
          <w:szCs w:val="24"/>
          <w:lang w:eastAsia="en-GB"/>
        </w:rPr>
        <w:t>es</w:t>
      </w:r>
      <w:proofErr w:type="gramEnd"/>
    </w:p>
    <w:p w14:paraId="3A31D229" w14:textId="2F796214" w:rsidR="00910D89" w:rsidRPr="00071FAC" w:rsidRDefault="005463DE" w:rsidP="058234FC">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 xml:space="preserve">Work alongside </w:t>
      </w:r>
      <w:r w:rsidR="0088553F" w:rsidRPr="00071FAC">
        <w:rPr>
          <w:rFonts w:ascii="Arial" w:eastAsiaTheme="minorEastAsia" w:hAnsi="Arial" w:cs="Arial"/>
          <w:sz w:val="24"/>
          <w:szCs w:val="24"/>
          <w:lang w:eastAsia="en-GB"/>
        </w:rPr>
        <w:t xml:space="preserve">the </w:t>
      </w:r>
      <w:r w:rsidRPr="00071FAC">
        <w:rPr>
          <w:rFonts w:ascii="Arial" w:eastAsiaTheme="minorEastAsia" w:hAnsi="Arial" w:cs="Arial"/>
          <w:sz w:val="24"/>
          <w:szCs w:val="24"/>
          <w:lang w:eastAsia="en-GB"/>
        </w:rPr>
        <w:t xml:space="preserve">patient council </w:t>
      </w:r>
      <w:r w:rsidR="76163375" w:rsidRPr="00071FAC">
        <w:rPr>
          <w:rFonts w:ascii="Arial" w:eastAsiaTheme="minorEastAsia" w:hAnsi="Arial" w:cs="Arial"/>
          <w:sz w:val="24"/>
          <w:szCs w:val="24"/>
          <w:lang w:eastAsia="en-GB"/>
        </w:rPr>
        <w:t>to</w:t>
      </w:r>
      <w:r w:rsidRPr="00071FAC">
        <w:rPr>
          <w:rFonts w:ascii="Arial" w:eastAsiaTheme="minorEastAsia" w:hAnsi="Arial" w:cs="Arial"/>
          <w:sz w:val="24"/>
          <w:szCs w:val="24"/>
          <w:lang w:eastAsia="en-GB"/>
        </w:rPr>
        <w:t xml:space="preserve"> identify training needs for existing members </w:t>
      </w:r>
      <w:r w:rsidR="0088553F" w:rsidRPr="00071FAC">
        <w:rPr>
          <w:rFonts w:ascii="Arial" w:eastAsiaTheme="minorEastAsia" w:hAnsi="Arial" w:cs="Arial"/>
          <w:sz w:val="24"/>
          <w:szCs w:val="24"/>
          <w:lang w:eastAsia="en-GB"/>
        </w:rPr>
        <w:t xml:space="preserve">and </w:t>
      </w:r>
      <w:r w:rsidR="00761434" w:rsidRPr="00071FAC">
        <w:rPr>
          <w:rFonts w:ascii="Arial" w:eastAsiaTheme="minorEastAsia" w:hAnsi="Arial" w:cs="Arial"/>
          <w:sz w:val="24"/>
          <w:szCs w:val="24"/>
          <w:lang w:eastAsia="en-GB"/>
        </w:rPr>
        <w:t>deliver a</w:t>
      </w:r>
      <w:r w:rsidR="2BE9773D" w:rsidRPr="00071FAC">
        <w:rPr>
          <w:rFonts w:ascii="Arial" w:eastAsiaTheme="minorEastAsia" w:hAnsi="Arial" w:cs="Arial"/>
          <w:sz w:val="24"/>
          <w:szCs w:val="24"/>
          <w:lang w:eastAsia="en-GB"/>
        </w:rPr>
        <w:t>n</w:t>
      </w:r>
      <w:r w:rsidR="00A27AD4" w:rsidRPr="00071FAC">
        <w:rPr>
          <w:rFonts w:ascii="Arial" w:eastAsiaTheme="minorEastAsia" w:hAnsi="Arial" w:cs="Arial"/>
          <w:sz w:val="24"/>
          <w:szCs w:val="24"/>
          <w:lang w:eastAsia="en-GB"/>
        </w:rPr>
        <w:t xml:space="preserve"> </w:t>
      </w:r>
      <w:r w:rsidR="25FE4DC2" w:rsidRPr="00071FAC">
        <w:rPr>
          <w:rFonts w:ascii="Arial" w:eastAsiaTheme="minorEastAsia" w:hAnsi="Arial" w:cs="Arial"/>
          <w:sz w:val="24"/>
          <w:szCs w:val="24"/>
          <w:lang w:eastAsia="en-GB"/>
        </w:rPr>
        <w:t xml:space="preserve">annual </w:t>
      </w:r>
      <w:r w:rsidR="00910D89" w:rsidRPr="00071FAC">
        <w:rPr>
          <w:rFonts w:ascii="Arial" w:eastAsiaTheme="minorEastAsia" w:hAnsi="Arial" w:cs="Arial"/>
          <w:sz w:val="24"/>
          <w:szCs w:val="24"/>
          <w:lang w:eastAsia="en-GB"/>
        </w:rPr>
        <w:t xml:space="preserve">training program </w:t>
      </w:r>
      <w:r w:rsidR="00A27AD4" w:rsidRPr="00071FAC">
        <w:rPr>
          <w:rFonts w:ascii="Arial" w:eastAsiaTheme="minorEastAsia" w:hAnsi="Arial" w:cs="Arial"/>
          <w:sz w:val="24"/>
          <w:szCs w:val="24"/>
          <w:lang w:eastAsia="en-GB"/>
        </w:rPr>
        <w:t xml:space="preserve">that is focused on developing </w:t>
      </w:r>
      <w:r w:rsidR="003E6396" w:rsidRPr="00071FAC">
        <w:rPr>
          <w:rFonts w:ascii="Arial" w:eastAsiaTheme="minorEastAsia" w:hAnsi="Arial" w:cs="Arial"/>
          <w:sz w:val="24"/>
          <w:szCs w:val="24"/>
          <w:lang w:eastAsia="en-GB"/>
        </w:rPr>
        <w:t>skills tha</w:t>
      </w:r>
      <w:r w:rsidR="00B3797A" w:rsidRPr="00071FAC">
        <w:rPr>
          <w:rFonts w:ascii="Arial" w:eastAsiaTheme="minorEastAsia" w:hAnsi="Arial" w:cs="Arial"/>
          <w:sz w:val="24"/>
          <w:szCs w:val="24"/>
          <w:lang w:eastAsia="en-GB"/>
        </w:rPr>
        <w:t xml:space="preserve">t will support lived experience </w:t>
      </w:r>
      <w:proofErr w:type="gramStart"/>
      <w:r w:rsidR="00B3797A" w:rsidRPr="00071FAC">
        <w:rPr>
          <w:rFonts w:ascii="Arial" w:eastAsiaTheme="minorEastAsia" w:hAnsi="Arial" w:cs="Arial"/>
          <w:sz w:val="24"/>
          <w:szCs w:val="24"/>
          <w:lang w:eastAsia="en-GB"/>
        </w:rPr>
        <w:t>leadership</w:t>
      </w:r>
      <w:proofErr w:type="gramEnd"/>
    </w:p>
    <w:p w14:paraId="42C7DF81" w14:textId="66EF4663" w:rsidR="001F3BC2" w:rsidRPr="00071FAC" w:rsidRDefault="008C71B2" w:rsidP="003C07BF">
      <w:pPr>
        <w:pStyle w:val="ListParagraph"/>
        <w:widowControl w:val="0"/>
        <w:numPr>
          <w:ilvl w:val="0"/>
          <w:numId w:val="42"/>
        </w:numPr>
        <w:spacing w:after="0" w:line="360" w:lineRule="auto"/>
        <w:jc w:val="both"/>
        <w:rPr>
          <w:rFonts w:ascii="Arial" w:eastAsiaTheme="minorEastAsia" w:hAnsi="Arial" w:cs="Arial"/>
          <w:bCs/>
          <w:sz w:val="24"/>
          <w:szCs w:val="24"/>
          <w:lang w:eastAsia="en-GB"/>
        </w:rPr>
      </w:pPr>
      <w:r w:rsidRPr="00071FAC">
        <w:rPr>
          <w:rFonts w:ascii="Arial" w:eastAsiaTheme="minorEastAsia" w:hAnsi="Arial" w:cs="Arial"/>
          <w:sz w:val="24"/>
          <w:szCs w:val="24"/>
          <w:lang w:eastAsia="en-GB"/>
        </w:rPr>
        <w:t xml:space="preserve">Supporting the group </w:t>
      </w:r>
      <w:r w:rsidR="007D39BE" w:rsidRPr="00071FAC">
        <w:rPr>
          <w:rFonts w:ascii="Arial" w:eastAsiaTheme="minorEastAsia" w:hAnsi="Arial" w:cs="Arial"/>
          <w:sz w:val="24"/>
          <w:szCs w:val="24"/>
          <w:lang w:eastAsia="en-GB"/>
        </w:rPr>
        <w:t xml:space="preserve">to produce and present </w:t>
      </w:r>
      <w:r w:rsidR="00B3797A" w:rsidRPr="00071FAC">
        <w:rPr>
          <w:rFonts w:ascii="Arial" w:eastAsiaTheme="minorEastAsia" w:hAnsi="Arial" w:cs="Arial"/>
          <w:sz w:val="24"/>
          <w:szCs w:val="24"/>
          <w:lang w:eastAsia="en-GB"/>
        </w:rPr>
        <w:t>bimonthly</w:t>
      </w:r>
      <w:r w:rsidR="007D39BE" w:rsidRPr="00071FAC">
        <w:rPr>
          <w:rFonts w:ascii="Arial" w:eastAsiaTheme="minorEastAsia" w:hAnsi="Arial" w:cs="Arial"/>
          <w:sz w:val="24"/>
          <w:szCs w:val="24"/>
          <w:lang w:eastAsia="en-GB"/>
        </w:rPr>
        <w:t xml:space="preserve"> reports for the </w:t>
      </w:r>
      <w:r w:rsidR="00D24410" w:rsidRPr="00071FAC">
        <w:rPr>
          <w:rFonts w:ascii="Arial" w:eastAsiaTheme="minorEastAsia" w:hAnsi="Arial" w:cs="Arial"/>
          <w:sz w:val="24"/>
          <w:szCs w:val="24"/>
          <w:lang w:eastAsia="en-GB"/>
        </w:rPr>
        <w:t xml:space="preserve">NLFC Delivery Board and other meetings as </w:t>
      </w:r>
      <w:proofErr w:type="gramStart"/>
      <w:r w:rsidR="00D24410" w:rsidRPr="00071FAC">
        <w:rPr>
          <w:rFonts w:ascii="Arial" w:eastAsiaTheme="minorEastAsia" w:hAnsi="Arial" w:cs="Arial"/>
          <w:sz w:val="24"/>
          <w:szCs w:val="24"/>
          <w:lang w:eastAsia="en-GB"/>
        </w:rPr>
        <w:t>required</w:t>
      </w:r>
      <w:proofErr w:type="gramEnd"/>
    </w:p>
    <w:p w14:paraId="3D9845BF" w14:textId="7FC613BE" w:rsidR="001258A2" w:rsidRPr="00071FAC" w:rsidRDefault="001258A2" w:rsidP="3F2B6AA6">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 xml:space="preserve">Work alongside the commissioning team to </w:t>
      </w:r>
      <w:r w:rsidR="3E990847" w:rsidRPr="00071FAC">
        <w:rPr>
          <w:rFonts w:ascii="Arial" w:eastAsiaTheme="minorEastAsia" w:hAnsi="Arial" w:cs="Arial"/>
          <w:sz w:val="24"/>
          <w:szCs w:val="24"/>
          <w:lang w:eastAsia="en-GB"/>
        </w:rPr>
        <w:t xml:space="preserve">embed </w:t>
      </w:r>
      <w:r w:rsidR="003F2BD0" w:rsidRPr="00071FAC">
        <w:rPr>
          <w:rFonts w:ascii="Arial" w:eastAsiaTheme="minorEastAsia" w:hAnsi="Arial" w:cs="Arial"/>
          <w:sz w:val="24"/>
          <w:szCs w:val="24"/>
          <w:lang w:eastAsia="en-GB"/>
        </w:rPr>
        <w:t xml:space="preserve">clear channels of communication between </w:t>
      </w:r>
      <w:r w:rsidR="00CE595A" w:rsidRPr="00071FAC">
        <w:rPr>
          <w:rFonts w:ascii="Arial" w:eastAsiaTheme="minorEastAsia" w:hAnsi="Arial" w:cs="Arial"/>
          <w:sz w:val="24"/>
          <w:szCs w:val="24"/>
          <w:lang w:eastAsia="en-GB"/>
        </w:rPr>
        <w:t xml:space="preserve">the </w:t>
      </w:r>
      <w:r w:rsidR="003F2BD0" w:rsidRPr="00071FAC">
        <w:rPr>
          <w:rFonts w:ascii="Arial" w:eastAsiaTheme="minorEastAsia" w:hAnsi="Arial" w:cs="Arial"/>
          <w:sz w:val="24"/>
          <w:szCs w:val="24"/>
          <w:lang w:eastAsia="en-GB"/>
        </w:rPr>
        <w:t>patient council</w:t>
      </w:r>
      <w:r w:rsidR="00866F03" w:rsidRPr="00071FAC">
        <w:rPr>
          <w:rFonts w:ascii="Arial" w:eastAsiaTheme="minorEastAsia" w:hAnsi="Arial" w:cs="Arial"/>
          <w:sz w:val="24"/>
          <w:szCs w:val="24"/>
          <w:lang w:eastAsia="en-GB"/>
        </w:rPr>
        <w:t xml:space="preserve"> and all NLFC </w:t>
      </w:r>
      <w:r w:rsidR="00B15B88" w:rsidRPr="00071FAC">
        <w:rPr>
          <w:rFonts w:ascii="Arial" w:eastAsiaTheme="minorEastAsia" w:hAnsi="Arial" w:cs="Arial"/>
          <w:sz w:val="24"/>
          <w:szCs w:val="24"/>
          <w:lang w:eastAsia="en-GB"/>
        </w:rPr>
        <w:t xml:space="preserve">governance </w:t>
      </w:r>
      <w:r w:rsidR="00B21E4D" w:rsidRPr="00071FAC">
        <w:rPr>
          <w:rFonts w:ascii="Arial" w:eastAsiaTheme="minorEastAsia" w:hAnsi="Arial" w:cs="Arial"/>
          <w:sz w:val="24"/>
          <w:szCs w:val="24"/>
          <w:lang w:eastAsia="en-GB"/>
        </w:rPr>
        <w:t xml:space="preserve">meetings, </w:t>
      </w:r>
      <w:r w:rsidR="00794831" w:rsidRPr="00071FAC">
        <w:rPr>
          <w:rFonts w:ascii="Arial" w:eastAsiaTheme="minorEastAsia" w:hAnsi="Arial" w:cs="Arial"/>
          <w:sz w:val="24"/>
          <w:szCs w:val="24"/>
          <w:lang w:eastAsia="en-GB"/>
        </w:rPr>
        <w:t xml:space="preserve">and that information shared is accessible </w:t>
      </w:r>
      <w:r w:rsidR="000B2991" w:rsidRPr="00071FAC">
        <w:rPr>
          <w:rFonts w:ascii="Arial" w:eastAsiaTheme="minorEastAsia" w:hAnsi="Arial" w:cs="Arial"/>
          <w:sz w:val="24"/>
          <w:szCs w:val="24"/>
          <w:lang w:eastAsia="en-GB"/>
        </w:rPr>
        <w:t>and enables</w:t>
      </w:r>
      <w:r w:rsidR="00EE4ED0" w:rsidRPr="00071FAC">
        <w:rPr>
          <w:rFonts w:ascii="Arial" w:eastAsiaTheme="minorEastAsia" w:hAnsi="Arial" w:cs="Arial"/>
          <w:sz w:val="24"/>
          <w:szCs w:val="24"/>
          <w:lang w:eastAsia="en-GB"/>
        </w:rPr>
        <w:t xml:space="preserve"> the service user voice to be heard</w:t>
      </w:r>
      <w:r w:rsidR="005302E1" w:rsidRPr="00071FAC">
        <w:rPr>
          <w:rFonts w:ascii="Arial" w:eastAsiaTheme="minorEastAsia" w:hAnsi="Arial" w:cs="Arial"/>
          <w:sz w:val="24"/>
          <w:szCs w:val="24"/>
          <w:lang w:eastAsia="en-GB"/>
        </w:rPr>
        <w:t>.</w:t>
      </w:r>
    </w:p>
    <w:p w14:paraId="70A89F9E" w14:textId="61DC18AA" w:rsidR="00327FED" w:rsidRPr="00071FAC" w:rsidRDefault="00940037" w:rsidP="3F2B6AA6">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Co design a</w:t>
      </w:r>
      <w:r w:rsidR="00655A2A" w:rsidRPr="00071FAC">
        <w:rPr>
          <w:rFonts w:ascii="Arial" w:eastAsiaTheme="minorEastAsia" w:hAnsi="Arial" w:cs="Arial"/>
          <w:sz w:val="24"/>
          <w:szCs w:val="24"/>
          <w:lang w:eastAsia="en-GB"/>
        </w:rPr>
        <w:t>nd implement a</w:t>
      </w:r>
      <w:r w:rsidR="000F510B" w:rsidRPr="00071FAC">
        <w:rPr>
          <w:rFonts w:ascii="Arial" w:eastAsiaTheme="minorEastAsia" w:hAnsi="Arial" w:cs="Arial"/>
          <w:sz w:val="24"/>
          <w:szCs w:val="24"/>
          <w:lang w:eastAsia="en-GB"/>
        </w:rPr>
        <w:t xml:space="preserve"> patient council </w:t>
      </w:r>
      <w:r w:rsidRPr="00071FAC">
        <w:rPr>
          <w:rFonts w:ascii="Arial" w:eastAsiaTheme="minorEastAsia" w:hAnsi="Arial" w:cs="Arial"/>
          <w:sz w:val="24"/>
          <w:szCs w:val="24"/>
          <w:lang w:eastAsia="en-GB"/>
        </w:rPr>
        <w:t>annual</w:t>
      </w:r>
      <w:r w:rsidR="00484688" w:rsidRPr="00071FAC">
        <w:rPr>
          <w:rFonts w:ascii="Arial" w:eastAsiaTheme="minorEastAsia" w:hAnsi="Arial" w:cs="Arial"/>
          <w:sz w:val="24"/>
          <w:szCs w:val="24"/>
          <w:lang w:eastAsia="en-GB"/>
        </w:rPr>
        <w:t xml:space="preserve"> </w:t>
      </w:r>
      <w:r w:rsidRPr="00071FAC">
        <w:rPr>
          <w:rFonts w:ascii="Arial" w:eastAsiaTheme="minorEastAsia" w:hAnsi="Arial" w:cs="Arial"/>
          <w:sz w:val="24"/>
          <w:szCs w:val="24"/>
          <w:lang w:eastAsia="en-GB"/>
        </w:rPr>
        <w:t xml:space="preserve">work plan </w:t>
      </w:r>
      <w:r w:rsidR="00A1025E" w:rsidRPr="00071FAC">
        <w:rPr>
          <w:rFonts w:ascii="Arial" w:eastAsiaTheme="minorEastAsia" w:hAnsi="Arial" w:cs="Arial"/>
          <w:sz w:val="24"/>
          <w:szCs w:val="24"/>
          <w:lang w:eastAsia="en-GB"/>
        </w:rPr>
        <w:t>that</w:t>
      </w:r>
      <w:r w:rsidR="0005441C" w:rsidRPr="00071FAC">
        <w:rPr>
          <w:rFonts w:ascii="Arial" w:eastAsiaTheme="minorEastAsia" w:hAnsi="Arial" w:cs="Arial"/>
          <w:sz w:val="24"/>
          <w:szCs w:val="24"/>
          <w:lang w:eastAsia="en-GB"/>
        </w:rPr>
        <w:t xml:space="preserve"> </w:t>
      </w:r>
      <w:r w:rsidR="1DEB7AE0" w:rsidRPr="00071FAC">
        <w:rPr>
          <w:rFonts w:ascii="Arial" w:eastAsiaTheme="minorEastAsia" w:hAnsi="Arial" w:cs="Arial"/>
          <w:sz w:val="24"/>
          <w:szCs w:val="24"/>
          <w:lang w:eastAsia="en-GB"/>
        </w:rPr>
        <w:t>considers</w:t>
      </w:r>
      <w:r w:rsidR="00D978D8" w:rsidRPr="00071FAC">
        <w:rPr>
          <w:rFonts w:ascii="Arial" w:eastAsiaTheme="minorEastAsia" w:hAnsi="Arial" w:cs="Arial"/>
          <w:sz w:val="24"/>
          <w:szCs w:val="24"/>
          <w:lang w:eastAsia="en-GB"/>
        </w:rPr>
        <w:t xml:space="preserve"> </w:t>
      </w:r>
      <w:r w:rsidR="00100442" w:rsidRPr="00071FAC">
        <w:rPr>
          <w:rFonts w:ascii="Arial" w:eastAsiaTheme="minorEastAsia" w:hAnsi="Arial" w:cs="Arial"/>
          <w:sz w:val="24"/>
          <w:szCs w:val="24"/>
          <w:lang w:eastAsia="en-GB"/>
        </w:rPr>
        <w:t xml:space="preserve">the </w:t>
      </w:r>
      <w:r w:rsidR="0003554B" w:rsidRPr="00071FAC">
        <w:rPr>
          <w:rFonts w:ascii="Arial" w:eastAsiaTheme="minorEastAsia" w:hAnsi="Arial" w:cs="Arial"/>
          <w:sz w:val="24"/>
          <w:szCs w:val="24"/>
          <w:lang w:eastAsia="en-GB"/>
        </w:rPr>
        <w:t xml:space="preserve">projects that </w:t>
      </w:r>
      <w:r w:rsidR="42FACF19" w:rsidRPr="00071FAC">
        <w:rPr>
          <w:rFonts w:ascii="Arial" w:eastAsiaTheme="minorEastAsia" w:hAnsi="Arial" w:cs="Arial"/>
          <w:sz w:val="24"/>
          <w:szCs w:val="24"/>
          <w:lang w:eastAsia="en-GB"/>
        </w:rPr>
        <w:t xml:space="preserve">the </w:t>
      </w:r>
      <w:r w:rsidR="0003554B" w:rsidRPr="00071FAC">
        <w:rPr>
          <w:rFonts w:ascii="Arial" w:eastAsiaTheme="minorEastAsia" w:hAnsi="Arial" w:cs="Arial"/>
          <w:sz w:val="24"/>
          <w:szCs w:val="24"/>
          <w:lang w:eastAsia="en-GB"/>
        </w:rPr>
        <w:t xml:space="preserve">patient council want to work on and the NLFC </w:t>
      </w:r>
      <w:r w:rsidR="00327FED" w:rsidRPr="00071FAC">
        <w:rPr>
          <w:rFonts w:ascii="Arial" w:eastAsiaTheme="minorEastAsia" w:hAnsi="Arial" w:cs="Arial"/>
          <w:sz w:val="24"/>
          <w:szCs w:val="24"/>
          <w:lang w:eastAsia="en-GB"/>
        </w:rPr>
        <w:t xml:space="preserve">priorities and annual </w:t>
      </w:r>
      <w:r w:rsidR="0003554B" w:rsidRPr="00071FAC">
        <w:rPr>
          <w:rFonts w:ascii="Arial" w:eastAsiaTheme="minorEastAsia" w:hAnsi="Arial" w:cs="Arial"/>
          <w:sz w:val="24"/>
          <w:szCs w:val="24"/>
          <w:lang w:eastAsia="en-GB"/>
        </w:rPr>
        <w:t xml:space="preserve">commissioning </w:t>
      </w:r>
      <w:proofErr w:type="gramStart"/>
      <w:r w:rsidR="0003554B" w:rsidRPr="00071FAC">
        <w:rPr>
          <w:rFonts w:ascii="Arial" w:eastAsiaTheme="minorEastAsia" w:hAnsi="Arial" w:cs="Arial"/>
          <w:sz w:val="24"/>
          <w:szCs w:val="24"/>
          <w:lang w:eastAsia="en-GB"/>
        </w:rPr>
        <w:t>intentions</w:t>
      </w:r>
      <w:proofErr w:type="gramEnd"/>
    </w:p>
    <w:p w14:paraId="21D2DF3A" w14:textId="191F35BB" w:rsidR="2F15A5E2" w:rsidRPr="00071FAC" w:rsidRDefault="2F15A5E2" w:rsidP="3F2B6AA6">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t xml:space="preserve">Work alongside the commissioning team to identify platforms to engage with key stakeholders, </w:t>
      </w:r>
      <w:r w:rsidR="5C906011" w:rsidRPr="00071FAC">
        <w:rPr>
          <w:rFonts w:ascii="Arial" w:eastAsiaTheme="minorEastAsia" w:hAnsi="Arial" w:cs="Arial"/>
          <w:sz w:val="24"/>
          <w:szCs w:val="24"/>
          <w:lang w:eastAsia="en-GB"/>
        </w:rPr>
        <w:t>promote</w:t>
      </w:r>
      <w:r w:rsidRPr="00071FAC">
        <w:rPr>
          <w:rFonts w:ascii="Arial" w:eastAsiaTheme="minorEastAsia" w:hAnsi="Arial" w:cs="Arial"/>
          <w:sz w:val="24"/>
          <w:szCs w:val="24"/>
          <w:lang w:eastAsia="en-GB"/>
        </w:rPr>
        <w:t xml:space="preserve"> and champion the success of the patient council.</w:t>
      </w:r>
    </w:p>
    <w:p w14:paraId="7933ACCC" w14:textId="699EBAAD" w:rsidR="380015C0" w:rsidRPr="00071FAC" w:rsidRDefault="63C2715F" w:rsidP="3F2B6AA6">
      <w:pPr>
        <w:pStyle w:val="ListParagraph"/>
        <w:widowControl w:val="0"/>
        <w:numPr>
          <w:ilvl w:val="0"/>
          <w:numId w:val="42"/>
        </w:numPr>
        <w:spacing w:after="0" w:line="360" w:lineRule="auto"/>
        <w:jc w:val="both"/>
        <w:rPr>
          <w:rFonts w:ascii="Arial" w:eastAsiaTheme="minorEastAsia" w:hAnsi="Arial" w:cs="Arial"/>
          <w:sz w:val="24"/>
          <w:szCs w:val="24"/>
          <w:lang w:eastAsia="en-GB"/>
        </w:rPr>
      </w:pPr>
      <w:r w:rsidRPr="00071FAC">
        <w:rPr>
          <w:rFonts w:ascii="Arial" w:eastAsiaTheme="minorEastAsia" w:hAnsi="Arial" w:cs="Arial"/>
          <w:sz w:val="24"/>
          <w:szCs w:val="24"/>
          <w:lang w:eastAsia="en-GB"/>
        </w:rPr>
        <w:lastRenderedPageBreak/>
        <w:t xml:space="preserve">Develop a framework to </w:t>
      </w:r>
      <w:r w:rsidR="26983DFD" w:rsidRPr="00071FAC">
        <w:rPr>
          <w:rFonts w:ascii="Arial" w:eastAsiaTheme="minorEastAsia" w:hAnsi="Arial" w:cs="Arial"/>
          <w:sz w:val="24"/>
          <w:szCs w:val="24"/>
          <w:lang w:eastAsia="en-GB"/>
        </w:rPr>
        <w:t xml:space="preserve">measure the impact of the patient council at an individual and organisational </w:t>
      </w:r>
      <w:proofErr w:type="gramStart"/>
      <w:r w:rsidR="5D718DDB" w:rsidRPr="00071FAC">
        <w:rPr>
          <w:rFonts w:ascii="Arial" w:eastAsiaTheme="minorEastAsia" w:hAnsi="Arial" w:cs="Arial"/>
          <w:sz w:val="24"/>
          <w:szCs w:val="24"/>
          <w:lang w:eastAsia="en-GB"/>
        </w:rPr>
        <w:t>level</w:t>
      </w:r>
      <w:proofErr w:type="gramEnd"/>
      <w:r w:rsidR="5D718DDB" w:rsidRPr="00071FAC">
        <w:rPr>
          <w:rFonts w:ascii="Arial" w:eastAsiaTheme="minorEastAsia" w:hAnsi="Arial" w:cs="Arial"/>
          <w:sz w:val="24"/>
          <w:szCs w:val="24"/>
          <w:lang w:eastAsia="en-GB"/>
        </w:rPr>
        <w:t xml:space="preserve"> </w:t>
      </w:r>
    </w:p>
    <w:p w14:paraId="13873E27" w14:textId="2041B825" w:rsidR="380015C0" w:rsidRPr="00071FAC" w:rsidRDefault="380015C0" w:rsidP="380015C0">
      <w:pPr>
        <w:widowControl w:val="0"/>
        <w:spacing w:after="0" w:line="360" w:lineRule="auto"/>
        <w:jc w:val="both"/>
        <w:rPr>
          <w:rFonts w:ascii="Arial" w:eastAsiaTheme="minorEastAsia" w:hAnsi="Arial" w:cs="Arial"/>
          <w:sz w:val="24"/>
          <w:szCs w:val="24"/>
          <w:lang w:eastAsia="en-GB"/>
        </w:rPr>
      </w:pPr>
    </w:p>
    <w:p w14:paraId="445EAF92" w14:textId="42734E01" w:rsidR="00071FAC" w:rsidRPr="008E2552" w:rsidRDefault="00E96FE5" w:rsidP="008E2552">
      <w:pPr>
        <w:pStyle w:val="ListParagraph"/>
        <w:widowControl w:val="0"/>
        <w:numPr>
          <w:ilvl w:val="1"/>
          <w:numId w:val="44"/>
        </w:numPr>
        <w:spacing w:after="0" w:line="360" w:lineRule="auto"/>
        <w:jc w:val="both"/>
        <w:rPr>
          <w:rFonts w:ascii="Arial" w:eastAsiaTheme="minorEastAsia" w:hAnsi="Arial" w:cs="Arial"/>
          <w:b/>
          <w:bCs/>
          <w:sz w:val="24"/>
          <w:szCs w:val="24"/>
          <w:lang w:eastAsia="en-GB"/>
        </w:rPr>
      </w:pPr>
      <w:r w:rsidRPr="00071FAC">
        <w:rPr>
          <w:rFonts w:ascii="Arial" w:hAnsi="Arial" w:cs="Arial"/>
          <w:b/>
          <w:bCs/>
          <w:sz w:val="24"/>
          <w:szCs w:val="24"/>
        </w:rPr>
        <w:t xml:space="preserve">Design and </w:t>
      </w:r>
      <w:r w:rsidR="00746F81" w:rsidRPr="00071FAC">
        <w:rPr>
          <w:rFonts w:ascii="Arial" w:hAnsi="Arial" w:cs="Arial"/>
          <w:b/>
          <w:bCs/>
          <w:sz w:val="24"/>
          <w:szCs w:val="24"/>
        </w:rPr>
        <w:t>I</w:t>
      </w:r>
      <w:r w:rsidRPr="00071FAC">
        <w:rPr>
          <w:rFonts w:ascii="Arial" w:hAnsi="Arial" w:cs="Arial"/>
          <w:b/>
          <w:bCs/>
          <w:sz w:val="24"/>
          <w:szCs w:val="24"/>
        </w:rPr>
        <w:t xml:space="preserve">mplementation of </w:t>
      </w:r>
      <w:r w:rsidR="00746F81" w:rsidRPr="00071FAC">
        <w:rPr>
          <w:rFonts w:ascii="Arial" w:hAnsi="Arial" w:cs="Arial"/>
          <w:b/>
          <w:bCs/>
          <w:sz w:val="24"/>
          <w:szCs w:val="24"/>
        </w:rPr>
        <w:t>a C</w:t>
      </w:r>
      <w:r w:rsidRPr="00071FAC">
        <w:rPr>
          <w:rFonts w:ascii="Arial" w:hAnsi="Arial" w:cs="Arial"/>
          <w:b/>
          <w:bCs/>
          <w:sz w:val="24"/>
          <w:szCs w:val="24"/>
        </w:rPr>
        <w:t>ommunity Expert by Experience</w:t>
      </w:r>
      <w:r w:rsidR="00F164AF" w:rsidRPr="00071FAC">
        <w:rPr>
          <w:rFonts w:ascii="Arial" w:hAnsi="Arial" w:cs="Arial"/>
          <w:b/>
          <w:bCs/>
          <w:sz w:val="24"/>
          <w:szCs w:val="24"/>
        </w:rPr>
        <w:t xml:space="preserve"> (EBE)</w:t>
      </w:r>
      <w:r w:rsidRPr="00071FAC">
        <w:rPr>
          <w:rFonts w:ascii="Arial" w:hAnsi="Arial" w:cs="Arial"/>
          <w:b/>
          <w:bCs/>
          <w:sz w:val="24"/>
          <w:szCs w:val="24"/>
        </w:rPr>
        <w:t xml:space="preserve"> </w:t>
      </w:r>
      <w:r w:rsidR="00746F81" w:rsidRPr="00071FAC">
        <w:rPr>
          <w:rFonts w:ascii="Arial" w:hAnsi="Arial" w:cs="Arial"/>
          <w:b/>
          <w:bCs/>
          <w:sz w:val="24"/>
          <w:szCs w:val="24"/>
        </w:rPr>
        <w:t>M</w:t>
      </w:r>
      <w:r w:rsidRPr="00071FAC">
        <w:rPr>
          <w:rFonts w:ascii="Arial" w:hAnsi="Arial" w:cs="Arial"/>
          <w:b/>
          <w:bCs/>
          <w:sz w:val="24"/>
          <w:szCs w:val="24"/>
        </w:rPr>
        <w:t>odel</w:t>
      </w:r>
    </w:p>
    <w:p w14:paraId="07C450F3" w14:textId="2D1FADE8" w:rsidR="00136CFC" w:rsidRPr="00071FAC" w:rsidRDefault="00136CFC" w:rsidP="00136CFC">
      <w:pPr>
        <w:spacing w:line="360" w:lineRule="auto"/>
        <w:jc w:val="both"/>
        <w:rPr>
          <w:rFonts w:ascii="Arial" w:hAnsi="Arial" w:cs="Arial"/>
          <w:sz w:val="24"/>
          <w:szCs w:val="24"/>
          <w:shd w:val="clear" w:color="auto" w:fill="FFFFFF"/>
        </w:rPr>
      </w:pPr>
      <w:r w:rsidRPr="00071FAC">
        <w:rPr>
          <w:rFonts w:ascii="Arial" w:hAnsi="Arial" w:cs="Arial"/>
          <w:sz w:val="24"/>
          <w:szCs w:val="24"/>
          <w:shd w:val="clear" w:color="auto" w:fill="FFFFFF"/>
        </w:rPr>
        <w:t xml:space="preserve">Community provision for this service user group is delivered through the </w:t>
      </w:r>
      <w:r w:rsidRPr="00071FAC">
        <w:rPr>
          <w:rFonts w:ascii="Arial" w:hAnsi="Arial" w:cs="Arial"/>
          <w:sz w:val="24"/>
          <w:szCs w:val="24"/>
        </w:rPr>
        <w:t>SCFT’s</w:t>
      </w:r>
      <w:r w:rsidRPr="00071FAC">
        <w:rPr>
          <w:rFonts w:ascii="Arial" w:hAnsi="Arial" w:cs="Arial"/>
          <w:sz w:val="24"/>
          <w:szCs w:val="24"/>
          <w:shd w:val="clear" w:color="auto" w:fill="FFFFFF"/>
        </w:rPr>
        <w:t xml:space="preserve">.  These are multidisciplinary teams, comprised of clinical and therapy staff </w:t>
      </w:r>
      <w:r w:rsidRPr="00071FAC">
        <w:rPr>
          <w:rFonts w:ascii="Arial" w:hAnsi="Arial" w:cs="Arial"/>
          <w:spacing w:val="6"/>
          <w:sz w:val="24"/>
          <w:szCs w:val="24"/>
          <w:shd w:val="clear" w:color="auto" w:fill="FFFFFF"/>
        </w:rPr>
        <w:t>providing</w:t>
      </w:r>
      <w:r w:rsidRPr="00071FAC">
        <w:rPr>
          <w:rFonts w:ascii="Arial" w:hAnsi="Arial" w:cs="Arial"/>
          <w:sz w:val="24"/>
          <w:szCs w:val="24"/>
          <w:shd w:val="clear" w:color="auto" w:fill="FFFFFF"/>
        </w:rPr>
        <w:t xml:space="preserve"> a range of interventions to support mental and physical health and wellbeing, as well as building the skills and competencies of service </w:t>
      </w:r>
      <w:r w:rsidR="22D639B5" w:rsidRPr="00071FAC">
        <w:rPr>
          <w:rFonts w:ascii="Arial" w:hAnsi="Arial" w:cs="Arial"/>
          <w:sz w:val="24"/>
          <w:szCs w:val="24"/>
          <w:shd w:val="clear" w:color="auto" w:fill="FFFFFF"/>
        </w:rPr>
        <w:t>user</w:t>
      </w:r>
      <w:r w:rsidR="62200B13" w:rsidRPr="00071FAC">
        <w:rPr>
          <w:rFonts w:ascii="Arial" w:hAnsi="Arial" w:cs="Arial"/>
          <w:sz w:val="24"/>
          <w:szCs w:val="24"/>
          <w:shd w:val="clear" w:color="auto" w:fill="FFFFFF"/>
        </w:rPr>
        <w:t>s</w:t>
      </w:r>
      <w:r w:rsidRPr="00071FAC">
        <w:rPr>
          <w:rFonts w:ascii="Arial" w:hAnsi="Arial" w:cs="Arial"/>
          <w:sz w:val="24"/>
          <w:szCs w:val="24"/>
          <w:shd w:val="clear" w:color="auto" w:fill="FFFFFF"/>
        </w:rPr>
        <w:t xml:space="preserve"> to enable independence and integration in their local community.</w:t>
      </w:r>
      <w:r w:rsidRPr="00071FAC">
        <w:rPr>
          <w:rFonts w:ascii="Arial" w:hAnsi="Arial" w:cs="Arial"/>
          <w:sz w:val="24"/>
          <w:szCs w:val="24"/>
        </w:rPr>
        <w:t xml:space="preserve">  The</w:t>
      </w:r>
      <w:r w:rsidR="009C755C" w:rsidRPr="00071FAC">
        <w:rPr>
          <w:rFonts w:ascii="Arial" w:hAnsi="Arial" w:cs="Arial"/>
          <w:sz w:val="24"/>
          <w:szCs w:val="24"/>
        </w:rPr>
        <w:t xml:space="preserve"> </w:t>
      </w:r>
      <w:r w:rsidRPr="00071FAC">
        <w:rPr>
          <w:rFonts w:ascii="Arial" w:hAnsi="Arial" w:cs="Arial"/>
          <w:sz w:val="24"/>
          <w:szCs w:val="24"/>
        </w:rPr>
        <w:t xml:space="preserve">role </w:t>
      </w:r>
      <w:r w:rsidR="009C755C" w:rsidRPr="00071FAC">
        <w:rPr>
          <w:rFonts w:ascii="Arial" w:hAnsi="Arial" w:cs="Arial"/>
          <w:sz w:val="24"/>
          <w:szCs w:val="24"/>
        </w:rPr>
        <w:t xml:space="preserve">of the SCFT is </w:t>
      </w:r>
      <w:r w:rsidRPr="00071FAC">
        <w:rPr>
          <w:rFonts w:ascii="Arial" w:hAnsi="Arial" w:cs="Arial"/>
          <w:sz w:val="24"/>
          <w:szCs w:val="24"/>
        </w:rPr>
        <w:t>to support</w:t>
      </w:r>
      <w:r w:rsidRPr="00071FAC">
        <w:rPr>
          <w:rFonts w:ascii="Arial" w:hAnsi="Arial" w:cs="Arial"/>
          <w:sz w:val="24"/>
          <w:szCs w:val="24"/>
          <w:shd w:val="clear" w:color="auto" w:fill="FFFFFF"/>
        </w:rPr>
        <w:t xml:space="preserve"> the transition of patients from secure inpatient services </w:t>
      </w:r>
      <w:r w:rsidR="00701FDA" w:rsidRPr="00071FAC">
        <w:rPr>
          <w:rFonts w:ascii="Arial" w:hAnsi="Arial" w:cs="Arial"/>
          <w:sz w:val="24"/>
          <w:szCs w:val="24"/>
          <w:shd w:val="clear" w:color="auto" w:fill="FFFFFF"/>
        </w:rPr>
        <w:t>to</w:t>
      </w:r>
      <w:r w:rsidRPr="00071FAC">
        <w:rPr>
          <w:rFonts w:ascii="Arial" w:hAnsi="Arial" w:cs="Arial"/>
          <w:sz w:val="24"/>
          <w:szCs w:val="24"/>
          <w:shd w:val="clear" w:color="auto" w:fill="FFFFFF"/>
        </w:rPr>
        <w:t xml:space="preserve"> the community</w:t>
      </w:r>
      <w:r w:rsidR="00701FDA" w:rsidRPr="00071FAC">
        <w:rPr>
          <w:rFonts w:ascii="Arial" w:hAnsi="Arial" w:cs="Arial"/>
          <w:sz w:val="24"/>
          <w:szCs w:val="24"/>
          <w:shd w:val="clear" w:color="auto" w:fill="FFFFFF"/>
        </w:rPr>
        <w:t>,</w:t>
      </w:r>
      <w:r w:rsidRPr="00071FAC">
        <w:rPr>
          <w:rFonts w:ascii="Arial" w:hAnsi="Arial" w:cs="Arial"/>
          <w:sz w:val="24"/>
          <w:szCs w:val="24"/>
          <w:shd w:val="clear" w:color="auto" w:fill="FFFFFF"/>
        </w:rPr>
        <w:t xml:space="preserve"> and upon discharge provide ongoing, proactive, intensive and recovery focused support to promote sustained recovery and quality of life in the community and prevent readmission.</w:t>
      </w:r>
    </w:p>
    <w:p w14:paraId="4DB03BA8" w14:textId="3D38B660" w:rsidR="00136CFC" w:rsidRPr="00071FAC" w:rsidRDefault="4306018B" w:rsidP="3F2B6AA6">
      <w:pPr>
        <w:spacing w:after="160" w:line="360" w:lineRule="auto"/>
        <w:rPr>
          <w:rFonts w:ascii="Arial" w:hAnsi="Arial" w:cs="Arial"/>
          <w:sz w:val="24"/>
          <w:szCs w:val="24"/>
        </w:rPr>
      </w:pPr>
      <w:r w:rsidRPr="00071FAC">
        <w:rPr>
          <w:rFonts w:ascii="Arial" w:eastAsia="Calibri" w:hAnsi="Arial" w:cs="Arial"/>
          <w:color w:val="000000" w:themeColor="text1"/>
          <w:sz w:val="24"/>
          <w:szCs w:val="24"/>
        </w:rPr>
        <w:t xml:space="preserve">With commissioning intentions in 23/24 targeting the development of </w:t>
      </w:r>
      <w:r w:rsidR="585D8F18" w:rsidRPr="00071FAC">
        <w:rPr>
          <w:rFonts w:ascii="Arial" w:eastAsia="Calibri" w:hAnsi="Arial" w:cs="Arial"/>
          <w:color w:val="000000" w:themeColor="text1"/>
          <w:sz w:val="24"/>
          <w:szCs w:val="24"/>
        </w:rPr>
        <w:t>SCFT’s</w:t>
      </w:r>
      <w:r w:rsidRPr="00071FAC">
        <w:rPr>
          <w:rFonts w:ascii="Arial" w:eastAsia="Calibri" w:hAnsi="Arial" w:cs="Arial"/>
          <w:color w:val="000000" w:themeColor="text1"/>
          <w:sz w:val="24"/>
          <w:szCs w:val="24"/>
        </w:rPr>
        <w:t xml:space="preserve"> and the delivery of a Voluntary, Community and Social Enterprise (VCSE) Grant Scheme, it is crucial that the people who use community services, their families and carers are fully involved in the way these services are </w:t>
      </w:r>
      <w:r w:rsidR="088045CB" w:rsidRPr="00071FAC">
        <w:rPr>
          <w:rFonts w:ascii="Arial" w:eastAsia="Calibri" w:hAnsi="Arial" w:cs="Arial"/>
          <w:color w:val="000000" w:themeColor="text1"/>
          <w:sz w:val="24"/>
          <w:szCs w:val="24"/>
        </w:rPr>
        <w:t xml:space="preserve">designed and delivered, </w:t>
      </w:r>
      <w:r w:rsidR="00136CFC" w:rsidRPr="00071FAC">
        <w:rPr>
          <w:rFonts w:ascii="Arial" w:hAnsi="Arial" w:cs="Arial"/>
          <w:sz w:val="24"/>
          <w:szCs w:val="24"/>
        </w:rPr>
        <w:t>providing an opportunity to fully co-produce these services and have involvement at each stage of the commissioning cycle, which includes strategic planning, specifying outcomes, pathway design, contracting and monitoring.  The NLFC is seeking a provider who has expertise in developing people with lived experience to be involved in each stage of the commissioning cycle and will require the following:</w:t>
      </w:r>
    </w:p>
    <w:p w14:paraId="7EEF51DE" w14:textId="203D5D3E" w:rsidR="00136CFC" w:rsidRPr="00071FAC" w:rsidRDefault="00136CFC" w:rsidP="00136CFC">
      <w:pPr>
        <w:pStyle w:val="xmsonormal"/>
        <w:numPr>
          <w:ilvl w:val="0"/>
          <w:numId w:val="43"/>
        </w:numPr>
        <w:spacing w:line="360" w:lineRule="auto"/>
        <w:rPr>
          <w:rFonts w:ascii="Arial" w:hAnsi="Arial" w:cs="Arial"/>
          <w:sz w:val="24"/>
          <w:szCs w:val="24"/>
        </w:rPr>
      </w:pPr>
      <w:r w:rsidRPr="00071FAC">
        <w:rPr>
          <w:rFonts w:ascii="Arial" w:hAnsi="Arial" w:cs="Arial"/>
          <w:sz w:val="24"/>
          <w:szCs w:val="24"/>
        </w:rPr>
        <w:t>Design and deliver a training package that will provide people with lived experience with the knowledge and skills required to</w:t>
      </w:r>
      <w:r w:rsidR="30C4C983" w:rsidRPr="00071FAC">
        <w:rPr>
          <w:rFonts w:ascii="Arial" w:hAnsi="Arial" w:cs="Arial"/>
          <w:sz w:val="24"/>
          <w:szCs w:val="24"/>
        </w:rPr>
        <w:t xml:space="preserve"> participate</w:t>
      </w:r>
      <w:r w:rsidRPr="00071FAC">
        <w:rPr>
          <w:rFonts w:ascii="Arial" w:hAnsi="Arial" w:cs="Arial"/>
          <w:sz w:val="24"/>
          <w:szCs w:val="24"/>
        </w:rPr>
        <w:t xml:space="preserve"> in all stages of the commissioning </w:t>
      </w:r>
      <w:proofErr w:type="gramStart"/>
      <w:r w:rsidRPr="00071FAC">
        <w:rPr>
          <w:rFonts w:ascii="Arial" w:hAnsi="Arial" w:cs="Arial"/>
          <w:sz w:val="24"/>
          <w:szCs w:val="24"/>
        </w:rPr>
        <w:t>cycle</w:t>
      </w:r>
      <w:proofErr w:type="gramEnd"/>
    </w:p>
    <w:p w14:paraId="3E24AE41" w14:textId="4C52377C" w:rsidR="00136CFC" w:rsidRPr="00071FAC" w:rsidRDefault="00136CFC" w:rsidP="00136CFC">
      <w:pPr>
        <w:pStyle w:val="xmsonormal"/>
        <w:numPr>
          <w:ilvl w:val="0"/>
          <w:numId w:val="43"/>
        </w:numPr>
        <w:spacing w:line="360" w:lineRule="auto"/>
        <w:rPr>
          <w:rFonts w:ascii="Arial" w:hAnsi="Arial" w:cs="Arial"/>
          <w:sz w:val="24"/>
          <w:szCs w:val="24"/>
        </w:rPr>
      </w:pPr>
      <w:r w:rsidRPr="00071FAC">
        <w:rPr>
          <w:rFonts w:ascii="Arial" w:hAnsi="Arial" w:cs="Arial"/>
          <w:sz w:val="24"/>
          <w:szCs w:val="24"/>
        </w:rPr>
        <w:t>W</w:t>
      </w:r>
      <w:r w:rsidR="5F52D16D" w:rsidRPr="00071FAC">
        <w:rPr>
          <w:rFonts w:ascii="Arial" w:hAnsi="Arial" w:cs="Arial"/>
          <w:sz w:val="24"/>
          <w:szCs w:val="24"/>
        </w:rPr>
        <w:t>ork alongside the</w:t>
      </w:r>
      <w:r w:rsidRPr="00071FAC">
        <w:rPr>
          <w:rFonts w:ascii="Arial" w:hAnsi="Arial" w:cs="Arial"/>
          <w:sz w:val="24"/>
          <w:szCs w:val="24"/>
        </w:rPr>
        <w:t xml:space="preserve"> commissioning team </w:t>
      </w:r>
      <w:r w:rsidR="5BC0F2DD" w:rsidRPr="00071FAC">
        <w:rPr>
          <w:rFonts w:ascii="Arial" w:hAnsi="Arial" w:cs="Arial"/>
          <w:sz w:val="24"/>
          <w:szCs w:val="24"/>
        </w:rPr>
        <w:t>to</w:t>
      </w:r>
      <w:r w:rsidRPr="00071FAC">
        <w:rPr>
          <w:rFonts w:ascii="Arial" w:hAnsi="Arial" w:cs="Arial"/>
          <w:sz w:val="24"/>
          <w:szCs w:val="24"/>
        </w:rPr>
        <w:t xml:space="preserve"> </w:t>
      </w:r>
      <w:r w:rsidR="22D639B5" w:rsidRPr="00071FAC">
        <w:rPr>
          <w:rFonts w:ascii="Arial" w:hAnsi="Arial" w:cs="Arial"/>
          <w:sz w:val="24"/>
          <w:szCs w:val="24"/>
        </w:rPr>
        <w:t>recruit</w:t>
      </w:r>
      <w:r w:rsidRPr="00071FAC">
        <w:rPr>
          <w:rFonts w:ascii="Arial" w:hAnsi="Arial" w:cs="Arial"/>
          <w:sz w:val="24"/>
          <w:szCs w:val="24"/>
        </w:rPr>
        <w:t xml:space="preserve"> of </w:t>
      </w:r>
      <w:proofErr w:type="spellStart"/>
      <w:r w:rsidRPr="00071FAC">
        <w:rPr>
          <w:rFonts w:ascii="Arial" w:hAnsi="Arial" w:cs="Arial"/>
          <w:sz w:val="24"/>
          <w:szCs w:val="24"/>
        </w:rPr>
        <w:t>EbE’s</w:t>
      </w:r>
      <w:proofErr w:type="spellEnd"/>
      <w:r w:rsidRPr="00071FAC">
        <w:rPr>
          <w:rFonts w:ascii="Arial" w:hAnsi="Arial" w:cs="Arial"/>
          <w:sz w:val="24"/>
          <w:szCs w:val="24"/>
        </w:rPr>
        <w:t xml:space="preserve"> from each of the ICS’s and ensure that </w:t>
      </w:r>
      <w:proofErr w:type="spellStart"/>
      <w:r w:rsidRPr="00071FAC">
        <w:rPr>
          <w:rFonts w:ascii="Arial" w:hAnsi="Arial" w:cs="Arial"/>
          <w:sz w:val="24"/>
          <w:szCs w:val="24"/>
        </w:rPr>
        <w:t>EbE’s</w:t>
      </w:r>
      <w:proofErr w:type="spellEnd"/>
      <w:r w:rsidRPr="00071FAC">
        <w:rPr>
          <w:rFonts w:ascii="Arial" w:hAnsi="Arial" w:cs="Arial"/>
          <w:sz w:val="24"/>
          <w:szCs w:val="24"/>
        </w:rPr>
        <w:t xml:space="preserve"> reflect the demographics of the services </w:t>
      </w:r>
      <w:proofErr w:type="gramStart"/>
      <w:r w:rsidRPr="00071FAC">
        <w:rPr>
          <w:rFonts w:ascii="Arial" w:hAnsi="Arial" w:cs="Arial"/>
          <w:sz w:val="24"/>
          <w:szCs w:val="24"/>
        </w:rPr>
        <w:t>commissioned</w:t>
      </w:r>
      <w:proofErr w:type="gramEnd"/>
    </w:p>
    <w:p w14:paraId="203DD027" w14:textId="5BEB7278" w:rsidR="00136CFC" w:rsidRPr="00071FAC" w:rsidRDefault="00136CFC" w:rsidP="00136CFC">
      <w:pPr>
        <w:pStyle w:val="xmsonormal"/>
        <w:numPr>
          <w:ilvl w:val="0"/>
          <w:numId w:val="43"/>
        </w:numPr>
        <w:spacing w:line="360" w:lineRule="auto"/>
        <w:rPr>
          <w:rFonts w:ascii="Arial" w:hAnsi="Arial" w:cs="Arial"/>
          <w:sz w:val="24"/>
          <w:szCs w:val="24"/>
        </w:rPr>
      </w:pPr>
      <w:r w:rsidRPr="00071FAC">
        <w:rPr>
          <w:rFonts w:ascii="Arial" w:hAnsi="Arial" w:cs="Arial"/>
          <w:sz w:val="24"/>
          <w:szCs w:val="24"/>
        </w:rPr>
        <w:t xml:space="preserve">Design and deliver a support package for the </w:t>
      </w:r>
      <w:proofErr w:type="spellStart"/>
      <w:r w:rsidRPr="00071FAC">
        <w:rPr>
          <w:rFonts w:ascii="Arial" w:hAnsi="Arial" w:cs="Arial"/>
          <w:sz w:val="24"/>
          <w:szCs w:val="24"/>
        </w:rPr>
        <w:t>EbE’s</w:t>
      </w:r>
      <w:proofErr w:type="spellEnd"/>
      <w:r w:rsidRPr="00071FAC">
        <w:rPr>
          <w:rFonts w:ascii="Arial" w:hAnsi="Arial" w:cs="Arial"/>
          <w:sz w:val="24"/>
          <w:szCs w:val="24"/>
        </w:rPr>
        <w:t xml:space="preserve"> with a focus on continued development at an individual and group </w:t>
      </w:r>
      <w:proofErr w:type="gramStart"/>
      <w:r w:rsidRPr="00071FAC">
        <w:rPr>
          <w:rFonts w:ascii="Arial" w:hAnsi="Arial" w:cs="Arial"/>
          <w:sz w:val="24"/>
          <w:szCs w:val="24"/>
        </w:rPr>
        <w:t>level</w:t>
      </w:r>
      <w:proofErr w:type="gramEnd"/>
    </w:p>
    <w:p w14:paraId="7E672827" w14:textId="6C2A1B79" w:rsidR="00136CFC" w:rsidRPr="00071FAC" w:rsidRDefault="00136CFC" w:rsidP="00136CFC">
      <w:pPr>
        <w:pStyle w:val="xmsonormal"/>
        <w:numPr>
          <w:ilvl w:val="0"/>
          <w:numId w:val="43"/>
        </w:numPr>
        <w:spacing w:line="360" w:lineRule="auto"/>
        <w:rPr>
          <w:rFonts w:ascii="Arial" w:hAnsi="Arial" w:cs="Arial"/>
          <w:sz w:val="24"/>
          <w:szCs w:val="24"/>
        </w:rPr>
      </w:pPr>
      <w:r w:rsidRPr="00071FAC">
        <w:rPr>
          <w:rFonts w:ascii="Arial" w:hAnsi="Arial" w:cs="Arial"/>
          <w:sz w:val="24"/>
          <w:szCs w:val="24"/>
        </w:rPr>
        <w:lastRenderedPageBreak/>
        <w:t xml:space="preserve">Support </w:t>
      </w:r>
      <w:proofErr w:type="spellStart"/>
      <w:r w:rsidRPr="00071FAC">
        <w:rPr>
          <w:rFonts w:ascii="Arial" w:hAnsi="Arial" w:cs="Arial"/>
          <w:sz w:val="24"/>
          <w:szCs w:val="24"/>
        </w:rPr>
        <w:t>EbE’s</w:t>
      </w:r>
      <w:proofErr w:type="spellEnd"/>
      <w:r w:rsidRPr="00071FAC">
        <w:rPr>
          <w:rFonts w:ascii="Arial" w:hAnsi="Arial" w:cs="Arial"/>
          <w:sz w:val="24"/>
          <w:szCs w:val="24"/>
        </w:rPr>
        <w:t xml:space="preserve"> to </w:t>
      </w:r>
      <w:r w:rsidR="41649262" w:rsidRPr="00071FAC">
        <w:rPr>
          <w:rFonts w:ascii="Arial" w:hAnsi="Arial" w:cs="Arial"/>
          <w:sz w:val="24"/>
          <w:szCs w:val="24"/>
        </w:rPr>
        <w:t xml:space="preserve">be able to </w:t>
      </w:r>
      <w:r w:rsidRPr="00071FAC">
        <w:rPr>
          <w:rFonts w:ascii="Arial" w:hAnsi="Arial" w:cs="Arial"/>
          <w:sz w:val="24"/>
          <w:szCs w:val="24"/>
        </w:rPr>
        <w:t xml:space="preserve">fully participate in operational steering groups, </w:t>
      </w:r>
      <w:r w:rsidR="16AE8003" w:rsidRPr="00071FAC">
        <w:rPr>
          <w:rFonts w:ascii="Arial" w:hAnsi="Arial" w:cs="Arial"/>
          <w:sz w:val="24"/>
          <w:szCs w:val="24"/>
        </w:rPr>
        <w:t>and be able to</w:t>
      </w:r>
      <w:r w:rsidRPr="00071FAC">
        <w:rPr>
          <w:rFonts w:ascii="Arial" w:hAnsi="Arial" w:cs="Arial"/>
          <w:sz w:val="24"/>
          <w:szCs w:val="24"/>
        </w:rPr>
        <w:t xml:space="preserve"> work alongside the commissioning team, providers and VCSE partners to co design and </w:t>
      </w:r>
      <w:proofErr w:type="spellStart"/>
      <w:r w:rsidRPr="00071FAC">
        <w:rPr>
          <w:rFonts w:ascii="Arial" w:hAnsi="Arial" w:cs="Arial"/>
          <w:sz w:val="24"/>
          <w:szCs w:val="24"/>
        </w:rPr>
        <w:t>co produce</w:t>
      </w:r>
      <w:proofErr w:type="spellEnd"/>
      <w:r w:rsidRPr="00071FAC">
        <w:rPr>
          <w:rFonts w:ascii="Arial" w:hAnsi="Arial" w:cs="Arial"/>
          <w:sz w:val="24"/>
          <w:szCs w:val="24"/>
        </w:rPr>
        <w:t xml:space="preserve"> </w:t>
      </w:r>
      <w:proofErr w:type="gramStart"/>
      <w:r w:rsidRPr="00071FAC">
        <w:rPr>
          <w:rFonts w:ascii="Arial" w:hAnsi="Arial" w:cs="Arial"/>
          <w:sz w:val="24"/>
          <w:szCs w:val="24"/>
        </w:rPr>
        <w:t>services</w:t>
      </w:r>
      <w:proofErr w:type="gramEnd"/>
    </w:p>
    <w:p w14:paraId="567C6504" w14:textId="4FE000E7" w:rsidR="00136CFC" w:rsidRPr="00071FAC" w:rsidRDefault="00136CFC" w:rsidP="00136CFC">
      <w:pPr>
        <w:pStyle w:val="xmsonormal"/>
        <w:numPr>
          <w:ilvl w:val="0"/>
          <w:numId w:val="43"/>
        </w:numPr>
        <w:spacing w:line="360" w:lineRule="auto"/>
        <w:rPr>
          <w:rFonts w:ascii="Arial" w:hAnsi="Arial" w:cs="Arial"/>
          <w:sz w:val="24"/>
          <w:szCs w:val="24"/>
        </w:rPr>
      </w:pPr>
      <w:r w:rsidRPr="00071FAC">
        <w:rPr>
          <w:rFonts w:ascii="Arial" w:hAnsi="Arial" w:cs="Arial"/>
          <w:sz w:val="24"/>
          <w:szCs w:val="24"/>
        </w:rPr>
        <w:t>Work</w:t>
      </w:r>
      <w:r w:rsidR="49955630" w:rsidRPr="00071FAC">
        <w:rPr>
          <w:rFonts w:ascii="Arial" w:hAnsi="Arial" w:cs="Arial"/>
          <w:sz w:val="24"/>
          <w:szCs w:val="24"/>
        </w:rPr>
        <w:t xml:space="preserve"> </w:t>
      </w:r>
      <w:r w:rsidRPr="00071FAC">
        <w:rPr>
          <w:rFonts w:ascii="Arial" w:hAnsi="Arial" w:cs="Arial"/>
          <w:sz w:val="24"/>
          <w:szCs w:val="24"/>
        </w:rPr>
        <w:t xml:space="preserve">alongside the commissioning team and providers to ensure that information is accessible and that the voices of the people who </w:t>
      </w:r>
      <w:r w:rsidR="3D1794D9" w:rsidRPr="00071FAC">
        <w:rPr>
          <w:rFonts w:ascii="Arial" w:hAnsi="Arial" w:cs="Arial"/>
          <w:sz w:val="24"/>
          <w:szCs w:val="24"/>
        </w:rPr>
        <w:t xml:space="preserve">use </w:t>
      </w:r>
      <w:r w:rsidRPr="00071FAC">
        <w:rPr>
          <w:rFonts w:ascii="Arial" w:hAnsi="Arial" w:cs="Arial"/>
          <w:sz w:val="24"/>
          <w:szCs w:val="24"/>
        </w:rPr>
        <w:t xml:space="preserve">services are meaningfully involved in the way services are planned and </w:t>
      </w:r>
      <w:proofErr w:type="gramStart"/>
      <w:r w:rsidRPr="00071FAC">
        <w:rPr>
          <w:rFonts w:ascii="Arial" w:hAnsi="Arial" w:cs="Arial"/>
          <w:sz w:val="24"/>
          <w:szCs w:val="24"/>
        </w:rPr>
        <w:t>commissioned</w:t>
      </w:r>
      <w:proofErr w:type="gramEnd"/>
      <w:r w:rsidRPr="00071FAC">
        <w:rPr>
          <w:rFonts w:ascii="Arial" w:hAnsi="Arial" w:cs="Arial"/>
          <w:sz w:val="24"/>
          <w:szCs w:val="24"/>
        </w:rPr>
        <w:t xml:space="preserve"> </w:t>
      </w:r>
    </w:p>
    <w:p w14:paraId="58AFA2E1" w14:textId="4BDCC7C2" w:rsidR="058234FC" w:rsidRDefault="438ED01F" w:rsidP="1C44F16B">
      <w:pPr>
        <w:pStyle w:val="xmsonormal"/>
        <w:numPr>
          <w:ilvl w:val="0"/>
          <w:numId w:val="43"/>
        </w:numPr>
        <w:spacing w:line="360" w:lineRule="auto"/>
        <w:rPr>
          <w:rFonts w:ascii="Arial" w:eastAsiaTheme="minorEastAsia" w:hAnsi="Arial" w:cs="Arial"/>
          <w:sz w:val="24"/>
          <w:szCs w:val="24"/>
        </w:rPr>
      </w:pPr>
      <w:r w:rsidRPr="00071FAC">
        <w:rPr>
          <w:rFonts w:ascii="Arial" w:eastAsiaTheme="minorEastAsia" w:hAnsi="Arial" w:cs="Arial"/>
          <w:sz w:val="24"/>
          <w:szCs w:val="24"/>
        </w:rPr>
        <w:t xml:space="preserve">Develop a framework to measure the impact of </w:t>
      </w:r>
      <w:proofErr w:type="spellStart"/>
      <w:r w:rsidRPr="00071FAC">
        <w:rPr>
          <w:rFonts w:ascii="Arial" w:eastAsiaTheme="minorEastAsia" w:hAnsi="Arial" w:cs="Arial"/>
          <w:sz w:val="24"/>
          <w:szCs w:val="24"/>
        </w:rPr>
        <w:t>co producing</w:t>
      </w:r>
      <w:proofErr w:type="spellEnd"/>
      <w:r w:rsidRPr="00071FAC">
        <w:rPr>
          <w:rFonts w:ascii="Arial" w:eastAsiaTheme="minorEastAsia" w:hAnsi="Arial" w:cs="Arial"/>
          <w:sz w:val="24"/>
          <w:szCs w:val="24"/>
        </w:rPr>
        <w:t xml:space="preserve"> the way services are </w:t>
      </w:r>
      <w:proofErr w:type="gramStart"/>
      <w:r w:rsidRPr="00071FAC">
        <w:rPr>
          <w:rFonts w:ascii="Arial" w:eastAsiaTheme="minorEastAsia" w:hAnsi="Arial" w:cs="Arial"/>
          <w:sz w:val="24"/>
          <w:szCs w:val="24"/>
        </w:rPr>
        <w:t>commissioned</w:t>
      </w:r>
      <w:proofErr w:type="gramEnd"/>
      <w:r w:rsidR="796F783F" w:rsidRPr="00071FAC">
        <w:rPr>
          <w:rFonts w:ascii="Arial" w:eastAsiaTheme="minorEastAsia" w:hAnsi="Arial" w:cs="Arial"/>
          <w:sz w:val="24"/>
          <w:szCs w:val="24"/>
        </w:rPr>
        <w:t xml:space="preserve">  </w:t>
      </w:r>
    </w:p>
    <w:p w14:paraId="4115C390" w14:textId="77777777" w:rsidR="00071FAC" w:rsidRPr="00071FAC" w:rsidRDefault="00071FAC" w:rsidP="00071FAC">
      <w:pPr>
        <w:pStyle w:val="xmsonormal"/>
        <w:spacing w:line="360" w:lineRule="auto"/>
        <w:ind w:left="720"/>
        <w:rPr>
          <w:rFonts w:ascii="Arial" w:eastAsiaTheme="minorEastAsia" w:hAnsi="Arial" w:cs="Arial"/>
          <w:sz w:val="24"/>
          <w:szCs w:val="24"/>
        </w:rPr>
      </w:pPr>
    </w:p>
    <w:p w14:paraId="3AD05C86" w14:textId="360D2835" w:rsidR="00071FAC" w:rsidRPr="008E2552" w:rsidRDefault="00136CFC" w:rsidP="008E2552">
      <w:pPr>
        <w:pStyle w:val="ListParagraph"/>
        <w:widowControl w:val="0"/>
        <w:numPr>
          <w:ilvl w:val="1"/>
          <w:numId w:val="44"/>
        </w:numPr>
        <w:spacing w:after="0" w:line="360" w:lineRule="auto"/>
        <w:jc w:val="both"/>
        <w:rPr>
          <w:rFonts w:ascii="Arial" w:eastAsiaTheme="minorEastAsia" w:hAnsi="Arial" w:cs="Arial"/>
          <w:b/>
          <w:bCs/>
          <w:sz w:val="24"/>
          <w:szCs w:val="24"/>
          <w:lang w:eastAsia="en-GB"/>
        </w:rPr>
      </w:pPr>
      <w:r w:rsidRPr="00071FAC">
        <w:rPr>
          <w:rFonts w:ascii="Arial" w:hAnsi="Arial" w:cs="Arial"/>
          <w:b/>
          <w:bCs/>
          <w:sz w:val="24"/>
          <w:szCs w:val="24"/>
        </w:rPr>
        <w:t>Group supervision for Peer Engagement Worker Team</w:t>
      </w:r>
    </w:p>
    <w:p w14:paraId="7897380F" w14:textId="2618F4CA" w:rsidR="18BD6E51" w:rsidRPr="00071FAC" w:rsidRDefault="04351809" w:rsidP="6BE8E4DF">
      <w:pPr>
        <w:keepNext/>
        <w:widowControl w:val="0"/>
        <w:spacing w:after="160" w:line="360" w:lineRule="auto"/>
        <w:jc w:val="both"/>
        <w:rPr>
          <w:rFonts w:ascii="Arial" w:eastAsia="Calibri" w:hAnsi="Arial" w:cs="Arial"/>
          <w:color w:val="000000" w:themeColor="text1"/>
          <w:sz w:val="24"/>
          <w:szCs w:val="24"/>
          <w:rtl/>
        </w:rPr>
      </w:pPr>
      <w:r w:rsidRPr="00071FAC">
        <w:rPr>
          <w:rFonts w:ascii="Arial" w:eastAsia="Calibri" w:hAnsi="Arial" w:cs="Arial"/>
          <w:color w:val="000000" w:themeColor="text1"/>
          <w:sz w:val="24"/>
          <w:szCs w:val="24"/>
        </w:rPr>
        <w:t>Supportive and structured line management and supervision is vital for the PEWs to be able to conduct their role</w:t>
      </w:r>
      <w:r w:rsidR="2565F412" w:rsidRPr="00071FAC">
        <w:rPr>
          <w:rFonts w:ascii="Arial" w:eastAsia="Calibri" w:hAnsi="Arial" w:cs="Arial"/>
          <w:color w:val="000000" w:themeColor="text1"/>
          <w:sz w:val="24"/>
          <w:szCs w:val="24"/>
        </w:rPr>
        <w:t xml:space="preserve">, </w:t>
      </w:r>
      <w:r w:rsidR="333C4972" w:rsidRPr="00071FAC">
        <w:rPr>
          <w:rFonts w:ascii="Arial" w:eastAsia="Calibri" w:hAnsi="Arial" w:cs="Arial"/>
          <w:color w:val="000000" w:themeColor="text1"/>
          <w:sz w:val="24"/>
          <w:szCs w:val="24"/>
        </w:rPr>
        <w:t xml:space="preserve">and </w:t>
      </w:r>
      <w:r w:rsidR="3F63D3DD" w:rsidRPr="00071FAC">
        <w:rPr>
          <w:rFonts w:ascii="Arial" w:eastAsia="Calibri" w:hAnsi="Arial" w:cs="Arial"/>
          <w:color w:val="000000" w:themeColor="text1"/>
          <w:sz w:val="24"/>
          <w:szCs w:val="24"/>
        </w:rPr>
        <w:t>all</w:t>
      </w:r>
      <w:r w:rsidR="333C4972" w:rsidRPr="00071FAC">
        <w:rPr>
          <w:rFonts w:ascii="Arial" w:eastAsia="Calibri" w:hAnsi="Arial" w:cs="Arial"/>
          <w:color w:val="000000" w:themeColor="text1"/>
          <w:sz w:val="24"/>
          <w:szCs w:val="24"/>
        </w:rPr>
        <w:t xml:space="preserve"> the PEW’s have monthly line management supervision, regul</w:t>
      </w:r>
      <w:r w:rsidR="07A5E7C2" w:rsidRPr="00071FAC">
        <w:rPr>
          <w:rFonts w:ascii="Arial" w:eastAsia="Calibri" w:hAnsi="Arial" w:cs="Arial"/>
          <w:color w:val="000000" w:themeColor="text1"/>
          <w:sz w:val="24"/>
          <w:szCs w:val="24"/>
        </w:rPr>
        <w:t xml:space="preserve">ar meetings with case managers to support the quality assurance aspect of the role, as well as access to a </w:t>
      </w:r>
      <w:r w:rsidR="0F2CAD9E" w:rsidRPr="00071FAC">
        <w:rPr>
          <w:rFonts w:ascii="Arial" w:eastAsia="Calibri" w:hAnsi="Arial" w:cs="Arial"/>
          <w:color w:val="000000" w:themeColor="text1"/>
          <w:sz w:val="24"/>
          <w:szCs w:val="24"/>
        </w:rPr>
        <w:t>range</w:t>
      </w:r>
      <w:r w:rsidR="12E5EA11" w:rsidRPr="00071FAC">
        <w:rPr>
          <w:rFonts w:ascii="Arial" w:eastAsia="Calibri" w:hAnsi="Arial" w:cs="Arial"/>
          <w:color w:val="000000" w:themeColor="text1"/>
          <w:sz w:val="24"/>
          <w:szCs w:val="24"/>
        </w:rPr>
        <w:t xml:space="preserve"> o</w:t>
      </w:r>
      <w:r w:rsidR="5D72C056" w:rsidRPr="00071FAC">
        <w:rPr>
          <w:rFonts w:ascii="Arial" w:eastAsia="Calibri" w:hAnsi="Arial" w:cs="Arial"/>
          <w:color w:val="000000" w:themeColor="text1"/>
          <w:sz w:val="24"/>
          <w:szCs w:val="24"/>
        </w:rPr>
        <w:t>f</w:t>
      </w:r>
      <w:r w:rsidR="0F2CAD9E" w:rsidRPr="00071FAC">
        <w:rPr>
          <w:rFonts w:ascii="Arial" w:eastAsia="Calibri" w:hAnsi="Arial" w:cs="Arial"/>
          <w:color w:val="000000" w:themeColor="text1"/>
          <w:sz w:val="24"/>
          <w:szCs w:val="24"/>
        </w:rPr>
        <w:t xml:space="preserve"> wellbeing</w:t>
      </w:r>
      <w:r w:rsidR="15FB0FFF" w:rsidRPr="00071FAC">
        <w:rPr>
          <w:rFonts w:ascii="Arial" w:eastAsia="Calibri" w:hAnsi="Arial" w:cs="Arial"/>
          <w:color w:val="000000" w:themeColor="text1"/>
          <w:sz w:val="24"/>
          <w:szCs w:val="24"/>
        </w:rPr>
        <w:t>,</w:t>
      </w:r>
      <w:r w:rsidR="0DF187F3" w:rsidRPr="00071FAC">
        <w:rPr>
          <w:rFonts w:ascii="Arial" w:eastAsia="Calibri" w:hAnsi="Arial" w:cs="Arial"/>
          <w:color w:val="000000" w:themeColor="text1"/>
          <w:sz w:val="24"/>
          <w:szCs w:val="24"/>
        </w:rPr>
        <w:t xml:space="preserve"> </w:t>
      </w:r>
      <w:r w:rsidR="07A5E7C2" w:rsidRPr="00071FAC">
        <w:rPr>
          <w:rFonts w:ascii="Arial" w:eastAsia="Calibri" w:hAnsi="Arial" w:cs="Arial"/>
          <w:color w:val="000000" w:themeColor="text1"/>
          <w:sz w:val="24"/>
          <w:szCs w:val="24"/>
        </w:rPr>
        <w:t xml:space="preserve">support </w:t>
      </w:r>
      <w:r w:rsidR="08200E8D" w:rsidRPr="00071FAC">
        <w:rPr>
          <w:rFonts w:ascii="Arial" w:eastAsia="Calibri" w:hAnsi="Arial" w:cs="Arial"/>
          <w:color w:val="000000" w:themeColor="text1"/>
          <w:sz w:val="24"/>
          <w:szCs w:val="24"/>
        </w:rPr>
        <w:t xml:space="preserve">and </w:t>
      </w:r>
      <w:r w:rsidR="4256C5FB" w:rsidRPr="00071FAC">
        <w:rPr>
          <w:rFonts w:ascii="Arial" w:eastAsia="Calibri" w:hAnsi="Arial" w:cs="Arial"/>
          <w:color w:val="000000" w:themeColor="text1"/>
          <w:sz w:val="24"/>
          <w:szCs w:val="24"/>
        </w:rPr>
        <w:t xml:space="preserve">training available to all staff and peers within </w:t>
      </w:r>
      <w:proofErr w:type="gramStart"/>
      <w:r w:rsidR="3FCC88DF" w:rsidRPr="00071FAC">
        <w:rPr>
          <w:rFonts w:ascii="Arial" w:eastAsia="Calibri" w:hAnsi="Arial" w:cs="Arial"/>
          <w:color w:val="000000" w:themeColor="text1"/>
          <w:sz w:val="24"/>
          <w:szCs w:val="24"/>
        </w:rPr>
        <w:t>BEH</w:t>
      </w:r>
      <w:proofErr w:type="gramEnd"/>
    </w:p>
    <w:p w14:paraId="790AE3C6" w14:textId="117461F0" w:rsidR="00B13403" w:rsidRPr="00071FAC" w:rsidRDefault="4256C5FB" w:rsidP="6BE8E4DF">
      <w:pPr>
        <w:keepNext/>
        <w:widowControl w:val="0"/>
        <w:autoSpaceDE w:val="0"/>
        <w:autoSpaceDN w:val="0"/>
        <w:adjustRightInd w:val="0"/>
        <w:spacing w:after="160" w:line="360" w:lineRule="auto"/>
        <w:jc w:val="both"/>
        <w:rPr>
          <w:rFonts w:ascii="Arial" w:eastAsia="Calibri" w:hAnsi="Arial" w:cs="Arial"/>
          <w:color w:val="000000" w:themeColor="text1"/>
          <w:sz w:val="24"/>
          <w:szCs w:val="24"/>
        </w:rPr>
      </w:pPr>
      <w:r w:rsidRPr="00071FAC">
        <w:rPr>
          <w:rFonts w:ascii="Arial" w:eastAsia="Calibri" w:hAnsi="Arial" w:cs="Arial"/>
          <w:color w:val="000000" w:themeColor="text1"/>
          <w:sz w:val="24"/>
          <w:szCs w:val="24"/>
        </w:rPr>
        <w:t xml:space="preserve">The NLFC understand the importance of </w:t>
      </w:r>
      <w:r w:rsidR="0EC91EE1" w:rsidRPr="00071FAC">
        <w:rPr>
          <w:rFonts w:ascii="Arial" w:eastAsia="Calibri" w:hAnsi="Arial" w:cs="Arial"/>
          <w:color w:val="000000" w:themeColor="text1"/>
          <w:sz w:val="24"/>
          <w:szCs w:val="24"/>
        </w:rPr>
        <w:t>supervision and</w:t>
      </w:r>
      <w:r w:rsidR="75D042B7" w:rsidRPr="00071FAC">
        <w:rPr>
          <w:rFonts w:ascii="Arial" w:eastAsia="Calibri" w:hAnsi="Arial" w:cs="Arial"/>
          <w:color w:val="000000" w:themeColor="text1"/>
          <w:sz w:val="24"/>
          <w:szCs w:val="24"/>
        </w:rPr>
        <w:t xml:space="preserve"> </w:t>
      </w:r>
      <w:r w:rsidR="0EC91EE1" w:rsidRPr="00071FAC">
        <w:rPr>
          <w:rFonts w:ascii="Arial" w:eastAsia="Calibri" w:hAnsi="Arial" w:cs="Arial"/>
          <w:color w:val="000000" w:themeColor="text1"/>
          <w:sz w:val="24"/>
          <w:szCs w:val="24"/>
        </w:rPr>
        <w:t xml:space="preserve">the </w:t>
      </w:r>
      <w:r w:rsidR="5421F604" w:rsidRPr="00071FAC">
        <w:rPr>
          <w:rFonts w:ascii="Arial" w:eastAsia="Calibri" w:hAnsi="Arial" w:cs="Arial"/>
          <w:color w:val="000000" w:themeColor="text1"/>
          <w:sz w:val="24"/>
          <w:szCs w:val="24"/>
        </w:rPr>
        <w:t xml:space="preserve">additional </w:t>
      </w:r>
      <w:r w:rsidR="18C319D0" w:rsidRPr="00071FAC">
        <w:rPr>
          <w:rFonts w:ascii="Arial" w:eastAsia="Calibri" w:hAnsi="Arial" w:cs="Arial"/>
          <w:color w:val="000000" w:themeColor="text1"/>
          <w:sz w:val="24"/>
          <w:szCs w:val="24"/>
        </w:rPr>
        <w:t>value</w:t>
      </w:r>
      <w:r w:rsidR="0EC91EE1" w:rsidRPr="00071FAC">
        <w:rPr>
          <w:rFonts w:ascii="Arial" w:eastAsia="Calibri" w:hAnsi="Arial" w:cs="Arial"/>
          <w:color w:val="000000" w:themeColor="text1"/>
          <w:sz w:val="24"/>
          <w:szCs w:val="24"/>
        </w:rPr>
        <w:t xml:space="preserve"> attached for </w:t>
      </w:r>
      <w:r w:rsidR="1D57BC53" w:rsidRPr="00071FAC">
        <w:rPr>
          <w:rFonts w:ascii="Arial" w:eastAsia="Calibri" w:hAnsi="Arial" w:cs="Arial"/>
          <w:color w:val="000000" w:themeColor="text1"/>
          <w:sz w:val="24"/>
          <w:szCs w:val="24"/>
        </w:rPr>
        <w:t xml:space="preserve">peers to be able to participate in group </w:t>
      </w:r>
      <w:r w:rsidR="1E19303F" w:rsidRPr="00071FAC">
        <w:rPr>
          <w:rFonts w:ascii="Arial" w:eastAsia="Calibri" w:hAnsi="Arial" w:cs="Arial"/>
          <w:color w:val="000000" w:themeColor="text1"/>
          <w:sz w:val="24"/>
          <w:szCs w:val="24"/>
        </w:rPr>
        <w:t xml:space="preserve">supervision </w:t>
      </w:r>
      <w:r w:rsidR="12D61ED5" w:rsidRPr="00071FAC">
        <w:rPr>
          <w:rFonts w:ascii="Arial" w:eastAsia="Calibri" w:hAnsi="Arial" w:cs="Arial"/>
          <w:color w:val="000000" w:themeColor="text1"/>
          <w:sz w:val="24"/>
          <w:szCs w:val="24"/>
        </w:rPr>
        <w:t xml:space="preserve">to </w:t>
      </w:r>
      <w:r w:rsidR="1E19303F" w:rsidRPr="00071FAC">
        <w:rPr>
          <w:rFonts w:ascii="Arial" w:eastAsia="Calibri" w:hAnsi="Arial" w:cs="Arial"/>
          <w:color w:val="000000" w:themeColor="text1"/>
          <w:sz w:val="24"/>
          <w:szCs w:val="24"/>
        </w:rPr>
        <w:t xml:space="preserve">enable individual and team development, </w:t>
      </w:r>
      <w:r w:rsidR="1D57BC53" w:rsidRPr="00071FAC">
        <w:rPr>
          <w:rFonts w:ascii="Arial" w:eastAsia="Calibri" w:hAnsi="Arial" w:cs="Arial"/>
          <w:color w:val="000000" w:themeColor="text1"/>
          <w:sz w:val="24"/>
          <w:szCs w:val="24"/>
        </w:rPr>
        <w:t xml:space="preserve">and is seeking a provider to </w:t>
      </w:r>
      <w:r w:rsidR="6B56A53F" w:rsidRPr="00071FAC">
        <w:rPr>
          <w:rFonts w:ascii="Arial" w:eastAsia="Calibri" w:hAnsi="Arial" w:cs="Arial"/>
          <w:color w:val="000000" w:themeColor="text1"/>
          <w:sz w:val="24"/>
          <w:szCs w:val="24"/>
        </w:rPr>
        <w:t>deli</w:t>
      </w:r>
      <w:r w:rsidR="14D0058D" w:rsidRPr="00071FAC">
        <w:rPr>
          <w:rFonts w:ascii="Arial" w:eastAsia="Calibri" w:hAnsi="Arial" w:cs="Arial"/>
          <w:color w:val="000000" w:themeColor="text1"/>
          <w:sz w:val="24"/>
          <w:szCs w:val="24"/>
        </w:rPr>
        <w:t>ver the follow</w:t>
      </w:r>
      <w:r w:rsidR="1418267E" w:rsidRPr="00071FAC">
        <w:rPr>
          <w:rFonts w:ascii="Arial" w:eastAsia="Calibri" w:hAnsi="Arial" w:cs="Arial"/>
          <w:color w:val="000000" w:themeColor="text1"/>
          <w:sz w:val="24"/>
          <w:szCs w:val="24"/>
        </w:rPr>
        <w:t>in</w:t>
      </w:r>
      <w:r w:rsidR="373B3C32" w:rsidRPr="00071FAC">
        <w:rPr>
          <w:rFonts w:ascii="Arial" w:eastAsia="Calibri" w:hAnsi="Arial" w:cs="Arial"/>
          <w:color w:val="000000" w:themeColor="text1"/>
          <w:sz w:val="24"/>
          <w:szCs w:val="24"/>
        </w:rPr>
        <w:t>g</w:t>
      </w:r>
      <w:r w:rsidR="008E2552">
        <w:rPr>
          <w:rFonts w:ascii="Arial" w:eastAsia="Calibri" w:hAnsi="Arial" w:cs="Arial"/>
          <w:color w:val="000000" w:themeColor="text1"/>
          <w:sz w:val="24"/>
          <w:szCs w:val="24"/>
        </w:rPr>
        <w:t>:</w:t>
      </w:r>
    </w:p>
    <w:p w14:paraId="4FCF54C9" w14:textId="2197AAD1" w:rsidR="00071FAC" w:rsidRPr="008E2552" w:rsidRDefault="373B3C32" w:rsidP="008E2552">
      <w:pPr>
        <w:pStyle w:val="ListParagraph"/>
        <w:keepNext/>
        <w:widowControl w:val="0"/>
        <w:numPr>
          <w:ilvl w:val="0"/>
          <w:numId w:val="10"/>
        </w:numPr>
        <w:autoSpaceDE w:val="0"/>
        <w:autoSpaceDN w:val="0"/>
        <w:adjustRightInd w:val="0"/>
        <w:spacing w:after="160" w:line="360" w:lineRule="auto"/>
        <w:jc w:val="both"/>
        <w:rPr>
          <w:rFonts w:ascii="Arial" w:eastAsia="Calibri" w:hAnsi="Arial" w:cs="Arial"/>
          <w:color w:val="000000" w:themeColor="text1"/>
          <w:sz w:val="24"/>
          <w:szCs w:val="24"/>
        </w:rPr>
      </w:pPr>
      <w:r w:rsidRPr="00071FAC">
        <w:rPr>
          <w:rFonts w:ascii="Arial" w:eastAsia="Calibri" w:hAnsi="Arial" w:cs="Arial"/>
          <w:color w:val="000000" w:themeColor="text1"/>
          <w:sz w:val="24"/>
          <w:szCs w:val="24"/>
        </w:rPr>
        <w:t xml:space="preserve">Facilitation of a monthly in person group </w:t>
      </w:r>
      <w:r w:rsidR="1D57BC53" w:rsidRPr="00071FAC">
        <w:rPr>
          <w:rFonts w:ascii="Arial" w:eastAsia="Calibri" w:hAnsi="Arial" w:cs="Arial"/>
          <w:color w:val="000000" w:themeColor="text1"/>
          <w:sz w:val="24"/>
          <w:szCs w:val="24"/>
        </w:rPr>
        <w:t>supervision</w:t>
      </w:r>
      <w:r w:rsidR="65DF96C7" w:rsidRPr="00071FAC">
        <w:rPr>
          <w:rFonts w:ascii="Arial" w:eastAsia="Calibri" w:hAnsi="Arial" w:cs="Arial"/>
          <w:color w:val="000000" w:themeColor="text1"/>
          <w:sz w:val="24"/>
          <w:szCs w:val="24"/>
        </w:rPr>
        <w:t xml:space="preserve">, with </w:t>
      </w:r>
      <w:r w:rsidR="0EC91EE1" w:rsidRPr="00071FAC">
        <w:rPr>
          <w:rFonts w:ascii="Arial" w:eastAsia="Calibri" w:hAnsi="Arial" w:cs="Arial"/>
          <w:color w:val="000000" w:themeColor="text1"/>
          <w:sz w:val="24"/>
          <w:szCs w:val="24"/>
        </w:rPr>
        <w:t>the focus on reflective practice to share any challenges in the role</w:t>
      </w:r>
      <w:r w:rsidR="545F0DF7" w:rsidRPr="00071FAC">
        <w:rPr>
          <w:rFonts w:ascii="Arial" w:eastAsia="Calibri" w:hAnsi="Arial" w:cs="Arial"/>
          <w:color w:val="000000" w:themeColor="text1"/>
          <w:sz w:val="24"/>
          <w:szCs w:val="24"/>
        </w:rPr>
        <w:t xml:space="preserve">, </w:t>
      </w:r>
      <w:r w:rsidR="0C2D5EB1" w:rsidRPr="00071FAC">
        <w:rPr>
          <w:rFonts w:ascii="Arial" w:eastAsia="Calibri" w:hAnsi="Arial" w:cs="Arial"/>
          <w:color w:val="000000" w:themeColor="text1"/>
          <w:sz w:val="24"/>
          <w:szCs w:val="24"/>
        </w:rPr>
        <w:t>support</w:t>
      </w:r>
      <w:r w:rsidR="0EC91EE1" w:rsidRPr="00071FAC">
        <w:rPr>
          <w:rFonts w:ascii="Arial" w:eastAsia="Calibri" w:hAnsi="Arial" w:cs="Arial"/>
          <w:color w:val="000000" w:themeColor="text1"/>
          <w:sz w:val="24"/>
          <w:szCs w:val="24"/>
        </w:rPr>
        <w:t xml:space="preserve"> problem solving and shared lea</w:t>
      </w:r>
      <w:r w:rsidR="0EC91EE1" w:rsidRPr="008E2552">
        <w:rPr>
          <w:rFonts w:ascii="Arial" w:eastAsia="Calibri" w:hAnsi="Arial" w:cs="Arial"/>
          <w:color w:val="000000" w:themeColor="text1"/>
          <w:sz w:val="24"/>
          <w:szCs w:val="24"/>
        </w:rPr>
        <w:t xml:space="preserve">rning, as well as identify any additional training and support </w:t>
      </w:r>
      <w:proofErr w:type="gramStart"/>
      <w:r w:rsidR="0EC91EE1" w:rsidRPr="008E2552">
        <w:rPr>
          <w:rFonts w:ascii="Arial" w:eastAsia="Calibri" w:hAnsi="Arial" w:cs="Arial"/>
          <w:color w:val="000000" w:themeColor="text1"/>
          <w:sz w:val="24"/>
          <w:szCs w:val="24"/>
        </w:rPr>
        <w:t>needs</w:t>
      </w:r>
      <w:proofErr w:type="gramEnd"/>
    </w:p>
    <w:p w14:paraId="421BED72" w14:textId="77777777" w:rsidR="00071FAC" w:rsidRDefault="00071FAC" w:rsidP="008B1FE2">
      <w:pPr>
        <w:autoSpaceDE w:val="0"/>
        <w:autoSpaceDN w:val="0"/>
        <w:adjustRightInd w:val="0"/>
        <w:spacing w:after="0" w:line="240" w:lineRule="auto"/>
      </w:pPr>
    </w:p>
    <w:p w14:paraId="3260183B" w14:textId="77777777" w:rsidR="008E2552" w:rsidRDefault="008E2552" w:rsidP="008B1FE2">
      <w:pPr>
        <w:autoSpaceDE w:val="0"/>
        <w:autoSpaceDN w:val="0"/>
        <w:adjustRightInd w:val="0"/>
        <w:spacing w:after="0" w:line="240" w:lineRule="auto"/>
      </w:pPr>
    </w:p>
    <w:p w14:paraId="0FD9E615" w14:textId="77777777" w:rsidR="008E2552" w:rsidRDefault="008E2552" w:rsidP="008B1FE2">
      <w:pPr>
        <w:autoSpaceDE w:val="0"/>
        <w:autoSpaceDN w:val="0"/>
        <w:adjustRightInd w:val="0"/>
        <w:spacing w:after="0" w:line="240" w:lineRule="auto"/>
      </w:pPr>
    </w:p>
    <w:p w14:paraId="34766DC9" w14:textId="77777777" w:rsidR="008E2552" w:rsidRDefault="008E2552" w:rsidP="008B1FE2">
      <w:pPr>
        <w:autoSpaceDE w:val="0"/>
        <w:autoSpaceDN w:val="0"/>
        <w:adjustRightInd w:val="0"/>
        <w:spacing w:after="0" w:line="240" w:lineRule="auto"/>
      </w:pPr>
    </w:p>
    <w:p w14:paraId="49907ED0" w14:textId="77777777" w:rsidR="008E2552" w:rsidRDefault="008E2552" w:rsidP="008B1FE2">
      <w:pPr>
        <w:autoSpaceDE w:val="0"/>
        <w:autoSpaceDN w:val="0"/>
        <w:adjustRightInd w:val="0"/>
        <w:spacing w:after="0" w:line="240" w:lineRule="auto"/>
      </w:pPr>
    </w:p>
    <w:p w14:paraId="769885D5" w14:textId="77777777" w:rsidR="008E2552" w:rsidRDefault="008E2552" w:rsidP="008B1FE2">
      <w:pPr>
        <w:autoSpaceDE w:val="0"/>
        <w:autoSpaceDN w:val="0"/>
        <w:adjustRightInd w:val="0"/>
        <w:spacing w:after="0" w:line="240" w:lineRule="auto"/>
      </w:pPr>
    </w:p>
    <w:p w14:paraId="2C52866C" w14:textId="77777777" w:rsidR="008E2552" w:rsidRDefault="008E2552" w:rsidP="008B1FE2">
      <w:pPr>
        <w:autoSpaceDE w:val="0"/>
        <w:autoSpaceDN w:val="0"/>
        <w:adjustRightInd w:val="0"/>
        <w:spacing w:after="0" w:line="240" w:lineRule="auto"/>
      </w:pPr>
    </w:p>
    <w:p w14:paraId="7685F2C3" w14:textId="77777777" w:rsidR="008E2552" w:rsidRDefault="008E2552" w:rsidP="008B1FE2">
      <w:pPr>
        <w:autoSpaceDE w:val="0"/>
        <w:autoSpaceDN w:val="0"/>
        <w:adjustRightInd w:val="0"/>
        <w:spacing w:after="0" w:line="240" w:lineRule="auto"/>
      </w:pPr>
    </w:p>
    <w:p w14:paraId="3E5FB25D" w14:textId="77777777" w:rsidR="008E2552" w:rsidRDefault="008E2552" w:rsidP="008B1FE2">
      <w:pPr>
        <w:autoSpaceDE w:val="0"/>
        <w:autoSpaceDN w:val="0"/>
        <w:adjustRightInd w:val="0"/>
        <w:spacing w:after="0" w:line="240" w:lineRule="auto"/>
      </w:pPr>
    </w:p>
    <w:p w14:paraId="5C482707" w14:textId="77777777" w:rsidR="008E2552" w:rsidRDefault="008E2552" w:rsidP="008B1FE2">
      <w:pPr>
        <w:autoSpaceDE w:val="0"/>
        <w:autoSpaceDN w:val="0"/>
        <w:adjustRightInd w:val="0"/>
        <w:spacing w:after="0" w:line="240" w:lineRule="auto"/>
      </w:pPr>
    </w:p>
    <w:p w14:paraId="52F9E00C" w14:textId="77777777" w:rsidR="008E2552" w:rsidRDefault="008E2552" w:rsidP="008B1FE2">
      <w:pPr>
        <w:autoSpaceDE w:val="0"/>
        <w:autoSpaceDN w:val="0"/>
        <w:adjustRightInd w:val="0"/>
        <w:spacing w:after="0" w:line="240" w:lineRule="auto"/>
      </w:pPr>
    </w:p>
    <w:p w14:paraId="5D9898D1" w14:textId="77777777" w:rsidR="008E2552" w:rsidRDefault="008E2552" w:rsidP="008B1FE2">
      <w:pPr>
        <w:autoSpaceDE w:val="0"/>
        <w:autoSpaceDN w:val="0"/>
        <w:adjustRightInd w:val="0"/>
        <w:spacing w:after="0" w:line="240" w:lineRule="auto"/>
      </w:pPr>
    </w:p>
    <w:p w14:paraId="18B2C471" w14:textId="77777777" w:rsidR="008E2552" w:rsidRDefault="008E2552" w:rsidP="008B1FE2">
      <w:pPr>
        <w:autoSpaceDE w:val="0"/>
        <w:autoSpaceDN w:val="0"/>
        <w:adjustRightInd w:val="0"/>
        <w:spacing w:after="0" w:line="240" w:lineRule="auto"/>
      </w:pPr>
    </w:p>
    <w:p w14:paraId="793125FC" w14:textId="77777777" w:rsidR="008E2552" w:rsidRDefault="008E2552" w:rsidP="008B1FE2">
      <w:pPr>
        <w:autoSpaceDE w:val="0"/>
        <w:autoSpaceDN w:val="0"/>
        <w:adjustRightInd w:val="0"/>
        <w:spacing w:after="0" w:line="240" w:lineRule="auto"/>
      </w:pPr>
    </w:p>
    <w:p w14:paraId="6863B7C1" w14:textId="00B1574F" w:rsidR="00980C80" w:rsidRPr="00071FAC" w:rsidRDefault="71FB3F06" w:rsidP="00036C93">
      <w:pPr>
        <w:pStyle w:val="ListParagraph"/>
        <w:numPr>
          <w:ilvl w:val="0"/>
          <w:numId w:val="44"/>
        </w:numPr>
        <w:autoSpaceDE w:val="0"/>
        <w:autoSpaceDN w:val="0"/>
        <w:adjustRightInd w:val="0"/>
        <w:spacing w:after="0" w:line="240" w:lineRule="auto"/>
        <w:rPr>
          <w:rFonts w:ascii="Arial" w:hAnsi="Arial" w:cs="Arial"/>
          <w:b/>
          <w:bCs/>
          <w:sz w:val="24"/>
          <w:szCs w:val="24"/>
        </w:rPr>
      </w:pPr>
      <w:r w:rsidRPr="00071FAC">
        <w:rPr>
          <w:rFonts w:ascii="Arial" w:hAnsi="Arial" w:cs="Arial"/>
          <w:b/>
          <w:bCs/>
          <w:sz w:val="24"/>
          <w:szCs w:val="24"/>
        </w:rPr>
        <w:lastRenderedPageBreak/>
        <w:t>PERFORMANCE MEASURES</w:t>
      </w:r>
    </w:p>
    <w:p w14:paraId="3C292B02" w14:textId="77777777" w:rsidR="00BF628D" w:rsidRPr="00980C80" w:rsidRDefault="00BF628D" w:rsidP="00BF628D">
      <w:pPr>
        <w:pStyle w:val="ListParagraph"/>
        <w:autoSpaceDE w:val="0"/>
        <w:autoSpaceDN w:val="0"/>
        <w:adjustRightInd w:val="0"/>
        <w:spacing w:after="0" w:line="240" w:lineRule="auto"/>
        <w:ind w:left="360"/>
        <w:rPr>
          <w:rFonts w:ascii="Helvetica-Bold" w:hAnsi="Helvetica-Bold" w:cs="Helvetica-Bold"/>
          <w:b/>
          <w:bCs/>
          <w:sz w:val="24"/>
          <w:szCs w:val="24"/>
        </w:rPr>
      </w:pPr>
    </w:p>
    <w:p w14:paraId="409B48AC" w14:textId="77777777" w:rsidR="00071FAC" w:rsidRDefault="00071FAC" w:rsidP="00071FAC">
      <w:pPr>
        <w:autoSpaceDE w:val="0"/>
        <w:autoSpaceDN w:val="0"/>
        <w:adjustRightInd w:val="0"/>
        <w:spacing w:after="0" w:line="360" w:lineRule="auto"/>
        <w:ind w:left="720"/>
        <w:jc w:val="center"/>
        <w:rPr>
          <w:rFonts w:ascii="Arial" w:hAnsi="Arial" w:cs="Arial"/>
          <w:b/>
          <w:bCs/>
          <w:sz w:val="24"/>
          <w:szCs w:val="24"/>
          <w:u w:val="single"/>
        </w:rPr>
      </w:pPr>
    </w:p>
    <w:p w14:paraId="7ACC4BAE" w14:textId="447110B8" w:rsidR="00980C80" w:rsidRPr="00071FAC" w:rsidRDefault="587B93BA" w:rsidP="00071FAC">
      <w:pPr>
        <w:autoSpaceDE w:val="0"/>
        <w:autoSpaceDN w:val="0"/>
        <w:adjustRightInd w:val="0"/>
        <w:spacing w:after="0" w:line="360" w:lineRule="auto"/>
        <w:ind w:left="720"/>
        <w:jc w:val="center"/>
        <w:rPr>
          <w:rFonts w:ascii="Arial" w:hAnsi="Arial" w:cs="Arial"/>
          <w:b/>
          <w:bCs/>
          <w:iCs/>
          <w:sz w:val="24"/>
          <w:szCs w:val="24"/>
          <w:u w:val="single"/>
        </w:rPr>
      </w:pPr>
      <w:r w:rsidRPr="00071FAC">
        <w:rPr>
          <w:rFonts w:ascii="Arial" w:hAnsi="Arial" w:cs="Arial"/>
          <w:b/>
          <w:bCs/>
          <w:sz w:val="24"/>
          <w:szCs w:val="24"/>
          <w:u w:val="single"/>
        </w:rPr>
        <w:t>Key Performance Indicators</w:t>
      </w:r>
    </w:p>
    <w:p w14:paraId="07CD79D5" w14:textId="20B56D15" w:rsidR="7A04A90D" w:rsidRDefault="7A04A90D" w:rsidP="7A04A90D">
      <w:pPr>
        <w:spacing w:after="0" w:line="360" w:lineRule="auto"/>
        <w:ind w:left="720"/>
        <w:rPr>
          <w:b/>
          <w:bCs/>
          <w:u w:val="single"/>
        </w:rPr>
      </w:pPr>
    </w:p>
    <w:tbl>
      <w:tblPr>
        <w:tblStyle w:val="TableGrid"/>
        <w:tblW w:w="0" w:type="auto"/>
        <w:jc w:val="center"/>
        <w:tblLayout w:type="fixed"/>
        <w:tblLook w:val="04A0" w:firstRow="1" w:lastRow="0" w:firstColumn="1" w:lastColumn="0" w:noHBand="0" w:noVBand="1"/>
      </w:tblPr>
      <w:tblGrid>
        <w:gridCol w:w="2688"/>
        <w:gridCol w:w="2688"/>
        <w:gridCol w:w="3639"/>
      </w:tblGrid>
      <w:tr w:rsidR="357D1FC3" w14:paraId="5406D859" w14:textId="77777777" w:rsidTr="00071FAC">
        <w:trPr>
          <w:trHeight w:val="795"/>
          <w:jc w:val="center"/>
        </w:trPr>
        <w:tc>
          <w:tcPr>
            <w:tcW w:w="2688" w:type="dxa"/>
            <w:shd w:val="clear" w:color="auto" w:fill="4472C4"/>
            <w:tcMar>
              <w:left w:w="105" w:type="dxa"/>
              <w:right w:w="105" w:type="dxa"/>
            </w:tcMar>
          </w:tcPr>
          <w:p w14:paraId="0621204A" w14:textId="2770CF53" w:rsidR="357D1FC3" w:rsidRPr="00071FAC" w:rsidRDefault="357D1FC3" w:rsidP="00071FAC">
            <w:pPr>
              <w:spacing w:after="200" w:line="360" w:lineRule="auto"/>
              <w:jc w:val="center"/>
              <w:rPr>
                <w:rFonts w:ascii="Arial" w:eastAsia="Calibri" w:hAnsi="Arial" w:cs="Arial"/>
                <w:b/>
                <w:bCs/>
                <w:color w:val="FFFFFF" w:themeColor="background1"/>
                <w:sz w:val="24"/>
                <w:szCs w:val="24"/>
              </w:rPr>
            </w:pPr>
            <w:r w:rsidRPr="00071FAC">
              <w:rPr>
                <w:rFonts w:ascii="Arial" w:eastAsia="Calibri" w:hAnsi="Arial" w:cs="Arial"/>
                <w:b/>
                <w:bCs/>
                <w:color w:val="FFFFFF" w:themeColor="background1"/>
                <w:sz w:val="24"/>
                <w:szCs w:val="24"/>
              </w:rPr>
              <w:t>Delivery Area</w:t>
            </w:r>
          </w:p>
        </w:tc>
        <w:tc>
          <w:tcPr>
            <w:tcW w:w="2688" w:type="dxa"/>
            <w:shd w:val="clear" w:color="auto" w:fill="4472C4"/>
            <w:tcMar>
              <w:left w:w="105" w:type="dxa"/>
              <w:right w:w="105" w:type="dxa"/>
            </w:tcMar>
          </w:tcPr>
          <w:p w14:paraId="5CBF7B65" w14:textId="061AE7B9" w:rsidR="357D1FC3" w:rsidRPr="00071FAC" w:rsidRDefault="357D1FC3" w:rsidP="00071FAC">
            <w:pPr>
              <w:spacing w:after="200" w:line="360" w:lineRule="auto"/>
              <w:jc w:val="center"/>
              <w:rPr>
                <w:rFonts w:ascii="Arial" w:eastAsia="Calibri" w:hAnsi="Arial" w:cs="Arial"/>
                <w:b/>
                <w:bCs/>
                <w:color w:val="FFFFFF" w:themeColor="background1"/>
                <w:sz w:val="24"/>
                <w:szCs w:val="24"/>
              </w:rPr>
            </w:pPr>
            <w:r w:rsidRPr="00071FAC">
              <w:rPr>
                <w:rFonts w:ascii="Arial" w:eastAsia="Calibri" w:hAnsi="Arial" w:cs="Arial"/>
                <w:b/>
                <w:bCs/>
                <w:color w:val="FFFFFF" w:themeColor="background1"/>
                <w:sz w:val="24"/>
                <w:szCs w:val="24"/>
              </w:rPr>
              <w:t>Performance Indicator</w:t>
            </w:r>
          </w:p>
        </w:tc>
        <w:tc>
          <w:tcPr>
            <w:tcW w:w="3639" w:type="dxa"/>
            <w:shd w:val="clear" w:color="auto" w:fill="4472C4"/>
            <w:tcMar>
              <w:left w:w="105" w:type="dxa"/>
              <w:right w:w="105" w:type="dxa"/>
            </w:tcMar>
          </w:tcPr>
          <w:p w14:paraId="090A8B8C" w14:textId="550ADA1D" w:rsidR="357D1FC3" w:rsidRPr="00071FAC" w:rsidRDefault="357D1FC3" w:rsidP="00071FAC">
            <w:pPr>
              <w:spacing w:after="200" w:line="360" w:lineRule="auto"/>
              <w:jc w:val="center"/>
              <w:rPr>
                <w:rFonts w:ascii="Arial" w:eastAsia="Calibri" w:hAnsi="Arial" w:cs="Arial"/>
                <w:b/>
                <w:bCs/>
                <w:color w:val="FFFFFF" w:themeColor="background1"/>
                <w:sz w:val="24"/>
                <w:szCs w:val="24"/>
              </w:rPr>
            </w:pPr>
            <w:r w:rsidRPr="00071FAC">
              <w:rPr>
                <w:rFonts w:ascii="Arial" w:eastAsia="Calibri" w:hAnsi="Arial" w:cs="Arial"/>
                <w:b/>
                <w:bCs/>
                <w:color w:val="FFFFFF" w:themeColor="background1"/>
                <w:sz w:val="24"/>
                <w:szCs w:val="24"/>
              </w:rPr>
              <w:t>Outputs</w:t>
            </w:r>
          </w:p>
        </w:tc>
      </w:tr>
      <w:tr w:rsidR="357D1FC3" w14:paraId="62002FD6" w14:textId="77777777" w:rsidTr="00071FAC">
        <w:trPr>
          <w:trHeight w:val="585"/>
          <w:jc w:val="center"/>
        </w:trPr>
        <w:tc>
          <w:tcPr>
            <w:tcW w:w="2688" w:type="dxa"/>
            <w:tcMar>
              <w:left w:w="105" w:type="dxa"/>
              <w:right w:w="105" w:type="dxa"/>
            </w:tcMar>
          </w:tcPr>
          <w:p w14:paraId="2D389EF9" w14:textId="1269A954" w:rsidR="357D1FC3" w:rsidRPr="00071FAC" w:rsidRDefault="357D1FC3" w:rsidP="357D1FC3">
            <w:pPr>
              <w:spacing w:after="200" w:line="276" w:lineRule="auto"/>
              <w:rPr>
                <w:rFonts w:ascii="Calibri" w:eastAsia="Calibri" w:hAnsi="Calibri" w:cs="Calibri"/>
                <w:b/>
                <w:bCs/>
              </w:rPr>
            </w:pPr>
            <w:r w:rsidRPr="00071FAC">
              <w:rPr>
                <w:rFonts w:ascii="Calibri" w:eastAsia="Calibri" w:hAnsi="Calibri" w:cs="Calibri"/>
                <w:b/>
                <w:bCs/>
              </w:rPr>
              <w:t>Patient Council Meetings</w:t>
            </w:r>
          </w:p>
        </w:tc>
        <w:tc>
          <w:tcPr>
            <w:tcW w:w="2688" w:type="dxa"/>
            <w:tcMar>
              <w:left w:w="105" w:type="dxa"/>
              <w:right w:w="105" w:type="dxa"/>
            </w:tcMar>
          </w:tcPr>
          <w:p w14:paraId="64CFF78A" w14:textId="612C0E8B" w:rsidR="357D1FC3" w:rsidRDefault="357D1FC3" w:rsidP="357D1FC3">
            <w:pPr>
              <w:spacing w:after="200" w:line="276" w:lineRule="auto"/>
              <w:rPr>
                <w:rFonts w:ascii="Calibri" w:eastAsia="Calibri" w:hAnsi="Calibri" w:cs="Calibri"/>
              </w:rPr>
            </w:pPr>
            <w:r w:rsidRPr="357D1FC3">
              <w:rPr>
                <w:rFonts w:ascii="Calibri" w:eastAsia="Calibri" w:hAnsi="Calibri" w:cs="Calibri"/>
              </w:rPr>
              <w:t>Facilitate a weekly patient council</w:t>
            </w:r>
          </w:p>
        </w:tc>
        <w:tc>
          <w:tcPr>
            <w:tcW w:w="3639" w:type="dxa"/>
            <w:tcMar>
              <w:left w:w="105" w:type="dxa"/>
              <w:right w:w="105" w:type="dxa"/>
            </w:tcMar>
          </w:tcPr>
          <w:p w14:paraId="5E3EF3E4" w14:textId="77777777" w:rsidR="357D1FC3" w:rsidRDefault="0CDA028C" w:rsidP="357D1FC3">
            <w:pPr>
              <w:spacing w:after="200" w:line="276" w:lineRule="auto"/>
              <w:rPr>
                <w:rFonts w:ascii="Calibri" w:eastAsia="Calibri" w:hAnsi="Calibri" w:cs="Calibri"/>
              </w:rPr>
            </w:pPr>
            <w:r w:rsidRPr="7A04A90D">
              <w:rPr>
                <w:rFonts w:ascii="Calibri" w:eastAsia="Calibri" w:hAnsi="Calibri" w:cs="Calibri"/>
              </w:rPr>
              <w:t>Number of Meetings per quarter</w:t>
            </w:r>
            <w:r w:rsidR="7466ADB2" w:rsidRPr="7A04A90D">
              <w:rPr>
                <w:rFonts w:ascii="Calibri" w:eastAsia="Calibri" w:hAnsi="Calibri" w:cs="Calibri"/>
              </w:rPr>
              <w:t xml:space="preserve"> </w:t>
            </w:r>
          </w:p>
          <w:p w14:paraId="7C9AE89B" w14:textId="63F977FC" w:rsidR="00CE595A" w:rsidRPr="009E1FC0" w:rsidRDefault="00CE595A" w:rsidP="357D1FC3">
            <w:pPr>
              <w:spacing w:after="200" w:line="276" w:lineRule="auto"/>
              <w:rPr>
                <w:rFonts w:ascii="Calibri" w:eastAsia="Calibri" w:hAnsi="Calibri" w:cs="Calibri"/>
                <w:b/>
                <w:bCs/>
              </w:rPr>
            </w:pPr>
            <w:r w:rsidRPr="009E1FC0">
              <w:rPr>
                <w:rFonts w:ascii="Calibri" w:eastAsia="Calibri" w:hAnsi="Calibri" w:cs="Calibri"/>
                <w:b/>
                <w:bCs/>
              </w:rPr>
              <w:t xml:space="preserve">Target: </w:t>
            </w:r>
            <w:r w:rsidR="00841B4E" w:rsidRPr="009E1FC0">
              <w:rPr>
                <w:rFonts w:ascii="Calibri" w:eastAsia="Calibri" w:hAnsi="Calibri" w:cs="Calibri"/>
                <w:b/>
                <w:bCs/>
              </w:rPr>
              <w:t>100%</w:t>
            </w:r>
          </w:p>
        </w:tc>
      </w:tr>
      <w:tr w:rsidR="357D1FC3" w14:paraId="5B460BF4" w14:textId="77777777" w:rsidTr="00071FAC">
        <w:trPr>
          <w:trHeight w:val="555"/>
          <w:jc w:val="center"/>
        </w:trPr>
        <w:tc>
          <w:tcPr>
            <w:tcW w:w="2688" w:type="dxa"/>
            <w:tcMar>
              <w:left w:w="105" w:type="dxa"/>
              <w:right w:w="105" w:type="dxa"/>
            </w:tcMar>
          </w:tcPr>
          <w:p w14:paraId="019D71CF" w14:textId="43FF29CE" w:rsidR="357D1FC3" w:rsidRDefault="357D1FC3" w:rsidP="357D1FC3">
            <w:pPr>
              <w:spacing w:after="200" w:line="276" w:lineRule="auto"/>
              <w:rPr>
                <w:rFonts w:ascii="Calibri" w:eastAsia="Calibri" w:hAnsi="Calibri" w:cs="Calibri"/>
              </w:rPr>
            </w:pPr>
          </w:p>
        </w:tc>
        <w:tc>
          <w:tcPr>
            <w:tcW w:w="2688" w:type="dxa"/>
            <w:tcMar>
              <w:left w:w="105" w:type="dxa"/>
              <w:right w:w="105" w:type="dxa"/>
            </w:tcMar>
          </w:tcPr>
          <w:p w14:paraId="414293F5" w14:textId="657EFCD6" w:rsidR="357D1FC3" w:rsidRDefault="357D1FC3" w:rsidP="357D1FC3">
            <w:pPr>
              <w:spacing w:after="200" w:line="276" w:lineRule="auto"/>
              <w:rPr>
                <w:rFonts w:ascii="Calibri" w:eastAsia="Calibri" w:hAnsi="Calibri" w:cs="Calibri"/>
              </w:rPr>
            </w:pPr>
            <w:r w:rsidRPr="357D1FC3">
              <w:rPr>
                <w:rFonts w:ascii="Calibri" w:eastAsia="Calibri" w:hAnsi="Calibri" w:cs="Calibri"/>
              </w:rPr>
              <w:t>Number of Attendees</w:t>
            </w:r>
          </w:p>
        </w:tc>
        <w:tc>
          <w:tcPr>
            <w:tcW w:w="3639" w:type="dxa"/>
            <w:tcMar>
              <w:left w:w="105" w:type="dxa"/>
              <w:right w:w="105" w:type="dxa"/>
            </w:tcMar>
          </w:tcPr>
          <w:p w14:paraId="66E71140" w14:textId="77777777" w:rsidR="357D1FC3" w:rsidRDefault="357D1FC3" w:rsidP="357D1FC3">
            <w:pPr>
              <w:spacing w:after="200" w:line="276" w:lineRule="auto"/>
              <w:rPr>
                <w:rFonts w:ascii="Calibri" w:eastAsia="Calibri" w:hAnsi="Calibri" w:cs="Calibri"/>
              </w:rPr>
            </w:pPr>
            <w:r w:rsidRPr="357D1FC3">
              <w:rPr>
                <w:rFonts w:ascii="Calibri" w:eastAsia="Calibri" w:hAnsi="Calibri" w:cs="Calibri"/>
              </w:rPr>
              <w:t>Average number of attendees per week</w:t>
            </w:r>
          </w:p>
          <w:p w14:paraId="5E62FB71" w14:textId="3AE60AC6" w:rsidR="00CE595A" w:rsidRPr="009E1FC0" w:rsidRDefault="00CE595A" w:rsidP="357D1FC3">
            <w:pPr>
              <w:spacing w:after="200" w:line="276" w:lineRule="auto"/>
              <w:rPr>
                <w:rFonts w:ascii="Calibri" w:eastAsia="Calibri" w:hAnsi="Calibri" w:cs="Calibri"/>
                <w:b/>
                <w:bCs/>
              </w:rPr>
            </w:pPr>
            <w:r w:rsidRPr="009E1FC0">
              <w:rPr>
                <w:rFonts w:ascii="Calibri" w:eastAsia="Calibri" w:hAnsi="Calibri" w:cs="Calibri"/>
                <w:b/>
                <w:bCs/>
              </w:rPr>
              <w:t xml:space="preserve">Target: </w:t>
            </w:r>
            <w:r w:rsidR="005D1C06" w:rsidRPr="009E1FC0">
              <w:rPr>
                <w:rFonts w:ascii="Calibri" w:eastAsia="Calibri" w:hAnsi="Calibri" w:cs="Calibri"/>
                <w:b/>
                <w:bCs/>
              </w:rPr>
              <w:t>10</w:t>
            </w:r>
          </w:p>
        </w:tc>
      </w:tr>
      <w:tr w:rsidR="357D1FC3" w14:paraId="3BAB39E9" w14:textId="77777777" w:rsidTr="00071FAC">
        <w:trPr>
          <w:trHeight w:val="525"/>
          <w:jc w:val="center"/>
        </w:trPr>
        <w:tc>
          <w:tcPr>
            <w:tcW w:w="2688" w:type="dxa"/>
            <w:tcMar>
              <w:left w:w="105" w:type="dxa"/>
              <w:right w:w="105" w:type="dxa"/>
            </w:tcMar>
          </w:tcPr>
          <w:p w14:paraId="6EB6CA48" w14:textId="230D0A51" w:rsidR="357D1FC3" w:rsidRDefault="357D1FC3" w:rsidP="357D1FC3">
            <w:pPr>
              <w:spacing w:after="200" w:line="276" w:lineRule="auto"/>
              <w:rPr>
                <w:rFonts w:ascii="Calibri" w:eastAsia="Calibri" w:hAnsi="Calibri" w:cs="Calibri"/>
              </w:rPr>
            </w:pPr>
          </w:p>
        </w:tc>
        <w:tc>
          <w:tcPr>
            <w:tcW w:w="2688" w:type="dxa"/>
            <w:tcMar>
              <w:left w:w="105" w:type="dxa"/>
              <w:right w:w="105" w:type="dxa"/>
            </w:tcMar>
          </w:tcPr>
          <w:p w14:paraId="6665ECFD" w14:textId="3F0A1E53" w:rsidR="357D1FC3" w:rsidRDefault="357D1FC3" w:rsidP="357D1FC3">
            <w:pPr>
              <w:spacing w:after="200" w:line="276" w:lineRule="auto"/>
              <w:rPr>
                <w:rFonts w:ascii="Calibri" w:eastAsia="Calibri" w:hAnsi="Calibri" w:cs="Calibri"/>
              </w:rPr>
            </w:pPr>
            <w:r w:rsidRPr="357D1FC3">
              <w:rPr>
                <w:rFonts w:ascii="Calibri" w:eastAsia="Calibri" w:hAnsi="Calibri" w:cs="Calibri"/>
              </w:rPr>
              <w:t>Provider Representation</w:t>
            </w:r>
          </w:p>
        </w:tc>
        <w:tc>
          <w:tcPr>
            <w:tcW w:w="3639" w:type="dxa"/>
            <w:tcMar>
              <w:left w:w="105" w:type="dxa"/>
              <w:right w:w="105" w:type="dxa"/>
            </w:tcMar>
          </w:tcPr>
          <w:p w14:paraId="6AB19B79" w14:textId="77777777" w:rsidR="357D1FC3" w:rsidRDefault="7594DAD9" w:rsidP="357D1FC3">
            <w:pPr>
              <w:spacing w:after="200" w:line="276" w:lineRule="auto"/>
              <w:rPr>
                <w:rFonts w:ascii="Calibri" w:eastAsia="Calibri" w:hAnsi="Calibri" w:cs="Calibri"/>
              </w:rPr>
            </w:pPr>
            <w:r w:rsidRPr="6A2F1C2C">
              <w:rPr>
                <w:rFonts w:ascii="Calibri" w:eastAsia="Calibri" w:hAnsi="Calibri" w:cs="Calibri"/>
              </w:rPr>
              <w:t>Number of providers</w:t>
            </w:r>
            <w:r w:rsidR="357D1FC3" w:rsidRPr="6A2F1C2C">
              <w:rPr>
                <w:rFonts w:ascii="Calibri" w:eastAsia="Calibri" w:hAnsi="Calibri" w:cs="Calibri"/>
              </w:rPr>
              <w:t xml:space="preserve"> represented in the last quarter</w:t>
            </w:r>
          </w:p>
          <w:p w14:paraId="0CC84399" w14:textId="3BF9EB4F" w:rsidR="00C731C0" w:rsidRPr="009E1FC0" w:rsidRDefault="00C731C0" w:rsidP="357D1FC3">
            <w:pPr>
              <w:spacing w:after="200" w:line="276" w:lineRule="auto"/>
              <w:rPr>
                <w:rFonts w:ascii="Calibri" w:eastAsia="Calibri" w:hAnsi="Calibri" w:cs="Calibri"/>
                <w:b/>
                <w:bCs/>
              </w:rPr>
            </w:pPr>
            <w:r w:rsidRPr="009E1FC0">
              <w:rPr>
                <w:rFonts w:ascii="Calibri" w:eastAsia="Calibri" w:hAnsi="Calibri" w:cs="Calibri"/>
                <w:b/>
                <w:bCs/>
              </w:rPr>
              <w:t>Target: 6 providers</w:t>
            </w:r>
          </w:p>
        </w:tc>
      </w:tr>
      <w:tr w:rsidR="357D1FC3" w14:paraId="7B641D37" w14:textId="77777777" w:rsidTr="00071FAC">
        <w:trPr>
          <w:trHeight w:val="30"/>
          <w:jc w:val="center"/>
        </w:trPr>
        <w:tc>
          <w:tcPr>
            <w:tcW w:w="2688" w:type="dxa"/>
            <w:tcMar>
              <w:left w:w="105" w:type="dxa"/>
              <w:right w:w="105" w:type="dxa"/>
            </w:tcMar>
          </w:tcPr>
          <w:p w14:paraId="23253055" w14:textId="51656369" w:rsidR="357D1FC3" w:rsidRPr="00071FAC" w:rsidRDefault="357D1FC3" w:rsidP="357D1FC3">
            <w:pPr>
              <w:spacing w:after="200" w:line="276" w:lineRule="auto"/>
              <w:rPr>
                <w:rFonts w:ascii="Calibri" w:eastAsia="Calibri" w:hAnsi="Calibri" w:cs="Calibri"/>
                <w:b/>
                <w:bCs/>
              </w:rPr>
            </w:pPr>
            <w:r w:rsidRPr="00071FAC">
              <w:rPr>
                <w:rFonts w:ascii="Calibri" w:eastAsia="Calibri" w:hAnsi="Calibri" w:cs="Calibri"/>
                <w:b/>
                <w:bCs/>
              </w:rPr>
              <w:t>Training and Development (Patient Council Reps)</w:t>
            </w:r>
          </w:p>
        </w:tc>
        <w:tc>
          <w:tcPr>
            <w:tcW w:w="2688" w:type="dxa"/>
            <w:tcMar>
              <w:left w:w="105" w:type="dxa"/>
              <w:right w:w="105" w:type="dxa"/>
            </w:tcMar>
          </w:tcPr>
          <w:p w14:paraId="25C3EA53" w14:textId="0984BF7C" w:rsidR="357D1FC3" w:rsidRDefault="357D1FC3" w:rsidP="357D1FC3">
            <w:pPr>
              <w:spacing w:after="200" w:line="276" w:lineRule="auto"/>
              <w:rPr>
                <w:rFonts w:ascii="Calibri" w:eastAsia="Calibri" w:hAnsi="Calibri" w:cs="Calibri"/>
              </w:rPr>
            </w:pPr>
            <w:r w:rsidRPr="357D1FC3">
              <w:rPr>
                <w:rFonts w:ascii="Calibri" w:eastAsia="Calibri" w:hAnsi="Calibri" w:cs="Calibri"/>
              </w:rPr>
              <w:t>Induction Training for new members</w:t>
            </w:r>
          </w:p>
        </w:tc>
        <w:tc>
          <w:tcPr>
            <w:tcW w:w="3639" w:type="dxa"/>
            <w:tcMar>
              <w:left w:w="105" w:type="dxa"/>
              <w:right w:w="105" w:type="dxa"/>
            </w:tcMar>
          </w:tcPr>
          <w:p w14:paraId="4FDC8A75" w14:textId="4D40E162" w:rsidR="357D1FC3" w:rsidRDefault="001E4275" w:rsidP="357D1FC3">
            <w:pPr>
              <w:spacing w:after="200" w:line="276" w:lineRule="auto"/>
              <w:rPr>
                <w:rFonts w:ascii="Calibri" w:eastAsia="Calibri" w:hAnsi="Calibri" w:cs="Calibri"/>
              </w:rPr>
            </w:pPr>
            <w:r>
              <w:rPr>
                <w:rFonts w:ascii="Calibri" w:eastAsia="Calibri" w:hAnsi="Calibri" w:cs="Calibri"/>
              </w:rPr>
              <w:t>A</w:t>
            </w:r>
            <w:r w:rsidR="0234A3A0" w:rsidRPr="24E1C990">
              <w:rPr>
                <w:rFonts w:ascii="Calibri" w:eastAsia="Calibri" w:hAnsi="Calibri" w:cs="Calibri"/>
              </w:rPr>
              <w:t>ll new members to have an induction</w:t>
            </w:r>
            <w:r w:rsidR="00CB0579">
              <w:rPr>
                <w:rFonts w:ascii="Calibri" w:eastAsia="Calibri" w:hAnsi="Calibri" w:cs="Calibri"/>
              </w:rPr>
              <w:t>/training</w:t>
            </w:r>
            <w:r w:rsidR="009E1FC0">
              <w:rPr>
                <w:rFonts w:ascii="Calibri" w:eastAsia="Calibri" w:hAnsi="Calibri" w:cs="Calibri"/>
              </w:rPr>
              <w:t xml:space="preserve"> </w:t>
            </w:r>
            <w:r>
              <w:rPr>
                <w:rFonts w:ascii="Calibri" w:eastAsia="Calibri" w:hAnsi="Calibri" w:cs="Calibri"/>
              </w:rPr>
              <w:t>session to the patient council</w:t>
            </w:r>
          </w:p>
          <w:p w14:paraId="5767B472" w14:textId="382F1912" w:rsidR="005D1C06" w:rsidRPr="009E1FC0" w:rsidRDefault="005D1C06" w:rsidP="357D1FC3">
            <w:pPr>
              <w:spacing w:after="200" w:line="276" w:lineRule="auto"/>
              <w:rPr>
                <w:rFonts w:ascii="Calibri" w:eastAsia="Calibri" w:hAnsi="Calibri" w:cs="Calibri"/>
                <w:b/>
                <w:bCs/>
              </w:rPr>
            </w:pPr>
            <w:r w:rsidRPr="009E1FC0">
              <w:rPr>
                <w:rFonts w:ascii="Calibri" w:eastAsia="Calibri" w:hAnsi="Calibri" w:cs="Calibri"/>
                <w:b/>
                <w:bCs/>
              </w:rPr>
              <w:t>Target 100%</w:t>
            </w:r>
          </w:p>
        </w:tc>
      </w:tr>
      <w:tr w:rsidR="357D1FC3" w14:paraId="66F15E4C" w14:textId="77777777" w:rsidTr="00071FAC">
        <w:trPr>
          <w:trHeight w:val="465"/>
          <w:jc w:val="center"/>
        </w:trPr>
        <w:tc>
          <w:tcPr>
            <w:tcW w:w="2688" w:type="dxa"/>
            <w:tcMar>
              <w:left w:w="105" w:type="dxa"/>
              <w:right w:w="105" w:type="dxa"/>
            </w:tcMar>
          </w:tcPr>
          <w:p w14:paraId="2C89A814" w14:textId="71FA7AFA" w:rsidR="357D1FC3" w:rsidRDefault="357D1FC3" w:rsidP="357D1FC3">
            <w:pPr>
              <w:spacing w:after="200" w:line="276" w:lineRule="auto"/>
              <w:rPr>
                <w:rFonts w:ascii="Calibri" w:eastAsia="Calibri" w:hAnsi="Calibri" w:cs="Calibri"/>
              </w:rPr>
            </w:pPr>
          </w:p>
        </w:tc>
        <w:tc>
          <w:tcPr>
            <w:tcW w:w="2688" w:type="dxa"/>
            <w:tcMar>
              <w:left w:w="105" w:type="dxa"/>
              <w:right w:w="105" w:type="dxa"/>
            </w:tcMar>
          </w:tcPr>
          <w:p w14:paraId="7F48AE76" w14:textId="7B035849" w:rsidR="357D1FC3" w:rsidRDefault="357D1FC3" w:rsidP="357D1FC3">
            <w:pPr>
              <w:spacing w:after="200" w:line="276" w:lineRule="auto"/>
              <w:rPr>
                <w:rFonts w:ascii="Calibri" w:eastAsia="Calibri" w:hAnsi="Calibri" w:cs="Calibri"/>
              </w:rPr>
            </w:pPr>
            <w:r w:rsidRPr="357D1FC3">
              <w:rPr>
                <w:rFonts w:ascii="Calibri" w:eastAsia="Calibri" w:hAnsi="Calibri" w:cs="Calibri"/>
              </w:rPr>
              <w:t>Training</w:t>
            </w:r>
            <w:r w:rsidR="00435086">
              <w:rPr>
                <w:rFonts w:ascii="Calibri" w:eastAsia="Calibri" w:hAnsi="Calibri" w:cs="Calibri"/>
              </w:rPr>
              <w:t>/Upskilling</w:t>
            </w:r>
            <w:r w:rsidRPr="357D1FC3">
              <w:rPr>
                <w:rFonts w:ascii="Calibri" w:eastAsia="Calibri" w:hAnsi="Calibri" w:cs="Calibri"/>
              </w:rPr>
              <w:t xml:space="preserve"> Sessions Conducted</w:t>
            </w:r>
            <w:r w:rsidR="00823B5E">
              <w:rPr>
                <w:rFonts w:ascii="Calibri" w:eastAsia="Calibri" w:hAnsi="Calibri" w:cs="Calibri"/>
              </w:rPr>
              <w:t xml:space="preserve"> for existing members</w:t>
            </w:r>
          </w:p>
        </w:tc>
        <w:tc>
          <w:tcPr>
            <w:tcW w:w="3639" w:type="dxa"/>
            <w:tcMar>
              <w:left w:w="105" w:type="dxa"/>
              <w:right w:w="105" w:type="dxa"/>
            </w:tcMar>
          </w:tcPr>
          <w:p w14:paraId="441EFB46" w14:textId="3484AB9F" w:rsidR="357D1FC3" w:rsidRDefault="357D1FC3" w:rsidP="357D1FC3">
            <w:pPr>
              <w:spacing w:after="200" w:line="276" w:lineRule="auto"/>
              <w:rPr>
                <w:rFonts w:ascii="Calibri" w:eastAsia="Calibri" w:hAnsi="Calibri" w:cs="Calibri"/>
              </w:rPr>
            </w:pPr>
            <w:r w:rsidRPr="357D1FC3">
              <w:rPr>
                <w:rFonts w:ascii="Calibri" w:eastAsia="Calibri" w:hAnsi="Calibri" w:cs="Calibri"/>
              </w:rPr>
              <w:t>Number of training sessions completed per quarter</w:t>
            </w:r>
            <w:r w:rsidR="00823B5E">
              <w:rPr>
                <w:rFonts w:ascii="Calibri" w:eastAsia="Calibri" w:hAnsi="Calibri" w:cs="Calibri"/>
              </w:rPr>
              <w:t xml:space="preserve"> (this can include </w:t>
            </w:r>
            <w:r w:rsidR="00F670C9">
              <w:rPr>
                <w:rFonts w:ascii="Calibri" w:eastAsia="Calibri" w:hAnsi="Calibri" w:cs="Calibri"/>
              </w:rPr>
              <w:t>a workshop in the patient council meeting)</w:t>
            </w:r>
          </w:p>
          <w:p w14:paraId="7FC00E82" w14:textId="4DB6D91D" w:rsidR="005D1C06" w:rsidRPr="009E1FC0" w:rsidRDefault="00AA03EB" w:rsidP="357D1FC3">
            <w:pPr>
              <w:spacing w:after="200" w:line="276" w:lineRule="auto"/>
              <w:rPr>
                <w:rFonts w:ascii="Calibri" w:eastAsia="Calibri" w:hAnsi="Calibri" w:cs="Calibri"/>
                <w:b/>
                <w:bCs/>
              </w:rPr>
            </w:pPr>
            <w:r w:rsidRPr="009E1FC0">
              <w:rPr>
                <w:rFonts w:ascii="Calibri" w:eastAsia="Calibri" w:hAnsi="Calibri" w:cs="Calibri"/>
                <w:b/>
                <w:bCs/>
              </w:rPr>
              <w:t>Target:  Min 1</w:t>
            </w:r>
          </w:p>
        </w:tc>
      </w:tr>
      <w:tr w:rsidR="357D1FC3" w14:paraId="7F4669C5" w14:textId="77777777" w:rsidTr="00071FAC">
        <w:trPr>
          <w:trHeight w:val="810"/>
          <w:jc w:val="center"/>
        </w:trPr>
        <w:tc>
          <w:tcPr>
            <w:tcW w:w="2688" w:type="dxa"/>
            <w:tcMar>
              <w:left w:w="105" w:type="dxa"/>
              <w:right w:w="105" w:type="dxa"/>
            </w:tcMar>
          </w:tcPr>
          <w:p w14:paraId="34744431" w14:textId="5C412146" w:rsidR="357D1FC3" w:rsidRDefault="357D1FC3" w:rsidP="357D1FC3">
            <w:pPr>
              <w:spacing w:after="200" w:line="276" w:lineRule="auto"/>
              <w:rPr>
                <w:rFonts w:ascii="Calibri" w:eastAsia="Calibri" w:hAnsi="Calibri" w:cs="Calibri"/>
              </w:rPr>
            </w:pPr>
          </w:p>
        </w:tc>
        <w:tc>
          <w:tcPr>
            <w:tcW w:w="2688" w:type="dxa"/>
            <w:tcMar>
              <w:left w:w="105" w:type="dxa"/>
              <w:right w:w="105" w:type="dxa"/>
            </w:tcMar>
          </w:tcPr>
          <w:p w14:paraId="3C7BF474" w14:textId="0A167771" w:rsidR="357D1FC3" w:rsidRDefault="357D1FC3" w:rsidP="357D1FC3">
            <w:pPr>
              <w:spacing w:after="200" w:line="276" w:lineRule="auto"/>
              <w:rPr>
                <w:rFonts w:ascii="Calibri" w:eastAsia="Calibri" w:hAnsi="Calibri" w:cs="Calibri"/>
              </w:rPr>
            </w:pPr>
            <w:r w:rsidRPr="357D1FC3">
              <w:rPr>
                <w:rFonts w:ascii="Calibri" w:eastAsia="Calibri" w:hAnsi="Calibri" w:cs="Calibri"/>
              </w:rPr>
              <w:t>Training Needs Assessment for current members</w:t>
            </w:r>
          </w:p>
        </w:tc>
        <w:tc>
          <w:tcPr>
            <w:tcW w:w="3639" w:type="dxa"/>
            <w:tcMar>
              <w:left w:w="105" w:type="dxa"/>
              <w:right w:w="105" w:type="dxa"/>
            </w:tcMar>
          </w:tcPr>
          <w:p w14:paraId="65D3F355" w14:textId="77777777" w:rsidR="357D1FC3" w:rsidRDefault="357D1FC3" w:rsidP="357D1FC3">
            <w:pPr>
              <w:spacing w:after="200" w:line="276" w:lineRule="auto"/>
              <w:rPr>
                <w:rFonts w:ascii="Calibri" w:eastAsia="Calibri" w:hAnsi="Calibri" w:cs="Calibri"/>
              </w:rPr>
            </w:pPr>
            <w:r w:rsidRPr="357D1FC3">
              <w:rPr>
                <w:rFonts w:ascii="Calibri" w:eastAsia="Calibri" w:hAnsi="Calibri" w:cs="Calibri"/>
              </w:rPr>
              <w:t>Annual skills assessment to be conducted with current members</w:t>
            </w:r>
          </w:p>
          <w:p w14:paraId="07EA82F9" w14:textId="5840ABE8" w:rsidR="00AA03EB" w:rsidRPr="009E1FC0" w:rsidRDefault="00AA03EB" w:rsidP="357D1FC3">
            <w:pPr>
              <w:spacing w:after="200" w:line="276" w:lineRule="auto"/>
              <w:rPr>
                <w:rFonts w:ascii="Calibri" w:eastAsia="Calibri" w:hAnsi="Calibri" w:cs="Calibri"/>
                <w:b/>
                <w:bCs/>
              </w:rPr>
            </w:pPr>
            <w:r w:rsidRPr="009E1FC0">
              <w:rPr>
                <w:rFonts w:ascii="Calibri" w:eastAsia="Calibri" w:hAnsi="Calibri" w:cs="Calibri"/>
                <w:b/>
                <w:bCs/>
              </w:rPr>
              <w:t>Target: 100%</w:t>
            </w:r>
          </w:p>
        </w:tc>
      </w:tr>
      <w:tr w:rsidR="709E5DB0" w14:paraId="152CB6A8" w14:textId="77777777" w:rsidTr="00071FAC">
        <w:trPr>
          <w:trHeight w:val="810"/>
          <w:jc w:val="center"/>
        </w:trPr>
        <w:tc>
          <w:tcPr>
            <w:tcW w:w="2688" w:type="dxa"/>
            <w:tcMar>
              <w:left w:w="105" w:type="dxa"/>
              <w:right w:w="105" w:type="dxa"/>
            </w:tcMar>
          </w:tcPr>
          <w:p w14:paraId="5DCC0F59" w14:textId="5419F99F" w:rsidR="709E5DB0" w:rsidRPr="00071FAC" w:rsidRDefault="476929A4" w:rsidP="4DF87027">
            <w:pPr>
              <w:spacing w:afterAutospacing="1" w:line="276" w:lineRule="auto"/>
              <w:rPr>
                <w:rFonts w:ascii="Calibri" w:eastAsia="Calibri" w:hAnsi="Calibri" w:cs="Calibri"/>
                <w:b/>
                <w:bCs/>
              </w:rPr>
            </w:pPr>
            <w:r w:rsidRPr="00071FAC">
              <w:rPr>
                <w:rFonts w:ascii="Calibri" w:eastAsia="Calibri" w:hAnsi="Calibri" w:cs="Calibri"/>
                <w:b/>
                <w:bCs/>
              </w:rPr>
              <w:t>Training and Development</w:t>
            </w:r>
            <w:r w:rsidR="00B0429B" w:rsidRPr="00071FAC">
              <w:rPr>
                <w:rFonts w:ascii="Calibri" w:eastAsia="Calibri" w:hAnsi="Calibri" w:cs="Calibri"/>
                <w:b/>
                <w:bCs/>
              </w:rPr>
              <w:t xml:space="preserve"> </w:t>
            </w:r>
            <w:r w:rsidRPr="00071FAC">
              <w:rPr>
                <w:rFonts w:ascii="Calibri" w:eastAsia="Calibri" w:hAnsi="Calibri" w:cs="Calibri"/>
                <w:b/>
                <w:bCs/>
              </w:rPr>
              <w:t xml:space="preserve">(Community </w:t>
            </w:r>
            <w:proofErr w:type="spellStart"/>
            <w:r w:rsidRPr="00071FAC">
              <w:rPr>
                <w:rFonts w:ascii="Calibri" w:eastAsia="Calibri" w:hAnsi="Calibri" w:cs="Calibri"/>
                <w:b/>
                <w:bCs/>
              </w:rPr>
              <w:t>EbE’s</w:t>
            </w:r>
            <w:proofErr w:type="spellEnd"/>
            <w:r w:rsidRPr="00071FAC">
              <w:rPr>
                <w:rFonts w:ascii="Calibri" w:eastAsia="Calibri" w:hAnsi="Calibri" w:cs="Calibri"/>
                <w:b/>
                <w:bCs/>
              </w:rPr>
              <w:t>)</w:t>
            </w:r>
          </w:p>
        </w:tc>
        <w:tc>
          <w:tcPr>
            <w:tcW w:w="2688" w:type="dxa"/>
            <w:tcMar>
              <w:left w:w="105" w:type="dxa"/>
              <w:right w:w="105" w:type="dxa"/>
            </w:tcMar>
          </w:tcPr>
          <w:p w14:paraId="1B30F8D7" w14:textId="034ADEB0" w:rsidR="709E5DB0" w:rsidRDefault="007E52B8" w:rsidP="709E5DB0">
            <w:pPr>
              <w:spacing w:line="276" w:lineRule="auto"/>
              <w:rPr>
                <w:rFonts w:ascii="Calibri" w:eastAsia="Calibri" w:hAnsi="Calibri" w:cs="Calibri"/>
              </w:rPr>
            </w:pPr>
            <w:r>
              <w:rPr>
                <w:rFonts w:ascii="Calibri" w:eastAsia="Calibri" w:hAnsi="Calibri" w:cs="Calibri"/>
              </w:rPr>
              <w:t>Train</w:t>
            </w:r>
            <w:r w:rsidR="00B0429B">
              <w:rPr>
                <w:rFonts w:ascii="Calibri" w:eastAsia="Calibri" w:hAnsi="Calibri" w:cs="Calibri"/>
              </w:rPr>
              <w:t xml:space="preserve">ing </w:t>
            </w:r>
            <w:r w:rsidR="55755F1B" w:rsidRPr="4DF87027">
              <w:rPr>
                <w:rFonts w:ascii="Calibri" w:eastAsia="Calibri" w:hAnsi="Calibri" w:cs="Calibri"/>
              </w:rPr>
              <w:t xml:space="preserve">community </w:t>
            </w:r>
            <w:proofErr w:type="spellStart"/>
            <w:r w:rsidR="55755F1B" w:rsidRPr="4DF87027">
              <w:rPr>
                <w:rFonts w:ascii="Calibri" w:eastAsia="Calibri" w:hAnsi="Calibri" w:cs="Calibri"/>
              </w:rPr>
              <w:t>EbE’s</w:t>
            </w:r>
            <w:proofErr w:type="spellEnd"/>
            <w:r w:rsidR="55755F1B" w:rsidRPr="4DF87027">
              <w:rPr>
                <w:rFonts w:ascii="Calibri" w:eastAsia="Calibri" w:hAnsi="Calibri" w:cs="Calibri"/>
              </w:rPr>
              <w:t xml:space="preserve"> to participate in commissioning cycle</w:t>
            </w:r>
            <w:r w:rsidR="476929A4" w:rsidRPr="4DF87027">
              <w:rPr>
                <w:rFonts w:ascii="Calibri" w:eastAsia="Calibri" w:hAnsi="Calibri" w:cs="Calibri"/>
              </w:rPr>
              <w:t xml:space="preserve"> </w:t>
            </w:r>
          </w:p>
        </w:tc>
        <w:tc>
          <w:tcPr>
            <w:tcW w:w="3639" w:type="dxa"/>
            <w:tcMar>
              <w:left w:w="105" w:type="dxa"/>
              <w:right w:w="105" w:type="dxa"/>
            </w:tcMar>
          </w:tcPr>
          <w:p w14:paraId="187D6CEE" w14:textId="531781F0" w:rsidR="00407E2E" w:rsidRDefault="00B0429B" w:rsidP="00B0429B">
            <w:pPr>
              <w:pStyle w:val="Heading3"/>
              <w:numPr>
                <w:ilvl w:val="0"/>
                <w:numId w:val="0"/>
              </w:numPr>
              <w:rPr>
                <w:rFonts w:asciiTheme="minorHAnsi" w:hAnsiTheme="minorHAnsi" w:cstheme="minorHAnsi"/>
              </w:rPr>
            </w:pPr>
            <w:r w:rsidRPr="00B81329">
              <w:rPr>
                <w:rFonts w:asciiTheme="minorHAnsi" w:hAnsiTheme="minorHAnsi" w:cstheme="minorHAnsi"/>
              </w:rPr>
              <w:t xml:space="preserve">Training </w:t>
            </w:r>
            <w:r w:rsidR="00A267B0" w:rsidRPr="00B81329">
              <w:rPr>
                <w:rFonts w:asciiTheme="minorHAnsi" w:hAnsiTheme="minorHAnsi" w:cstheme="minorHAnsi"/>
              </w:rPr>
              <w:t>program to be del</w:t>
            </w:r>
            <w:r w:rsidR="00B81329" w:rsidRPr="00B81329">
              <w:rPr>
                <w:rFonts w:asciiTheme="minorHAnsi" w:hAnsiTheme="minorHAnsi" w:cstheme="minorHAnsi"/>
              </w:rPr>
              <w:t>ivered to all</w:t>
            </w:r>
            <w:r w:rsidR="00B81329">
              <w:rPr>
                <w:rFonts w:asciiTheme="minorHAnsi" w:hAnsiTheme="minorHAnsi" w:cstheme="minorHAnsi"/>
              </w:rPr>
              <w:t xml:space="preserve"> </w:t>
            </w:r>
            <w:proofErr w:type="spellStart"/>
            <w:r w:rsidR="00791A9D">
              <w:rPr>
                <w:rFonts w:asciiTheme="minorHAnsi" w:hAnsiTheme="minorHAnsi" w:cstheme="minorHAnsi"/>
              </w:rPr>
              <w:t>EbE’s</w:t>
            </w:r>
            <w:proofErr w:type="spellEnd"/>
            <w:r w:rsidR="00B81329">
              <w:rPr>
                <w:rFonts w:asciiTheme="minorHAnsi" w:hAnsiTheme="minorHAnsi" w:cstheme="minorHAnsi"/>
              </w:rPr>
              <w:t xml:space="preserve"> recruited </w:t>
            </w:r>
            <w:r w:rsidR="00791A9D">
              <w:rPr>
                <w:rFonts w:asciiTheme="minorHAnsi" w:hAnsiTheme="minorHAnsi" w:cstheme="minorHAnsi"/>
              </w:rPr>
              <w:t>to the role</w:t>
            </w:r>
          </w:p>
          <w:p w14:paraId="12672B1C" w14:textId="13EF6160" w:rsidR="00407E2E" w:rsidRDefault="00407E2E" w:rsidP="00B0429B">
            <w:pPr>
              <w:pStyle w:val="Heading3"/>
              <w:numPr>
                <w:ilvl w:val="0"/>
                <w:numId w:val="0"/>
              </w:numPr>
              <w:rPr>
                <w:rFonts w:asciiTheme="minorHAnsi" w:hAnsiTheme="minorHAnsi" w:cstheme="minorHAnsi"/>
                <w:b/>
                <w:bCs/>
              </w:rPr>
            </w:pPr>
            <w:r w:rsidRPr="00407E2E">
              <w:rPr>
                <w:rFonts w:asciiTheme="minorHAnsi" w:hAnsiTheme="minorHAnsi" w:cstheme="minorHAnsi"/>
                <w:b/>
                <w:bCs/>
              </w:rPr>
              <w:t>Target 100%</w:t>
            </w:r>
          </w:p>
          <w:p w14:paraId="6B04A5BE" w14:textId="565BE622" w:rsidR="00407E2E" w:rsidRDefault="00407E2E" w:rsidP="00B0429B">
            <w:pPr>
              <w:pStyle w:val="Heading3"/>
              <w:numPr>
                <w:ilvl w:val="0"/>
                <w:numId w:val="0"/>
              </w:numPr>
              <w:rPr>
                <w:rFonts w:asciiTheme="minorHAnsi" w:hAnsiTheme="minorHAnsi" w:cstheme="minorHAnsi"/>
                <w:b/>
                <w:bCs/>
              </w:rPr>
            </w:pPr>
          </w:p>
          <w:p w14:paraId="3929B799" w14:textId="196DD652" w:rsidR="00407E2E" w:rsidRDefault="005547FA" w:rsidP="00B0429B">
            <w:pPr>
              <w:pStyle w:val="Heading3"/>
              <w:numPr>
                <w:ilvl w:val="0"/>
                <w:numId w:val="0"/>
              </w:numPr>
              <w:rPr>
                <w:rFonts w:asciiTheme="minorHAnsi" w:hAnsiTheme="minorHAnsi" w:cstheme="minorHAnsi"/>
              </w:rPr>
            </w:pPr>
            <w:r>
              <w:rPr>
                <w:rFonts w:asciiTheme="minorHAnsi" w:hAnsiTheme="minorHAnsi" w:cstheme="minorHAnsi"/>
              </w:rPr>
              <w:lastRenderedPageBreak/>
              <w:t xml:space="preserve">Additional training </w:t>
            </w:r>
            <w:r w:rsidR="00E60D25">
              <w:rPr>
                <w:rFonts w:asciiTheme="minorHAnsi" w:hAnsiTheme="minorHAnsi" w:cstheme="minorHAnsi"/>
              </w:rPr>
              <w:t>and support to upskill/develop them in the</w:t>
            </w:r>
            <w:r w:rsidR="00260300">
              <w:rPr>
                <w:rFonts w:asciiTheme="minorHAnsi" w:hAnsiTheme="minorHAnsi" w:cstheme="minorHAnsi"/>
              </w:rPr>
              <w:t xml:space="preserve"> role</w:t>
            </w:r>
          </w:p>
          <w:p w14:paraId="62B17D54" w14:textId="77777777" w:rsidR="00260300" w:rsidRDefault="00260300" w:rsidP="00B0429B">
            <w:pPr>
              <w:pStyle w:val="Heading3"/>
              <w:numPr>
                <w:ilvl w:val="0"/>
                <w:numId w:val="0"/>
              </w:numPr>
              <w:rPr>
                <w:rFonts w:asciiTheme="minorHAnsi" w:hAnsiTheme="minorHAnsi" w:cstheme="minorHAnsi"/>
              </w:rPr>
            </w:pPr>
          </w:p>
          <w:p w14:paraId="058D935C" w14:textId="7D8B2690" w:rsidR="00260300" w:rsidRPr="00260300" w:rsidRDefault="00260300" w:rsidP="00B0429B">
            <w:pPr>
              <w:pStyle w:val="Heading3"/>
              <w:numPr>
                <w:ilvl w:val="0"/>
                <w:numId w:val="0"/>
              </w:numPr>
              <w:rPr>
                <w:rFonts w:asciiTheme="minorHAnsi" w:hAnsiTheme="minorHAnsi" w:cstheme="minorHAnsi"/>
                <w:b/>
                <w:bCs/>
              </w:rPr>
            </w:pPr>
            <w:r w:rsidRPr="00260300">
              <w:rPr>
                <w:rFonts w:asciiTheme="minorHAnsi" w:hAnsiTheme="minorHAnsi" w:cstheme="minorHAnsi"/>
                <w:b/>
                <w:bCs/>
              </w:rPr>
              <w:t xml:space="preserve">Target: </w:t>
            </w:r>
            <w:r>
              <w:rPr>
                <w:rFonts w:asciiTheme="minorHAnsi" w:hAnsiTheme="minorHAnsi" w:cstheme="minorHAnsi"/>
                <w:b/>
                <w:bCs/>
              </w:rPr>
              <w:t>1 X Quarter</w:t>
            </w:r>
          </w:p>
          <w:p w14:paraId="0AABD750" w14:textId="77777777" w:rsidR="00BD144A" w:rsidRDefault="00BD144A" w:rsidP="4DF87027">
            <w:pPr>
              <w:spacing w:line="276" w:lineRule="auto"/>
              <w:rPr>
                <w:rFonts w:ascii="Calibri" w:eastAsia="Calibri" w:hAnsi="Calibri" w:cs="Calibri"/>
              </w:rPr>
            </w:pPr>
          </w:p>
          <w:p w14:paraId="31716BB6" w14:textId="47E0A9FB" w:rsidR="00BD144A" w:rsidRDefault="00BD144A" w:rsidP="4DF87027">
            <w:pPr>
              <w:spacing w:line="276" w:lineRule="auto"/>
              <w:rPr>
                <w:rFonts w:ascii="Calibri" w:eastAsia="Calibri" w:hAnsi="Calibri" w:cs="Calibri"/>
              </w:rPr>
            </w:pPr>
          </w:p>
        </w:tc>
      </w:tr>
      <w:tr w:rsidR="723A2E11" w14:paraId="32A38D14" w14:textId="77777777" w:rsidTr="00071FAC">
        <w:trPr>
          <w:trHeight w:val="810"/>
          <w:jc w:val="center"/>
        </w:trPr>
        <w:tc>
          <w:tcPr>
            <w:tcW w:w="2688" w:type="dxa"/>
            <w:tcMar>
              <w:left w:w="105" w:type="dxa"/>
              <w:right w:w="105" w:type="dxa"/>
            </w:tcMar>
          </w:tcPr>
          <w:p w14:paraId="652CEAD2" w14:textId="554DFBFC" w:rsidR="723A2E11" w:rsidRPr="00071FAC" w:rsidRDefault="59B20F50" w:rsidP="723A2E11">
            <w:pPr>
              <w:spacing w:line="276" w:lineRule="auto"/>
              <w:rPr>
                <w:rFonts w:ascii="Calibri" w:eastAsia="Calibri" w:hAnsi="Calibri" w:cs="Calibri"/>
                <w:b/>
                <w:bCs/>
              </w:rPr>
            </w:pPr>
            <w:r w:rsidRPr="00071FAC">
              <w:rPr>
                <w:rFonts w:ascii="Calibri" w:eastAsia="Calibri" w:hAnsi="Calibri" w:cs="Calibri"/>
                <w:b/>
                <w:bCs/>
              </w:rPr>
              <w:lastRenderedPageBreak/>
              <w:t>Peer Supervision</w:t>
            </w:r>
          </w:p>
        </w:tc>
        <w:tc>
          <w:tcPr>
            <w:tcW w:w="2688" w:type="dxa"/>
            <w:tcMar>
              <w:left w:w="105" w:type="dxa"/>
              <w:right w:w="105" w:type="dxa"/>
            </w:tcMar>
          </w:tcPr>
          <w:p w14:paraId="304D7893" w14:textId="2B5AE549" w:rsidR="723A2E11" w:rsidRDefault="5398751E" w:rsidP="723A2E11">
            <w:pPr>
              <w:spacing w:line="276" w:lineRule="auto"/>
              <w:rPr>
                <w:rFonts w:ascii="Calibri" w:eastAsia="Calibri" w:hAnsi="Calibri" w:cs="Calibri"/>
              </w:rPr>
            </w:pPr>
            <w:r w:rsidRPr="1C44F16B">
              <w:rPr>
                <w:rFonts w:ascii="Calibri" w:eastAsia="Calibri" w:hAnsi="Calibri" w:cs="Calibri"/>
              </w:rPr>
              <w:t>Monthly</w:t>
            </w:r>
            <w:r w:rsidR="1F7E7061" w:rsidRPr="1C44F16B">
              <w:rPr>
                <w:rFonts w:ascii="Calibri" w:eastAsia="Calibri" w:hAnsi="Calibri" w:cs="Calibri"/>
              </w:rPr>
              <w:t xml:space="preserve"> group supervision (in person)</w:t>
            </w:r>
          </w:p>
        </w:tc>
        <w:tc>
          <w:tcPr>
            <w:tcW w:w="3639" w:type="dxa"/>
            <w:tcMar>
              <w:left w:w="105" w:type="dxa"/>
              <w:right w:w="105" w:type="dxa"/>
            </w:tcMar>
          </w:tcPr>
          <w:p w14:paraId="23955609" w14:textId="185F62EA" w:rsidR="723A2E11" w:rsidRDefault="59B20F50" w:rsidP="058234FC">
            <w:pPr>
              <w:spacing w:line="276" w:lineRule="auto"/>
              <w:rPr>
                <w:rFonts w:ascii="Calibri" w:eastAsia="Calibri" w:hAnsi="Calibri" w:cs="Calibri"/>
              </w:rPr>
            </w:pPr>
            <w:r w:rsidRPr="058234FC">
              <w:rPr>
                <w:rFonts w:ascii="Calibri" w:eastAsia="Calibri" w:hAnsi="Calibri" w:cs="Calibri"/>
              </w:rPr>
              <w:t>Number of supervision groups per quarter</w:t>
            </w:r>
          </w:p>
          <w:p w14:paraId="7ED9EFD5" w14:textId="7C9B68C4" w:rsidR="003272D0" w:rsidRPr="00260300" w:rsidRDefault="003272D0" w:rsidP="058234FC">
            <w:pPr>
              <w:spacing w:line="276" w:lineRule="auto"/>
              <w:rPr>
                <w:rFonts w:ascii="Calibri" w:eastAsia="Calibri" w:hAnsi="Calibri" w:cs="Calibri"/>
                <w:b/>
                <w:bCs/>
              </w:rPr>
            </w:pPr>
            <w:r w:rsidRPr="00260300">
              <w:rPr>
                <w:rFonts w:ascii="Calibri" w:eastAsia="Calibri" w:hAnsi="Calibri" w:cs="Calibri"/>
                <w:b/>
                <w:bCs/>
              </w:rPr>
              <w:t>Target: 3</w:t>
            </w:r>
          </w:p>
          <w:p w14:paraId="6AE96F3C" w14:textId="77777777" w:rsidR="723A2E11" w:rsidRDefault="59B20F50" w:rsidP="723A2E11">
            <w:pPr>
              <w:spacing w:line="276" w:lineRule="auto"/>
              <w:rPr>
                <w:rFonts w:ascii="Calibri" w:eastAsia="Calibri" w:hAnsi="Calibri" w:cs="Calibri"/>
              </w:rPr>
            </w:pPr>
            <w:r w:rsidRPr="058234FC">
              <w:rPr>
                <w:rFonts w:ascii="Calibri" w:eastAsia="Calibri" w:hAnsi="Calibri" w:cs="Calibri"/>
              </w:rPr>
              <w:t>Number of attendees</w:t>
            </w:r>
          </w:p>
          <w:p w14:paraId="6709E2B8" w14:textId="6662F207" w:rsidR="003272D0" w:rsidRPr="00260300" w:rsidRDefault="003272D0" w:rsidP="723A2E11">
            <w:pPr>
              <w:spacing w:line="276" w:lineRule="auto"/>
              <w:rPr>
                <w:rFonts w:ascii="Calibri" w:eastAsia="Calibri" w:hAnsi="Calibri" w:cs="Calibri"/>
                <w:b/>
                <w:bCs/>
              </w:rPr>
            </w:pPr>
            <w:r w:rsidRPr="00260300">
              <w:rPr>
                <w:rFonts w:ascii="Calibri" w:eastAsia="Calibri" w:hAnsi="Calibri" w:cs="Calibri"/>
                <w:b/>
                <w:bCs/>
              </w:rPr>
              <w:t>Target:  All peers unless on leave</w:t>
            </w:r>
          </w:p>
        </w:tc>
      </w:tr>
      <w:tr w:rsidR="723A2E11" w14:paraId="454855A0" w14:textId="77777777" w:rsidTr="00071FAC">
        <w:trPr>
          <w:trHeight w:val="810"/>
          <w:jc w:val="center"/>
        </w:trPr>
        <w:tc>
          <w:tcPr>
            <w:tcW w:w="2688" w:type="dxa"/>
            <w:tcMar>
              <w:left w:w="105" w:type="dxa"/>
              <w:right w:w="105" w:type="dxa"/>
            </w:tcMar>
          </w:tcPr>
          <w:p w14:paraId="1DF2ACC8" w14:textId="4D4E445D" w:rsidR="4DF87027" w:rsidRPr="00071FAC" w:rsidRDefault="4DF87027" w:rsidP="4DF87027">
            <w:pPr>
              <w:spacing w:after="200" w:line="276" w:lineRule="auto"/>
              <w:rPr>
                <w:rFonts w:ascii="Calibri" w:eastAsia="Calibri" w:hAnsi="Calibri" w:cs="Calibri"/>
                <w:b/>
                <w:bCs/>
              </w:rPr>
            </w:pPr>
            <w:r w:rsidRPr="00071FAC">
              <w:rPr>
                <w:rFonts w:ascii="Calibri" w:eastAsia="Calibri" w:hAnsi="Calibri" w:cs="Calibri"/>
                <w:b/>
                <w:bCs/>
              </w:rPr>
              <w:t xml:space="preserve">Evaluation of the Impact of </w:t>
            </w:r>
            <w:r w:rsidR="09E9C797" w:rsidRPr="00071FAC">
              <w:rPr>
                <w:rFonts w:ascii="Calibri" w:eastAsia="Calibri" w:hAnsi="Calibri" w:cs="Calibri"/>
                <w:b/>
                <w:bCs/>
              </w:rPr>
              <w:t>the User Involvement Model</w:t>
            </w:r>
          </w:p>
        </w:tc>
        <w:tc>
          <w:tcPr>
            <w:tcW w:w="2688" w:type="dxa"/>
            <w:tcMar>
              <w:left w:w="105" w:type="dxa"/>
              <w:right w:w="105" w:type="dxa"/>
            </w:tcMar>
          </w:tcPr>
          <w:p w14:paraId="3ECEA909" w14:textId="04D6F265" w:rsidR="4DF87027" w:rsidRDefault="31AAF0B9" w:rsidP="4DF87027">
            <w:pPr>
              <w:spacing w:after="200" w:line="276" w:lineRule="auto"/>
              <w:rPr>
                <w:rFonts w:ascii="Calibri" w:eastAsia="Calibri" w:hAnsi="Calibri" w:cs="Calibri"/>
              </w:rPr>
            </w:pPr>
            <w:r w:rsidRPr="058234FC">
              <w:rPr>
                <w:rFonts w:ascii="Calibri" w:eastAsia="Calibri" w:hAnsi="Calibri" w:cs="Calibri"/>
              </w:rPr>
              <w:t>Impact on patient council members</w:t>
            </w:r>
            <w:r w:rsidR="17A17215" w:rsidRPr="058234FC">
              <w:rPr>
                <w:rFonts w:ascii="Calibri" w:eastAsia="Calibri" w:hAnsi="Calibri" w:cs="Calibri"/>
              </w:rPr>
              <w:t xml:space="preserve"> and community </w:t>
            </w:r>
            <w:proofErr w:type="spellStart"/>
            <w:r w:rsidR="17A17215" w:rsidRPr="058234FC">
              <w:rPr>
                <w:rFonts w:ascii="Calibri" w:eastAsia="Calibri" w:hAnsi="Calibri" w:cs="Calibri"/>
              </w:rPr>
              <w:t>EbE’s</w:t>
            </w:r>
            <w:proofErr w:type="spellEnd"/>
          </w:p>
        </w:tc>
        <w:tc>
          <w:tcPr>
            <w:tcW w:w="3639" w:type="dxa"/>
            <w:tcMar>
              <w:left w:w="105" w:type="dxa"/>
              <w:right w:w="105" w:type="dxa"/>
            </w:tcMar>
          </w:tcPr>
          <w:p w14:paraId="3CAFD977" w14:textId="77777777" w:rsidR="4DF87027" w:rsidRDefault="4DF87027" w:rsidP="4DF87027">
            <w:pPr>
              <w:spacing w:after="200" w:line="276" w:lineRule="auto"/>
              <w:rPr>
                <w:rFonts w:ascii="Calibri" w:eastAsia="Calibri" w:hAnsi="Calibri" w:cs="Calibri"/>
              </w:rPr>
            </w:pPr>
            <w:r w:rsidRPr="4DF87027">
              <w:rPr>
                <w:rFonts w:ascii="Calibri" w:eastAsia="Calibri" w:hAnsi="Calibri" w:cs="Calibri"/>
              </w:rPr>
              <w:t>Evaluation feedback form completed by patient council reps every 6 months</w:t>
            </w:r>
          </w:p>
          <w:p w14:paraId="48BC8771" w14:textId="6548C363" w:rsidR="00260300" w:rsidRPr="00260300" w:rsidRDefault="00260300" w:rsidP="4DF87027">
            <w:pPr>
              <w:spacing w:after="200" w:line="276" w:lineRule="auto"/>
              <w:rPr>
                <w:rFonts w:ascii="Calibri" w:eastAsia="Calibri" w:hAnsi="Calibri" w:cs="Calibri"/>
                <w:b/>
                <w:bCs/>
              </w:rPr>
            </w:pPr>
            <w:r w:rsidRPr="00260300">
              <w:rPr>
                <w:rFonts w:ascii="Calibri" w:eastAsia="Calibri" w:hAnsi="Calibri" w:cs="Calibri"/>
                <w:b/>
                <w:bCs/>
              </w:rPr>
              <w:t>Target 100%</w:t>
            </w:r>
          </w:p>
        </w:tc>
      </w:tr>
      <w:tr w:rsidR="723A2E11" w14:paraId="3136AE32" w14:textId="77777777" w:rsidTr="00071FAC">
        <w:trPr>
          <w:trHeight w:val="810"/>
          <w:jc w:val="center"/>
        </w:trPr>
        <w:tc>
          <w:tcPr>
            <w:tcW w:w="2688" w:type="dxa"/>
            <w:tcMar>
              <w:left w:w="105" w:type="dxa"/>
              <w:right w:w="105" w:type="dxa"/>
            </w:tcMar>
          </w:tcPr>
          <w:p w14:paraId="19C5067E" w14:textId="16B0E146" w:rsidR="4DF87027" w:rsidRDefault="4DF87027" w:rsidP="4DF87027">
            <w:pPr>
              <w:spacing w:after="200" w:line="276" w:lineRule="auto"/>
              <w:rPr>
                <w:rFonts w:ascii="Calibri" w:eastAsia="Calibri" w:hAnsi="Calibri" w:cs="Calibri"/>
              </w:rPr>
            </w:pPr>
          </w:p>
        </w:tc>
        <w:tc>
          <w:tcPr>
            <w:tcW w:w="2688" w:type="dxa"/>
            <w:tcMar>
              <w:left w:w="105" w:type="dxa"/>
              <w:right w:w="105" w:type="dxa"/>
            </w:tcMar>
          </w:tcPr>
          <w:p w14:paraId="321AC1F4" w14:textId="3A838A0A" w:rsidR="4DF87027" w:rsidRDefault="4DF87027" w:rsidP="4DF87027">
            <w:pPr>
              <w:spacing w:after="200" w:line="276" w:lineRule="auto"/>
              <w:rPr>
                <w:rFonts w:ascii="Calibri" w:eastAsia="Calibri" w:hAnsi="Calibri" w:cs="Calibri"/>
              </w:rPr>
            </w:pPr>
            <w:r w:rsidRPr="4DF87027">
              <w:rPr>
                <w:rFonts w:ascii="Calibri" w:eastAsia="Calibri" w:hAnsi="Calibri" w:cs="Calibri"/>
              </w:rPr>
              <w:t xml:space="preserve">Impact of patient council on the provider collaborative </w:t>
            </w:r>
          </w:p>
        </w:tc>
        <w:tc>
          <w:tcPr>
            <w:tcW w:w="3639" w:type="dxa"/>
            <w:tcMar>
              <w:left w:w="105" w:type="dxa"/>
              <w:right w:w="105" w:type="dxa"/>
            </w:tcMar>
          </w:tcPr>
          <w:p w14:paraId="50992177" w14:textId="77777777" w:rsidR="4DF87027" w:rsidRDefault="4DF87027" w:rsidP="4DF87027">
            <w:pPr>
              <w:spacing w:after="200" w:line="276" w:lineRule="auto"/>
              <w:rPr>
                <w:rFonts w:ascii="Calibri" w:eastAsia="Calibri" w:hAnsi="Calibri" w:cs="Calibri"/>
              </w:rPr>
            </w:pPr>
            <w:r w:rsidRPr="4DF87027">
              <w:rPr>
                <w:rFonts w:ascii="Calibri" w:eastAsia="Calibri" w:hAnsi="Calibri" w:cs="Calibri"/>
              </w:rPr>
              <w:t xml:space="preserve">Outputs and Impact to be incorporated into the annual project plan, and monitored in the </w:t>
            </w:r>
            <w:r w:rsidR="4292DCF7" w:rsidRPr="4DF87027">
              <w:rPr>
                <w:rFonts w:ascii="Calibri" w:eastAsia="Calibri" w:hAnsi="Calibri" w:cs="Calibri"/>
              </w:rPr>
              <w:t xml:space="preserve">quarterly contract </w:t>
            </w:r>
            <w:r w:rsidRPr="4DF87027">
              <w:rPr>
                <w:rFonts w:ascii="Calibri" w:eastAsia="Calibri" w:hAnsi="Calibri" w:cs="Calibri"/>
              </w:rPr>
              <w:t>review meeting</w:t>
            </w:r>
          </w:p>
          <w:p w14:paraId="19A96958" w14:textId="7D953B8E" w:rsidR="00260300" w:rsidRDefault="00260300" w:rsidP="4DF87027">
            <w:pPr>
              <w:spacing w:after="200" w:line="276" w:lineRule="auto"/>
              <w:rPr>
                <w:rFonts w:ascii="Calibri" w:eastAsia="Calibri" w:hAnsi="Calibri" w:cs="Calibri"/>
              </w:rPr>
            </w:pPr>
            <w:r>
              <w:rPr>
                <w:rFonts w:ascii="Calibri" w:eastAsia="Calibri" w:hAnsi="Calibri" w:cs="Calibri"/>
              </w:rPr>
              <w:t>T</w:t>
            </w:r>
            <w:r w:rsidRPr="00260300">
              <w:rPr>
                <w:rFonts w:ascii="Calibri" w:eastAsia="Calibri" w:hAnsi="Calibri" w:cs="Calibri"/>
                <w:b/>
                <w:bCs/>
              </w:rPr>
              <w:t>arget 100%</w:t>
            </w:r>
          </w:p>
        </w:tc>
      </w:tr>
      <w:tr w:rsidR="00E340C1" w:rsidRPr="4DF87027" w14:paraId="25164622" w14:textId="77777777" w:rsidTr="00071FAC">
        <w:trPr>
          <w:trHeight w:val="810"/>
          <w:jc w:val="center"/>
        </w:trPr>
        <w:tc>
          <w:tcPr>
            <w:tcW w:w="2688" w:type="dxa"/>
          </w:tcPr>
          <w:p w14:paraId="3298A856" w14:textId="77777777" w:rsidR="00E340C1" w:rsidRPr="00071FAC" w:rsidRDefault="00E340C1" w:rsidP="008770C2">
            <w:pPr>
              <w:rPr>
                <w:rFonts w:ascii="Calibri" w:eastAsia="Calibri" w:hAnsi="Calibri" w:cs="Calibri"/>
                <w:b/>
                <w:bCs/>
              </w:rPr>
            </w:pPr>
            <w:r w:rsidRPr="00071FAC">
              <w:rPr>
                <w:rFonts w:ascii="Calibri" w:eastAsia="Calibri" w:hAnsi="Calibri" w:cs="Calibri"/>
                <w:b/>
                <w:bCs/>
              </w:rPr>
              <w:t>Quarterly contract meetings to review the delivery against the specification and key performance indicators</w:t>
            </w:r>
          </w:p>
        </w:tc>
        <w:tc>
          <w:tcPr>
            <w:tcW w:w="2688" w:type="dxa"/>
          </w:tcPr>
          <w:p w14:paraId="257EC17D" w14:textId="77777777" w:rsidR="00E340C1" w:rsidRPr="4DF87027" w:rsidRDefault="00E340C1" w:rsidP="008770C2">
            <w:pPr>
              <w:rPr>
                <w:rFonts w:ascii="Calibri" w:eastAsia="Calibri" w:hAnsi="Calibri" w:cs="Calibri"/>
              </w:rPr>
            </w:pPr>
            <w:r w:rsidRPr="00F9387E">
              <w:rPr>
                <w:rFonts w:ascii="Calibri" w:eastAsia="Calibri" w:hAnsi="Calibri" w:cs="Calibri"/>
              </w:rPr>
              <w:t>Quarterly reports on progress toward outcomes and monitoring data submitted one week in advance of scheduled meeting</w:t>
            </w:r>
          </w:p>
        </w:tc>
        <w:tc>
          <w:tcPr>
            <w:tcW w:w="3639" w:type="dxa"/>
          </w:tcPr>
          <w:p w14:paraId="0AD18E83" w14:textId="77777777" w:rsidR="00E340C1" w:rsidRDefault="00E340C1" w:rsidP="008770C2">
            <w:pPr>
              <w:rPr>
                <w:rFonts w:ascii="Calibri" w:eastAsia="Calibri" w:hAnsi="Calibri" w:cs="Calibri"/>
              </w:rPr>
            </w:pPr>
            <w:r>
              <w:rPr>
                <w:rFonts w:ascii="Calibri" w:eastAsia="Calibri" w:hAnsi="Calibri" w:cs="Calibri"/>
              </w:rPr>
              <w:t>Report to be submitted one week in advance of quarterly review meetings</w:t>
            </w:r>
          </w:p>
          <w:p w14:paraId="2454F09D" w14:textId="77777777" w:rsidR="00E340C1" w:rsidRDefault="00E340C1" w:rsidP="008770C2">
            <w:pPr>
              <w:rPr>
                <w:rFonts w:ascii="Calibri" w:eastAsia="Calibri" w:hAnsi="Calibri" w:cs="Calibri"/>
              </w:rPr>
            </w:pPr>
          </w:p>
          <w:p w14:paraId="699F7346" w14:textId="77777777" w:rsidR="00E340C1" w:rsidRPr="4DF87027" w:rsidRDefault="00E340C1" w:rsidP="008770C2">
            <w:pPr>
              <w:rPr>
                <w:rFonts w:ascii="Calibri" w:eastAsia="Calibri" w:hAnsi="Calibri" w:cs="Calibri"/>
              </w:rPr>
            </w:pPr>
            <w:r>
              <w:rPr>
                <w:rFonts w:ascii="Calibri" w:eastAsia="Calibri" w:hAnsi="Calibri" w:cs="Calibri"/>
              </w:rPr>
              <w:t xml:space="preserve">Target: 100% </w:t>
            </w:r>
          </w:p>
        </w:tc>
      </w:tr>
    </w:tbl>
    <w:p w14:paraId="656C7884" w14:textId="25A7B9CC" w:rsidR="005E3B7F" w:rsidRDefault="005E3B7F"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0D76DDE7"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3659372D"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6C246D36"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30D416BF"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75F99C93"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772EB1B4"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03EF1BCB"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230D71FE"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4A5B5B52" w14:textId="77777777" w:rsidR="008E2552"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6970247E" w14:textId="77777777" w:rsidR="008E2552" w:rsidRPr="006A05CE" w:rsidRDefault="008E2552" w:rsidP="1C44F16B">
      <w:pPr>
        <w:pStyle w:val="ListParagraph"/>
        <w:autoSpaceDE w:val="0"/>
        <w:autoSpaceDN w:val="0"/>
        <w:adjustRightInd w:val="0"/>
        <w:spacing w:after="0" w:line="360" w:lineRule="auto"/>
        <w:ind w:left="0"/>
        <w:rPr>
          <w:rFonts w:ascii="Calibri" w:eastAsia="Calibri" w:hAnsi="Calibri" w:cs="Calibri"/>
          <w:color w:val="000000" w:themeColor="text1"/>
        </w:rPr>
      </w:pPr>
    </w:p>
    <w:p w14:paraId="449E6ACA" w14:textId="0468ABE7" w:rsidR="00C44B8F" w:rsidRDefault="00772350" w:rsidP="00036C93">
      <w:pPr>
        <w:pStyle w:val="ListParagraph"/>
        <w:numPr>
          <w:ilvl w:val="0"/>
          <w:numId w:val="44"/>
        </w:numPr>
        <w:autoSpaceDE w:val="0"/>
        <w:autoSpaceDN w:val="0"/>
        <w:adjustRightInd w:val="0"/>
        <w:spacing w:after="0" w:line="360" w:lineRule="auto"/>
        <w:rPr>
          <w:rFonts w:ascii="Arial" w:hAnsi="Arial" w:cs="Arial"/>
          <w:b/>
          <w:bCs/>
          <w:sz w:val="24"/>
          <w:szCs w:val="24"/>
        </w:rPr>
      </w:pPr>
      <w:r w:rsidRPr="00071FAC">
        <w:rPr>
          <w:rFonts w:ascii="Arial" w:hAnsi="Arial" w:cs="Arial"/>
          <w:b/>
          <w:bCs/>
          <w:sz w:val="24"/>
          <w:szCs w:val="24"/>
        </w:rPr>
        <w:lastRenderedPageBreak/>
        <w:t xml:space="preserve">CONTRACT PERIOD </w:t>
      </w:r>
    </w:p>
    <w:p w14:paraId="76CB6547" w14:textId="77777777" w:rsidR="003728E3" w:rsidRDefault="003728E3" w:rsidP="003728E3">
      <w:pPr>
        <w:pStyle w:val="ListParagraph"/>
        <w:autoSpaceDE w:val="0"/>
        <w:autoSpaceDN w:val="0"/>
        <w:adjustRightInd w:val="0"/>
        <w:spacing w:after="0" w:line="360" w:lineRule="auto"/>
        <w:ind w:left="360"/>
        <w:rPr>
          <w:rFonts w:ascii="Arial" w:hAnsi="Arial" w:cs="Arial"/>
          <w:b/>
          <w:bCs/>
          <w:sz w:val="24"/>
          <w:szCs w:val="24"/>
        </w:rPr>
      </w:pPr>
    </w:p>
    <w:p w14:paraId="0C738D98" w14:textId="480291A0" w:rsidR="007F5EB9" w:rsidRPr="008E2552" w:rsidRDefault="007F5EB9" w:rsidP="008E2552">
      <w:pPr>
        <w:autoSpaceDE w:val="0"/>
        <w:autoSpaceDN w:val="0"/>
        <w:adjustRightInd w:val="0"/>
        <w:spacing w:after="0" w:line="360" w:lineRule="auto"/>
        <w:rPr>
          <w:rFonts w:ascii="Arial" w:hAnsi="Arial" w:cs="Arial"/>
          <w:b/>
          <w:bCs/>
          <w:i/>
          <w:sz w:val="24"/>
          <w:szCs w:val="24"/>
        </w:rPr>
      </w:pPr>
      <w:r w:rsidRPr="008E2552">
        <w:rPr>
          <w:rFonts w:ascii="Arial" w:hAnsi="Arial" w:cs="Arial"/>
          <w:b/>
          <w:bCs/>
          <w:iCs/>
          <w:sz w:val="24"/>
          <w:szCs w:val="24"/>
        </w:rPr>
        <w:t>Length of Contract</w:t>
      </w:r>
    </w:p>
    <w:p w14:paraId="25FE5817" w14:textId="347B1FBE" w:rsidR="00526E51" w:rsidRDefault="00526E51" w:rsidP="00526E51">
      <w:pPr>
        <w:tabs>
          <w:tab w:val="left" w:pos="851"/>
        </w:tabs>
        <w:adjustRightInd w:val="0"/>
        <w:spacing w:after="120" w:line="240" w:lineRule="auto"/>
        <w:jc w:val="both"/>
        <w:outlineLvl w:val="1"/>
        <w:rPr>
          <w:rFonts w:ascii="Arial" w:eastAsia="STZhongsong" w:hAnsi="Arial" w:cs="Arial"/>
          <w:sz w:val="24"/>
          <w:szCs w:val="24"/>
          <w:lang w:eastAsia="zh-CN"/>
        </w:rPr>
      </w:pPr>
      <w:r w:rsidRPr="00FE59E5">
        <w:rPr>
          <w:rFonts w:ascii="Arial" w:hAnsi="Arial" w:cs="Arial"/>
          <w:sz w:val="24"/>
          <w:szCs w:val="24"/>
        </w:rPr>
        <w:t xml:space="preserve">The contract shall be for a period of 12 months with the option to extend for a further </w:t>
      </w:r>
      <w:r w:rsidR="00FE59E5" w:rsidRPr="00FE59E5">
        <w:rPr>
          <w:rFonts w:ascii="Arial" w:hAnsi="Arial" w:cs="Arial"/>
          <w:sz w:val="24"/>
          <w:szCs w:val="24"/>
        </w:rPr>
        <w:t>12-month</w:t>
      </w:r>
      <w:r w:rsidRPr="00FE59E5">
        <w:rPr>
          <w:rFonts w:ascii="Arial" w:hAnsi="Arial" w:cs="Arial"/>
          <w:sz w:val="24"/>
          <w:szCs w:val="24"/>
        </w:rPr>
        <w:t xml:space="preserve"> period</w:t>
      </w:r>
      <w:r w:rsidRPr="00FE59E5">
        <w:rPr>
          <w:rFonts w:ascii="Arial" w:eastAsia="STZhongsong" w:hAnsi="Arial" w:cs="Arial"/>
          <w:sz w:val="24"/>
          <w:szCs w:val="24"/>
          <w:lang w:eastAsia="zh-CN"/>
        </w:rPr>
        <w:t xml:space="preserve">.  A contract review meeting in month 9 will be conducted to discuss contract extension and proposed contract variation, as appropriate. The contract shall be no longer than 2 years in total if the contract is extended. </w:t>
      </w:r>
    </w:p>
    <w:p w14:paraId="50FCFEE1" w14:textId="77777777" w:rsidR="0032117C" w:rsidRDefault="0032117C" w:rsidP="00526E51">
      <w:pPr>
        <w:tabs>
          <w:tab w:val="left" w:pos="851"/>
        </w:tabs>
        <w:adjustRightInd w:val="0"/>
        <w:spacing w:after="120" w:line="240" w:lineRule="auto"/>
        <w:jc w:val="both"/>
        <w:outlineLvl w:val="1"/>
        <w:rPr>
          <w:rFonts w:ascii="Arial" w:eastAsia="STZhongsong" w:hAnsi="Arial" w:cs="Arial"/>
          <w:sz w:val="24"/>
          <w:szCs w:val="24"/>
          <w:lang w:eastAsia="zh-CN"/>
        </w:rPr>
      </w:pPr>
    </w:p>
    <w:p w14:paraId="7C97BF04" w14:textId="77777777" w:rsidR="0032117C" w:rsidRDefault="0032117C" w:rsidP="0032117C">
      <w:pPr>
        <w:autoSpaceDE w:val="0"/>
        <w:autoSpaceDN w:val="0"/>
        <w:adjustRightInd w:val="0"/>
        <w:spacing w:after="0" w:line="360" w:lineRule="auto"/>
        <w:rPr>
          <w:rFonts w:ascii="Arial" w:hAnsi="Arial" w:cs="Arial"/>
          <w:sz w:val="24"/>
          <w:szCs w:val="24"/>
        </w:rPr>
      </w:pPr>
      <w:r w:rsidRPr="0032117C">
        <w:rPr>
          <w:rFonts w:ascii="Arial" w:hAnsi="Arial" w:cs="Arial"/>
          <w:sz w:val="24"/>
          <w:szCs w:val="24"/>
        </w:rPr>
        <w:t>The contract will be covered by the NHS Terms and Conditions</w:t>
      </w:r>
      <w:r>
        <w:rPr>
          <w:rFonts w:ascii="Arial" w:hAnsi="Arial" w:cs="Arial"/>
          <w:sz w:val="24"/>
          <w:szCs w:val="24"/>
        </w:rPr>
        <w:t xml:space="preserve"> for the provision of services (Appendix 1).</w:t>
      </w:r>
    </w:p>
    <w:p w14:paraId="352236A9" w14:textId="77777777" w:rsidR="0032117C" w:rsidRPr="00FE59E5" w:rsidRDefault="0032117C" w:rsidP="00526E51">
      <w:pPr>
        <w:tabs>
          <w:tab w:val="left" w:pos="851"/>
        </w:tabs>
        <w:adjustRightInd w:val="0"/>
        <w:spacing w:after="120" w:line="240" w:lineRule="auto"/>
        <w:jc w:val="both"/>
        <w:outlineLvl w:val="1"/>
        <w:rPr>
          <w:rFonts w:ascii="Arial" w:hAnsi="Arial" w:cs="Arial"/>
          <w:sz w:val="24"/>
          <w:szCs w:val="24"/>
        </w:rPr>
      </w:pPr>
    </w:p>
    <w:p w14:paraId="6FF3F88C" w14:textId="73B78334" w:rsidR="0078659C" w:rsidRPr="008E2552" w:rsidRDefault="0078659C" w:rsidP="008E2552">
      <w:pPr>
        <w:autoSpaceDE w:val="0"/>
        <w:autoSpaceDN w:val="0"/>
        <w:adjustRightInd w:val="0"/>
        <w:spacing w:after="0" w:line="360" w:lineRule="auto"/>
        <w:rPr>
          <w:rFonts w:ascii="Arial" w:hAnsi="Arial" w:cs="Arial"/>
          <w:b/>
          <w:bCs/>
          <w:iCs/>
          <w:sz w:val="24"/>
          <w:szCs w:val="24"/>
        </w:rPr>
      </w:pPr>
      <w:r w:rsidRPr="008E2552">
        <w:rPr>
          <w:rFonts w:ascii="Arial" w:hAnsi="Arial" w:cs="Arial"/>
          <w:b/>
          <w:bCs/>
          <w:iCs/>
          <w:sz w:val="24"/>
          <w:szCs w:val="24"/>
        </w:rPr>
        <w:t>Payment Terms and any Payment Incentives</w:t>
      </w:r>
    </w:p>
    <w:p w14:paraId="0EDD16ED" w14:textId="0974BD20" w:rsidR="0032117C" w:rsidRDefault="1882EA90" w:rsidP="008E2552">
      <w:pPr>
        <w:autoSpaceDE w:val="0"/>
        <w:autoSpaceDN w:val="0"/>
        <w:adjustRightInd w:val="0"/>
        <w:spacing w:after="0" w:line="360" w:lineRule="auto"/>
        <w:rPr>
          <w:rFonts w:ascii="Arial" w:hAnsi="Arial" w:cs="Arial"/>
          <w:sz w:val="24"/>
          <w:szCs w:val="24"/>
        </w:rPr>
      </w:pPr>
      <w:r w:rsidRPr="00FE59E5">
        <w:rPr>
          <w:rFonts w:ascii="Arial" w:hAnsi="Arial" w:cs="Arial"/>
          <w:sz w:val="24"/>
          <w:szCs w:val="24"/>
        </w:rPr>
        <w:t xml:space="preserve">A purchase order will be issued, with </w:t>
      </w:r>
      <w:r w:rsidR="19188A1A" w:rsidRPr="00FE59E5">
        <w:rPr>
          <w:rFonts w:ascii="Arial" w:hAnsi="Arial" w:cs="Arial"/>
          <w:sz w:val="24"/>
          <w:szCs w:val="24"/>
        </w:rPr>
        <w:t>the provider invoicing 1/</w:t>
      </w:r>
      <w:r w:rsidR="3F92D6D0" w:rsidRPr="00FE59E5">
        <w:rPr>
          <w:rFonts w:ascii="Arial" w:hAnsi="Arial" w:cs="Arial"/>
          <w:sz w:val="24"/>
          <w:szCs w:val="24"/>
        </w:rPr>
        <w:t>12 of the contract value monthly</w:t>
      </w:r>
      <w:r w:rsidR="0FC4CC42" w:rsidRPr="00FE59E5">
        <w:rPr>
          <w:rFonts w:ascii="Arial" w:hAnsi="Arial" w:cs="Arial"/>
          <w:sz w:val="24"/>
          <w:szCs w:val="24"/>
        </w:rPr>
        <w:t xml:space="preserve"> in advance</w:t>
      </w:r>
      <w:r w:rsidR="34010DD8" w:rsidRPr="00FE59E5">
        <w:rPr>
          <w:rFonts w:ascii="Arial" w:hAnsi="Arial" w:cs="Arial"/>
          <w:sz w:val="24"/>
          <w:szCs w:val="24"/>
        </w:rPr>
        <w:t>.</w:t>
      </w:r>
    </w:p>
    <w:p w14:paraId="09BA0A52" w14:textId="77777777" w:rsidR="008E2552" w:rsidRPr="00FE59E5" w:rsidRDefault="008E2552" w:rsidP="008E2552">
      <w:pPr>
        <w:autoSpaceDE w:val="0"/>
        <w:autoSpaceDN w:val="0"/>
        <w:adjustRightInd w:val="0"/>
        <w:spacing w:after="0" w:line="360" w:lineRule="auto"/>
        <w:rPr>
          <w:rFonts w:ascii="Arial" w:hAnsi="Arial" w:cs="Arial"/>
          <w:sz w:val="24"/>
          <w:szCs w:val="24"/>
        </w:rPr>
      </w:pPr>
    </w:p>
    <w:p w14:paraId="408DA107" w14:textId="77777777" w:rsidR="00772350" w:rsidRPr="00FE59E5" w:rsidRDefault="00772350" w:rsidP="00036C93">
      <w:pPr>
        <w:pStyle w:val="ListParagraph"/>
        <w:numPr>
          <w:ilvl w:val="0"/>
          <w:numId w:val="44"/>
        </w:numPr>
        <w:autoSpaceDE w:val="0"/>
        <w:autoSpaceDN w:val="0"/>
        <w:adjustRightInd w:val="0"/>
        <w:spacing w:after="0" w:line="240" w:lineRule="auto"/>
        <w:rPr>
          <w:rFonts w:ascii="Arial" w:hAnsi="Arial" w:cs="Arial"/>
          <w:b/>
          <w:bCs/>
          <w:sz w:val="24"/>
          <w:szCs w:val="24"/>
        </w:rPr>
      </w:pPr>
      <w:r w:rsidRPr="00FE59E5">
        <w:rPr>
          <w:rFonts w:ascii="Arial" w:hAnsi="Arial" w:cs="Arial"/>
          <w:b/>
          <w:bCs/>
          <w:sz w:val="24"/>
          <w:szCs w:val="24"/>
        </w:rPr>
        <w:t>CONTRACT MONITORING</w:t>
      </w:r>
    </w:p>
    <w:p w14:paraId="3EB24048" w14:textId="16B2F991" w:rsidR="00A17BCD" w:rsidRPr="00FE59E5" w:rsidRDefault="00A17BCD" w:rsidP="00A17BCD">
      <w:pPr>
        <w:pStyle w:val="Default"/>
      </w:pPr>
    </w:p>
    <w:p w14:paraId="73EFBBA0" w14:textId="7E1503EF" w:rsidR="00E309DC" w:rsidRPr="00FE59E5" w:rsidRDefault="00E309DC" w:rsidP="00036C93">
      <w:pPr>
        <w:pStyle w:val="Default"/>
        <w:numPr>
          <w:ilvl w:val="1"/>
          <w:numId w:val="44"/>
        </w:numPr>
        <w:spacing w:line="360" w:lineRule="auto"/>
      </w:pPr>
      <w:r w:rsidRPr="00FE59E5">
        <w:t>Qua</w:t>
      </w:r>
      <w:r w:rsidR="00F96553" w:rsidRPr="00FE59E5">
        <w:t>rterly</w:t>
      </w:r>
      <w:r w:rsidR="00A17BCD" w:rsidRPr="00FE59E5">
        <w:t xml:space="preserve"> contract </w:t>
      </w:r>
      <w:r w:rsidR="00F96553" w:rsidRPr="00FE59E5">
        <w:t xml:space="preserve">meetings </w:t>
      </w:r>
      <w:r w:rsidR="00A17BCD" w:rsidRPr="00FE59E5">
        <w:t xml:space="preserve">to review </w:t>
      </w:r>
      <w:r w:rsidR="00D44FB8" w:rsidRPr="00FE59E5">
        <w:t xml:space="preserve">the </w:t>
      </w:r>
      <w:r w:rsidR="00A17BCD" w:rsidRPr="00FE59E5">
        <w:t xml:space="preserve">delivery against the </w:t>
      </w:r>
      <w:r w:rsidR="007C22B9" w:rsidRPr="00FE59E5">
        <w:t xml:space="preserve">specification </w:t>
      </w:r>
      <w:r w:rsidR="00D44FB8" w:rsidRPr="00FE59E5">
        <w:t>and key perf</w:t>
      </w:r>
      <w:r w:rsidRPr="00FE59E5">
        <w:t>ormance indicators.</w:t>
      </w:r>
    </w:p>
    <w:p w14:paraId="1EB77EE0" w14:textId="77777777" w:rsidR="004D6B1F" w:rsidRPr="00FE59E5" w:rsidRDefault="00173AB1" w:rsidP="00036C93">
      <w:pPr>
        <w:pStyle w:val="ListParagraph"/>
        <w:numPr>
          <w:ilvl w:val="1"/>
          <w:numId w:val="44"/>
        </w:numPr>
        <w:autoSpaceDE w:val="0"/>
        <w:autoSpaceDN w:val="0"/>
        <w:adjustRightInd w:val="0"/>
        <w:spacing w:after="0" w:line="360" w:lineRule="auto"/>
        <w:rPr>
          <w:rFonts w:ascii="Arial" w:hAnsi="Arial" w:cs="Arial"/>
          <w:sz w:val="24"/>
          <w:szCs w:val="24"/>
        </w:rPr>
      </w:pPr>
      <w:r w:rsidRPr="00FE59E5">
        <w:rPr>
          <w:rFonts w:ascii="Arial" w:hAnsi="Arial" w:cs="Arial"/>
          <w:sz w:val="24"/>
          <w:szCs w:val="24"/>
        </w:rPr>
        <w:t>Quarterly reports on progress toward outcomes and monitoring data submitted one</w:t>
      </w:r>
      <w:r w:rsidR="005C0669" w:rsidRPr="00FE59E5">
        <w:rPr>
          <w:rFonts w:ascii="Arial" w:hAnsi="Arial" w:cs="Arial"/>
          <w:sz w:val="24"/>
          <w:szCs w:val="24"/>
        </w:rPr>
        <w:t xml:space="preserve"> </w:t>
      </w:r>
      <w:r w:rsidRPr="00FE59E5">
        <w:rPr>
          <w:rFonts w:ascii="Arial" w:hAnsi="Arial" w:cs="Arial"/>
          <w:sz w:val="24"/>
          <w:szCs w:val="24"/>
        </w:rPr>
        <w:t>week in advance of scheduled meeting.</w:t>
      </w:r>
    </w:p>
    <w:p w14:paraId="4A190DC8" w14:textId="0D8866E0" w:rsidR="006959D4" w:rsidRPr="00FE59E5" w:rsidRDefault="49AB2D56" w:rsidP="00036C93">
      <w:pPr>
        <w:pStyle w:val="ListParagraph"/>
        <w:numPr>
          <w:ilvl w:val="1"/>
          <w:numId w:val="44"/>
        </w:numPr>
        <w:spacing w:after="0" w:line="360" w:lineRule="auto"/>
        <w:rPr>
          <w:rFonts w:ascii="Arial" w:hAnsi="Arial" w:cs="Arial"/>
          <w:sz w:val="24"/>
          <w:szCs w:val="24"/>
        </w:rPr>
      </w:pPr>
      <w:r w:rsidRPr="00FE59E5">
        <w:rPr>
          <w:rFonts w:ascii="Arial" w:hAnsi="Arial" w:cs="Arial"/>
          <w:sz w:val="24"/>
          <w:szCs w:val="24"/>
        </w:rPr>
        <w:t xml:space="preserve">End of year report to be </w:t>
      </w:r>
      <w:r w:rsidR="4ACEB8C4" w:rsidRPr="00FE59E5">
        <w:rPr>
          <w:rFonts w:ascii="Arial" w:hAnsi="Arial" w:cs="Arial"/>
          <w:sz w:val="24"/>
          <w:szCs w:val="24"/>
        </w:rPr>
        <w:t xml:space="preserve">submitted </w:t>
      </w:r>
      <w:r w:rsidR="34010DD8" w:rsidRPr="00FE59E5">
        <w:rPr>
          <w:rFonts w:ascii="Arial" w:hAnsi="Arial" w:cs="Arial"/>
          <w:sz w:val="24"/>
          <w:szCs w:val="24"/>
        </w:rPr>
        <w:t xml:space="preserve">three months </w:t>
      </w:r>
      <w:r w:rsidR="59430874" w:rsidRPr="00FE59E5">
        <w:rPr>
          <w:rFonts w:ascii="Arial" w:hAnsi="Arial" w:cs="Arial"/>
          <w:sz w:val="24"/>
          <w:szCs w:val="24"/>
        </w:rPr>
        <w:t>prior to contract expiry date</w:t>
      </w:r>
      <w:r w:rsidR="20AB9E37" w:rsidRPr="00FE59E5">
        <w:rPr>
          <w:rFonts w:ascii="Arial" w:hAnsi="Arial" w:cs="Arial"/>
          <w:sz w:val="24"/>
          <w:szCs w:val="24"/>
        </w:rPr>
        <w:t xml:space="preserve">, to review </w:t>
      </w:r>
      <w:r w:rsidR="1FD5AA90" w:rsidRPr="00FE59E5">
        <w:rPr>
          <w:rFonts w:ascii="Arial" w:hAnsi="Arial" w:cs="Arial"/>
          <w:sz w:val="24"/>
          <w:szCs w:val="24"/>
        </w:rPr>
        <w:t xml:space="preserve">the project </w:t>
      </w:r>
      <w:r w:rsidR="39132210" w:rsidRPr="00FE59E5">
        <w:rPr>
          <w:rFonts w:ascii="Arial" w:hAnsi="Arial" w:cs="Arial"/>
          <w:sz w:val="24"/>
          <w:szCs w:val="24"/>
        </w:rPr>
        <w:t>and</w:t>
      </w:r>
      <w:r w:rsidR="3A60DC68" w:rsidRPr="00FE59E5">
        <w:rPr>
          <w:rFonts w:ascii="Arial" w:hAnsi="Arial" w:cs="Arial"/>
          <w:sz w:val="24"/>
          <w:szCs w:val="24"/>
        </w:rPr>
        <w:t xml:space="preserve"> </w:t>
      </w:r>
      <w:r w:rsidR="39132210" w:rsidRPr="00FE59E5">
        <w:rPr>
          <w:rFonts w:ascii="Arial" w:hAnsi="Arial" w:cs="Arial"/>
          <w:sz w:val="24"/>
          <w:szCs w:val="24"/>
        </w:rPr>
        <w:t xml:space="preserve">discuss </w:t>
      </w:r>
      <w:r w:rsidR="3A60DC68" w:rsidRPr="00FE59E5">
        <w:rPr>
          <w:rFonts w:ascii="Arial" w:hAnsi="Arial" w:cs="Arial"/>
          <w:sz w:val="24"/>
          <w:szCs w:val="24"/>
        </w:rPr>
        <w:t>terms of a contract extension</w:t>
      </w:r>
      <w:r w:rsidR="59430874" w:rsidRPr="00FE59E5">
        <w:rPr>
          <w:rFonts w:ascii="Arial" w:hAnsi="Arial" w:cs="Arial"/>
          <w:sz w:val="24"/>
          <w:szCs w:val="24"/>
        </w:rPr>
        <w:t>.</w:t>
      </w:r>
    </w:p>
    <w:p w14:paraId="1D7A2E97" w14:textId="77777777" w:rsidR="00772350" w:rsidRPr="00BA0913" w:rsidRDefault="00772350" w:rsidP="00BA0913">
      <w:pPr>
        <w:autoSpaceDE w:val="0"/>
        <w:autoSpaceDN w:val="0"/>
        <w:adjustRightInd w:val="0"/>
        <w:spacing w:after="0" w:line="360" w:lineRule="auto"/>
        <w:rPr>
          <w:rFonts w:cstheme="minorHAnsi"/>
          <w:b/>
          <w:bCs/>
        </w:rPr>
      </w:pPr>
    </w:p>
    <w:p w14:paraId="735A0994" w14:textId="77777777" w:rsidR="00A3394B" w:rsidRDefault="49AB2D56" w:rsidP="00036C93">
      <w:pPr>
        <w:pStyle w:val="ListParagraph"/>
        <w:numPr>
          <w:ilvl w:val="0"/>
          <w:numId w:val="44"/>
        </w:numPr>
        <w:autoSpaceDE w:val="0"/>
        <w:autoSpaceDN w:val="0"/>
        <w:adjustRightInd w:val="0"/>
        <w:spacing w:after="0" w:line="240" w:lineRule="auto"/>
        <w:rPr>
          <w:rFonts w:ascii="Helvetica-Bold" w:hAnsi="Helvetica-Bold" w:cs="Helvetica-Bold"/>
          <w:b/>
          <w:bCs/>
          <w:sz w:val="24"/>
          <w:szCs w:val="24"/>
        </w:rPr>
      </w:pPr>
      <w:r w:rsidRPr="7A04A90D">
        <w:rPr>
          <w:rFonts w:ascii="Helvetica-Bold" w:hAnsi="Helvetica-Bold" w:cs="Helvetica-Bold"/>
          <w:b/>
          <w:bCs/>
          <w:sz w:val="24"/>
          <w:szCs w:val="24"/>
        </w:rPr>
        <w:t xml:space="preserve">SUSTAINIBILITY </w:t>
      </w:r>
    </w:p>
    <w:p w14:paraId="602E71D8" w14:textId="77777777" w:rsidR="00A3394B" w:rsidRDefault="00A3394B" w:rsidP="00A3394B">
      <w:pPr>
        <w:pStyle w:val="ListParagraph"/>
        <w:autoSpaceDE w:val="0"/>
        <w:autoSpaceDN w:val="0"/>
        <w:adjustRightInd w:val="0"/>
        <w:spacing w:after="0" w:line="240" w:lineRule="auto"/>
        <w:rPr>
          <w:rFonts w:ascii="Helvetica-Bold" w:hAnsi="Helvetica-Bold" w:cs="Helvetica-Bold"/>
          <w:b/>
          <w:bCs/>
          <w:sz w:val="24"/>
          <w:szCs w:val="24"/>
        </w:rPr>
      </w:pPr>
    </w:p>
    <w:p w14:paraId="67EF15A1" w14:textId="63595326" w:rsidR="007C22B9" w:rsidRDefault="013A0681" w:rsidP="001A5A8E">
      <w:pPr>
        <w:autoSpaceDE w:val="0"/>
        <w:autoSpaceDN w:val="0"/>
        <w:adjustRightInd w:val="0"/>
        <w:spacing w:after="0" w:line="240" w:lineRule="auto"/>
        <w:rPr>
          <w:rFonts w:ascii="Arial" w:hAnsi="Arial" w:cs="Arial"/>
          <w:sz w:val="24"/>
          <w:szCs w:val="24"/>
        </w:rPr>
      </w:pPr>
      <w:r w:rsidRPr="00FE59E5">
        <w:rPr>
          <w:rFonts w:ascii="Arial" w:hAnsi="Arial" w:cs="Arial"/>
          <w:sz w:val="24"/>
          <w:szCs w:val="24"/>
        </w:rPr>
        <w:t xml:space="preserve">The provider will need to be able provide assurances of organisational resilience to deliver </w:t>
      </w:r>
      <w:r w:rsidR="4CD4A228" w:rsidRPr="00FE59E5">
        <w:rPr>
          <w:rFonts w:ascii="Arial" w:hAnsi="Arial" w:cs="Arial"/>
          <w:sz w:val="24"/>
          <w:szCs w:val="24"/>
        </w:rPr>
        <w:t xml:space="preserve">and manage the contract, </w:t>
      </w:r>
      <w:r w:rsidR="2B3BC68D" w:rsidRPr="00FE59E5">
        <w:rPr>
          <w:rFonts w:ascii="Arial" w:hAnsi="Arial" w:cs="Arial"/>
          <w:sz w:val="24"/>
          <w:szCs w:val="24"/>
        </w:rPr>
        <w:t>this includes contingency planning during periods of unplanned leave</w:t>
      </w:r>
      <w:r w:rsidR="41A6066B" w:rsidRPr="00FE59E5">
        <w:rPr>
          <w:rFonts w:ascii="Arial" w:hAnsi="Arial" w:cs="Arial"/>
          <w:sz w:val="24"/>
          <w:szCs w:val="24"/>
        </w:rPr>
        <w:t xml:space="preserve">. </w:t>
      </w:r>
      <w:r w:rsidR="00FE59E5">
        <w:rPr>
          <w:rFonts w:ascii="Arial" w:hAnsi="Arial" w:cs="Arial"/>
          <w:sz w:val="24"/>
          <w:szCs w:val="24"/>
        </w:rPr>
        <w:t xml:space="preserve">Upon completion of the contract, a handover period will be applied with </w:t>
      </w:r>
      <w:proofErr w:type="gramStart"/>
      <w:r w:rsidR="00FE59E5">
        <w:rPr>
          <w:rFonts w:ascii="Arial" w:hAnsi="Arial" w:cs="Arial"/>
          <w:sz w:val="24"/>
          <w:szCs w:val="24"/>
        </w:rPr>
        <w:t>any and all</w:t>
      </w:r>
      <w:proofErr w:type="gramEnd"/>
      <w:r w:rsidR="00FE59E5">
        <w:rPr>
          <w:rFonts w:ascii="Arial" w:hAnsi="Arial" w:cs="Arial"/>
          <w:sz w:val="24"/>
          <w:szCs w:val="24"/>
        </w:rPr>
        <w:t xml:space="preserve"> information presented to the contracting authority against all elements of the contract. </w:t>
      </w:r>
    </w:p>
    <w:p w14:paraId="12744F8A" w14:textId="77777777" w:rsidR="00FE59E5" w:rsidRDefault="00FE59E5" w:rsidP="001A5A8E">
      <w:pPr>
        <w:autoSpaceDE w:val="0"/>
        <w:autoSpaceDN w:val="0"/>
        <w:adjustRightInd w:val="0"/>
        <w:spacing w:after="0" w:line="240" w:lineRule="auto"/>
        <w:rPr>
          <w:rFonts w:ascii="Arial" w:hAnsi="Arial" w:cs="Arial"/>
          <w:sz w:val="24"/>
          <w:szCs w:val="24"/>
        </w:rPr>
      </w:pPr>
    </w:p>
    <w:p w14:paraId="36F93A39" w14:textId="66173A67" w:rsidR="00FE59E5" w:rsidRPr="00FE59E5" w:rsidRDefault="00FE59E5" w:rsidP="00FE59E5">
      <w:pPr>
        <w:pStyle w:val="ListParagraph"/>
        <w:numPr>
          <w:ilvl w:val="0"/>
          <w:numId w:val="44"/>
        </w:numPr>
        <w:autoSpaceDE w:val="0"/>
        <w:autoSpaceDN w:val="0"/>
        <w:adjustRightInd w:val="0"/>
        <w:spacing w:after="0" w:line="240" w:lineRule="auto"/>
        <w:rPr>
          <w:rFonts w:ascii="Arial" w:hAnsi="Arial" w:cs="Arial"/>
          <w:b/>
          <w:bCs/>
          <w:sz w:val="24"/>
          <w:szCs w:val="24"/>
        </w:rPr>
      </w:pPr>
      <w:r w:rsidRPr="00FE59E5">
        <w:rPr>
          <w:rFonts w:ascii="Arial" w:hAnsi="Arial" w:cs="Arial"/>
          <w:b/>
          <w:bCs/>
          <w:sz w:val="24"/>
          <w:szCs w:val="24"/>
        </w:rPr>
        <w:t>Evaluation Criteria</w:t>
      </w:r>
    </w:p>
    <w:p w14:paraId="411B464D" w14:textId="4E64E07F" w:rsidR="007C22B9" w:rsidRDefault="007C22B9" w:rsidP="001A5A8E">
      <w:pPr>
        <w:autoSpaceDE w:val="0"/>
        <w:autoSpaceDN w:val="0"/>
        <w:adjustRightInd w:val="0"/>
        <w:spacing w:after="0" w:line="240" w:lineRule="auto"/>
      </w:pPr>
    </w:p>
    <w:p w14:paraId="4168B01E" w14:textId="5CFA5B30" w:rsidR="00FE59E5" w:rsidRDefault="00FE59E5" w:rsidP="00FE59E5">
      <w:pPr>
        <w:spacing w:after="0" w:line="240" w:lineRule="auto"/>
        <w:jc w:val="both"/>
        <w:rPr>
          <w:rFonts w:ascii="Arial" w:eastAsia="MS Mincho" w:hAnsi="Arial" w:cs="Arial"/>
          <w:sz w:val="24"/>
          <w:szCs w:val="24"/>
          <w:lang w:eastAsia="ja-JP"/>
        </w:rPr>
      </w:pPr>
      <w:r w:rsidRPr="00265077">
        <w:rPr>
          <w:rFonts w:ascii="Arial" w:eastAsia="MS Mincho" w:hAnsi="Arial" w:cs="Arial"/>
          <w:sz w:val="24"/>
          <w:szCs w:val="24"/>
          <w:lang w:eastAsia="ja-JP"/>
        </w:rPr>
        <w:t xml:space="preserve">The </w:t>
      </w:r>
      <w:r>
        <w:rPr>
          <w:rFonts w:ascii="Arial" w:eastAsia="MS Mincho" w:hAnsi="Arial" w:cs="Arial"/>
          <w:sz w:val="24"/>
          <w:szCs w:val="24"/>
          <w:lang w:eastAsia="ja-JP"/>
        </w:rPr>
        <w:t>Trust</w:t>
      </w:r>
      <w:r w:rsidRPr="00265077">
        <w:rPr>
          <w:rFonts w:ascii="Arial" w:eastAsia="MS Mincho" w:hAnsi="Arial" w:cs="Arial"/>
          <w:sz w:val="24"/>
          <w:szCs w:val="24"/>
          <w:lang w:eastAsia="ja-JP"/>
        </w:rPr>
        <w:t xml:space="preserve"> will evaluate </w:t>
      </w:r>
      <w:r>
        <w:rPr>
          <w:rFonts w:ascii="Arial" w:eastAsia="MS Mincho" w:hAnsi="Arial" w:cs="Arial"/>
          <w:sz w:val="24"/>
          <w:szCs w:val="24"/>
          <w:lang w:eastAsia="ja-JP"/>
        </w:rPr>
        <w:t>proposals to identify the m</w:t>
      </w:r>
      <w:r w:rsidRPr="00265077">
        <w:rPr>
          <w:rFonts w:ascii="Arial" w:eastAsia="MS Mincho" w:hAnsi="Arial" w:cs="Arial"/>
          <w:sz w:val="24"/>
          <w:szCs w:val="24"/>
          <w:lang w:eastAsia="ja-JP"/>
        </w:rPr>
        <w:t>o</w:t>
      </w:r>
      <w:r>
        <w:rPr>
          <w:rFonts w:ascii="Arial" w:eastAsia="MS Mincho" w:hAnsi="Arial" w:cs="Arial"/>
          <w:sz w:val="24"/>
          <w:szCs w:val="24"/>
          <w:lang w:eastAsia="ja-JP"/>
        </w:rPr>
        <w:t>st economically advantageous proposal</w:t>
      </w:r>
      <w:r w:rsidRPr="00265077">
        <w:rPr>
          <w:rFonts w:ascii="Arial" w:eastAsia="MS Mincho" w:hAnsi="Arial" w:cs="Arial"/>
          <w:sz w:val="24"/>
          <w:szCs w:val="24"/>
          <w:lang w:eastAsia="ja-JP"/>
        </w:rPr>
        <w:t>. T</w:t>
      </w:r>
      <w:r>
        <w:rPr>
          <w:rFonts w:ascii="Arial" w:eastAsia="MS Mincho" w:hAnsi="Arial" w:cs="Arial"/>
          <w:sz w:val="24"/>
          <w:szCs w:val="24"/>
          <w:lang w:eastAsia="ja-JP"/>
        </w:rPr>
        <w:t>he Partnership has a fixed budget of up to £35,000 per annum (inclusive of VAT) for this assignment and is seeking fixed price proposals. Proposals will therefore be assessed against the evaluation criteria summarised below.</w:t>
      </w:r>
    </w:p>
    <w:p w14:paraId="68393D92" w14:textId="77777777" w:rsidR="00FE59E5" w:rsidRPr="00BE55E2" w:rsidRDefault="00FE59E5" w:rsidP="00FE59E5">
      <w:pPr>
        <w:spacing w:after="0" w:line="240" w:lineRule="auto"/>
        <w:jc w:val="both"/>
        <w:rPr>
          <w:rFonts w:ascii="Arial" w:eastAsia="MS Mincho" w:hAnsi="Arial" w:cs="Arial"/>
          <w:sz w:val="24"/>
          <w:szCs w:val="24"/>
          <w:lang w:eastAsia="ja-JP"/>
        </w:rPr>
      </w:pPr>
    </w:p>
    <w:p w14:paraId="047BA115" w14:textId="73F9439C" w:rsidR="00FE59E5" w:rsidRPr="0062455E" w:rsidRDefault="00FE59E5" w:rsidP="00FE59E5">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Bidders should note that a</w:t>
      </w:r>
      <w:r w:rsidRPr="00BE55E2">
        <w:rPr>
          <w:rFonts w:ascii="Arial" w:eastAsia="MS Mincho" w:hAnsi="Arial" w:cs="Arial"/>
          <w:sz w:val="24"/>
          <w:szCs w:val="24"/>
          <w:lang w:eastAsia="ja-JP"/>
        </w:rPr>
        <w:t>ny assumptions made in the</w:t>
      </w:r>
      <w:r>
        <w:rPr>
          <w:rFonts w:ascii="Arial" w:eastAsia="MS Mincho" w:hAnsi="Arial" w:cs="Arial"/>
          <w:sz w:val="24"/>
          <w:szCs w:val="24"/>
          <w:lang w:eastAsia="ja-JP"/>
        </w:rPr>
        <w:t>ir</w:t>
      </w:r>
      <w:r w:rsidRPr="00BE55E2">
        <w:rPr>
          <w:rFonts w:ascii="Arial" w:eastAsia="MS Mincho" w:hAnsi="Arial" w:cs="Arial"/>
          <w:sz w:val="24"/>
          <w:szCs w:val="24"/>
          <w:lang w:eastAsia="ja-JP"/>
        </w:rPr>
        <w:t xml:space="preserve"> </w:t>
      </w:r>
      <w:r>
        <w:rPr>
          <w:rFonts w:ascii="Arial" w:eastAsia="MS Mincho" w:hAnsi="Arial" w:cs="Arial"/>
          <w:sz w:val="24"/>
          <w:szCs w:val="24"/>
          <w:lang w:eastAsia="ja-JP"/>
        </w:rPr>
        <w:t>proposal within the fixed price</w:t>
      </w:r>
      <w:r w:rsidRPr="00BE55E2">
        <w:rPr>
          <w:rFonts w:ascii="Arial" w:eastAsia="MS Mincho" w:hAnsi="Arial" w:cs="Arial"/>
          <w:sz w:val="24"/>
          <w:szCs w:val="24"/>
          <w:lang w:eastAsia="ja-JP"/>
        </w:rPr>
        <w:t xml:space="preserve"> should be explicit in the proposal. The Trust</w:t>
      </w:r>
      <w:r>
        <w:rPr>
          <w:rFonts w:ascii="Arial" w:eastAsia="MS Mincho" w:hAnsi="Arial" w:cs="Arial"/>
          <w:sz w:val="24"/>
          <w:szCs w:val="24"/>
          <w:lang w:eastAsia="ja-JP"/>
        </w:rPr>
        <w:t>s</w:t>
      </w:r>
      <w:r w:rsidRPr="00BE55E2">
        <w:rPr>
          <w:rFonts w:ascii="Arial" w:eastAsia="MS Mincho" w:hAnsi="Arial" w:cs="Arial"/>
          <w:sz w:val="24"/>
          <w:szCs w:val="24"/>
          <w:lang w:eastAsia="ja-JP"/>
        </w:rPr>
        <w:t xml:space="preserve"> will not accept an increase in fees at a later stage because the bidder’s initial assumptions proved inaccurate unless they were clearly identified in the original proposal together with the potential cost implications.  </w:t>
      </w:r>
    </w:p>
    <w:p w14:paraId="1CD2AA66" w14:textId="0C9A85CE" w:rsidR="009222F3" w:rsidRDefault="00FE59E5" w:rsidP="00FE59E5">
      <w:pPr>
        <w:spacing w:after="0" w:line="240" w:lineRule="auto"/>
        <w:jc w:val="both"/>
        <w:rPr>
          <w:rFonts w:ascii="Arial" w:eastAsia="MS Mincho" w:hAnsi="Arial" w:cs="Arial"/>
          <w:sz w:val="24"/>
          <w:szCs w:val="24"/>
          <w:lang w:eastAsia="ja-JP"/>
        </w:rPr>
      </w:pPr>
      <w:r w:rsidRPr="0062455E">
        <w:rPr>
          <w:rFonts w:ascii="Arial" w:eastAsia="MS Mincho" w:hAnsi="Arial" w:cs="Arial"/>
          <w:sz w:val="24"/>
          <w:szCs w:val="24"/>
          <w:lang w:eastAsia="ja-JP"/>
        </w:rPr>
        <w:t xml:space="preserve">A score of 0, 1, 2 or 3 (as the case may be) for your response to a question will entitle you to receive a mark as a proportion of the ‘maximum marks available’ (as set out in </w:t>
      </w:r>
      <w:r w:rsidR="00502C3D">
        <w:rPr>
          <w:rFonts w:ascii="Arial" w:eastAsia="MS Mincho" w:hAnsi="Arial" w:cs="Arial"/>
          <w:sz w:val="24"/>
          <w:szCs w:val="24"/>
          <w:lang w:eastAsia="ja-JP"/>
        </w:rPr>
        <w:t xml:space="preserve">Section C </w:t>
      </w:r>
      <w:r w:rsidRPr="0062455E">
        <w:rPr>
          <w:rFonts w:ascii="Arial" w:eastAsia="MS Mincho" w:hAnsi="Arial" w:cs="Arial"/>
          <w:sz w:val="24"/>
          <w:szCs w:val="24"/>
          <w:lang w:eastAsia="ja-JP"/>
        </w:rPr>
        <w:t>(</w:t>
      </w:r>
      <w:r w:rsidR="00502C3D">
        <w:rPr>
          <w:rFonts w:ascii="Arial" w:eastAsia="MS Mincho" w:hAnsi="Arial" w:cs="Arial"/>
          <w:sz w:val="24"/>
          <w:szCs w:val="24"/>
          <w:lang w:eastAsia="ja-JP"/>
        </w:rPr>
        <w:t xml:space="preserve">Detailed </w:t>
      </w:r>
      <w:r>
        <w:rPr>
          <w:rFonts w:ascii="Arial" w:eastAsia="MS Mincho" w:hAnsi="Arial" w:cs="Arial"/>
          <w:sz w:val="24"/>
          <w:szCs w:val="24"/>
          <w:lang w:eastAsia="ja-JP"/>
        </w:rPr>
        <w:t>Questionnaire Marking Scheme</w:t>
      </w:r>
      <w:r w:rsidRPr="0062455E">
        <w:rPr>
          <w:rFonts w:ascii="Arial" w:eastAsia="MS Mincho" w:hAnsi="Arial" w:cs="Arial"/>
          <w:sz w:val="24"/>
          <w:szCs w:val="24"/>
          <w:lang w:eastAsia="ja-JP"/>
        </w:rPr>
        <w:t>)) in the following proportions (“Mark”)</w:t>
      </w:r>
      <w:r w:rsidR="009222F3">
        <w:rPr>
          <w:rFonts w:ascii="Arial" w:eastAsia="MS Mincho" w:hAnsi="Arial" w:cs="Arial"/>
          <w:sz w:val="24"/>
          <w:szCs w:val="24"/>
          <w:lang w:eastAsia="ja-JP"/>
        </w:rPr>
        <w:t xml:space="preserve"> against each questions individual scoring methodology. </w:t>
      </w:r>
    </w:p>
    <w:p w14:paraId="54DB36E1" w14:textId="77777777" w:rsidR="009222F3" w:rsidRDefault="009222F3" w:rsidP="00FE59E5">
      <w:pPr>
        <w:spacing w:after="0" w:line="240" w:lineRule="auto"/>
        <w:jc w:val="both"/>
        <w:rPr>
          <w:rFonts w:ascii="Arial" w:eastAsia="MS Mincho" w:hAnsi="Arial" w:cs="Arial"/>
          <w:sz w:val="24"/>
          <w:szCs w:val="24"/>
          <w:lang w:eastAsia="ja-JP"/>
        </w:rPr>
      </w:pPr>
    </w:p>
    <w:p w14:paraId="3BA196BA" w14:textId="77777777" w:rsidR="009222F3" w:rsidRDefault="009222F3" w:rsidP="00FE59E5">
      <w:pPr>
        <w:spacing w:after="0" w:line="240" w:lineRule="auto"/>
        <w:jc w:val="both"/>
        <w:rPr>
          <w:rFonts w:ascii="Arial" w:eastAsia="MS Mincho" w:hAnsi="Arial" w:cs="Arial"/>
          <w:sz w:val="24"/>
          <w:szCs w:val="24"/>
          <w:lang w:eastAsia="ja-JP"/>
        </w:rPr>
      </w:pPr>
    </w:p>
    <w:p w14:paraId="0A5C9B71" w14:textId="77777777" w:rsidR="009222F3" w:rsidRPr="009222F3" w:rsidRDefault="009222F3" w:rsidP="00FE59E5">
      <w:pPr>
        <w:spacing w:after="0" w:line="240" w:lineRule="auto"/>
        <w:jc w:val="both"/>
        <w:rPr>
          <w:rFonts w:ascii="Arial" w:eastAsia="MS Mincho" w:hAnsi="Arial" w:cs="Arial"/>
          <w:b/>
          <w:bCs/>
          <w:sz w:val="24"/>
          <w:szCs w:val="24"/>
          <w:lang w:eastAsia="ja-JP"/>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1"/>
        <w:gridCol w:w="2952"/>
      </w:tblGrid>
      <w:tr w:rsidR="009222F3" w:rsidRPr="009222F3" w14:paraId="6EDEAB42" w14:textId="77777777" w:rsidTr="009222F3">
        <w:tc>
          <w:tcPr>
            <w:tcW w:w="5899" w:type="dxa"/>
            <w:shd w:val="clear" w:color="auto" w:fill="C6D9F1" w:themeFill="text2" w:themeFillTint="33"/>
            <w:vAlign w:val="center"/>
          </w:tcPr>
          <w:p w14:paraId="0113A54A" w14:textId="6C76E196" w:rsidR="009222F3" w:rsidRPr="009222F3" w:rsidRDefault="009222F3" w:rsidP="00987C16">
            <w:pPr>
              <w:rPr>
                <w:rFonts w:ascii="Arial" w:hAnsi="Arial" w:cs="Arial"/>
                <w:b/>
                <w:bCs/>
                <w:color w:val="000000"/>
                <w:sz w:val="24"/>
                <w:szCs w:val="24"/>
              </w:rPr>
            </w:pPr>
            <w:r w:rsidRPr="009222F3">
              <w:rPr>
                <w:rFonts w:ascii="Arial" w:hAnsi="Arial" w:cs="Arial"/>
                <w:b/>
                <w:bCs/>
                <w:color w:val="000000"/>
                <w:sz w:val="24"/>
                <w:szCs w:val="24"/>
              </w:rPr>
              <w:t>Criterion:</w:t>
            </w:r>
          </w:p>
        </w:tc>
        <w:tc>
          <w:tcPr>
            <w:tcW w:w="2951" w:type="dxa"/>
            <w:shd w:val="clear" w:color="auto" w:fill="C6D9F1" w:themeFill="text2" w:themeFillTint="33"/>
            <w:vAlign w:val="center"/>
          </w:tcPr>
          <w:p w14:paraId="69B8BAAF" w14:textId="346CC989" w:rsidR="009222F3" w:rsidRPr="009222F3" w:rsidRDefault="009222F3" w:rsidP="00987C16">
            <w:pPr>
              <w:jc w:val="center"/>
              <w:rPr>
                <w:rFonts w:ascii="Arial" w:hAnsi="Arial" w:cs="Arial"/>
                <w:b/>
                <w:bCs/>
                <w:sz w:val="24"/>
                <w:szCs w:val="24"/>
              </w:rPr>
            </w:pPr>
            <w:r w:rsidRPr="009222F3">
              <w:rPr>
                <w:rFonts w:ascii="Arial" w:hAnsi="Arial" w:cs="Arial"/>
                <w:b/>
                <w:bCs/>
                <w:sz w:val="24"/>
                <w:szCs w:val="24"/>
              </w:rPr>
              <w:t>Weighting:</w:t>
            </w:r>
          </w:p>
        </w:tc>
      </w:tr>
      <w:tr w:rsidR="009222F3" w:rsidRPr="00C3018F" w14:paraId="291853F3" w14:textId="77777777" w:rsidTr="009222F3">
        <w:tc>
          <w:tcPr>
            <w:tcW w:w="5899" w:type="dxa"/>
            <w:vAlign w:val="center"/>
          </w:tcPr>
          <w:p w14:paraId="276EE828" w14:textId="7E15A976" w:rsidR="009222F3" w:rsidRPr="00C41709" w:rsidRDefault="009222F3" w:rsidP="00987C16">
            <w:pPr>
              <w:rPr>
                <w:rFonts w:ascii="Arial" w:hAnsi="Arial" w:cs="Arial"/>
                <w:color w:val="000000"/>
                <w:sz w:val="24"/>
                <w:szCs w:val="24"/>
              </w:rPr>
            </w:pPr>
            <w:r w:rsidRPr="009222F3">
              <w:rPr>
                <w:rFonts w:ascii="Arial" w:hAnsi="Arial" w:cs="Arial"/>
                <w:color w:val="000000"/>
                <w:sz w:val="24"/>
                <w:szCs w:val="24"/>
              </w:rPr>
              <w:t xml:space="preserve">Resource, skills, experience:  </w:t>
            </w:r>
            <w:r w:rsidRPr="009222F3">
              <w:rPr>
                <w:rFonts w:ascii="Arial" w:hAnsi="Arial" w:cs="Arial"/>
                <w:b/>
                <w:bCs/>
                <w:color w:val="000000"/>
                <w:sz w:val="24"/>
                <w:szCs w:val="24"/>
              </w:rPr>
              <w:t>Co Production and User Involvement</w:t>
            </w:r>
          </w:p>
        </w:tc>
        <w:tc>
          <w:tcPr>
            <w:tcW w:w="2951" w:type="dxa"/>
            <w:vAlign w:val="center"/>
          </w:tcPr>
          <w:p w14:paraId="64CD0A7D" w14:textId="16D629A3" w:rsidR="009222F3" w:rsidRPr="00C41709" w:rsidRDefault="009222F3" w:rsidP="00987C16">
            <w:pPr>
              <w:jc w:val="center"/>
              <w:rPr>
                <w:rFonts w:ascii="Arial" w:hAnsi="Arial" w:cs="Arial"/>
                <w:sz w:val="24"/>
                <w:szCs w:val="24"/>
              </w:rPr>
            </w:pPr>
            <w:r>
              <w:rPr>
                <w:rFonts w:ascii="Arial" w:hAnsi="Arial" w:cs="Arial"/>
                <w:sz w:val="24"/>
                <w:szCs w:val="24"/>
              </w:rPr>
              <w:t>2</w:t>
            </w:r>
            <w:r w:rsidRPr="00C41709">
              <w:rPr>
                <w:rFonts w:ascii="Arial" w:hAnsi="Arial" w:cs="Arial"/>
                <w:sz w:val="24"/>
                <w:szCs w:val="24"/>
              </w:rPr>
              <w:t>0%</w:t>
            </w:r>
          </w:p>
        </w:tc>
      </w:tr>
      <w:tr w:rsidR="009222F3" w:rsidRPr="00C3018F" w14:paraId="07BC4D83" w14:textId="77777777" w:rsidTr="009222F3">
        <w:tc>
          <w:tcPr>
            <w:tcW w:w="5899" w:type="dxa"/>
            <w:vAlign w:val="center"/>
          </w:tcPr>
          <w:p w14:paraId="25595264" w14:textId="55501080" w:rsidR="009222F3" w:rsidRPr="00C41709" w:rsidRDefault="009222F3" w:rsidP="00987C16">
            <w:pPr>
              <w:rPr>
                <w:rFonts w:ascii="Arial" w:hAnsi="Arial" w:cs="Arial"/>
                <w:color w:val="000000"/>
                <w:sz w:val="24"/>
                <w:szCs w:val="24"/>
              </w:rPr>
            </w:pPr>
            <w:r w:rsidRPr="009222F3">
              <w:rPr>
                <w:rFonts w:ascii="Arial" w:hAnsi="Arial" w:cs="Arial"/>
                <w:color w:val="000000"/>
                <w:sz w:val="24"/>
                <w:szCs w:val="24"/>
              </w:rPr>
              <w:t xml:space="preserve">Resource, skills, experience: </w:t>
            </w:r>
            <w:r w:rsidRPr="009222F3">
              <w:rPr>
                <w:rFonts w:ascii="Arial" w:hAnsi="Arial" w:cs="Arial"/>
                <w:b/>
                <w:bCs/>
                <w:color w:val="000000"/>
                <w:sz w:val="24"/>
                <w:szCs w:val="24"/>
              </w:rPr>
              <w:t>Training and Development</w:t>
            </w:r>
          </w:p>
        </w:tc>
        <w:tc>
          <w:tcPr>
            <w:tcW w:w="2951" w:type="dxa"/>
            <w:vAlign w:val="center"/>
          </w:tcPr>
          <w:p w14:paraId="6EBA9A3F" w14:textId="6C23EACD" w:rsidR="009222F3" w:rsidRPr="00C41709" w:rsidRDefault="009222F3" w:rsidP="00987C16">
            <w:pPr>
              <w:jc w:val="center"/>
              <w:rPr>
                <w:rFonts w:ascii="Arial" w:hAnsi="Arial" w:cs="Arial"/>
                <w:sz w:val="24"/>
                <w:szCs w:val="24"/>
              </w:rPr>
            </w:pPr>
            <w:r w:rsidRPr="00C41709">
              <w:rPr>
                <w:rFonts w:ascii="Arial" w:hAnsi="Arial" w:cs="Arial"/>
                <w:sz w:val="24"/>
                <w:szCs w:val="24"/>
              </w:rPr>
              <w:t xml:space="preserve"> 2</w:t>
            </w:r>
            <w:r>
              <w:rPr>
                <w:rFonts w:ascii="Arial" w:hAnsi="Arial" w:cs="Arial"/>
                <w:sz w:val="24"/>
                <w:szCs w:val="24"/>
              </w:rPr>
              <w:t>0</w:t>
            </w:r>
            <w:r w:rsidRPr="00C41709">
              <w:rPr>
                <w:rFonts w:ascii="Arial" w:hAnsi="Arial" w:cs="Arial"/>
                <w:sz w:val="24"/>
                <w:szCs w:val="24"/>
              </w:rPr>
              <w:t>%</w:t>
            </w:r>
          </w:p>
        </w:tc>
      </w:tr>
      <w:tr w:rsidR="009222F3" w:rsidRPr="00C3018F" w14:paraId="22A6528C" w14:textId="77777777" w:rsidTr="009222F3">
        <w:tc>
          <w:tcPr>
            <w:tcW w:w="5899" w:type="dxa"/>
            <w:vAlign w:val="center"/>
          </w:tcPr>
          <w:p w14:paraId="5DF66059" w14:textId="560A3322" w:rsidR="009222F3" w:rsidRPr="009222F3" w:rsidRDefault="009222F3" w:rsidP="00987C16">
            <w:pPr>
              <w:rPr>
                <w:rFonts w:ascii="Arial" w:hAnsi="Arial" w:cs="Arial"/>
                <w:b/>
                <w:bCs/>
                <w:color w:val="000000"/>
                <w:sz w:val="24"/>
                <w:szCs w:val="24"/>
              </w:rPr>
            </w:pPr>
            <w:r w:rsidRPr="009222F3">
              <w:rPr>
                <w:rFonts w:ascii="Arial" w:hAnsi="Arial" w:cs="Arial"/>
                <w:b/>
                <w:bCs/>
                <w:color w:val="000000"/>
                <w:sz w:val="24"/>
                <w:szCs w:val="24"/>
              </w:rPr>
              <w:t>Service Delivery Method Statement</w:t>
            </w:r>
          </w:p>
        </w:tc>
        <w:tc>
          <w:tcPr>
            <w:tcW w:w="2951" w:type="dxa"/>
            <w:vAlign w:val="center"/>
          </w:tcPr>
          <w:p w14:paraId="4FDB144B" w14:textId="19D93010" w:rsidR="009222F3" w:rsidRPr="00C41709" w:rsidRDefault="009222F3" w:rsidP="00987C16">
            <w:pPr>
              <w:rPr>
                <w:rFonts w:ascii="Arial" w:hAnsi="Arial" w:cs="Arial"/>
                <w:sz w:val="24"/>
                <w:szCs w:val="24"/>
              </w:rPr>
            </w:pPr>
            <w:r w:rsidRPr="00C41709">
              <w:rPr>
                <w:rFonts w:ascii="Arial" w:hAnsi="Arial" w:cs="Arial"/>
                <w:sz w:val="24"/>
                <w:szCs w:val="24"/>
              </w:rPr>
              <w:t xml:space="preserve">                 5</w:t>
            </w:r>
            <w:r>
              <w:rPr>
                <w:rFonts w:ascii="Arial" w:hAnsi="Arial" w:cs="Arial"/>
                <w:sz w:val="24"/>
                <w:szCs w:val="24"/>
              </w:rPr>
              <w:t>0</w:t>
            </w:r>
            <w:r w:rsidRPr="00C41709">
              <w:rPr>
                <w:rFonts w:ascii="Arial" w:hAnsi="Arial" w:cs="Arial"/>
                <w:sz w:val="24"/>
                <w:szCs w:val="24"/>
              </w:rPr>
              <w:t>%</w:t>
            </w:r>
          </w:p>
        </w:tc>
      </w:tr>
      <w:tr w:rsidR="009222F3" w:rsidRPr="00C3018F" w14:paraId="43443BC9" w14:textId="77777777" w:rsidTr="009222F3">
        <w:tc>
          <w:tcPr>
            <w:tcW w:w="5899" w:type="dxa"/>
            <w:tcBorders>
              <w:bottom w:val="single" w:sz="4" w:space="0" w:color="auto"/>
            </w:tcBorders>
            <w:vAlign w:val="center"/>
          </w:tcPr>
          <w:p w14:paraId="62EA9D97" w14:textId="7082B7D9" w:rsidR="009222F3" w:rsidRPr="009222F3" w:rsidRDefault="009222F3" w:rsidP="00987C16">
            <w:pPr>
              <w:pStyle w:val="MarginText"/>
              <w:spacing w:before="120" w:after="120"/>
              <w:jc w:val="left"/>
              <w:rPr>
                <w:rFonts w:cs="Arial"/>
                <w:b/>
                <w:sz w:val="24"/>
                <w:szCs w:val="24"/>
              </w:rPr>
            </w:pPr>
            <w:r w:rsidRPr="009222F3">
              <w:rPr>
                <w:rFonts w:cs="Arial"/>
                <w:b/>
                <w:sz w:val="24"/>
                <w:szCs w:val="24"/>
              </w:rPr>
              <w:t>Commercials</w:t>
            </w:r>
          </w:p>
        </w:tc>
        <w:tc>
          <w:tcPr>
            <w:tcW w:w="2951" w:type="dxa"/>
          </w:tcPr>
          <w:p w14:paraId="5DACA509" w14:textId="77777777" w:rsidR="009222F3" w:rsidRPr="00C41709" w:rsidRDefault="009222F3" w:rsidP="00987C16">
            <w:pPr>
              <w:pStyle w:val="MarginText"/>
              <w:spacing w:before="120" w:after="120"/>
              <w:jc w:val="center"/>
              <w:rPr>
                <w:rFonts w:cs="Arial"/>
                <w:sz w:val="24"/>
                <w:szCs w:val="24"/>
              </w:rPr>
            </w:pPr>
            <w:r w:rsidRPr="00C41709">
              <w:rPr>
                <w:rFonts w:cs="Arial"/>
                <w:sz w:val="24"/>
                <w:szCs w:val="24"/>
              </w:rPr>
              <w:t>10%</w:t>
            </w:r>
          </w:p>
        </w:tc>
      </w:tr>
      <w:tr w:rsidR="009222F3" w:rsidRPr="00C3018F" w14:paraId="1AFA7FCA" w14:textId="77777777" w:rsidTr="009222F3">
        <w:tc>
          <w:tcPr>
            <w:tcW w:w="5899" w:type="dxa"/>
            <w:tcBorders>
              <w:top w:val="double" w:sz="4" w:space="0" w:color="auto"/>
              <w:bottom w:val="single" w:sz="4" w:space="0" w:color="auto"/>
            </w:tcBorders>
            <w:shd w:val="clear" w:color="auto" w:fill="C6D9F1" w:themeFill="text2" w:themeFillTint="33"/>
          </w:tcPr>
          <w:p w14:paraId="5586E629" w14:textId="77777777" w:rsidR="009222F3" w:rsidRPr="00C41709" w:rsidRDefault="009222F3" w:rsidP="00987C16">
            <w:pPr>
              <w:pStyle w:val="MarginText"/>
              <w:spacing w:before="120" w:after="120"/>
              <w:rPr>
                <w:rFonts w:cs="Arial"/>
                <w:sz w:val="24"/>
                <w:szCs w:val="24"/>
              </w:rPr>
            </w:pPr>
            <w:r w:rsidRPr="00C41709">
              <w:rPr>
                <w:rFonts w:cs="Arial"/>
                <w:b/>
                <w:sz w:val="24"/>
                <w:szCs w:val="24"/>
              </w:rPr>
              <w:t>TOTAL</w:t>
            </w:r>
          </w:p>
        </w:tc>
        <w:tc>
          <w:tcPr>
            <w:tcW w:w="2951" w:type="dxa"/>
            <w:tcBorders>
              <w:top w:val="double" w:sz="4" w:space="0" w:color="auto"/>
            </w:tcBorders>
            <w:shd w:val="clear" w:color="auto" w:fill="C6D9F1" w:themeFill="text2" w:themeFillTint="33"/>
          </w:tcPr>
          <w:p w14:paraId="3338895D" w14:textId="77777777" w:rsidR="009222F3" w:rsidRPr="009222F3" w:rsidRDefault="009222F3" w:rsidP="00987C16">
            <w:pPr>
              <w:pStyle w:val="MarginText"/>
              <w:spacing w:before="120" w:after="120"/>
              <w:jc w:val="center"/>
              <w:rPr>
                <w:rFonts w:cs="Arial"/>
                <w:b/>
                <w:bCs/>
                <w:sz w:val="24"/>
                <w:szCs w:val="24"/>
              </w:rPr>
            </w:pPr>
            <w:r w:rsidRPr="009222F3">
              <w:rPr>
                <w:rFonts w:cs="Arial"/>
                <w:b/>
                <w:bCs/>
                <w:sz w:val="24"/>
                <w:szCs w:val="24"/>
              </w:rPr>
              <w:t>100%</w:t>
            </w:r>
          </w:p>
        </w:tc>
      </w:tr>
    </w:tbl>
    <w:p w14:paraId="634B5B46" w14:textId="77777777" w:rsidR="00B15E51" w:rsidRDefault="00B15E51" w:rsidP="001A5A8E">
      <w:pPr>
        <w:autoSpaceDE w:val="0"/>
        <w:autoSpaceDN w:val="0"/>
        <w:adjustRightInd w:val="0"/>
        <w:spacing w:after="0" w:line="240" w:lineRule="auto"/>
      </w:pPr>
    </w:p>
    <w:p w14:paraId="3AB46DAC" w14:textId="77777777" w:rsidR="009222F3" w:rsidRDefault="009222F3" w:rsidP="001A5A8E">
      <w:pPr>
        <w:autoSpaceDE w:val="0"/>
        <w:autoSpaceDN w:val="0"/>
        <w:adjustRightInd w:val="0"/>
        <w:spacing w:after="0" w:line="240" w:lineRule="auto"/>
      </w:pPr>
    </w:p>
    <w:p w14:paraId="52C1D9CC" w14:textId="77777777" w:rsidR="009222F3" w:rsidRDefault="009222F3" w:rsidP="001A5A8E">
      <w:pPr>
        <w:autoSpaceDE w:val="0"/>
        <w:autoSpaceDN w:val="0"/>
        <w:adjustRightInd w:val="0"/>
        <w:spacing w:after="0" w:line="240" w:lineRule="auto"/>
      </w:pPr>
    </w:p>
    <w:p w14:paraId="3EE03777" w14:textId="5BE5759E" w:rsidR="003728E3" w:rsidRDefault="003728E3" w:rsidP="003728E3">
      <w:pPr>
        <w:pStyle w:val="ListParagraph"/>
        <w:spacing w:after="0" w:line="240" w:lineRule="auto"/>
        <w:ind w:left="360"/>
        <w:jc w:val="center"/>
        <w:rPr>
          <w:rFonts w:ascii="Arial" w:hAnsi="Arial" w:cs="Arial"/>
          <w:b/>
          <w:sz w:val="24"/>
          <w:szCs w:val="24"/>
        </w:rPr>
      </w:pPr>
      <w:r>
        <w:rPr>
          <w:rFonts w:ascii="Arial" w:hAnsi="Arial" w:cs="Arial"/>
          <w:b/>
          <w:sz w:val="24"/>
          <w:szCs w:val="24"/>
        </w:rPr>
        <w:t xml:space="preserve">SUBMISSION OF </w:t>
      </w:r>
      <w:r>
        <w:rPr>
          <w:rFonts w:ascii="Arial" w:hAnsi="Arial" w:cs="Arial"/>
          <w:b/>
          <w:sz w:val="24"/>
          <w:szCs w:val="24"/>
        </w:rPr>
        <w:t>PROPOSALS</w:t>
      </w:r>
      <w:r>
        <w:rPr>
          <w:rFonts w:ascii="Arial" w:hAnsi="Arial" w:cs="Arial"/>
          <w:b/>
          <w:sz w:val="24"/>
          <w:szCs w:val="24"/>
        </w:rPr>
        <w:t xml:space="preserve"> AND SUPPORTING NARRATIVE</w:t>
      </w:r>
    </w:p>
    <w:p w14:paraId="3ABCAC52" w14:textId="77777777" w:rsidR="003728E3" w:rsidRPr="00D502D2" w:rsidRDefault="003728E3" w:rsidP="003728E3">
      <w:pPr>
        <w:pStyle w:val="ListParagraph"/>
        <w:spacing w:after="0" w:line="240" w:lineRule="auto"/>
        <w:ind w:left="360"/>
        <w:jc w:val="both"/>
        <w:rPr>
          <w:rFonts w:ascii="Arial" w:hAnsi="Arial" w:cs="Arial"/>
          <w:b/>
          <w:sz w:val="24"/>
          <w:szCs w:val="24"/>
        </w:rPr>
      </w:pPr>
    </w:p>
    <w:p w14:paraId="732B9955" w14:textId="77777777" w:rsidR="003728E3" w:rsidRDefault="003728E3" w:rsidP="003728E3">
      <w:pPr>
        <w:spacing w:after="0" w:line="240" w:lineRule="auto"/>
        <w:jc w:val="both"/>
        <w:rPr>
          <w:rFonts w:ascii="Arial" w:eastAsia="MS Mincho" w:hAnsi="Arial" w:cs="Arial"/>
          <w:sz w:val="24"/>
          <w:szCs w:val="24"/>
          <w:lang w:eastAsia="ja-JP"/>
        </w:rPr>
      </w:pPr>
    </w:p>
    <w:p w14:paraId="6AA64005" w14:textId="4A60991C" w:rsidR="003728E3" w:rsidRDefault="003728E3" w:rsidP="003728E3">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 xml:space="preserve">The final submission deadline is Tuesday, </w:t>
      </w:r>
      <w:r w:rsidRPr="003728E3">
        <w:rPr>
          <w:rFonts w:ascii="Arial" w:eastAsia="MS Mincho" w:hAnsi="Arial" w:cs="Arial"/>
          <w:b/>
          <w:bCs/>
          <w:sz w:val="24"/>
          <w:szCs w:val="24"/>
          <w:lang w:eastAsia="ja-JP"/>
        </w:rPr>
        <w:t>13</w:t>
      </w:r>
      <w:r w:rsidRPr="003728E3">
        <w:rPr>
          <w:rFonts w:ascii="Arial" w:eastAsia="MS Mincho" w:hAnsi="Arial" w:cs="Arial"/>
          <w:b/>
          <w:bCs/>
          <w:sz w:val="24"/>
          <w:szCs w:val="24"/>
          <w:vertAlign w:val="superscript"/>
          <w:lang w:eastAsia="ja-JP"/>
        </w:rPr>
        <w:t>th</w:t>
      </w:r>
      <w:r w:rsidRPr="003728E3">
        <w:rPr>
          <w:rFonts w:ascii="Arial" w:eastAsia="MS Mincho" w:hAnsi="Arial" w:cs="Arial"/>
          <w:b/>
          <w:bCs/>
          <w:sz w:val="24"/>
          <w:szCs w:val="24"/>
          <w:lang w:eastAsia="ja-JP"/>
        </w:rPr>
        <w:t xml:space="preserve"> </w:t>
      </w:r>
      <w:r w:rsidRPr="003728E3">
        <w:rPr>
          <w:rFonts w:ascii="Arial" w:eastAsia="MS Mincho" w:hAnsi="Arial" w:cs="Arial"/>
          <w:b/>
          <w:bCs/>
          <w:sz w:val="24"/>
          <w:szCs w:val="24"/>
          <w:lang w:eastAsia="ja-JP"/>
        </w:rPr>
        <w:t>June</w:t>
      </w:r>
      <w:r w:rsidRPr="003728E3">
        <w:rPr>
          <w:rFonts w:ascii="Arial" w:eastAsia="MS Mincho" w:hAnsi="Arial" w:cs="Arial"/>
          <w:b/>
          <w:bCs/>
          <w:sz w:val="24"/>
          <w:szCs w:val="24"/>
          <w:lang w:eastAsia="ja-JP"/>
        </w:rPr>
        <w:t xml:space="preserve"> 202</w:t>
      </w:r>
      <w:r w:rsidRPr="003728E3">
        <w:rPr>
          <w:rFonts w:ascii="Arial" w:eastAsia="MS Mincho" w:hAnsi="Arial" w:cs="Arial"/>
          <w:b/>
          <w:bCs/>
          <w:sz w:val="24"/>
          <w:szCs w:val="24"/>
          <w:lang w:eastAsia="ja-JP"/>
        </w:rPr>
        <w:t>3</w:t>
      </w:r>
      <w:r>
        <w:rPr>
          <w:rFonts w:ascii="Arial" w:eastAsia="MS Mincho" w:hAnsi="Arial" w:cs="Arial"/>
          <w:sz w:val="24"/>
          <w:szCs w:val="24"/>
          <w:lang w:eastAsia="ja-JP"/>
        </w:rPr>
        <w:t xml:space="preserve"> at </w:t>
      </w:r>
      <w:r w:rsidRPr="003728E3">
        <w:rPr>
          <w:rFonts w:ascii="Arial" w:eastAsia="MS Mincho" w:hAnsi="Arial" w:cs="Arial"/>
          <w:b/>
          <w:bCs/>
          <w:sz w:val="24"/>
          <w:szCs w:val="24"/>
          <w:lang w:eastAsia="ja-JP"/>
        </w:rPr>
        <w:t>12</w:t>
      </w:r>
      <w:r w:rsidRPr="003728E3">
        <w:rPr>
          <w:rFonts w:ascii="Arial" w:eastAsia="MS Mincho" w:hAnsi="Arial" w:cs="Arial"/>
          <w:b/>
          <w:bCs/>
          <w:sz w:val="24"/>
          <w:szCs w:val="24"/>
          <w:lang w:eastAsia="ja-JP"/>
        </w:rPr>
        <w:t>:</w:t>
      </w:r>
      <w:r w:rsidRPr="003728E3">
        <w:rPr>
          <w:rFonts w:ascii="Arial" w:eastAsia="MS Mincho" w:hAnsi="Arial" w:cs="Arial"/>
          <w:b/>
          <w:bCs/>
          <w:sz w:val="24"/>
          <w:szCs w:val="24"/>
          <w:lang w:eastAsia="ja-JP"/>
        </w:rPr>
        <w:t>00pm</w:t>
      </w:r>
      <w:r>
        <w:rPr>
          <w:rFonts w:ascii="Arial" w:eastAsia="MS Mincho" w:hAnsi="Arial" w:cs="Arial"/>
          <w:sz w:val="24"/>
          <w:szCs w:val="24"/>
          <w:lang w:eastAsia="ja-JP"/>
        </w:rPr>
        <w:t xml:space="preserve"> All bids should be submitted via the</w:t>
      </w:r>
      <w:r>
        <w:rPr>
          <w:rFonts w:ascii="Arial" w:eastAsia="MS Mincho" w:hAnsi="Arial" w:cs="Arial"/>
          <w:sz w:val="24"/>
          <w:szCs w:val="24"/>
          <w:lang w:eastAsia="ja-JP"/>
        </w:rPr>
        <w:t xml:space="preserve"> </w:t>
      </w:r>
      <w:proofErr w:type="spellStart"/>
      <w:r>
        <w:rPr>
          <w:rFonts w:ascii="Arial" w:eastAsia="MS Mincho" w:hAnsi="Arial" w:cs="Arial"/>
          <w:sz w:val="24"/>
          <w:szCs w:val="24"/>
          <w:lang w:eastAsia="ja-JP"/>
        </w:rPr>
        <w:t>Atamis</w:t>
      </w:r>
      <w:proofErr w:type="spellEnd"/>
      <w:r>
        <w:rPr>
          <w:rFonts w:ascii="Arial" w:eastAsia="MS Mincho" w:hAnsi="Arial" w:cs="Arial"/>
          <w:sz w:val="24"/>
          <w:szCs w:val="24"/>
          <w:lang w:eastAsia="ja-JP"/>
        </w:rPr>
        <w:t xml:space="preserve"> portal.</w:t>
      </w:r>
    </w:p>
    <w:p w14:paraId="54C58DEB" w14:textId="77777777" w:rsidR="003728E3" w:rsidRPr="003728E3" w:rsidRDefault="003728E3" w:rsidP="003728E3">
      <w:pPr>
        <w:spacing w:after="0" w:line="240" w:lineRule="auto"/>
        <w:jc w:val="both"/>
        <w:rPr>
          <w:rFonts w:ascii="Arial" w:eastAsia="MS Mincho" w:hAnsi="Arial" w:cs="Arial"/>
          <w:sz w:val="32"/>
          <w:szCs w:val="32"/>
          <w:lang w:eastAsia="ja-JP"/>
        </w:rPr>
      </w:pPr>
    </w:p>
    <w:p w14:paraId="39C44599" w14:textId="08670F22" w:rsidR="003728E3" w:rsidRPr="003728E3" w:rsidRDefault="003728E3" w:rsidP="003728E3">
      <w:pPr>
        <w:spacing w:after="0" w:line="240" w:lineRule="auto"/>
        <w:jc w:val="both"/>
        <w:rPr>
          <w:rFonts w:ascii="Arial" w:eastAsia="MS Mincho" w:hAnsi="Arial" w:cs="Arial"/>
          <w:sz w:val="32"/>
          <w:szCs w:val="32"/>
          <w:lang w:eastAsia="ja-JP"/>
        </w:rPr>
      </w:pPr>
      <w:proofErr w:type="spellStart"/>
      <w:r>
        <w:rPr>
          <w:rFonts w:ascii="Arial" w:eastAsia="MS Mincho" w:hAnsi="Arial" w:cs="Arial"/>
          <w:sz w:val="24"/>
          <w:szCs w:val="24"/>
          <w:lang w:eastAsia="ja-JP"/>
        </w:rPr>
        <w:t>At</w:t>
      </w:r>
      <w:r w:rsidRPr="003728E3">
        <w:rPr>
          <w:rFonts w:ascii="Arial" w:eastAsia="MS Mincho" w:hAnsi="Arial" w:cs="Arial"/>
          <w:sz w:val="24"/>
          <w:szCs w:val="24"/>
          <w:lang w:eastAsia="ja-JP"/>
        </w:rPr>
        <w:t>amis</w:t>
      </w:r>
      <w:proofErr w:type="spellEnd"/>
      <w:r w:rsidRPr="003728E3">
        <w:rPr>
          <w:rFonts w:ascii="Arial" w:eastAsia="MS Mincho" w:hAnsi="Arial" w:cs="Arial"/>
          <w:sz w:val="24"/>
          <w:szCs w:val="24"/>
          <w:lang w:eastAsia="ja-JP"/>
        </w:rPr>
        <w:t xml:space="preserve"> Portal Link: </w:t>
      </w:r>
      <w:hyperlink r:id="rId13" w:history="1">
        <w:r w:rsidRPr="003728E3">
          <w:rPr>
            <w:rStyle w:val="Hyperlink"/>
            <w:sz w:val="28"/>
            <w:szCs w:val="28"/>
          </w:rPr>
          <w:t>Welcome (force.com)</w:t>
        </w:r>
      </w:hyperlink>
    </w:p>
    <w:p w14:paraId="06F3009F" w14:textId="77777777" w:rsidR="003728E3" w:rsidRDefault="003728E3" w:rsidP="003728E3">
      <w:pPr>
        <w:spacing w:after="0" w:line="240" w:lineRule="auto"/>
        <w:jc w:val="both"/>
        <w:rPr>
          <w:rFonts w:ascii="Arial" w:eastAsia="MS Mincho" w:hAnsi="Arial" w:cs="Arial"/>
          <w:sz w:val="24"/>
          <w:szCs w:val="24"/>
          <w:lang w:eastAsia="ja-JP"/>
        </w:rPr>
      </w:pPr>
    </w:p>
    <w:p w14:paraId="6CE4FD8E" w14:textId="77777777" w:rsidR="009222F3" w:rsidRPr="003728E3" w:rsidRDefault="009222F3" w:rsidP="001A5A8E">
      <w:pPr>
        <w:autoSpaceDE w:val="0"/>
        <w:autoSpaceDN w:val="0"/>
        <w:adjustRightInd w:val="0"/>
        <w:spacing w:after="0" w:line="240" w:lineRule="auto"/>
        <w:rPr>
          <w:b/>
          <w:bCs/>
        </w:rPr>
      </w:pPr>
    </w:p>
    <w:p w14:paraId="5D46D7F1" w14:textId="77777777" w:rsidR="009222F3" w:rsidRDefault="009222F3" w:rsidP="001A5A8E">
      <w:pPr>
        <w:autoSpaceDE w:val="0"/>
        <w:autoSpaceDN w:val="0"/>
        <w:adjustRightInd w:val="0"/>
        <w:spacing w:after="0" w:line="240" w:lineRule="auto"/>
      </w:pPr>
    </w:p>
    <w:p w14:paraId="5BBCF3B2" w14:textId="77777777" w:rsidR="009222F3" w:rsidRDefault="009222F3" w:rsidP="001A5A8E">
      <w:pPr>
        <w:autoSpaceDE w:val="0"/>
        <w:autoSpaceDN w:val="0"/>
        <w:adjustRightInd w:val="0"/>
        <w:spacing w:after="0" w:line="240" w:lineRule="auto"/>
      </w:pPr>
    </w:p>
    <w:p w14:paraId="3FE5E8AD" w14:textId="77777777" w:rsidR="001C0427" w:rsidRDefault="001C0427" w:rsidP="001A5A8E">
      <w:pPr>
        <w:autoSpaceDE w:val="0"/>
        <w:autoSpaceDN w:val="0"/>
        <w:adjustRightInd w:val="0"/>
        <w:spacing w:after="0" w:line="240" w:lineRule="auto"/>
      </w:pPr>
    </w:p>
    <w:p w14:paraId="3B9FAE43" w14:textId="77777777" w:rsidR="001C0427" w:rsidRDefault="001C0427" w:rsidP="001A5A8E">
      <w:pPr>
        <w:autoSpaceDE w:val="0"/>
        <w:autoSpaceDN w:val="0"/>
        <w:adjustRightInd w:val="0"/>
        <w:spacing w:after="0" w:line="240" w:lineRule="auto"/>
      </w:pPr>
    </w:p>
    <w:p w14:paraId="5DB62C85" w14:textId="77777777" w:rsidR="001C0427" w:rsidRDefault="001C0427" w:rsidP="001A5A8E">
      <w:pPr>
        <w:autoSpaceDE w:val="0"/>
        <w:autoSpaceDN w:val="0"/>
        <w:adjustRightInd w:val="0"/>
        <w:spacing w:after="0" w:line="240" w:lineRule="auto"/>
      </w:pPr>
    </w:p>
    <w:p w14:paraId="02818BE3" w14:textId="77777777" w:rsidR="003728E3" w:rsidRDefault="003728E3" w:rsidP="001A5A8E">
      <w:pPr>
        <w:autoSpaceDE w:val="0"/>
        <w:autoSpaceDN w:val="0"/>
        <w:adjustRightInd w:val="0"/>
        <w:spacing w:after="0" w:line="240" w:lineRule="auto"/>
      </w:pPr>
    </w:p>
    <w:p w14:paraId="4663A76D" w14:textId="77777777" w:rsidR="0032117C" w:rsidRDefault="0032117C" w:rsidP="001A5A8E">
      <w:pPr>
        <w:autoSpaceDE w:val="0"/>
        <w:autoSpaceDN w:val="0"/>
        <w:adjustRightInd w:val="0"/>
        <w:spacing w:after="0" w:line="240" w:lineRule="auto"/>
      </w:pPr>
    </w:p>
    <w:p w14:paraId="19D4B06F" w14:textId="77777777" w:rsidR="003728E3" w:rsidRDefault="003728E3" w:rsidP="001A5A8E">
      <w:pPr>
        <w:autoSpaceDE w:val="0"/>
        <w:autoSpaceDN w:val="0"/>
        <w:adjustRightInd w:val="0"/>
        <w:spacing w:after="0" w:line="240" w:lineRule="auto"/>
      </w:pPr>
    </w:p>
    <w:p w14:paraId="50EEE7F3" w14:textId="54F1C245" w:rsidR="00156003" w:rsidRPr="009222F3" w:rsidRDefault="00502C3D" w:rsidP="009222F3">
      <w:pPr>
        <w:pStyle w:val="ListParagraph"/>
        <w:numPr>
          <w:ilvl w:val="0"/>
          <w:numId w:val="44"/>
        </w:numPr>
        <w:rPr>
          <w:rFonts w:ascii="Arial" w:hAnsi="Arial" w:cs="Arial"/>
          <w:b/>
          <w:bCs/>
          <w:sz w:val="24"/>
          <w:szCs w:val="24"/>
        </w:rPr>
      </w:pPr>
      <w:r>
        <w:rPr>
          <w:rFonts w:ascii="Arial" w:hAnsi="Arial" w:cs="Arial"/>
          <w:b/>
          <w:bCs/>
          <w:sz w:val="24"/>
          <w:szCs w:val="24"/>
        </w:rPr>
        <w:lastRenderedPageBreak/>
        <w:t xml:space="preserve">Detailed </w:t>
      </w:r>
      <w:r w:rsidR="4E5EA273" w:rsidRPr="009222F3">
        <w:rPr>
          <w:rFonts w:ascii="Arial" w:hAnsi="Arial" w:cs="Arial"/>
          <w:b/>
          <w:bCs/>
          <w:sz w:val="24"/>
          <w:szCs w:val="24"/>
        </w:rPr>
        <w:t>Questionnaire</w:t>
      </w:r>
    </w:p>
    <w:p w14:paraId="01E43A99" w14:textId="77777777" w:rsidR="009222F3" w:rsidRPr="00E623ED" w:rsidRDefault="009222F3" w:rsidP="009222F3">
      <w:pPr>
        <w:pStyle w:val="Heading1"/>
        <w:numPr>
          <w:ilvl w:val="0"/>
          <w:numId w:val="0"/>
        </w:numPr>
        <w:ind w:left="720"/>
        <w:jc w:val="center"/>
        <w:rPr>
          <w:sz w:val="36"/>
          <w:szCs w:val="36"/>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9"/>
      </w:tblGrid>
      <w:tr w:rsidR="009222F3" w:rsidRPr="006247F2" w14:paraId="011561B3" w14:textId="77777777" w:rsidTr="00987C16">
        <w:trPr>
          <w:cantSplit/>
        </w:trPr>
        <w:tc>
          <w:tcPr>
            <w:tcW w:w="9245" w:type="dxa"/>
          </w:tcPr>
          <w:p w14:paraId="2BA8AD84" w14:textId="77777777" w:rsidR="009222F3" w:rsidRPr="006247F2" w:rsidRDefault="009222F3" w:rsidP="00987C16">
            <w:pPr>
              <w:pStyle w:val="MarginText"/>
              <w:spacing w:before="120" w:after="120"/>
              <w:rPr>
                <w:rFonts w:cs="Arial"/>
                <w:b/>
                <w:color w:val="000000"/>
              </w:rPr>
            </w:pPr>
            <w:r w:rsidRPr="006247F2">
              <w:rPr>
                <w:rFonts w:cs="Arial"/>
                <w:b/>
              </w:rPr>
              <w:br w:type="page"/>
              <w:t xml:space="preserve">SECTION A - </w:t>
            </w:r>
            <w:r w:rsidRPr="006247F2">
              <w:rPr>
                <w:rFonts w:cs="Arial"/>
                <w:b/>
                <w:color w:val="000000"/>
              </w:rPr>
              <w:t xml:space="preserve">INFORMATION ONLY QUESTIONS </w:t>
            </w:r>
          </w:p>
        </w:tc>
      </w:tr>
    </w:tbl>
    <w:p w14:paraId="2C51B1BF" w14:textId="77777777" w:rsidR="009222F3" w:rsidRPr="006247F2" w:rsidRDefault="009222F3" w:rsidP="009222F3">
      <w:pPr>
        <w:pStyle w:val="MarginText"/>
        <w:spacing w:after="0"/>
        <w:rPr>
          <w:rFonts w:cs="Arial"/>
        </w:rPr>
      </w:pPr>
    </w:p>
    <w:p w14:paraId="551CBC30" w14:textId="77777777" w:rsidR="009222F3" w:rsidRPr="006247F2" w:rsidRDefault="009222F3" w:rsidP="009222F3">
      <w:pPr>
        <w:pStyle w:val="MarginText"/>
        <w:spacing w:after="0"/>
        <w:rPr>
          <w:rFonts w:cs="Arial"/>
        </w:rPr>
        <w:sectPr w:rsidR="009222F3" w:rsidRPr="006247F2" w:rsidSect="005E15CB">
          <w:headerReference w:type="default" r:id="rId14"/>
          <w:endnotePr>
            <w:numFmt w:val="decimal"/>
          </w:endnotePr>
          <w:pgSz w:w="11909" w:h="16834" w:code="9"/>
          <w:pgMar w:top="1440" w:right="1440" w:bottom="1440" w:left="1440" w:header="720" w:footer="720" w:gutter="0"/>
          <w:cols w:space="720"/>
          <w:noEndnote/>
          <w:docGrid w:linePitch="299"/>
        </w:sectPr>
      </w:pPr>
    </w:p>
    <w:p w14:paraId="4A6C4D93" w14:textId="77777777" w:rsidR="009222F3" w:rsidRPr="006247F2" w:rsidRDefault="009222F3" w:rsidP="009222F3">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9222F3" w:rsidRPr="006247F2" w14:paraId="0FC1A0C9" w14:textId="77777777" w:rsidTr="00987C16">
        <w:trPr>
          <w:cantSplit/>
        </w:trPr>
        <w:tc>
          <w:tcPr>
            <w:tcW w:w="1384" w:type="dxa"/>
          </w:tcPr>
          <w:p w14:paraId="37E8D12D" w14:textId="77777777" w:rsidR="009222F3" w:rsidRPr="006247F2" w:rsidRDefault="009222F3" w:rsidP="00987C16">
            <w:pPr>
              <w:pStyle w:val="MarginText"/>
              <w:spacing w:before="120" w:after="120"/>
              <w:rPr>
                <w:rFonts w:cs="Arial"/>
                <w:b/>
              </w:rPr>
            </w:pPr>
            <w:r w:rsidRPr="006247F2">
              <w:rPr>
                <w:rFonts w:cs="Arial"/>
                <w:b/>
              </w:rPr>
              <w:t>A1</w:t>
            </w:r>
          </w:p>
        </w:tc>
        <w:tc>
          <w:tcPr>
            <w:tcW w:w="7861" w:type="dxa"/>
            <w:tcBorders>
              <w:bottom w:val="single" w:sz="4" w:space="0" w:color="auto"/>
            </w:tcBorders>
          </w:tcPr>
          <w:p w14:paraId="79AD7DD7" w14:textId="77777777" w:rsidR="009222F3" w:rsidRPr="006247F2" w:rsidRDefault="009222F3" w:rsidP="00987C16">
            <w:pPr>
              <w:pStyle w:val="MarginText"/>
              <w:spacing w:before="120" w:after="120"/>
              <w:rPr>
                <w:rFonts w:cs="Arial"/>
                <w:b/>
              </w:rPr>
            </w:pPr>
            <w:r w:rsidRPr="006247F2">
              <w:rPr>
                <w:rFonts w:cs="Arial"/>
                <w:b/>
              </w:rPr>
              <w:t>Please state whether your organisation is the ultimate parent company within its group or whether it is a subsidiary or is otherwise controlled by another entity.  If your organisation is a subsidiary or is controlled by another entity, what is its relationship with its ultimate parent company (and any holding companies) or the controlling body (</w:t>
            </w:r>
            <w:proofErr w:type="gramStart"/>
            <w:r w:rsidRPr="006247F2">
              <w:rPr>
                <w:rFonts w:cs="Arial"/>
                <w:b/>
              </w:rPr>
              <w:t>i.e.</w:t>
            </w:r>
            <w:proofErr w:type="gramEnd"/>
            <w:r w:rsidRPr="006247F2">
              <w:rPr>
                <w:rFonts w:cs="Arial"/>
                <w:b/>
              </w:rPr>
              <w:t xml:space="preserve"> in terms of ownership, directorship, authority and control)? </w:t>
            </w:r>
          </w:p>
        </w:tc>
      </w:tr>
      <w:tr w:rsidR="009222F3" w:rsidRPr="006247F2" w14:paraId="5DFA7ACB" w14:textId="77777777" w:rsidTr="00987C16">
        <w:trPr>
          <w:cantSplit/>
        </w:trPr>
        <w:tc>
          <w:tcPr>
            <w:tcW w:w="1384" w:type="dxa"/>
          </w:tcPr>
          <w:p w14:paraId="12420648" w14:textId="77777777" w:rsidR="009222F3" w:rsidRPr="006247F2" w:rsidRDefault="009222F3" w:rsidP="00987C16">
            <w:pPr>
              <w:pStyle w:val="MarginText"/>
              <w:spacing w:before="120" w:after="120"/>
              <w:rPr>
                <w:rFonts w:cs="Arial"/>
              </w:rPr>
            </w:pPr>
            <w:r w:rsidRPr="006247F2">
              <w:rPr>
                <w:rFonts w:cs="Arial"/>
                <w:b/>
                <w:color w:val="000000"/>
              </w:rPr>
              <w:t>Bidder Response:</w:t>
            </w:r>
          </w:p>
        </w:tc>
        <w:tc>
          <w:tcPr>
            <w:tcW w:w="7861" w:type="dxa"/>
            <w:shd w:val="clear" w:color="auto" w:fill="99CCFF"/>
          </w:tcPr>
          <w:p w14:paraId="09F7A1AC" w14:textId="77777777" w:rsidR="009222F3" w:rsidRPr="006247F2" w:rsidRDefault="009222F3" w:rsidP="00987C16">
            <w:pPr>
              <w:pStyle w:val="MarginText"/>
              <w:spacing w:before="120" w:after="120"/>
              <w:rPr>
                <w:rFonts w:cs="Arial"/>
              </w:rPr>
            </w:pPr>
          </w:p>
          <w:p w14:paraId="7C01E8B8" w14:textId="77777777" w:rsidR="009222F3" w:rsidRPr="006247F2" w:rsidRDefault="009222F3" w:rsidP="00987C16">
            <w:pPr>
              <w:pStyle w:val="MarginText"/>
              <w:spacing w:before="120" w:after="120"/>
              <w:rPr>
                <w:rFonts w:cs="Arial"/>
              </w:rPr>
            </w:pPr>
          </w:p>
          <w:p w14:paraId="7049E59C" w14:textId="77777777" w:rsidR="009222F3" w:rsidRPr="006247F2" w:rsidRDefault="009222F3" w:rsidP="00987C16">
            <w:pPr>
              <w:pStyle w:val="MarginText"/>
              <w:spacing w:before="120" w:after="120"/>
              <w:rPr>
                <w:rFonts w:cs="Arial"/>
              </w:rPr>
            </w:pPr>
          </w:p>
        </w:tc>
      </w:tr>
    </w:tbl>
    <w:p w14:paraId="6D45B7F4" w14:textId="77777777" w:rsidR="009222F3" w:rsidRPr="006247F2" w:rsidRDefault="009222F3" w:rsidP="009222F3">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9222F3" w:rsidRPr="006247F2" w14:paraId="606578DD" w14:textId="77777777" w:rsidTr="00987C16">
        <w:trPr>
          <w:cantSplit/>
        </w:trPr>
        <w:tc>
          <w:tcPr>
            <w:tcW w:w="1384" w:type="dxa"/>
          </w:tcPr>
          <w:p w14:paraId="26AEEF4C" w14:textId="77777777" w:rsidR="009222F3" w:rsidRPr="006247F2" w:rsidRDefault="009222F3" w:rsidP="00987C16">
            <w:pPr>
              <w:pStyle w:val="MarginText"/>
              <w:spacing w:before="120" w:after="120"/>
              <w:rPr>
                <w:rFonts w:cs="Arial"/>
                <w:b/>
              </w:rPr>
            </w:pPr>
            <w:r w:rsidRPr="006247F2">
              <w:rPr>
                <w:rFonts w:cs="Arial"/>
                <w:b/>
              </w:rPr>
              <w:t>A2</w:t>
            </w:r>
          </w:p>
        </w:tc>
        <w:tc>
          <w:tcPr>
            <w:tcW w:w="7861" w:type="dxa"/>
            <w:tcBorders>
              <w:bottom w:val="single" w:sz="4" w:space="0" w:color="auto"/>
            </w:tcBorders>
          </w:tcPr>
          <w:p w14:paraId="201F0091" w14:textId="77777777" w:rsidR="009222F3" w:rsidRPr="006247F2" w:rsidRDefault="009222F3" w:rsidP="00987C16">
            <w:pPr>
              <w:pStyle w:val="MarginText"/>
              <w:spacing w:before="120" w:after="120"/>
              <w:rPr>
                <w:rFonts w:cs="Arial"/>
                <w:b/>
              </w:rPr>
            </w:pPr>
            <w:r w:rsidRPr="006247F2">
              <w:rPr>
                <w:rFonts w:cs="Arial"/>
                <w:b/>
              </w:rPr>
              <w:t>Please provide a one-page chart illustrating your organisation's ownership structure including its relationship to any parent or other group or holding companies.</w:t>
            </w:r>
          </w:p>
        </w:tc>
      </w:tr>
      <w:tr w:rsidR="009222F3" w:rsidRPr="006247F2" w14:paraId="4ECBD2AD" w14:textId="77777777" w:rsidTr="00987C16">
        <w:trPr>
          <w:cantSplit/>
        </w:trPr>
        <w:tc>
          <w:tcPr>
            <w:tcW w:w="1384" w:type="dxa"/>
          </w:tcPr>
          <w:p w14:paraId="2FDAAD59"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shd w:val="clear" w:color="auto" w:fill="99CCFF"/>
          </w:tcPr>
          <w:p w14:paraId="7338FADB"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color w:val="000000"/>
              </w:rPr>
              <w:t>Submit as a separate attachment, as diagrams will not be visible in web page filtered format.</w:t>
            </w:r>
          </w:p>
          <w:p w14:paraId="6BFCA75B"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56AD3B61"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7FB0B1B4" w14:textId="77777777" w:rsidR="009222F3" w:rsidRPr="006247F2" w:rsidRDefault="009222F3" w:rsidP="009222F3">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2394"/>
        <w:gridCol w:w="2718"/>
        <w:gridCol w:w="2553"/>
      </w:tblGrid>
      <w:tr w:rsidR="009222F3" w:rsidRPr="006247F2" w14:paraId="75BC344A" w14:textId="77777777" w:rsidTr="00987C16">
        <w:trPr>
          <w:cantSplit/>
        </w:trPr>
        <w:tc>
          <w:tcPr>
            <w:tcW w:w="1354" w:type="dxa"/>
          </w:tcPr>
          <w:p w14:paraId="68C11DA3" w14:textId="77777777" w:rsidR="009222F3" w:rsidRPr="006247F2" w:rsidRDefault="009222F3" w:rsidP="00987C16">
            <w:pPr>
              <w:pStyle w:val="MarginText"/>
              <w:spacing w:before="120" w:after="120"/>
              <w:rPr>
                <w:rFonts w:cs="Arial"/>
                <w:b/>
              </w:rPr>
            </w:pPr>
            <w:r w:rsidRPr="006247F2">
              <w:rPr>
                <w:rFonts w:cs="Arial"/>
                <w:b/>
              </w:rPr>
              <w:t>A3</w:t>
            </w:r>
          </w:p>
        </w:tc>
        <w:tc>
          <w:tcPr>
            <w:tcW w:w="7665" w:type="dxa"/>
            <w:gridSpan w:val="3"/>
            <w:tcBorders>
              <w:bottom w:val="single" w:sz="4" w:space="0" w:color="auto"/>
            </w:tcBorders>
          </w:tcPr>
          <w:p w14:paraId="539AD3CD" w14:textId="77777777" w:rsidR="009222F3" w:rsidRPr="006247F2" w:rsidRDefault="009222F3" w:rsidP="00987C16">
            <w:pPr>
              <w:spacing w:before="120" w:after="120"/>
              <w:rPr>
                <w:rFonts w:cs="Arial"/>
                <w:b/>
                <w:color w:val="0D0D0D"/>
              </w:rPr>
            </w:pPr>
            <w:r w:rsidRPr="006247F2">
              <w:rPr>
                <w:rFonts w:cs="Arial"/>
                <w:b/>
                <w:color w:val="0D0D0D"/>
              </w:rPr>
              <w:t>Consortia and Sub-Contracting</w:t>
            </w:r>
          </w:p>
        </w:tc>
      </w:tr>
      <w:tr w:rsidR="009222F3" w:rsidRPr="006247F2" w14:paraId="7E3C552D" w14:textId="77777777" w:rsidTr="00987C16">
        <w:trPr>
          <w:cantSplit/>
        </w:trPr>
        <w:tc>
          <w:tcPr>
            <w:tcW w:w="1354" w:type="dxa"/>
          </w:tcPr>
          <w:p w14:paraId="502EEC66" w14:textId="77777777" w:rsidR="009222F3" w:rsidRPr="006247F2" w:rsidRDefault="009222F3" w:rsidP="00987C16">
            <w:pPr>
              <w:pStyle w:val="MarginText"/>
              <w:spacing w:before="120" w:after="120"/>
              <w:rPr>
                <w:rFonts w:cs="Arial"/>
                <w:b/>
              </w:rPr>
            </w:pPr>
          </w:p>
        </w:tc>
        <w:tc>
          <w:tcPr>
            <w:tcW w:w="5112" w:type="dxa"/>
            <w:gridSpan w:val="2"/>
            <w:tcBorders>
              <w:bottom w:val="single" w:sz="4" w:space="0" w:color="auto"/>
            </w:tcBorders>
          </w:tcPr>
          <w:p w14:paraId="332FE617" w14:textId="77777777" w:rsidR="009222F3" w:rsidRPr="006247F2" w:rsidRDefault="009222F3" w:rsidP="00987C16">
            <w:pPr>
              <w:spacing w:before="120" w:after="120"/>
              <w:rPr>
                <w:rFonts w:cs="Arial"/>
                <w:b/>
                <w:color w:val="0D0D0D"/>
              </w:rPr>
            </w:pPr>
            <w:r w:rsidRPr="006247F2">
              <w:rPr>
                <w:rFonts w:cs="Arial"/>
                <w:b/>
                <w:color w:val="0D0D0D"/>
              </w:rPr>
              <w:t>Please indicate by stating Yes or No in the blue boxes, whether:</w:t>
            </w:r>
          </w:p>
        </w:tc>
        <w:tc>
          <w:tcPr>
            <w:tcW w:w="2553" w:type="dxa"/>
            <w:tcBorders>
              <w:bottom w:val="single" w:sz="4" w:space="0" w:color="auto"/>
            </w:tcBorders>
          </w:tcPr>
          <w:p w14:paraId="4F9ABC73" w14:textId="77777777" w:rsidR="009222F3" w:rsidRPr="006247F2" w:rsidRDefault="009222F3" w:rsidP="00987C16">
            <w:pPr>
              <w:spacing w:before="120" w:after="120"/>
              <w:jc w:val="center"/>
              <w:rPr>
                <w:rFonts w:cs="Arial"/>
                <w:b/>
                <w:color w:val="0D0D0D"/>
              </w:rPr>
            </w:pPr>
            <w:r w:rsidRPr="006247F2">
              <w:rPr>
                <w:rFonts w:cs="Arial"/>
                <w:b/>
                <w:color w:val="000000"/>
              </w:rPr>
              <w:t>Yes / No</w:t>
            </w:r>
          </w:p>
        </w:tc>
      </w:tr>
      <w:tr w:rsidR="009222F3" w:rsidRPr="006247F2" w14:paraId="015DCB63" w14:textId="77777777" w:rsidTr="00987C16">
        <w:trPr>
          <w:cantSplit/>
          <w:trHeight w:val="338"/>
        </w:trPr>
        <w:tc>
          <w:tcPr>
            <w:tcW w:w="1354" w:type="dxa"/>
            <w:vMerge w:val="restart"/>
          </w:tcPr>
          <w:p w14:paraId="6B9C9189" w14:textId="77777777" w:rsidR="009222F3" w:rsidRPr="006247F2" w:rsidRDefault="009222F3" w:rsidP="00987C16">
            <w:pPr>
              <w:pStyle w:val="MarginText"/>
              <w:keepNext/>
              <w:keepLines/>
              <w:spacing w:before="120" w:after="120"/>
              <w:rPr>
                <w:rFonts w:cs="Arial"/>
              </w:rPr>
            </w:pPr>
            <w:r w:rsidRPr="006247F2">
              <w:rPr>
                <w:rFonts w:cs="Arial"/>
                <w:b/>
                <w:color w:val="000000"/>
              </w:rPr>
              <w:t>Bidder Response:</w:t>
            </w:r>
          </w:p>
        </w:tc>
        <w:tc>
          <w:tcPr>
            <w:tcW w:w="5112" w:type="dxa"/>
            <w:gridSpan w:val="2"/>
            <w:shd w:val="clear" w:color="auto" w:fill="FFFFFF"/>
          </w:tcPr>
          <w:p w14:paraId="70882E13" w14:textId="77777777" w:rsidR="009222F3" w:rsidRPr="006247F2" w:rsidRDefault="009222F3" w:rsidP="00987C16">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cs="Arial"/>
                <w:b/>
                <w:bCs/>
              </w:rPr>
            </w:pPr>
            <w:r w:rsidRPr="006247F2">
              <w:rPr>
                <w:rFonts w:cs="Arial"/>
                <w:b/>
                <w:bCs/>
              </w:rPr>
              <w:t>(a)  Your organisation is bidding to provide all the services required itself, without the use of any sub-contractors or consortium members</w:t>
            </w:r>
          </w:p>
        </w:tc>
        <w:tc>
          <w:tcPr>
            <w:tcW w:w="2553" w:type="dxa"/>
            <w:shd w:val="clear" w:color="auto" w:fill="99CCFF"/>
          </w:tcPr>
          <w:p w14:paraId="335C921A"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9222F3" w:rsidRPr="006247F2" w14:paraId="5AD29ECE" w14:textId="77777777" w:rsidTr="00987C16">
        <w:trPr>
          <w:cantSplit/>
        </w:trPr>
        <w:tc>
          <w:tcPr>
            <w:tcW w:w="1354" w:type="dxa"/>
            <w:vMerge/>
          </w:tcPr>
          <w:p w14:paraId="06504393"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112" w:type="dxa"/>
            <w:gridSpan w:val="2"/>
            <w:shd w:val="clear" w:color="auto" w:fill="FFFFFF"/>
          </w:tcPr>
          <w:p w14:paraId="503D1121" w14:textId="77777777" w:rsidR="009222F3" w:rsidRPr="006247F2" w:rsidRDefault="009222F3" w:rsidP="00987C16">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cs="Arial"/>
                <w:b/>
              </w:rPr>
            </w:pPr>
            <w:r w:rsidRPr="006247F2">
              <w:rPr>
                <w:rFonts w:cs="Arial"/>
                <w:b/>
                <w:bCs/>
              </w:rPr>
              <w:t>(b)   Your organisation is bidding in the role of prime contractor and intends to use third parties to provide some services</w:t>
            </w:r>
          </w:p>
        </w:tc>
        <w:tc>
          <w:tcPr>
            <w:tcW w:w="2553" w:type="dxa"/>
            <w:shd w:val="clear" w:color="auto" w:fill="99CCFF"/>
          </w:tcPr>
          <w:p w14:paraId="51C70333"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9222F3" w:rsidRPr="006247F2" w14:paraId="6E4312EE" w14:textId="77777777" w:rsidTr="00987C16">
        <w:trPr>
          <w:cantSplit/>
        </w:trPr>
        <w:tc>
          <w:tcPr>
            <w:tcW w:w="1354" w:type="dxa"/>
            <w:vMerge/>
          </w:tcPr>
          <w:p w14:paraId="5D233886"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112" w:type="dxa"/>
            <w:gridSpan w:val="2"/>
            <w:tcBorders>
              <w:bottom w:val="single" w:sz="4" w:space="0" w:color="auto"/>
            </w:tcBorders>
            <w:shd w:val="clear" w:color="auto" w:fill="FFFFFF"/>
          </w:tcPr>
          <w:p w14:paraId="2B3C57E7"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b/>
              </w:rPr>
            </w:pPr>
            <w:r w:rsidRPr="006247F2">
              <w:rPr>
                <w:rFonts w:cs="Arial"/>
                <w:b/>
                <w:bCs/>
              </w:rPr>
              <w:t>(c)   You are bidding as part of a consortium</w:t>
            </w:r>
          </w:p>
        </w:tc>
        <w:tc>
          <w:tcPr>
            <w:tcW w:w="2553" w:type="dxa"/>
            <w:tcBorders>
              <w:bottom w:val="single" w:sz="4" w:space="0" w:color="auto"/>
            </w:tcBorders>
            <w:shd w:val="clear" w:color="auto" w:fill="99CCFF"/>
          </w:tcPr>
          <w:p w14:paraId="45050FFC"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9222F3" w:rsidRPr="006247F2" w14:paraId="2DE3770A" w14:textId="77777777" w:rsidTr="00987C16">
        <w:trPr>
          <w:cantSplit/>
        </w:trPr>
        <w:tc>
          <w:tcPr>
            <w:tcW w:w="1354" w:type="dxa"/>
            <w:vMerge/>
          </w:tcPr>
          <w:p w14:paraId="1E3A333E"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665" w:type="dxa"/>
            <w:gridSpan w:val="3"/>
            <w:shd w:val="clear" w:color="auto" w:fill="auto"/>
          </w:tcPr>
          <w:p w14:paraId="39CC91E3"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b/>
                <w:color w:val="0D0D0D"/>
              </w:rPr>
            </w:pPr>
            <w:r w:rsidRPr="006247F2">
              <w:rPr>
                <w:rFonts w:cs="Arial"/>
                <w:b/>
                <w:color w:val="0D0D0D"/>
              </w:rPr>
              <w:t>If your answer is “Yes” in (b) or (c) please provide a separate Appendix showing the composition of the supply chain, listing the following:</w:t>
            </w:r>
          </w:p>
          <w:p w14:paraId="78058C6D" w14:textId="77777777" w:rsidR="009222F3" w:rsidRPr="006247F2" w:rsidRDefault="009222F3" w:rsidP="009222F3">
            <w:pPr>
              <w:pStyle w:val="Header"/>
              <w:numPr>
                <w:ilvl w:val="0"/>
                <w:numId w:val="47"/>
              </w:numPr>
              <w:tabs>
                <w:tab w:val="clear" w:pos="4153"/>
                <w:tab w:val="clear" w:pos="8306"/>
              </w:tabs>
              <w:spacing w:before="120" w:after="120"/>
              <w:ind w:left="714" w:hanging="357"/>
              <w:rPr>
                <w:rFonts w:cs="Arial"/>
                <w:b/>
                <w:color w:val="0D0D0D"/>
              </w:rPr>
            </w:pPr>
            <w:r w:rsidRPr="006247F2">
              <w:rPr>
                <w:rFonts w:cs="Arial"/>
                <w:b/>
                <w:color w:val="0D0D0D"/>
              </w:rPr>
              <w:t>company/organisation name(s</w:t>
            </w:r>
            <w:proofErr w:type="gramStart"/>
            <w:r w:rsidRPr="006247F2">
              <w:rPr>
                <w:rFonts w:cs="Arial"/>
                <w:b/>
                <w:color w:val="0D0D0D"/>
              </w:rPr>
              <w:t>);</w:t>
            </w:r>
            <w:proofErr w:type="gramEnd"/>
            <w:r w:rsidRPr="006247F2">
              <w:rPr>
                <w:rFonts w:cs="Arial"/>
                <w:b/>
                <w:color w:val="0D0D0D"/>
              </w:rPr>
              <w:t xml:space="preserve"> </w:t>
            </w:r>
          </w:p>
          <w:p w14:paraId="07E91F12" w14:textId="77777777" w:rsidR="009222F3" w:rsidRPr="006247F2" w:rsidRDefault="009222F3" w:rsidP="009222F3">
            <w:pPr>
              <w:pStyle w:val="Header"/>
              <w:numPr>
                <w:ilvl w:val="0"/>
                <w:numId w:val="47"/>
              </w:numPr>
              <w:tabs>
                <w:tab w:val="clear" w:pos="4153"/>
                <w:tab w:val="clear" w:pos="8306"/>
              </w:tabs>
              <w:spacing w:before="120" w:after="120"/>
              <w:ind w:left="714" w:hanging="357"/>
              <w:rPr>
                <w:rFonts w:cs="Arial"/>
                <w:b/>
                <w:color w:val="000000"/>
              </w:rPr>
            </w:pPr>
            <w:r w:rsidRPr="006247F2">
              <w:rPr>
                <w:rFonts w:cs="Arial"/>
                <w:b/>
                <w:color w:val="0D0D0D"/>
              </w:rPr>
              <w:t xml:space="preserve">indication of which member of the supply </w:t>
            </w:r>
            <w:r w:rsidRPr="006247F2">
              <w:rPr>
                <w:rFonts w:cs="Arial"/>
                <w:b/>
                <w:color w:val="000000"/>
              </w:rPr>
              <w:t xml:space="preserve">chain (which may include the bidder solely or together with other providers) will be responsible for which elements of the </w:t>
            </w:r>
            <w:proofErr w:type="gramStart"/>
            <w:r w:rsidRPr="006247F2">
              <w:rPr>
                <w:rFonts w:cs="Arial"/>
                <w:b/>
                <w:color w:val="000000"/>
              </w:rPr>
              <w:t>requirement;</w:t>
            </w:r>
            <w:proofErr w:type="gramEnd"/>
          </w:p>
          <w:p w14:paraId="1559B78E" w14:textId="77777777" w:rsidR="009222F3" w:rsidRPr="006247F2" w:rsidRDefault="009222F3" w:rsidP="009222F3">
            <w:pPr>
              <w:pStyle w:val="Header"/>
              <w:numPr>
                <w:ilvl w:val="0"/>
                <w:numId w:val="47"/>
              </w:numPr>
              <w:tabs>
                <w:tab w:val="clear" w:pos="4153"/>
                <w:tab w:val="clear" w:pos="8306"/>
              </w:tabs>
              <w:spacing w:before="120" w:after="120"/>
              <w:ind w:left="714" w:hanging="357"/>
              <w:rPr>
                <w:rFonts w:cs="Arial"/>
                <w:b/>
                <w:color w:val="000000"/>
              </w:rPr>
            </w:pPr>
            <w:r w:rsidRPr="006247F2">
              <w:rPr>
                <w:rFonts w:cs="Arial"/>
                <w:b/>
                <w:color w:val="000000"/>
              </w:rPr>
              <w:t xml:space="preserve">Confirmation of their commitment to provide the relevant services.  </w:t>
            </w:r>
          </w:p>
        </w:tc>
      </w:tr>
      <w:tr w:rsidR="009222F3" w:rsidRPr="006247F2" w14:paraId="3BB3118F" w14:textId="77777777" w:rsidTr="00987C16">
        <w:trPr>
          <w:cantSplit/>
        </w:trPr>
        <w:tc>
          <w:tcPr>
            <w:tcW w:w="1354" w:type="dxa"/>
          </w:tcPr>
          <w:p w14:paraId="0A5A73CF" w14:textId="77777777" w:rsidR="009222F3" w:rsidRPr="006247F2" w:rsidRDefault="009222F3" w:rsidP="00987C16">
            <w:pPr>
              <w:pStyle w:val="MarginText"/>
              <w:keepNext/>
              <w:keepLines/>
              <w:spacing w:before="120" w:after="120"/>
              <w:rPr>
                <w:rFonts w:cs="Arial"/>
                <w:b/>
              </w:rPr>
            </w:pPr>
            <w:r w:rsidRPr="006247F2">
              <w:rPr>
                <w:rFonts w:cs="Arial"/>
                <w:b/>
              </w:rPr>
              <w:t>A4</w:t>
            </w:r>
          </w:p>
          <w:p w14:paraId="4B197004" w14:textId="77777777" w:rsidR="009222F3" w:rsidRPr="006247F2" w:rsidRDefault="009222F3" w:rsidP="00987C16">
            <w:pPr>
              <w:pStyle w:val="MarginText"/>
              <w:keepNext/>
              <w:keepLines/>
              <w:spacing w:before="120" w:after="120"/>
              <w:rPr>
                <w:rFonts w:cs="Arial"/>
                <w:b/>
              </w:rPr>
            </w:pPr>
          </w:p>
        </w:tc>
        <w:tc>
          <w:tcPr>
            <w:tcW w:w="7665" w:type="dxa"/>
            <w:gridSpan w:val="3"/>
            <w:tcBorders>
              <w:bottom w:val="single" w:sz="4" w:space="0" w:color="auto"/>
            </w:tcBorders>
          </w:tcPr>
          <w:p w14:paraId="29EB1C8D" w14:textId="77777777" w:rsidR="009222F3" w:rsidRPr="006247F2" w:rsidRDefault="009222F3" w:rsidP="00987C16">
            <w:pPr>
              <w:pStyle w:val="MarginText"/>
              <w:keepNext/>
              <w:keepLines/>
              <w:spacing w:before="120" w:after="120"/>
              <w:rPr>
                <w:rFonts w:cs="Arial"/>
                <w:b/>
              </w:rPr>
            </w:pPr>
            <w:r w:rsidRPr="006247F2">
              <w:rPr>
                <w:rFonts w:cs="Arial"/>
                <w:b/>
              </w:rPr>
              <w:t xml:space="preserve">If you have stated in question A3 that you are bidding as a consortium, e.g. as a corporate or a contractual joint </w:t>
            </w:r>
            <w:proofErr w:type="gramStart"/>
            <w:r w:rsidRPr="006247F2">
              <w:rPr>
                <w:rFonts w:cs="Arial"/>
                <w:b/>
              </w:rPr>
              <w:t>venture  please</w:t>
            </w:r>
            <w:proofErr w:type="gramEnd"/>
            <w:r w:rsidRPr="006247F2">
              <w:rPr>
                <w:rFonts w:cs="Arial"/>
                <w:b/>
              </w:rPr>
              <w:t xml:space="preserve"> provide details of the structure of the consortium and the percentage shareholdings of each member or (in the case of contractual joint ventures) the contribution of each member to the consortium.</w:t>
            </w:r>
          </w:p>
        </w:tc>
      </w:tr>
      <w:tr w:rsidR="009222F3" w:rsidRPr="006247F2" w14:paraId="6DFD2FDB" w14:textId="77777777" w:rsidTr="00987C16">
        <w:trPr>
          <w:cantSplit/>
        </w:trPr>
        <w:tc>
          <w:tcPr>
            <w:tcW w:w="1354" w:type="dxa"/>
            <w:vMerge w:val="restart"/>
          </w:tcPr>
          <w:p w14:paraId="5FB56799" w14:textId="77777777" w:rsidR="009222F3" w:rsidRPr="006247F2" w:rsidRDefault="009222F3" w:rsidP="00987C16">
            <w:pPr>
              <w:pStyle w:val="MarginText"/>
              <w:keepNext/>
              <w:keepLines/>
              <w:spacing w:before="120" w:after="120"/>
              <w:rPr>
                <w:rFonts w:cs="Arial"/>
              </w:rPr>
            </w:pPr>
            <w:r w:rsidRPr="006247F2">
              <w:rPr>
                <w:rFonts w:cs="Arial"/>
                <w:b/>
                <w:color w:val="000000"/>
              </w:rPr>
              <w:t>Bidder Response:</w:t>
            </w:r>
          </w:p>
        </w:tc>
        <w:tc>
          <w:tcPr>
            <w:tcW w:w="2394" w:type="dxa"/>
            <w:tcBorders>
              <w:bottom w:val="single" w:sz="4" w:space="0" w:color="auto"/>
            </w:tcBorders>
            <w:shd w:val="clear" w:color="auto" w:fill="auto"/>
          </w:tcPr>
          <w:p w14:paraId="4D5451D1" w14:textId="77777777" w:rsidR="009222F3" w:rsidRPr="006247F2" w:rsidRDefault="009222F3" w:rsidP="00987C16">
            <w:pPr>
              <w:pStyle w:val="MarginText"/>
              <w:keepNext/>
              <w:keepLines/>
              <w:spacing w:before="120" w:after="120"/>
              <w:rPr>
                <w:rFonts w:cs="Arial"/>
                <w:b/>
              </w:rPr>
            </w:pPr>
            <w:r w:rsidRPr="006247F2">
              <w:rPr>
                <w:rFonts w:cs="Arial"/>
                <w:b/>
              </w:rPr>
              <w:t>Details of the proposed structure (</w:t>
            </w:r>
            <w:proofErr w:type="gramStart"/>
            <w:r w:rsidRPr="006247F2">
              <w:rPr>
                <w:rFonts w:cs="Arial"/>
                <w:b/>
              </w:rPr>
              <w:t>e.g.</w:t>
            </w:r>
            <w:proofErr w:type="gramEnd"/>
            <w:r w:rsidRPr="006247F2">
              <w:rPr>
                <w:rFonts w:cs="Arial"/>
                <w:b/>
              </w:rPr>
              <w:t xml:space="preserve"> corporate joint venture – new limited liability company established by the consortium, with x and y as guarantors).</w:t>
            </w:r>
          </w:p>
        </w:tc>
        <w:tc>
          <w:tcPr>
            <w:tcW w:w="5271" w:type="dxa"/>
            <w:gridSpan w:val="2"/>
            <w:tcBorders>
              <w:bottom w:val="single" w:sz="4" w:space="0" w:color="auto"/>
            </w:tcBorders>
            <w:shd w:val="clear" w:color="auto" w:fill="99CCFF"/>
          </w:tcPr>
          <w:p w14:paraId="36D394B8" w14:textId="77777777" w:rsidR="009222F3" w:rsidRPr="006247F2" w:rsidRDefault="009222F3" w:rsidP="00987C16">
            <w:pPr>
              <w:pStyle w:val="MarginText"/>
              <w:keepNext/>
              <w:keepLines/>
              <w:spacing w:before="120" w:after="120"/>
              <w:jc w:val="center"/>
              <w:rPr>
                <w:rFonts w:cs="Arial"/>
                <w:b/>
              </w:rPr>
            </w:pPr>
          </w:p>
        </w:tc>
      </w:tr>
      <w:tr w:rsidR="009222F3" w:rsidRPr="006247F2" w14:paraId="455C9F67" w14:textId="77777777" w:rsidTr="00987C16">
        <w:trPr>
          <w:cantSplit/>
          <w:trHeight w:val="415"/>
        </w:trPr>
        <w:tc>
          <w:tcPr>
            <w:tcW w:w="1354" w:type="dxa"/>
            <w:vMerge/>
          </w:tcPr>
          <w:p w14:paraId="2521DCAC" w14:textId="77777777" w:rsidR="009222F3" w:rsidRPr="006247F2" w:rsidRDefault="009222F3" w:rsidP="00987C16">
            <w:pPr>
              <w:pStyle w:val="MarginText"/>
              <w:keepNext/>
              <w:keepLines/>
              <w:spacing w:before="120" w:after="120"/>
              <w:rPr>
                <w:rFonts w:cs="Arial"/>
              </w:rPr>
            </w:pPr>
          </w:p>
        </w:tc>
        <w:tc>
          <w:tcPr>
            <w:tcW w:w="2394" w:type="dxa"/>
            <w:shd w:val="clear" w:color="auto" w:fill="auto"/>
          </w:tcPr>
          <w:p w14:paraId="1F1B6C8E" w14:textId="77777777" w:rsidR="009222F3" w:rsidRPr="006247F2" w:rsidRDefault="009222F3" w:rsidP="00987C16">
            <w:pPr>
              <w:pStyle w:val="MarginText"/>
              <w:keepNext/>
              <w:keepLines/>
              <w:spacing w:before="120" w:after="120"/>
              <w:rPr>
                <w:rFonts w:cs="Arial"/>
                <w:b/>
              </w:rPr>
            </w:pPr>
            <w:r w:rsidRPr="006247F2">
              <w:rPr>
                <w:rFonts w:cs="Arial"/>
                <w:b/>
              </w:rPr>
              <w:t>Consortium Members</w:t>
            </w:r>
          </w:p>
        </w:tc>
        <w:tc>
          <w:tcPr>
            <w:tcW w:w="5271" w:type="dxa"/>
            <w:gridSpan w:val="2"/>
            <w:shd w:val="clear" w:color="auto" w:fill="auto"/>
          </w:tcPr>
          <w:p w14:paraId="7A2054A8" w14:textId="77777777" w:rsidR="009222F3" w:rsidRPr="006247F2" w:rsidRDefault="009222F3" w:rsidP="00987C16">
            <w:pPr>
              <w:pStyle w:val="MarginText"/>
              <w:keepNext/>
              <w:keepLines/>
              <w:spacing w:before="120" w:after="120"/>
              <w:jc w:val="left"/>
              <w:rPr>
                <w:rFonts w:cs="Arial"/>
                <w:b/>
              </w:rPr>
            </w:pPr>
            <w:r w:rsidRPr="006247F2">
              <w:rPr>
                <w:rFonts w:cs="Arial"/>
                <w:b/>
              </w:rPr>
              <w:t>Percentage Shareholding / Contribution</w:t>
            </w:r>
          </w:p>
        </w:tc>
      </w:tr>
      <w:tr w:rsidR="009222F3" w:rsidRPr="006247F2" w14:paraId="4B943B10" w14:textId="77777777" w:rsidTr="00987C16">
        <w:trPr>
          <w:cantSplit/>
          <w:trHeight w:val="415"/>
        </w:trPr>
        <w:tc>
          <w:tcPr>
            <w:tcW w:w="1354" w:type="dxa"/>
            <w:vMerge/>
          </w:tcPr>
          <w:p w14:paraId="0D5BFB54" w14:textId="77777777" w:rsidR="009222F3" w:rsidRPr="006247F2" w:rsidRDefault="009222F3" w:rsidP="00987C16">
            <w:pPr>
              <w:pStyle w:val="MarginText"/>
              <w:keepNext/>
              <w:keepLines/>
              <w:spacing w:before="120" w:after="120"/>
              <w:rPr>
                <w:rFonts w:cs="Arial"/>
              </w:rPr>
            </w:pPr>
          </w:p>
        </w:tc>
        <w:tc>
          <w:tcPr>
            <w:tcW w:w="2394" w:type="dxa"/>
            <w:shd w:val="clear" w:color="auto" w:fill="99CCFF"/>
          </w:tcPr>
          <w:p w14:paraId="1CC56EE1" w14:textId="77777777" w:rsidR="009222F3" w:rsidRPr="006247F2" w:rsidRDefault="009222F3" w:rsidP="00987C16">
            <w:pPr>
              <w:pStyle w:val="MarginText"/>
              <w:keepNext/>
              <w:keepLines/>
              <w:spacing w:before="120" w:after="120"/>
              <w:rPr>
                <w:rFonts w:cs="Arial"/>
                <w:b/>
              </w:rPr>
            </w:pPr>
          </w:p>
        </w:tc>
        <w:tc>
          <w:tcPr>
            <w:tcW w:w="5271" w:type="dxa"/>
            <w:gridSpan w:val="2"/>
            <w:shd w:val="clear" w:color="auto" w:fill="99CCFF"/>
          </w:tcPr>
          <w:p w14:paraId="5D3B6B67" w14:textId="77777777" w:rsidR="009222F3" w:rsidRPr="006247F2" w:rsidRDefault="009222F3" w:rsidP="00987C16">
            <w:pPr>
              <w:pStyle w:val="MarginText"/>
              <w:keepNext/>
              <w:keepLines/>
              <w:spacing w:before="120" w:after="120"/>
              <w:rPr>
                <w:rFonts w:cs="Arial"/>
                <w:b/>
              </w:rPr>
            </w:pPr>
          </w:p>
        </w:tc>
      </w:tr>
      <w:tr w:rsidR="009222F3" w:rsidRPr="006247F2" w14:paraId="496EE433" w14:textId="77777777" w:rsidTr="00987C16">
        <w:trPr>
          <w:cantSplit/>
          <w:trHeight w:val="415"/>
        </w:trPr>
        <w:tc>
          <w:tcPr>
            <w:tcW w:w="1354" w:type="dxa"/>
            <w:vMerge/>
          </w:tcPr>
          <w:p w14:paraId="10AABD31" w14:textId="77777777" w:rsidR="009222F3" w:rsidRPr="006247F2" w:rsidRDefault="009222F3" w:rsidP="00987C16">
            <w:pPr>
              <w:pStyle w:val="MarginText"/>
              <w:keepNext/>
              <w:keepLines/>
              <w:spacing w:before="120" w:after="120"/>
              <w:rPr>
                <w:rFonts w:cs="Arial"/>
              </w:rPr>
            </w:pPr>
          </w:p>
        </w:tc>
        <w:tc>
          <w:tcPr>
            <w:tcW w:w="2394" w:type="dxa"/>
            <w:shd w:val="clear" w:color="auto" w:fill="99CCFF"/>
          </w:tcPr>
          <w:p w14:paraId="0128B541" w14:textId="77777777" w:rsidR="009222F3" w:rsidRPr="006247F2" w:rsidRDefault="009222F3" w:rsidP="00987C16">
            <w:pPr>
              <w:pStyle w:val="MarginText"/>
              <w:keepNext/>
              <w:keepLines/>
              <w:spacing w:before="120" w:after="120"/>
              <w:rPr>
                <w:rFonts w:cs="Arial"/>
              </w:rPr>
            </w:pPr>
          </w:p>
        </w:tc>
        <w:tc>
          <w:tcPr>
            <w:tcW w:w="5271" w:type="dxa"/>
            <w:gridSpan w:val="2"/>
            <w:shd w:val="clear" w:color="auto" w:fill="99CCFF"/>
          </w:tcPr>
          <w:p w14:paraId="11BE37C9" w14:textId="77777777" w:rsidR="009222F3" w:rsidRPr="006247F2" w:rsidRDefault="009222F3" w:rsidP="00987C16">
            <w:pPr>
              <w:pStyle w:val="MarginText"/>
              <w:keepNext/>
              <w:keepLines/>
              <w:spacing w:before="120" w:after="120"/>
              <w:rPr>
                <w:rFonts w:cs="Arial"/>
              </w:rPr>
            </w:pPr>
          </w:p>
        </w:tc>
      </w:tr>
      <w:tr w:rsidR="009222F3" w:rsidRPr="006247F2" w14:paraId="499C6142" w14:textId="77777777" w:rsidTr="00987C16">
        <w:trPr>
          <w:cantSplit/>
          <w:trHeight w:val="415"/>
        </w:trPr>
        <w:tc>
          <w:tcPr>
            <w:tcW w:w="1354" w:type="dxa"/>
            <w:vMerge/>
          </w:tcPr>
          <w:p w14:paraId="3E355720" w14:textId="77777777" w:rsidR="009222F3" w:rsidRPr="006247F2" w:rsidRDefault="009222F3" w:rsidP="00987C16">
            <w:pPr>
              <w:pStyle w:val="MarginText"/>
              <w:keepNext/>
              <w:keepLines/>
              <w:spacing w:before="120" w:after="120"/>
              <w:rPr>
                <w:rFonts w:cs="Arial"/>
              </w:rPr>
            </w:pPr>
          </w:p>
        </w:tc>
        <w:tc>
          <w:tcPr>
            <w:tcW w:w="2394" w:type="dxa"/>
            <w:shd w:val="clear" w:color="auto" w:fill="99CCFF"/>
          </w:tcPr>
          <w:p w14:paraId="1F5C39A6" w14:textId="77777777" w:rsidR="009222F3" w:rsidRPr="006247F2" w:rsidRDefault="009222F3" w:rsidP="00987C16">
            <w:pPr>
              <w:pStyle w:val="MarginText"/>
              <w:keepNext/>
              <w:keepLines/>
              <w:spacing w:before="120" w:after="120"/>
              <w:rPr>
                <w:rFonts w:cs="Arial"/>
              </w:rPr>
            </w:pPr>
          </w:p>
        </w:tc>
        <w:tc>
          <w:tcPr>
            <w:tcW w:w="5271" w:type="dxa"/>
            <w:gridSpan w:val="2"/>
            <w:shd w:val="clear" w:color="auto" w:fill="99CCFF"/>
          </w:tcPr>
          <w:p w14:paraId="301C52AC" w14:textId="77777777" w:rsidR="009222F3" w:rsidRPr="006247F2" w:rsidRDefault="009222F3" w:rsidP="00987C16">
            <w:pPr>
              <w:pStyle w:val="MarginText"/>
              <w:keepNext/>
              <w:keepLines/>
              <w:spacing w:before="120" w:after="120"/>
              <w:rPr>
                <w:rFonts w:cs="Arial"/>
              </w:rPr>
            </w:pPr>
          </w:p>
        </w:tc>
      </w:tr>
      <w:tr w:rsidR="009222F3" w:rsidRPr="006247F2" w14:paraId="41A8B5E3" w14:textId="77777777" w:rsidTr="00987C16">
        <w:trPr>
          <w:cantSplit/>
          <w:trHeight w:val="415"/>
        </w:trPr>
        <w:tc>
          <w:tcPr>
            <w:tcW w:w="1354" w:type="dxa"/>
            <w:vMerge/>
          </w:tcPr>
          <w:p w14:paraId="0F4BF37A" w14:textId="77777777" w:rsidR="009222F3" w:rsidRPr="006247F2" w:rsidRDefault="009222F3" w:rsidP="00987C16">
            <w:pPr>
              <w:pStyle w:val="MarginText"/>
              <w:keepNext/>
              <w:keepLines/>
              <w:spacing w:before="120" w:after="120"/>
              <w:rPr>
                <w:rFonts w:cs="Arial"/>
              </w:rPr>
            </w:pPr>
          </w:p>
        </w:tc>
        <w:tc>
          <w:tcPr>
            <w:tcW w:w="2394" w:type="dxa"/>
            <w:shd w:val="clear" w:color="auto" w:fill="99CCFF"/>
          </w:tcPr>
          <w:p w14:paraId="6FC84245" w14:textId="77777777" w:rsidR="009222F3" w:rsidRPr="006247F2" w:rsidRDefault="009222F3" w:rsidP="00987C16">
            <w:pPr>
              <w:pStyle w:val="MarginText"/>
              <w:keepNext/>
              <w:keepLines/>
              <w:spacing w:before="120" w:after="120"/>
              <w:rPr>
                <w:rFonts w:cs="Arial"/>
              </w:rPr>
            </w:pPr>
          </w:p>
        </w:tc>
        <w:tc>
          <w:tcPr>
            <w:tcW w:w="5271" w:type="dxa"/>
            <w:gridSpan w:val="2"/>
            <w:shd w:val="clear" w:color="auto" w:fill="99CCFF"/>
          </w:tcPr>
          <w:p w14:paraId="70A33EAF" w14:textId="77777777" w:rsidR="009222F3" w:rsidRPr="006247F2" w:rsidRDefault="009222F3" w:rsidP="00987C16">
            <w:pPr>
              <w:pStyle w:val="MarginText"/>
              <w:keepNext/>
              <w:keepLines/>
              <w:spacing w:before="120" w:after="120"/>
              <w:rPr>
                <w:rFonts w:cs="Arial"/>
              </w:rPr>
            </w:pPr>
          </w:p>
        </w:tc>
      </w:tr>
      <w:tr w:rsidR="009222F3" w:rsidRPr="006247F2" w14:paraId="3CFF4307" w14:textId="77777777" w:rsidTr="00987C16">
        <w:trPr>
          <w:cantSplit/>
          <w:trHeight w:val="415"/>
        </w:trPr>
        <w:tc>
          <w:tcPr>
            <w:tcW w:w="1354" w:type="dxa"/>
            <w:vMerge/>
          </w:tcPr>
          <w:p w14:paraId="0056981D" w14:textId="77777777" w:rsidR="009222F3" w:rsidRPr="006247F2" w:rsidRDefault="009222F3" w:rsidP="00987C16">
            <w:pPr>
              <w:pStyle w:val="MarginText"/>
              <w:keepNext/>
              <w:keepLines/>
              <w:spacing w:before="120" w:after="120"/>
              <w:rPr>
                <w:rFonts w:cs="Arial"/>
              </w:rPr>
            </w:pPr>
          </w:p>
        </w:tc>
        <w:tc>
          <w:tcPr>
            <w:tcW w:w="2394" w:type="dxa"/>
            <w:shd w:val="clear" w:color="auto" w:fill="99CCFF"/>
          </w:tcPr>
          <w:p w14:paraId="1516516D" w14:textId="77777777" w:rsidR="009222F3" w:rsidRPr="006247F2" w:rsidRDefault="009222F3" w:rsidP="00987C16">
            <w:pPr>
              <w:pStyle w:val="MarginText"/>
              <w:keepNext/>
              <w:keepLines/>
              <w:spacing w:before="120" w:after="120"/>
              <w:rPr>
                <w:rFonts w:cs="Arial"/>
              </w:rPr>
            </w:pPr>
          </w:p>
        </w:tc>
        <w:tc>
          <w:tcPr>
            <w:tcW w:w="5271" w:type="dxa"/>
            <w:gridSpan w:val="2"/>
            <w:shd w:val="clear" w:color="auto" w:fill="99CCFF"/>
          </w:tcPr>
          <w:p w14:paraId="143E819E" w14:textId="77777777" w:rsidR="009222F3" w:rsidRPr="006247F2" w:rsidRDefault="009222F3" w:rsidP="00987C16">
            <w:pPr>
              <w:pStyle w:val="MarginText"/>
              <w:keepNext/>
              <w:keepLines/>
              <w:spacing w:before="120" w:after="120"/>
              <w:rPr>
                <w:rFonts w:cs="Arial"/>
              </w:rPr>
            </w:pPr>
          </w:p>
        </w:tc>
      </w:tr>
    </w:tbl>
    <w:p w14:paraId="27BB2B28" w14:textId="77777777" w:rsidR="009222F3" w:rsidRPr="006247F2" w:rsidRDefault="009222F3" w:rsidP="009222F3">
      <w:pPr>
        <w:pStyle w:val="MarginText"/>
        <w:spacing w:after="0"/>
        <w:rPr>
          <w:rFonts w:cs="Arial"/>
        </w:rPr>
      </w:pPr>
    </w:p>
    <w:p w14:paraId="527371C0" w14:textId="77777777" w:rsidR="009222F3" w:rsidRPr="006247F2" w:rsidRDefault="009222F3" w:rsidP="009222F3">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9222F3" w:rsidRPr="006247F2" w14:paraId="07A24940" w14:textId="77777777" w:rsidTr="00987C16">
        <w:trPr>
          <w:cantSplit/>
        </w:trPr>
        <w:tc>
          <w:tcPr>
            <w:tcW w:w="1384" w:type="dxa"/>
          </w:tcPr>
          <w:p w14:paraId="31DFB2E2" w14:textId="77777777" w:rsidR="009222F3" w:rsidRPr="006247F2" w:rsidRDefault="009222F3" w:rsidP="00987C16">
            <w:pPr>
              <w:pStyle w:val="MarginText"/>
              <w:spacing w:before="120" w:after="120"/>
              <w:rPr>
                <w:rFonts w:cs="Arial"/>
                <w:b/>
              </w:rPr>
            </w:pPr>
            <w:r w:rsidRPr="006247F2">
              <w:rPr>
                <w:rFonts w:cs="Arial"/>
                <w:b/>
              </w:rPr>
              <w:lastRenderedPageBreak/>
              <w:t>A5</w:t>
            </w:r>
          </w:p>
        </w:tc>
        <w:tc>
          <w:tcPr>
            <w:tcW w:w="7861" w:type="dxa"/>
            <w:tcBorders>
              <w:bottom w:val="single" w:sz="4" w:space="0" w:color="auto"/>
            </w:tcBorders>
          </w:tcPr>
          <w:p w14:paraId="186D9CCA" w14:textId="77777777" w:rsidR="009222F3" w:rsidRDefault="009222F3" w:rsidP="00987C16">
            <w:pPr>
              <w:pStyle w:val="MarginText"/>
              <w:spacing w:before="120" w:after="120"/>
              <w:rPr>
                <w:rFonts w:cs="Arial"/>
                <w:b/>
              </w:rPr>
            </w:pPr>
            <w:r w:rsidRPr="006247F2">
              <w:rPr>
                <w:rFonts w:cs="Arial"/>
                <w:b/>
              </w:rPr>
              <w:t>If you have stated in question A3 that you are bidding as a consortium, please provide the names of any members of the consortium who are also submitting a separate ITT Response (either in their own name or as part of another consortium or subcontractor to another party) as part of this procurement exercise.   Please state N/A if this question does not apply.</w:t>
            </w:r>
          </w:p>
          <w:p w14:paraId="59FA9067" w14:textId="77777777" w:rsidR="00E304C6" w:rsidRPr="00E304C6" w:rsidRDefault="00E304C6" w:rsidP="00E304C6">
            <w:pPr>
              <w:rPr>
                <w:lang w:eastAsia="zh-CN"/>
              </w:rPr>
            </w:pPr>
          </w:p>
          <w:p w14:paraId="396C4894" w14:textId="77777777" w:rsidR="00E304C6" w:rsidRPr="00E304C6" w:rsidRDefault="00E304C6" w:rsidP="00E304C6">
            <w:pPr>
              <w:rPr>
                <w:lang w:eastAsia="zh-CN"/>
              </w:rPr>
            </w:pPr>
          </w:p>
          <w:p w14:paraId="6AA68CDF" w14:textId="77777777" w:rsidR="00E304C6" w:rsidRPr="00E304C6" w:rsidRDefault="00E304C6" w:rsidP="00E304C6">
            <w:pPr>
              <w:rPr>
                <w:lang w:eastAsia="zh-CN"/>
              </w:rPr>
            </w:pPr>
          </w:p>
          <w:p w14:paraId="6DDE63A9" w14:textId="77777777" w:rsidR="00E304C6" w:rsidRPr="00E304C6" w:rsidRDefault="00E304C6" w:rsidP="00E304C6">
            <w:pPr>
              <w:rPr>
                <w:lang w:eastAsia="zh-CN"/>
              </w:rPr>
            </w:pPr>
          </w:p>
        </w:tc>
      </w:tr>
      <w:tr w:rsidR="009222F3" w:rsidRPr="006247F2" w14:paraId="19D183B4" w14:textId="77777777" w:rsidTr="00987C16">
        <w:trPr>
          <w:cantSplit/>
        </w:trPr>
        <w:tc>
          <w:tcPr>
            <w:tcW w:w="1384" w:type="dxa"/>
          </w:tcPr>
          <w:p w14:paraId="77E0E3A7"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7861" w:type="dxa"/>
            <w:shd w:val="clear" w:color="auto" w:fill="99CCFF"/>
          </w:tcPr>
          <w:p w14:paraId="098A81D8"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21A3FED5"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2B73F02C"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15B66151" w14:textId="77777777" w:rsidR="009222F3" w:rsidRPr="006247F2" w:rsidRDefault="009222F3" w:rsidP="009222F3">
      <w:pPr>
        <w:rPr>
          <w:rFonts w:cs="Arial"/>
        </w:rPr>
      </w:pPr>
    </w:p>
    <w:p w14:paraId="10C01A80" w14:textId="77777777" w:rsidR="009222F3" w:rsidRPr="006247F2" w:rsidRDefault="009222F3" w:rsidP="009222F3">
      <w:pPr>
        <w:rPr>
          <w:rFonts w:cs="Arial"/>
        </w:rPr>
      </w:pPr>
    </w:p>
    <w:p w14:paraId="34C54B36" w14:textId="77777777" w:rsidR="009222F3" w:rsidRPr="006247F2" w:rsidRDefault="009222F3" w:rsidP="009222F3">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9222F3" w:rsidRPr="006247F2" w14:paraId="74D087C2" w14:textId="77777777" w:rsidTr="00987C16">
        <w:trPr>
          <w:cantSplit/>
        </w:trPr>
        <w:tc>
          <w:tcPr>
            <w:tcW w:w="1384" w:type="dxa"/>
          </w:tcPr>
          <w:p w14:paraId="0FE31EA0" w14:textId="77777777" w:rsidR="009222F3" w:rsidRPr="006247F2" w:rsidRDefault="009222F3" w:rsidP="00987C16">
            <w:pPr>
              <w:pStyle w:val="MarginText"/>
              <w:spacing w:before="120" w:after="120"/>
              <w:rPr>
                <w:rFonts w:cs="Arial"/>
                <w:b/>
              </w:rPr>
            </w:pPr>
            <w:r w:rsidRPr="006247F2">
              <w:rPr>
                <w:rFonts w:cs="Arial"/>
                <w:b/>
              </w:rPr>
              <w:t>A6</w:t>
            </w:r>
          </w:p>
        </w:tc>
        <w:tc>
          <w:tcPr>
            <w:tcW w:w="7861" w:type="dxa"/>
            <w:tcBorders>
              <w:bottom w:val="single" w:sz="4" w:space="0" w:color="auto"/>
            </w:tcBorders>
          </w:tcPr>
          <w:p w14:paraId="171AA8F5" w14:textId="77777777" w:rsidR="009222F3" w:rsidRPr="006247F2" w:rsidRDefault="009222F3" w:rsidP="00987C16">
            <w:pPr>
              <w:pStyle w:val="MarginText"/>
              <w:spacing w:before="120" w:after="120"/>
              <w:rPr>
                <w:rFonts w:cs="Arial"/>
                <w:b/>
                <w:color w:val="0D0D0D"/>
              </w:rPr>
            </w:pPr>
            <w:r w:rsidRPr="006247F2">
              <w:rPr>
                <w:rFonts w:cs="Arial"/>
                <w:b/>
                <w:color w:val="0D0D0D"/>
              </w:rPr>
              <w:t xml:space="preserve">How many staff does your organisation (including consortia members or named sub-contractors where appropriate) employ relevant to the carrying out of services </w:t>
            </w:r>
            <w:proofErr w:type="gramStart"/>
            <w:r w:rsidRPr="006247F2">
              <w:rPr>
                <w:rFonts w:cs="Arial"/>
                <w:b/>
                <w:color w:val="0D0D0D"/>
              </w:rPr>
              <w:t>similar to</w:t>
            </w:r>
            <w:proofErr w:type="gramEnd"/>
            <w:r w:rsidRPr="006247F2">
              <w:rPr>
                <w:rFonts w:cs="Arial"/>
                <w:b/>
                <w:color w:val="0D0D0D"/>
              </w:rPr>
              <w:t xml:space="preserve"> those required under this contract?</w:t>
            </w:r>
          </w:p>
        </w:tc>
      </w:tr>
      <w:tr w:rsidR="009222F3" w:rsidRPr="006247F2" w14:paraId="0AAC5111" w14:textId="77777777" w:rsidTr="00987C16">
        <w:trPr>
          <w:cantSplit/>
        </w:trPr>
        <w:tc>
          <w:tcPr>
            <w:tcW w:w="1384" w:type="dxa"/>
            <w:tcBorders>
              <w:bottom w:val="single" w:sz="4" w:space="0" w:color="auto"/>
            </w:tcBorders>
          </w:tcPr>
          <w:p w14:paraId="7EF505A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b/>
                <w:color w:val="000000"/>
              </w:rPr>
            </w:pPr>
            <w:r w:rsidRPr="006247F2">
              <w:rPr>
                <w:rFonts w:cs="Arial"/>
                <w:b/>
                <w:color w:val="000000"/>
              </w:rPr>
              <w:t>Bidder Response:</w:t>
            </w:r>
          </w:p>
          <w:p w14:paraId="18E5B78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shd w:val="clear" w:color="auto" w:fill="99CCFF"/>
          </w:tcPr>
          <w:p w14:paraId="3FBF4968"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286FE29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67538899"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0FAEB9D8" w14:textId="77777777" w:rsidR="009222F3" w:rsidRPr="006247F2" w:rsidRDefault="009222F3" w:rsidP="009222F3">
      <w:pPr>
        <w:spacing w:after="240"/>
        <w:ind w:right="306"/>
        <w:jc w:val="both"/>
        <w:rPr>
          <w:rFonts w:cs="Arial"/>
        </w:rPr>
        <w:sectPr w:rsidR="009222F3" w:rsidRPr="006247F2" w:rsidSect="0062455E">
          <w:headerReference w:type="default" r:id="rId15"/>
          <w:endnotePr>
            <w:numFmt w:val="decimal"/>
          </w:endnotePr>
          <w:type w:val="continuous"/>
          <w:pgSz w:w="11909" w:h="16834" w:code="9"/>
          <w:pgMar w:top="1440" w:right="1440" w:bottom="1702" w:left="1440" w:header="720" w:footer="720" w:gutter="0"/>
          <w:cols w:space="720"/>
          <w:noEndnote/>
          <w:docGrid w:linePitch="299"/>
        </w:sect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5449"/>
        <w:gridCol w:w="2213"/>
      </w:tblGrid>
      <w:tr w:rsidR="009222F3" w:rsidRPr="006247F2" w14:paraId="7F7333C0" w14:textId="77777777" w:rsidTr="00987C16">
        <w:trPr>
          <w:cantSplit/>
          <w:trHeight w:val="494"/>
        </w:trPr>
        <w:tc>
          <w:tcPr>
            <w:tcW w:w="9245" w:type="dxa"/>
            <w:gridSpan w:val="3"/>
            <w:vAlign w:val="center"/>
          </w:tcPr>
          <w:p w14:paraId="3D1C3D94" w14:textId="77777777" w:rsidR="009222F3" w:rsidRPr="006247F2" w:rsidRDefault="009222F3" w:rsidP="00987C16">
            <w:pPr>
              <w:pStyle w:val="MarginText"/>
              <w:spacing w:before="120" w:after="120"/>
              <w:jc w:val="left"/>
              <w:rPr>
                <w:rFonts w:cs="Arial"/>
                <w:b/>
              </w:rPr>
            </w:pPr>
            <w:r w:rsidRPr="006247F2">
              <w:rPr>
                <w:rFonts w:cs="Arial"/>
              </w:rPr>
              <w:lastRenderedPageBreak/>
              <w:t xml:space="preserve"> </w:t>
            </w:r>
            <w:r w:rsidRPr="006247F2">
              <w:rPr>
                <w:rFonts w:cs="Arial"/>
                <w:b/>
              </w:rPr>
              <w:t>SECTION B – GROUNDS FOR REJECTION</w:t>
            </w:r>
          </w:p>
        </w:tc>
      </w:tr>
      <w:tr w:rsidR="009222F3" w:rsidRPr="006247F2" w14:paraId="2FAC6F25" w14:textId="77777777" w:rsidTr="00987C16">
        <w:trPr>
          <w:cantSplit/>
        </w:trPr>
        <w:tc>
          <w:tcPr>
            <w:tcW w:w="1384" w:type="dxa"/>
            <w:vAlign w:val="center"/>
          </w:tcPr>
          <w:p w14:paraId="0195368E" w14:textId="77777777" w:rsidR="009222F3" w:rsidRPr="006247F2" w:rsidRDefault="009222F3" w:rsidP="00987C16">
            <w:pPr>
              <w:pStyle w:val="MarginText"/>
              <w:spacing w:before="120" w:after="120"/>
              <w:jc w:val="left"/>
              <w:rPr>
                <w:rFonts w:cs="Arial"/>
                <w:b/>
              </w:rPr>
            </w:pPr>
            <w:r w:rsidRPr="006247F2">
              <w:rPr>
                <w:rFonts w:cs="Arial"/>
                <w:b/>
              </w:rPr>
              <w:t>[B1]</w:t>
            </w:r>
          </w:p>
        </w:tc>
        <w:tc>
          <w:tcPr>
            <w:tcW w:w="7861" w:type="dxa"/>
            <w:gridSpan w:val="2"/>
            <w:tcBorders>
              <w:bottom w:val="single" w:sz="4" w:space="0" w:color="auto"/>
            </w:tcBorders>
            <w:vAlign w:val="center"/>
          </w:tcPr>
          <w:p w14:paraId="545A84FB" w14:textId="77777777" w:rsidR="009222F3" w:rsidRPr="006247F2" w:rsidRDefault="009222F3" w:rsidP="00987C16">
            <w:pPr>
              <w:spacing w:before="120" w:after="120"/>
              <w:ind w:right="306"/>
              <w:rPr>
                <w:rFonts w:cs="Arial"/>
                <w:b/>
                <w:bCs/>
              </w:rPr>
            </w:pPr>
            <w:r w:rsidRPr="006247F2">
              <w:rPr>
                <w:rFonts w:cs="Arial"/>
                <w:b/>
                <w:bCs/>
              </w:rPr>
              <w:t>Grounds for mandatory rejection (ineligibility)</w:t>
            </w:r>
          </w:p>
        </w:tc>
      </w:tr>
      <w:tr w:rsidR="009222F3" w:rsidRPr="006247F2" w14:paraId="44114CEA" w14:textId="77777777" w:rsidTr="00987C16">
        <w:trPr>
          <w:cantSplit/>
        </w:trPr>
        <w:tc>
          <w:tcPr>
            <w:tcW w:w="1384" w:type="dxa"/>
            <w:vMerge w:val="restart"/>
          </w:tcPr>
          <w:p w14:paraId="0530BB35"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5593" w:type="dxa"/>
            <w:shd w:val="clear" w:color="auto" w:fill="FFFFFF"/>
            <w:vAlign w:val="center"/>
          </w:tcPr>
          <w:p w14:paraId="398A8EC9" w14:textId="77777777" w:rsidR="009222F3" w:rsidRPr="006247F2" w:rsidRDefault="009222F3" w:rsidP="00987C16">
            <w:pPr>
              <w:spacing w:before="120" w:after="120"/>
              <w:ind w:right="306"/>
              <w:rPr>
                <w:rFonts w:cs="Arial"/>
                <w:b/>
              </w:rPr>
            </w:pPr>
            <w:r w:rsidRPr="006247F2">
              <w:rPr>
                <w:rFonts w:cs="Arial"/>
                <w:b/>
              </w:rPr>
              <w:t>Has your organisation or any directors or partner or any other person who has powers of representation, decision or control been convicted of any of the following offences?</w:t>
            </w:r>
          </w:p>
        </w:tc>
        <w:tc>
          <w:tcPr>
            <w:tcW w:w="2268" w:type="dxa"/>
            <w:shd w:val="clear" w:color="auto" w:fill="FFFFFF"/>
            <w:vAlign w:val="center"/>
          </w:tcPr>
          <w:p w14:paraId="13948725" w14:textId="77777777" w:rsidR="009222F3" w:rsidRPr="006247F2" w:rsidRDefault="009222F3" w:rsidP="00987C16">
            <w:pPr>
              <w:spacing w:before="120" w:after="120"/>
              <w:ind w:left="34"/>
              <w:rPr>
                <w:rFonts w:cs="Arial"/>
                <w:b/>
              </w:rPr>
            </w:pPr>
            <w:r w:rsidRPr="006247F2">
              <w:rPr>
                <w:rFonts w:cs="Arial"/>
                <w:b/>
              </w:rPr>
              <w:t xml:space="preserve">         Yes/No</w:t>
            </w:r>
          </w:p>
        </w:tc>
      </w:tr>
      <w:tr w:rsidR="009222F3" w:rsidRPr="006247F2" w14:paraId="6B30DB50" w14:textId="77777777" w:rsidTr="00987C16">
        <w:trPr>
          <w:cantSplit/>
        </w:trPr>
        <w:tc>
          <w:tcPr>
            <w:tcW w:w="1384" w:type="dxa"/>
            <w:vMerge/>
          </w:tcPr>
          <w:p w14:paraId="66C088DE"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034FA104" w14:textId="77777777" w:rsidR="009222F3" w:rsidRPr="006247F2" w:rsidRDefault="009222F3" w:rsidP="009222F3">
            <w:pPr>
              <w:numPr>
                <w:ilvl w:val="0"/>
                <w:numId w:val="45"/>
              </w:numPr>
              <w:tabs>
                <w:tab w:val="clear" w:pos="680"/>
                <w:tab w:val="num" w:pos="0"/>
              </w:tabs>
              <w:spacing w:before="120" w:after="120" w:line="240" w:lineRule="auto"/>
              <w:rPr>
                <w:rFonts w:cs="Arial"/>
              </w:rPr>
            </w:pPr>
            <w:r w:rsidRPr="006247F2">
              <w:rPr>
                <w:rFonts w:cs="Arial"/>
              </w:rPr>
              <w:t>conspiracy within the meaning of section 1 of the Criminal Law Act 1977 where that conspiracy relates to participation in a criminal organisation as defined in Article 2(1) of Council Joint Action 98/733/JHA (as amended);</w:t>
            </w:r>
          </w:p>
        </w:tc>
        <w:tc>
          <w:tcPr>
            <w:tcW w:w="2268" w:type="dxa"/>
            <w:shd w:val="clear" w:color="auto" w:fill="99CCFF"/>
            <w:vAlign w:val="center"/>
          </w:tcPr>
          <w:p w14:paraId="20E0CD4E" w14:textId="77777777" w:rsidR="009222F3" w:rsidRPr="006247F2" w:rsidRDefault="009222F3" w:rsidP="00987C16">
            <w:pPr>
              <w:spacing w:before="120" w:after="120"/>
              <w:ind w:left="360"/>
              <w:rPr>
                <w:rFonts w:cs="Arial"/>
              </w:rPr>
            </w:pPr>
          </w:p>
        </w:tc>
      </w:tr>
      <w:tr w:rsidR="009222F3" w:rsidRPr="006247F2" w14:paraId="2C4A0946" w14:textId="77777777" w:rsidTr="00987C16">
        <w:trPr>
          <w:cantSplit/>
        </w:trPr>
        <w:tc>
          <w:tcPr>
            <w:tcW w:w="1384" w:type="dxa"/>
            <w:vMerge/>
          </w:tcPr>
          <w:p w14:paraId="4C5A82D3"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4759AEBF" w14:textId="77777777" w:rsidR="009222F3" w:rsidRPr="006247F2" w:rsidRDefault="009222F3" w:rsidP="009222F3">
            <w:pPr>
              <w:numPr>
                <w:ilvl w:val="0"/>
                <w:numId w:val="46"/>
              </w:numPr>
              <w:tabs>
                <w:tab w:val="clear" w:pos="680"/>
                <w:tab w:val="num" w:pos="0"/>
              </w:tabs>
              <w:spacing w:before="120" w:after="120" w:line="240" w:lineRule="auto"/>
              <w:rPr>
                <w:rFonts w:cs="Arial"/>
              </w:rPr>
            </w:pPr>
            <w:r w:rsidRPr="006247F2">
              <w:rPr>
                <w:rFonts w:cs="Arial"/>
              </w:rPr>
              <w:t>corruption within the meaning of section 1 of the Public Bodies Corrupt Practices Act 1889 or section 1 of the Prevention of Corruption Act 1906 (as amended);</w:t>
            </w:r>
          </w:p>
        </w:tc>
        <w:tc>
          <w:tcPr>
            <w:tcW w:w="2268" w:type="dxa"/>
            <w:shd w:val="clear" w:color="auto" w:fill="99CCFF"/>
            <w:vAlign w:val="center"/>
          </w:tcPr>
          <w:p w14:paraId="5691A3E9" w14:textId="77777777" w:rsidR="009222F3" w:rsidRPr="006247F2" w:rsidRDefault="009222F3" w:rsidP="00987C16">
            <w:pPr>
              <w:spacing w:before="120" w:after="120"/>
              <w:ind w:left="360"/>
              <w:rPr>
                <w:rFonts w:cs="Arial"/>
              </w:rPr>
            </w:pPr>
          </w:p>
        </w:tc>
      </w:tr>
      <w:tr w:rsidR="009222F3" w:rsidRPr="006247F2" w14:paraId="1E044ED4" w14:textId="77777777" w:rsidTr="00987C16">
        <w:trPr>
          <w:cantSplit/>
        </w:trPr>
        <w:tc>
          <w:tcPr>
            <w:tcW w:w="1384" w:type="dxa"/>
            <w:vMerge/>
          </w:tcPr>
          <w:p w14:paraId="2F527DE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0AB5A91E" w14:textId="77777777" w:rsidR="009222F3" w:rsidRPr="006247F2" w:rsidRDefault="009222F3" w:rsidP="009222F3">
            <w:pPr>
              <w:numPr>
                <w:ilvl w:val="0"/>
                <w:numId w:val="46"/>
              </w:numPr>
              <w:tabs>
                <w:tab w:val="clear" w:pos="680"/>
                <w:tab w:val="num" w:pos="0"/>
              </w:tabs>
              <w:spacing w:before="120" w:after="120" w:line="240" w:lineRule="auto"/>
              <w:rPr>
                <w:rFonts w:cs="Arial"/>
              </w:rPr>
            </w:pPr>
            <w:r w:rsidRPr="006247F2">
              <w:rPr>
                <w:rFonts w:cs="Arial"/>
              </w:rPr>
              <w:t>the offence of bribery;</w:t>
            </w:r>
          </w:p>
        </w:tc>
        <w:tc>
          <w:tcPr>
            <w:tcW w:w="2268" w:type="dxa"/>
            <w:shd w:val="clear" w:color="auto" w:fill="99CCFF"/>
            <w:vAlign w:val="center"/>
          </w:tcPr>
          <w:p w14:paraId="7625AA54" w14:textId="77777777" w:rsidR="009222F3" w:rsidRPr="006247F2" w:rsidRDefault="009222F3" w:rsidP="00987C16">
            <w:pPr>
              <w:spacing w:before="120" w:after="120"/>
              <w:ind w:left="360"/>
              <w:rPr>
                <w:rFonts w:cs="Arial"/>
              </w:rPr>
            </w:pPr>
          </w:p>
        </w:tc>
      </w:tr>
      <w:tr w:rsidR="009222F3" w:rsidRPr="006247F2" w14:paraId="2CF0086A" w14:textId="77777777" w:rsidTr="00987C16">
        <w:trPr>
          <w:cantSplit/>
        </w:trPr>
        <w:tc>
          <w:tcPr>
            <w:tcW w:w="1384" w:type="dxa"/>
            <w:vMerge/>
          </w:tcPr>
          <w:p w14:paraId="2650EDAA"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09BA53A6" w14:textId="77777777" w:rsidR="009222F3" w:rsidRPr="006247F2" w:rsidRDefault="009222F3" w:rsidP="00987C16">
            <w:pPr>
              <w:spacing w:before="120" w:after="120"/>
              <w:rPr>
                <w:rFonts w:cs="Arial"/>
              </w:rPr>
            </w:pPr>
            <w:r w:rsidRPr="006247F2">
              <w:rPr>
                <w:rFonts w:cs="Arial"/>
              </w:rPr>
              <w:t>(</w:t>
            </w:r>
            <w:proofErr w:type="gramStart"/>
            <w:r w:rsidRPr="006247F2">
              <w:rPr>
                <w:rFonts w:cs="Arial"/>
              </w:rPr>
              <w:t xml:space="preserve">ca)   </w:t>
            </w:r>
            <w:proofErr w:type="gramEnd"/>
            <w:r w:rsidRPr="006247F2">
              <w:rPr>
                <w:rFonts w:cs="Arial"/>
              </w:rPr>
              <w:t xml:space="preserve">  bribery within the meaning of section 1 or 6 of           the Bribery Act 2010;</w:t>
            </w:r>
          </w:p>
        </w:tc>
        <w:tc>
          <w:tcPr>
            <w:tcW w:w="2268" w:type="dxa"/>
            <w:shd w:val="clear" w:color="auto" w:fill="99CCFF"/>
            <w:vAlign w:val="center"/>
          </w:tcPr>
          <w:p w14:paraId="4C27C652" w14:textId="77777777" w:rsidR="009222F3" w:rsidRPr="006247F2" w:rsidRDefault="009222F3" w:rsidP="00987C16">
            <w:pPr>
              <w:spacing w:before="120" w:after="120"/>
              <w:ind w:left="360"/>
              <w:rPr>
                <w:rFonts w:cs="Arial"/>
              </w:rPr>
            </w:pPr>
          </w:p>
        </w:tc>
      </w:tr>
      <w:tr w:rsidR="009222F3" w:rsidRPr="006247F2" w14:paraId="42ABD2CE" w14:textId="77777777" w:rsidTr="00987C16">
        <w:trPr>
          <w:cantSplit/>
        </w:trPr>
        <w:tc>
          <w:tcPr>
            <w:tcW w:w="1384" w:type="dxa"/>
            <w:vMerge/>
          </w:tcPr>
          <w:p w14:paraId="0F7F8F12"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gridSpan w:val="2"/>
            <w:shd w:val="clear" w:color="auto" w:fill="FFFFFF"/>
            <w:vAlign w:val="center"/>
          </w:tcPr>
          <w:p w14:paraId="2BA060BC" w14:textId="77777777" w:rsidR="009222F3" w:rsidRPr="006247F2" w:rsidRDefault="009222F3" w:rsidP="009222F3">
            <w:pPr>
              <w:numPr>
                <w:ilvl w:val="0"/>
                <w:numId w:val="46"/>
              </w:numPr>
              <w:tabs>
                <w:tab w:val="clear" w:pos="680"/>
                <w:tab w:val="num" w:pos="0"/>
              </w:tabs>
              <w:spacing w:before="120" w:after="120" w:line="240" w:lineRule="auto"/>
              <w:rPr>
                <w:rFonts w:cs="Arial"/>
              </w:rPr>
            </w:pPr>
            <w:r w:rsidRPr="006247F2">
              <w:rPr>
                <w:rFonts w:cs="Arial"/>
              </w:rPr>
              <w:t>fraud, where the offence relates to fraud affecting the financial interests of the European Communities as defined by Article 1 of the Convention relating to the protection of the financial interests of the European Union, within the meaning of:</w:t>
            </w:r>
          </w:p>
        </w:tc>
      </w:tr>
      <w:tr w:rsidR="009222F3" w:rsidRPr="006247F2" w14:paraId="280A3913" w14:textId="77777777" w:rsidTr="00987C16">
        <w:trPr>
          <w:cantSplit/>
        </w:trPr>
        <w:tc>
          <w:tcPr>
            <w:tcW w:w="1384" w:type="dxa"/>
            <w:vMerge/>
          </w:tcPr>
          <w:p w14:paraId="54C2FFC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57DA5D90" w14:textId="77777777" w:rsidR="009222F3" w:rsidRPr="006247F2" w:rsidRDefault="009222F3" w:rsidP="009222F3">
            <w:pPr>
              <w:numPr>
                <w:ilvl w:val="1"/>
                <w:numId w:val="45"/>
              </w:numPr>
              <w:spacing w:before="120" w:after="120" w:line="240" w:lineRule="auto"/>
              <w:rPr>
                <w:rFonts w:cs="Arial"/>
              </w:rPr>
            </w:pPr>
            <w:r w:rsidRPr="006247F2">
              <w:rPr>
                <w:rFonts w:cs="Arial"/>
              </w:rPr>
              <w:t>the offence of cheating the Revenue;</w:t>
            </w:r>
          </w:p>
        </w:tc>
        <w:tc>
          <w:tcPr>
            <w:tcW w:w="2268" w:type="dxa"/>
            <w:shd w:val="clear" w:color="auto" w:fill="99CCFF"/>
            <w:vAlign w:val="center"/>
          </w:tcPr>
          <w:p w14:paraId="6F443DF8" w14:textId="77777777" w:rsidR="009222F3" w:rsidRPr="006247F2" w:rsidRDefault="009222F3" w:rsidP="00987C16">
            <w:pPr>
              <w:spacing w:after="120"/>
              <w:ind w:left="1080"/>
              <w:rPr>
                <w:rFonts w:cs="Arial"/>
              </w:rPr>
            </w:pPr>
          </w:p>
        </w:tc>
      </w:tr>
      <w:tr w:rsidR="009222F3" w:rsidRPr="006247F2" w14:paraId="1B2BC0CD" w14:textId="77777777" w:rsidTr="00987C16">
        <w:trPr>
          <w:cantSplit/>
        </w:trPr>
        <w:tc>
          <w:tcPr>
            <w:tcW w:w="1384" w:type="dxa"/>
            <w:vMerge/>
          </w:tcPr>
          <w:p w14:paraId="2B3C499F"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42E129AF" w14:textId="77777777" w:rsidR="009222F3" w:rsidRPr="006247F2" w:rsidRDefault="009222F3" w:rsidP="009222F3">
            <w:pPr>
              <w:numPr>
                <w:ilvl w:val="1"/>
                <w:numId w:val="45"/>
              </w:numPr>
              <w:spacing w:before="120" w:after="120" w:line="240" w:lineRule="auto"/>
              <w:rPr>
                <w:rFonts w:cs="Arial"/>
              </w:rPr>
            </w:pPr>
            <w:r w:rsidRPr="006247F2">
              <w:rPr>
                <w:rFonts w:cs="Arial"/>
              </w:rPr>
              <w:t>the offence of conspiracy to defraud;</w:t>
            </w:r>
          </w:p>
        </w:tc>
        <w:tc>
          <w:tcPr>
            <w:tcW w:w="2268" w:type="dxa"/>
            <w:shd w:val="clear" w:color="auto" w:fill="99CCFF"/>
            <w:vAlign w:val="center"/>
          </w:tcPr>
          <w:p w14:paraId="5308FF02" w14:textId="77777777" w:rsidR="009222F3" w:rsidRPr="006247F2" w:rsidRDefault="009222F3" w:rsidP="00987C16">
            <w:pPr>
              <w:spacing w:after="120"/>
              <w:ind w:left="1080"/>
              <w:rPr>
                <w:rFonts w:cs="Arial"/>
              </w:rPr>
            </w:pPr>
          </w:p>
        </w:tc>
      </w:tr>
      <w:tr w:rsidR="009222F3" w:rsidRPr="006247F2" w14:paraId="784AC6E7" w14:textId="77777777" w:rsidTr="00987C16">
        <w:trPr>
          <w:cantSplit/>
        </w:trPr>
        <w:tc>
          <w:tcPr>
            <w:tcW w:w="1384" w:type="dxa"/>
            <w:vMerge/>
          </w:tcPr>
          <w:p w14:paraId="7890407A"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51067783" w14:textId="77777777" w:rsidR="009222F3" w:rsidRPr="006247F2" w:rsidRDefault="009222F3" w:rsidP="009222F3">
            <w:pPr>
              <w:numPr>
                <w:ilvl w:val="1"/>
                <w:numId w:val="45"/>
              </w:numPr>
              <w:spacing w:before="120" w:after="120" w:line="240" w:lineRule="auto"/>
              <w:rPr>
                <w:rFonts w:cs="Arial"/>
              </w:rPr>
            </w:pPr>
            <w:r w:rsidRPr="006247F2">
              <w:rPr>
                <w:rFonts w:cs="Arial"/>
              </w:rPr>
              <w:t>fraud or theft within the meaning of the Theft Act 1968 and the Theft Act 1978;</w:t>
            </w:r>
          </w:p>
        </w:tc>
        <w:tc>
          <w:tcPr>
            <w:tcW w:w="2268" w:type="dxa"/>
            <w:shd w:val="clear" w:color="auto" w:fill="99CCFF"/>
            <w:vAlign w:val="center"/>
          </w:tcPr>
          <w:p w14:paraId="0023CBB6" w14:textId="77777777" w:rsidR="009222F3" w:rsidRPr="006247F2" w:rsidRDefault="009222F3" w:rsidP="00987C16">
            <w:pPr>
              <w:spacing w:after="120"/>
              <w:ind w:left="1080"/>
              <w:rPr>
                <w:rFonts w:cs="Arial"/>
              </w:rPr>
            </w:pPr>
          </w:p>
        </w:tc>
      </w:tr>
      <w:tr w:rsidR="009222F3" w:rsidRPr="006247F2" w14:paraId="19B0AF2C" w14:textId="77777777" w:rsidTr="00987C16">
        <w:trPr>
          <w:cantSplit/>
        </w:trPr>
        <w:tc>
          <w:tcPr>
            <w:tcW w:w="1384" w:type="dxa"/>
            <w:vMerge/>
          </w:tcPr>
          <w:p w14:paraId="67BD783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6AB8C3CB" w14:textId="77777777" w:rsidR="009222F3" w:rsidRPr="006247F2" w:rsidRDefault="009222F3" w:rsidP="009222F3">
            <w:pPr>
              <w:numPr>
                <w:ilvl w:val="1"/>
                <w:numId w:val="45"/>
              </w:numPr>
              <w:spacing w:before="120" w:after="120" w:line="240" w:lineRule="auto"/>
              <w:rPr>
                <w:rFonts w:cs="Arial"/>
              </w:rPr>
            </w:pPr>
            <w:r w:rsidRPr="006247F2">
              <w:rPr>
                <w:rFonts w:cs="Arial"/>
              </w:rPr>
              <w:t>fraudulent trading within the meaning of section 458 of the Companies Act 1985 or section 993 of the Companies Act 2006;</w:t>
            </w:r>
          </w:p>
        </w:tc>
        <w:tc>
          <w:tcPr>
            <w:tcW w:w="2268" w:type="dxa"/>
            <w:shd w:val="clear" w:color="auto" w:fill="99CCFF"/>
            <w:vAlign w:val="center"/>
          </w:tcPr>
          <w:p w14:paraId="4D3C3456" w14:textId="77777777" w:rsidR="009222F3" w:rsidRPr="006247F2" w:rsidRDefault="009222F3" w:rsidP="00987C16">
            <w:pPr>
              <w:spacing w:after="120"/>
              <w:ind w:left="1080"/>
              <w:rPr>
                <w:rFonts w:cs="Arial"/>
              </w:rPr>
            </w:pPr>
          </w:p>
        </w:tc>
      </w:tr>
      <w:tr w:rsidR="009222F3" w:rsidRPr="006247F2" w14:paraId="2D956D37" w14:textId="77777777" w:rsidTr="00987C16">
        <w:trPr>
          <w:cantSplit/>
        </w:trPr>
        <w:tc>
          <w:tcPr>
            <w:tcW w:w="1384" w:type="dxa"/>
            <w:vMerge/>
          </w:tcPr>
          <w:p w14:paraId="2A3CDBF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7BD04ACE" w14:textId="77777777" w:rsidR="009222F3" w:rsidRPr="006247F2" w:rsidRDefault="009222F3" w:rsidP="009222F3">
            <w:pPr>
              <w:numPr>
                <w:ilvl w:val="1"/>
                <w:numId w:val="45"/>
              </w:numPr>
              <w:spacing w:before="120" w:after="120" w:line="240" w:lineRule="auto"/>
              <w:rPr>
                <w:rFonts w:cs="Arial"/>
              </w:rPr>
            </w:pPr>
            <w:r w:rsidRPr="006247F2">
              <w:rPr>
                <w:rFonts w:cs="Arial"/>
              </w:rPr>
              <w:t>defrauding the Customs within the meaning of the Customs and Excise Management Act 1979 and the Value Added Tax Act 1994;</w:t>
            </w:r>
          </w:p>
        </w:tc>
        <w:tc>
          <w:tcPr>
            <w:tcW w:w="2268" w:type="dxa"/>
            <w:shd w:val="clear" w:color="auto" w:fill="99CCFF"/>
            <w:vAlign w:val="center"/>
          </w:tcPr>
          <w:p w14:paraId="00D2AF22" w14:textId="77777777" w:rsidR="009222F3" w:rsidRPr="006247F2" w:rsidRDefault="009222F3" w:rsidP="00987C16">
            <w:pPr>
              <w:spacing w:after="120"/>
              <w:ind w:left="1080"/>
              <w:rPr>
                <w:rFonts w:cs="Arial"/>
              </w:rPr>
            </w:pPr>
          </w:p>
        </w:tc>
      </w:tr>
      <w:tr w:rsidR="009222F3" w:rsidRPr="006247F2" w14:paraId="2CC97AC7" w14:textId="77777777" w:rsidTr="00987C16">
        <w:trPr>
          <w:cantSplit/>
        </w:trPr>
        <w:tc>
          <w:tcPr>
            <w:tcW w:w="1384" w:type="dxa"/>
            <w:vMerge/>
          </w:tcPr>
          <w:p w14:paraId="588BA3DB"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0019FBD7" w14:textId="77777777" w:rsidR="009222F3" w:rsidRPr="006247F2" w:rsidRDefault="009222F3" w:rsidP="009222F3">
            <w:pPr>
              <w:numPr>
                <w:ilvl w:val="1"/>
                <w:numId w:val="45"/>
              </w:numPr>
              <w:spacing w:before="120" w:after="120" w:line="240" w:lineRule="auto"/>
              <w:rPr>
                <w:rFonts w:cs="Arial"/>
              </w:rPr>
            </w:pPr>
            <w:r w:rsidRPr="006247F2">
              <w:rPr>
                <w:rFonts w:cs="Arial"/>
              </w:rPr>
              <w:t>an offence in connection with taxation in the European Community within the meaning of section 71 of the Criminal Justice Act 1993; or</w:t>
            </w:r>
          </w:p>
        </w:tc>
        <w:tc>
          <w:tcPr>
            <w:tcW w:w="2268" w:type="dxa"/>
            <w:shd w:val="clear" w:color="auto" w:fill="99CCFF"/>
            <w:vAlign w:val="center"/>
          </w:tcPr>
          <w:p w14:paraId="7FDF18DB" w14:textId="77777777" w:rsidR="009222F3" w:rsidRPr="006247F2" w:rsidRDefault="009222F3" w:rsidP="00987C16">
            <w:pPr>
              <w:spacing w:after="120"/>
              <w:ind w:left="1080"/>
              <w:rPr>
                <w:rFonts w:cs="Arial"/>
              </w:rPr>
            </w:pPr>
          </w:p>
        </w:tc>
      </w:tr>
      <w:tr w:rsidR="009222F3" w:rsidRPr="006247F2" w14:paraId="57104F34" w14:textId="77777777" w:rsidTr="00987C16">
        <w:trPr>
          <w:cantSplit/>
        </w:trPr>
        <w:tc>
          <w:tcPr>
            <w:tcW w:w="1384" w:type="dxa"/>
            <w:vMerge/>
          </w:tcPr>
          <w:p w14:paraId="4877F717"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3D4EFC2E" w14:textId="77777777" w:rsidR="009222F3" w:rsidRPr="006247F2" w:rsidRDefault="009222F3" w:rsidP="009222F3">
            <w:pPr>
              <w:numPr>
                <w:ilvl w:val="1"/>
                <w:numId w:val="45"/>
              </w:numPr>
              <w:spacing w:before="120" w:after="120" w:line="240" w:lineRule="auto"/>
              <w:rPr>
                <w:rFonts w:cs="Arial"/>
              </w:rPr>
            </w:pPr>
            <w:r w:rsidRPr="006247F2">
              <w:rPr>
                <w:rFonts w:cs="Arial"/>
              </w:rPr>
              <w:t xml:space="preserve">destroying, </w:t>
            </w:r>
            <w:proofErr w:type="gramStart"/>
            <w:r w:rsidRPr="006247F2">
              <w:rPr>
                <w:rFonts w:cs="Arial"/>
              </w:rPr>
              <w:t>defacing</w:t>
            </w:r>
            <w:proofErr w:type="gramEnd"/>
            <w:r w:rsidRPr="006247F2">
              <w:rPr>
                <w:rFonts w:cs="Arial"/>
              </w:rPr>
              <w:t xml:space="preserve"> or concealing of documents or procuring the extension of a valuable security within the meaning of section 20 of the Theft Act 1968;</w:t>
            </w:r>
          </w:p>
        </w:tc>
        <w:tc>
          <w:tcPr>
            <w:tcW w:w="2268" w:type="dxa"/>
            <w:shd w:val="clear" w:color="auto" w:fill="99CCFF"/>
            <w:vAlign w:val="center"/>
          </w:tcPr>
          <w:p w14:paraId="1A2D4DD9" w14:textId="77777777" w:rsidR="009222F3" w:rsidRPr="006247F2" w:rsidRDefault="009222F3" w:rsidP="00987C16">
            <w:pPr>
              <w:spacing w:after="120"/>
              <w:ind w:left="1080"/>
              <w:rPr>
                <w:rFonts w:cs="Arial"/>
              </w:rPr>
            </w:pPr>
          </w:p>
        </w:tc>
      </w:tr>
      <w:tr w:rsidR="009222F3" w:rsidRPr="006247F2" w14:paraId="4673056C" w14:textId="77777777" w:rsidTr="00987C16">
        <w:trPr>
          <w:cantSplit/>
        </w:trPr>
        <w:tc>
          <w:tcPr>
            <w:tcW w:w="1384" w:type="dxa"/>
            <w:vMerge/>
          </w:tcPr>
          <w:p w14:paraId="27BB61C6"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5AA2A146" w14:textId="77777777" w:rsidR="009222F3" w:rsidRPr="006247F2" w:rsidRDefault="009222F3" w:rsidP="009222F3">
            <w:pPr>
              <w:numPr>
                <w:ilvl w:val="0"/>
                <w:numId w:val="46"/>
              </w:numPr>
              <w:spacing w:before="120" w:after="120" w:line="240" w:lineRule="auto"/>
              <w:rPr>
                <w:rFonts w:cs="Arial"/>
              </w:rPr>
            </w:pPr>
            <w:r w:rsidRPr="006247F2">
              <w:rPr>
                <w:rFonts w:cs="Arial"/>
              </w:rPr>
              <w:t>money laundering within the meaning of the Money Laundering Regulations 2003 or Money Laundering Regulations 2007; or</w:t>
            </w:r>
          </w:p>
        </w:tc>
        <w:tc>
          <w:tcPr>
            <w:tcW w:w="2268" w:type="dxa"/>
            <w:shd w:val="clear" w:color="auto" w:fill="99CCFF"/>
            <w:vAlign w:val="center"/>
          </w:tcPr>
          <w:p w14:paraId="2C11EB0C" w14:textId="77777777" w:rsidR="009222F3" w:rsidRPr="006247F2" w:rsidRDefault="009222F3" w:rsidP="00987C16">
            <w:pPr>
              <w:spacing w:after="120"/>
              <w:ind w:left="360"/>
              <w:rPr>
                <w:rFonts w:cs="Arial"/>
              </w:rPr>
            </w:pPr>
          </w:p>
        </w:tc>
      </w:tr>
      <w:tr w:rsidR="009222F3" w:rsidRPr="006247F2" w14:paraId="07159872" w14:textId="77777777" w:rsidTr="00987C16">
        <w:trPr>
          <w:cantSplit/>
          <w:trHeight w:val="578"/>
        </w:trPr>
        <w:tc>
          <w:tcPr>
            <w:tcW w:w="1384" w:type="dxa"/>
            <w:vMerge/>
          </w:tcPr>
          <w:p w14:paraId="45A3E6D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3BDA8697" w14:textId="77777777" w:rsidR="009222F3" w:rsidRPr="006247F2" w:rsidRDefault="009222F3" w:rsidP="009222F3">
            <w:pPr>
              <w:numPr>
                <w:ilvl w:val="0"/>
                <w:numId w:val="46"/>
              </w:numPr>
              <w:spacing w:before="120" w:after="120" w:line="240" w:lineRule="auto"/>
              <w:rPr>
                <w:rFonts w:cs="Arial"/>
              </w:rPr>
            </w:pPr>
            <w:r w:rsidRPr="006247F2">
              <w:rPr>
                <w:rFonts w:cs="Arial"/>
              </w:rPr>
              <w:t>any other offence within the meaning of Article 45(1) of Directive 2004/18/EC as defined by the national law of any relevant State.</w:t>
            </w:r>
          </w:p>
        </w:tc>
        <w:tc>
          <w:tcPr>
            <w:tcW w:w="2268" w:type="dxa"/>
            <w:shd w:val="clear" w:color="auto" w:fill="99CCFF"/>
            <w:vAlign w:val="center"/>
          </w:tcPr>
          <w:p w14:paraId="496A1E34" w14:textId="77777777" w:rsidR="009222F3" w:rsidRPr="006247F2" w:rsidRDefault="009222F3" w:rsidP="00987C16">
            <w:pPr>
              <w:spacing w:after="120"/>
              <w:ind w:left="360"/>
              <w:rPr>
                <w:rFonts w:cs="Arial"/>
              </w:rPr>
            </w:pPr>
          </w:p>
        </w:tc>
      </w:tr>
    </w:tbl>
    <w:p w14:paraId="628601F0" w14:textId="77777777" w:rsidR="009222F3" w:rsidRPr="006247F2" w:rsidRDefault="009222F3" w:rsidP="009222F3">
      <w:pPr>
        <w:spacing w:after="240"/>
        <w:ind w:right="306"/>
        <w:jc w:val="both"/>
        <w:rPr>
          <w:rFonts w:cs="Arial"/>
          <w:b/>
          <w:bCs/>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5449"/>
        <w:gridCol w:w="2213"/>
      </w:tblGrid>
      <w:tr w:rsidR="009222F3" w:rsidRPr="006247F2" w14:paraId="0D95C2E5" w14:textId="77777777" w:rsidTr="00987C16">
        <w:trPr>
          <w:cantSplit/>
        </w:trPr>
        <w:tc>
          <w:tcPr>
            <w:tcW w:w="1384" w:type="dxa"/>
          </w:tcPr>
          <w:p w14:paraId="4A053AB0" w14:textId="77777777" w:rsidR="009222F3" w:rsidRPr="006247F2" w:rsidRDefault="009222F3" w:rsidP="00987C16">
            <w:pPr>
              <w:pStyle w:val="MarginText"/>
              <w:spacing w:before="120" w:after="120"/>
              <w:rPr>
                <w:rFonts w:cs="Arial"/>
                <w:b/>
              </w:rPr>
            </w:pPr>
            <w:r w:rsidRPr="006247F2">
              <w:rPr>
                <w:rFonts w:cs="Arial"/>
                <w:b/>
              </w:rPr>
              <w:t>[B2]</w:t>
            </w:r>
          </w:p>
        </w:tc>
        <w:tc>
          <w:tcPr>
            <w:tcW w:w="7861" w:type="dxa"/>
            <w:gridSpan w:val="2"/>
            <w:tcBorders>
              <w:bottom w:val="single" w:sz="4" w:space="0" w:color="auto"/>
            </w:tcBorders>
          </w:tcPr>
          <w:p w14:paraId="45A95E5C" w14:textId="77777777" w:rsidR="009222F3" w:rsidRPr="006247F2" w:rsidRDefault="009222F3" w:rsidP="00987C16">
            <w:pPr>
              <w:pStyle w:val="MarginText"/>
              <w:spacing w:before="120" w:after="120"/>
              <w:rPr>
                <w:rFonts w:cs="Arial"/>
              </w:rPr>
            </w:pPr>
            <w:r w:rsidRPr="006247F2">
              <w:rPr>
                <w:rFonts w:cs="Arial"/>
                <w:b/>
                <w:bCs/>
              </w:rPr>
              <w:t>Discretionary grounds for rejection</w:t>
            </w:r>
          </w:p>
        </w:tc>
      </w:tr>
      <w:tr w:rsidR="009222F3" w:rsidRPr="006247F2" w14:paraId="356D24DB" w14:textId="77777777" w:rsidTr="00987C16">
        <w:trPr>
          <w:cantSplit/>
        </w:trPr>
        <w:tc>
          <w:tcPr>
            <w:tcW w:w="1384" w:type="dxa"/>
            <w:vMerge w:val="restart"/>
          </w:tcPr>
          <w:p w14:paraId="45628C01"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5593" w:type="dxa"/>
            <w:shd w:val="clear" w:color="auto" w:fill="FFFFFF"/>
          </w:tcPr>
          <w:p w14:paraId="70A1E0C5"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b/>
              </w:rPr>
            </w:pPr>
            <w:r w:rsidRPr="006247F2">
              <w:rPr>
                <w:rFonts w:cs="Arial"/>
                <w:b/>
              </w:rPr>
              <w:t>Is any of the following true of your organisation?</w:t>
            </w:r>
          </w:p>
          <w:p w14:paraId="0D38E0A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 xml:space="preserve">If you answer ‘yes’ to </w:t>
            </w:r>
            <w:r w:rsidRPr="006247F2">
              <w:rPr>
                <w:rFonts w:cs="Arial"/>
              </w:rPr>
              <w:t xml:space="preserve">any of these </w:t>
            </w:r>
            <w:proofErr w:type="gramStart"/>
            <w:r w:rsidRPr="006247F2">
              <w:rPr>
                <w:rFonts w:cs="Arial"/>
              </w:rPr>
              <w:t>questions</w:t>
            </w:r>
            <w:proofErr w:type="gramEnd"/>
            <w:r w:rsidRPr="006247F2">
              <w:rPr>
                <w:rFonts w:cs="Arial"/>
              </w:rPr>
              <w:t xml:space="preserve"> please set out (in a separate Appendix in Microsoft Word format) the full facts of the relevant incident and any remedial action taken subsequently.  </w:t>
            </w:r>
          </w:p>
        </w:tc>
        <w:tc>
          <w:tcPr>
            <w:tcW w:w="2268" w:type="dxa"/>
            <w:shd w:val="clear" w:color="auto" w:fill="FFFFFF"/>
          </w:tcPr>
          <w:p w14:paraId="5A10111B"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 xml:space="preserve">         Yes/No</w:t>
            </w:r>
          </w:p>
        </w:tc>
      </w:tr>
      <w:tr w:rsidR="009222F3" w:rsidRPr="006247F2" w14:paraId="234DC0E4" w14:textId="77777777" w:rsidTr="00987C16">
        <w:trPr>
          <w:cantSplit/>
        </w:trPr>
        <w:tc>
          <w:tcPr>
            <w:tcW w:w="1384" w:type="dxa"/>
            <w:vMerge/>
          </w:tcPr>
          <w:p w14:paraId="372BBC8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23ED42A5"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(a) </w:t>
            </w:r>
            <w:r w:rsidRPr="006247F2">
              <w:rPr>
                <w:rFonts w:cs="Arial"/>
                <w:u w:val="single"/>
              </w:rPr>
              <w:t>being an individual</w:t>
            </w:r>
            <w:r w:rsidRPr="006247F2">
              <w:rPr>
                <w:rFonts w:cs="Arial"/>
              </w:rPr>
              <w:t>,</w:t>
            </w:r>
            <w:r w:rsidRPr="006247F2">
              <w:rPr>
                <w:rFonts w:cs="Arial"/>
              </w:rPr>
              <w:br/>
              <w:t>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2268" w:type="dxa"/>
            <w:shd w:val="clear" w:color="auto" w:fill="99CCFF"/>
          </w:tcPr>
          <w:p w14:paraId="60226A1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4543AFB2" w14:textId="77777777" w:rsidTr="00987C16">
        <w:trPr>
          <w:cantSplit/>
        </w:trPr>
        <w:tc>
          <w:tcPr>
            <w:tcW w:w="1384" w:type="dxa"/>
            <w:vMerge/>
          </w:tcPr>
          <w:p w14:paraId="78EDA2F2"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4F911FFD"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(b) </w:t>
            </w:r>
            <w:r w:rsidRPr="006247F2">
              <w:rPr>
                <w:rFonts w:cs="Arial"/>
                <w:u w:val="single"/>
              </w:rPr>
              <w:t>being a partnership constituted under Scots law</w:t>
            </w:r>
            <w:r w:rsidRPr="006247F2">
              <w:rPr>
                <w:rFonts w:cs="Arial"/>
              </w:rPr>
              <w:t>,</w:t>
            </w:r>
            <w:r w:rsidRPr="006247F2">
              <w:rPr>
                <w:rFonts w:cs="Arial"/>
              </w:rPr>
              <w:br/>
              <w:t>has granted a trust deed or become otherwise apparently insolvent, or is the subject of a petition presented for sequestration of its estate; or</w:t>
            </w:r>
          </w:p>
        </w:tc>
        <w:tc>
          <w:tcPr>
            <w:tcW w:w="2268" w:type="dxa"/>
            <w:shd w:val="clear" w:color="auto" w:fill="99CCFF"/>
          </w:tcPr>
          <w:p w14:paraId="0D851357"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6C141D09" w14:textId="77777777" w:rsidTr="00987C16">
        <w:trPr>
          <w:cantSplit/>
        </w:trPr>
        <w:tc>
          <w:tcPr>
            <w:tcW w:w="1384" w:type="dxa"/>
            <w:vMerge/>
          </w:tcPr>
          <w:p w14:paraId="50B81741"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4160FF6A"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(c) </w:t>
            </w:r>
            <w:r w:rsidRPr="006247F2">
              <w:rPr>
                <w:rFonts w:cs="Arial"/>
                <w:u w:val="single"/>
              </w:rPr>
              <w:t>being a company or any other entity within the meaning of section 255 of the Enterprise Act 2002</w:t>
            </w:r>
            <w:r w:rsidRPr="006247F2">
              <w:rPr>
                <w:rFonts w:cs="Arial"/>
              </w:rPr>
              <w:br/>
              <w:t>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similar procedures under the law of any other state?</w:t>
            </w:r>
          </w:p>
        </w:tc>
        <w:tc>
          <w:tcPr>
            <w:tcW w:w="2268" w:type="dxa"/>
            <w:shd w:val="clear" w:color="auto" w:fill="99CCFF"/>
          </w:tcPr>
          <w:p w14:paraId="4133677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421FB115" w14:textId="77777777" w:rsidTr="00987C16">
        <w:trPr>
          <w:cantSplit/>
        </w:trPr>
        <w:tc>
          <w:tcPr>
            <w:tcW w:w="1384" w:type="dxa"/>
            <w:vMerge/>
          </w:tcPr>
          <w:p w14:paraId="5AAACAF1"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gridSpan w:val="2"/>
            <w:shd w:val="clear" w:color="auto" w:fill="FFFFFF"/>
          </w:tcPr>
          <w:p w14:paraId="6538764F"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Has your organisation:</w:t>
            </w:r>
          </w:p>
        </w:tc>
      </w:tr>
      <w:tr w:rsidR="009222F3" w:rsidRPr="006247F2" w14:paraId="44550878" w14:textId="77777777" w:rsidTr="00987C16">
        <w:trPr>
          <w:cantSplit/>
        </w:trPr>
        <w:tc>
          <w:tcPr>
            <w:tcW w:w="1384" w:type="dxa"/>
            <w:vMerge/>
          </w:tcPr>
          <w:p w14:paraId="54D93A2F"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2C9A08D3" w14:textId="77777777" w:rsidR="009222F3" w:rsidRPr="006247F2" w:rsidRDefault="009222F3" w:rsidP="00987C16">
            <w:pPr>
              <w:spacing w:before="120" w:after="120"/>
              <w:rPr>
                <w:rFonts w:cs="Arial"/>
              </w:rPr>
            </w:pPr>
            <w:r w:rsidRPr="006247F2">
              <w:rPr>
                <w:rFonts w:cs="Arial"/>
              </w:rPr>
              <w:t>(a) been convicted of a criminal offence relating to the conduct of your business or profession;</w:t>
            </w:r>
          </w:p>
        </w:tc>
        <w:tc>
          <w:tcPr>
            <w:tcW w:w="2268" w:type="dxa"/>
            <w:shd w:val="clear" w:color="auto" w:fill="99CCFF"/>
          </w:tcPr>
          <w:p w14:paraId="2C5141C6"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476BAA16" w14:textId="77777777" w:rsidTr="00987C16">
        <w:trPr>
          <w:cantSplit/>
        </w:trPr>
        <w:tc>
          <w:tcPr>
            <w:tcW w:w="1384" w:type="dxa"/>
            <w:vMerge/>
          </w:tcPr>
          <w:p w14:paraId="0D32BEA3"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6EC81AED" w14:textId="77777777" w:rsidR="009222F3" w:rsidRPr="006247F2" w:rsidRDefault="009222F3" w:rsidP="00987C16">
            <w:pPr>
              <w:spacing w:before="120" w:after="120"/>
              <w:rPr>
                <w:rFonts w:cs="Arial"/>
              </w:rPr>
            </w:pPr>
            <w:r w:rsidRPr="006247F2">
              <w:rPr>
                <w:rFonts w:cs="Arial"/>
              </w:rPr>
              <w:t xml:space="preserve">(b) committed an act of grave misconduct </w:t>
            </w:r>
            <w:proofErr w:type="gramStart"/>
            <w:r w:rsidRPr="006247F2">
              <w:rPr>
                <w:rFonts w:cs="Arial"/>
              </w:rPr>
              <w:t>in the course of</w:t>
            </w:r>
            <w:proofErr w:type="gramEnd"/>
            <w:r w:rsidRPr="006247F2">
              <w:rPr>
                <w:rFonts w:cs="Arial"/>
              </w:rPr>
              <w:t xml:space="preserve"> your business or profession;</w:t>
            </w:r>
          </w:p>
        </w:tc>
        <w:tc>
          <w:tcPr>
            <w:tcW w:w="2268" w:type="dxa"/>
            <w:shd w:val="clear" w:color="auto" w:fill="99CCFF"/>
          </w:tcPr>
          <w:p w14:paraId="0DBDDA48"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4DAA9EA6" w14:textId="77777777" w:rsidTr="00987C16">
        <w:trPr>
          <w:cantSplit/>
        </w:trPr>
        <w:tc>
          <w:tcPr>
            <w:tcW w:w="1384" w:type="dxa"/>
            <w:vMerge/>
          </w:tcPr>
          <w:p w14:paraId="0868F519"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3D8F7129" w14:textId="77777777" w:rsidR="009222F3" w:rsidRPr="006247F2" w:rsidRDefault="009222F3" w:rsidP="00987C16">
            <w:pPr>
              <w:spacing w:before="120" w:after="120"/>
              <w:rPr>
                <w:rFonts w:cs="Arial"/>
              </w:rPr>
            </w:pPr>
            <w:r w:rsidRPr="006247F2">
              <w:rPr>
                <w:rFonts w:cs="Arial"/>
              </w:rPr>
              <w:t>(c) failed to fulfil obligations relating to the payment of social security contributions under the law of any part of the United Kingdom or of the relevant State in which you are established;</w:t>
            </w:r>
          </w:p>
        </w:tc>
        <w:tc>
          <w:tcPr>
            <w:tcW w:w="2268" w:type="dxa"/>
            <w:shd w:val="clear" w:color="auto" w:fill="99CCFF"/>
          </w:tcPr>
          <w:p w14:paraId="42F50AC2"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576C7C44" w14:textId="77777777" w:rsidTr="00987C16">
        <w:trPr>
          <w:cantSplit/>
        </w:trPr>
        <w:tc>
          <w:tcPr>
            <w:tcW w:w="1384" w:type="dxa"/>
            <w:vMerge/>
          </w:tcPr>
          <w:p w14:paraId="25952EE8"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673543A2" w14:textId="77777777" w:rsidR="009222F3" w:rsidRPr="006247F2" w:rsidRDefault="009222F3" w:rsidP="00987C16">
            <w:pPr>
              <w:spacing w:before="120" w:after="120"/>
              <w:rPr>
                <w:rFonts w:cs="Arial"/>
              </w:rPr>
            </w:pPr>
            <w:r w:rsidRPr="006247F2">
              <w:rPr>
                <w:rFonts w:cs="Arial"/>
              </w:rPr>
              <w:t>(d) failed to fulfil obligations relating to the payment of taxes under the law of any part of the United Kingdom or of the relevant State in which you are established; or</w:t>
            </w:r>
          </w:p>
        </w:tc>
        <w:tc>
          <w:tcPr>
            <w:tcW w:w="2268" w:type="dxa"/>
            <w:shd w:val="clear" w:color="auto" w:fill="99CCFF"/>
          </w:tcPr>
          <w:p w14:paraId="01709764"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9222F3" w:rsidRPr="006247F2" w14:paraId="1EBC9691" w14:textId="77777777" w:rsidTr="00987C16">
        <w:trPr>
          <w:cantSplit/>
        </w:trPr>
        <w:tc>
          <w:tcPr>
            <w:tcW w:w="1384" w:type="dxa"/>
            <w:vMerge/>
          </w:tcPr>
          <w:p w14:paraId="77E82B98"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20DD6B4B"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e) been guilty of serious misrepresentation in providing any information required of you under Regulation 23 of the Public Contracts Regulations 2006?</w:t>
            </w:r>
          </w:p>
        </w:tc>
        <w:tc>
          <w:tcPr>
            <w:tcW w:w="2268" w:type="dxa"/>
            <w:shd w:val="clear" w:color="auto" w:fill="99CCFF"/>
          </w:tcPr>
          <w:p w14:paraId="6969E67F"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43E8F8E4" w14:textId="77777777" w:rsidR="009222F3" w:rsidRPr="006247F2" w:rsidRDefault="009222F3" w:rsidP="009222F3">
      <w:pPr>
        <w:spacing w:after="240"/>
        <w:ind w:right="306"/>
        <w:jc w:val="both"/>
        <w:rPr>
          <w:rFonts w:cs="Arial"/>
          <w:b/>
          <w:bCs/>
        </w:rPr>
      </w:pPr>
    </w:p>
    <w:tbl>
      <w:tblPr>
        <w:tblW w:w="4978"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800"/>
        <w:gridCol w:w="1823"/>
      </w:tblGrid>
      <w:tr w:rsidR="009222F3" w:rsidRPr="006247F2" w14:paraId="4B0A92D5" w14:textId="77777777" w:rsidTr="00987C16">
        <w:trPr>
          <w:cantSplit/>
        </w:trPr>
        <w:tc>
          <w:tcPr>
            <w:tcW w:w="1384" w:type="dxa"/>
            <w:tcBorders>
              <w:bottom w:val="single" w:sz="4" w:space="0" w:color="auto"/>
            </w:tcBorders>
          </w:tcPr>
          <w:p w14:paraId="5BA10FDA" w14:textId="77777777" w:rsidR="009222F3" w:rsidRPr="006247F2" w:rsidRDefault="009222F3" w:rsidP="00987C16">
            <w:pPr>
              <w:pStyle w:val="MarginText"/>
              <w:spacing w:before="120" w:after="120"/>
              <w:rPr>
                <w:rFonts w:cs="Arial"/>
                <w:b/>
              </w:rPr>
            </w:pPr>
            <w:r w:rsidRPr="006247F2">
              <w:rPr>
                <w:rFonts w:cs="Arial"/>
                <w:b/>
              </w:rPr>
              <w:t>[B3]</w:t>
            </w:r>
          </w:p>
        </w:tc>
        <w:tc>
          <w:tcPr>
            <w:tcW w:w="7820" w:type="dxa"/>
            <w:gridSpan w:val="2"/>
          </w:tcPr>
          <w:p w14:paraId="4CEA13E8" w14:textId="77777777" w:rsidR="009222F3" w:rsidRPr="006247F2" w:rsidRDefault="009222F3" w:rsidP="00987C16">
            <w:pPr>
              <w:pStyle w:val="MarginText"/>
              <w:spacing w:before="120" w:after="120"/>
              <w:rPr>
                <w:rFonts w:cs="Arial"/>
                <w:b/>
              </w:rPr>
            </w:pPr>
            <w:r w:rsidRPr="006247F2">
              <w:rPr>
                <w:rFonts w:cs="Arial"/>
                <w:b/>
              </w:rPr>
              <w:t>INSURANCE</w:t>
            </w:r>
          </w:p>
        </w:tc>
      </w:tr>
      <w:tr w:rsidR="009222F3" w:rsidRPr="006247F2" w14:paraId="0D7C6251" w14:textId="77777777" w:rsidTr="00987C16">
        <w:trPr>
          <w:cantSplit/>
        </w:trPr>
        <w:tc>
          <w:tcPr>
            <w:tcW w:w="1384" w:type="dxa"/>
            <w:tcBorders>
              <w:bottom w:val="single" w:sz="4" w:space="0" w:color="auto"/>
            </w:tcBorders>
          </w:tcPr>
          <w:p w14:paraId="6FAFD044" w14:textId="77777777" w:rsidR="009222F3" w:rsidRPr="006247F2" w:rsidRDefault="009222F3" w:rsidP="00987C16">
            <w:pPr>
              <w:pStyle w:val="MarginText"/>
              <w:spacing w:before="120" w:after="120"/>
              <w:rPr>
                <w:rFonts w:cs="Arial"/>
                <w:b/>
              </w:rPr>
            </w:pPr>
          </w:p>
        </w:tc>
        <w:tc>
          <w:tcPr>
            <w:tcW w:w="7820" w:type="dxa"/>
            <w:gridSpan w:val="2"/>
          </w:tcPr>
          <w:p w14:paraId="46D5A734" w14:textId="77777777" w:rsidR="009222F3" w:rsidRPr="006247F2" w:rsidRDefault="009222F3" w:rsidP="00987C16">
            <w:pPr>
              <w:pStyle w:val="MarginText"/>
              <w:spacing w:before="120" w:after="120"/>
              <w:rPr>
                <w:rFonts w:cs="Arial"/>
                <w:b/>
              </w:rPr>
            </w:pPr>
            <w:r w:rsidRPr="006247F2">
              <w:rPr>
                <w:rFonts w:cs="Arial"/>
                <w:b/>
              </w:rPr>
              <w:t>Insurance – A 'Yes' Response to this question is mandatory.</w:t>
            </w:r>
          </w:p>
        </w:tc>
      </w:tr>
      <w:tr w:rsidR="009222F3" w:rsidRPr="006247F2" w14:paraId="6F9926BF" w14:textId="77777777" w:rsidTr="00987C16">
        <w:trPr>
          <w:cantSplit/>
          <w:trHeight w:val="340"/>
        </w:trPr>
        <w:tc>
          <w:tcPr>
            <w:tcW w:w="1384" w:type="dxa"/>
            <w:vMerge w:val="restart"/>
          </w:tcPr>
          <w:p w14:paraId="77D46A88" w14:textId="77777777" w:rsidR="009222F3" w:rsidRPr="006247F2" w:rsidRDefault="009222F3" w:rsidP="00987C16">
            <w:pPr>
              <w:pStyle w:val="MarginText"/>
              <w:spacing w:before="120" w:after="120"/>
              <w:rPr>
                <w:rFonts w:cs="Arial"/>
                <w:b/>
              </w:rPr>
            </w:pPr>
            <w:r w:rsidRPr="006247F2">
              <w:rPr>
                <w:rFonts w:cs="Arial"/>
                <w:b/>
              </w:rPr>
              <w:t>Bidder Response:</w:t>
            </w:r>
          </w:p>
        </w:tc>
        <w:tc>
          <w:tcPr>
            <w:tcW w:w="5953" w:type="dxa"/>
            <w:vMerge w:val="restart"/>
          </w:tcPr>
          <w:p w14:paraId="2B07CA96" w14:textId="77777777" w:rsidR="009222F3" w:rsidRPr="006247F2" w:rsidRDefault="009222F3" w:rsidP="00987C16">
            <w:pPr>
              <w:pStyle w:val="MarginText"/>
              <w:spacing w:before="120" w:after="120"/>
              <w:rPr>
                <w:rFonts w:cs="Arial"/>
                <w:b/>
              </w:rPr>
            </w:pPr>
            <w:r w:rsidRPr="006247F2">
              <w:rPr>
                <w:rFonts w:cs="Arial"/>
                <w:b/>
              </w:rPr>
              <w:t xml:space="preserve">Please confirm that you </w:t>
            </w:r>
            <w:proofErr w:type="gramStart"/>
            <w:r w:rsidRPr="006247F2">
              <w:rPr>
                <w:rFonts w:cs="Arial"/>
                <w:b/>
              </w:rPr>
              <w:t>have, or</w:t>
            </w:r>
            <w:proofErr w:type="gramEnd"/>
            <w:r w:rsidRPr="006247F2">
              <w:rPr>
                <w:rFonts w:cs="Arial"/>
                <w:b/>
              </w:rPr>
              <w:t xml:space="preserve"> will obtain in the event of being successfully appointed to the Contract, the following minimum levels of insurance.  </w:t>
            </w:r>
          </w:p>
        </w:tc>
        <w:tc>
          <w:tcPr>
            <w:tcW w:w="1867" w:type="dxa"/>
            <w:tcBorders>
              <w:bottom w:val="single" w:sz="4" w:space="0" w:color="auto"/>
            </w:tcBorders>
            <w:shd w:val="clear" w:color="auto" w:fill="auto"/>
          </w:tcPr>
          <w:p w14:paraId="64F3949D" w14:textId="77777777" w:rsidR="009222F3" w:rsidRPr="006247F2" w:rsidRDefault="009222F3" w:rsidP="00987C16">
            <w:pPr>
              <w:pStyle w:val="MarginText"/>
              <w:spacing w:before="120" w:after="120"/>
              <w:jc w:val="center"/>
              <w:rPr>
                <w:rFonts w:cs="Arial"/>
              </w:rPr>
            </w:pPr>
            <w:r w:rsidRPr="006247F2">
              <w:rPr>
                <w:rFonts w:cs="Arial"/>
                <w:b/>
              </w:rPr>
              <w:t>Yes / No</w:t>
            </w:r>
          </w:p>
        </w:tc>
      </w:tr>
      <w:tr w:rsidR="009222F3" w:rsidRPr="006247F2" w14:paraId="7A2CFBAF" w14:textId="77777777" w:rsidTr="00987C16">
        <w:trPr>
          <w:cantSplit/>
          <w:trHeight w:val="695"/>
        </w:trPr>
        <w:tc>
          <w:tcPr>
            <w:tcW w:w="1384" w:type="dxa"/>
            <w:vMerge/>
          </w:tcPr>
          <w:p w14:paraId="617053D0" w14:textId="77777777" w:rsidR="009222F3" w:rsidRPr="006247F2" w:rsidRDefault="009222F3" w:rsidP="00987C16">
            <w:pPr>
              <w:pStyle w:val="MarginText"/>
              <w:spacing w:before="120" w:after="120"/>
              <w:rPr>
                <w:rFonts w:cs="Arial"/>
                <w:b/>
              </w:rPr>
            </w:pPr>
          </w:p>
        </w:tc>
        <w:tc>
          <w:tcPr>
            <w:tcW w:w="5953" w:type="dxa"/>
            <w:vMerge/>
            <w:tcBorders>
              <w:bottom w:val="single" w:sz="4" w:space="0" w:color="auto"/>
            </w:tcBorders>
          </w:tcPr>
          <w:p w14:paraId="2D4C3818" w14:textId="77777777" w:rsidR="009222F3" w:rsidRPr="006247F2" w:rsidRDefault="009222F3" w:rsidP="00987C16">
            <w:pPr>
              <w:pStyle w:val="MarginText"/>
              <w:spacing w:before="120" w:after="120"/>
              <w:rPr>
                <w:rFonts w:cs="Arial"/>
                <w:b/>
              </w:rPr>
            </w:pPr>
          </w:p>
        </w:tc>
        <w:tc>
          <w:tcPr>
            <w:tcW w:w="1867" w:type="dxa"/>
            <w:tcBorders>
              <w:bottom w:val="single" w:sz="4" w:space="0" w:color="auto"/>
            </w:tcBorders>
            <w:shd w:val="clear" w:color="auto" w:fill="99CCFF"/>
          </w:tcPr>
          <w:p w14:paraId="6010A8EA" w14:textId="77777777" w:rsidR="009222F3" w:rsidRPr="006247F2" w:rsidDel="00FC4A99" w:rsidRDefault="009222F3" w:rsidP="00987C16">
            <w:pPr>
              <w:pStyle w:val="MarginText"/>
              <w:spacing w:before="120" w:after="120"/>
              <w:jc w:val="center"/>
              <w:rPr>
                <w:rFonts w:cs="Arial"/>
              </w:rPr>
            </w:pPr>
          </w:p>
        </w:tc>
      </w:tr>
      <w:tr w:rsidR="009222F3" w:rsidRPr="006247F2" w14:paraId="227F2667" w14:textId="77777777" w:rsidTr="00987C16">
        <w:trPr>
          <w:cantSplit/>
        </w:trPr>
        <w:tc>
          <w:tcPr>
            <w:tcW w:w="1384" w:type="dxa"/>
            <w:vMerge/>
          </w:tcPr>
          <w:p w14:paraId="2AC0713F" w14:textId="77777777" w:rsidR="009222F3" w:rsidRPr="006247F2" w:rsidRDefault="009222F3" w:rsidP="00987C16">
            <w:pPr>
              <w:pStyle w:val="MarginText"/>
              <w:spacing w:before="120" w:after="120"/>
              <w:rPr>
                <w:rFonts w:cs="Arial"/>
              </w:rPr>
            </w:pPr>
          </w:p>
        </w:tc>
        <w:tc>
          <w:tcPr>
            <w:tcW w:w="5953" w:type="dxa"/>
          </w:tcPr>
          <w:p w14:paraId="33C53D5A" w14:textId="77777777" w:rsidR="009222F3" w:rsidRPr="006247F2" w:rsidRDefault="009222F3" w:rsidP="00987C16">
            <w:pPr>
              <w:pStyle w:val="MarginText"/>
              <w:spacing w:before="120" w:after="120"/>
              <w:rPr>
                <w:rFonts w:cs="Arial"/>
              </w:rPr>
            </w:pPr>
            <w:proofErr w:type="gramStart"/>
            <w:r w:rsidRPr="006247F2">
              <w:rPr>
                <w:rFonts w:cs="Arial"/>
              </w:rPr>
              <w:t>Employers</w:t>
            </w:r>
            <w:proofErr w:type="gramEnd"/>
            <w:r w:rsidRPr="006247F2">
              <w:rPr>
                <w:rFonts w:cs="Arial"/>
              </w:rPr>
              <w:t xml:space="preserve"> liability</w:t>
            </w:r>
          </w:p>
        </w:tc>
        <w:tc>
          <w:tcPr>
            <w:tcW w:w="1867" w:type="dxa"/>
            <w:tcBorders>
              <w:bottom w:val="single" w:sz="4" w:space="0" w:color="auto"/>
            </w:tcBorders>
            <w:shd w:val="clear" w:color="auto" w:fill="auto"/>
          </w:tcPr>
          <w:p w14:paraId="30CF79C4" w14:textId="77777777" w:rsidR="009222F3" w:rsidRPr="006247F2" w:rsidRDefault="009222F3" w:rsidP="00987C16">
            <w:pPr>
              <w:pStyle w:val="MarginText"/>
              <w:spacing w:before="120" w:after="120"/>
              <w:jc w:val="center"/>
              <w:rPr>
                <w:rFonts w:cs="Arial"/>
              </w:rPr>
            </w:pPr>
            <w:r w:rsidRPr="006247F2">
              <w:rPr>
                <w:rFonts w:cs="Arial"/>
              </w:rPr>
              <w:t>£5 million</w:t>
            </w:r>
          </w:p>
        </w:tc>
      </w:tr>
      <w:tr w:rsidR="009222F3" w:rsidRPr="006247F2" w14:paraId="20799A1F" w14:textId="77777777" w:rsidTr="00987C16">
        <w:trPr>
          <w:cantSplit/>
        </w:trPr>
        <w:tc>
          <w:tcPr>
            <w:tcW w:w="1384" w:type="dxa"/>
            <w:vMerge/>
          </w:tcPr>
          <w:p w14:paraId="02F0FADD" w14:textId="77777777" w:rsidR="009222F3" w:rsidRPr="006247F2" w:rsidRDefault="009222F3" w:rsidP="00987C16">
            <w:pPr>
              <w:pStyle w:val="MarginText"/>
              <w:spacing w:before="120" w:after="120"/>
              <w:rPr>
                <w:rFonts w:cs="Arial"/>
              </w:rPr>
            </w:pPr>
          </w:p>
        </w:tc>
        <w:tc>
          <w:tcPr>
            <w:tcW w:w="5953" w:type="dxa"/>
          </w:tcPr>
          <w:p w14:paraId="71D4A1A9" w14:textId="77777777" w:rsidR="009222F3" w:rsidRPr="006247F2" w:rsidRDefault="009222F3" w:rsidP="00987C16">
            <w:pPr>
              <w:pStyle w:val="MarginText"/>
              <w:spacing w:before="120" w:after="120"/>
              <w:rPr>
                <w:rFonts w:cs="Arial"/>
              </w:rPr>
            </w:pPr>
            <w:r w:rsidRPr="006247F2">
              <w:rPr>
                <w:rFonts w:cs="Arial"/>
              </w:rPr>
              <w:t>Public Liability</w:t>
            </w:r>
          </w:p>
        </w:tc>
        <w:tc>
          <w:tcPr>
            <w:tcW w:w="1867" w:type="dxa"/>
            <w:shd w:val="clear" w:color="auto" w:fill="auto"/>
          </w:tcPr>
          <w:p w14:paraId="054AC524" w14:textId="77777777" w:rsidR="009222F3" w:rsidRPr="006247F2" w:rsidRDefault="009222F3" w:rsidP="00987C16">
            <w:pPr>
              <w:pStyle w:val="MarginText"/>
              <w:spacing w:before="120" w:after="120"/>
              <w:jc w:val="center"/>
              <w:rPr>
                <w:rFonts w:cs="Arial"/>
              </w:rPr>
            </w:pPr>
            <w:r w:rsidRPr="006247F2">
              <w:rPr>
                <w:rFonts w:cs="Arial"/>
              </w:rPr>
              <w:t>£1 million</w:t>
            </w:r>
          </w:p>
        </w:tc>
      </w:tr>
      <w:tr w:rsidR="009222F3" w:rsidRPr="006247F2" w14:paraId="0A356F7D" w14:textId="77777777" w:rsidTr="00987C16">
        <w:trPr>
          <w:cantSplit/>
        </w:trPr>
        <w:tc>
          <w:tcPr>
            <w:tcW w:w="1384" w:type="dxa"/>
            <w:vMerge/>
          </w:tcPr>
          <w:p w14:paraId="741A58E5" w14:textId="77777777" w:rsidR="009222F3" w:rsidRPr="006247F2" w:rsidRDefault="009222F3" w:rsidP="00987C16">
            <w:pPr>
              <w:pStyle w:val="MarginText"/>
              <w:spacing w:before="120" w:after="120"/>
              <w:rPr>
                <w:rFonts w:cs="Arial"/>
              </w:rPr>
            </w:pPr>
          </w:p>
        </w:tc>
        <w:tc>
          <w:tcPr>
            <w:tcW w:w="5953" w:type="dxa"/>
          </w:tcPr>
          <w:p w14:paraId="31D14DE4" w14:textId="77777777" w:rsidR="009222F3" w:rsidRPr="006247F2" w:rsidRDefault="009222F3" w:rsidP="00987C16">
            <w:pPr>
              <w:pStyle w:val="MarginText"/>
              <w:spacing w:before="120" w:after="120"/>
              <w:rPr>
                <w:rFonts w:cs="Arial"/>
                <w:i/>
              </w:rPr>
            </w:pPr>
            <w:r w:rsidRPr="006247F2">
              <w:rPr>
                <w:rFonts w:cs="Arial"/>
              </w:rPr>
              <w:t xml:space="preserve">Professional Indemnity </w:t>
            </w:r>
          </w:p>
        </w:tc>
        <w:tc>
          <w:tcPr>
            <w:tcW w:w="1867" w:type="dxa"/>
            <w:shd w:val="clear" w:color="auto" w:fill="auto"/>
          </w:tcPr>
          <w:p w14:paraId="45A5F1AE" w14:textId="77777777" w:rsidR="009222F3" w:rsidRPr="006247F2" w:rsidRDefault="009222F3" w:rsidP="00987C16">
            <w:pPr>
              <w:pStyle w:val="MarginText"/>
              <w:spacing w:before="120" w:after="120"/>
              <w:jc w:val="center"/>
              <w:rPr>
                <w:rFonts w:cs="Arial"/>
              </w:rPr>
            </w:pPr>
            <w:r w:rsidRPr="006247F2">
              <w:rPr>
                <w:rFonts w:cs="Arial"/>
              </w:rPr>
              <w:t>£1 million</w:t>
            </w:r>
          </w:p>
        </w:tc>
      </w:tr>
      <w:tr w:rsidR="009222F3" w:rsidRPr="006247F2" w14:paraId="53A18F48" w14:textId="77777777" w:rsidTr="00987C16">
        <w:trPr>
          <w:cantSplit/>
        </w:trPr>
        <w:tc>
          <w:tcPr>
            <w:tcW w:w="1384" w:type="dxa"/>
            <w:vMerge/>
          </w:tcPr>
          <w:p w14:paraId="3F02C8A1" w14:textId="77777777" w:rsidR="009222F3" w:rsidRPr="006247F2" w:rsidRDefault="009222F3" w:rsidP="00987C16">
            <w:pPr>
              <w:pStyle w:val="MarginText"/>
              <w:spacing w:before="120" w:after="120"/>
              <w:rPr>
                <w:rFonts w:cs="Arial"/>
              </w:rPr>
            </w:pPr>
          </w:p>
        </w:tc>
        <w:tc>
          <w:tcPr>
            <w:tcW w:w="5953" w:type="dxa"/>
          </w:tcPr>
          <w:p w14:paraId="68D7A77F" w14:textId="77777777" w:rsidR="009222F3" w:rsidRPr="006247F2" w:rsidRDefault="009222F3" w:rsidP="00987C16">
            <w:pPr>
              <w:pStyle w:val="MarginText"/>
              <w:spacing w:before="120" w:after="120"/>
              <w:rPr>
                <w:rFonts w:cs="Arial"/>
                <w:b/>
                <w:i/>
              </w:rPr>
            </w:pPr>
            <w:r w:rsidRPr="006247F2">
              <w:rPr>
                <w:rFonts w:cs="Arial"/>
              </w:rPr>
              <w:t>Product Liability</w:t>
            </w:r>
          </w:p>
        </w:tc>
        <w:tc>
          <w:tcPr>
            <w:tcW w:w="1867" w:type="dxa"/>
            <w:shd w:val="clear" w:color="auto" w:fill="auto"/>
          </w:tcPr>
          <w:p w14:paraId="34419944" w14:textId="77777777" w:rsidR="009222F3" w:rsidRPr="006247F2" w:rsidRDefault="009222F3" w:rsidP="00987C16">
            <w:pPr>
              <w:pStyle w:val="MarginText"/>
              <w:spacing w:before="120" w:after="120"/>
              <w:jc w:val="center"/>
              <w:rPr>
                <w:rFonts w:cs="Arial"/>
              </w:rPr>
            </w:pPr>
            <w:r w:rsidRPr="006247F2">
              <w:rPr>
                <w:rFonts w:cs="Arial"/>
              </w:rPr>
              <w:t>£1 million</w:t>
            </w:r>
          </w:p>
        </w:tc>
      </w:tr>
    </w:tbl>
    <w:p w14:paraId="7802A53B" w14:textId="77777777" w:rsidR="009222F3" w:rsidRPr="006247F2" w:rsidRDefault="009222F3" w:rsidP="009222F3">
      <w:pPr>
        <w:jc w:val="both"/>
        <w:rPr>
          <w:rFonts w:cs="Arial"/>
          <w:b/>
        </w:rPr>
      </w:pPr>
    </w:p>
    <w:tbl>
      <w:tblPr>
        <w:tblW w:w="496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6215"/>
        <w:gridCol w:w="1384"/>
      </w:tblGrid>
      <w:tr w:rsidR="009222F3" w:rsidRPr="006247F2" w14:paraId="0F01ED1C" w14:textId="77777777" w:rsidTr="00987C16">
        <w:trPr>
          <w:cantSplit/>
        </w:trPr>
        <w:tc>
          <w:tcPr>
            <w:tcW w:w="1384" w:type="dxa"/>
            <w:tcBorders>
              <w:bottom w:val="single" w:sz="4" w:space="0" w:color="auto"/>
            </w:tcBorders>
          </w:tcPr>
          <w:p w14:paraId="1889ADBD" w14:textId="77777777" w:rsidR="009222F3" w:rsidRPr="006247F2" w:rsidRDefault="009222F3" w:rsidP="00987C16">
            <w:pPr>
              <w:pStyle w:val="MarginText"/>
              <w:keepNext/>
              <w:spacing w:before="120" w:after="120"/>
              <w:rPr>
                <w:rFonts w:cs="Arial"/>
                <w:b/>
              </w:rPr>
            </w:pPr>
            <w:r>
              <w:rPr>
                <w:rFonts w:cs="Arial"/>
                <w:b/>
              </w:rPr>
              <w:t>[B4]</w:t>
            </w:r>
          </w:p>
        </w:tc>
        <w:tc>
          <w:tcPr>
            <w:tcW w:w="7796" w:type="dxa"/>
            <w:gridSpan w:val="2"/>
          </w:tcPr>
          <w:p w14:paraId="74DAF550" w14:textId="77777777" w:rsidR="009222F3" w:rsidRPr="006247F2" w:rsidRDefault="009222F3" w:rsidP="00987C16">
            <w:pPr>
              <w:pStyle w:val="MarginText"/>
              <w:spacing w:before="120" w:after="120"/>
              <w:rPr>
                <w:rFonts w:cs="Arial"/>
                <w:b/>
              </w:rPr>
            </w:pPr>
            <w:r w:rsidRPr="006247F2">
              <w:rPr>
                <w:rFonts w:cs="Arial"/>
                <w:b/>
              </w:rPr>
              <w:t>QUALITY ASSURANCE AND CERTIFICATION</w:t>
            </w:r>
          </w:p>
        </w:tc>
      </w:tr>
      <w:tr w:rsidR="009222F3" w:rsidRPr="006247F2" w14:paraId="117A3932" w14:textId="77777777" w:rsidTr="00987C16">
        <w:trPr>
          <w:cantSplit/>
          <w:trHeight w:val="567"/>
        </w:trPr>
        <w:tc>
          <w:tcPr>
            <w:tcW w:w="1384" w:type="dxa"/>
          </w:tcPr>
          <w:p w14:paraId="57F20624" w14:textId="77777777" w:rsidR="009222F3" w:rsidRPr="006247F2" w:rsidRDefault="009222F3" w:rsidP="00987C16">
            <w:pPr>
              <w:pStyle w:val="MarginText"/>
              <w:spacing w:before="120" w:after="120"/>
              <w:rPr>
                <w:rFonts w:cs="Arial"/>
              </w:rPr>
            </w:pPr>
          </w:p>
        </w:tc>
        <w:tc>
          <w:tcPr>
            <w:tcW w:w="6380" w:type="dxa"/>
          </w:tcPr>
          <w:p w14:paraId="7AE26B0A" w14:textId="77777777" w:rsidR="009222F3" w:rsidRPr="006247F2" w:rsidRDefault="009222F3" w:rsidP="00987C16">
            <w:pPr>
              <w:autoSpaceDE w:val="0"/>
              <w:autoSpaceDN w:val="0"/>
              <w:adjustRightInd w:val="0"/>
              <w:spacing w:before="120" w:after="120"/>
              <w:rPr>
                <w:rFonts w:eastAsia="Times New Roman" w:cs="Arial"/>
                <w:lang w:eastAsia="en-GB"/>
              </w:rPr>
            </w:pPr>
          </w:p>
        </w:tc>
        <w:tc>
          <w:tcPr>
            <w:tcW w:w="1416" w:type="dxa"/>
            <w:shd w:val="clear" w:color="auto" w:fill="auto"/>
          </w:tcPr>
          <w:p w14:paraId="5B316846" w14:textId="77777777" w:rsidR="009222F3" w:rsidRPr="006247F2" w:rsidRDefault="009222F3" w:rsidP="00987C16">
            <w:pPr>
              <w:pStyle w:val="MarginText"/>
              <w:spacing w:before="120" w:after="120"/>
              <w:jc w:val="center"/>
              <w:rPr>
                <w:rFonts w:cs="Arial"/>
                <w:b/>
              </w:rPr>
            </w:pPr>
            <w:r w:rsidRPr="006247F2">
              <w:rPr>
                <w:rFonts w:cs="Arial"/>
                <w:b/>
              </w:rPr>
              <w:t>Yes / No</w:t>
            </w:r>
          </w:p>
        </w:tc>
      </w:tr>
      <w:tr w:rsidR="009222F3" w:rsidRPr="006247F2" w14:paraId="001FAEDB" w14:textId="77777777" w:rsidTr="00987C16">
        <w:trPr>
          <w:cantSplit/>
          <w:trHeight w:val="567"/>
        </w:trPr>
        <w:tc>
          <w:tcPr>
            <w:tcW w:w="1384" w:type="dxa"/>
          </w:tcPr>
          <w:p w14:paraId="18F0FEFF" w14:textId="77777777" w:rsidR="009222F3" w:rsidRPr="006247F2" w:rsidRDefault="009222F3" w:rsidP="00987C16">
            <w:pPr>
              <w:pStyle w:val="MarginText"/>
              <w:spacing w:before="120" w:after="120"/>
              <w:rPr>
                <w:rFonts w:cs="Arial"/>
              </w:rPr>
            </w:pPr>
            <w:r>
              <w:rPr>
                <w:rFonts w:cs="Arial"/>
              </w:rPr>
              <w:t>[B4.1</w:t>
            </w:r>
            <w:r w:rsidRPr="006247F2">
              <w:rPr>
                <w:rFonts w:cs="Arial"/>
              </w:rPr>
              <w:t>]</w:t>
            </w:r>
          </w:p>
        </w:tc>
        <w:tc>
          <w:tcPr>
            <w:tcW w:w="6380" w:type="dxa"/>
          </w:tcPr>
          <w:p w14:paraId="70732937" w14:textId="77777777" w:rsidR="009222F3" w:rsidRPr="006247F2" w:rsidRDefault="009222F3" w:rsidP="00987C16">
            <w:pPr>
              <w:autoSpaceDE w:val="0"/>
              <w:autoSpaceDN w:val="0"/>
              <w:adjustRightInd w:val="0"/>
              <w:spacing w:before="120" w:after="120"/>
              <w:rPr>
                <w:rFonts w:cs="Arial"/>
              </w:rPr>
            </w:pPr>
            <w:r w:rsidRPr="006247F2">
              <w:rPr>
                <w:rFonts w:eastAsia="Times New Roman" w:cs="Arial"/>
                <w:lang w:eastAsia="en-GB"/>
              </w:rPr>
              <w:t>Does your organisation have a Quality Management System (QMS) based on the principles of ISO 9001 or the European Foundation for Quality Management (EFQM) Excellence Model or equivalent?</w:t>
            </w:r>
          </w:p>
        </w:tc>
        <w:tc>
          <w:tcPr>
            <w:tcW w:w="1416" w:type="dxa"/>
            <w:shd w:val="clear" w:color="auto" w:fill="99CCFF"/>
          </w:tcPr>
          <w:p w14:paraId="0D01261C" w14:textId="77777777" w:rsidR="009222F3" w:rsidRPr="006247F2" w:rsidRDefault="009222F3" w:rsidP="00987C16">
            <w:pPr>
              <w:pStyle w:val="MarginText"/>
              <w:spacing w:before="120" w:after="120"/>
              <w:jc w:val="center"/>
              <w:rPr>
                <w:rFonts w:cs="Arial"/>
              </w:rPr>
            </w:pPr>
          </w:p>
        </w:tc>
      </w:tr>
      <w:tr w:rsidR="009222F3" w:rsidRPr="006247F2" w14:paraId="05BD8ACD" w14:textId="77777777" w:rsidTr="00987C16">
        <w:trPr>
          <w:cantSplit/>
        </w:trPr>
        <w:tc>
          <w:tcPr>
            <w:tcW w:w="1384" w:type="dxa"/>
            <w:vMerge w:val="restart"/>
          </w:tcPr>
          <w:p w14:paraId="5A83C141" w14:textId="77777777" w:rsidR="009222F3" w:rsidRPr="006247F2" w:rsidRDefault="009222F3" w:rsidP="00987C16">
            <w:pPr>
              <w:pStyle w:val="MarginText"/>
              <w:spacing w:before="120" w:after="120"/>
              <w:rPr>
                <w:rFonts w:cs="Arial"/>
              </w:rPr>
            </w:pPr>
            <w:r>
              <w:rPr>
                <w:rFonts w:cs="Arial"/>
              </w:rPr>
              <w:t>[B4.2</w:t>
            </w:r>
            <w:r w:rsidRPr="006247F2">
              <w:rPr>
                <w:rFonts w:cs="Arial"/>
              </w:rPr>
              <w:t>]</w:t>
            </w:r>
          </w:p>
        </w:tc>
        <w:tc>
          <w:tcPr>
            <w:tcW w:w="6380" w:type="dxa"/>
            <w:tcBorders>
              <w:bottom w:val="single" w:sz="4" w:space="0" w:color="auto"/>
            </w:tcBorders>
          </w:tcPr>
          <w:p w14:paraId="0B99AF36" w14:textId="77777777" w:rsidR="009222F3" w:rsidRPr="006247F2" w:rsidRDefault="009222F3" w:rsidP="00987C16">
            <w:pPr>
              <w:autoSpaceDE w:val="0"/>
              <w:autoSpaceDN w:val="0"/>
              <w:adjustRightInd w:val="0"/>
              <w:spacing w:before="120" w:after="120"/>
              <w:rPr>
                <w:rFonts w:cs="Arial"/>
              </w:rPr>
            </w:pPr>
            <w:r w:rsidRPr="006247F2">
              <w:rPr>
                <w:rFonts w:cs="Arial"/>
              </w:rPr>
              <w:t xml:space="preserve">Does your organisation have a valid and in-date Quality Assurance Certification or Report in the form of: </w:t>
            </w:r>
          </w:p>
          <w:p w14:paraId="21E36F41" w14:textId="77777777" w:rsidR="009222F3" w:rsidRPr="006247F2" w:rsidRDefault="009222F3" w:rsidP="00987C16">
            <w:pPr>
              <w:autoSpaceDE w:val="0"/>
              <w:autoSpaceDN w:val="0"/>
              <w:adjustRightInd w:val="0"/>
              <w:spacing w:before="120" w:after="120"/>
              <w:rPr>
                <w:rFonts w:eastAsia="Times New Roman" w:cs="Arial"/>
                <w:color w:val="000000"/>
                <w:lang w:eastAsia="en-GB"/>
              </w:rPr>
            </w:pPr>
            <w:r w:rsidRPr="006247F2">
              <w:rPr>
                <w:rFonts w:cs="Arial"/>
              </w:rPr>
              <w:t xml:space="preserve">an  </w:t>
            </w:r>
            <w:r w:rsidRPr="006247F2">
              <w:rPr>
                <w:rFonts w:eastAsia="Times New Roman" w:cs="Arial"/>
                <w:color w:val="000000"/>
                <w:lang w:eastAsia="en-GB"/>
              </w:rPr>
              <w:t xml:space="preserve">ISO 9001 Quality Assurance Certificate - registered by a UKAS accredited organisation (see </w:t>
            </w:r>
            <w:hyperlink r:id="rId16" w:history="1">
              <w:r w:rsidRPr="006247F2">
                <w:rPr>
                  <w:rStyle w:val="Hyperlink"/>
                  <w:rFonts w:eastAsia="Times New Roman" w:cs="Arial"/>
                  <w:lang w:eastAsia="en-GB"/>
                </w:rPr>
                <w:t>http://www.ukas.com/about-accreditation/accredited-bodies/certification-body-schedules-QMS.asp</w:t>
              </w:r>
            </w:hyperlink>
            <w:r w:rsidRPr="006247F2">
              <w:rPr>
                <w:rFonts w:eastAsia="Times New Roman" w:cs="Arial"/>
                <w:color w:val="000000"/>
                <w:lang w:eastAsia="en-GB"/>
              </w:rPr>
              <w:t>) or a UKAS equivalent national body for non-UK bidders; or</w:t>
            </w:r>
          </w:p>
          <w:p w14:paraId="2D2FD2C7" w14:textId="77777777" w:rsidR="009222F3" w:rsidRPr="006247F2" w:rsidRDefault="009222F3" w:rsidP="00987C16">
            <w:pPr>
              <w:autoSpaceDE w:val="0"/>
              <w:autoSpaceDN w:val="0"/>
              <w:adjustRightInd w:val="0"/>
              <w:spacing w:before="120" w:after="120"/>
              <w:rPr>
                <w:rFonts w:cs="Arial"/>
              </w:rPr>
            </w:pPr>
            <w:r w:rsidRPr="006247F2">
              <w:rPr>
                <w:rFonts w:eastAsia="Times New Roman" w:cs="Arial"/>
                <w:color w:val="000000"/>
                <w:lang w:eastAsia="en-GB"/>
              </w:rPr>
              <w:t xml:space="preserve">a current EFQM ‘Committed to Excellence’ Assessor’s </w:t>
            </w:r>
            <w:proofErr w:type="gramStart"/>
            <w:r w:rsidRPr="006247F2">
              <w:rPr>
                <w:rFonts w:eastAsia="Times New Roman" w:cs="Arial"/>
                <w:color w:val="000000"/>
                <w:lang w:eastAsia="en-GB"/>
              </w:rPr>
              <w:t>Report</w:t>
            </w:r>
            <w:r w:rsidRPr="006247F2">
              <w:rPr>
                <w:rFonts w:cs="Arial"/>
              </w:rPr>
              <w:t>;</w:t>
            </w:r>
            <w:proofErr w:type="gramEnd"/>
          </w:p>
          <w:p w14:paraId="1EB5DEAF" w14:textId="77777777" w:rsidR="009222F3" w:rsidRPr="006247F2" w:rsidRDefault="009222F3" w:rsidP="00987C16">
            <w:pPr>
              <w:autoSpaceDE w:val="0"/>
              <w:autoSpaceDN w:val="0"/>
              <w:adjustRightInd w:val="0"/>
              <w:spacing w:before="120" w:after="120"/>
              <w:rPr>
                <w:rFonts w:cs="Arial"/>
              </w:rPr>
            </w:pPr>
            <w:r w:rsidRPr="006247F2">
              <w:rPr>
                <w:rFonts w:cs="Arial"/>
              </w:rPr>
              <w:t>or equivalent?</w:t>
            </w:r>
          </w:p>
          <w:p w14:paraId="422C9081" w14:textId="77777777" w:rsidR="009222F3" w:rsidRPr="006247F2" w:rsidRDefault="009222F3" w:rsidP="00987C16">
            <w:pPr>
              <w:autoSpaceDE w:val="0"/>
              <w:autoSpaceDN w:val="0"/>
              <w:adjustRightInd w:val="0"/>
              <w:spacing w:before="120" w:after="120"/>
              <w:rPr>
                <w:rFonts w:cs="Arial"/>
              </w:rPr>
            </w:pPr>
            <w:r w:rsidRPr="006247F2">
              <w:rPr>
                <w:rFonts w:cs="Arial"/>
              </w:rPr>
              <w:t>The Certificate/Report must be relevant to the Services required and cover the location which will supply the Services.</w:t>
            </w:r>
          </w:p>
        </w:tc>
        <w:tc>
          <w:tcPr>
            <w:tcW w:w="1416" w:type="dxa"/>
            <w:tcBorders>
              <w:bottom w:val="single" w:sz="4" w:space="0" w:color="auto"/>
            </w:tcBorders>
            <w:shd w:val="clear" w:color="auto" w:fill="99CCFF"/>
          </w:tcPr>
          <w:p w14:paraId="42B06FCB" w14:textId="77777777" w:rsidR="009222F3" w:rsidRPr="006247F2" w:rsidRDefault="009222F3" w:rsidP="00987C16">
            <w:pPr>
              <w:pStyle w:val="MarginText"/>
              <w:spacing w:before="120" w:after="120"/>
              <w:jc w:val="center"/>
              <w:rPr>
                <w:rFonts w:cs="Arial"/>
              </w:rPr>
            </w:pPr>
          </w:p>
        </w:tc>
      </w:tr>
      <w:tr w:rsidR="009222F3" w:rsidRPr="006247F2" w14:paraId="7EDEC138" w14:textId="77777777" w:rsidTr="00987C16">
        <w:trPr>
          <w:cantSplit/>
        </w:trPr>
        <w:tc>
          <w:tcPr>
            <w:tcW w:w="1384" w:type="dxa"/>
            <w:vMerge/>
            <w:tcBorders>
              <w:bottom w:val="single" w:sz="4" w:space="0" w:color="auto"/>
            </w:tcBorders>
          </w:tcPr>
          <w:p w14:paraId="53829BF6" w14:textId="77777777" w:rsidR="009222F3" w:rsidRPr="006247F2" w:rsidRDefault="009222F3" w:rsidP="00987C16">
            <w:pPr>
              <w:pStyle w:val="MarginText"/>
              <w:spacing w:before="120" w:after="120"/>
              <w:rPr>
                <w:rFonts w:cs="Arial"/>
              </w:rPr>
            </w:pPr>
          </w:p>
        </w:tc>
        <w:tc>
          <w:tcPr>
            <w:tcW w:w="7796" w:type="dxa"/>
            <w:gridSpan w:val="2"/>
            <w:tcBorders>
              <w:bottom w:val="single" w:sz="4" w:space="0" w:color="auto"/>
            </w:tcBorders>
            <w:shd w:val="clear" w:color="auto" w:fill="FFFFFF"/>
          </w:tcPr>
          <w:p w14:paraId="54A5FCC4" w14:textId="77777777" w:rsidR="009222F3" w:rsidRPr="006247F2" w:rsidRDefault="009222F3" w:rsidP="00987C16">
            <w:pPr>
              <w:pStyle w:val="MarginText"/>
              <w:spacing w:before="120" w:after="120"/>
              <w:rPr>
                <w:rFonts w:cs="Arial"/>
              </w:rPr>
            </w:pPr>
            <w:r w:rsidRPr="006247F2">
              <w:rPr>
                <w:rFonts w:cs="Arial"/>
              </w:rPr>
              <w:t>If “Yes”, please provide copies of any relevant Certificates/Reports as separate attachments.</w:t>
            </w:r>
          </w:p>
        </w:tc>
      </w:tr>
      <w:tr w:rsidR="009222F3" w:rsidRPr="006247F2" w14:paraId="20961BC1" w14:textId="77777777" w:rsidTr="00987C16">
        <w:trPr>
          <w:cantSplit/>
          <w:trHeight w:val="996"/>
        </w:trPr>
        <w:tc>
          <w:tcPr>
            <w:tcW w:w="1384" w:type="dxa"/>
            <w:tcBorders>
              <w:bottom w:val="single" w:sz="4" w:space="0" w:color="auto"/>
            </w:tcBorders>
            <w:shd w:val="clear" w:color="auto" w:fill="auto"/>
            <w:vAlign w:val="center"/>
          </w:tcPr>
          <w:p w14:paraId="42A76F44" w14:textId="77777777" w:rsidR="009222F3" w:rsidRPr="006247F2" w:rsidRDefault="009222F3" w:rsidP="00987C16">
            <w:pPr>
              <w:rPr>
                <w:rFonts w:cs="Arial"/>
              </w:rPr>
            </w:pPr>
            <w:r>
              <w:rPr>
                <w:rFonts w:cs="Arial"/>
              </w:rPr>
              <w:t>[B4.3]</w:t>
            </w:r>
          </w:p>
        </w:tc>
        <w:tc>
          <w:tcPr>
            <w:tcW w:w="7796" w:type="dxa"/>
            <w:gridSpan w:val="2"/>
            <w:tcBorders>
              <w:bottom w:val="single" w:sz="4" w:space="0" w:color="auto"/>
            </w:tcBorders>
            <w:shd w:val="clear" w:color="auto" w:fill="auto"/>
            <w:vAlign w:val="center"/>
          </w:tcPr>
          <w:p w14:paraId="2C64492A" w14:textId="77777777" w:rsidR="009222F3" w:rsidRPr="006247F2" w:rsidRDefault="009222F3" w:rsidP="00987C16">
            <w:pPr>
              <w:autoSpaceDE w:val="0"/>
              <w:autoSpaceDN w:val="0"/>
              <w:adjustRightInd w:val="0"/>
              <w:spacing w:before="120" w:after="120"/>
              <w:rPr>
                <w:rFonts w:eastAsia="Times New Roman" w:cs="Arial"/>
                <w:lang w:eastAsia="en-GB"/>
              </w:rPr>
            </w:pPr>
            <w:r w:rsidRPr="006247F2">
              <w:rPr>
                <w:rFonts w:eastAsia="Times New Roman" w:cs="Arial"/>
                <w:lang w:eastAsia="en-GB"/>
              </w:rPr>
              <w:t xml:space="preserve">If you have answered “Yes” to question </w:t>
            </w:r>
            <w:r>
              <w:rPr>
                <w:rFonts w:eastAsia="Times New Roman" w:cs="Arial"/>
                <w:lang w:eastAsia="en-GB"/>
              </w:rPr>
              <w:t>B4.</w:t>
            </w:r>
            <w:r w:rsidRPr="006247F2">
              <w:rPr>
                <w:rFonts w:eastAsia="Times New Roman" w:cs="Arial"/>
                <w:lang w:eastAsia="en-GB"/>
              </w:rPr>
              <w:t xml:space="preserve">1 but “No” to question </w:t>
            </w:r>
            <w:r>
              <w:rPr>
                <w:rFonts w:eastAsia="Times New Roman" w:cs="Arial"/>
                <w:lang w:eastAsia="en-GB"/>
              </w:rPr>
              <w:t>B4.</w:t>
            </w:r>
            <w:r w:rsidRPr="006247F2">
              <w:rPr>
                <w:rFonts w:eastAsia="Times New Roman" w:cs="Arial"/>
                <w:lang w:eastAsia="en-GB"/>
              </w:rPr>
              <w:t xml:space="preserve">2 please provide brief details of the QMS used and include copies of your ISO 9001 compliant Quality Policy, Quality Manual </w:t>
            </w:r>
            <w:proofErr w:type="gramStart"/>
            <w:r w:rsidRPr="006247F2">
              <w:rPr>
                <w:rFonts w:eastAsia="Times New Roman" w:cs="Arial"/>
                <w:lang w:eastAsia="en-GB"/>
              </w:rPr>
              <w:t>Index</w:t>
            </w:r>
            <w:proofErr w:type="gramEnd"/>
            <w:r w:rsidRPr="006247F2">
              <w:rPr>
                <w:rFonts w:eastAsia="Times New Roman" w:cs="Arial"/>
                <w:lang w:eastAsia="en-GB"/>
              </w:rPr>
              <w:t xml:space="preserve"> and ISO 9001 Compulsory Documents (listed beneath the Marking Scheme); or your EFQM ‘Committed to Excellence’ </w:t>
            </w:r>
            <w:proofErr w:type="spellStart"/>
            <w:r w:rsidRPr="006247F2">
              <w:rPr>
                <w:rFonts w:eastAsia="Times New Roman" w:cs="Arial"/>
                <w:lang w:eastAsia="en-GB"/>
              </w:rPr>
              <w:t>Self Assessment</w:t>
            </w:r>
            <w:proofErr w:type="spellEnd"/>
            <w:r w:rsidRPr="006247F2">
              <w:rPr>
                <w:rFonts w:eastAsia="Times New Roman" w:cs="Arial"/>
                <w:lang w:eastAsia="en-GB"/>
              </w:rPr>
              <w:t xml:space="preserve"> Questionnaire (or equivalent).  </w:t>
            </w:r>
            <w:r w:rsidRPr="006247F2">
              <w:rPr>
                <w:rFonts w:cs="Arial"/>
              </w:rPr>
              <w:t xml:space="preserve">If your answer to </w:t>
            </w:r>
            <w:r>
              <w:rPr>
                <w:rFonts w:cs="Arial"/>
              </w:rPr>
              <w:t>B4.</w:t>
            </w:r>
            <w:r w:rsidRPr="006247F2">
              <w:rPr>
                <w:rFonts w:cs="Arial"/>
              </w:rPr>
              <w:t xml:space="preserve">1 or </w:t>
            </w:r>
            <w:r>
              <w:rPr>
                <w:rFonts w:cs="Arial"/>
              </w:rPr>
              <w:t>B4.</w:t>
            </w:r>
            <w:r w:rsidRPr="006247F2">
              <w:rPr>
                <w:rFonts w:cs="Arial"/>
              </w:rPr>
              <w:t>2 (or both) is “Yes” in respect of an equivalent, please state the equivalent(s) below, with a brief explanation of its/their relevance.</w:t>
            </w:r>
          </w:p>
          <w:p w14:paraId="1E579259" w14:textId="77777777" w:rsidR="009222F3" w:rsidRPr="006247F2" w:rsidRDefault="009222F3" w:rsidP="00987C16">
            <w:pPr>
              <w:rPr>
                <w:rFonts w:cs="Arial"/>
                <w:color w:val="000000"/>
              </w:rPr>
            </w:pPr>
          </w:p>
        </w:tc>
      </w:tr>
      <w:tr w:rsidR="009222F3" w:rsidRPr="006247F2" w14:paraId="1DCB8C24" w14:textId="77777777" w:rsidTr="00987C16">
        <w:trPr>
          <w:cantSplit/>
          <w:trHeight w:val="996"/>
        </w:trPr>
        <w:tc>
          <w:tcPr>
            <w:tcW w:w="9180" w:type="dxa"/>
            <w:gridSpan w:val="3"/>
            <w:shd w:val="clear" w:color="auto" w:fill="8DB3E2"/>
          </w:tcPr>
          <w:p w14:paraId="39B3702A" w14:textId="77777777" w:rsidR="009222F3" w:rsidRDefault="009222F3" w:rsidP="00987C16">
            <w:pPr>
              <w:pStyle w:val="Header"/>
              <w:tabs>
                <w:tab w:val="left" w:pos="851"/>
                <w:tab w:val="left" w:pos="2694"/>
                <w:tab w:val="left" w:pos="5387"/>
                <w:tab w:val="left" w:pos="9072"/>
                <w:tab w:val="left" w:pos="10773"/>
                <w:tab w:val="left" w:pos="11340"/>
                <w:tab w:val="left" w:pos="11766"/>
              </w:tabs>
              <w:rPr>
                <w:rFonts w:cs="Arial"/>
              </w:rPr>
            </w:pPr>
          </w:p>
          <w:p w14:paraId="33E2C5D0" w14:textId="77777777" w:rsidR="009222F3" w:rsidRPr="006247F2" w:rsidRDefault="009222F3" w:rsidP="00987C16">
            <w:pPr>
              <w:pStyle w:val="Header"/>
              <w:tabs>
                <w:tab w:val="left" w:pos="851"/>
                <w:tab w:val="left" w:pos="2694"/>
                <w:tab w:val="left" w:pos="5387"/>
                <w:tab w:val="left" w:pos="9072"/>
                <w:tab w:val="left" w:pos="10773"/>
                <w:tab w:val="left" w:pos="11340"/>
                <w:tab w:val="left" w:pos="11766"/>
              </w:tabs>
              <w:rPr>
                <w:rFonts w:cs="Arial"/>
              </w:rPr>
            </w:pPr>
          </w:p>
        </w:tc>
      </w:tr>
    </w:tbl>
    <w:p w14:paraId="24CBF0CF" w14:textId="77777777" w:rsidR="009222F3" w:rsidRDefault="009222F3" w:rsidP="009222F3">
      <w:pPr>
        <w:rPr>
          <w:rFonts w:cs="Arial"/>
        </w:rPr>
      </w:pPr>
    </w:p>
    <w:p w14:paraId="3EE203B9" w14:textId="77777777" w:rsidR="009222F3" w:rsidRDefault="009222F3" w:rsidP="009222F3">
      <w:pPr>
        <w:spacing w:after="0" w:line="240" w:lineRule="auto"/>
        <w:jc w:val="both"/>
        <w:rPr>
          <w:rFonts w:ascii="Arial" w:eastAsia="MS Mincho" w:hAnsi="Arial" w:cs="Arial"/>
          <w:b/>
          <w:sz w:val="24"/>
          <w:szCs w:val="24"/>
          <w:lang w:eastAsia="ja-JP"/>
        </w:rPr>
      </w:pPr>
    </w:p>
    <w:p w14:paraId="707F977C" w14:textId="77777777" w:rsidR="009222F3" w:rsidRDefault="009222F3" w:rsidP="009222F3">
      <w:pPr>
        <w:rPr>
          <w:b/>
          <w:bCs/>
        </w:rPr>
      </w:pPr>
    </w:p>
    <w:p w14:paraId="1656088F" w14:textId="77777777" w:rsidR="009222F3" w:rsidRDefault="009222F3" w:rsidP="009222F3">
      <w:pPr>
        <w:rPr>
          <w:b/>
          <w:bCs/>
        </w:rPr>
      </w:pPr>
    </w:p>
    <w:p w14:paraId="194E1A8D" w14:textId="77777777" w:rsidR="009222F3" w:rsidRDefault="009222F3" w:rsidP="009222F3">
      <w:pPr>
        <w:rPr>
          <w:b/>
          <w:bCs/>
        </w:rPr>
      </w:pPr>
    </w:p>
    <w:p w14:paraId="6EB1A252" w14:textId="7787DB09" w:rsidR="009222F3" w:rsidRDefault="00502C3D" w:rsidP="00502C3D">
      <w:pPr>
        <w:pStyle w:val="ListParagraph"/>
        <w:ind w:left="360"/>
        <w:jc w:val="center"/>
        <w:rPr>
          <w:rFonts w:ascii="Arial" w:hAnsi="Arial" w:cs="Arial"/>
          <w:b/>
          <w:bCs/>
          <w:sz w:val="24"/>
          <w:szCs w:val="24"/>
        </w:rPr>
      </w:pPr>
      <w:r>
        <w:rPr>
          <w:rFonts w:ascii="Arial" w:hAnsi="Arial" w:cs="Arial"/>
          <w:b/>
          <w:bCs/>
          <w:sz w:val="24"/>
          <w:szCs w:val="24"/>
        </w:rPr>
        <w:lastRenderedPageBreak/>
        <w:t xml:space="preserve">Detailed Questionnaire </w:t>
      </w:r>
    </w:p>
    <w:p w14:paraId="1D5AEAE5" w14:textId="38247237" w:rsidR="00E304C6" w:rsidRPr="009222F3" w:rsidRDefault="00E304C6" w:rsidP="00502C3D">
      <w:pPr>
        <w:pStyle w:val="ListParagraph"/>
        <w:ind w:left="360"/>
        <w:jc w:val="center"/>
        <w:rPr>
          <w:rFonts w:ascii="Arial" w:hAnsi="Arial" w:cs="Arial"/>
          <w:b/>
          <w:bCs/>
          <w:sz w:val="24"/>
          <w:szCs w:val="24"/>
        </w:rPr>
      </w:pPr>
      <w:r>
        <w:rPr>
          <w:rFonts w:ascii="Arial" w:hAnsi="Arial" w:cs="Arial"/>
          <w:b/>
          <w:bCs/>
          <w:sz w:val="24"/>
          <w:szCs w:val="24"/>
        </w:rPr>
        <w:t xml:space="preserve">Section C </w:t>
      </w:r>
    </w:p>
    <w:tbl>
      <w:tblPr>
        <w:tblW w:w="949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2"/>
        <w:gridCol w:w="6534"/>
        <w:gridCol w:w="1570"/>
      </w:tblGrid>
      <w:tr w:rsidR="1C44F16B" w:rsidRPr="00156003" w14:paraId="70434432" w14:textId="77777777" w:rsidTr="00156003">
        <w:trPr>
          <w:trHeight w:val="585"/>
          <w:jc w:val="center"/>
        </w:trPr>
        <w:tc>
          <w:tcPr>
            <w:tcW w:w="1392" w:type="dxa"/>
            <w:tcBorders>
              <w:top w:val="single" w:sz="6" w:space="0" w:color="auto"/>
              <w:left w:val="single" w:sz="6" w:space="0" w:color="auto"/>
              <w:bottom w:val="single" w:sz="6" w:space="0" w:color="auto"/>
              <w:right w:val="single" w:sz="6" w:space="0" w:color="auto"/>
            </w:tcBorders>
            <w:tcMar>
              <w:left w:w="105" w:type="dxa"/>
              <w:right w:w="105" w:type="dxa"/>
            </w:tcMar>
          </w:tcPr>
          <w:p w14:paraId="295B47C7" w14:textId="0B3326F5"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b/>
                <w:bCs/>
                <w:color w:val="000000" w:themeColor="text1"/>
                <w:sz w:val="24"/>
              </w:rPr>
              <w:t>[</w:t>
            </w:r>
            <w:r w:rsidR="1140B070" w:rsidRPr="00156003">
              <w:rPr>
                <w:rFonts w:ascii="Calibri" w:eastAsia="Calibri" w:hAnsi="Calibri" w:cs="Calibri"/>
                <w:b/>
                <w:bCs/>
                <w:color w:val="000000" w:themeColor="text1"/>
                <w:sz w:val="24"/>
              </w:rPr>
              <w:t>1</w:t>
            </w:r>
            <w:r w:rsidRPr="00156003">
              <w:rPr>
                <w:rFonts w:ascii="Calibri" w:eastAsia="Calibri" w:hAnsi="Calibri" w:cs="Calibri"/>
                <w:b/>
                <w:bCs/>
                <w:color w:val="000000" w:themeColor="text1"/>
                <w:sz w:val="24"/>
              </w:rPr>
              <w:t>]</w:t>
            </w:r>
          </w:p>
        </w:tc>
        <w:tc>
          <w:tcPr>
            <w:tcW w:w="6534" w:type="dxa"/>
            <w:tcBorders>
              <w:top w:val="single" w:sz="6" w:space="0" w:color="auto"/>
              <w:left w:val="single" w:sz="6" w:space="0" w:color="auto"/>
              <w:bottom w:val="single" w:sz="6" w:space="0" w:color="auto"/>
              <w:right w:val="single" w:sz="6" w:space="0" w:color="auto"/>
            </w:tcBorders>
            <w:tcMar>
              <w:left w:w="105" w:type="dxa"/>
              <w:right w:w="105" w:type="dxa"/>
            </w:tcMar>
          </w:tcPr>
          <w:p w14:paraId="44356DEA" w14:textId="5D452590" w:rsidR="1C44F16B" w:rsidRPr="00156003" w:rsidRDefault="1C44F16B" w:rsidP="1C44F16B">
            <w:pPr>
              <w:tabs>
                <w:tab w:val="left" w:pos="851"/>
                <w:tab w:val="left" w:pos="2694"/>
                <w:tab w:val="center" w:pos="4513"/>
                <w:tab w:val="left" w:pos="5387"/>
                <w:tab w:val="right" w:pos="9026"/>
                <w:tab w:val="left" w:pos="9072"/>
                <w:tab w:val="left" w:pos="10773"/>
                <w:tab w:val="left" w:pos="11340"/>
                <w:tab w:val="left" w:pos="11766"/>
              </w:tabs>
              <w:spacing w:after="0"/>
              <w:rPr>
                <w:rFonts w:ascii="Calibri" w:eastAsia="Calibri" w:hAnsi="Calibri" w:cs="Calibri"/>
                <w:sz w:val="24"/>
                <w:szCs w:val="24"/>
              </w:rPr>
            </w:pPr>
            <w:r w:rsidRPr="00156003">
              <w:rPr>
                <w:rFonts w:ascii="Calibri" w:eastAsia="Calibri" w:hAnsi="Calibri" w:cs="Calibri"/>
                <w:b/>
                <w:bCs/>
                <w:sz w:val="24"/>
                <w:szCs w:val="24"/>
              </w:rPr>
              <w:t>Resource, skills, experience:  Co Production and User Involvement</w:t>
            </w:r>
          </w:p>
          <w:p w14:paraId="15D84380" w14:textId="7611345D"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 xml:space="preserve">Detail your experience in the development and delivery of user involvement and co production in a mental health or forensic </w:t>
            </w:r>
            <w:proofErr w:type="gramStart"/>
            <w:r w:rsidRPr="00156003">
              <w:rPr>
                <w:rFonts w:ascii="Calibri" w:eastAsia="Calibri" w:hAnsi="Calibri" w:cs="Calibri"/>
                <w:color w:val="000000" w:themeColor="text1"/>
                <w:sz w:val="24"/>
              </w:rPr>
              <w:t>setting</w:t>
            </w:r>
            <w:proofErr w:type="gramEnd"/>
          </w:p>
          <w:p w14:paraId="4EF81F88" w14:textId="24BC0D9E" w:rsidR="1C44F16B" w:rsidRPr="00156003" w:rsidRDefault="1C44F16B" w:rsidP="1C44F16B">
            <w:pPr>
              <w:tabs>
                <w:tab w:val="left" w:pos="851"/>
                <w:tab w:val="left" w:pos="2694"/>
                <w:tab w:val="left" w:pos="5387"/>
                <w:tab w:val="left" w:pos="9072"/>
                <w:tab w:val="left" w:pos="10773"/>
                <w:tab w:val="left" w:pos="11340"/>
                <w:tab w:val="left" w:pos="11766"/>
              </w:tabs>
              <w:spacing w:after="0" w:line="240" w:lineRule="auto"/>
              <w:rPr>
                <w:rFonts w:ascii="Calibri" w:eastAsia="Calibri" w:hAnsi="Calibri" w:cs="Calibri"/>
                <w:color w:val="000000" w:themeColor="text1"/>
                <w:sz w:val="24"/>
                <w:szCs w:val="24"/>
              </w:rPr>
            </w:pPr>
          </w:p>
          <w:p w14:paraId="0FF099BC" w14:textId="4BA43F07"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b/>
                <w:bCs/>
                <w:i/>
                <w:iCs/>
                <w:color w:val="000000" w:themeColor="text1"/>
                <w:sz w:val="24"/>
              </w:rPr>
              <w:t>Word Count:  500 words</w:t>
            </w:r>
          </w:p>
        </w:tc>
        <w:tc>
          <w:tcPr>
            <w:tcW w:w="1570" w:type="dxa"/>
            <w:tcBorders>
              <w:top w:val="single" w:sz="6" w:space="0" w:color="auto"/>
              <w:left w:val="single" w:sz="6" w:space="0" w:color="auto"/>
              <w:bottom w:val="single" w:sz="6" w:space="0" w:color="auto"/>
              <w:right w:val="single" w:sz="6" w:space="0" w:color="auto"/>
            </w:tcBorders>
            <w:tcMar>
              <w:left w:w="105" w:type="dxa"/>
              <w:right w:w="105" w:type="dxa"/>
            </w:tcMar>
          </w:tcPr>
          <w:p w14:paraId="7070363D" w14:textId="7B1F58C8" w:rsidR="37D56DC8" w:rsidRPr="00156003" w:rsidRDefault="00156003" w:rsidP="00156003">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2</w:t>
            </w:r>
            <w:r w:rsidR="00AA454C" w:rsidRPr="00156003">
              <w:rPr>
                <w:rFonts w:ascii="Calibri" w:eastAsia="Calibri" w:hAnsi="Calibri" w:cs="Calibri"/>
                <w:b/>
                <w:bCs/>
                <w:color w:val="000000" w:themeColor="text1"/>
                <w:sz w:val="24"/>
              </w:rPr>
              <w:t>0%</w:t>
            </w:r>
          </w:p>
        </w:tc>
      </w:tr>
      <w:tr w:rsidR="1C44F16B" w:rsidRPr="00156003" w14:paraId="03C900B3" w14:textId="77777777" w:rsidTr="00156003">
        <w:trPr>
          <w:trHeight w:val="585"/>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2572681" w14:textId="24A51CAA"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8D510FE" w14:textId="27F2E4D8"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Guidance</w:t>
            </w:r>
          </w:p>
          <w:p w14:paraId="6C65E9D0" w14:textId="50F21376"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 xml:space="preserve">Your response should provide a clear outline of your organisations experience of developing user involvement and co production models, </w:t>
            </w:r>
            <w:r w:rsidR="7A4F2637" w:rsidRPr="00156003">
              <w:rPr>
                <w:rFonts w:ascii="Calibri" w:eastAsia="Calibri" w:hAnsi="Calibri" w:cs="Calibri"/>
                <w:color w:val="000000" w:themeColor="text1"/>
                <w:sz w:val="24"/>
              </w:rPr>
              <w:t xml:space="preserve">and include your approach to engaging with service users and staff across multiple providers, to design and implement user involvement </w:t>
            </w:r>
            <w:r w:rsidR="7D6D1B6D" w:rsidRPr="00156003">
              <w:rPr>
                <w:rFonts w:ascii="Calibri" w:eastAsia="Calibri" w:hAnsi="Calibri" w:cs="Calibri"/>
                <w:color w:val="000000" w:themeColor="text1"/>
                <w:sz w:val="24"/>
              </w:rPr>
              <w:t>within a</w:t>
            </w:r>
            <w:r w:rsidRPr="00156003">
              <w:rPr>
                <w:rFonts w:ascii="Calibri" w:eastAsia="Calibri" w:hAnsi="Calibri" w:cs="Calibri"/>
                <w:color w:val="000000" w:themeColor="text1"/>
                <w:sz w:val="24"/>
              </w:rPr>
              <w:t xml:space="preserve"> mental health or forensic </w:t>
            </w:r>
            <w:proofErr w:type="gramStart"/>
            <w:r w:rsidRPr="00156003">
              <w:rPr>
                <w:rFonts w:ascii="Calibri" w:eastAsia="Calibri" w:hAnsi="Calibri" w:cs="Calibri"/>
                <w:color w:val="000000" w:themeColor="text1"/>
                <w:sz w:val="24"/>
              </w:rPr>
              <w:t>setting</w:t>
            </w:r>
            <w:proofErr w:type="gramEnd"/>
          </w:p>
          <w:p w14:paraId="192123C3" w14:textId="21C1E257" w:rsidR="1C44F16B" w:rsidRPr="00156003" w:rsidRDefault="1C44F16B" w:rsidP="1C44F16B">
            <w:pPr>
              <w:tabs>
                <w:tab w:val="left" w:pos="851"/>
                <w:tab w:val="left" w:pos="2694"/>
                <w:tab w:val="left" w:pos="5387"/>
                <w:tab w:val="left" w:pos="9072"/>
                <w:tab w:val="left" w:pos="10773"/>
                <w:tab w:val="left" w:pos="11340"/>
                <w:tab w:val="left" w:pos="11766"/>
              </w:tabs>
              <w:spacing w:after="0" w:line="240" w:lineRule="auto"/>
              <w:rPr>
                <w:rFonts w:ascii="Calibri" w:eastAsia="Calibri" w:hAnsi="Calibri" w:cs="Calibri"/>
                <w:color w:val="000000" w:themeColor="text1"/>
                <w:sz w:val="24"/>
                <w:szCs w:val="24"/>
              </w:rPr>
            </w:pPr>
          </w:p>
          <w:p w14:paraId="1BE51060" w14:textId="10FAE237"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sz w:val="24"/>
              </w:rPr>
            </w:pPr>
            <w:r w:rsidRPr="00156003">
              <w:rPr>
                <w:rFonts w:ascii="Calibri" w:eastAsia="Calibri" w:hAnsi="Calibri" w:cs="Calibri"/>
                <w:b/>
                <w:bCs/>
                <w:sz w:val="24"/>
              </w:rPr>
              <w:t>Minimum pass mark: 1</w:t>
            </w:r>
            <w:r w:rsidR="00502C3D">
              <w:rPr>
                <w:rFonts w:ascii="Calibri" w:eastAsia="Calibri" w:hAnsi="Calibri" w:cs="Calibri"/>
                <w:b/>
                <w:bCs/>
                <w:sz w:val="24"/>
              </w:rPr>
              <w:t>.</w:t>
            </w:r>
            <w:r w:rsidRPr="00156003">
              <w:rPr>
                <w:rFonts w:ascii="Calibri" w:eastAsia="Calibri" w:hAnsi="Calibri" w:cs="Calibri"/>
                <w:sz w:val="24"/>
              </w:rPr>
              <w:t xml:space="preserve"> If you do not have experience of co production in a mental health or forensic service, your response will be </w:t>
            </w:r>
            <w:proofErr w:type="gramStart"/>
            <w:r w:rsidRPr="00156003">
              <w:rPr>
                <w:rFonts w:ascii="Calibri" w:eastAsia="Calibri" w:hAnsi="Calibri" w:cs="Calibri"/>
                <w:sz w:val="24"/>
              </w:rPr>
              <w:t>rejected</w:t>
            </w:r>
            <w:proofErr w:type="gramEnd"/>
            <w:r w:rsidRPr="00156003">
              <w:rPr>
                <w:rFonts w:ascii="Calibri" w:eastAsia="Calibri" w:hAnsi="Calibri" w:cs="Calibri"/>
                <w:sz w:val="24"/>
              </w:rPr>
              <w:t xml:space="preserve"> and you will not be invited to participate further in this procurement process.</w:t>
            </w:r>
          </w:p>
        </w:tc>
      </w:tr>
      <w:tr w:rsidR="00156003" w:rsidRPr="00156003" w14:paraId="4A665D5D" w14:textId="77777777" w:rsidTr="00156003">
        <w:trPr>
          <w:trHeight w:val="585"/>
          <w:jc w:val="center"/>
        </w:trPr>
        <w:tc>
          <w:tcPr>
            <w:tcW w:w="9496"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50F9140F"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Supplier Response:</w:t>
            </w:r>
          </w:p>
          <w:p w14:paraId="0FF23951"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05C0D1A0"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36689C88"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3CA0A8E7"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15F03F22"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2FCCB6F6"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5110E7CE" w14:textId="7777777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139A42CF" w14:textId="77777777" w:rsid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619DECC1" w14:textId="77777777" w:rsidR="00E304C6" w:rsidRDefault="00E304C6"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00121A12" w14:textId="77777777" w:rsidR="00E304C6" w:rsidRDefault="00E304C6"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4D9E54D3" w14:textId="77777777" w:rsidR="00E304C6" w:rsidRPr="00156003" w:rsidRDefault="00E304C6"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p w14:paraId="38665F64" w14:textId="760D39B1"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p>
        </w:tc>
      </w:tr>
      <w:tr w:rsidR="00156003" w:rsidRPr="00156003" w14:paraId="0EF71CCD" w14:textId="77777777" w:rsidTr="00156003">
        <w:trPr>
          <w:trHeight w:val="585"/>
          <w:jc w:val="center"/>
        </w:trPr>
        <w:tc>
          <w:tcPr>
            <w:tcW w:w="9496"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60A29EC" w14:textId="4F4EF707" w:rsidR="00156003" w:rsidRPr="00156003" w:rsidRDefault="00156003" w:rsidP="00156003">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Marking Scheme</w:t>
            </w:r>
          </w:p>
        </w:tc>
      </w:tr>
      <w:tr w:rsidR="00156003" w:rsidRPr="00156003" w14:paraId="5F2B30F5" w14:textId="77777777" w:rsidTr="00156003">
        <w:trPr>
          <w:trHeight w:val="330"/>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6E5C99D" w14:textId="647BA057"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Score</w:t>
            </w: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38744295" w14:textId="116F7CC0" w:rsidR="00156003" w:rsidRPr="00156003" w:rsidRDefault="00156003"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156003">
              <w:rPr>
                <w:rFonts w:ascii="Calibri" w:eastAsia="Calibri" w:hAnsi="Calibri" w:cs="Calibri"/>
                <w:b/>
                <w:bCs/>
                <w:color w:val="000000" w:themeColor="text1"/>
                <w:sz w:val="24"/>
              </w:rPr>
              <w:t>Marking Scheme</w:t>
            </w:r>
          </w:p>
        </w:tc>
      </w:tr>
      <w:tr w:rsidR="1C44F16B" w:rsidRPr="00156003" w14:paraId="405BDF68" w14:textId="77777777" w:rsidTr="00156003">
        <w:trPr>
          <w:trHeight w:val="330"/>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3A51A007" w14:textId="14135122"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0</w:t>
            </w: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2C9924C" w14:textId="4EC0DBAD"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Unanswered, or the response does not address the requirement above.</w:t>
            </w:r>
          </w:p>
        </w:tc>
      </w:tr>
      <w:tr w:rsidR="1C44F16B" w:rsidRPr="00156003" w14:paraId="6701F849" w14:textId="77777777" w:rsidTr="00156003">
        <w:trPr>
          <w:trHeight w:val="345"/>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ADDB1C9" w14:textId="24DC5475"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1</w:t>
            </w: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35C4FB4B" w14:textId="21AF215A"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 xml:space="preserve">Basic response that provides brief description of the resources, </w:t>
            </w:r>
            <w:proofErr w:type="gramStart"/>
            <w:r w:rsidRPr="00156003">
              <w:rPr>
                <w:rFonts w:ascii="Calibri" w:eastAsia="Calibri" w:hAnsi="Calibri" w:cs="Calibri"/>
                <w:color w:val="000000" w:themeColor="text1"/>
                <w:sz w:val="24"/>
              </w:rPr>
              <w:t>skills</w:t>
            </w:r>
            <w:proofErr w:type="gramEnd"/>
            <w:r w:rsidRPr="00156003">
              <w:rPr>
                <w:rFonts w:ascii="Calibri" w:eastAsia="Calibri" w:hAnsi="Calibri" w:cs="Calibri"/>
                <w:color w:val="000000" w:themeColor="text1"/>
                <w:sz w:val="24"/>
              </w:rPr>
              <w:t xml:space="preserve"> and experience with limited details about development or delivery of co production.</w:t>
            </w:r>
          </w:p>
        </w:tc>
      </w:tr>
      <w:tr w:rsidR="1C44F16B" w:rsidRPr="00156003" w14:paraId="1684A964" w14:textId="77777777" w:rsidTr="00156003">
        <w:trPr>
          <w:trHeight w:val="585"/>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DBA7D39" w14:textId="42740838"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2</w:t>
            </w: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A1BABEC" w14:textId="01803BB6"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 xml:space="preserve">Clear response that provides a description resources, skills and experience with some details about the approach to the development of </w:t>
            </w:r>
            <w:r w:rsidR="7BE08A9F" w:rsidRPr="00156003">
              <w:rPr>
                <w:rFonts w:ascii="Calibri" w:eastAsia="Calibri" w:hAnsi="Calibri" w:cs="Calibri"/>
                <w:color w:val="000000" w:themeColor="text1"/>
                <w:sz w:val="24"/>
              </w:rPr>
              <w:t xml:space="preserve">user involvement </w:t>
            </w:r>
            <w:r w:rsidRPr="00156003">
              <w:rPr>
                <w:rFonts w:ascii="Calibri" w:eastAsia="Calibri" w:hAnsi="Calibri" w:cs="Calibri"/>
                <w:color w:val="000000" w:themeColor="text1"/>
                <w:sz w:val="24"/>
              </w:rPr>
              <w:t xml:space="preserve">and </w:t>
            </w:r>
            <w:r w:rsidR="4BCAC775" w:rsidRPr="00156003">
              <w:rPr>
                <w:rFonts w:ascii="Calibri" w:eastAsia="Calibri" w:hAnsi="Calibri" w:cs="Calibri"/>
                <w:color w:val="000000" w:themeColor="text1"/>
                <w:sz w:val="24"/>
              </w:rPr>
              <w:t>working with service users and staff</w:t>
            </w:r>
            <w:r w:rsidRPr="00156003">
              <w:rPr>
                <w:rFonts w:ascii="Calibri" w:eastAsia="Calibri" w:hAnsi="Calibri" w:cs="Calibri"/>
                <w:color w:val="000000" w:themeColor="text1"/>
                <w:sz w:val="24"/>
              </w:rPr>
              <w:t xml:space="preserve"> across multiple providers</w:t>
            </w:r>
          </w:p>
        </w:tc>
      </w:tr>
      <w:tr w:rsidR="1C44F16B" w:rsidRPr="00156003" w14:paraId="7E99DC1E" w14:textId="77777777" w:rsidTr="00156003">
        <w:trPr>
          <w:trHeight w:val="585"/>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1B65F25" w14:textId="5BF3DE55"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3</w:t>
            </w:r>
          </w:p>
        </w:tc>
        <w:tc>
          <w:tcPr>
            <w:tcW w:w="8104"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29C4FB7F" w14:textId="4575783F" w:rsidR="1C44F16B" w:rsidRPr="00156003"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156003">
              <w:rPr>
                <w:rFonts w:ascii="Calibri" w:eastAsia="Calibri" w:hAnsi="Calibri" w:cs="Calibri"/>
                <w:color w:val="000000" w:themeColor="text1"/>
                <w:sz w:val="24"/>
              </w:rPr>
              <w:t>Detailed response that provides comprehensive information resources, skills and experience to delivery and development of</w:t>
            </w:r>
            <w:r w:rsidR="648E2FBD" w:rsidRPr="00156003">
              <w:rPr>
                <w:rFonts w:ascii="Calibri" w:eastAsia="Calibri" w:hAnsi="Calibri" w:cs="Calibri"/>
                <w:color w:val="000000" w:themeColor="text1"/>
                <w:sz w:val="24"/>
              </w:rPr>
              <w:t xml:space="preserve"> user involvement and approach to engaging staff and service users</w:t>
            </w:r>
            <w:r w:rsidRPr="00156003">
              <w:rPr>
                <w:rFonts w:ascii="Calibri" w:eastAsia="Calibri" w:hAnsi="Calibri" w:cs="Calibri"/>
                <w:color w:val="000000" w:themeColor="text1"/>
                <w:sz w:val="24"/>
              </w:rPr>
              <w:t xml:space="preserve"> across multiple providers</w:t>
            </w:r>
            <w:r w:rsidR="7B3CA08B" w:rsidRPr="00156003">
              <w:rPr>
                <w:rFonts w:ascii="Calibri" w:eastAsia="Calibri" w:hAnsi="Calibri" w:cs="Calibri"/>
                <w:color w:val="000000" w:themeColor="text1"/>
                <w:sz w:val="24"/>
              </w:rPr>
              <w:t>,</w:t>
            </w:r>
            <w:r w:rsidRPr="00156003">
              <w:rPr>
                <w:rFonts w:ascii="Calibri" w:eastAsia="Calibri" w:hAnsi="Calibri" w:cs="Calibri"/>
                <w:color w:val="000000" w:themeColor="text1"/>
                <w:sz w:val="24"/>
              </w:rPr>
              <w:t xml:space="preserve"> </w:t>
            </w:r>
            <w:r w:rsidR="6AB00293" w:rsidRPr="00156003">
              <w:rPr>
                <w:rFonts w:ascii="Calibri" w:eastAsia="Calibri" w:hAnsi="Calibri" w:cs="Calibri"/>
                <w:color w:val="000000" w:themeColor="text1"/>
                <w:sz w:val="24"/>
              </w:rPr>
              <w:t>and</w:t>
            </w:r>
            <w:r w:rsidRPr="00156003">
              <w:rPr>
                <w:rFonts w:ascii="Calibri" w:eastAsia="Calibri" w:hAnsi="Calibri" w:cs="Calibri"/>
                <w:color w:val="000000" w:themeColor="text1"/>
                <w:sz w:val="24"/>
              </w:rPr>
              <w:t xml:space="preserve"> systems and structure in place to support.</w:t>
            </w:r>
          </w:p>
        </w:tc>
      </w:tr>
    </w:tbl>
    <w:p w14:paraId="42FDD259" w14:textId="77777777" w:rsidR="00156003" w:rsidRDefault="00156003" w:rsidP="1C44F16B">
      <w:pPr>
        <w:rPr>
          <w:rFonts w:ascii="Calibri" w:eastAsia="Calibri" w:hAnsi="Calibri" w:cs="Calibri"/>
          <w:color w:val="000000" w:themeColor="text1"/>
        </w:rPr>
      </w:pPr>
    </w:p>
    <w:tbl>
      <w:tblPr>
        <w:tblW w:w="935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2"/>
        <w:gridCol w:w="18"/>
        <w:gridCol w:w="6516"/>
        <w:gridCol w:w="1429"/>
      </w:tblGrid>
      <w:tr w:rsidR="1C44F16B" w14:paraId="6903B8A9" w14:textId="77777777" w:rsidTr="00502C3D">
        <w:trPr>
          <w:trHeight w:val="585"/>
          <w:jc w:val="center"/>
        </w:trPr>
        <w:tc>
          <w:tcPr>
            <w:tcW w:w="14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84649F4" w14:textId="09359FD0"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[2]</w:t>
            </w:r>
          </w:p>
        </w:tc>
        <w:tc>
          <w:tcPr>
            <w:tcW w:w="6516" w:type="dxa"/>
            <w:tcBorders>
              <w:top w:val="single" w:sz="6" w:space="0" w:color="auto"/>
              <w:left w:val="single" w:sz="6" w:space="0" w:color="auto"/>
              <w:bottom w:val="single" w:sz="6" w:space="0" w:color="auto"/>
              <w:right w:val="single" w:sz="6" w:space="0" w:color="auto"/>
            </w:tcBorders>
            <w:tcMar>
              <w:left w:w="105" w:type="dxa"/>
              <w:right w:w="105" w:type="dxa"/>
            </w:tcMar>
          </w:tcPr>
          <w:p w14:paraId="38319C18" w14:textId="754C1C5B"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Resource, skills, experience: Training and Development</w:t>
            </w:r>
          </w:p>
          <w:p w14:paraId="2E7697DB" w14:textId="336C0904"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502C3D">
              <w:rPr>
                <w:rFonts w:ascii="Calibri" w:eastAsia="Calibri" w:hAnsi="Calibri" w:cs="Calibri"/>
                <w:color w:val="000000" w:themeColor="text1"/>
                <w:sz w:val="24"/>
              </w:rPr>
              <w:t>Detail your experience in the deliver</w:t>
            </w:r>
            <w:r w:rsidR="79916472" w:rsidRPr="00502C3D">
              <w:rPr>
                <w:rFonts w:ascii="Calibri" w:eastAsia="Calibri" w:hAnsi="Calibri" w:cs="Calibri"/>
                <w:color w:val="000000" w:themeColor="text1"/>
                <w:sz w:val="24"/>
              </w:rPr>
              <w:t>y of</w:t>
            </w:r>
            <w:r w:rsidRPr="00502C3D">
              <w:rPr>
                <w:rFonts w:ascii="Calibri" w:eastAsia="Calibri" w:hAnsi="Calibri" w:cs="Calibri"/>
                <w:color w:val="000000" w:themeColor="text1"/>
                <w:sz w:val="24"/>
              </w:rPr>
              <w:t xml:space="preserve"> Training, Support and Supervision for Experts by Experience with lived experience of mental health or forensic </w:t>
            </w:r>
            <w:proofErr w:type="gramStart"/>
            <w:r w:rsidRPr="00502C3D">
              <w:rPr>
                <w:rFonts w:ascii="Calibri" w:eastAsia="Calibri" w:hAnsi="Calibri" w:cs="Calibri"/>
                <w:color w:val="000000" w:themeColor="text1"/>
                <w:sz w:val="24"/>
              </w:rPr>
              <w:t>services</w:t>
            </w:r>
            <w:proofErr w:type="gramEnd"/>
            <w:r w:rsidRPr="00502C3D">
              <w:rPr>
                <w:rFonts w:ascii="Calibri" w:eastAsia="Calibri" w:hAnsi="Calibri" w:cs="Calibri"/>
                <w:color w:val="000000" w:themeColor="text1"/>
                <w:sz w:val="24"/>
              </w:rPr>
              <w:t xml:space="preserve"> </w:t>
            </w:r>
          </w:p>
          <w:p w14:paraId="482E5442" w14:textId="7C9A0503" w:rsidR="1C44F16B" w:rsidRPr="00502C3D" w:rsidRDefault="1C44F16B" w:rsidP="1C44F16B">
            <w:pPr>
              <w:tabs>
                <w:tab w:val="left" w:pos="851"/>
                <w:tab w:val="left" w:pos="2694"/>
                <w:tab w:val="left" w:pos="5387"/>
                <w:tab w:val="left" w:pos="9072"/>
                <w:tab w:val="left" w:pos="10773"/>
                <w:tab w:val="left" w:pos="11340"/>
                <w:tab w:val="left" w:pos="11766"/>
              </w:tabs>
              <w:spacing w:after="0" w:line="240" w:lineRule="auto"/>
              <w:rPr>
                <w:rFonts w:ascii="Calibri" w:eastAsia="Calibri" w:hAnsi="Calibri" w:cs="Calibri"/>
                <w:b/>
                <w:bCs/>
                <w:color w:val="000000" w:themeColor="text1"/>
                <w:sz w:val="24"/>
                <w:szCs w:val="24"/>
                <w:lang w:eastAsia="zh-CN"/>
              </w:rPr>
            </w:pPr>
          </w:p>
          <w:p w14:paraId="3522E9B7" w14:textId="3CDFE07B"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i/>
                <w:iCs/>
                <w:color w:val="000000" w:themeColor="text1"/>
                <w:sz w:val="24"/>
              </w:rPr>
            </w:pPr>
            <w:r w:rsidRPr="00502C3D">
              <w:rPr>
                <w:rFonts w:ascii="Calibri" w:eastAsia="Calibri" w:hAnsi="Calibri" w:cs="Calibri"/>
                <w:b/>
                <w:bCs/>
                <w:i/>
                <w:iCs/>
                <w:color w:val="000000" w:themeColor="text1"/>
                <w:sz w:val="24"/>
              </w:rPr>
              <w:t>Word Count:  500 words</w:t>
            </w:r>
          </w:p>
        </w:tc>
        <w:tc>
          <w:tcPr>
            <w:tcW w:w="1429" w:type="dxa"/>
            <w:tcBorders>
              <w:top w:val="single" w:sz="6" w:space="0" w:color="auto"/>
              <w:left w:val="single" w:sz="6" w:space="0" w:color="auto"/>
              <w:bottom w:val="single" w:sz="6" w:space="0" w:color="auto"/>
              <w:right w:val="single" w:sz="6" w:space="0" w:color="auto"/>
            </w:tcBorders>
            <w:tcMar>
              <w:left w:w="105" w:type="dxa"/>
              <w:right w:w="105" w:type="dxa"/>
            </w:tcMar>
          </w:tcPr>
          <w:p w14:paraId="4813F0B3" w14:textId="12CD4F85" w:rsidR="5E318467" w:rsidRPr="00502C3D" w:rsidRDefault="5E318467" w:rsidP="00502C3D">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2</w:t>
            </w:r>
            <w:r w:rsidR="00AA454C" w:rsidRPr="00502C3D">
              <w:rPr>
                <w:rFonts w:ascii="Calibri" w:eastAsia="Calibri" w:hAnsi="Calibri" w:cs="Calibri"/>
                <w:b/>
                <w:bCs/>
                <w:color w:val="000000" w:themeColor="text1"/>
                <w:sz w:val="24"/>
              </w:rPr>
              <w:t>0</w:t>
            </w:r>
            <w:r w:rsidRPr="00502C3D">
              <w:rPr>
                <w:rFonts w:ascii="Calibri" w:eastAsia="Calibri" w:hAnsi="Calibri" w:cs="Calibri"/>
                <w:b/>
                <w:bCs/>
                <w:color w:val="000000" w:themeColor="text1"/>
                <w:sz w:val="24"/>
              </w:rPr>
              <w:t>%</w:t>
            </w:r>
          </w:p>
        </w:tc>
      </w:tr>
      <w:tr w:rsidR="1C44F16B" w14:paraId="320CC7DE" w14:textId="77777777" w:rsidTr="00502C3D">
        <w:trPr>
          <w:trHeight w:val="585"/>
          <w:jc w:val="center"/>
        </w:trPr>
        <w:tc>
          <w:tcPr>
            <w:tcW w:w="1410"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3B13AFA9" w14:textId="51651D02"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c>
        <w:tc>
          <w:tcPr>
            <w:tcW w:w="7945"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2ECE71BF" w14:textId="0C4C98E1"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Guidance</w:t>
            </w:r>
          </w:p>
          <w:p w14:paraId="3B7201FA" w14:textId="5B84B751"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502C3D">
              <w:rPr>
                <w:rFonts w:ascii="Calibri" w:eastAsia="Calibri" w:hAnsi="Calibri" w:cs="Calibri"/>
                <w:color w:val="000000" w:themeColor="text1"/>
                <w:sz w:val="24"/>
              </w:rPr>
              <w:t xml:space="preserve">Your response should provide a clear outline of your organisations experience of </w:t>
            </w:r>
            <w:r w:rsidR="2FE63755" w:rsidRPr="00502C3D">
              <w:rPr>
                <w:rFonts w:ascii="Calibri" w:eastAsia="Calibri" w:hAnsi="Calibri" w:cs="Calibri"/>
                <w:color w:val="000000" w:themeColor="text1"/>
                <w:sz w:val="24"/>
              </w:rPr>
              <w:t xml:space="preserve">providing training, support and supervision to people with lived experience of a mental health or forensic </w:t>
            </w:r>
            <w:r w:rsidR="30E93143" w:rsidRPr="00502C3D">
              <w:rPr>
                <w:rFonts w:ascii="Calibri" w:eastAsia="Calibri" w:hAnsi="Calibri" w:cs="Calibri"/>
                <w:color w:val="000000" w:themeColor="text1"/>
                <w:sz w:val="24"/>
              </w:rPr>
              <w:t>services</w:t>
            </w:r>
            <w:r w:rsidR="40848DE7" w:rsidRPr="00502C3D">
              <w:rPr>
                <w:rFonts w:ascii="Calibri" w:eastAsia="Calibri" w:hAnsi="Calibri" w:cs="Calibri"/>
                <w:color w:val="000000" w:themeColor="text1"/>
                <w:sz w:val="24"/>
              </w:rPr>
              <w:t xml:space="preserve">, and your approach to this in a </w:t>
            </w:r>
            <w:r w:rsidR="30E93143" w:rsidRPr="00502C3D">
              <w:rPr>
                <w:rFonts w:ascii="Calibri" w:eastAsia="Calibri" w:hAnsi="Calibri" w:cs="Calibri"/>
                <w:color w:val="000000" w:themeColor="text1"/>
                <w:sz w:val="24"/>
              </w:rPr>
              <w:t xml:space="preserve">commissioning </w:t>
            </w:r>
            <w:proofErr w:type="gramStart"/>
            <w:r w:rsidR="30E93143" w:rsidRPr="00502C3D">
              <w:rPr>
                <w:rFonts w:ascii="Calibri" w:eastAsia="Calibri" w:hAnsi="Calibri" w:cs="Calibri"/>
                <w:color w:val="000000" w:themeColor="text1"/>
                <w:sz w:val="24"/>
              </w:rPr>
              <w:t>team</w:t>
            </w:r>
            <w:proofErr w:type="gramEnd"/>
          </w:p>
          <w:p w14:paraId="15B4848F" w14:textId="1453E174"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6B36D186" w14:textId="1B792130"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Minimum pass mark: 1</w:t>
            </w:r>
            <w:r w:rsidR="00502C3D">
              <w:rPr>
                <w:rFonts w:ascii="Calibri" w:eastAsia="Calibri" w:hAnsi="Calibri" w:cs="Calibri"/>
                <w:b/>
                <w:bCs/>
                <w:color w:val="000000" w:themeColor="text1"/>
                <w:sz w:val="24"/>
              </w:rPr>
              <w:t xml:space="preserve">. </w:t>
            </w:r>
            <w:r w:rsidRPr="00502C3D">
              <w:rPr>
                <w:rFonts w:ascii="Calibri" w:eastAsia="Calibri" w:hAnsi="Calibri" w:cs="Calibri"/>
                <w:color w:val="000000" w:themeColor="text1"/>
                <w:sz w:val="24"/>
              </w:rPr>
              <w:t xml:space="preserve">If you do not have experience of working with people </w:t>
            </w:r>
            <w:r w:rsidR="4E94AD4A" w:rsidRPr="00502C3D">
              <w:rPr>
                <w:rFonts w:ascii="Calibri" w:eastAsia="Calibri" w:hAnsi="Calibri" w:cs="Calibri"/>
                <w:color w:val="000000" w:themeColor="text1"/>
                <w:sz w:val="24"/>
              </w:rPr>
              <w:t xml:space="preserve">who have lived experience of </w:t>
            </w:r>
            <w:r w:rsidR="14BC3F50" w:rsidRPr="00502C3D">
              <w:rPr>
                <w:rFonts w:ascii="Calibri" w:eastAsia="Calibri" w:hAnsi="Calibri" w:cs="Calibri"/>
                <w:color w:val="000000" w:themeColor="text1"/>
                <w:sz w:val="24"/>
              </w:rPr>
              <w:t xml:space="preserve">mental health or forensic </w:t>
            </w:r>
            <w:r w:rsidR="6A30FE80" w:rsidRPr="00502C3D">
              <w:rPr>
                <w:rFonts w:ascii="Calibri" w:eastAsia="Calibri" w:hAnsi="Calibri" w:cs="Calibri"/>
                <w:color w:val="000000" w:themeColor="text1"/>
                <w:sz w:val="24"/>
              </w:rPr>
              <w:t xml:space="preserve">services, </w:t>
            </w:r>
            <w:r w:rsidRPr="00502C3D">
              <w:rPr>
                <w:rFonts w:ascii="Calibri" w:eastAsia="Calibri" w:hAnsi="Calibri" w:cs="Calibri"/>
                <w:color w:val="000000" w:themeColor="text1"/>
                <w:sz w:val="24"/>
              </w:rPr>
              <w:t xml:space="preserve">your response will be </w:t>
            </w:r>
            <w:r w:rsidR="219F3E82" w:rsidRPr="00502C3D">
              <w:rPr>
                <w:rFonts w:ascii="Calibri" w:eastAsia="Calibri" w:hAnsi="Calibri" w:cs="Calibri"/>
                <w:color w:val="000000" w:themeColor="text1"/>
                <w:sz w:val="24"/>
              </w:rPr>
              <w:t>rejected,</w:t>
            </w:r>
            <w:r w:rsidRPr="00502C3D">
              <w:rPr>
                <w:rFonts w:ascii="Calibri" w:eastAsia="Calibri" w:hAnsi="Calibri" w:cs="Calibri"/>
                <w:color w:val="000000" w:themeColor="text1"/>
                <w:sz w:val="24"/>
              </w:rPr>
              <w:t xml:space="preserve"> and you will not be invited to participate further in this procurement process.</w:t>
            </w:r>
          </w:p>
        </w:tc>
      </w:tr>
      <w:tr w:rsidR="00502C3D" w14:paraId="532A0E0F" w14:textId="77777777" w:rsidTr="00A24561">
        <w:trPr>
          <w:trHeight w:val="585"/>
          <w:jc w:val="center"/>
        </w:trPr>
        <w:tc>
          <w:tcPr>
            <w:tcW w:w="9355" w:type="dxa"/>
            <w:gridSpan w:val="4"/>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198ABAC"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r>
              <w:rPr>
                <w:rFonts w:ascii="Calibri" w:eastAsia="Calibri" w:hAnsi="Calibri" w:cs="Calibri"/>
                <w:b/>
                <w:bCs/>
                <w:color w:val="000000" w:themeColor="text1"/>
                <w:sz w:val="24"/>
              </w:rPr>
              <w:t>Supplier Response:</w:t>
            </w:r>
          </w:p>
          <w:p w14:paraId="3AC32118"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2ED69DF2"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21970D57"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5E47C2AD"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7B2F0F35"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31276BFA"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7B1F997C"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4D6BBFD2"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64FC2445"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5F60CBB9"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4E7C1103" w14:textId="77777777" w:rsid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p w14:paraId="0ED66D41" w14:textId="059627AE" w:rsidR="00502C3D" w:rsidRPr="00502C3D" w:rsidRDefault="00502C3D" w:rsidP="00502C3D">
            <w:pPr>
              <w:pStyle w:val="Header"/>
              <w:tabs>
                <w:tab w:val="clear" w:pos="4153"/>
                <w:tab w:val="clear" w:pos="8306"/>
                <w:tab w:val="left" w:pos="2880"/>
              </w:tabs>
              <w:rPr>
                <w:rFonts w:ascii="Calibri" w:eastAsia="Calibri" w:hAnsi="Calibri" w:cs="Calibri"/>
                <w:b/>
                <w:bCs/>
                <w:color w:val="000000" w:themeColor="text1"/>
                <w:sz w:val="24"/>
              </w:rPr>
            </w:pPr>
          </w:p>
        </w:tc>
      </w:tr>
      <w:tr w:rsidR="00156003" w:rsidRPr="00156003" w14:paraId="17E36CB2" w14:textId="77777777" w:rsidTr="00502C3D">
        <w:trPr>
          <w:trHeight w:val="585"/>
          <w:jc w:val="center"/>
        </w:trPr>
        <w:tc>
          <w:tcPr>
            <w:tcW w:w="9355" w:type="dxa"/>
            <w:gridSpan w:val="4"/>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4D26E70" w14:textId="6C7CEEB0" w:rsidR="00156003" w:rsidRPr="00502C3D" w:rsidRDefault="00156003" w:rsidP="00502C3D">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Marking Scheme</w:t>
            </w:r>
          </w:p>
        </w:tc>
      </w:tr>
      <w:tr w:rsidR="00156003" w:rsidRPr="00156003" w14:paraId="1EAA679F" w14:textId="77777777" w:rsidTr="00502C3D">
        <w:trPr>
          <w:trHeight w:val="330"/>
          <w:jc w:val="center"/>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ACDB060" w14:textId="77777777" w:rsidR="00156003" w:rsidRPr="00502C3D" w:rsidRDefault="00156003" w:rsidP="00987C16">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Score</w:t>
            </w:r>
          </w:p>
        </w:tc>
        <w:tc>
          <w:tcPr>
            <w:tcW w:w="7963"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FF3FFD6" w14:textId="77777777" w:rsidR="00156003" w:rsidRPr="00502C3D" w:rsidRDefault="00156003" w:rsidP="00987C16">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Marking Scheme</w:t>
            </w:r>
          </w:p>
        </w:tc>
      </w:tr>
      <w:tr w:rsidR="1C44F16B" w14:paraId="573A2418" w14:textId="77777777" w:rsidTr="00502C3D">
        <w:trPr>
          <w:trHeight w:val="330"/>
          <w:jc w:val="center"/>
        </w:trPr>
        <w:tc>
          <w:tcPr>
            <w:tcW w:w="1410"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28358EB2" w14:textId="472921BE"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0</w:t>
            </w:r>
          </w:p>
        </w:tc>
        <w:tc>
          <w:tcPr>
            <w:tcW w:w="7945"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D7A5C73" w14:textId="28B069DA"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Unanswered, or the response does not address the requirement above.</w:t>
            </w:r>
          </w:p>
        </w:tc>
      </w:tr>
      <w:tr w:rsidR="1C44F16B" w14:paraId="7FC89B35" w14:textId="77777777" w:rsidTr="00502C3D">
        <w:trPr>
          <w:trHeight w:val="345"/>
          <w:jc w:val="center"/>
        </w:trPr>
        <w:tc>
          <w:tcPr>
            <w:tcW w:w="1410"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690BC4C4" w14:textId="3B2D2D60"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1</w:t>
            </w:r>
          </w:p>
        </w:tc>
        <w:tc>
          <w:tcPr>
            <w:tcW w:w="7945"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AF12A9F" w14:textId="27B7BD26"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Basic response with limited information about the resources, experience, or skills to </w:t>
            </w:r>
            <w:r w:rsidR="3BEEC721" w:rsidRPr="00502C3D">
              <w:rPr>
                <w:rFonts w:ascii="Calibri" w:eastAsia="Calibri" w:hAnsi="Calibri" w:cs="Calibri"/>
                <w:color w:val="000000" w:themeColor="text1"/>
                <w:sz w:val="24"/>
                <w:szCs w:val="24"/>
                <w:lang w:eastAsia="zh-CN"/>
              </w:rPr>
              <w:t xml:space="preserve">train, support and supervise </w:t>
            </w:r>
            <w:r w:rsidR="3556DB6F" w:rsidRPr="00502C3D">
              <w:rPr>
                <w:rFonts w:ascii="Calibri" w:eastAsia="Calibri" w:hAnsi="Calibri" w:cs="Calibri"/>
                <w:color w:val="000000" w:themeColor="text1"/>
                <w:sz w:val="24"/>
                <w:szCs w:val="24"/>
                <w:lang w:eastAsia="zh-CN"/>
              </w:rPr>
              <w:t>experts by experience</w:t>
            </w:r>
          </w:p>
        </w:tc>
      </w:tr>
      <w:tr w:rsidR="1C44F16B" w14:paraId="14F29678" w14:textId="77777777" w:rsidTr="00502C3D">
        <w:trPr>
          <w:trHeight w:val="585"/>
          <w:jc w:val="center"/>
        </w:trPr>
        <w:tc>
          <w:tcPr>
            <w:tcW w:w="1410"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9E856DE" w14:textId="664AA228"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2</w:t>
            </w:r>
          </w:p>
        </w:tc>
        <w:tc>
          <w:tcPr>
            <w:tcW w:w="7945"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5099F62" w14:textId="5F305C61"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Clear response that provides a description about the resources, </w:t>
            </w:r>
            <w:proofErr w:type="gramStart"/>
            <w:r w:rsidRPr="00502C3D">
              <w:rPr>
                <w:rFonts w:ascii="Calibri" w:eastAsia="Calibri" w:hAnsi="Calibri" w:cs="Calibri"/>
                <w:color w:val="000000" w:themeColor="text1"/>
                <w:sz w:val="24"/>
                <w:szCs w:val="24"/>
                <w:lang w:eastAsia="zh-CN"/>
              </w:rPr>
              <w:t>experience</w:t>
            </w:r>
            <w:proofErr w:type="gramEnd"/>
            <w:r w:rsidRPr="00502C3D">
              <w:rPr>
                <w:rFonts w:ascii="Calibri" w:eastAsia="Calibri" w:hAnsi="Calibri" w:cs="Calibri"/>
                <w:color w:val="000000" w:themeColor="text1"/>
                <w:sz w:val="24"/>
                <w:szCs w:val="24"/>
                <w:lang w:eastAsia="zh-CN"/>
              </w:rPr>
              <w:t xml:space="preserve"> and skills to </w:t>
            </w:r>
            <w:r w:rsidR="666E9D93" w:rsidRPr="00502C3D">
              <w:rPr>
                <w:rFonts w:ascii="Calibri" w:eastAsia="Calibri" w:hAnsi="Calibri" w:cs="Calibri"/>
                <w:color w:val="000000" w:themeColor="text1"/>
                <w:sz w:val="24"/>
                <w:szCs w:val="24"/>
                <w:lang w:eastAsia="zh-CN"/>
              </w:rPr>
              <w:t>provide and deliver a robust supervision and training package for experts by experience</w:t>
            </w:r>
          </w:p>
        </w:tc>
      </w:tr>
      <w:tr w:rsidR="1C44F16B" w14:paraId="7ADB4823" w14:textId="77777777" w:rsidTr="00502C3D">
        <w:trPr>
          <w:trHeight w:val="435"/>
          <w:jc w:val="center"/>
        </w:trPr>
        <w:tc>
          <w:tcPr>
            <w:tcW w:w="1410"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63555852" w14:textId="0AC3F22A"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3</w:t>
            </w:r>
          </w:p>
        </w:tc>
        <w:tc>
          <w:tcPr>
            <w:tcW w:w="7945"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AFB143C" w14:textId="7F29ADFC"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Comprehensive and complete description of resources, skills and experience to </w:t>
            </w:r>
            <w:r w:rsidR="143141F6" w:rsidRPr="00502C3D">
              <w:rPr>
                <w:rFonts w:ascii="Calibri" w:eastAsia="Calibri" w:hAnsi="Calibri" w:cs="Calibri"/>
                <w:color w:val="000000" w:themeColor="text1"/>
                <w:sz w:val="24"/>
                <w:szCs w:val="24"/>
                <w:lang w:eastAsia="zh-CN"/>
              </w:rPr>
              <w:t>train, support and supervise</w:t>
            </w:r>
            <w:r w:rsidR="19A2578F" w:rsidRPr="00502C3D">
              <w:rPr>
                <w:rFonts w:ascii="Calibri" w:eastAsia="Calibri" w:hAnsi="Calibri" w:cs="Calibri"/>
                <w:color w:val="000000" w:themeColor="text1"/>
                <w:sz w:val="24"/>
                <w:szCs w:val="24"/>
                <w:lang w:eastAsia="zh-CN"/>
              </w:rPr>
              <w:t xml:space="preserve"> </w:t>
            </w:r>
            <w:r w:rsidR="143141F6" w:rsidRPr="00502C3D">
              <w:rPr>
                <w:rFonts w:ascii="Calibri" w:eastAsia="Calibri" w:hAnsi="Calibri" w:cs="Calibri"/>
                <w:color w:val="000000" w:themeColor="text1"/>
                <w:sz w:val="24"/>
                <w:szCs w:val="24"/>
                <w:lang w:eastAsia="zh-CN"/>
              </w:rPr>
              <w:t>experts by experience</w:t>
            </w:r>
            <w:r w:rsidR="6CA50C2D" w:rsidRPr="00502C3D">
              <w:rPr>
                <w:rFonts w:ascii="Calibri" w:eastAsia="Calibri" w:hAnsi="Calibri" w:cs="Calibri"/>
                <w:color w:val="000000" w:themeColor="text1"/>
                <w:sz w:val="24"/>
                <w:szCs w:val="24"/>
                <w:lang w:eastAsia="zh-CN"/>
              </w:rPr>
              <w:t xml:space="preserve">, </w:t>
            </w:r>
            <w:r w:rsidR="3950019E" w:rsidRPr="00502C3D">
              <w:rPr>
                <w:rFonts w:ascii="Calibri" w:eastAsia="Calibri" w:hAnsi="Calibri" w:cs="Calibri"/>
                <w:color w:val="000000" w:themeColor="text1"/>
                <w:sz w:val="24"/>
                <w:szCs w:val="24"/>
                <w:lang w:eastAsia="zh-CN"/>
              </w:rPr>
              <w:t>with an emphasis on the approach in a commissioning team</w:t>
            </w:r>
          </w:p>
        </w:tc>
      </w:tr>
    </w:tbl>
    <w:p w14:paraId="232EA7DE" w14:textId="77777777" w:rsidR="00502C3D" w:rsidRDefault="00502C3D" w:rsidP="1C44F16B">
      <w:pPr>
        <w:rPr>
          <w:rFonts w:ascii="Calibri" w:eastAsia="Calibri" w:hAnsi="Calibri" w:cs="Calibri"/>
          <w:color w:val="000000" w:themeColor="text1"/>
        </w:rPr>
      </w:pPr>
    </w:p>
    <w:tbl>
      <w:tblPr>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2"/>
        <w:gridCol w:w="6534"/>
        <w:gridCol w:w="1089"/>
      </w:tblGrid>
      <w:tr w:rsidR="1C44F16B" w14:paraId="62AA7678"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tcMar>
              <w:left w:w="105" w:type="dxa"/>
              <w:right w:w="105" w:type="dxa"/>
            </w:tcMar>
          </w:tcPr>
          <w:p w14:paraId="6C2037AD" w14:textId="20406BB8"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w:t>
            </w:r>
            <w:r w:rsidR="289CFCD2" w:rsidRPr="00502C3D">
              <w:rPr>
                <w:rFonts w:ascii="Calibri" w:eastAsia="Calibri" w:hAnsi="Calibri" w:cs="Calibri"/>
                <w:b/>
                <w:bCs/>
                <w:color w:val="000000" w:themeColor="text1"/>
                <w:sz w:val="24"/>
              </w:rPr>
              <w:t>3</w:t>
            </w:r>
            <w:r w:rsidRPr="00502C3D">
              <w:rPr>
                <w:rFonts w:ascii="Calibri" w:eastAsia="Calibri" w:hAnsi="Calibri" w:cs="Calibri"/>
                <w:b/>
                <w:bCs/>
                <w:color w:val="000000" w:themeColor="text1"/>
                <w:sz w:val="24"/>
              </w:rPr>
              <w:t>]</w:t>
            </w:r>
          </w:p>
        </w:tc>
        <w:tc>
          <w:tcPr>
            <w:tcW w:w="6534" w:type="dxa"/>
            <w:tcBorders>
              <w:top w:val="single" w:sz="6" w:space="0" w:color="auto"/>
              <w:left w:val="single" w:sz="6" w:space="0" w:color="auto"/>
              <w:bottom w:val="single" w:sz="6" w:space="0" w:color="auto"/>
              <w:right w:val="single" w:sz="6" w:space="0" w:color="auto"/>
            </w:tcBorders>
            <w:tcMar>
              <w:left w:w="105" w:type="dxa"/>
              <w:right w:w="105" w:type="dxa"/>
            </w:tcMar>
          </w:tcPr>
          <w:p w14:paraId="09C3B092" w14:textId="1EE39BF6"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Service Delivery Method Statement</w:t>
            </w:r>
          </w:p>
          <w:p w14:paraId="67AD4B5D" w14:textId="045A0092"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Please describe how you intend to deliver this service for the duration of the contract.</w:t>
            </w:r>
          </w:p>
          <w:p w14:paraId="11E4832A" w14:textId="37965C1E"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i/>
                <w:iCs/>
                <w:color w:val="000000" w:themeColor="text1"/>
                <w:sz w:val="24"/>
              </w:rPr>
            </w:pPr>
            <w:r w:rsidRPr="00502C3D">
              <w:rPr>
                <w:rFonts w:ascii="Calibri" w:eastAsia="Calibri" w:hAnsi="Calibri" w:cs="Calibri"/>
                <w:b/>
                <w:bCs/>
                <w:i/>
                <w:iCs/>
                <w:color w:val="000000" w:themeColor="text1"/>
                <w:sz w:val="24"/>
              </w:rPr>
              <w:t xml:space="preserve">Word Count: </w:t>
            </w:r>
            <w:r w:rsidR="4286CC6B" w:rsidRPr="00502C3D">
              <w:rPr>
                <w:rFonts w:ascii="Calibri" w:eastAsia="Calibri" w:hAnsi="Calibri" w:cs="Calibri"/>
                <w:b/>
                <w:bCs/>
                <w:i/>
                <w:iCs/>
                <w:color w:val="000000" w:themeColor="text1"/>
                <w:sz w:val="24"/>
              </w:rPr>
              <w:t xml:space="preserve">1000 </w:t>
            </w:r>
            <w:r w:rsidRPr="00502C3D">
              <w:rPr>
                <w:rFonts w:ascii="Calibri" w:eastAsia="Calibri" w:hAnsi="Calibri" w:cs="Calibri"/>
                <w:b/>
                <w:bCs/>
                <w:i/>
                <w:iCs/>
                <w:color w:val="000000" w:themeColor="text1"/>
                <w:sz w:val="24"/>
              </w:rPr>
              <w:t>words</w:t>
            </w:r>
          </w:p>
        </w:tc>
        <w:tc>
          <w:tcPr>
            <w:tcW w:w="1089" w:type="dxa"/>
            <w:tcBorders>
              <w:top w:val="single" w:sz="6" w:space="0" w:color="auto"/>
              <w:left w:val="single" w:sz="6" w:space="0" w:color="auto"/>
              <w:bottom w:val="single" w:sz="6" w:space="0" w:color="auto"/>
              <w:right w:val="single" w:sz="6" w:space="0" w:color="auto"/>
            </w:tcBorders>
            <w:tcMar>
              <w:left w:w="105" w:type="dxa"/>
              <w:right w:w="105" w:type="dxa"/>
            </w:tcMar>
          </w:tcPr>
          <w:p w14:paraId="392643F4" w14:textId="7898C922" w:rsidR="6EE25F02" w:rsidRPr="00502C3D" w:rsidRDefault="6EE25F02" w:rsidP="00502C3D">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5</w:t>
            </w:r>
            <w:r w:rsidR="51D1F2F3" w:rsidRPr="00502C3D">
              <w:rPr>
                <w:rFonts w:ascii="Calibri" w:eastAsia="Calibri" w:hAnsi="Calibri" w:cs="Calibri"/>
                <w:b/>
                <w:bCs/>
                <w:color w:val="000000" w:themeColor="text1"/>
                <w:sz w:val="24"/>
              </w:rPr>
              <w:t>0</w:t>
            </w:r>
            <w:r w:rsidR="1C44F16B" w:rsidRPr="00502C3D">
              <w:rPr>
                <w:rFonts w:ascii="Calibri" w:eastAsia="Calibri" w:hAnsi="Calibri" w:cs="Calibri"/>
                <w:b/>
                <w:bCs/>
                <w:color w:val="000000" w:themeColor="text1"/>
                <w:sz w:val="24"/>
              </w:rPr>
              <w:t>%</w:t>
            </w:r>
          </w:p>
        </w:tc>
      </w:tr>
      <w:tr w:rsidR="1C44F16B" w14:paraId="235BC840"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69BAE9B1" w14:textId="4AAF2506"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Mark</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7BFF7384" w14:textId="161B424D"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Guidance</w:t>
            </w:r>
          </w:p>
          <w:p w14:paraId="6BA0C500" w14:textId="1EF76391"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Your response should ensure that ALL aspects of the service specification are covered for each component as set out within the service description and include but not be limited to</w:t>
            </w:r>
          </w:p>
          <w:p w14:paraId="2DEC0333" w14:textId="67C52680" w:rsidR="1C44F16B" w:rsidRPr="00502C3D" w:rsidRDefault="1C44F16B" w:rsidP="1C44F16B">
            <w:pPr>
              <w:pStyle w:val="ListParagraph"/>
              <w:numPr>
                <w:ilvl w:val="0"/>
                <w:numId w:val="9"/>
              </w:num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How you will work with key stakeholders across the provider collaborative to elevate the voices of the people who use services/experts by experience so that they can participate fully in decision making processes</w:t>
            </w:r>
          </w:p>
          <w:p w14:paraId="5A8323DE" w14:textId="059AA9AA" w:rsidR="7BD1A2D8" w:rsidRPr="00502C3D" w:rsidRDefault="7BD1A2D8" w:rsidP="1C44F16B">
            <w:pPr>
              <w:pStyle w:val="ListParagraph"/>
              <w:numPr>
                <w:ilvl w:val="0"/>
                <w:numId w:val="9"/>
              </w:num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How you will train and develop experts by experience to fully engage in the commissioning process</w:t>
            </w:r>
          </w:p>
          <w:p w14:paraId="072A3245" w14:textId="68F757DA" w:rsidR="1C44F16B" w:rsidRPr="00502C3D" w:rsidRDefault="1C44F16B" w:rsidP="1C44F16B">
            <w:pPr>
              <w:pStyle w:val="ListParagraph"/>
              <w:numPr>
                <w:ilvl w:val="0"/>
                <w:numId w:val="9"/>
              </w:num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How you will promote inclusion and support accessibility</w:t>
            </w:r>
          </w:p>
          <w:p w14:paraId="13147C87" w14:textId="192CB018" w:rsidR="35C70155" w:rsidRPr="00502C3D" w:rsidRDefault="35C70155" w:rsidP="1C44F16B">
            <w:pPr>
              <w:pStyle w:val="ListParagraph"/>
              <w:numPr>
                <w:ilvl w:val="0"/>
                <w:numId w:val="9"/>
              </w:num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organisational resilience to deliver and manage the contract, this includes contingency planning during periods of unplanned leave. </w:t>
            </w:r>
            <w:r w:rsidR="1D8C5503" w:rsidRPr="00502C3D">
              <w:rPr>
                <w:rFonts w:ascii="Calibri" w:eastAsia="Calibri" w:hAnsi="Calibri" w:cs="Calibri"/>
                <w:color w:val="000000" w:themeColor="text1"/>
                <w:sz w:val="24"/>
                <w:szCs w:val="24"/>
                <w:lang w:eastAsia="zh-CN"/>
              </w:rPr>
              <w:t xml:space="preserve"> </w:t>
            </w:r>
          </w:p>
          <w:p w14:paraId="2F5F12B2" w14:textId="7FE8A7C5" w:rsidR="1C44F16B" w:rsidRPr="00502C3D" w:rsidRDefault="1C44F16B" w:rsidP="00502C3D">
            <w:pPr>
              <w:pStyle w:val="ListParagraph"/>
              <w:numPr>
                <w:ilvl w:val="0"/>
                <w:numId w:val="9"/>
              </w:num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Mechanisms for measuring </w:t>
            </w:r>
            <w:proofErr w:type="gramStart"/>
            <w:r w:rsidRPr="00502C3D">
              <w:rPr>
                <w:rFonts w:ascii="Calibri" w:eastAsia="Calibri" w:hAnsi="Calibri" w:cs="Calibri"/>
                <w:color w:val="000000" w:themeColor="text1"/>
                <w:sz w:val="24"/>
                <w:szCs w:val="24"/>
                <w:lang w:eastAsia="zh-CN"/>
              </w:rPr>
              <w:t>success</w:t>
            </w:r>
            <w:proofErr w:type="gramEnd"/>
          </w:p>
          <w:p w14:paraId="35D8062C" w14:textId="2E02C4B3"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 xml:space="preserve">Minimum pass mark: 2. </w:t>
            </w:r>
            <w:r w:rsidRPr="00502C3D">
              <w:rPr>
                <w:rFonts w:ascii="Calibri" w:eastAsia="Calibri" w:hAnsi="Calibri" w:cs="Calibri"/>
                <w:color w:val="000000" w:themeColor="text1"/>
                <w:sz w:val="24"/>
              </w:rPr>
              <w:t xml:space="preserve">If you score less than 2 for this question, your response will be </w:t>
            </w:r>
            <w:proofErr w:type="gramStart"/>
            <w:r w:rsidRPr="00502C3D">
              <w:rPr>
                <w:rFonts w:ascii="Calibri" w:eastAsia="Calibri" w:hAnsi="Calibri" w:cs="Calibri"/>
                <w:color w:val="000000" w:themeColor="text1"/>
                <w:sz w:val="24"/>
              </w:rPr>
              <w:t>rejected</w:t>
            </w:r>
            <w:proofErr w:type="gramEnd"/>
            <w:r w:rsidRPr="00502C3D">
              <w:rPr>
                <w:rFonts w:ascii="Calibri" w:eastAsia="Calibri" w:hAnsi="Calibri" w:cs="Calibri"/>
                <w:color w:val="000000" w:themeColor="text1"/>
                <w:sz w:val="24"/>
              </w:rPr>
              <w:t xml:space="preserve"> and you will not be invited to participate further in this procurement.</w:t>
            </w:r>
          </w:p>
        </w:tc>
      </w:tr>
      <w:tr w:rsidR="00502C3D" w14:paraId="5A5EDDBD" w14:textId="77777777" w:rsidTr="00502C3D">
        <w:trPr>
          <w:trHeight w:val="585"/>
        </w:trPr>
        <w:tc>
          <w:tcPr>
            <w:tcW w:w="9015"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3C0F20F" w14:textId="636E7EBD" w:rsidR="00502C3D" w:rsidRDefault="00502C3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Pr>
                <w:rFonts w:ascii="Calibri" w:eastAsia="Calibri" w:hAnsi="Calibri" w:cs="Calibri"/>
                <w:b/>
                <w:bCs/>
                <w:color w:val="000000" w:themeColor="text1"/>
                <w:sz w:val="24"/>
              </w:rPr>
              <w:t>Supplier Response:</w:t>
            </w:r>
          </w:p>
          <w:p w14:paraId="3DD3D99E"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E4E120E"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23740089"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6021047F"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07D94050"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6D2357BF"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57E20415"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2D75E320"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216349FF"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0A754B8D"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DE51CC5"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67211B54"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4D352612"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72D69DFA"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A6E6CCE" w14:textId="77777777" w:rsidR="003A1EC7" w:rsidRDefault="003A1EC7"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2D5F2D57" w14:textId="77777777" w:rsidR="00502C3D" w:rsidRDefault="00502C3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5E839905" w14:textId="77777777" w:rsidR="00E304C6" w:rsidRDefault="00E304C6"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60092860" w14:textId="24CCE801" w:rsidR="00502C3D" w:rsidRPr="00502C3D" w:rsidRDefault="00502C3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c>
      </w:tr>
      <w:tr w:rsidR="00502C3D" w14:paraId="483AB5E8" w14:textId="77777777" w:rsidTr="00E47932">
        <w:trPr>
          <w:trHeight w:val="585"/>
        </w:trPr>
        <w:tc>
          <w:tcPr>
            <w:tcW w:w="9015"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6E763777" w14:textId="6FF268F4" w:rsidR="00502C3D" w:rsidRPr="00502C3D" w:rsidRDefault="00502C3D" w:rsidP="00502C3D">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Pr>
                <w:rFonts w:ascii="Calibri" w:eastAsia="Calibri" w:hAnsi="Calibri" w:cs="Calibri"/>
                <w:b/>
                <w:bCs/>
                <w:color w:val="000000" w:themeColor="text1"/>
                <w:sz w:val="24"/>
              </w:rPr>
              <w:lastRenderedPageBreak/>
              <w:t>Marking Scheme</w:t>
            </w:r>
          </w:p>
        </w:tc>
      </w:tr>
      <w:tr w:rsidR="00502C3D" w14:paraId="308AC242"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06687E2" w14:textId="7B654C5D" w:rsidR="00502C3D" w:rsidRPr="00502C3D" w:rsidRDefault="00502C3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Pr>
                <w:rFonts w:ascii="Calibri" w:eastAsia="Calibri" w:hAnsi="Calibri" w:cs="Calibri"/>
                <w:b/>
                <w:bCs/>
                <w:color w:val="000000" w:themeColor="text1"/>
                <w:sz w:val="24"/>
              </w:rPr>
              <w:t>Score</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877A1E6" w14:textId="68EE171C" w:rsidR="00502C3D" w:rsidRPr="00502C3D" w:rsidRDefault="00502C3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Pr>
                <w:rFonts w:ascii="Calibri" w:eastAsia="Calibri" w:hAnsi="Calibri" w:cs="Calibri"/>
                <w:b/>
                <w:bCs/>
                <w:color w:val="000000" w:themeColor="text1"/>
                <w:sz w:val="24"/>
              </w:rPr>
              <w:t>Marking Scheme</w:t>
            </w:r>
          </w:p>
        </w:tc>
      </w:tr>
      <w:tr w:rsidR="1C44F16B" w14:paraId="28DDF1D3"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3822174" w14:textId="1C48343D"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0</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325D11C3" w14:textId="7FBAC0D9"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Not Answered / Unacceptable - Response fails to provide a description of how the provider will deliver the service specification</w:t>
            </w:r>
          </w:p>
        </w:tc>
      </w:tr>
      <w:tr w:rsidR="1C44F16B" w14:paraId="568BECBA"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573C1490" w14:textId="7E6C8E35"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1</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47892B3E" w14:textId="254D7BFF"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Significant Reservations - Response provides a limited description of all or some of the requirements</w:t>
            </w:r>
          </w:p>
        </w:tc>
      </w:tr>
      <w:tr w:rsidR="1C44F16B" w14:paraId="3D3F5587"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6AC6F798" w14:textId="1576841D"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2</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0A9709A2" w14:textId="70A6E78F"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Minor Reservations - Response provides a clear and comprehensive description of how the provider will deliver on all components of the service specification</w:t>
            </w:r>
          </w:p>
        </w:tc>
      </w:tr>
      <w:tr w:rsidR="1C44F16B" w14:paraId="36C35DB9" w14:textId="77777777" w:rsidTr="00502C3D">
        <w:trPr>
          <w:trHeight w:val="585"/>
        </w:trPr>
        <w:tc>
          <w:tcPr>
            <w:tcW w:w="1392" w:type="dxa"/>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640E7D5" w14:textId="71E9EA30" w:rsidR="1C44F16B" w:rsidRPr="00502C3D" w:rsidRDefault="1C44F16B"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3</w:t>
            </w:r>
          </w:p>
        </w:tc>
        <w:tc>
          <w:tcPr>
            <w:tcW w:w="7623"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60ACF27" w14:textId="3A2DEB33" w:rsidR="1C44F16B" w:rsidRPr="00502C3D" w:rsidRDefault="1C44F16B" w:rsidP="1C44F16B">
            <w:pPr>
              <w:rPr>
                <w:rFonts w:ascii="Calibri" w:eastAsia="Calibri" w:hAnsi="Calibri" w:cs="Calibri"/>
                <w:color w:val="000000" w:themeColor="text1"/>
                <w:sz w:val="24"/>
                <w:szCs w:val="24"/>
                <w:lang w:eastAsia="zh-CN"/>
              </w:rPr>
            </w:pPr>
            <w:r w:rsidRPr="00502C3D">
              <w:rPr>
                <w:rFonts w:ascii="Calibri" w:eastAsia="Calibri" w:hAnsi="Calibri" w:cs="Calibri"/>
                <w:color w:val="000000" w:themeColor="text1"/>
                <w:sz w:val="24"/>
                <w:szCs w:val="24"/>
                <w:lang w:eastAsia="zh-CN"/>
              </w:rPr>
              <w:t xml:space="preserve">Fully Meets the Stated Requirement - Response provides a clear and comprehensive description of how the provider will deliver on all components of the service specification, with evidence of innovation to way the project is </w:t>
            </w:r>
            <w:r w:rsidR="6649BAF4" w:rsidRPr="00502C3D">
              <w:rPr>
                <w:rFonts w:ascii="Calibri" w:eastAsia="Calibri" w:hAnsi="Calibri" w:cs="Calibri"/>
                <w:color w:val="000000" w:themeColor="text1"/>
                <w:sz w:val="24"/>
                <w:szCs w:val="24"/>
                <w:lang w:eastAsia="zh-CN"/>
              </w:rPr>
              <w:t>delivered,</w:t>
            </w:r>
            <w:r w:rsidRPr="00502C3D">
              <w:rPr>
                <w:rFonts w:ascii="Calibri" w:eastAsia="Calibri" w:hAnsi="Calibri" w:cs="Calibri"/>
                <w:color w:val="000000" w:themeColor="text1"/>
                <w:sz w:val="24"/>
                <w:szCs w:val="24"/>
                <w:lang w:eastAsia="zh-CN"/>
              </w:rPr>
              <w:t xml:space="preserve"> and outcomes will be achieved.</w:t>
            </w:r>
          </w:p>
        </w:tc>
      </w:tr>
    </w:tbl>
    <w:p w14:paraId="2EBABEFE" w14:textId="3E943BD8" w:rsidR="1C44F16B" w:rsidRDefault="1C44F16B" w:rsidP="1C44F16B">
      <w:pPr>
        <w:rPr>
          <w:rFonts w:ascii="Calibri" w:eastAsia="Calibri" w:hAnsi="Calibri" w:cs="Calibri"/>
          <w:color w:val="000000" w:themeColor="text1"/>
        </w:rPr>
      </w:pPr>
    </w:p>
    <w:p w14:paraId="23635238" w14:textId="77777777" w:rsidR="001C0427" w:rsidRDefault="001C0427" w:rsidP="1C44F16B">
      <w:pPr>
        <w:rPr>
          <w:rFonts w:ascii="Calibri" w:eastAsia="Calibri" w:hAnsi="Calibri" w:cs="Calibri"/>
          <w:color w:val="000000" w:themeColor="text1"/>
        </w:rPr>
      </w:pPr>
    </w:p>
    <w:p w14:paraId="62EF4B78" w14:textId="77777777" w:rsidR="001C0427" w:rsidRDefault="001C0427" w:rsidP="1C44F16B">
      <w:pPr>
        <w:rPr>
          <w:rFonts w:ascii="Calibri" w:eastAsia="Calibri" w:hAnsi="Calibri" w:cs="Calibri"/>
          <w:color w:val="000000" w:themeColor="text1"/>
        </w:rPr>
      </w:pPr>
    </w:p>
    <w:p w14:paraId="597CD1F9" w14:textId="77777777" w:rsidR="001C0427" w:rsidRDefault="001C0427" w:rsidP="1C44F16B">
      <w:pPr>
        <w:rPr>
          <w:rFonts w:ascii="Calibri" w:eastAsia="Calibri" w:hAnsi="Calibri" w:cs="Calibri"/>
          <w:color w:val="000000" w:themeColor="text1"/>
        </w:rPr>
      </w:pPr>
    </w:p>
    <w:p w14:paraId="49307562" w14:textId="77777777" w:rsidR="001C0427" w:rsidRDefault="001C0427" w:rsidP="1C44F16B">
      <w:pPr>
        <w:rPr>
          <w:rFonts w:ascii="Calibri" w:eastAsia="Calibri" w:hAnsi="Calibri" w:cs="Calibri"/>
          <w:color w:val="000000" w:themeColor="text1"/>
        </w:rPr>
      </w:pPr>
    </w:p>
    <w:p w14:paraId="10D63A43" w14:textId="77777777" w:rsidR="001C0427" w:rsidRDefault="001C0427" w:rsidP="1C44F16B">
      <w:pPr>
        <w:rPr>
          <w:rFonts w:ascii="Calibri" w:eastAsia="Calibri" w:hAnsi="Calibri" w:cs="Calibri"/>
          <w:color w:val="000000" w:themeColor="text1"/>
        </w:rPr>
      </w:pPr>
    </w:p>
    <w:p w14:paraId="7C9BB2E6" w14:textId="77777777" w:rsidR="001C0427" w:rsidRDefault="001C0427" w:rsidP="1C44F16B">
      <w:pPr>
        <w:rPr>
          <w:rFonts w:ascii="Calibri" w:eastAsia="Calibri" w:hAnsi="Calibri" w:cs="Calibri"/>
          <w:color w:val="000000" w:themeColor="text1"/>
        </w:rPr>
      </w:pPr>
    </w:p>
    <w:p w14:paraId="1FAF0AB9" w14:textId="77777777" w:rsidR="001C0427" w:rsidRDefault="001C0427" w:rsidP="1C44F16B">
      <w:pPr>
        <w:rPr>
          <w:rFonts w:ascii="Calibri" w:eastAsia="Calibri" w:hAnsi="Calibri" w:cs="Calibri"/>
          <w:color w:val="000000" w:themeColor="text1"/>
        </w:rPr>
      </w:pPr>
    </w:p>
    <w:p w14:paraId="0C72416F" w14:textId="77777777" w:rsidR="001C0427" w:rsidRDefault="001C0427" w:rsidP="1C44F16B">
      <w:pPr>
        <w:rPr>
          <w:rFonts w:ascii="Calibri" w:eastAsia="Calibri" w:hAnsi="Calibri" w:cs="Calibri"/>
          <w:color w:val="000000" w:themeColor="text1"/>
        </w:rPr>
      </w:pPr>
    </w:p>
    <w:p w14:paraId="715F4EE5" w14:textId="77777777" w:rsidR="001C0427" w:rsidRDefault="001C0427" w:rsidP="1C44F16B">
      <w:pPr>
        <w:rPr>
          <w:rFonts w:ascii="Calibri" w:eastAsia="Calibri" w:hAnsi="Calibri" w:cs="Calibri"/>
          <w:color w:val="000000" w:themeColor="text1"/>
        </w:rPr>
      </w:pPr>
    </w:p>
    <w:p w14:paraId="14075C14" w14:textId="77777777" w:rsidR="001C0427" w:rsidRDefault="001C0427" w:rsidP="1C44F16B">
      <w:pPr>
        <w:rPr>
          <w:rFonts w:ascii="Calibri" w:eastAsia="Calibri" w:hAnsi="Calibri" w:cs="Calibri"/>
          <w:color w:val="000000" w:themeColor="text1"/>
        </w:rPr>
      </w:pPr>
    </w:p>
    <w:p w14:paraId="1329D79C" w14:textId="77777777" w:rsidR="001C0427" w:rsidRDefault="001C0427" w:rsidP="1C44F16B">
      <w:pPr>
        <w:rPr>
          <w:rFonts w:ascii="Calibri" w:eastAsia="Calibri" w:hAnsi="Calibri" w:cs="Calibri"/>
          <w:color w:val="000000" w:themeColor="text1"/>
        </w:rPr>
      </w:pPr>
    </w:p>
    <w:p w14:paraId="2B950CA6" w14:textId="77777777" w:rsidR="001C0427" w:rsidRDefault="001C0427" w:rsidP="1C44F16B">
      <w:pPr>
        <w:rPr>
          <w:rFonts w:ascii="Calibri" w:eastAsia="Calibri" w:hAnsi="Calibri" w:cs="Calibri"/>
          <w:color w:val="000000" w:themeColor="text1"/>
        </w:rPr>
      </w:pPr>
    </w:p>
    <w:p w14:paraId="4642A6C1" w14:textId="77777777" w:rsidR="001C0427" w:rsidRDefault="001C0427" w:rsidP="1C44F16B">
      <w:pPr>
        <w:rPr>
          <w:rFonts w:ascii="Calibri" w:eastAsia="Calibri" w:hAnsi="Calibri" w:cs="Calibri"/>
          <w:color w:val="000000" w:themeColor="text1"/>
        </w:rPr>
      </w:pPr>
    </w:p>
    <w:p w14:paraId="597C45A4" w14:textId="40122A50" w:rsidR="1C44F16B" w:rsidRDefault="1C44F16B" w:rsidP="1C44F16B">
      <w:pPr>
        <w:rPr>
          <w:rFonts w:ascii="Calibri" w:eastAsia="Calibri" w:hAnsi="Calibri" w:cs="Calibri"/>
          <w:color w:val="000000" w:themeColor="text1"/>
        </w:rPr>
      </w:pPr>
    </w:p>
    <w:tbl>
      <w:tblPr>
        <w:tblW w:w="9496"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3"/>
        <w:gridCol w:w="6531"/>
        <w:gridCol w:w="1572"/>
      </w:tblGrid>
      <w:tr w:rsidR="1C44F16B" w:rsidRPr="00502C3D" w14:paraId="3B011609" w14:textId="77777777" w:rsidTr="001C0427">
        <w:trPr>
          <w:trHeight w:val="585"/>
        </w:trPr>
        <w:tc>
          <w:tcPr>
            <w:tcW w:w="1393" w:type="dxa"/>
            <w:tcBorders>
              <w:top w:val="single" w:sz="6" w:space="0" w:color="auto"/>
              <w:left w:val="single" w:sz="6" w:space="0" w:color="auto"/>
              <w:bottom w:val="single" w:sz="6" w:space="0" w:color="auto"/>
              <w:right w:val="single" w:sz="6" w:space="0" w:color="auto"/>
            </w:tcBorders>
            <w:tcMar>
              <w:left w:w="105" w:type="dxa"/>
              <w:right w:w="105" w:type="dxa"/>
            </w:tcMar>
          </w:tcPr>
          <w:p w14:paraId="2F6BAEEB" w14:textId="0B3FE903" w:rsidR="19E07AAD" w:rsidRPr="00502C3D" w:rsidRDefault="19E07AAD" w:rsidP="1C44F16B">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lastRenderedPageBreak/>
              <w:t>(4</w:t>
            </w:r>
            <w:r w:rsidR="001C0427">
              <w:rPr>
                <w:rFonts w:ascii="Calibri" w:eastAsia="Calibri" w:hAnsi="Calibri" w:cs="Calibri"/>
                <w:b/>
                <w:bCs/>
                <w:color w:val="000000" w:themeColor="text1"/>
                <w:sz w:val="24"/>
              </w:rPr>
              <w:t>)</w:t>
            </w:r>
          </w:p>
          <w:p w14:paraId="54434131" w14:textId="3F2BDB51"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c>
        <w:tc>
          <w:tcPr>
            <w:tcW w:w="6531" w:type="dxa"/>
            <w:tcBorders>
              <w:top w:val="single" w:sz="6" w:space="0" w:color="auto"/>
              <w:left w:val="single" w:sz="6" w:space="0" w:color="auto"/>
              <w:bottom w:val="single" w:sz="6" w:space="0" w:color="auto"/>
              <w:right w:val="single" w:sz="6" w:space="0" w:color="auto"/>
            </w:tcBorders>
            <w:tcMar>
              <w:left w:w="105" w:type="dxa"/>
              <w:right w:w="105" w:type="dxa"/>
            </w:tcMar>
          </w:tcPr>
          <w:p w14:paraId="7C2BC946" w14:textId="0584F587" w:rsidR="19E07AAD" w:rsidRDefault="19E07AA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 xml:space="preserve">Finance: </w:t>
            </w:r>
            <w:r w:rsidR="001C0427">
              <w:rPr>
                <w:rFonts w:ascii="Calibri" w:eastAsia="Calibri" w:hAnsi="Calibri" w:cs="Calibri"/>
                <w:b/>
                <w:bCs/>
                <w:color w:val="000000" w:themeColor="text1"/>
                <w:sz w:val="24"/>
              </w:rPr>
              <w:t xml:space="preserve">Commercials </w:t>
            </w:r>
          </w:p>
          <w:p w14:paraId="257972EB" w14:textId="77777777" w:rsidR="001C0427" w:rsidRPr="00502C3D" w:rsidRDefault="001C0427"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6327E55" w14:textId="10F98656" w:rsidR="1C44F16B" w:rsidRPr="00502C3D"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Provide a breakdown of all costs</w:t>
            </w:r>
            <w:r w:rsidR="70C39EB6" w:rsidRPr="00502C3D">
              <w:rPr>
                <w:rFonts w:ascii="Calibri" w:eastAsia="Calibri" w:hAnsi="Calibri" w:cs="Calibri"/>
                <w:b/>
                <w:bCs/>
                <w:color w:val="000000" w:themeColor="text1"/>
                <w:sz w:val="24"/>
              </w:rPr>
              <w:t xml:space="preserve">.  </w:t>
            </w:r>
            <w:r w:rsidR="28AE60F8" w:rsidRPr="00502C3D">
              <w:rPr>
                <w:rFonts w:ascii="Calibri" w:eastAsia="Calibri" w:hAnsi="Calibri" w:cs="Calibri"/>
                <w:b/>
                <w:bCs/>
                <w:color w:val="000000" w:themeColor="text1"/>
                <w:sz w:val="24"/>
              </w:rPr>
              <w:t xml:space="preserve">Total Costs must be within the contract value of </w:t>
            </w:r>
            <w:r w:rsidR="00502C3D" w:rsidRPr="00502C3D">
              <w:rPr>
                <w:rFonts w:ascii="Calibri" w:eastAsia="Calibri" w:hAnsi="Calibri" w:cs="Calibri"/>
                <w:b/>
                <w:bCs/>
                <w:color w:val="000000" w:themeColor="text1"/>
                <w:sz w:val="24"/>
              </w:rPr>
              <w:t>£</w:t>
            </w:r>
            <w:r w:rsidR="28AE60F8" w:rsidRPr="00502C3D">
              <w:rPr>
                <w:rFonts w:ascii="Calibri" w:eastAsia="Calibri" w:hAnsi="Calibri" w:cs="Calibri"/>
                <w:b/>
                <w:bCs/>
                <w:color w:val="000000" w:themeColor="text1"/>
                <w:sz w:val="24"/>
              </w:rPr>
              <w:t>35K inclusive of Vat.</w:t>
            </w:r>
          </w:p>
          <w:p w14:paraId="43E98B87" w14:textId="77777777"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50E34563" w14:textId="5099D942"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Guidance:</w:t>
            </w:r>
          </w:p>
          <w:p w14:paraId="6C75D110" w14:textId="166608B1" w:rsidR="700EF0E6" w:rsidRDefault="700EF0E6"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color w:val="000000" w:themeColor="text1"/>
                <w:sz w:val="24"/>
              </w:rPr>
            </w:pPr>
            <w:r w:rsidRPr="00502C3D">
              <w:rPr>
                <w:rFonts w:ascii="Calibri" w:eastAsia="Calibri" w:hAnsi="Calibri" w:cs="Calibri"/>
                <w:color w:val="000000" w:themeColor="text1"/>
                <w:sz w:val="24"/>
              </w:rPr>
              <w:t>Proposals above the contract value will be rejected and you will not be invited to participate further in this procurement process.</w:t>
            </w:r>
          </w:p>
          <w:p w14:paraId="4D4BB6DF" w14:textId="4CC53B42" w:rsidR="1C44F16B" w:rsidRPr="00502C3D" w:rsidRDefault="1C44F16B" w:rsidP="001C0427">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c>
        <w:tc>
          <w:tcPr>
            <w:tcW w:w="1572" w:type="dxa"/>
            <w:tcBorders>
              <w:top w:val="single" w:sz="6" w:space="0" w:color="auto"/>
              <w:left w:val="single" w:sz="6" w:space="0" w:color="auto"/>
              <w:bottom w:val="single" w:sz="6" w:space="0" w:color="auto"/>
              <w:right w:val="single" w:sz="6" w:space="0" w:color="auto"/>
            </w:tcBorders>
            <w:tcMar>
              <w:left w:w="105" w:type="dxa"/>
              <w:right w:w="105" w:type="dxa"/>
            </w:tcMar>
          </w:tcPr>
          <w:p w14:paraId="4B7F3AEF" w14:textId="4E22C793" w:rsidR="70C39EB6" w:rsidRPr="00502C3D" w:rsidRDefault="00AA454C" w:rsidP="001C0427">
            <w:pPr>
              <w:pStyle w:val="Header"/>
              <w:tabs>
                <w:tab w:val="left" w:pos="851"/>
                <w:tab w:val="left" w:pos="2694"/>
                <w:tab w:val="left" w:pos="5387"/>
                <w:tab w:val="left" w:pos="9072"/>
                <w:tab w:val="left" w:pos="10773"/>
                <w:tab w:val="left" w:pos="11340"/>
                <w:tab w:val="left" w:pos="11766"/>
              </w:tabs>
              <w:jc w:val="center"/>
              <w:rPr>
                <w:rFonts w:ascii="Calibri" w:eastAsia="Calibri" w:hAnsi="Calibri" w:cs="Calibri"/>
                <w:b/>
                <w:bCs/>
                <w:color w:val="000000" w:themeColor="text1"/>
                <w:sz w:val="24"/>
              </w:rPr>
            </w:pPr>
            <w:r w:rsidRPr="00502C3D">
              <w:rPr>
                <w:rFonts w:ascii="Calibri" w:eastAsia="Calibri" w:hAnsi="Calibri" w:cs="Calibri"/>
                <w:b/>
                <w:bCs/>
                <w:color w:val="000000" w:themeColor="text1"/>
                <w:sz w:val="24"/>
              </w:rPr>
              <w:t xml:space="preserve">10 </w:t>
            </w:r>
            <w:r w:rsidR="70C39EB6" w:rsidRPr="00502C3D">
              <w:rPr>
                <w:rFonts w:ascii="Calibri" w:eastAsia="Calibri" w:hAnsi="Calibri" w:cs="Calibri"/>
                <w:b/>
                <w:bCs/>
                <w:color w:val="000000" w:themeColor="text1"/>
                <w:sz w:val="24"/>
              </w:rPr>
              <w:t>%</w:t>
            </w:r>
          </w:p>
        </w:tc>
      </w:tr>
      <w:tr w:rsidR="00502C3D" w:rsidRPr="00502C3D" w14:paraId="657857B6" w14:textId="77777777" w:rsidTr="001C0427">
        <w:trPr>
          <w:trHeight w:val="585"/>
        </w:trPr>
        <w:tc>
          <w:tcPr>
            <w:tcW w:w="9496" w:type="dxa"/>
            <w:gridSpan w:val="3"/>
            <w:tcBorders>
              <w:top w:val="single" w:sz="6" w:space="0" w:color="auto"/>
              <w:left w:val="single" w:sz="6" w:space="0" w:color="auto"/>
              <w:bottom w:val="single" w:sz="6" w:space="0" w:color="auto"/>
              <w:right w:val="single" w:sz="6" w:space="0" w:color="auto"/>
            </w:tcBorders>
            <w:shd w:val="clear" w:color="auto" w:fill="F2DBDB" w:themeFill="accent2" w:themeFillTint="33"/>
            <w:tcMar>
              <w:left w:w="105" w:type="dxa"/>
              <w:right w:w="105" w:type="dxa"/>
            </w:tcMar>
          </w:tcPr>
          <w:p w14:paraId="1FFD9782" w14:textId="2F1236ED"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bl>
            <w:tblPr>
              <w:tblW w:w="9390" w:type="dxa"/>
              <w:tblLayout w:type="fixed"/>
              <w:tblCellMar>
                <w:left w:w="0" w:type="dxa"/>
                <w:right w:w="0" w:type="dxa"/>
              </w:tblCellMar>
              <w:tblLook w:val="04A0" w:firstRow="1" w:lastRow="0" w:firstColumn="1" w:lastColumn="0" w:noHBand="0" w:noVBand="1"/>
            </w:tblPr>
            <w:tblGrid>
              <w:gridCol w:w="9390"/>
            </w:tblGrid>
            <w:tr w:rsidR="001C0427" w14:paraId="7EDA75B3" w14:textId="77777777" w:rsidTr="001C0427">
              <w:trPr>
                <w:trHeight w:val="300"/>
              </w:trPr>
              <w:tc>
                <w:tcPr>
                  <w:tcW w:w="9390" w:type="dxa"/>
                  <w:noWrap/>
                  <w:tcMar>
                    <w:top w:w="0" w:type="dxa"/>
                    <w:left w:w="108" w:type="dxa"/>
                    <w:bottom w:w="0" w:type="dxa"/>
                    <w:right w:w="108" w:type="dxa"/>
                  </w:tcMar>
                  <w:vAlign w:val="center"/>
                </w:tcPr>
                <w:p w14:paraId="05AF1602" w14:textId="060406C5" w:rsidR="001C0427" w:rsidRPr="001C0427" w:rsidRDefault="001C0427" w:rsidP="001C0427">
                  <w:pPr>
                    <w:spacing w:line="256" w:lineRule="auto"/>
                    <w:jc w:val="both"/>
                    <w:rPr>
                      <w:rFonts w:ascii="Arial" w:hAnsi="Arial" w:cs="Arial"/>
                      <w:b/>
                      <w:bCs/>
                      <w:color w:val="000000"/>
                      <w:sz w:val="24"/>
                      <w:lang w:eastAsia="en-GB"/>
                    </w:rPr>
                  </w:pPr>
                  <w:r w:rsidRPr="001C0427">
                    <w:rPr>
                      <w:rFonts w:ascii="Arial" w:hAnsi="Arial" w:cs="Arial"/>
                      <w:b/>
                      <w:sz w:val="24"/>
                    </w:rPr>
                    <w:t>COMMERCIAL REQUIREMENTS</w:t>
                  </w:r>
                </w:p>
                <w:p w14:paraId="28EBF31D" w14:textId="77777777" w:rsidR="001C0427" w:rsidRPr="001C0427" w:rsidRDefault="001C0427" w:rsidP="001C0427">
                  <w:pPr>
                    <w:spacing w:line="256" w:lineRule="auto"/>
                    <w:jc w:val="both"/>
                    <w:rPr>
                      <w:rFonts w:ascii="Arial" w:eastAsia="Calibri" w:hAnsi="Arial" w:cs="Arial"/>
                      <w:b/>
                      <w:bCs/>
                      <w:color w:val="000000"/>
                      <w:sz w:val="24"/>
                      <w:lang w:eastAsia="en-GB"/>
                    </w:rPr>
                  </w:pPr>
                  <w:r w:rsidRPr="001C0427">
                    <w:rPr>
                      <w:rFonts w:ascii="Arial" w:hAnsi="Arial" w:cs="Arial"/>
                      <w:b/>
                      <w:bCs/>
                      <w:color w:val="000000"/>
                      <w:sz w:val="24"/>
                      <w:lang w:eastAsia="en-GB"/>
                    </w:rPr>
                    <w:t>Evaluation of Pricing</w:t>
                  </w:r>
                </w:p>
              </w:tc>
            </w:tr>
            <w:tr w:rsidR="001C0427" w14:paraId="0E1F74AF" w14:textId="77777777" w:rsidTr="001C0427">
              <w:trPr>
                <w:trHeight w:val="300"/>
              </w:trPr>
              <w:tc>
                <w:tcPr>
                  <w:tcW w:w="9390" w:type="dxa"/>
                  <w:noWrap/>
                  <w:tcMar>
                    <w:top w:w="0" w:type="dxa"/>
                    <w:left w:w="108" w:type="dxa"/>
                    <w:bottom w:w="0" w:type="dxa"/>
                    <w:right w:w="108" w:type="dxa"/>
                  </w:tcMar>
                  <w:vAlign w:val="center"/>
                </w:tcPr>
                <w:p w14:paraId="1DE24FE3" w14:textId="77777777" w:rsidR="001C0427" w:rsidRDefault="001C0427" w:rsidP="001C0427">
                  <w:pPr>
                    <w:spacing w:line="256" w:lineRule="auto"/>
                    <w:jc w:val="both"/>
                    <w:rPr>
                      <w:rFonts w:asciiTheme="majorHAnsi" w:eastAsia="Calibri" w:hAnsiTheme="majorHAnsi" w:cstheme="majorHAnsi"/>
                      <w:b/>
                      <w:bCs/>
                      <w:color w:val="000000"/>
                      <w:sz w:val="24"/>
                      <w:lang w:eastAsia="en-GB"/>
                    </w:rPr>
                  </w:pPr>
                </w:p>
              </w:tc>
            </w:tr>
            <w:tr w:rsidR="001C0427" w14:paraId="45BA54AB" w14:textId="77777777" w:rsidTr="001C0427">
              <w:trPr>
                <w:trHeight w:val="960"/>
              </w:trPr>
              <w:tc>
                <w:tcPr>
                  <w:tcW w:w="9390" w:type="dxa"/>
                  <w:noWrap/>
                  <w:tcMar>
                    <w:top w:w="0" w:type="dxa"/>
                    <w:left w:w="108" w:type="dxa"/>
                    <w:bottom w:w="0" w:type="dxa"/>
                    <w:right w:w="108" w:type="dxa"/>
                  </w:tcMar>
                  <w:vAlign w:val="center"/>
                </w:tcPr>
                <w:p w14:paraId="67CC2068" w14:textId="309B587E" w:rsidR="001C0427" w:rsidRPr="001C0427" w:rsidRDefault="001C0427" w:rsidP="001C0427">
                  <w:pPr>
                    <w:spacing w:line="256" w:lineRule="auto"/>
                    <w:rPr>
                      <w:rFonts w:ascii="Arial" w:eastAsia="SimSun" w:hAnsi="Arial" w:cs="Arial"/>
                      <w:color w:val="000000"/>
                      <w:sz w:val="24"/>
                      <w:szCs w:val="24"/>
                      <w:lang w:eastAsia="en-GB"/>
                    </w:rPr>
                  </w:pPr>
                  <w:r w:rsidRPr="001C0427">
                    <w:rPr>
                      <w:rFonts w:ascii="Arial" w:hAnsi="Arial" w:cs="Arial"/>
                      <w:color w:val="000000"/>
                      <w:sz w:val="24"/>
                      <w:szCs w:val="24"/>
                      <w:lang w:eastAsia="en-GB"/>
                    </w:rPr>
                    <w:t xml:space="preserve">The price (entered by Bidders in </w:t>
                  </w:r>
                  <w:r>
                    <w:rPr>
                      <w:rFonts w:ascii="Arial" w:hAnsi="Arial" w:cs="Arial"/>
                      <w:color w:val="000000"/>
                      <w:sz w:val="24"/>
                      <w:szCs w:val="24"/>
                      <w:lang w:eastAsia="en-GB"/>
                    </w:rPr>
                    <w:t xml:space="preserve">their </w:t>
                  </w:r>
                  <w:r w:rsidRPr="001C0427">
                    <w:rPr>
                      <w:rFonts w:ascii="Arial" w:hAnsi="Arial" w:cs="Arial"/>
                      <w:color w:val="000000"/>
                      <w:sz w:val="24"/>
                      <w:szCs w:val="24"/>
                      <w:lang w:eastAsia="en-GB"/>
                    </w:rPr>
                    <w:t>Pricing Model) shall be calculated by taking the total of the solution price for this requirement.</w:t>
                  </w:r>
                </w:p>
                <w:p w14:paraId="1D0436E3" w14:textId="77777777" w:rsidR="001C0427" w:rsidRPr="001C0427" w:rsidRDefault="001C0427" w:rsidP="001C0427">
                  <w:pPr>
                    <w:spacing w:line="256" w:lineRule="auto"/>
                    <w:rPr>
                      <w:rFonts w:ascii="Arial" w:hAnsi="Arial" w:cs="Arial"/>
                      <w:sz w:val="24"/>
                      <w:szCs w:val="24"/>
                      <w:lang w:eastAsia="en-GB"/>
                    </w:rPr>
                  </w:pPr>
                </w:p>
              </w:tc>
            </w:tr>
            <w:tr w:rsidR="001C0427" w14:paraId="2F86DDDD" w14:textId="77777777" w:rsidTr="001C0427">
              <w:trPr>
                <w:trHeight w:val="480"/>
              </w:trPr>
              <w:tc>
                <w:tcPr>
                  <w:tcW w:w="9390" w:type="dxa"/>
                  <w:noWrap/>
                  <w:tcMar>
                    <w:top w:w="0" w:type="dxa"/>
                    <w:left w:w="108" w:type="dxa"/>
                    <w:bottom w:w="0" w:type="dxa"/>
                    <w:right w:w="108" w:type="dxa"/>
                  </w:tcMar>
                  <w:vAlign w:val="center"/>
                </w:tcPr>
                <w:p w14:paraId="184EF26D" w14:textId="77777777" w:rsidR="001C0427" w:rsidRPr="001C0427" w:rsidRDefault="001C0427" w:rsidP="001C0427">
                  <w:pPr>
                    <w:spacing w:line="256" w:lineRule="auto"/>
                    <w:rPr>
                      <w:rFonts w:ascii="Arial" w:hAnsi="Arial" w:cs="Arial"/>
                      <w:color w:val="000000"/>
                      <w:sz w:val="24"/>
                      <w:szCs w:val="24"/>
                      <w:lang w:eastAsia="en-GB"/>
                    </w:rPr>
                  </w:pPr>
                  <w:r w:rsidRPr="001C0427">
                    <w:rPr>
                      <w:rFonts w:ascii="Arial" w:hAnsi="Arial" w:cs="Arial"/>
                      <w:color w:val="000000"/>
                      <w:sz w:val="24"/>
                      <w:szCs w:val="24"/>
                      <w:lang w:eastAsia="en-GB"/>
                    </w:rPr>
                    <w:t>The Price per Bidder shall be compared across all Bidders and percentage scores shall be determined for each Bidder.</w:t>
                  </w:r>
                </w:p>
                <w:p w14:paraId="27B6EBF5" w14:textId="77777777" w:rsidR="001C0427" w:rsidRPr="001C0427" w:rsidRDefault="001C0427" w:rsidP="001C0427">
                  <w:pPr>
                    <w:spacing w:line="256" w:lineRule="auto"/>
                    <w:rPr>
                      <w:rFonts w:ascii="Arial" w:eastAsia="Calibri" w:hAnsi="Arial" w:cs="Arial"/>
                      <w:color w:val="000000"/>
                      <w:sz w:val="24"/>
                      <w:szCs w:val="24"/>
                      <w:lang w:eastAsia="en-GB"/>
                    </w:rPr>
                  </w:pPr>
                </w:p>
              </w:tc>
            </w:tr>
            <w:tr w:rsidR="001C0427" w14:paraId="0DFE0FB6" w14:textId="77777777" w:rsidTr="001C0427">
              <w:trPr>
                <w:trHeight w:val="720"/>
              </w:trPr>
              <w:tc>
                <w:tcPr>
                  <w:tcW w:w="9390" w:type="dxa"/>
                  <w:noWrap/>
                  <w:tcMar>
                    <w:top w:w="0" w:type="dxa"/>
                    <w:left w:w="108" w:type="dxa"/>
                    <w:bottom w:w="0" w:type="dxa"/>
                    <w:right w:w="108" w:type="dxa"/>
                  </w:tcMar>
                  <w:vAlign w:val="center"/>
                  <w:hideMark/>
                </w:tcPr>
                <w:p w14:paraId="63FA222D" w14:textId="52A03CEE" w:rsidR="001C0427" w:rsidRPr="001C0427" w:rsidRDefault="001C0427" w:rsidP="001C0427">
                  <w:pPr>
                    <w:spacing w:line="256" w:lineRule="auto"/>
                    <w:rPr>
                      <w:rFonts w:ascii="Arial" w:eastAsia="Calibri" w:hAnsi="Arial" w:cs="Arial"/>
                      <w:color w:val="000000"/>
                      <w:sz w:val="24"/>
                      <w:szCs w:val="24"/>
                      <w:lang w:eastAsia="en-GB"/>
                    </w:rPr>
                  </w:pPr>
                  <w:r w:rsidRPr="001C0427">
                    <w:rPr>
                      <w:rFonts w:ascii="Arial" w:hAnsi="Arial" w:cs="Arial"/>
                      <w:color w:val="000000"/>
                      <w:sz w:val="24"/>
                      <w:szCs w:val="24"/>
                      <w:lang w:eastAsia="en-GB"/>
                    </w:rPr>
                    <w:t>The Bidder with the best Price shall be awarded 100%, with remaining Bidders being awarded a percentage equal to their Price, relative to the best Price received by BEH.</w:t>
                  </w:r>
                </w:p>
              </w:tc>
            </w:tr>
            <w:tr w:rsidR="001C0427" w14:paraId="28341D7C" w14:textId="77777777" w:rsidTr="001C0427">
              <w:trPr>
                <w:trHeight w:val="300"/>
              </w:trPr>
              <w:tc>
                <w:tcPr>
                  <w:tcW w:w="9390" w:type="dxa"/>
                  <w:noWrap/>
                  <w:tcMar>
                    <w:top w:w="0" w:type="dxa"/>
                    <w:left w:w="108" w:type="dxa"/>
                    <w:bottom w:w="0" w:type="dxa"/>
                    <w:right w:w="108" w:type="dxa"/>
                  </w:tcMar>
                  <w:vAlign w:val="center"/>
                  <w:hideMark/>
                </w:tcPr>
                <w:p w14:paraId="66AD7A27" w14:textId="77777777" w:rsidR="001C0427" w:rsidRPr="001C0427" w:rsidRDefault="001C0427" w:rsidP="001C0427">
                  <w:pPr>
                    <w:spacing w:line="256" w:lineRule="auto"/>
                    <w:rPr>
                      <w:rFonts w:ascii="Arial" w:eastAsia="Calibri" w:hAnsi="Arial" w:cs="Arial"/>
                      <w:b/>
                      <w:bCs/>
                      <w:color w:val="000000"/>
                      <w:sz w:val="24"/>
                      <w:szCs w:val="24"/>
                      <w:lang w:eastAsia="en-GB"/>
                    </w:rPr>
                  </w:pPr>
                  <w:r w:rsidRPr="001C0427">
                    <w:rPr>
                      <w:rFonts w:ascii="Arial" w:hAnsi="Arial" w:cs="Arial"/>
                      <w:b/>
                      <w:bCs/>
                      <w:color w:val="000000"/>
                      <w:sz w:val="24"/>
                      <w:szCs w:val="24"/>
                      <w:lang w:eastAsia="en-GB"/>
                    </w:rPr>
                    <w:t xml:space="preserve">The calculation is as follows: </w:t>
                  </w:r>
                </w:p>
              </w:tc>
            </w:tr>
            <w:tr w:rsidR="001C0427" w14:paraId="4AA3CF45" w14:textId="77777777" w:rsidTr="001C0427">
              <w:trPr>
                <w:trHeight w:val="300"/>
              </w:trPr>
              <w:tc>
                <w:tcPr>
                  <w:tcW w:w="9390" w:type="dxa"/>
                  <w:noWrap/>
                  <w:tcMar>
                    <w:top w:w="0" w:type="dxa"/>
                    <w:left w:w="108" w:type="dxa"/>
                    <w:bottom w:w="0" w:type="dxa"/>
                    <w:right w:w="108" w:type="dxa"/>
                  </w:tcMar>
                  <w:vAlign w:val="center"/>
                </w:tcPr>
                <w:p w14:paraId="725BE66D" w14:textId="77777777" w:rsidR="001C0427" w:rsidRPr="001C0427" w:rsidRDefault="001C0427" w:rsidP="001C0427">
                  <w:pPr>
                    <w:spacing w:line="256" w:lineRule="auto"/>
                    <w:rPr>
                      <w:rFonts w:ascii="Arial" w:eastAsia="Times New Roman" w:hAnsi="Arial" w:cs="Arial"/>
                      <w:sz w:val="24"/>
                      <w:szCs w:val="24"/>
                      <w:lang w:eastAsia="en-GB"/>
                    </w:rPr>
                  </w:pPr>
                </w:p>
              </w:tc>
            </w:tr>
            <w:tr w:rsidR="001C0427" w14:paraId="3DE3A0CB" w14:textId="77777777" w:rsidTr="001C0427">
              <w:trPr>
                <w:trHeight w:val="480"/>
              </w:trPr>
              <w:tc>
                <w:tcPr>
                  <w:tcW w:w="9390" w:type="dxa"/>
                  <w:noWrap/>
                  <w:tcMar>
                    <w:top w:w="0" w:type="dxa"/>
                    <w:left w:w="108" w:type="dxa"/>
                    <w:bottom w:w="0" w:type="dxa"/>
                    <w:right w:w="108" w:type="dxa"/>
                  </w:tcMar>
                  <w:vAlign w:val="center"/>
                </w:tcPr>
                <w:p w14:paraId="095364A9" w14:textId="205A00EA" w:rsidR="001C0427" w:rsidRPr="001C0427" w:rsidRDefault="001C0427" w:rsidP="001C0427">
                  <w:pPr>
                    <w:spacing w:line="256" w:lineRule="auto"/>
                    <w:rPr>
                      <w:rFonts w:ascii="Arial" w:eastAsia="SimSun" w:hAnsi="Arial" w:cs="Arial"/>
                      <w:i/>
                      <w:iCs/>
                      <w:color w:val="000000"/>
                      <w:sz w:val="24"/>
                      <w:szCs w:val="24"/>
                      <w:lang w:eastAsia="en-GB"/>
                    </w:rPr>
                  </w:pPr>
                  <w:r w:rsidRPr="001C0427">
                    <w:rPr>
                      <w:rFonts w:ascii="Arial" w:hAnsi="Arial" w:cs="Arial"/>
                      <w:i/>
                      <w:iCs/>
                      <w:color w:val="000000"/>
                      <w:sz w:val="24"/>
                      <w:szCs w:val="24"/>
                      <w:lang w:eastAsia="en-GB"/>
                    </w:rPr>
                    <w:t xml:space="preserve">Best Price divided by </w:t>
                  </w:r>
                  <w:proofErr w:type="gramStart"/>
                  <w:r w:rsidRPr="001C0427">
                    <w:rPr>
                      <w:rFonts w:ascii="Arial" w:hAnsi="Arial" w:cs="Arial"/>
                      <w:i/>
                      <w:iCs/>
                      <w:color w:val="000000"/>
                      <w:sz w:val="24"/>
                      <w:szCs w:val="24"/>
                      <w:lang w:eastAsia="en-GB"/>
                    </w:rPr>
                    <w:t>other</w:t>
                  </w:r>
                  <w:proofErr w:type="gramEnd"/>
                  <w:r w:rsidRPr="001C0427">
                    <w:rPr>
                      <w:rFonts w:ascii="Arial" w:hAnsi="Arial" w:cs="Arial"/>
                      <w:i/>
                      <w:iCs/>
                      <w:color w:val="000000"/>
                      <w:sz w:val="24"/>
                      <w:szCs w:val="24"/>
                      <w:lang w:eastAsia="en-GB"/>
                    </w:rPr>
                    <w:t xml:space="preserve"> Bidder’s Price multiplied by 10% = relative score achieved for other Bidder’s Price. </w:t>
                  </w:r>
                </w:p>
                <w:p w14:paraId="5F494BA9" w14:textId="77777777" w:rsidR="001C0427" w:rsidRPr="001C0427" w:rsidRDefault="001C0427" w:rsidP="001C0427">
                  <w:pPr>
                    <w:spacing w:line="256" w:lineRule="auto"/>
                    <w:rPr>
                      <w:rFonts w:ascii="Arial" w:hAnsi="Arial" w:cs="Arial"/>
                      <w:i/>
                      <w:iCs/>
                      <w:color w:val="000000"/>
                      <w:sz w:val="24"/>
                      <w:szCs w:val="24"/>
                      <w:lang w:eastAsia="en-GB"/>
                    </w:rPr>
                  </w:pPr>
                </w:p>
                <w:p w14:paraId="19E868F0" w14:textId="01C3B038" w:rsidR="001C0427" w:rsidRPr="001C0427" w:rsidRDefault="001C0427" w:rsidP="001C0427">
                  <w:pPr>
                    <w:spacing w:line="256" w:lineRule="auto"/>
                    <w:rPr>
                      <w:rFonts w:ascii="Arial" w:hAnsi="Arial" w:cs="Arial"/>
                      <w:b/>
                      <w:bCs/>
                      <w:i/>
                      <w:iCs/>
                      <w:color w:val="000000"/>
                      <w:sz w:val="24"/>
                      <w:szCs w:val="24"/>
                      <w:lang w:eastAsia="en-GB"/>
                    </w:rPr>
                  </w:pPr>
                  <w:r w:rsidRPr="001C0427">
                    <w:rPr>
                      <w:rFonts w:ascii="Arial" w:hAnsi="Arial" w:cs="Arial"/>
                      <w:b/>
                      <w:bCs/>
                      <w:i/>
                      <w:iCs/>
                      <w:color w:val="000000"/>
                      <w:sz w:val="24"/>
                      <w:szCs w:val="24"/>
                      <w:lang w:eastAsia="en-GB"/>
                    </w:rPr>
                    <w:t xml:space="preserve">For the purposes of the evaluation please submit your tender return in two separate documents. </w:t>
                  </w:r>
                  <w:proofErr w:type="spellStart"/>
                  <w:r w:rsidRPr="001C0427">
                    <w:rPr>
                      <w:rFonts w:ascii="Arial" w:hAnsi="Arial" w:cs="Arial"/>
                      <w:b/>
                      <w:bCs/>
                      <w:i/>
                      <w:iCs/>
                      <w:color w:val="000000"/>
                      <w:sz w:val="24"/>
                      <w:szCs w:val="24"/>
                      <w:lang w:eastAsia="en-GB"/>
                    </w:rPr>
                    <w:t>E.g</w:t>
                  </w:r>
                  <w:proofErr w:type="spellEnd"/>
                  <w:r w:rsidRPr="001C0427">
                    <w:rPr>
                      <w:rFonts w:ascii="Arial" w:hAnsi="Arial" w:cs="Arial"/>
                      <w:b/>
                      <w:bCs/>
                      <w:i/>
                      <w:iCs/>
                      <w:color w:val="000000"/>
                      <w:sz w:val="24"/>
                      <w:szCs w:val="24"/>
                      <w:lang w:eastAsia="en-GB"/>
                    </w:rPr>
                    <w:t xml:space="preserve">: document one – </w:t>
                  </w:r>
                  <w:r>
                    <w:rPr>
                      <w:rFonts w:ascii="Arial" w:hAnsi="Arial" w:cs="Arial"/>
                      <w:b/>
                      <w:bCs/>
                      <w:i/>
                      <w:iCs/>
                      <w:color w:val="000000"/>
                      <w:sz w:val="24"/>
                      <w:szCs w:val="24"/>
                      <w:lang w:eastAsia="en-GB"/>
                    </w:rPr>
                    <w:t>Questionnaire Response</w:t>
                  </w:r>
                  <w:r w:rsidRPr="001C0427">
                    <w:rPr>
                      <w:rFonts w:ascii="Arial" w:hAnsi="Arial" w:cs="Arial"/>
                      <w:b/>
                      <w:bCs/>
                      <w:i/>
                      <w:iCs/>
                      <w:color w:val="000000"/>
                      <w:sz w:val="24"/>
                      <w:szCs w:val="24"/>
                      <w:lang w:eastAsia="en-GB"/>
                    </w:rPr>
                    <w:t xml:space="preserve"> and document two – </w:t>
                  </w:r>
                  <w:r>
                    <w:rPr>
                      <w:rFonts w:ascii="Arial" w:hAnsi="Arial" w:cs="Arial"/>
                      <w:b/>
                      <w:bCs/>
                      <w:i/>
                      <w:iCs/>
                      <w:color w:val="000000"/>
                      <w:sz w:val="24"/>
                      <w:szCs w:val="24"/>
                      <w:lang w:eastAsia="en-GB"/>
                    </w:rPr>
                    <w:t>C</w:t>
                  </w:r>
                  <w:r w:rsidRPr="001C0427">
                    <w:rPr>
                      <w:rFonts w:ascii="Arial" w:hAnsi="Arial" w:cs="Arial"/>
                      <w:b/>
                      <w:bCs/>
                      <w:i/>
                      <w:iCs/>
                      <w:color w:val="000000"/>
                      <w:sz w:val="24"/>
                      <w:szCs w:val="24"/>
                      <w:lang w:eastAsia="en-GB"/>
                    </w:rPr>
                    <w:t>ommercial</w:t>
                  </w:r>
                  <w:r>
                    <w:rPr>
                      <w:rFonts w:ascii="Arial" w:hAnsi="Arial" w:cs="Arial"/>
                      <w:b/>
                      <w:bCs/>
                      <w:i/>
                      <w:iCs/>
                      <w:color w:val="000000"/>
                      <w:sz w:val="24"/>
                      <w:szCs w:val="24"/>
                      <w:lang w:eastAsia="en-GB"/>
                    </w:rPr>
                    <w:t>s</w:t>
                  </w:r>
                  <w:r w:rsidRPr="001C0427">
                    <w:rPr>
                      <w:rFonts w:ascii="Arial" w:hAnsi="Arial" w:cs="Arial"/>
                      <w:b/>
                      <w:bCs/>
                      <w:i/>
                      <w:iCs/>
                      <w:color w:val="000000"/>
                      <w:sz w:val="24"/>
                      <w:szCs w:val="24"/>
                      <w:lang w:eastAsia="en-GB"/>
                    </w:rPr>
                    <w:t>.</w:t>
                  </w:r>
                </w:p>
                <w:p w14:paraId="040E912A" w14:textId="77777777" w:rsidR="001C0427" w:rsidRPr="001C0427" w:rsidRDefault="001C0427" w:rsidP="001C0427">
                  <w:pPr>
                    <w:spacing w:line="256" w:lineRule="auto"/>
                    <w:rPr>
                      <w:rFonts w:ascii="Arial" w:eastAsia="Calibri" w:hAnsi="Arial" w:cs="Arial"/>
                      <w:i/>
                      <w:iCs/>
                      <w:color w:val="000000"/>
                      <w:sz w:val="24"/>
                      <w:szCs w:val="24"/>
                      <w:lang w:eastAsia="en-GB"/>
                    </w:rPr>
                  </w:pPr>
                </w:p>
              </w:tc>
            </w:tr>
          </w:tbl>
          <w:p w14:paraId="642C92E0" w14:textId="7143DEAD"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DCB5DD9" w14:textId="7E74C529"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1BCFC731" w14:textId="68CEF0B3"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18D47395" w14:textId="22AA77B9"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112AC6AF" w14:textId="33D80850" w:rsidR="00502C3D" w:rsidRPr="00502C3D" w:rsidRDefault="00502C3D"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tc>
      </w:tr>
    </w:tbl>
    <w:p w14:paraId="15A605D1" w14:textId="3E8AEEDA" w:rsidR="1C44F16B" w:rsidRDefault="1C44F16B"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p w14:paraId="3A5D1F4C" w14:textId="0D109079" w:rsidR="0032117C" w:rsidRDefault="0032117C"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Pr>
          <w:rFonts w:ascii="Calibri" w:eastAsia="Calibri" w:hAnsi="Calibri" w:cs="Calibri"/>
          <w:b/>
          <w:bCs/>
          <w:color w:val="000000" w:themeColor="text1"/>
          <w:sz w:val="24"/>
        </w:rPr>
        <w:lastRenderedPageBreak/>
        <w:t xml:space="preserve">Appendix 1 – NHS Standard Terms and Conditions (Provision of Services) </w:t>
      </w:r>
    </w:p>
    <w:p w14:paraId="763CD99D" w14:textId="77777777" w:rsidR="0032117C" w:rsidRDefault="0032117C"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p>
    <w:bookmarkStart w:id="0" w:name="_MON_1747226984"/>
    <w:bookmarkEnd w:id="0"/>
    <w:p w14:paraId="09B440B1" w14:textId="7EA6DF5A" w:rsidR="0032117C" w:rsidRPr="00502C3D" w:rsidRDefault="0032117C" w:rsidP="00502C3D">
      <w:pPr>
        <w:pStyle w:val="Header"/>
        <w:tabs>
          <w:tab w:val="left" w:pos="851"/>
          <w:tab w:val="left" w:pos="2694"/>
          <w:tab w:val="left" w:pos="5387"/>
          <w:tab w:val="left" w:pos="9072"/>
          <w:tab w:val="left" w:pos="10773"/>
          <w:tab w:val="left" w:pos="11340"/>
          <w:tab w:val="left" w:pos="11766"/>
        </w:tabs>
        <w:rPr>
          <w:rFonts w:ascii="Calibri" w:eastAsia="Calibri" w:hAnsi="Calibri" w:cs="Calibri"/>
          <w:b/>
          <w:bCs/>
          <w:color w:val="000000" w:themeColor="text1"/>
          <w:sz w:val="24"/>
        </w:rPr>
      </w:pPr>
      <w:r>
        <w:rPr>
          <w:rFonts w:ascii="Calibri" w:eastAsia="Calibri" w:hAnsi="Calibri" w:cs="Calibri"/>
          <w:b/>
          <w:bCs/>
          <w:color w:val="000000" w:themeColor="text1"/>
          <w:sz w:val="24"/>
        </w:rPr>
        <w:object w:dxaOrig="885" w:dyaOrig="573" w14:anchorId="6889C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5.75pt" o:ole="">
            <v:imagedata r:id="rId17" o:title=""/>
          </v:shape>
          <o:OLEObject Type="Embed" ProgID="Word.Document.12" ShapeID="_x0000_i1025" DrawAspect="Icon" ObjectID="_1747227024" r:id="rId18">
            <o:FieldCodes>\s</o:FieldCodes>
          </o:OLEObject>
        </w:object>
      </w:r>
    </w:p>
    <w:sectPr w:rsidR="0032117C" w:rsidRPr="00502C3D" w:rsidSect="0021089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1CC0" w14:textId="77777777" w:rsidR="003C2D3C" w:rsidRDefault="003C2D3C" w:rsidP="0021089F">
      <w:pPr>
        <w:spacing w:after="0" w:line="240" w:lineRule="auto"/>
      </w:pPr>
      <w:r>
        <w:separator/>
      </w:r>
    </w:p>
  </w:endnote>
  <w:endnote w:type="continuationSeparator" w:id="0">
    <w:p w14:paraId="16ED4647" w14:textId="77777777" w:rsidR="003C2D3C" w:rsidRDefault="003C2D3C" w:rsidP="0021089F">
      <w:pPr>
        <w:spacing w:after="0" w:line="240" w:lineRule="auto"/>
      </w:pPr>
      <w:r>
        <w:continuationSeparator/>
      </w:r>
    </w:p>
  </w:endnote>
  <w:endnote w:type="continuationNotice" w:id="1">
    <w:p w14:paraId="54276F30" w14:textId="77777777" w:rsidR="003C2D3C" w:rsidRDefault="003C2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512194"/>
      <w:docPartObj>
        <w:docPartGallery w:val="Page Numbers (Bottom of Page)"/>
        <w:docPartUnique/>
      </w:docPartObj>
    </w:sdtPr>
    <w:sdtEndPr>
      <w:rPr>
        <w:noProof/>
      </w:rPr>
    </w:sdtEndPr>
    <w:sdtContent>
      <w:p w14:paraId="3C2F8FA0" w14:textId="7E951A7A" w:rsidR="002F1EF1" w:rsidRDefault="002F1E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629B0" w14:textId="77777777" w:rsidR="002F1EF1" w:rsidRDefault="002F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DBEA" w14:textId="77777777" w:rsidR="003C2D3C" w:rsidRDefault="003C2D3C" w:rsidP="0021089F">
      <w:pPr>
        <w:spacing w:after="0" w:line="240" w:lineRule="auto"/>
      </w:pPr>
      <w:r>
        <w:separator/>
      </w:r>
    </w:p>
  </w:footnote>
  <w:footnote w:type="continuationSeparator" w:id="0">
    <w:p w14:paraId="5B62509E" w14:textId="77777777" w:rsidR="003C2D3C" w:rsidRDefault="003C2D3C" w:rsidP="0021089F">
      <w:pPr>
        <w:spacing w:after="0" w:line="240" w:lineRule="auto"/>
      </w:pPr>
      <w:r>
        <w:continuationSeparator/>
      </w:r>
    </w:p>
  </w:footnote>
  <w:footnote w:type="continuationNotice" w:id="1">
    <w:p w14:paraId="6D5A3AA4" w14:textId="77777777" w:rsidR="003C2D3C" w:rsidRDefault="003C2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483B" w14:textId="5CCAD0A6" w:rsidR="009222F3" w:rsidRDefault="00E304C6" w:rsidP="00A614EC">
    <w:pPr>
      <w:pStyle w:val="Header"/>
      <w:jc w:val="right"/>
    </w:pPr>
    <w:r>
      <w:rPr>
        <w:noProof/>
      </w:rPr>
      <w:drawing>
        <wp:anchor distT="0" distB="0" distL="114300" distR="114300" simplePos="0" relativeHeight="251658240" behindDoc="1" locked="0" layoutInCell="1" allowOverlap="1" wp14:anchorId="6BB35827" wp14:editId="6C14C1F6">
          <wp:simplePos x="0" y="0"/>
          <wp:positionH relativeFrom="page">
            <wp:align>left</wp:align>
          </wp:positionH>
          <wp:positionV relativeFrom="paragraph">
            <wp:posOffset>-447674</wp:posOffset>
          </wp:positionV>
          <wp:extent cx="7581900" cy="10668000"/>
          <wp:effectExtent l="0" t="0" r="0" b="0"/>
          <wp:wrapNone/>
          <wp:docPr id="1322317761" name="Picture 2" descr="A picture containing text,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17761" name="Picture 2" descr="A picture containing text, screensho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0668000"/>
                  </a:xfrm>
                  <a:prstGeom prst="rect">
                    <a:avLst/>
                  </a:prstGeom>
                </pic:spPr>
              </pic:pic>
            </a:graphicData>
          </a:graphic>
          <wp14:sizeRelH relativeFrom="page">
            <wp14:pctWidth>0</wp14:pctWidth>
          </wp14:sizeRelH>
          <wp14:sizeRelV relativeFrom="page">
            <wp14:pctHeight>0</wp14:pctHeight>
          </wp14:sizeRelV>
        </wp:anchor>
      </w:drawing>
    </w:r>
  </w:p>
  <w:p w14:paraId="17920855" w14:textId="77777777" w:rsidR="009222F3" w:rsidRDefault="009222F3" w:rsidP="00A614EC">
    <w:pPr>
      <w:pStyle w:val="Header"/>
      <w:jc w:val="right"/>
    </w:pPr>
  </w:p>
  <w:p w14:paraId="585652F5" w14:textId="77777777" w:rsidR="009222F3" w:rsidRDefault="009222F3" w:rsidP="00A614EC">
    <w:pPr>
      <w:pStyle w:val="Header"/>
      <w:jc w:val="right"/>
    </w:pPr>
  </w:p>
  <w:p w14:paraId="02B9760C" w14:textId="77777777" w:rsidR="009222F3" w:rsidRDefault="009222F3" w:rsidP="00A614EC">
    <w:pPr>
      <w:pStyle w:val="Header"/>
      <w:jc w:val="right"/>
    </w:pPr>
  </w:p>
  <w:p w14:paraId="1FF25333" w14:textId="77777777" w:rsidR="009222F3" w:rsidRDefault="009222F3" w:rsidP="00A614EC">
    <w:pPr>
      <w:pStyle w:val="Header"/>
      <w:jc w:val="right"/>
    </w:pPr>
  </w:p>
  <w:p w14:paraId="2E6E7EC8" w14:textId="77777777" w:rsidR="009222F3" w:rsidRDefault="009222F3" w:rsidP="00A614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C48" w14:textId="77777777" w:rsidR="009222F3" w:rsidRPr="0029215B" w:rsidRDefault="009222F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CA5"/>
    <w:multiLevelType w:val="hybridMultilevel"/>
    <w:tmpl w:val="9CC6FC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16B5F"/>
    <w:multiLevelType w:val="hybridMultilevel"/>
    <w:tmpl w:val="D9DA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56ACE"/>
    <w:multiLevelType w:val="hybridMultilevel"/>
    <w:tmpl w:val="573C18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8C76D66"/>
    <w:multiLevelType w:val="hybridMultilevel"/>
    <w:tmpl w:val="D8548A10"/>
    <w:lvl w:ilvl="0" w:tplc="EF0E98E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4" w15:restartNumberingAfterBreak="0">
    <w:nsid w:val="091633AD"/>
    <w:multiLevelType w:val="hybridMultilevel"/>
    <w:tmpl w:val="5376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52FCE"/>
    <w:multiLevelType w:val="hybridMultilevel"/>
    <w:tmpl w:val="AB02F464"/>
    <w:lvl w:ilvl="0" w:tplc="28908C1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36B44"/>
    <w:multiLevelType w:val="hybridMultilevel"/>
    <w:tmpl w:val="D2F499C4"/>
    <w:lvl w:ilvl="0" w:tplc="557E2B54">
      <w:numFmt w:val="bullet"/>
      <w:lvlText w:val="-"/>
      <w:lvlJc w:val="left"/>
      <w:pPr>
        <w:ind w:left="1080" w:hanging="360"/>
      </w:pPr>
      <w:rPr>
        <w:rFonts w:ascii="Arial Narrow" w:eastAsia="Arial Narrow" w:hAnsi="Arial Narrow" w:cs="Arial Narrow" w:hint="default"/>
        <w:w w:val="100"/>
        <w:sz w:val="22"/>
        <w:szCs w:val="22"/>
        <w:lang w:val="en-GB" w:eastAsia="en-GB" w:bidi="en-G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F0016F5"/>
    <w:multiLevelType w:val="hybridMultilevel"/>
    <w:tmpl w:val="D0E6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15:restartNumberingAfterBreak="0">
    <w:nsid w:val="1265934E"/>
    <w:multiLevelType w:val="hybridMultilevel"/>
    <w:tmpl w:val="FFFFFFFF"/>
    <w:lvl w:ilvl="0" w:tplc="58CC0C4A">
      <w:start w:val="1"/>
      <w:numFmt w:val="bullet"/>
      <w:lvlText w:val=""/>
      <w:lvlJc w:val="left"/>
      <w:pPr>
        <w:ind w:left="720" w:hanging="360"/>
      </w:pPr>
      <w:rPr>
        <w:rFonts w:ascii="Symbol" w:hAnsi="Symbol" w:hint="default"/>
      </w:rPr>
    </w:lvl>
    <w:lvl w:ilvl="1" w:tplc="C7E8BC46">
      <w:start w:val="1"/>
      <w:numFmt w:val="bullet"/>
      <w:lvlText w:val="o"/>
      <w:lvlJc w:val="left"/>
      <w:pPr>
        <w:ind w:left="1440" w:hanging="360"/>
      </w:pPr>
      <w:rPr>
        <w:rFonts w:ascii="Courier New" w:hAnsi="Courier New" w:hint="default"/>
      </w:rPr>
    </w:lvl>
    <w:lvl w:ilvl="2" w:tplc="4852ED36">
      <w:start w:val="1"/>
      <w:numFmt w:val="bullet"/>
      <w:lvlText w:val=""/>
      <w:lvlJc w:val="left"/>
      <w:pPr>
        <w:ind w:left="2160" w:hanging="360"/>
      </w:pPr>
      <w:rPr>
        <w:rFonts w:ascii="Wingdings" w:hAnsi="Wingdings" w:hint="default"/>
      </w:rPr>
    </w:lvl>
    <w:lvl w:ilvl="3" w:tplc="C3288A5C">
      <w:start w:val="1"/>
      <w:numFmt w:val="bullet"/>
      <w:lvlText w:val=""/>
      <w:lvlJc w:val="left"/>
      <w:pPr>
        <w:ind w:left="2880" w:hanging="360"/>
      </w:pPr>
      <w:rPr>
        <w:rFonts w:ascii="Symbol" w:hAnsi="Symbol" w:hint="default"/>
      </w:rPr>
    </w:lvl>
    <w:lvl w:ilvl="4" w:tplc="5DCEFB9A">
      <w:start w:val="1"/>
      <w:numFmt w:val="bullet"/>
      <w:lvlText w:val="o"/>
      <w:lvlJc w:val="left"/>
      <w:pPr>
        <w:ind w:left="3600" w:hanging="360"/>
      </w:pPr>
      <w:rPr>
        <w:rFonts w:ascii="Courier New" w:hAnsi="Courier New" w:hint="default"/>
      </w:rPr>
    </w:lvl>
    <w:lvl w:ilvl="5" w:tplc="DC0E8A4E">
      <w:start w:val="1"/>
      <w:numFmt w:val="bullet"/>
      <w:lvlText w:val=""/>
      <w:lvlJc w:val="left"/>
      <w:pPr>
        <w:ind w:left="4320" w:hanging="360"/>
      </w:pPr>
      <w:rPr>
        <w:rFonts w:ascii="Wingdings" w:hAnsi="Wingdings" w:hint="default"/>
      </w:rPr>
    </w:lvl>
    <w:lvl w:ilvl="6" w:tplc="6226A3B2">
      <w:start w:val="1"/>
      <w:numFmt w:val="bullet"/>
      <w:lvlText w:val=""/>
      <w:lvlJc w:val="left"/>
      <w:pPr>
        <w:ind w:left="5040" w:hanging="360"/>
      </w:pPr>
      <w:rPr>
        <w:rFonts w:ascii="Symbol" w:hAnsi="Symbol" w:hint="default"/>
      </w:rPr>
    </w:lvl>
    <w:lvl w:ilvl="7" w:tplc="5330B626">
      <w:start w:val="1"/>
      <w:numFmt w:val="bullet"/>
      <w:lvlText w:val="o"/>
      <w:lvlJc w:val="left"/>
      <w:pPr>
        <w:ind w:left="5760" w:hanging="360"/>
      </w:pPr>
      <w:rPr>
        <w:rFonts w:ascii="Courier New" w:hAnsi="Courier New" w:hint="default"/>
      </w:rPr>
    </w:lvl>
    <w:lvl w:ilvl="8" w:tplc="4B6CFAD8">
      <w:start w:val="1"/>
      <w:numFmt w:val="bullet"/>
      <w:lvlText w:val=""/>
      <w:lvlJc w:val="left"/>
      <w:pPr>
        <w:ind w:left="6480" w:hanging="360"/>
      </w:pPr>
      <w:rPr>
        <w:rFonts w:ascii="Wingdings" w:hAnsi="Wingdings" w:hint="default"/>
      </w:rPr>
    </w:lvl>
  </w:abstractNum>
  <w:abstractNum w:abstractNumId="10" w15:restartNumberingAfterBreak="0">
    <w:nsid w:val="14C25CC3"/>
    <w:multiLevelType w:val="hybridMultilevel"/>
    <w:tmpl w:val="01821D4E"/>
    <w:lvl w:ilvl="0" w:tplc="94529E08">
      <w:start w:val="1"/>
      <w:numFmt w:val="bullet"/>
      <w:lvlText w:val=""/>
      <w:lvlJc w:val="left"/>
      <w:pPr>
        <w:ind w:left="720" w:hanging="360"/>
      </w:pPr>
      <w:rPr>
        <w:rFonts w:ascii="Symbol" w:hAnsi="Symbol" w:hint="default"/>
      </w:rPr>
    </w:lvl>
    <w:lvl w:ilvl="1" w:tplc="3EB63C04">
      <w:start w:val="1"/>
      <w:numFmt w:val="bullet"/>
      <w:lvlText w:val="o"/>
      <w:lvlJc w:val="left"/>
      <w:pPr>
        <w:ind w:left="1440" w:hanging="360"/>
      </w:pPr>
      <w:rPr>
        <w:rFonts w:ascii="Courier New" w:hAnsi="Courier New" w:hint="default"/>
      </w:rPr>
    </w:lvl>
    <w:lvl w:ilvl="2" w:tplc="CDEC71D2">
      <w:start w:val="1"/>
      <w:numFmt w:val="bullet"/>
      <w:lvlText w:val=""/>
      <w:lvlJc w:val="left"/>
      <w:pPr>
        <w:ind w:left="2160" w:hanging="360"/>
      </w:pPr>
      <w:rPr>
        <w:rFonts w:ascii="Wingdings" w:hAnsi="Wingdings" w:hint="default"/>
      </w:rPr>
    </w:lvl>
    <w:lvl w:ilvl="3" w:tplc="19508458">
      <w:start w:val="1"/>
      <w:numFmt w:val="bullet"/>
      <w:lvlText w:val=""/>
      <w:lvlJc w:val="left"/>
      <w:pPr>
        <w:ind w:left="2880" w:hanging="360"/>
      </w:pPr>
      <w:rPr>
        <w:rFonts w:ascii="Symbol" w:hAnsi="Symbol" w:hint="default"/>
      </w:rPr>
    </w:lvl>
    <w:lvl w:ilvl="4" w:tplc="CAB629F0">
      <w:start w:val="1"/>
      <w:numFmt w:val="bullet"/>
      <w:lvlText w:val="o"/>
      <w:lvlJc w:val="left"/>
      <w:pPr>
        <w:ind w:left="3600" w:hanging="360"/>
      </w:pPr>
      <w:rPr>
        <w:rFonts w:ascii="Courier New" w:hAnsi="Courier New" w:hint="default"/>
      </w:rPr>
    </w:lvl>
    <w:lvl w:ilvl="5" w:tplc="2FC03D26">
      <w:start w:val="1"/>
      <w:numFmt w:val="bullet"/>
      <w:lvlText w:val=""/>
      <w:lvlJc w:val="left"/>
      <w:pPr>
        <w:ind w:left="4320" w:hanging="360"/>
      </w:pPr>
      <w:rPr>
        <w:rFonts w:ascii="Wingdings" w:hAnsi="Wingdings" w:hint="default"/>
      </w:rPr>
    </w:lvl>
    <w:lvl w:ilvl="6" w:tplc="34D05D34">
      <w:start w:val="1"/>
      <w:numFmt w:val="bullet"/>
      <w:lvlText w:val=""/>
      <w:lvlJc w:val="left"/>
      <w:pPr>
        <w:ind w:left="5040" w:hanging="360"/>
      </w:pPr>
      <w:rPr>
        <w:rFonts w:ascii="Symbol" w:hAnsi="Symbol" w:hint="default"/>
      </w:rPr>
    </w:lvl>
    <w:lvl w:ilvl="7" w:tplc="06204984">
      <w:start w:val="1"/>
      <w:numFmt w:val="bullet"/>
      <w:lvlText w:val="o"/>
      <w:lvlJc w:val="left"/>
      <w:pPr>
        <w:ind w:left="5760" w:hanging="360"/>
      </w:pPr>
      <w:rPr>
        <w:rFonts w:ascii="Courier New" w:hAnsi="Courier New" w:hint="default"/>
      </w:rPr>
    </w:lvl>
    <w:lvl w:ilvl="8" w:tplc="DCF07F58">
      <w:start w:val="1"/>
      <w:numFmt w:val="bullet"/>
      <w:lvlText w:val=""/>
      <w:lvlJc w:val="left"/>
      <w:pPr>
        <w:ind w:left="6480" w:hanging="360"/>
      </w:pPr>
      <w:rPr>
        <w:rFonts w:ascii="Wingdings" w:hAnsi="Wingdings" w:hint="default"/>
      </w:rPr>
    </w:lvl>
  </w:abstractNum>
  <w:abstractNum w:abstractNumId="11" w15:restartNumberingAfterBreak="0">
    <w:nsid w:val="17941DCC"/>
    <w:multiLevelType w:val="hybridMultilevel"/>
    <w:tmpl w:val="10E0DB72"/>
    <w:lvl w:ilvl="0" w:tplc="2CFC4052">
      <w:start w:val="1"/>
      <w:numFmt w:val="bullet"/>
      <w:lvlText w:val=""/>
      <w:lvlJc w:val="left"/>
      <w:pPr>
        <w:ind w:left="720" w:hanging="360"/>
      </w:pPr>
      <w:rPr>
        <w:rFonts w:ascii="Symbol" w:hAnsi="Symbol" w:hint="default"/>
      </w:rPr>
    </w:lvl>
    <w:lvl w:ilvl="1" w:tplc="FF502C4E">
      <w:start w:val="1"/>
      <w:numFmt w:val="bullet"/>
      <w:lvlText w:val="o"/>
      <w:lvlJc w:val="left"/>
      <w:pPr>
        <w:ind w:left="1440" w:hanging="360"/>
      </w:pPr>
      <w:rPr>
        <w:rFonts w:ascii="Courier New" w:hAnsi="Courier New" w:hint="default"/>
      </w:rPr>
    </w:lvl>
    <w:lvl w:ilvl="2" w:tplc="15D852E6">
      <w:start w:val="1"/>
      <w:numFmt w:val="bullet"/>
      <w:lvlText w:val=""/>
      <w:lvlJc w:val="left"/>
      <w:pPr>
        <w:ind w:left="2160" w:hanging="360"/>
      </w:pPr>
      <w:rPr>
        <w:rFonts w:ascii="Wingdings" w:hAnsi="Wingdings" w:hint="default"/>
      </w:rPr>
    </w:lvl>
    <w:lvl w:ilvl="3" w:tplc="D02CB340">
      <w:start w:val="1"/>
      <w:numFmt w:val="bullet"/>
      <w:lvlText w:val=""/>
      <w:lvlJc w:val="left"/>
      <w:pPr>
        <w:ind w:left="2880" w:hanging="360"/>
      </w:pPr>
      <w:rPr>
        <w:rFonts w:ascii="Symbol" w:hAnsi="Symbol" w:hint="default"/>
      </w:rPr>
    </w:lvl>
    <w:lvl w:ilvl="4" w:tplc="2E1C7602">
      <w:start w:val="1"/>
      <w:numFmt w:val="bullet"/>
      <w:lvlText w:val="o"/>
      <w:lvlJc w:val="left"/>
      <w:pPr>
        <w:ind w:left="3600" w:hanging="360"/>
      </w:pPr>
      <w:rPr>
        <w:rFonts w:ascii="Courier New" w:hAnsi="Courier New" w:hint="default"/>
      </w:rPr>
    </w:lvl>
    <w:lvl w:ilvl="5" w:tplc="CE729BD6">
      <w:start w:val="1"/>
      <w:numFmt w:val="bullet"/>
      <w:lvlText w:val=""/>
      <w:lvlJc w:val="left"/>
      <w:pPr>
        <w:ind w:left="4320" w:hanging="360"/>
      </w:pPr>
      <w:rPr>
        <w:rFonts w:ascii="Wingdings" w:hAnsi="Wingdings" w:hint="default"/>
      </w:rPr>
    </w:lvl>
    <w:lvl w:ilvl="6" w:tplc="DD7C7346">
      <w:start w:val="1"/>
      <w:numFmt w:val="bullet"/>
      <w:lvlText w:val=""/>
      <w:lvlJc w:val="left"/>
      <w:pPr>
        <w:ind w:left="5040" w:hanging="360"/>
      </w:pPr>
      <w:rPr>
        <w:rFonts w:ascii="Symbol" w:hAnsi="Symbol" w:hint="default"/>
      </w:rPr>
    </w:lvl>
    <w:lvl w:ilvl="7" w:tplc="DC346590">
      <w:start w:val="1"/>
      <w:numFmt w:val="bullet"/>
      <w:lvlText w:val="o"/>
      <w:lvlJc w:val="left"/>
      <w:pPr>
        <w:ind w:left="5760" w:hanging="360"/>
      </w:pPr>
      <w:rPr>
        <w:rFonts w:ascii="Courier New" w:hAnsi="Courier New" w:hint="default"/>
      </w:rPr>
    </w:lvl>
    <w:lvl w:ilvl="8" w:tplc="A2505FD6">
      <w:start w:val="1"/>
      <w:numFmt w:val="bullet"/>
      <w:lvlText w:val=""/>
      <w:lvlJc w:val="left"/>
      <w:pPr>
        <w:ind w:left="6480" w:hanging="360"/>
      </w:pPr>
      <w:rPr>
        <w:rFonts w:ascii="Wingdings" w:hAnsi="Wingdings" w:hint="default"/>
      </w:rPr>
    </w:lvl>
  </w:abstractNum>
  <w:abstractNum w:abstractNumId="12" w15:restartNumberingAfterBreak="0">
    <w:nsid w:val="210E41F4"/>
    <w:multiLevelType w:val="hybridMultilevel"/>
    <w:tmpl w:val="9A20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E2B18"/>
    <w:multiLevelType w:val="hybridMultilevel"/>
    <w:tmpl w:val="D554B9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115C3E"/>
    <w:multiLevelType w:val="hybridMultilevel"/>
    <w:tmpl w:val="E258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52DED"/>
    <w:multiLevelType w:val="multilevel"/>
    <w:tmpl w:val="75D867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6" w15:restartNumberingAfterBreak="0">
    <w:nsid w:val="29045344"/>
    <w:multiLevelType w:val="hybridMultilevel"/>
    <w:tmpl w:val="4E068FB8"/>
    <w:lvl w:ilvl="0" w:tplc="247E45A0">
      <w:start w:val="1"/>
      <w:numFmt w:val="bullet"/>
      <w:lvlText w:val=""/>
      <w:lvlJc w:val="left"/>
      <w:pPr>
        <w:ind w:left="720" w:hanging="360"/>
      </w:pPr>
      <w:rPr>
        <w:rFonts w:ascii="Symbol" w:hAnsi="Symbol" w:hint="default"/>
      </w:rPr>
    </w:lvl>
    <w:lvl w:ilvl="1" w:tplc="68AC222C">
      <w:start w:val="1"/>
      <w:numFmt w:val="bullet"/>
      <w:lvlText w:val="o"/>
      <w:lvlJc w:val="left"/>
      <w:pPr>
        <w:ind w:left="1440" w:hanging="360"/>
      </w:pPr>
      <w:rPr>
        <w:rFonts w:ascii="Courier New" w:hAnsi="Courier New" w:hint="default"/>
      </w:rPr>
    </w:lvl>
    <w:lvl w:ilvl="2" w:tplc="4B28D398">
      <w:start w:val="1"/>
      <w:numFmt w:val="bullet"/>
      <w:lvlText w:val=""/>
      <w:lvlJc w:val="left"/>
      <w:pPr>
        <w:ind w:left="2160" w:hanging="360"/>
      </w:pPr>
      <w:rPr>
        <w:rFonts w:ascii="Wingdings" w:hAnsi="Wingdings" w:hint="default"/>
      </w:rPr>
    </w:lvl>
    <w:lvl w:ilvl="3" w:tplc="279632A0">
      <w:start w:val="1"/>
      <w:numFmt w:val="bullet"/>
      <w:lvlText w:val=""/>
      <w:lvlJc w:val="left"/>
      <w:pPr>
        <w:ind w:left="2880" w:hanging="360"/>
      </w:pPr>
      <w:rPr>
        <w:rFonts w:ascii="Symbol" w:hAnsi="Symbol" w:hint="default"/>
      </w:rPr>
    </w:lvl>
    <w:lvl w:ilvl="4" w:tplc="7F2E7C9E">
      <w:start w:val="1"/>
      <w:numFmt w:val="bullet"/>
      <w:lvlText w:val="o"/>
      <w:lvlJc w:val="left"/>
      <w:pPr>
        <w:ind w:left="3600" w:hanging="360"/>
      </w:pPr>
      <w:rPr>
        <w:rFonts w:ascii="Courier New" w:hAnsi="Courier New" w:hint="default"/>
      </w:rPr>
    </w:lvl>
    <w:lvl w:ilvl="5" w:tplc="3B9C5270">
      <w:start w:val="1"/>
      <w:numFmt w:val="bullet"/>
      <w:lvlText w:val=""/>
      <w:lvlJc w:val="left"/>
      <w:pPr>
        <w:ind w:left="4320" w:hanging="360"/>
      </w:pPr>
      <w:rPr>
        <w:rFonts w:ascii="Wingdings" w:hAnsi="Wingdings" w:hint="default"/>
      </w:rPr>
    </w:lvl>
    <w:lvl w:ilvl="6" w:tplc="01B4A0DA">
      <w:start w:val="1"/>
      <w:numFmt w:val="bullet"/>
      <w:lvlText w:val=""/>
      <w:lvlJc w:val="left"/>
      <w:pPr>
        <w:ind w:left="5040" w:hanging="360"/>
      </w:pPr>
      <w:rPr>
        <w:rFonts w:ascii="Symbol" w:hAnsi="Symbol" w:hint="default"/>
      </w:rPr>
    </w:lvl>
    <w:lvl w:ilvl="7" w:tplc="7696D40E">
      <w:start w:val="1"/>
      <w:numFmt w:val="bullet"/>
      <w:lvlText w:val="o"/>
      <w:lvlJc w:val="left"/>
      <w:pPr>
        <w:ind w:left="5760" w:hanging="360"/>
      </w:pPr>
      <w:rPr>
        <w:rFonts w:ascii="Courier New" w:hAnsi="Courier New" w:hint="default"/>
      </w:rPr>
    </w:lvl>
    <w:lvl w:ilvl="8" w:tplc="D7B26214">
      <w:start w:val="1"/>
      <w:numFmt w:val="bullet"/>
      <w:lvlText w:val=""/>
      <w:lvlJc w:val="left"/>
      <w:pPr>
        <w:ind w:left="6480" w:hanging="360"/>
      </w:pPr>
      <w:rPr>
        <w:rFonts w:ascii="Wingdings" w:hAnsi="Wingdings" w:hint="default"/>
      </w:rPr>
    </w:lvl>
  </w:abstractNum>
  <w:abstractNum w:abstractNumId="17" w15:restartNumberingAfterBreak="0">
    <w:nsid w:val="2A791642"/>
    <w:multiLevelType w:val="hybridMultilevel"/>
    <w:tmpl w:val="3C82B6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F1BAA4"/>
    <w:multiLevelType w:val="hybridMultilevel"/>
    <w:tmpl w:val="E0E4249E"/>
    <w:lvl w:ilvl="0" w:tplc="494AFDF0">
      <w:start w:val="1"/>
      <w:numFmt w:val="bullet"/>
      <w:lvlText w:val=""/>
      <w:lvlJc w:val="left"/>
      <w:pPr>
        <w:ind w:left="720" w:hanging="360"/>
      </w:pPr>
      <w:rPr>
        <w:rFonts w:ascii="Symbol" w:hAnsi="Symbol" w:hint="default"/>
      </w:rPr>
    </w:lvl>
    <w:lvl w:ilvl="1" w:tplc="70BE98EA">
      <w:start w:val="1"/>
      <w:numFmt w:val="bullet"/>
      <w:lvlText w:val="o"/>
      <w:lvlJc w:val="left"/>
      <w:pPr>
        <w:ind w:left="1440" w:hanging="360"/>
      </w:pPr>
      <w:rPr>
        <w:rFonts w:ascii="Courier New" w:hAnsi="Courier New" w:hint="default"/>
      </w:rPr>
    </w:lvl>
    <w:lvl w:ilvl="2" w:tplc="F15CE150">
      <w:start w:val="1"/>
      <w:numFmt w:val="bullet"/>
      <w:lvlText w:val=""/>
      <w:lvlJc w:val="left"/>
      <w:pPr>
        <w:ind w:left="2160" w:hanging="360"/>
      </w:pPr>
      <w:rPr>
        <w:rFonts w:ascii="Wingdings" w:hAnsi="Wingdings" w:hint="default"/>
      </w:rPr>
    </w:lvl>
    <w:lvl w:ilvl="3" w:tplc="6CD21706">
      <w:start w:val="1"/>
      <w:numFmt w:val="bullet"/>
      <w:lvlText w:val=""/>
      <w:lvlJc w:val="left"/>
      <w:pPr>
        <w:ind w:left="2880" w:hanging="360"/>
      </w:pPr>
      <w:rPr>
        <w:rFonts w:ascii="Symbol" w:hAnsi="Symbol" w:hint="default"/>
      </w:rPr>
    </w:lvl>
    <w:lvl w:ilvl="4" w:tplc="81169B02">
      <w:start w:val="1"/>
      <w:numFmt w:val="bullet"/>
      <w:lvlText w:val="o"/>
      <w:lvlJc w:val="left"/>
      <w:pPr>
        <w:ind w:left="3600" w:hanging="360"/>
      </w:pPr>
      <w:rPr>
        <w:rFonts w:ascii="Courier New" w:hAnsi="Courier New" w:hint="default"/>
      </w:rPr>
    </w:lvl>
    <w:lvl w:ilvl="5" w:tplc="0C9629F8">
      <w:start w:val="1"/>
      <w:numFmt w:val="bullet"/>
      <w:lvlText w:val=""/>
      <w:lvlJc w:val="left"/>
      <w:pPr>
        <w:ind w:left="4320" w:hanging="360"/>
      </w:pPr>
      <w:rPr>
        <w:rFonts w:ascii="Wingdings" w:hAnsi="Wingdings" w:hint="default"/>
      </w:rPr>
    </w:lvl>
    <w:lvl w:ilvl="6" w:tplc="9AD20F30">
      <w:start w:val="1"/>
      <w:numFmt w:val="bullet"/>
      <w:lvlText w:val=""/>
      <w:lvlJc w:val="left"/>
      <w:pPr>
        <w:ind w:left="5040" w:hanging="360"/>
      </w:pPr>
      <w:rPr>
        <w:rFonts w:ascii="Symbol" w:hAnsi="Symbol" w:hint="default"/>
      </w:rPr>
    </w:lvl>
    <w:lvl w:ilvl="7" w:tplc="F45E4D8C">
      <w:start w:val="1"/>
      <w:numFmt w:val="bullet"/>
      <w:lvlText w:val="o"/>
      <w:lvlJc w:val="left"/>
      <w:pPr>
        <w:ind w:left="5760" w:hanging="360"/>
      </w:pPr>
      <w:rPr>
        <w:rFonts w:ascii="Courier New" w:hAnsi="Courier New" w:hint="default"/>
      </w:rPr>
    </w:lvl>
    <w:lvl w:ilvl="8" w:tplc="89BEA3DE">
      <w:start w:val="1"/>
      <w:numFmt w:val="bullet"/>
      <w:lvlText w:val=""/>
      <w:lvlJc w:val="left"/>
      <w:pPr>
        <w:ind w:left="6480" w:hanging="360"/>
      </w:pPr>
      <w:rPr>
        <w:rFonts w:ascii="Wingdings" w:hAnsi="Wingdings" w:hint="default"/>
      </w:rPr>
    </w:lvl>
  </w:abstractNum>
  <w:abstractNum w:abstractNumId="19" w15:restartNumberingAfterBreak="0">
    <w:nsid w:val="31A25BBC"/>
    <w:multiLevelType w:val="hybridMultilevel"/>
    <w:tmpl w:val="FB0CA2C4"/>
    <w:lvl w:ilvl="0" w:tplc="557E2B54">
      <w:numFmt w:val="bullet"/>
      <w:lvlText w:val="-"/>
      <w:lvlJc w:val="left"/>
      <w:pPr>
        <w:ind w:left="1080" w:hanging="360"/>
      </w:pPr>
      <w:rPr>
        <w:rFonts w:ascii="Arial Narrow" w:eastAsia="Arial Narrow" w:hAnsi="Arial Narrow" w:cs="Arial Narrow" w:hint="default"/>
        <w:w w:val="100"/>
        <w:sz w:val="22"/>
        <w:szCs w:val="22"/>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825F28"/>
    <w:multiLevelType w:val="hybridMultilevel"/>
    <w:tmpl w:val="9B90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2783E"/>
    <w:multiLevelType w:val="hybridMultilevel"/>
    <w:tmpl w:val="4D6E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D6C63"/>
    <w:multiLevelType w:val="hybridMultilevel"/>
    <w:tmpl w:val="E62227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3A8958B1"/>
    <w:multiLevelType w:val="hybridMultilevel"/>
    <w:tmpl w:val="95EC0B46"/>
    <w:lvl w:ilvl="0" w:tplc="D8F4CC56">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24" w15:restartNumberingAfterBreak="0">
    <w:nsid w:val="3BA9156A"/>
    <w:multiLevelType w:val="multilevel"/>
    <w:tmpl w:val="E8EA140E"/>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BB26122"/>
    <w:multiLevelType w:val="hybridMultilevel"/>
    <w:tmpl w:val="498C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64208"/>
    <w:multiLevelType w:val="hybridMultilevel"/>
    <w:tmpl w:val="0DB67D66"/>
    <w:lvl w:ilvl="0" w:tplc="2E2009AA">
      <w:start w:val="1"/>
      <w:numFmt w:val="bullet"/>
      <w:lvlText w:val=""/>
      <w:lvlJc w:val="left"/>
      <w:pPr>
        <w:ind w:left="720" w:hanging="360"/>
      </w:pPr>
      <w:rPr>
        <w:rFonts w:ascii="Symbol" w:hAnsi="Symbol" w:hint="default"/>
      </w:rPr>
    </w:lvl>
    <w:lvl w:ilvl="1" w:tplc="3868789C">
      <w:start w:val="1"/>
      <w:numFmt w:val="bullet"/>
      <w:lvlText w:val="o"/>
      <w:lvlJc w:val="left"/>
      <w:pPr>
        <w:ind w:left="1440" w:hanging="360"/>
      </w:pPr>
      <w:rPr>
        <w:rFonts w:ascii="Courier New" w:hAnsi="Courier New" w:hint="default"/>
      </w:rPr>
    </w:lvl>
    <w:lvl w:ilvl="2" w:tplc="5ED229C2">
      <w:start w:val="1"/>
      <w:numFmt w:val="bullet"/>
      <w:lvlText w:val=""/>
      <w:lvlJc w:val="left"/>
      <w:pPr>
        <w:ind w:left="2160" w:hanging="360"/>
      </w:pPr>
      <w:rPr>
        <w:rFonts w:ascii="Wingdings" w:hAnsi="Wingdings" w:hint="default"/>
      </w:rPr>
    </w:lvl>
    <w:lvl w:ilvl="3" w:tplc="4FD045E8">
      <w:start w:val="1"/>
      <w:numFmt w:val="bullet"/>
      <w:lvlText w:val=""/>
      <w:lvlJc w:val="left"/>
      <w:pPr>
        <w:ind w:left="2880" w:hanging="360"/>
      </w:pPr>
      <w:rPr>
        <w:rFonts w:ascii="Symbol" w:hAnsi="Symbol" w:hint="default"/>
      </w:rPr>
    </w:lvl>
    <w:lvl w:ilvl="4" w:tplc="37008BDC">
      <w:start w:val="1"/>
      <w:numFmt w:val="bullet"/>
      <w:lvlText w:val="o"/>
      <w:lvlJc w:val="left"/>
      <w:pPr>
        <w:ind w:left="3600" w:hanging="360"/>
      </w:pPr>
      <w:rPr>
        <w:rFonts w:ascii="Courier New" w:hAnsi="Courier New" w:hint="default"/>
      </w:rPr>
    </w:lvl>
    <w:lvl w:ilvl="5" w:tplc="1D5CAAE6">
      <w:start w:val="1"/>
      <w:numFmt w:val="bullet"/>
      <w:lvlText w:val=""/>
      <w:lvlJc w:val="left"/>
      <w:pPr>
        <w:ind w:left="4320" w:hanging="360"/>
      </w:pPr>
      <w:rPr>
        <w:rFonts w:ascii="Wingdings" w:hAnsi="Wingdings" w:hint="default"/>
      </w:rPr>
    </w:lvl>
    <w:lvl w:ilvl="6" w:tplc="EC88C0C4">
      <w:start w:val="1"/>
      <w:numFmt w:val="bullet"/>
      <w:lvlText w:val=""/>
      <w:lvlJc w:val="left"/>
      <w:pPr>
        <w:ind w:left="5040" w:hanging="360"/>
      </w:pPr>
      <w:rPr>
        <w:rFonts w:ascii="Symbol" w:hAnsi="Symbol" w:hint="default"/>
      </w:rPr>
    </w:lvl>
    <w:lvl w:ilvl="7" w:tplc="C624C50A">
      <w:start w:val="1"/>
      <w:numFmt w:val="bullet"/>
      <w:lvlText w:val="o"/>
      <w:lvlJc w:val="left"/>
      <w:pPr>
        <w:ind w:left="5760" w:hanging="360"/>
      </w:pPr>
      <w:rPr>
        <w:rFonts w:ascii="Courier New" w:hAnsi="Courier New" w:hint="default"/>
      </w:rPr>
    </w:lvl>
    <w:lvl w:ilvl="8" w:tplc="90D4AA9E">
      <w:start w:val="1"/>
      <w:numFmt w:val="bullet"/>
      <w:lvlText w:val=""/>
      <w:lvlJc w:val="left"/>
      <w:pPr>
        <w:ind w:left="6480" w:hanging="360"/>
      </w:pPr>
      <w:rPr>
        <w:rFonts w:ascii="Wingdings" w:hAnsi="Wingdings" w:hint="default"/>
      </w:rPr>
    </w:lvl>
  </w:abstractNum>
  <w:abstractNum w:abstractNumId="27" w15:restartNumberingAfterBreak="0">
    <w:nsid w:val="466677BD"/>
    <w:multiLevelType w:val="hybridMultilevel"/>
    <w:tmpl w:val="C636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91A6F"/>
    <w:multiLevelType w:val="hybridMultilevel"/>
    <w:tmpl w:val="2278B9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B11B8"/>
    <w:multiLevelType w:val="hybridMultilevel"/>
    <w:tmpl w:val="CE50473E"/>
    <w:lvl w:ilvl="0" w:tplc="0809000F">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start w:val="1"/>
      <w:numFmt w:val="lowerRoman"/>
      <w:lvlText w:val="%3."/>
      <w:lvlJc w:val="right"/>
      <w:pPr>
        <w:ind w:left="605"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C17553"/>
    <w:multiLevelType w:val="hybridMultilevel"/>
    <w:tmpl w:val="DBE2FAF8"/>
    <w:lvl w:ilvl="0" w:tplc="9DCE9986">
      <w:start w:val="1"/>
      <w:numFmt w:val="decimal"/>
      <w:lvlText w:val="%1."/>
      <w:lvlJc w:val="left"/>
      <w:pPr>
        <w:ind w:left="720" w:hanging="360"/>
      </w:pPr>
      <w:rPr>
        <w:rFonts w:ascii="Calibri,Times New Roman" w:hAnsi="Calibri,Times New Roman" w:hint="default"/>
      </w:rPr>
    </w:lvl>
    <w:lvl w:ilvl="1" w:tplc="174AAF36">
      <w:start w:val="1"/>
      <w:numFmt w:val="lowerLetter"/>
      <w:lvlText w:val="%2."/>
      <w:lvlJc w:val="left"/>
      <w:pPr>
        <w:ind w:left="1440" w:hanging="360"/>
      </w:pPr>
    </w:lvl>
    <w:lvl w:ilvl="2" w:tplc="374A9DE0">
      <w:start w:val="1"/>
      <w:numFmt w:val="lowerRoman"/>
      <w:lvlText w:val="%3."/>
      <w:lvlJc w:val="right"/>
      <w:pPr>
        <w:ind w:left="2160" w:hanging="180"/>
      </w:pPr>
    </w:lvl>
    <w:lvl w:ilvl="3" w:tplc="47808370">
      <w:start w:val="1"/>
      <w:numFmt w:val="decimal"/>
      <w:lvlText w:val="%4."/>
      <w:lvlJc w:val="left"/>
      <w:pPr>
        <w:ind w:left="2880" w:hanging="360"/>
      </w:pPr>
    </w:lvl>
    <w:lvl w:ilvl="4" w:tplc="C0FE784E">
      <w:start w:val="1"/>
      <w:numFmt w:val="lowerLetter"/>
      <w:lvlText w:val="%5."/>
      <w:lvlJc w:val="left"/>
      <w:pPr>
        <w:ind w:left="3600" w:hanging="360"/>
      </w:pPr>
    </w:lvl>
    <w:lvl w:ilvl="5" w:tplc="EB6E6EC0">
      <w:start w:val="1"/>
      <w:numFmt w:val="lowerRoman"/>
      <w:lvlText w:val="%6."/>
      <w:lvlJc w:val="right"/>
      <w:pPr>
        <w:ind w:left="4320" w:hanging="180"/>
      </w:pPr>
    </w:lvl>
    <w:lvl w:ilvl="6" w:tplc="40125FB2">
      <w:start w:val="1"/>
      <w:numFmt w:val="decimal"/>
      <w:lvlText w:val="%7."/>
      <w:lvlJc w:val="left"/>
      <w:pPr>
        <w:ind w:left="5040" w:hanging="360"/>
      </w:pPr>
    </w:lvl>
    <w:lvl w:ilvl="7" w:tplc="C2863CA0">
      <w:start w:val="1"/>
      <w:numFmt w:val="lowerLetter"/>
      <w:lvlText w:val="%8."/>
      <w:lvlJc w:val="left"/>
      <w:pPr>
        <w:ind w:left="5760" w:hanging="360"/>
      </w:pPr>
    </w:lvl>
    <w:lvl w:ilvl="8" w:tplc="1CCAF336">
      <w:start w:val="1"/>
      <w:numFmt w:val="lowerRoman"/>
      <w:lvlText w:val="%9."/>
      <w:lvlJc w:val="right"/>
      <w:pPr>
        <w:ind w:left="6480" w:hanging="180"/>
      </w:pPr>
    </w:lvl>
  </w:abstractNum>
  <w:abstractNum w:abstractNumId="31" w15:restartNumberingAfterBreak="0">
    <w:nsid w:val="57D314E5"/>
    <w:multiLevelType w:val="hybridMultilevel"/>
    <w:tmpl w:val="77A2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0600C"/>
    <w:multiLevelType w:val="hybridMultilevel"/>
    <w:tmpl w:val="FCBC6972"/>
    <w:lvl w:ilvl="0" w:tplc="9266E344">
      <w:start w:val="1"/>
      <w:numFmt w:val="bullet"/>
      <w:lvlText w:val="•"/>
      <w:lvlJc w:val="left"/>
      <w:pPr>
        <w:tabs>
          <w:tab w:val="num" w:pos="720"/>
        </w:tabs>
        <w:ind w:left="720" w:hanging="360"/>
      </w:pPr>
      <w:rPr>
        <w:rFonts w:ascii="Arial" w:hAnsi="Arial" w:hint="default"/>
      </w:rPr>
    </w:lvl>
    <w:lvl w:ilvl="1" w:tplc="3968BE0A" w:tentative="1">
      <w:start w:val="1"/>
      <w:numFmt w:val="bullet"/>
      <w:lvlText w:val="•"/>
      <w:lvlJc w:val="left"/>
      <w:pPr>
        <w:tabs>
          <w:tab w:val="num" w:pos="1440"/>
        </w:tabs>
        <w:ind w:left="1440" w:hanging="360"/>
      </w:pPr>
      <w:rPr>
        <w:rFonts w:ascii="Arial" w:hAnsi="Arial" w:hint="default"/>
      </w:rPr>
    </w:lvl>
    <w:lvl w:ilvl="2" w:tplc="0406AE9A" w:tentative="1">
      <w:start w:val="1"/>
      <w:numFmt w:val="bullet"/>
      <w:lvlText w:val="•"/>
      <w:lvlJc w:val="left"/>
      <w:pPr>
        <w:tabs>
          <w:tab w:val="num" w:pos="2160"/>
        </w:tabs>
        <w:ind w:left="2160" w:hanging="360"/>
      </w:pPr>
      <w:rPr>
        <w:rFonts w:ascii="Arial" w:hAnsi="Arial" w:hint="default"/>
      </w:rPr>
    </w:lvl>
    <w:lvl w:ilvl="3" w:tplc="ED0EF404" w:tentative="1">
      <w:start w:val="1"/>
      <w:numFmt w:val="bullet"/>
      <w:lvlText w:val="•"/>
      <w:lvlJc w:val="left"/>
      <w:pPr>
        <w:tabs>
          <w:tab w:val="num" w:pos="2880"/>
        </w:tabs>
        <w:ind w:left="2880" w:hanging="360"/>
      </w:pPr>
      <w:rPr>
        <w:rFonts w:ascii="Arial" w:hAnsi="Arial" w:hint="default"/>
      </w:rPr>
    </w:lvl>
    <w:lvl w:ilvl="4" w:tplc="EFCAC7A6" w:tentative="1">
      <w:start w:val="1"/>
      <w:numFmt w:val="bullet"/>
      <w:lvlText w:val="•"/>
      <w:lvlJc w:val="left"/>
      <w:pPr>
        <w:tabs>
          <w:tab w:val="num" w:pos="3600"/>
        </w:tabs>
        <w:ind w:left="3600" w:hanging="360"/>
      </w:pPr>
      <w:rPr>
        <w:rFonts w:ascii="Arial" w:hAnsi="Arial" w:hint="default"/>
      </w:rPr>
    </w:lvl>
    <w:lvl w:ilvl="5" w:tplc="DCE84FC0" w:tentative="1">
      <w:start w:val="1"/>
      <w:numFmt w:val="bullet"/>
      <w:lvlText w:val="•"/>
      <w:lvlJc w:val="left"/>
      <w:pPr>
        <w:tabs>
          <w:tab w:val="num" w:pos="4320"/>
        </w:tabs>
        <w:ind w:left="4320" w:hanging="360"/>
      </w:pPr>
      <w:rPr>
        <w:rFonts w:ascii="Arial" w:hAnsi="Arial" w:hint="default"/>
      </w:rPr>
    </w:lvl>
    <w:lvl w:ilvl="6" w:tplc="0B9221F2" w:tentative="1">
      <w:start w:val="1"/>
      <w:numFmt w:val="bullet"/>
      <w:lvlText w:val="•"/>
      <w:lvlJc w:val="left"/>
      <w:pPr>
        <w:tabs>
          <w:tab w:val="num" w:pos="5040"/>
        </w:tabs>
        <w:ind w:left="5040" w:hanging="360"/>
      </w:pPr>
      <w:rPr>
        <w:rFonts w:ascii="Arial" w:hAnsi="Arial" w:hint="default"/>
      </w:rPr>
    </w:lvl>
    <w:lvl w:ilvl="7" w:tplc="89086F7E" w:tentative="1">
      <w:start w:val="1"/>
      <w:numFmt w:val="bullet"/>
      <w:lvlText w:val="•"/>
      <w:lvlJc w:val="left"/>
      <w:pPr>
        <w:tabs>
          <w:tab w:val="num" w:pos="5760"/>
        </w:tabs>
        <w:ind w:left="5760" w:hanging="360"/>
      </w:pPr>
      <w:rPr>
        <w:rFonts w:ascii="Arial" w:hAnsi="Arial" w:hint="default"/>
      </w:rPr>
    </w:lvl>
    <w:lvl w:ilvl="8" w:tplc="A3FC9CD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E059E3"/>
    <w:multiLevelType w:val="hybridMultilevel"/>
    <w:tmpl w:val="8CF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60291"/>
    <w:multiLevelType w:val="hybridMultilevel"/>
    <w:tmpl w:val="1FB4B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8A1E8"/>
    <w:multiLevelType w:val="hybridMultilevel"/>
    <w:tmpl w:val="54CED95E"/>
    <w:lvl w:ilvl="0" w:tplc="AAF62A5C">
      <w:start w:val="1"/>
      <w:numFmt w:val="bullet"/>
      <w:lvlText w:val=""/>
      <w:lvlJc w:val="left"/>
      <w:pPr>
        <w:ind w:left="720" w:hanging="360"/>
      </w:pPr>
      <w:rPr>
        <w:rFonts w:ascii="Symbol" w:hAnsi="Symbol" w:hint="default"/>
      </w:rPr>
    </w:lvl>
    <w:lvl w:ilvl="1" w:tplc="6E54E45A">
      <w:start w:val="1"/>
      <w:numFmt w:val="bullet"/>
      <w:lvlText w:val="o"/>
      <w:lvlJc w:val="left"/>
      <w:pPr>
        <w:ind w:left="1440" w:hanging="360"/>
      </w:pPr>
      <w:rPr>
        <w:rFonts w:ascii="Courier New" w:hAnsi="Courier New" w:hint="default"/>
      </w:rPr>
    </w:lvl>
    <w:lvl w:ilvl="2" w:tplc="F1DE82FC">
      <w:start w:val="1"/>
      <w:numFmt w:val="bullet"/>
      <w:lvlText w:val=""/>
      <w:lvlJc w:val="left"/>
      <w:pPr>
        <w:ind w:left="2160" w:hanging="360"/>
      </w:pPr>
      <w:rPr>
        <w:rFonts w:ascii="Wingdings" w:hAnsi="Wingdings" w:hint="default"/>
      </w:rPr>
    </w:lvl>
    <w:lvl w:ilvl="3" w:tplc="7C82138E">
      <w:start w:val="1"/>
      <w:numFmt w:val="bullet"/>
      <w:lvlText w:val=""/>
      <w:lvlJc w:val="left"/>
      <w:pPr>
        <w:ind w:left="2880" w:hanging="360"/>
      </w:pPr>
      <w:rPr>
        <w:rFonts w:ascii="Symbol" w:hAnsi="Symbol" w:hint="default"/>
      </w:rPr>
    </w:lvl>
    <w:lvl w:ilvl="4" w:tplc="8E2CB05C">
      <w:start w:val="1"/>
      <w:numFmt w:val="bullet"/>
      <w:lvlText w:val="o"/>
      <w:lvlJc w:val="left"/>
      <w:pPr>
        <w:ind w:left="3600" w:hanging="360"/>
      </w:pPr>
      <w:rPr>
        <w:rFonts w:ascii="Courier New" w:hAnsi="Courier New" w:hint="default"/>
      </w:rPr>
    </w:lvl>
    <w:lvl w:ilvl="5" w:tplc="44D2964E">
      <w:start w:val="1"/>
      <w:numFmt w:val="bullet"/>
      <w:lvlText w:val=""/>
      <w:lvlJc w:val="left"/>
      <w:pPr>
        <w:ind w:left="4320" w:hanging="360"/>
      </w:pPr>
      <w:rPr>
        <w:rFonts w:ascii="Wingdings" w:hAnsi="Wingdings" w:hint="default"/>
      </w:rPr>
    </w:lvl>
    <w:lvl w:ilvl="6" w:tplc="B34E4B66">
      <w:start w:val="1"/>
      <w:numFmt w:val="bullet"/>
      <w:lvlText w:val=""/>
      <w:lvlJc w:val="left"/>
      <w:pPr>
        <w:ind w:left="5040" w:hanging="360"/>
      </w:pPr>
      <w:rPr>
        <w:rFonts w:ascii="Symbol" w:hAnsi="Symbol" w:hint="default"/>
      </w:rPr>
    </w:lvl>
    <w:lvl w:ilvl="7" w:tplc="D73212B0">
      <w:start w:val="1"/>
      <w:numFmt w:val="bullet"/>
      <w:lvlText w:val="o"/>
      <w:lvlJc w:val="left"/>
      <w:pPr>
        <w:ind w:left="5760" w:hanging="360"/>
      </w:pPr>
      <w:rPr>
        <w:rFonts w:ascii="Courier New" w:hAnsi="Courier New" w:hint="default"/>
      </w:rPr>
    </w:lvl>
    <w:lvl w:ilvl="8" w:tplc="5BF67314">
      <w:start w:val="1"/>
      <w:numFmt w:val="bullet"/>
      <w:lvlText w:val=""/>
      <w:lvlJc w:val="left"/>
      <w:pPr>
        <w:ind w:left="6480" w:hanging="360"/>
      </w:pPr>
      <w:rPr>
        <w:rFonts w:ascii="Wingdings" w:hAnsi="Wingdings" w:hint="default"/>
      </w:rPr>
    </w:lvl>
  </w:abstractNum>
  <w:abstractNum w:abstractNumId="36" w15:restartNumberingAfterBreak="0">
    <w:nsid w:val="60183E4A"/>
    <w:multiLevelType w:val="hybridMultilevel"/>
    <w:tmpl w:val="B13249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E43E14"/>
    <w:multiLevelType w:val="hybridMultilevel"/>
    <w:tmpl w:val="DF94BB6A"/>
    <w:lvl w:ilvl="0" w:tplc="B6B4B360">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38" w15:restartNumberingAfterBreak="0">
    <w:nsid w:val="656C1D54"/>
    <w:multiLevelType w:val="multilevel"/>
    <w:tmpl w:val="09DCA7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7C8A4B"/>
    <w:multiLevelType w:val="hybridMultilevel"/>
    <w:tmpl w:val="29AE6E3E"/>
    <w:lvl w:ilvl="0" w:tplc="AB8CAE22">
      <w:start w:val="1"/>
      <w:numFmt w:val="bullet"/>
      <w:lvlText w:val=""/>
      <w:lvlJc w:val="left"/>
      <w:pPr>
        <w:ind w:left="720" w:hanging="360"/>
      </w:pPr>
      <w:rPr>
        <w:rFonts w:ascii="Symbol" w:hAnsi="Symbol" w:hint="default"/>
      </w:rPr>
    </w:lvl>
    <w:lvl w:ilvl="1" w:tplc="EC2CFDB2">
      <w:start w:val="1"/>
      <w:numFmt w:val="bullet"/>
      <w:lvlText w:val="o"/>
      <w:lvlJc w:val="left"/>
      <w:pPr>
        <w:ind w:left="1440" w:hanging="360"/>
      </w:pPr>
      <w:rPr>
        <w:rFonts w:ascii="Courier New" w:hAnsi="Courier New" w:hint="default"/>
      </w:rPr>
    </w:lvl>
    <w:lvl w:ilvl="2" w:tplc="27B22BD0">
      <w:start w:val="1"/>
      <w:numFmt w:val="bullet"/>
      <w:lvlText w:val=""/>
      <w:lvlJc w:val="left"/>
      <w:pPr>
        <w:ind w:left="2160" w:hanging="360"/>
      </w:pPr>
      <w:rPr>
        <w:rFonts w:ascii="Wingdings" w:hAnsi="Wingdings" w:hint="default"/>
      </w:rPr>
    </w:lvl>
    <w:lvl w:ilvl="3" w:tplc="58E83B3E">
      <w:start w:val="1"/>
      <w:numFmt w:val="bullet"/>
      <w:lvlText w:val=""/>
      <w:lvlJc w:val="left"/>
      <w:pPr>
        <w:ind w:left="2880" w:hanging="360"/>
      </w:pPr>
      <w:rPr>
        <w:rFonts w:ascii="Symbol" w:hAnsi="Symbol" w:hint="default"/>
      </w:rPr>
    </w:lvl>
    <w:lvl w:ilvl="4" w:tplc="3AF0686E">
      <w:start w:val="1"/>
      <w:numFmt w:val="bullet"/>
      <w:lvlText w:val="o"/>
      <w:lvlJc w:val="left"/>
      <w:pPr>
        <w:ind w:left="3600" w:hanging="360"/>
      </w:pPr>
      <w:rPr>
        <w:rFonts w:ascii="Courier New" w:hAnsi="Courier New" w:hint="default"/>
      </w:rPr>
    </w:lvl>
    <w:lvl w:ilvl="5" w:tplc="C448759C">
      <w:start w:val="1"/>
      <w:numFmt w:val="bullet"/>
      <w:lvlText w:val=""/>
      <w:lvlJc w:val="left"/>
      <w:pPr>
        <w:ind w:left="4320" w:hanging="360"/>
      </w:pPr>
      <w:rPr>
        <w:rFonts w:ascii="Wingdings" w:hAnsi="Wingdings" w:hint="default"/>
      </w:rPr>
    </w:lvl>
    <w:lvl w:ilvl="6" w:tplc="5614C0E0">
      <w:start w:val="1"/>
      <w:numFmt w:val="bullet"/>
      <w:lvlText w:val=""/>
      <w:lvlJc w:val="left"/>
      <w:pPr>
        <w:ind w:left="5040" w:hanging="360"/>
      </w:pPr>
      <w:rPr>
        <w:rFonts w:ascii="Symbol" w:hAnsi="Symbol" w:hint="default"/>
      </w:rPr>
    </w:lvl>
    <w:lvl w:ilvl="7" w:tplc="F54CEAB4">
      <w:start w:val="1"/>
      <w:numFmt w:val="bullet"/>
      <w:lvlText w:val="o"/>
      <w:lvlJc w:val="left"/>
      <w:pPr>
        <w:ind w:left="5760" w:hanging="360"/>
      </w:pPr>
      <w:rPr>
        <w:rFonts w:ascii="Courier New" w:hAnsi="Courier New" w:hint="default"/>
      </w:rPr>
    </w:lvl>
    <w:lvl w:ilvl="8" w:tplc="ADEE3422">
      <w:start w:val="1"/>
      <w:numFmt w:val="bullet"/>
      <w:lvlText w:val=""/>
      <w:lvlJc w:val="left"/>
      <w:pPr>
        <w:ind w:left="6480" w:hanging="360"/>
      </w:pPr>
      <w:rPr>
        <w:rFonts w:ascii="Wingdings" w:hAnsi="Wingdings" w:hint="default"/>
      </w:rPr>
    </w:lvl>
  </w:abstractNum>
  <w:abstractNum w:abstractNumId="40"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BEB52B2"/>
    <w:multiLevelType w:val="hybridMultilevel"/>
    <w:tmpl w:val="39AA82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E4CC19"/>
    <w:multiLevelType w:val="hybridMultilevel"/>
    <w:tmpl w:val="A480604A"/>
    <w:lvl w:ilvl="0" w:tplc="7F520A84">
      <w:start w:val="2"/>
      <w:numFmt w:val="decimal"/>
      <w:lvlText w:val="%1."/>
      <w:lvlJc w:val="left"/>
      <w:pPr>
        <w:ind w:left="720" w:hanging="360"/>
      </w:pPr>
      <w:rPr>
        <w:rFonts w:ascii="Calibri,Times New Roman" w:hAnsi="Calibri,Times New Roman" w:hint="default"/>
      </w:rPr>
    </w:lvl>
    <w:lvl w:ilvl="1" w:tplc="D14E5240">
      <w:start w:val="1"/>
      <w:numFmt w:val="lowerLetter"/>
      <w:lvlText w:val="%2."/>
      <w:lvlJc w:val="left"/>
      <w:pPr>
        <w:ind w:left="1440" w:hanging="360"/>
      </w:pPr>
    </w:lvl>
    <w:lvl w:ilvl="2" w:tplc="BAB071D4">
      <w:start w:val="1"/>
      <w:numFmt w:val="lowerRoman"/>
      <w:lvlText w:val="%3."/>
      <w:lvlJc w:val="right"/>
      <w:pPr>
        <w:ind w:left="2160" w:hanging="180"/>
      </w:pPr>
    </w:lvl>
    <w:lvl w:ilvl="3" w:tplc="73983134">
      <w:start w:val="1"/>
      <w:numFmt w:val="decimal"/>
      <w:lvlText w:val="%4."/>
      <w:lvlJc w:val="left"/>
      <w:pPr>
        <w:ind w:left="2880" w:hanging="360"/>
      </w:pPr>
    </w:lvl>
    <w:lvl w:ilvl="4" w:tplc="F5F2EF68">
      <w:start w:val="1"/>
      <w:numFmt w:val="lowerLetter"/>
      <w:lvlText w:val="%5."/>
      <w:lvlJc w:val="left"/>
      <w:pPr>
        <w:ind w:left="3600" w:hanging="360"/>
      </w:pPr>
    </w:lvl>
    <w:lvl w:ilvl="5" w:tplc="2F120E28">
      <w:start w:val="1"/>
      <w:numFmt w:val="lowerRoman"/>
      <w:lvlText w:val="%6."/>
      <w:lvlJc w:val="right"/>
      <w:pPr>
        <w:ind w:left="4320" w:hanging="180"/>
      </w:pPr>
    </w:lvl>
    <w:lvl w:ilvl="6" w:tplc="6F3A8192">
      <w:start w:val="1"/>
      <w:numFmt w:val="decimal"/>
      <w:lvlText w:val="%7."/>
      <w:lvlJc w:val="left"/>
      <w:pPr>
        <w:ind w:left="5040" w:hanging="360"/>
      </w:pPr>
    </w:lvl>
    <w:lvl w:ilvl="7" w:tplc="33049602">
      <w:start w:val="1"/>
      <w:numFmt w:val="lowerLetter"/>
      <w:lvlText w:val="%8."/>
      <w:lvlJc w:val="left"/>
      <w:pPr>
        <w:ind w:left="5760" w:hanging="360"/>
      </w:pPr>
    </w:lvl>
    <w:lvl w:ilvl="8" w:tplc="73E8FA28">
      <w:start w:val="1"/>
      <w:numFmt w:val="lowerRoman"/>
      <w:lvlText w:val="%9."/>
      <w:lvlJc w:val="right"/>
      <w:pPr>
        <w:ind w:left="6480" w:hanging="180"/>
      </w:pPr>
    </w:lvl>
  </w:abstractNum>
  <w:abstractNum w:abstractNumId="43" w15:restartNumberingAfterBreak="0">
    <w:nsid w:val="721E4A1C"/>
    <w:multiLevelType w:val="hybridMultilevel"/>
    <w:tmpl w:val="5E3CB06C"/>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5E34AE"/>
    <w:multiLevelType w:val="hybridMultilevel"/>
    <w:tmpl w:val="36CC9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9D65A32"/>
    <w:multiLevelType w:val="multilevel"/>
    <w:tmpl w:val="14E8813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257BBF"/>
    <w:multiLevelType w:val="hybridMultilevel"/>
    <w:tmpl w:val="29A2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5706F"/>
    <w:multiLevelType w:val="hybridMultilevel"/>
    <w:tmpl w:val="52284B8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1922399755">
    <w:abstractNumId w:val="18"/>
  </w:num>
  <w:num w:numId="2" w16cid:durableId="123619732">
    <w:abstractNumId w:val="16"/>
  </w:num>
  <w:num w:numId="3" w16cid:durableId="1478261689">
    <w:abstractNumId w:val="42"/>
  </w:num>
  <w:num w:numId="4" w16cid:durableId="1625044370">
    <w:abstractNumId w:val="30"/>
  </w:num>
  <w:num w:numId="5" w16cid:durableId="815878620">
    <w:abstractNumId w:val="11"/>
  </w:num>
  <w:num w:numId="6" w16cid:durableId="2014870805">
    <w:abstractNumId w:val="39"/>
  </w:num>
  <w:num w:numId="7" w16cid:durableId="1667124751">
    <w:abstractNumId w:val="26"/>
  </w:num>
  <w:num w:numId="8" w16cid:durableId="1968003317">
    <w:abstractNumId w:val="10"/>
  </w:num>
  <w:num w:numId="9" w16cid:durableId="1843352704">
    <w:abstractNumId w:val="35"/>
  </w:num>
  <w:num w:numId="10" w16cid:durableId="1957980410">
    <w:abstractNumId w:val="9"/>
  </w:num>
  <w:num w:numId="11" w16cid:durableId="610479755">
    <w:abstractNumId w:val="12"/>
  </w:num>
  <w:num w:numId="12" w16cid:durableId="130102033">
    <w:abstractNumId w:val="15"/>
  </w:num>
  <w:num w:numId="13" w16cid:durableId="11334066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517619">
    <w:abstractNumId w:val="8"/>
  </w:num>
  <w:num w:numId="15" w16cid:durableId="444078248">
    <w:abstractNumId w:val="41"/>
  </w:num>
  <w:num w:numId="16" w16cid:durableId="373122728">
    <w:abstractNumId w:val="36"/>
  </w:num>
  <w:num w:numId="17" w16cid:durableId="1971746496">
    <w:abstractNumId w:val="34"/>
  </w:num>
  <w:num w:numId="18" w16cid:durableId="712968674">
    <w:abstractNumId w:val="0"/>
  </w:num>
  <w:num w:numId="19" w16cid:durableId="980422344">
    <w:abstractNumId w:val="13"/>
  </w:num>
  <w:num w:numId="20" w16cid:durableId="903880073">
    <w:abstractNumId w:val="17"/>
  </w:num>
  <w:num w:numId="21" w16cid:durableId="574314386">
    <w:abstractNumId w:val="45"/>
  </w:num>
  <w:num w:numId="22" w16cid:durableId="592906931">
    <w:abstractNumId w:val="43"/>
  </w:num>
  <w:num w:numId="23" w16cid:durableId="608506831">
    <w:abstractNumId w:val="38"/>
  </w:num>
  <w:num w:numId="24" w16cid:durableId="790368822">
    <w:abstractNumId w:val="4"/>
  </w:num>
  <w:num w:numId="25" w16cid:durableId="1760056175">
    <w:abstractNumId w:val="1"/>
  </w:num>
  <w:num w:numId="26" w16cid:durableId="152794024">
    <w:abstractNumId w:val="14"/>
  </w:num>
  <w:num w:numId="27" w16cid:durableId="148592984">
    <w:abstractNumId w:val="27"/>
  </w:num>
  <w:num w:numId="28" w16cid:durableId="1680964109">
    <w:abstractNumId w:val="21"/>
  </w:num>
  <w:num w:numId="29" w16cid:durableId="857430032">
    <w:abstractNumId w:val="33"/>
  </w:num>
  <w:num w:numId="30" w16cid:durableId="1953705961">
    <w:abstractNumId w:val="25"/>
  </w:num>
  <w:num w:numId="31" w16cid:durableId="1990867518">
    <w:abstractNumId w:val="6"/>
  </w:num>
  <w:num w:numId="32" w16cid:durableId="1561360828">
    <w:abstractNumId w:val="19"/>
  </w:num>
  <w:num w:numId="33" w16cid:durableId="1459032445">
    <w:abstractNumId w:val="5"/>
  </w:num>
  <w:num w:numId="34" w16cid:durableId="1591161036">
    <w:abstractNumId w:val="7"/>
  </w:num>
  <w:num w:numId="35" w16cid:durableId="5455289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3502081">
    <w:abstractNumId w:val="31"/>
  </w:num>
  <w:num w:numId="37" w16cid:durableId="583490183">
    <w:abstractNumId w:val="32"/>
  </w:num>
  <w:num w:numId="38" w16cid:durableId="748815231">
    <w:abstractNumId w:val="3"/>
  </w:num>
  <w:num w:numId="39" w16cid:durableId="1776974298">
    <w:abstractNumId w:val="28"/>
  </w:num>
  <w:num w:numId="40" w16cid:durableId="1726685187">
    <w:abstractNumId w:val="37"/>
  </w:num>
  <w:num w:numId="41" w16cid:durableId="1807090972">
    <w:abstractNumId w:val="23"/>
  </w:num>
  <w:num w:numId="42" w16cid:durableId="1264536264">
    <w:abstractNumId w:val="2"/>
  </w:num>
  <w:num w:numId="43" w16cid:durableId="346030235">
    <w:abstractNumId w:val="46"/>
  </w:num>
  <w:num w:numId="44" w16cid:durableId="1593199333">
    <w:abstractNumId w:val="29"/>
  </w:num>
  <w:num w:numId="45" w16cid:durableId="1385568139">
    <w:abstractNumId w:val="47"/>
  </w:num>
  <w:num w:numId="46" w16cid:durableId="1701274417">
    <w:abstractNumId w:val="40"/>
  </w:num>
  <w:num w:numId="47" w16cid:durableId="743532929">
    <w:abstractNumId w:val="20"/>
  </w:num>
  <w:num w:numId="48" w16cid:durableId="21235398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F2"/>
    <w:rsid w:val="0000074F"/>
    <w:rsid w:val="000018B7"/>
    <w:rsid w:val="000020D6"/>
    <w:rsid w:val="000028C5"/>
    <w:rsid w:val="00002A86"/>
    <w:rsid w:val="00003816"/>
    <w:rsid w:val="000059F6"/>
    <w:rsid w:val="000071E6"/>
    <w:rsid w:val="00012DCD"/>
    <w:rsid w:val="00014D00"/>
    <w:rsid w:val="00015215"/>
    <w:rsid w:val="0001599F"/>
    <w:rsid w:val="00015AC0"/>
    <w:rsid w:val="00017319"/>
    <w:rsid w:val="00024123"/>
    <w:rsid w:val="00024353"/>
    <w:rsid w:val="00024E9C"/>
    <w:rsid w:val="00024F6C"/>
    <w:rsid w:val="00025700"/>
    <w:rsid w:val="00027DEF"/>
    <w:rsid w:val="00030F20"/>
    <w:rsid w:val="000317E7"/>
    <w:rsid w:val="00031B77"/>
    <w:rsid w:val="000324FC"/>
    <w:rsid w:val="00033574"/>
    <w:rsid w:val="0003554B"/>
    <w:rsid w:val="00036C93"/>
    <w:rsid w:val="000372A5"/>
    <w:rsid w:val="000402FB"/>
    <w:rsid w:val="00040D05"/>
    <w:rsid w:val="00041A28"/>
    <w:rsid w:val="000422FA"/>
    <w:rsid w:val="00043EE6"/>
    <w:rsid w:val="0004416D"/>
    <w:rsid w:val="00044C33"/>
    <w:rsid w:val="00044CD3"/>
    <w:rsid w:val="000459C9"/>
    <w:rsid w:val="0004658B"/>
    <w:rsid w:val="00047E9E"/>
    <w:rsid w:val="000532C8"/>
    <w:rsid w:val="00053F83"/>
    <w:rsid w:val="0005441C"/>
    <w:rsid w:val="00054466"/>
    <w:rsid w:val="0005594C"/>
    <w:rsid w:val="000561DB"/>
    <w:rsid w:val="00056909"/>
    <w:rsid w:val="0006020F"/>
    <w:rsid w:val="0006084C"/>
    <w:rsid w:val="00062F6C"/>
    <w:rsid w:val="0006353F"/>
    <w:rsid w:val="00063A6F"/>
    <w:rsid w:val="00064672"/>
    <w:rsid w:val="00065A2E"/>
    <w:rsid w:val="000713F5"/>
    <w:rsid w:val="00071FAC"/>
    <w:rsid w:val="000734F2"/>
    <w:rsid w:val="00073F86"/>
    <w:rsid w:val="00074874"/>
    <w:rsid w:val="00076237"/>
    <w:rsid w:val="0007636E"/>
    <w:rsid w:val="00077020"/>
    <w:rsid w:val="00077939"/>
    <w:rsid w:val="00077BC4"/>
    <w:rsid w:val="00082001"/>
    <w:rsid w:val="00083DCD"/>
    <w:rsid w:val="000855AC"/>
    <w:rsid w:val="0008670F"/>
    <w:rsid w:val="00086720"/>
    <w:rsid w:val="00086861"/>
    <w:rsid w:val="000905C0"/>
    <w:rsid w:val="00091895"/>
    <w:rsid w:val="00092B63"/>
    <w:rsid w:val="00093052"/>
    <w:rsid w:val="0009410F"/>
    <w:rsid w:val="00094692"/>
    <w:rsid w:val="00095C1B"/>
    <w:rsid w:val="000A17FC"/>
    <w:rsid w:val="000A1BDB"/>
    <w:rsid w:val="000A2F16"/>
    <w:rsid w:val="000A53D0"/>
    <w:rsid w:val="000A6B99"/>
    <w:rsid w:val="000B124E"/>
    <w:rsid w:val="000B2991"/>
    <w:rsid w:val="000B4126"/>
    <w:rsid w:val="000B46D4"/>
    <w:rsid w:val="000B6B01"/>
    <w:rsid w:val="000B7174"/>
    <w:rsid w:val="000C65F3"/>
    <w:rsid w:val="000C7EB3"/>
    <w:rsid w:val="000CC478"/>
    <w:rsid w:val="000D0222"/>
    <w:rsid w:val="000D09BC"/>
    <w:rsid w:val="000D12CB"/>
    <w:rsid w:val="000D1429"/>
    <w:rsid w:val="000D2868"/>
    <w:rsid w:val="000D291C"/>
    <w:rsid w:val="000D2A91"/>
    <w:rsid w:val="000D2E0E"/>
    <w:rsid w:val="000D5DD9"/>
    <w:rsid w:val="000D62CE"/>
    <w:rsid w:val="000D719D"/>
    <w:rsid w:val="000D7D23"/>
    <w:rsid w:val="000E0D62"/>
    <w:rsid w:val="000E1F6F"/>
    <w:rsid w:val="000E4CB7"/>
    <w:rsid w:val="000E55DA"/>
    <w:rsid w:val="000E729B"/>
    <w:rsid w:val="000F1374"/>
    <w:rsid w:val="000F2AB4"/>
    <w:rsid w:val="000F4181"/>
    <w:rsid w:val="000F510B"/>
    <w:rsid w:val="000F5900"/>
    <w:rsid w:val="000F5E90"/>
    <w:rsid w:val="000F76F5"/>
    <w:rsid w:val="00100442"/>
    <w:rsid w:val="00101F23"/>
    <w:rsid w:val="00103948"/>
    <w:rsid w:val="0010497F"/>
    <w:rsid w:val="001049B9"/>
    <w:rsid w:val="00106CF6"/>
    <w:rsid w:val="0010793F"/>
    <w:rsid w:val="00107CB6"/>
    <w:rsid w:val="00111E9D"/>
    <w:rsid w:val="00112089"/>
    <w:rsid w:val="00114FCB"/>
    <w:rsid w:val="001158C7"/>
    <w:rsid w:val="00115AAE"/>
    <w:rsid w:val="00116C69"/>
    <w:rsid w:val="00120650"/>
    <w:rsid w:val="00120DD2"/>
    <w:rsid w:val="001211A4"/>
    <w:rsid w:val="00123CFF"/>
    <w:rsid w:val="00125053"/>
    <w:rsid w:val="001258A2"/>
    <w:rsid w:val="0012649E"/>
    <w:rsid w:val="00130B28"/>
    <w:rsid w:val="001314BC"/>
    <w:rsid w:val="00131E26"/>
    <w:rsid w:val="001324FA"/>
    <w:rsid w:val="00132786"/>
    <w:rsid w:val="00135455"/>
    <w:rsid w:val="00136BD3"/>
    <w:rsid w:val="00136CFC"/>
    <w:rsid w:val="00136E40"/>
    <w:rsid w:val="0013718C"/>
    <w:rsid w:val="00137723"/>
    <w:rsid w:val="0013780E"/>
    <w:rsid w:val="00141251"/>
    <w:rsid w:val="0014361A"/>
    <w:rsid w:val="00143845"/>
    <w:rsid w:val="001438C3"/>
    <w:rsid w:val="001445CF"/>
    <w:rsid w:val="00144C8A"/>
    <w:rsid w:val="001457C3"/>
    <w:rsid w:val="00147C04"/>
    <w:rsid w:val="001503B3"/>
    <w:rsid w:val="00150DE2"/>
    <w:rsid w:val="001515C3"/>
    <w:rsid w:val="00152F56"/>
    <w:rsid w:val="00156003"/>
    <w:rsid w:val="001562BD"/>
    <w:rsid w:val="00156626"/>
    <w:rsid w:val="00157541"/>
    <w:rsid w:val="00161125"/>
    <w:rsid w:val="001612A3"/>
    <w:rsid w:val="0016203D"/>
    <w:rsid w:val="001629C1"/>
    <w:rsid w:val="00163F0B"/>
    <w:rsid w:val="00165E28"/>
    <w:rsid w:val="00166E81"/>
    <w:rsid w:val="001706DA"/>
    <w:rsid w:val="001724FB"/>
    <w:rsid w:val="00173AB1"/>
    <w:rsid w:val="001747A5"/>
    <w:rsid w:val="00175F07"/>
    <w:rsid w:val="001767D7"/>
    <w:rsid w:val="001768E6"/>
    <w:rsid w:val="001771F0"/>
    <w:rsid w:val="00177FFA"/>
    <w:rsid w:val="0018088E"/>
    <w:rsid w:val="00181FED"/>
    <w:rsid w:val="0018259D"/>
    <w:rsid w:val="00182A55"/>
    <w:rsid w:val="00183C1C"/>
    <w:rsid w:val="00183E66"/>
    <w:rsid w:val="0018505C"/>
    <w:rsid w:val="00185615"/>
    <w:rsid w:val="00186F43"/>
    <w:rsid w:val="00187AD1"/>
    <w:rsid w:val="0019320C"/>
    <w:rsid w:val="00193364"/>
    <w:rsid w:val="00193AAA"/>
    <w:rsid w:val="00193B2F"/>
    <w:rsid w:val="00193FC1"/>
    <w:rsid w:val="00194ADA"/>
    <w:rsid w:val="00194B22"/>
    <w:rsid w:val="001954A9"/>
    <w:rsid w:val="00195DBA"/>
    <w:rsid w:val="001970F5"/>
    <w:rsid w:val="00197810"/>
    <w:rsid w:val="001A0EEC"/>
    <w:rsid w:val="001A2526"/>
    <w:rsid w:val="001A28B6"/>
    <w:rsid w:val="001A5A8E"/>
    <w:rsid w:val="001A6A17"/>
    <w:rsid w:val="001B0607"/>
    <w:rsid w:val="001B3BCF"/>
    <w:rsid w:val="001B78BA"/>
    <w:rsid w:val="001C0427"/>
    <w:rsid w:val="001C098F"/>
    <w:rsid w:val="001C10E1"/>
    <w:rsid w:val="001C13C3"/>
    <w:rsid w:val="001C38E0"/>
    <w:rsid w:val="001C4369"/>
    <w:rsid w:val="001C4ABD"/>
    <w:rsid w:val="001C5461"/>
    <w:rsid w:val="001C5FF9"/>
    <w:rsid w:val="001C6DF9"/>
    <w:rsid w:val="001C7286"/>
    <w:rsid w:val="001C73CE"/>
    <w:rsid w:val="001C7B59"/>
    <w:rsid w:val="001D2498"/>
    <w:rsid w:val="001D2832"/>
    <w:rsid w:val="001D565C"/>
    <w:rsid w:val="001E14C7"/>
    <w:rsid w:val="001E20C5"/>
    <w:rsid w:val="001E21AB"/>
    <w:rsid w:val="001E246D"/>
    <w:rsid w:val="001E37C2"/>
    <w:rsid w:val="001E4275"/>
    <w:rsid w:val="001E4EC8"/>
    <w:rsid w:val="001E5E6B"/>
    <w:rsid w:val="001E6D8F"/>
    <w:rsid w:val="001F0B3C"/>
    <w:rsid w:val="001F3BC2"/>
    <w:rsid w:val="001F3F8E"/>
    <w:rsid w:val="001F493F"/>
    <w:rsid w:val="001F69DD"/>
    <w:rsid w:val="00200FB5"/>
    <w:rsid w:val="002010B1"/>
    <w:rsid w:val="0020428C"/>
    <w:rsid w:val="0021089F"/>
    <w:rsid w:val="00212255"/>
    <w:rsid w:val="002132AC"/>
    <w:rsid w:val="0021505E"/>
    <w:rsid w:val="0021517F"/>
    <w:rsid w:val="002159D2"/>
    <w:rsid w:val="00216054"/>
    <w:rsid w:val="00216100"/>
    <w:rsid w:val="00216BD1"/>
    <w:rsid w:val="002201DB"/>
    <w:rsid w:val="00221369"/>
    <w:rsid w:val="00221387"/>
    <w:rsid w:val="00221E14"/>
    <w:rsid w:val="00222BB7"/>
    <w:rsid w:val="00223161"/>
    <w:rsid w:val="00223EEE"/>
    <w:rsid w:val="00223EF4"/>
    <w:rsid w:val="0022447A"/>
    <w:rsid w:val="00225ADD"/>
    <w:rsid w:val="00226341"/>
    <w:rsid w:val="00227DCA"/>
    <w:rsid w:val="00231AF5"/>
    <w:rsid w:val="00232C5E"/>
    <w:rsid w:val="00233F40"/>
    <w:rsid w:val="00233F47"/>
    <w:rsid w:val="00235228"/>
    <w:rsid w:val="00240E01"/>
    <w:rsid w:val="00241068"/>
    <w:rsid w:val="00241428"/>
    <w:rsid w:val="00241827"/>
    <w:rsid w:val="002435A4"/>
    <w:rsid w:val="00243FE6"/>
    <w:rsid w:val="0024480B"/>
    <w:rsid w:val="00244FB5"/>
    <w:rsid w:val="00245DF3"/>
    <w:rsid w:val="00246A86"/>
    <w:rsid w:val="00246BDF"/>
    <w:rsid w:val="00250A75"/>
    <w:rsid w:val="00252EA2"/>
    <w:rsid w:val="00255881"/>
    <w:rsid w:val="002569B2"/>
    <w:rsid w:val="00260300"/>
    <w:rsid w:val="00260A74"/>
    <w:rsid w:val="00260BD5"/>
    <w:rsid w:val="0026119D"/>
    <w:rsid w:val="002616D6"/>
    <w:rsid w:val="002627C0"/>
    <w:rsid w:val="00262BCE"/>
    <w:rsid w:val="00267577"/>
    <w:rsid w:val="00267F95"/>
    <w:rsid w:val="0027028B"/>
    <w:rsid w:val="0027261F"/>
    <w:rsid w:val="00273DE7"/>
    <w:rsid w:val="002749CE"/>
    <w:rsid w:val="00275214"/>
    <w:rsid w:val="0027569C"/>
    <w:rsid w:val="00275A23"/>
    <w:rsid w:val="00276442"/>
    <w:rsid w:val="0027647E"/>
    <w:rsid w:val="00283107"/>
    <w:rsid w:val="002851A7"/>
    <w:rsid w:val="00285B1D"/>
    <w:rsid w:val="00285F4D"/>
    <w:rsid w:val="002865F8"/>
    <w:rsid w:val="00290893"/>
    <w:rsid w:val="00291DDF"/>
    <w:rsid w:val="00292E9C"/>
    <w:rsid w:val="00293CB6"/>
    <w:rsid w:val="00295422"/>
    <w:rsid w:val="00295460"/>
    <w:rsid w:val="00296B37"/>
    <w:rsid w:val="002A145D"/>
    <w:rsid w:val="002A405E"/>
    <w:rsid w:val="002A5D3D"/>
    <w:rsid w:val="002A771D"/>
    <w:rsid w:val="002A7A5D"/>
    <w:rsid w:val="002A7FE5"/>
    <w:rsid w:val="002B0915"/>
    <w:rsid w:val="002C01AA"/>
    <w:rsid w:val="002C0439"/>
    <w:rsid w:val="002C365A"/>
    <w:rsid w:val="002C4BD8"/>
    <w:rsid w:val="002C6193"/>
    <w:rsid w:val="002C723D"/>
    <w:rsid w:val="002C74D2"/>
    <w:rsid w:val="002D1369"/>
    <w:rsid w:val="002E07DE"/>
    <w:rsid w:val="002E0D3F"/>
    <w:rsid w:val="002E2B0B"/>
    <w:rsid w:val="002E2E0A"/>
    <w:rsid w:val="002E60BC"/>
    <w:rsid w:val="002E62E7"/>
    <w:rsid w:val="002E635E"/>
    <w:rsid w:val="002E64DF"/>
    <w:rsid w:val="002E664C"/>
    <w:rsid w:val="002E7700"/>
    <w:rsid w:val="002E7E47"/>
    <w:rsid w:val="002E7FDF"/>
    <w:rsid w:val="002F112D"/>
    <w:rsid w:val="002F1EF1"/>
    <w:rsid w:val="002F2346"/>
    <w:rsid w:val="002F3CA7"/>
    <w:rsid w:val="002F48C1"/>
    <w:rsid w:val="002F53B9"/>
    <w:rsid w:val="002F5CE1"/>
    <w:rsid w:val="00301C77"/>
    <w:rsid w:val="0030232F"/>
    <w:rsid w:val="0030443D"/>
    <w:rsid w:val="00304F38"/>
    <w:rsid w:val="00306A8C"/>
    <w:rsid w:val="00307034"/>
    <w:rsid w:val="00311AE3"/>
    <w:rsid w:val="00311AF2"/>
    <w:rsid w:val="00312103"/>
    <w:rsid w:val="00316666"/>
    <w:rsid w:val="00320112"/>
    <w:rsid w:val="00320D4A"/>
    <w:rsid w:val="0032117C"/>
    <w:rsid w:val="00321C11"/>
    <w:rsid w:val="00324863"/>
    <w:rsid w:val="00324E53"/>
    <w:rsid w:val="0032672E"/>
    <w:rsid w:val="003272D0"/>
    <w:rsid w:val="00327EE0"/>
    <w:rsid w:val="00327FED"/>
    <w:rsid w:val="0033008A"/>
    <w:rsid w:val="003308A9"/>
    <w:rsid w:val="00331420"/>
    <w:rsid w:val="00333892"/>
    <w:rsid w:val="00334B7B"/>
    <w:rsid w:val="00336484"/>
    <w:rsid w:val="00337CBF"/>
    <w:rsid w:val="0034013F"/>
    <w:rsid w:val="003411E9"/>
    <w:rsid w:val="00341601"/>
    <w:rsid w:val="0034176D"/>
    <w:rsid w:val="00341E1B"/>
    <w:rsid w:val="0034314D"/>
    <w:rsid w:val="00343FB4"/>
    <w:rsid w:val="003467AC"/>
    <w:rsid w:val="00346CAB"/>
    <w:rsid w:val="00355952"/>
    <w:rsid w:val="00356C64"/>
    <w:rsid w:val="00360B01"/>
    <w:rsid w:val="003612BB"/>
    <w:rsid w:val="00361B75"/>
    <w:rsid w:val="00361C13"/>
    <w:rsid w:val="00362183"/>
    <w:rsid w:val="003638C0"/>
    <w:rsid w:val="00363B3B"/>
    <w:rsid w:val="00364128"/>
    <w:rsid w:val="00365542"/>
    <w:rsid w:val="00371103"/>
    <w:rsid w:val="003724AE"/>
    <w:rsid w:val="003728E3"/>
    <w:rsid w:val="003735CA"/>
    <w:rsid w:val="00374326"/>
    <w:rsid w:val="00374BDE"/>
    <w:rsid w:val="00374F35"/>
    <w:rsid w:val="00375C2A"/>
    <w:rsid w:val="00375D1C"/>
    <w:rsid w:val="00376874"/>
    <w:rsid w:val="00377530"/>
    <w:rsid w:val="00380A2B"/>
    <w:rsid w:val="00382233"/>
    <w:rsid w:val="0038925E"/>
    <w:rsid w:val="0039121B"/>
    <w:rsid w:val="00393686"/>
    <w:rsid w:val="00396063"/>
    <w:rsid w:val="003965B7"/>
    <w:rsid w:val="00396C96"/>
    <w:rsid w:val="003A0DF2"/>
    <w:rsid w:val="003A15D6"/>
    <w:rsid w:val="003A1EC7"/>
    <w:rsid w:val="003A3B55"/>
    <w:rsid w:val="003A5122"/>
    <w:rsid w:val="003A7A19"/>
    <w:rsid w:val="003B2211"/>
    <w:rsid w:val="003B2B94"/>
    <w:rsid w:val="003B3213"/>
    <w:rsid w:val="003B3A7F"/>
    <w:rsid w:val="003B6319"/>
    <w:rsid w:val="003C0626"/>
    <w:rsid w:val="003C06C9"/>
    <w:rsid w:val="003C07BF"/>
    <w:rsid w:val="003C2D3C"/>
    <w:rsid w:val="003C4AA1"/>
    <w:rsid w:val="003C5959"/>
    <w:rsid w:val="003C66A2"/>
    <w:rsid w:val="003C7B50"/>
    <w:rsid w:val="003C7B57"/>
    <w:rsid w:val="003D017D"/>
    <w:rsid w:val="003D0A9F"/>
    <w:rsid w:val="003D0AF2"/>
    <w:rsid w:val="003D173C"/>
    <w:rsid w:val="003D20C2"/>
    <w:rsid w:val="003D6E96"/>
    <w:rsid w:val="003D6FF2"/>
    <w:rsid w:val="003D735D"/>
    <w:rsid w:val="003E0CC1"/>
    <w:rsid w:val="003E1344"/>
    <w:rsid w:val="003E1914"/>
    <w:rsid w:val="003E23F9"/>
    <w:rsid w:val="003E4006"/>
    <w:rsid w:val="003E57D5"/>
    <w:rsid w:val="003E5FDE"/>
    <w:rsid w:val="003E6396"/>
    <w:rsid w:val="003E6EB2"/>
    <w:rsid w:val="003E6F9D"/>
    <w:rsid w:val="003E70EF"/>
    <w:rsid w:val="003F017E"/>
    <w:rsid w:val="003F1A99"/>
    <w:rsid w:val="003F1DEC"/>
    <w:rsid w:val="003F2BD0"/>
    <w:rsid w:val="003F2FF6"/>
    <w:rsid w:val="003F4259"/>
    <w:rsid w:val="003F4C6A"/>
    <w:rsid w:val="003F5E1A"/>
    <w:rsid w:val="003F7364"/>
    <w:rsid w:val="003F75AA"/>
    <w:rsid w:val="004008CF"/>
    <w:rsid w:val="00400AB2"/>
    <w:rsid w:val="00401924"/>
    <w:rsid w:val="004038F9"/>
    <w:rsid w:val="00404B2C"/>
    <w:rsid w:val="004051A3"/>
    <w:rsid w:val="00405A78"/>
    <w:rsid w:val="00405FBB"/>
    <w:rsid w:val="00407E2E"/>
    <w:rsid w:val="00407F02"/>
    <w:rsid w:val="004108A4"/>
    <w:rsid w:val="004129FF"/>
    <w:rsid w:val="0041340C"/>
    <w:rsid w:val="00413F57"/>
    <w:rsid w:val="00414224"/>
    <w:rsid w:val="00414B34"/>
    <w:rsid w:val="00415388"/>
    <w:rsid w:val="004153FB"/>
    <w:rsid w:val="004158C4"/>
    <w:rsid w:val="004244DD"/>
    <w:rsid w:val="00425A55"/>
    <w:rsid w:val="00426BC8"/>
    <w:rsid w:val="004309FF"/>
    <w:rsid w:val="00432322"/>
    <w:rsid w:val="00432355"/>
    <w:rsid w:val="004347FB"/>
    <w:rsid w:val="00435086"/>
    <w:rsid w:val="00435E20"/>
    <w:rsid w:val="00436E53"/>
    <w:rsid w:val="004374FD"/>
    <w:rsid w:val="0044030E"/>
    <w:rsid w:val="00441683"/>
    <w:rsid w:val="00442199"/>
    <w:rsid w:val="00442E9E"/>
    <w:rsid w:val="00444135"/>
    <w:rsid w:val="00445AFC"/>
    <w:rsid w:val="00446A43"/>
    <w:rsid w:val="00446BDF"/>
    <w:rsid w:val="004505DF"/>
    <w:rsid w:val="00450AF0"/>
    <w:rsid w:val="00452529"/>
    <w:rsid w:val="0045399A"/>
    <w:rsid w:val="00453D27"/>
    <w:rsid w:val="004550E7"/>
    <w:rsid w:val="00455131"/>
    <w:rsid w:val="004557DC"/>
    <w:rsid w:val="00456764"/>
    <w:rsid w:val="00456A16"/>
    <w:rsid w:val="00456F21"/>
    <w:rsid w:val="00457677"/>
    <w:rsid w:val="0046046F"/>
    <w:rsid w:val="004608FD"/>
    <w:rsid w:val="00460FC6"/>
    <w:rsid w:val="00462F89"/>
    <w:rsid w:val="0046319F"/>
    <w:rsid w:val="00464776"/>
    <w:rsid w:val="00465EC4"/>
    <w:rsid w:val="0046615D"/>
    <w:rsid w:val="00467B10"/>
    <w:rsid w:val="00471D9C"/>
    <w:rsid w:val="00472326"/>
    <w:rsid w:val="0047280F"/>
    <w:rsid w:val="00473BE4"/>
    <w:rsid w:val="00475239"/>
    <w:rsid w:val="00475A62"/>
    <w:rsid w:val="00477A94"/>
    <w:rsid w:val="00480557"/>
    <w:rsid w:val="00482343"/>
    <w:rsid w:val="00482E30"/>
    <w:rsid w:val="00483B45"/>
    <w:rsid w:val="00484688"/>
    <w:rsid w:val="004853FB"/>
    <w:rsid w:val="00486F26"/>
    <w:rsid w:val="00491513"/>
    <w:rsid w:val="00491B3C"/>
    <w:rsid w:val="004940DE"/>
    <w:rsid w:val="004942E9"/>
    <w:rsid w:val="004963A0"/>
    <w:rsid w:val="004A23D4"/>
    <w:rsid w:val="004B00C2"/>
    <w:rsid w:val="004B0496"/>
    <w:rsid w:val="004B0588"/>
    <w:rsid w:val="004B3BFC"/>
    <w:rsid w:val="004B46C3"/>
    <w:rsid w:val="004B7099"/>
    <w:rsid w:val="004B7153"/>
    <w:rsid w:val="004C1A4A"/>
    <w:rsid w:val="004C34E2"/>
    <w:rsid w:val="004C4898"/>
    <w:rsid w:val="004C4B6E"/>
    <w:rsid w:val="004C63B7"/>
    <w:rsid w:val="004C6807"/>
    <w:rsid w:val="004C7807"/>
    <w:rsid w:val="004D4015"/>
    <w:rsid w:val="004D5954"/>
    <w:rsid w:val="004D6B1F"/>
    <w:rsid w:val="004D72C7"/>
    <w:rsid w:val="004D7C79"/>
    <w:rsid w:val="004E0B4A"/>
    <w:rsid w:val="004E1057"/>
    <w:rsid w:val="004E17AC"/>
    <w:rsid w:val="004E2E66"/>
    <w:rsid w:val="004E72C3"/>
    <w:rsid w:val="004E786D"/>
    <w:rsid w:val="004E7CD7"/>
    <w:rsid w:val="004F01E5"/>
    <w:rsid w:val="004F03A6"/>
    <w:rsid w:val="004F1A02"/>
    <w:rsid w:val="004F2034"/>
    <w:rsid w:val="004F42F1"/>
    <w:rsid w:val="004F6FFD"/>
    <w:rsid w:val="00500040"/>
    <w:rsid w:val="00500204"/>
    <w:rsid w:val="0050229F"/>
    <w:rsid w:val="00502C3D"/>
    <w:rsid w:val="00503618"/>
    <w:rsid w:val="005036A0"/>
    <w:rsid w:val="00504FB8"/>
    <w:rsid w:val="00507E85"/>
    <w:rsid w:val="0051036C"/>
    <w:rsid w:val="005109B6"/>
    <w:rsid w:val="00510E50"/>
    <w:rsid w:val="005126F1"/>
    <w:rsid w:val="0051286B"/>
    <w:rsid w:val="00513A48"/>
    <w:rsid w:val="00516E3F"/>
    <w:rsid w:val="00517137"/>
    <w:rsid w:val="00520ABB"/>
    <w:rsid w:val="00526605"/>
    <w:rsid w:val="00526E51"/>
    <w:rsid w:val="0053020C"/>
    <w:rsid w:val="005302E1"/>
    <w:rsid w:val="0053090E"/>
    <w:rsid w:val="005316C8"/>
    <w:rsid w:val="00532AB1"/>
    <w:rsid w:val="00532D30"/>
    <w:rsid w:val="005355AC"/>
    <w:rsid w:val="005363B9"/>
    <w:rsid w:val="005368E5"/>
    <w:rsid w:val="00536A9D"/>
    <w:rsid w:val="00541B29"/>
    <w:rsid w:val="005421AA"/>
    <w:rsid w:val="0054560D"/>
    <w:rsid w:val="005463DE"/>
    <w:rsid w:val="00546B05"/>
    <w:rsid w:val="005471F6"/>
    <w:rsid w:val="005521E2"/>
    <w:rsid w:val="005522F6"/>
    <w:rsid w:val="00552AF9"/>
    <w:rsid w:val="0055427C"/>
    <w:rsid w:val="0055433D"/>
    <w:rsid w:val="00554665"/>
    <w:rsid w:val="005547FA"/>
    <w:rsid w:val="00556369"/>
    <w:rsid w:val="005573A2"/>
    <w:rsid w:val="0055751B"/>
    <w:rsid w:val="005576E2"/>
    <w:rsid w:val="005615B1"/>
    <w:rsid w:val="005628FB"/>
    <w:rsid w:val="0056368A"/>
    <w:rsid w:val="00565678"/>
    <w:rsid w:val="00565A48"/>
    <w:rsid w:val="00565D37"/>
    <w:rsid w:val="0056706D"/>
    <w:rsid w:val="00567254"/>
    <w:rsid w:val="005715B0"/>
    <w:rsid w:val="005716EB"/>
    <w:rsid w:val="00571C43"/>
    <w:rsid w:val="00576D66"/>
    <w:rsid w:val="00577ACA"/>
    <w:rsid w:val="00580610"/>
    <w:rsid w:val="0058185A"/>
    <w:rsid w:val="00584032"/>
    <w:rsid w:val="00585172"/>
    <w:rsid w:val="005852F4"/>
    <w:rsid w:val="00585CEF"/>
    <w:rsid w:val="00586D6F"/>
    <w:rsid w:val="005879E6"/>
    <w:rsid w:val="00590155"/>
    <w:rsid w:val="005917F1"/>
    <w:rsid w:val="00592841"/>
    <w:rsid w:val="00592B8D"/>
    <w:rsid w:val="0059305F"/>
    <w:rsid w:val="00593E7B"/>
    <w:rsid w:val="00594DC3"/>
    <w:rsid w:val="00595EBD"/>
    <w:rsid w:val="00596F16"/>
    <w:rsid w:val="00596F52"/>
    <w:rsid w:val="00597A7A"/>
    <w:rsid w:val="005A0127"/>
    <w:rsid w:val="005A18B8"/>
    <w:rsid w:val="005A253E"/>
    <w:rsid w:val="005A268A"/>
    <w:rsid w:val="005A3BD7"/>
    <w:rsid w:val="005A3FCA"/>
    <w:rsid w:val="005A402D"/>
    <w:rsid w:val="005A597E"/>
    <w:rsid w:val="005A5DA7"/>
    <w:rsid w:val="005A7095"/>
    <w:rsid w:val="005A77A2"/>
    <w:rsid w:val="005B04CE"/>
    <w:rsid w:val="005B3559"/>
    <w:rsid w:val="005B36B1"/>
    <w:rsid w:val="005B49E3"/>
    <w:rsid w:val="005B5430"/>
    <w:rsid w:val="005B607E"/>
    <w:rsid w:val="005C0669"/>
    <w:rsid w:val="005C2337"/>
    <w:rsid w:val="005C2BB0"/>
    <w:rsid w:val="005C3339"/>
    <w:rsid w:val="005C575B"/>
    <w:rsid w:val="005C73F5"/>
    <w:rsid w:val="005D068C"/>
    <w:rsid w:val="005D1ACB"/>
    <w:rsid w:val="005D1C06"/>
    <w:rsid w:val="005D3136"/>
    <w:rsid w:val="005D39D1"/>
    <w:rsid w:val="005D557A"/>
    <w:rsid w:val="005D650D"/>
    <w:rsid w:val="005D71C3"/>
    <w:rsid w:val="005D7673"/>
    <w:rsid w:val="005D7709"/>
    <w:rsid w:val="005D79DD"/>
    <w:rsid w:val="005E23A3"/>
    <w:rsid w:val="005E3999"/>
    <w:rsid w:val="005E39D6"/>
    <w:rsid w:val="005E3B7F"/>
    <w:rsid w:val="005E54CD"/>
    <w:rsid w:val="005F054C"/>
    <w:rsid w:val="005F253D"/>
    <w:rsid w:val="005F27B3"/>
    <w:rsid w:val="005F2DA9"/>
    <w:rsid w:val="005F6090"/>
    <w:rsid w:val="005F6295"/>
    <w:rsid w:val="005F7E01"/>
    <w:rsid w:val="006033A1"/>
    <w:rsid w:val="0060442B"/>
    <w:rsid w:val="006063E6"/>
    <w:rsid w:val="006106D5"/>
    <w:rsid w:val="0061265C"/>
    <w:rsid w:val="00613F79"/>
    <w:rsid w:val="00614D0E"/>
    <w:rsid w:val="00615F4D"/>
    <w:rsid w:val="006242F7"/>
    <w:rsid w:val="006265E8"/>
    <w:rsid w:val="006266A1"/>
    <w:rsid w:val="00626DD5"/>
    <w:rsid w:val="00626F77"/>
    <w:rsid w:val="0063118A"/>
    <w:rsid w:val="00635201"/>
    <w:rsid w:val="00635B77"/>
    <w:rsid w:val="00635E5E"/>
    <w:rsid w:val="00635FE4"/>
    <w:rsid w:val="00637E78"/>
    <w:rsid w:val="00644AD9"/>
    <w:rsid w:val="00644EF7"/>
    <w:rsid w:val="00645271"/>
    <w:rsid w:val="00645351"/>
    <w:rsid w:val="00646A5A"/>
    <w:rsid w:val="00647BC1"/>
    <w:rsid w:val="00650694"/>
    <w:rsid w:val="00651D5E"/>
    <w:rsid w:val="00654C28"/>
    <w:rsid w:val="00654C39"/>
    <w:rsid w:val="00655497"/>
    <w:rsid w:val="00655A2A"/>
    <w:rsid w:val="00655EE3"/>
    <w:rsid w:val="006560A7"/>
    <w:rsid w:val="00656369"/>
    <w:rsid w:val="0065732F"/>
    <w:rsid w:val="00657C4E"/>
    <w:rsid w:val="00660616"/>
    <w:rsid w:val="00660A57"/>
    <w:rsid w:val="00662ED4"/>
    <w:rsid w:val="00671359"/>
    <w:rsid w:val="00672324"/>
    <w:rsid w:val="00673895"/>
    <w:rsid w:val="00676106"/>
    <w:rsid w:val="006769CF"/>
    <w:rsid w:val="00676A5B"/>
    <w:rsid w:val="006774A0"/>
    <w:rsid w:val="00677E25"/>
    <w:rsid w:val="00680DD3"/>
    <w:rsid w:val="006829ED"/>
    <w:rsid w:val="00690D2F"/>
    <w:rsid w:val="00690E81"/>
    <w:rsid w:val="006924A7"/>
    <w:rsid w:val="00693DC6"/>
    <w:rsid w:val="00694EB5"/>
    <w:rsid w:val="006959D4"/>
    <w:rsid w:val="006970BB"/>
    <w:rsid w:val="006974E3"/>
    <w:rsid w:val="00697DC1"/>
    <w:rsid w:val="006A05CE"/>
    <w:rsid w:val="006A24D1"/>
    <w:rsid w:val="006A2665"/>
    <w:rsid w:val="006B0478"/>
    <w:rsid w:val="006B0999"/>
    <w:rsid w:val="006B5250"/>
    <w:rsid w:val="006B6AC1"/>
    <w:rsid w:val="006C14B3"/>
    <w:rsid w:val="006C17D0"/>
    <w:rsid w:val="006C6D65"/>
    <w:rsid w:val="006C72A2"/>
    <w:rsid w:val="006C732B"/>
    <w:rsid w:val="006D3EFF"/>
    <w:rsid w:val="006D4E55"/>
    <w:rsid w:val="006D53DF"/>
    <w:rsid w:val="006D6568"/>
    <w:rsid w:val="006D7228"/>
    <w:rsid w:val="006E02BF"/>
    <w:rsid w:val="006E0467"/>
    <w:rsid w:val="006E555B"/>
    <w:rsid w:val="006F070E"/>
    <w:rsid w:val="006F3D63"/>
    <w:rsid w:val="006F46FC"/>
    <w:rsid w:val="006F4813"/>
    <w:rsid w:val="006F5422"/>
    <w:rsid w:val="006F6A6D"/>
    <w:rsid w:val="00701AC6"/>
    <w:rsid w:val="00701FDA"/>
    <w:rsid w:val="007038AA"/>
    <w:rsid w:val="007039DC"/>
    <w:rsid w:val="0070543C"/>
    <w:rsid w:val="007062D3"/>
    <w:rsid w:val="00706332"/>
    <w:rsid w:val="00711A03"/>
    <w:rsid w:val="007139E9"/>
    <w:rsid w:val="0071654A"/>
    <w:rsid w:val="0072073C"/>
    <w:rsid w:val="00721258"/>
    <w:rsid w:val="007221D1"/>
    <w:rsid w:val="007222B7"/>
    <w:rsid w:val="007223DE"/>
    <w:rsid w:val="00722A4E"/>
    <w:rsid w:val="0072327D"/>
    <w:rsid w:val="0072560D"/>
    <w:rsid w:val="007267B8"/>
    <w:rsid w:val="00731297"/>
    <w:rsid w:val="0073130E"/>
    <w:rsid w:val="00731A1D"/>
    <w:rsid w:val="00732127"/>
    <w:rsid w:val="00732B17"/>
    <w:rsid w:val="00732F22"/>
    <w:rsid w:val="00733F73"/>
    <w:rsid w:val="00735142"/>
    <w:rsid w:val="00735BC2"/>
    <w:rsid w:val="00736D96"/>
    <w:rsid w:val="007374D3"/>
    <w:rsid w:val="00740725"/>
    <w:rsid w:val="007409CF"/>
    <w:rsid w:val="007411C1"/>
    <w:rsid w:val="0074324C"/>
    <w:rsid w:val="00744EAC"/>
    <w:rsid w:val="00746EAF"/>
    <w:rsid w:val="00746F81"/>
    <w:rsid w:val="00753285"/>
    <w:rsid w:val="0075435D"/>
    <w:rsid w:val="00756718"/>
    <w:rsid w:val="00757D4C"/>
    <w:rsid w:val="00760516"/>
    <w:rsid w:val="00761434"/>
    <w:rsid w:val="00762B41"/>
    <w:rsid w:val="00764239"/>
    <w:rsid w:val="007642D0"/>
    <w:rsid w:val="007649F8"/>
    <w:rsid w:val="00764A62"/>
    <w:rsid w:val="0076594A"/>
    <w:rsid w:val="00765A06"/>
    <w:rsid w:val="00766200"/>
    <w:rsid w:val="00767B54"/>
    <w:rsid w:val="0077019C"/>
    <w:rsid w:val="007712BC"/>
    <w:rsid w:val="00772350"/>
    <w:rsid w:val="007752F7"/>
    <w:rsid w:val="00776142"/>
    <w:rsid w:val="00776EBB"/>
    <w:rsid w:val="00777F04"/>
    <w:rsid w:val="00780CF4"/>
    <w:rsid w:val="00780D03"/>
    <w:rsid w:val="0078165A"/>
    <w:rsid w:val="0078184C"/>
    <w:rsid w:val="00781FA4"/>
    <w:rsid w:val="00784EA2"/>
    <w:rsid w:val="00785915"/>
    <w:rsid w:val="00785A08"/>
    <w:rsid w:val="0078659C"/>
    <w:rsid w:val="0078667A"/>
    <w:rsid w:val="007871F4"/>
    <w:rsid w:val="00791A9D"/>
    <w:rsid w:val="00791DD4"/>
    <w:rsid w:val="0079275F"/>
    <w:rsid w:val="007943F2"/>
    <w:rsid w:val="00794831"/>
    <w:rsid w:val="00794BD2"/>
    <w:rsid w:val="007A1C89"/>
    <w:rsid w:val="007A289C"/>
    <w:rsid w:val="007A3E93"/>
    <w:rsid w:val="007A429A"/>
    <w:rsid w:val="007A483D"/>
    <w:rsid w:val="007A5ECE"/>
    <w:rsid w:val="007B0655"/>
    <w:rsid w:val="007B4772"/>
    <w:rsid w:val="007B4F7E"/>
    <w:rsid w:val="007B5157"/>
    <w:rsid w:val="007C06DF"/>
    <w:rsid w:val="007C22B9"/>
    <w:rsid w:val="007C22BF"/>
    <w:rsid w:val="007C3E11"/>
    <w:rsid w:val="007C529D"/>
    <w:rsid w:val="007C54A6"/>
    <w:rsid w:val="007C54EE"/>
    <w:rsid w:val="007C5BD7"/>
    <w:rsid w:val="007C6043"/>
    <w:rsid w:val="007C6207"/>
    <w:rsid w:val="007C7612"/>
    <w:rsid w:val="007D05BE"/>
    <w:rsid w:val="007D139E"/>
    <w:rsid w:val="007D214A"/>
    <w:rsid w:val="007D2EBC"/>
    <w:rsid w:val="007D3216"/>
    <w:rsid w:val="007D39BE"/>
    <w:rsid w:val="007D563D"/>
    <w:rsid w:val="007D5C58"/>
    <w:rsid w:val="007D5EA7"/>
    <w:rsid w:val="007D6311"/>
    <w:rsid w:val="007E061B"/>
    <w:rsid w:val="007E1DCC"/>
    <w:rsid w:val="007E24BA"/>
    <w:rsid w:val="007E52B8"/>
    <w:rsid w:val="007E55D3"/>
    <w:rsid w:val="007E5A01"/>
    <w:rsid w:val="007E5CF8"/>
    <w:rsid w:val="007E60BD"/>
    <w:rsid w:val="007E6552"/>
    <w:rsid w:val="007E70B9"/>
    <w:rsid w:val="007F04F4"/>
    <w:rsid w:val="007F0AFB"/>
    <w:rsid w:val="007F18C4"/>
    <w:rsid w:val="007F1A60"/>
    <w:rsid w:val="007F1D21"/>
    <w:rsid w:val="007F1E8E"/>
    <w:rsid w:val="007F28B3"/>
    <w:rsid w:val="007F2CDE"/>
    <w:rsid w:val="007F2D93"/>
    <w:rsid w:val="007F2E13"/>
    <w:rsid w:val="007F307A"/>
    <w:rsid w:val="007F3295"/>
    <w:rsid w:val="007F3F1D"/>
    <w:rsid w:val="007F4916"/>
    <w:rsid w:val="007F5332"/>
    <w:rsid w:val="007F5CE0"/>
    <w:rsid w:val="007F5EB9"/>
    <w:rsid w:val="007F7355"/>
    <w:rsid w:val="007F7453"/>
    <w:rsid w:val="007F789A"/>
    <w:rsid w:val="007F7A66"/>
    <w:rsid w:val="0080153F"/>
    <w:rsid w:val="00802CEA"/>
    <w:rsid w:val="008047B2"/>
    <w:rsid w:val="00804FEA"/>
    <w:rsid w:val="0080673D"/>
    <w:rsid w:val="008109C6"/>
    <w:rsid w:val="0081119E"/>
    <w:rsid w:val="00811FC5"/>
    <w:rsid w:val="00813ACD"/>
    <w:rsid w:val="00814D67"/>
    <w:rsid w:val="00816EC7"/>
    <w:rsid w:val="0082067C"/>
    <w:rsid w:val="0082127A"/>
    <w:rsid w:val="008221BF"/>
    <w:rsid w:val="008229FF"/>
    <w:rsid w:val="00822DAB"/>
    <w:rsid w:val="008232C8"/>
    <w:rsid w:val="0082344E"/>
    <w:rsid w:val="0082361B"/>
    <w:rsid w:val="00823B5E"/>
    <w:rsid w:val="00823B7A"/>
    <w:rsid w:val="00824673"/>
    <w:rsid w:val="008259DE"/>
    <w:rsid w:val="00825CF2"/>
    <w:rsid w:val="00826CA8"/>
    <w:rsid w:val="00827F07"/>
    <w:rsid w:val="00830518"/>
    <w:rsid w:val="008323BF"/>
    <w:rsid w:val="00832F71"/>
    <w:rsid w:val="008335D3"/>
    <w:rsid w:val="00834D18"/>
    <w:rsid w:val="0083560B"/>
    <w:rsid w:val="00836A41"/>
    <w:rsid w:val="00836AE7"/>
    <w:rsid w:val="00841B4E"/>
    <w:rsid w:val="00842D54"/>
    <w:rsid w:val="00843B45"/>
    <w:rsid w:val="008469CC"/>
    <w:rsid w:val="00846DEC"/>
    <w:rsid w:val="00846F64"/>
    <w:rsid w:val="00847AD9"/>
    <w:rsid w:val="00850C64"/>
    <w:rsid w:val="00852E38"/>
    <w:rsid w:val="00854383"/>
    <w:rsid w:val="00854DCD"/>
    <w:rsid w:val="00855A80"/>
    <w:rsid w:val="00857F35"/>
    <w:rsid w:val="0086034A"/>
    <w:rsid w:val="00860A5A"/>
    <w:rsid w:val="00861BA6"/>
    <w:rsid w:val="00861FCF"/>
    <w:rsid w:val="00866F03"/>
    <w:rsid w:val="00867B71"/>
    <w:rsid w:val="00872220"/>
    <w:rsid w:val="00872A23"/>
    <w:rsid w:val="008733DB"/>
    <w:rsid w:val="008750BD"/>
    <w:rsid w:val="00876913"/>
    <w:rsid w:val="00877E0A"/>
    <w:rsid w:val="00880297"/>
    <w:rsid w:val="0088130A"/>
    <w:rsid w:val="0088431B"/>
    <w:rsid w:val="00885402"/>
    <w:rsid w:val="0088553F"/>
    <w:rsid w:val="00886DE6"/>
    <w:rsid w:val="00890B2A"/>
    <w:rsid w:val="0089101D"/>
    <w:rsid w:val="00891056"/>
    <w:rsid w:val="00891B16"/>
    <w:rsid w:val="00892378"/>
    <w:rsid w:val="00892CD0"/>
    <w:rsid w:val="0089363B"/>
    <w:rsid w:val="00893F55"/>
    <w:rsid w:val="008947C8"/>
    <w:rsid w:val="008947DB"/>
    <w:rsid w:val="00895142"/>
    <w:rsid w:val="008974D9"/>
    <w:rsid w:val="008978F7"/>
    <w:rsid w:val="008A19DF"/>
    <w:rsid w:val="008A2A97"/>
    <w:rsid w:val="008A35BB"/>
    <w:rsid w:val="008A35D1"/>
    <w:rsid w:val="008A4714"/>
    <w:rsid w:val="008A4CEB"/>
    <w:rsid w:val="008A4D0F"/>
    <w:rsid w:val="008A5BE9"/>
    <w:rsid w:val="008B0236"/>
    <w:rsid w:val="008B113E"/>
    <w:rsid w:val="008B1738"/>
    <w:rsid w:val="008B1CAD"/>
    <w:rsid w:val="008B1FE2"/>
    <w:rsid w:val="008B3FB1"/>
    <w:rsid w:val="008B4269"/>
    <w:rsid w:val="008B5997"/>
    <w:rsid w:val="008B6943"/>
    <w:rsid w:val="008C1FC0"/>
    <w:rsid w:val="008C54EC"/>
    <w:rsid w:val="008C6D61"/>
    <w:rsid w:val="008C6EE4"/>
    <w:rsid w:val="008C71B2"/>
    <w:rsid w:val="008D21F0"/>
    <w:rsid w:val="008D34CD"/>
    <w:rsid w:val="008D55F6"/>
    <w:rsid w:val="008D72C5"/>
    <w:rsid w:val="008D794C"/>
    <w:rsid w:val="008D7D39"/>
    <w:rsid w:val="008E05BD"/>
    <w:rsid w:val="008E2014"/>
    <w:rsid w:val="008E2552"/>
    <w:rsid w:val="008E2B25"/>
    <w:rsid w:val="008E499D"/>
    <w:rsid w:val="008E52AF"/>
    <w:rsid w:val="008E5972"/>
    <w:rsid w:val="008E5E1B"/>
    <w:rsid w:val="008F04FF"/>
    <w:rsid w:val="008F0596"/>
    <w:rsid w:val="008F2DD0"/>
    <w:rsid w:val="008F318B"/>
    <w:rsid w:val="008F6A86"/>
    <w:rsid w:val="008F6B9F"/>
    <w:rsid w:val="008F7172"/>
    <w:rsid w:val="00900B3A"/>
    <w:rsid w:val="009012E4"/>
    <w:rsid w:val="00901B7E"/>
    <w:rsid w:val="00902E5E"/>
    <w:rsid w:val="00904161"/>
    <w:rsid w:val="009055C5"/>
    <w:rsid w:val="0090651C"/>
    <w:rsid w:val="00910592"/>
    <w:rsid w:val="00910983"/>
    <w:rsid w:val="00910D89"/>
    <w:rsid w:val="00911962"/>
    <w:rsid w:val="00911F38"/>
    <w:rsid w:val="00912D24"/>
    <w:rsid w:val="00913E8C"/>
    <w:rsid w:val="00914738"/>
    <w:rsid w:val="00915FB4"/>
    <w:rsid w:val="00916AB3"/>
    <w:rsid w:val="0091743E"/>
    <w:rsid w:val="009203FD"/>
    <w:rsid w:val="009222F3"/>
    <w:rsid w:val="00922AE2"/>
    <w:rsid w:val="0092486B"/>
    <w:rsid w:val="009254DB"/>
    <w:rsid w:val="00926AF5"/>
    <w:rsid w:val="00926B00"/>
    <w:rsid w:val="00926CF7"/>
    <w:rsid w:val="00927425"/>
    <w:rsid w:val="0093164B"/>
    <w:rsid w:val="0093610F"/>
    <w:rsid w:val="00936212"/>
    <w:rsid w:val="009371FE"/>
    <w:rsid w:val="00940037"/>
    <w:rsid w:val="009407BA"/>
    <w:rsid w:val="00943CFF"/>
    <w:rsid w:val="009446DD"/>
    <w:rsid w:val="00945013"/>
    <w:rsid w:val="00947404"/>
    <w:rsid w:val="00950406"/>
    <w:rsid w:val="00953506"/>
    <w:rsid w:val="00953A3C"/>
    <w:rsid w:val="00954A32"/>
    <w:rsid w:val="00955750"/>
    <w:rsid w:val="00956A2D"/>
    <w:rsid w:val="00957402"/>
    <w:rsid w:val="00961731"/>
    <w:rsid w:val="00963107"/>
    <w:rsid w:val="00964C59"/>
    <w:rsid w:val="00965A56"/>
    <w:rsid w:val="009660FF"/>
    <w:rsid w:val="009661D5"/>
    <w:rsid w:val="009725F7"/>
    <w:rsid w:val="00972C18"/>
    <w:rsid w:val="009748F3"/>
    <w:rsid w:val="00975E13"/>
    <w:rsid w:val="00977043"/>
    <w:rsid w:val="0098036E"/>
    <w:rsid w:val="009803D3"/>
    <w:rsid w:val="00980C80"/>
    <w:rsid w:val="009810CF"/>
    <w:rsid w:val="0098175C"/>
    <w:rsid w:val="00982C8D"/>
    <w:rsid w:val="00983224"/>
    <w:rsid w:val="0098322E"/>
    <w:rsid w:val="00983F55"/>
    <w:rsid w:val="00985F80"/>
    <w:rsid w:val="009866A5"/>
    <w:rsid w:val="009875F1"/>
    <w:rsid w:val="009905CD"/>
    <w:rsid w:val="00990D1A"/>
    <w:rsid w:val="00990F67"/>
    <w:rsid w:val="009910C4"/>
    <w:rsid w:val="0099146E"/>
    <w:rsid w:val="0099423C"/>
    <w:rsid w:val="0099550F"/>
    <w:rsid w:val="009959D7"/>
    <w:rsid w:val="00996D53"/>
    <w:rsid w:val="00996FE4"/>
    <w:rsid w:val="00997378"/>
    <w:rsid w:val="009977F0"/>
    <w:rsid w:val="009A1596"/>
    <w:rsid w:val="009A1A55"/>
    <w:rsid w:val="009A4047"/>
    <w:rsid w:val="009A4A53"/>
    <w:rsid w:val="009A6278"/>
    <w:rsid w:val="009A6504"/>
    <w:rsid w:val="009B0D93"/>
    <w:rsid w:val="009B3108"/>
    <w:rsid w:val="009B376B"/>
    <w:rsid w:val="009B42AA"/>
    <w:rsid w:val="009B6D51"/>
    <w:rsid w:val="009C0752"/>
    <w:rsid w:val="009C14E2"/>
    <w:rsid w:val="009C2166"/>
    <w:rsid w:val="009C743A"/>
    <w:rsid w:val="009C755C"/>
    <w:rsid w:val="009C7F16"/>
    <w:rsid w:val="009D0331"/>
    <w:rsid w:val="009D11F9"/>
    <w:rsid w:val="009D13BB"/>
    <w:rsid w:val="009D196F"/>
    <w:rsid w:val="009D4F7C"/>
    <w:rsid w:val="009D5300"/>
    <w:rsid w:val="009E0EB3"/>
    <w:rsid w:val="009E1C25"/>
    <w:rsid w:val="009E1FC0"/>
    <w:rsid w:val="009E213E"/>
    <w:rsid w:val="009E2564"/>
    <w:rsid w:val="009E3B2A"/>
    <w:rsid w:val="009F25A9"/>
    <w:rsid w:val="009F2CC7"/>
    <w:rsid w:val="009F3DC7"/>
    <w:rsid w:val="009F4A83"/>
    <w:rsid w:val="009F5289"/>
    <w:rsid w:val="009F5969"/>
    <w:rsid w:val="009F62A3"/>
    <w:rsid w:val="00A00FB1"/>
    <w:rsid w:val="00A02EAE"/>
    <w:rsid w:val="00A03D91"/>
    <w:rsid w:val="00A04008"/>
    <w:rsid w:val="00A05725"/>
    <w:rsid w:val="00A05829"/>
    <w:rsid w:val="00A05A3F"/>
    <w:rsid w:val="00A069B5"/>
    <w:rsid w:val="00A1025E"/>
    <w:rsid w:val="00A103D2"/>
    <w:rsid w:val="00A1356E"/>
    <w:rsid w:val="00A13CA1"/>
    <w:rsid w:val="00A14348"/>
    <w:rsid w:val="00A17BCD"/>
    <w:rsid w:val="00A17D4F"/>
    <w:rsid w:val="00A225CF"/>
    <w:rsid w:val="00A267B0"/>
    <w:rsid w:val="00A269EC"/>
    <w:rsid w:val="00A26D89"/>
    <w:rsid w:val="00A26F17"/>
    <w:rsid w:val="00A27AD4"/>
    <w:rsid w:val="00A32250"/>
    <w:rsid w:val="00A3394B"/>
    <w:rsid w:val="00A3556B"/>
    <w:rsid w:val="00A369BB"/>
    <w:rsid w:val="00A37B63"/>
    <w:rsid w:val="00A426CA"/>
    <w:rsid w:val="00A4315C"/>
    <w:rsid w:val="00A439AA"/>
    <w:rsid w:val="00A44AD9"/>
    <w:rsid w:val="00A44CC4"/>
    <w:rsid w:val="00A46894"/>
    <w:rsid w:val="00A478E0"/>
    <w:rsid w:val="00A50B08"/>
    <w:rsid w:val="00A52D2D"/>
    <w:rsid w:val="00A53017"/>
    <w:rsid w:val="00A62975"/>
    <w:rsid w:val="00A630F8"/>
    <w:rsid w:val="00A63149"/>
    <w:rsid w:val="00A63271"/>
    <w:rsid w:val="00A633B7"/>
    <w:rsid w:val="00A635F2"/>
    <w:rsid w:val="00A64296"/>
    <w:rsid w:val="00A64A07"/>
    <w:rsid w:val="00A67970"/>
    <w:rsid w:val="00A718E1"/>
    <w:rsid w:val="00A76D86"/>
    <w:rsid w:val="00A81B48"/>
    <w:rsid w:val="00A83C1B"/>
    <w:rsid w:val="00A83FA5"/>
    <w:rsid w:val="00A846E3"/>
    <w:rsid w:val="00A8489B"/>
    <w:rsid w:val="00A84A90"/>
    <w:rsid w:val="00A85F55"/>
    <w:rsid w:val="00A8677E"/>
    <w:rsid w:val="00A86F1D"/>
    <w:rsid w:val="00A913B3"/>
    <w:rsid w:val="00A924AD"/>
    <w:rsid w:val="00A94F70"/>
    <w:rsid w:val="00A9572F"/>
    <w:rsid w:val="00A97B7C"/>
    <w:rsid w:val="00AA03EB"/>
    <w:rsid w:val="00AA0630"/>
    <w:rsid w:val="00AA07A6"/>
    <w:rsid w:val="00AA135A"/>
    <w:rsid w:val="00AA1B9C"/>
    <w:rsid w:val="00AA2F42"/>
    <w:rsid w:val="00AA3AB7"/>
    <w:rsid w:val="00AA454C"/>
    <w:rsid w:val="00AA6627"/>
    <w:rsid w:val="00AB1830"/>
    <w:rsid w:val="00AB35F7"/>
    <w:rsid w:val="00AB39C6"/>
    <w:rsid w:val="00AB47D4"/>
    <w:rsid w:val="00AB6132"/>
    <w:rsid w:val="00AB6854"/>
    <w:rsid w:val="00AB793A"/>
    <w:rsid w:val="00AC0744"/>
    <w:rsid w:val="00AC097C"/>
    <w:rsid w:val="00AC36CC"/>
    <w:rsid w:val="00AC3BD6"/>
    <w:rsid w:val="00AC3FCD"/>
    <w:rsid w:val="00AC4242"/>
    <w:rsid w:val="00AC4BB8"/>
    <w:rsid w:val="00AC4EE8"/>
    <w:rsid w:val="00AC5A2A"/>
    <w:rsid w:val="00AC669E"/>
    <w:rsid w:val="00AC731C"/>
    <w:rsid w:val="00AC7489"/>
    <w:rsid w:val="00AD30DE"/>
    <w:rsid w:val="00AD3917"/>
    <w:rsid w:val="00AD3935"/>
    <w:rsid w:val="00AD538E"/>
    <w:rsid w:val="00AD71B1"/>
    <w:rsid w:val="00AD7212"/>
    <w:rsid w:val="00AE07CE"/>
    <w:rsid w:val="00AE0977"/>
    <w:rsid w:val="00AE124B"/>
    <w:rsid w:val="00AE2D31"/>
    <w:rsid w:val="00AE4CF1"/>
    <w:rsid w:val="00AE52E7"/>
    <w:rsid w:val="00AE5778"/>
    <w:rsid w:val="00AE5C57"/>
    <w:rsid w:val="00AE645D"/>
    <w:rsid w:val="00AE6D70"/>
    <w:rsid w:val="00AF0CC8"/>
    <w:rsid w:val="00AF4ED6"/>
    <w:rsid w:val="00AF53A2"/>
    <w:rsid w:val="00B008ED"/>
    <w:rsid w:val="00B00F9C"/>
    <w:rsid w:val="00B027D0"/>
    <w:rsid w:val="00B03310"/>
    <w:rsid w:val="00B03D58"/>
    <w:rsid w:val="00B0429B"/>
    <w:rsid w:val="00B050CF"/>
    <w:rsid w:val="00B058C7"/>
    <w:rsid w:val="00B07C58"/>
    <w:rsid w:val="00B106C2"/>
    <w:rsid w:val="00B13403"/>
    <w:rsid w:val="00B13B10"/>
    <w:rsid w:val="00B15B88"/>
    <w:rsid w:val="00B15E51"/>
    <w:rsid w:val="00B17E96"/>
    <w:rsid w:val="00B20206"/>
    <w:rsid w:val="00B21E4D"/>
    <w:rsid w:val="00B231CC"/>
    <w:rsid w:val="00B23205"/>
    <w:rsid w:val="00B235AF"/>
    <w:rsid w:val="00B27184"/>
    <w:rsid w:val="00B30078"/>
    <w:rsid w:val="00B30CA0"/>
    <w:rsid w:val="00B31B1F"/>
    <w:rsid w:val="00B32115"/>
    <w:rsid w:val="00B32777"/>
    <w:rsid w:val="00B32C13"/>
    <w:rsid w:val="00B339BC"/>
    <w:rsid w:val="00B3628F"/>
    <w:rsid w:val="00B36A8C"/>
    <w:rsid w:val="00B374C9"/>
    <w:rsid w:val="00B3797A"/>
    <w:rsid w:val="00B410C2"/>
    <w:rsid w:val="00B411A6"/>
    <w:rsid w:val="00B4405D"/>
    <w:rsid w:val="00B44761"/>
    <w:rsid w:val="00B457E4"/>
    <w:rsid w:val="00B46AE4"/>
    <w:rsid w:val="00B46C5D"/>
    <w:rsid w:val="00B47589"/>
    <w:rsid w:val="00B5016E"/>
    <w:rsid w:val="00B515AE"/>
    <w:rsid w:val="00B51A09"/>
    <w:rsid w:val="00B52225"/>
    <w:rsid w:val="00B52923"/>
    <w:rsid w:val="00B531FB"/>
    <w:rsid w:val="00B5477A"/>
    <w:rsid w:val="00B556BC"/>
    <w:rsid w:val="00B55F10"/>
    <w:rsid w:val="00B57B62"/>
    <w:rsid w:val="00B60096"/>
    <w:rsid w:val="00B602C5"/>
    <w:rsid w:val="00B6057D"/>
    <w:rsid w:val="00B60C02"/>
    <w:rsid w:val="00B61739"/>
    <w:rsid w:val="00B6246D"/>
    <w:rsid w:val="00B62B08"/>
    <w:rsid w:val="00B668C6"/>
    <w:rsid w:val="00B67234"/>
    <w:rsid w:val="00B724CC"/>
    <w:rsid w:val="00B73058"/>
    <w:rsid w:val="00B73EE8"/>
    <w:rsid w:val="00B74F91"/>
    <w:rsid w:val="00B75842"/>
    <w:rsid w:val="00B75C14"/>
    <w:rsid w:val="00B75CEF"/>
    <w:rsid w:val="00B81329"/>
    <w:rsid w:val="00B8274F"/>
    <w:rsid w:val="00B84C22"/>
    <w:rsid w:val="00B84F51"/>
    <w:rsid w:val="00B87164"/>
    <w:rsid w:val="00B876E5"/>
    <w:rsid w:val="00B928F1"/>
    <w:rsid w:val="00B92D0D"/>
    <w:rsid w:val="00B93504"/>
    <w:rsid w:val="00B93657"/>
    <w:rsid w:val="00B94242"/>
    <w:rsid w:val="00B95DCE"/>
    <w:rsid w:val="00B96624"/>
    <w:rsid w:val="00B96E7A"/>
    <w:rsid w:val="00B979DE"/>
    <w:rsid w:val="00BA0913"/>
    <w:rsid w:val="00BA1486"/>
    <w:rsid w:val="00BA1CEC"/>
    <w:rsid w:val="00BA604E"/>
    <w:rsid w:val="00BA7FC2"/>
    <w:rsid w:val="00BB397D"/>
    <w:rsid w:val="00BB42F5"/>
    <w:rsid w:val="00BB4857"/>
    <w:rsid w:val="00BB6BF3"/>
    <w:rsid w:val="00BB761F"/>
    <w:rsid w:val="00BC1AA3"/>
    <w:rsid w:val="00BC2DDA"/>
    <w:rsid w:val="00BC34F6"/>
    <w:rsid w:val="00BC4F5E"/>
    <w:rsid w:val="00BC55E6"/>
    <w:rsid w:val="00BC65E3"/>
    <w:rsid w:val="00BC75FD"/>
    <w:rsid w:val="00BD144A"/>
    <w:rsid w:val="00BD3C89"/>
    <w:rsid w:val="00BD4999"/>
    <w:rsid w:val="00BD5AB0"/>
    <w:rsid w:val="00BD75D8"/>
    <w:rsid w:val="00BD7A58"/>
    <w:rsid w:val="00BD7DD7"/>
    <w:rsid w:val="00BE0B1C"/>
    <w:rsid w:val="00BE103A"/>
    <w:rsid w:val="00BE1B3F"/>
    <w:rsid w:val="00BE3D18"/>
    <w:rsid w:val="00BE3EB8"/>
    <w:rsid w:val="00BE4862"/>
    <w:rsid w:val="00BE6342"/>
    <w:rsid w:val="00BE64E2"/>
    <w:rsid w:val="00BE7293"/>
    <w:rsid w:val="00BE7859"/>
    <w:rsid w:val="00BF0297"/>
    <w:rsid w:val="00BF035C"/>
    <w:rsid w:val="00BF0C64"/>
    <w:rsid w:val="00BF231F"/>
    <w:rsid w:val="00BF628D"/>
    <w:rsid w:val="00BF6B11"/>
    <w:rsid w:val="00C00857"/>
    <w:rsid w:val="00C01183"/>
    <w:rsid w:val="00C01E90"/>
    <w:rsid w:val="00C0226D"/>
    <w:rsid w:val="00C02385"/>
    <w:rsid w:val="00C03C93"/>
    <w:rsid w:val="00C0413E"/>
    <w:rsid w:val="00C04597"/>
    <w:rsid w:val="00C053CA"/>
    <w:rsid w:val="00C07DAB"/>
    <w:rsid w:val="00C103D7"/>
    <w:rsid w:val="00C10746"/>
    <w:rsid w:val="00C11435"/>
    <w:rsid w:val="00C14A1C"/>
    <w:rsid w:val="00C15EA3"/>
    <w:rsid w:val="00C204EB"/>
    <w:rsid w:val="00C2126F"/>
    <w:rsid w:val="00C223BB"/>
    <w:rsid w:val="00C23994"/>
    <w:rsid w:val="00C244E4"/>
    <w:rsid w:val="00C25DCC"/>
    <w:rsid w:val="00C25DDB"/>
    <w:rsid w:val="00C26383"/>
    <w:rsid w:val="00C31D58"/>
    <w:rsid w:val="00C31EC4"/>
    <w:rsid w:val="00C32F46"/>
    <w:rsid w:val="00C34EF0"/>
    <w:rsid w:val="00C356D8"/>
    <w:rsid w:val="00C36C5C"/>
    <w:rsid w:val="00C36E56"/>
    <w:rsid w:val="00C3721A"/>
    <w:rsid w:val="00C40CDE"/>
    <w:rsid w:val="00C4154B"/>
    <w:rsid w:val="00C41B93"/>
    <w:rsid w:val="00C4393D"/>
    <w:rsid w:val="00C43A0C"/>
    <w:rsid w:val="00C43B25"/>
    <w:rsid w:val="00C44B8F"/>
    <w:rsid w:val="00C44D72"/>
    <w:rsid w:val="00C47231"/>
    <w:rsid w:val="00C50457"/>
    <w:rsid w:val="00C51577"/>
    <w:rsid w:val="00C51FE1"/>
    <w:rsid w:val="00C5526E"/>
    <w:rsid w:val="00C55689"/>
    <w:rsid w:val="00C556AA"/>
    <w:rsid w:val="00C5689B"/>
    <w:rsid w:val="00C5760B"/>
    <w:rsid w:val="00C60B6C"/>
    <w:rsid w:val="00C62232"/>
    <w:rsid w:val="00C62DF2"/>
    <w:rsid w:val="00C643C1"/>
    <w:rsid w:val="00C6642D"/>
    <w:rsid w:val="00C66C49"/>
    <w:rsid w:val="00C70AB6"/>
    <w:rsid w:val="00C71242"/>
    <w:rsid w:val="00C712F5"/>
    <w:rsid w:val="00C724F2"/>
    <w:rsid w:val="00C731C0"/>
    <w:rsid w:val="00C7356B"/>
    <w:rsid w:val="00C73B08"/>
    <w:rsid w:val="00C73FF0"/>
    <w:rsid w:val="00C75189"/>
    <w:rsid w:val="00C75AF3"/>
    <w:rsid w:val="00C75D0D"/>
    <w:rsid w:val="00C76894"/>
    <w:rsid w:val="00C76E43"/>
    <w:rsid w:val="00C77057"/>
    <w:rsid w:val="00C777A5"/>
    <w:rsid w:val="00C802B1"/>
    <w:rsid w:val="00C808A0"/>
    <w:rsid w:val="00C80975"/>
    <w:rsid w:val="00C811A0"/>
    <w:rsid w:val="00C81D51"/>
    <w:rsid w:val="00C84DB0"/>
    <w:rsid w:val="00C84E2F"/>
    <w:rsid w:val="00C85BE1"/>
    <w:rsid w:val="00C8745C"/>
    <w:rsid w:val="00C87BE4"/>
    <w:rsid w:val="00C929C8"/>
    <w:rsid w:val="00C92CCE"/>
    <w:rsid w:val="00C93A6E"/>
    <w:rsid w:val="00C94A29"/>
    <w:rsid w:val="00C95A7A"/>
    <w:rsid w:val="00C974F7"/>
    <w:rsid w:val="00CA000A"/>
    <w:rsid w:val="00CA07A8"/>
    <w:rsid w:val="00CA0DE6"/>
    <w:rsid w:val="00CA1C33"/>
    <w:rsid w:val="00CA7D46"/>
    <w:rsid w:val="00CB0579"/>
    <w:rsid w:val="00CB1BE2"/>
    <w:rsid w:val="00CB21AD"/>
    <w:rsid w:val="00CB25A5"/>
    <w:rsid w:val="00CB2BAA"/>
    <w:rsid w:val="00CB2D31"/>
    <w:rsid w:val="00CB2ED8"/>
    <w:rsid w:val="00CB37EB"/>
    <w:rsid w:val="00CB5E9F"/>
    <w:rsid w:val="00CB7A4D"/>
    <w:rsid w:val="00CC41E1"/>
    <w:rsid w:val="00CC4213"/>
    <w:rsid w:val="00CC4F29"/>
    <w:rsid w:val="00CC6348"/>
    <w:rsid w:val="00CD04EC"/>
    <w:rsid w:val="00CD2184"/>
    <w:rsid w:val="00CD3AA0"/>
    <w:rsid w:val="00CD484C"/>
    <w:rsid w:val="00CD4F43"/>
    <w:rsid w:val="00CD52BA"/>
    <w:rsid w:val="00CD573E"/>
    <w:rsid w:val="00CD5AA5"/>
    <w:rsid w:val="00CD62B7"/>
    <w:rsid w:val="00CD7AE2"/>
    <w:rsid w:val="00CD7E28"/>
    <w:rsid w:val="00CE1099"/>
    <w:rsid w:val="00CE30EF"/>
    <w:rsid w:val="00CE595A"/>
    <w:rsid w:val="00CE6352"/>
    <w:rsid w:val="00CE6968"/>
    <w:rsid w:val="00CE78C3"/>
    <w:rsid w:val="00CF09CA"/>
    <w:rsid w:val="00CF186F"/>
    <w:rsid w:val="00CF5175"/>
    <w:rsid w:val="00CF7BF1"/>
    <w:rsid w:val="00CF7FFC"/>
    <w:rsid w:val="00D005A5"/>
    <w:rsid w:val="00D0173B"/>
    <w:rsid w:val="00D0188F"/>
    <w:rsid w:val="00D031CD"/>
    <w:rsid w:val="00D068BD"/>
    <w:rsid w:val="00D0790C"/>
    <w:rsid w:val="00D11891"/>
    <w:rsid w:val="00D11E5A"/>
    <w:rsid w:val="00D11F1E"/>
    <w:rsid w:val="00D12CD3"/>
    <w:rsid w:val="00D12FC9"/>
    <w:rsid w:val="00D16998"/>
    <w:rsid w:val="00D16DEF"/>
    <w:rsid w:val="00D17CBA"/>
    <w:rsid w:val="00D22C0D"/>
    <w:rsid w:val="00D23E7F"/>
    <w:rsid w:val="00D2411E"/>
    <w:rsid w:val="00D24410"/>
    <w:rsid w:val="00D24C71"/>
    <w:rsid w:val="00D257FE"/>
    <w:rsid w:val="00D27DB5"/>
    <w:rsid w:val="00D27E1B"/>
    <w:rsid w:val="00D3153D"/>
    <w:rsid w:val="00D330D4"/>
    <w:rsid w:val="00D33904"/>
    <w:rsid w:val="00D346E9"/>
    <w:rsid w:val="00D34AFA"/>
    <w:rsid w:val="00D374C9"/>
    <w:rsid w:val="00D375D0"/>
    <w:rsid w:val="00D37E87"/>
    <w:rsid w:val="00D37E9C"/>
    <w:rsid w:val="00D414DA"/>
    <w:rsid w:val="00D437D9"/>
    <w:rsid w:val="00D44753"/>
    <w:rsid w:val="00D44B68"/>
    <w:rsid w:val="00D44FB8"/>
    <w:rsid w:val="00D45613"/>
    <w:rsid w:val="00D4743B"/>
    <w:rsid w:val="00D51CC5"/>
    <w:rsid w:val="00D5202C"/>
    <w:rsid w:val="00D53CC1"/>
    <w:rsid w:val="00D55E17"/>
    <w:rsid w:val="00D566F0"/>
    <w:rsid w:val="00D61B21"/>
    <w:rsid w:val="00D634D8"/>
    <w:rsid w:val="00D6471B"/>
    <w:rsid w:val="00D64AB0"/>
    <w:rsid w:val="00D65E73"/>
    <w:rsid w:val="00D6715B"/>
    <w:rsid w:val="00D7039C"/>
    <w:rsid w:val="00D71360"/>
    <w:rsid w:val="00D71D48"/>
    <w:rsid w:val="00D7232F"/>
    <w:rsid w:val="00D72D89"/>
    <w:rsid w:val="00D73EDB"/>
    <w:rsid w:val="00D73F78"/>
    <w:rsid w:val="00D76332"/>
    <w:rsid w:val="00D80EE9"/>
    <w:rsid w:val="00D81587"/>
    <w:rsid w:val="00D81C5B"/>
    <w:rsid w:val="00D85A20"/>
    <w:rsid w:val="00D86A28"/>
    <w:rsid w:val="00D86B09"/>
    <w:rsid w:val="00D90105"/>
    <w:rsid w:val="00D91B59"/>
    <w:rsid w:val="00D92C83"/>
    <w:rsid w:val="00D96245"/>
    <w:rsid w:val="00D96A55"/>
    <w:rsid w:val="00D96CAE"/>
    <w:rsid w:val="00D978D8"/>
    <w:rsid w:val="00DA05DC"/>
    <w:rsid w:val="00DA21E3"/>
    <w:rsid w:val="00DA2FB1"/>
    <w:rsid w:val="00DA3F3D"/>
    <w:rsid w:val="00DA52EA"/>
    <w:rsid w:val="00DA71A7"/>
    <w:rsid w:val="00DB021B"/>
    <w:rsid w:val="00DB23E8"/>
    <w:rsid w:val="00DB287C"/>
    <w:rsid w:val="00DB2B39"/>
    <w:rsid w:val="00DB2DF7"/>
    <w:rsid w:val="00DB38E0"/>
    <w:rsid w:val="00DB3CC8"/>
    <w:rsid w:val="00DB7687"/>
    <w:rsid w:val="00DC042A"/>
    <w:rsid w:val="00DC0D53"/>
    <w:rsid w:val="00DC120C"/>
    <w:rsid w:val="00DC2944"/>
    <w:rsid w:val="00DC3100"/>
    <w:rsid w:val="00DC6278"/>
    <w:rsid w:val="00DC65FA"/>
    <w:rsid w:val="00DC67F4"/>
    <w:rsid w:val="00DC6E10"/>
    <w:rsid w:val="00DD07CA"/>
    <w:rsid w:val="00DD16F7"/>
    <w:rsid w:val="00DD26E0"/>
    <w:rsid w:val="00DD3B73"/>
    <w:rsid w:val="00DD4522"/>
    <w:rsid w:val="00DD6605"/>
    <w:rsid w:val="00DE136D"/>
    <w:rsid w:val="00DE1380"/>
    <w:rsid w:val="00DE1F73"/>
    <w:rsid w:val="00DE22A8"/>
    <w:rsid w:val="00DE3DEA"/>
    <w:rsid w:val="00DE4519"/>
    <w:rsid w:val="00DE62B4"/>
    <w:rsid w:val="00DE6DA1"/>
    <w:rsid w:val="00DF03BB"/>
    <w:rsid w:val="00DF240C"/>
    <w:rsid w:val="00DF25AD"/>
    <w:rsid w:val="00DF276D"/>
    <w:rsid w:val="00DF28EE"/>
    <w:rsid w:val="00DF2FBA"/>
    <w:rsid w:val="00DF3301"/>
    <w:rsid w:val="00DF51FE"/>
    <w:rsid w:val="00DF5684"/>
    <w:rsid w:val="00DF6211"/>
    <w:rsid w:val="00E01594"/>
    <w:rsid w:val="00E01ED5"/>
    <w:rsid w:val="00E02A89"/>
    <w:rsid w:val="00E02F98"/>
    <w:rsid w:val="00E0398B"/>
    <w:rsid w:val="00E05B21"/>
    <w:rsid w:val="00E05CD9"/>
    <w:rsid w:val="00E05F95"/>
    <w:rsid w:val="00E0679B"/>
    <w:rsid w:val="00E06BE8"/>
    <w:rsid w:val="00E07FAB"/>
    <w:rsid w:val="00E11C6E"/>
    <w:rsid w:val="00E13518"/>
    <w:rsid w:val="00E17021"/>
    <w:rsid w:val="00E17ADA"/>
    <w:rsid w:val="00E20EA3"/>
    <w:rsid w:val="00E21025"/>
    <w:rsid w:val="00E24915"/>
    <w:rsid w:val="00E25156"/>
    <w:rsid w:val="00E252A6"/>
    <w:rsid w:val="00E26733"/>
    <w:rsid w:val="00E26A52"/>
    <w:rsid w:val="00E26E13"/>
    <w:rsid w:val="00E26E5A"/>
    <w:rsid w:val="00E276C8"/>
    <w:rsid w:val="00E277E5"/>
    <w:rsid w:val="00E304C6"/>
    <w:rsid w:val="00E30821"/>
    <w:rsid w:val="00E309DC"/>
    <w:rsid w:val="00E31587"/>
    <w:rsid w:val="00E32963"/>
    <w:rsid w:val="00E337A3"/>
    <w:rsid w:val="00E34098"/>
    <w:rsid w:val="00E340C1"/>
    <w:rsid w:val="00E34AE8"/>
    <w:rsid w:val="00E35963"/>
    <w:rsid w:val="00E377BE"/>
    <w:rsid w:val="00E41113"/>
    <w:rsid w:val="00E4124A"/>
    <w:rsid w:val="00E4312E"/>
    <w:rsid w:val="00E470FE"/>
    <w:rsid w:val="00E52AB1"/>
    <w:rsid w:val="00E52FA6"/>
    <w:rsid w:val="00E560EF"/>
    <w:rsid w:val="00E563E6"/>
    <w:rsid w:val="00E57058"/>
    <w:rsid w:val="00E57D8F"/>
    <w:rsid w:val="00E600D9"/>
    <w:rsid w:val="00E60D25"/>
    <w:rsid w:val="00E62CA6"/>
    <w:rsid w:val="00E63481"/>
    <w:rsid w:val="00E638E0"/>
    <w:rsid w:val="00E6423B"/>
    <w:rsid w:val="00E66492"/>
    <w:rsid w:val="00E74D93"/>
    <w:rsid w:val="00E754D8"/>
    <w:rsid w:val="00E768CC"/>
    <w:rsid w:val="00E76B79"/>
    <w:rsid w:val="00E76B88"/>
    <w:rsid w:val="00E8009D"/>
    <w:rsid w:val="00E82F4B"/>
    <w:rsid w:val="00E831B1"/>
    <w:rsid w:val="00E83EAD"/>
    <w:rsid w:val="00E84437"/>
    <w:rsid w:val="00E8692D"/>
    <w:rsid w:val="00E8764D"/>
    <w:rsid w:val="00E87D45"/>
    <w:rsid w:val="00E92542"/>
    <w:rsid w:val="00E93151"/>
    <w:rsid w:val="00E938FC"/>
    <w:rsid w:val="00E945B5"/>
    <w:rsid w:val="00E96FE5"/>
    <w:rsid w:val="00EA2A37"/>
    <w:rsid w:val="00EA39BB"/>
    <w:rsid w:val="00EA3F4E"/>
    <w:rsid w:val="00EB1804"/>
    <w:rsid w:val="00EB1E6B"/>
    <w:rsid w:val="00EB213F"/>
    <w:rsid w:val="00EB3BBE"/>
    <w:rsid w:val="00EB4033"/>
    <w:rsid w:val="00EB50C1"/>
    <w:rsid w:val="00EB5602"/>
    <w:rsid w:val="00EB5887"/>
    <w:rsid w:val="00EB6B12"/>
    <w:rsid w:val="00EB771E"/>
    <w:rsid w:val="00EC0005"/>
    <w:rsid w:val="00EC102F"/>
    <w:rsid w:val="00EC11F5"/>
    <w:rsid w:val="00EC67BA"/>
    <w:rsid w:val="00EC68CB"/>
    <w:rsid w:val="00EC6F41"/>
    <w:rsid w:val="00EC71F8"/>
    <w:rsid w:val="00EC73EC"/>
    <w:rsid w:val="00ED1D04"/>
    <w:rsid w:val="00ED21F5"/>
    <w:rsid w:val="00ED2B93"/>
    <w:rsid w:val="00ED2CC9"/>
    <w:rsid w:val="00ED2D91"/>
    <w:rsid w:val="00ED3D66"/>
    <w:rsid w:val="00ED5F59"/>
    <w:rsid w:val="00ED7380"/>
    <w:rsid w:val="00ED7983"/>
    <w:rsid w:val="00ED7E80"/>
    <w:rsid w:val="00EE15CC"/>
    <w:rsid w:val="00EE177C"/>
    <w:rsid w:val="00EE24B0"/>
    <w:rsid w:val="00EE337D"/>
    <w:rsid w:val="00EE3D5E"/>
    <w:rsid w:val="00EE40F0"/>
    <w:rsid w:val="00EE4A5B"/>
    <w:rsid w:val="00EE4ED0"/>
    <w:rsid w:val="00EE55E4"/>
    <w:rsid w:val="00EE57F6"/>
    <w:rsid w:val="00EE5F87"/>
    <w:rsid w:val="00EF1A54"/>
    <w:rsid w:val="00EF20C3"/>
    <w:rsid w:val="00EF3A3F"/>
    <w:rsid w:val="00EF3C51"/>
    <w:rsid w:val="00EF56DA"/>
    <w:rsid w:val="00EF57F6"/>
    <w:rsid w:val="00EF5D80"/>
    <w:rsid w:val="00EFEFDE"/>
    <w:rsid w:val="00F00E7E"/>
    <w:rsid w:val="00F0112B"/>
    <w:rsid w:val="00F012DC"/>
    <w:rsid w:val="00F013B5"/>
    <w:rsid w:val="00F03B4A"/>
    <w:rsid w:val="00F0618D"/>
    <w:rsid w:val="00F07B66"/>
    <w:rsid w:val="00F10413"/>
    <w:rsid w:val="00F12828"/>
    <w:rsid w:val="00F13AD3"/>
    <w:rsid w:val="00F1429D"/>
    <w:rsid w:val="00F14554"/>
    <w:rsid w:val="00F1468C"/>
    <w:rsid w:val="00F15013"/>
    <w:rsid w:val="00F164AF"/>
    <w:rsid w:val="00F16D38"/>
    <w:rsid w:val="00F17AD8"/>
    <w:rsid w:val="00F221F7"/>
    <w:rsid w:val="00F22792"/>
    <w:rsid w:val="00F27283"/>
    <w:rsid w:val="00F27DA9"/>
    <w:rsid w:val="00F3046C"/>
    <w:rsid w:val="00F31B03"/>
    <w:rsid w:val="00F31BB6"/>
    <w:rsid w:val="00F33CA9"/>
    <w:rsid w:val="00F347BC"/>
    <w:rsid w:val="00F36BC5"/>
    <w:rsid w:val="00F37ED9"/>
    <w:rsid w:val="00F407A7"/>
    <w:rsid w:val="00F41226"/>
    <w:rsid w:val="00F46C43"/>
    <w:rsid w:val="00F47AD5"/>
    <w:rsid w:val="00F501F7"/>
    <w:rsid w:val="00F503B7"/>
    <w:rsid w:val="00F52CEF"/>
    <w:rsid w:val="00F53914"/>
    <w:rsid w:val="00F53C6A"/>
    <w:rsid w:val="00F541B0"/>
    <w:rsid w:val="00F56788"/>
    <w:rsid w:val="00F56E73"/>
    <w:rsid w:val="00F5752A"/>
    <w:rsid w:val="00F60D86"/>
    <w:rsid w:val="00F61850"/>
    <w:rsid w:val="00F64814"/>
    <w:rsid w:val="00F6539E"/>
    <w:rsid w:val="00F658E5"/>
    <w:rsid w:val="00F670C9"/>
    <w:rsid w:val="00F6755B"/>
    <w:rsid w:val="00F679D8"/>
    <w:rsid w:val="00F71D04"/>
    <w:rsid w:val="00F72E48"/>
    <w:rsid w:val="00F7304A"/>
    <w:rsid w:val="00F73292"/>
    <w:rsid w:val="00F7473F"/>
    <w:rsid w:val="00F76ECB"/>
    <w:rsid w:val="00F8285C"/>
    <w:rsid w:val="00F831F2"/>
    <w:rsid w:val="00F857D6"/>
    <w:rsid w:val="00F874E4"/>
    <w:rsid w:val="00F91965"/>
    <w:rsid w:val="00F92DE9"/>
    <w:rsid w:val="00F93BD3"/>
    <w:rsid w:val="00F94D0B"/>
    <w:rsid w:val="00F95306"/>
    <w:rsid w:val="00F95737"/>
    <w:rsid w:val="00F96553"/>
    <w:rsid w:val="00F968F2"/>
    <w:rsid w:val="00FA1585"/>
    <w:rsid w:val="00FA2A08"/>
    <w:rsid w:val="00FA3212"/>
    <w:rsid w:val="00FA3C2B"/>
    <w:rsid w:val="00FA52C4"/>
    <w:rsid w:val="00FA5BB0"/>
    <w:rsid w:val="00FA6C44"/>
    <w:rsid w:val="00FB25DF"/>
    <w:rsid w:val="00FB2E1B"/>
    <w:rsid w:val="00FB360F"/>
    <w:rsid w:val="00FB53C9"/>
    <w:rsid w:val="00FB6676"/>
    <w:rsid w:val="00FB72D3"/>
    <w:rsid w:val="00FC0B07"/>
    <w:rsid w:val="00FC1456"/>
    <w:rsid w:val="00FC2EE4"/>
    <w:rsid w:val="00FC3A34"/>
    <w:rsid w:val="00FC51E2"/>
    <w:rsid w:val="00FC5743"/>
    <w:rsid w:val="00FC5D12"/>
    <w:rsid w:val="00FC6A82"/>
    <w:rsid w:val="00FC6E70"/>
    <w:rsid w:val="00FC78BA"/>
    <w:rsid w:val="00FD0930"/>
    <w:rsid w:val="00FD2F20"/>
    <w:rsid w:val="00FD39F7"/>
    <w:rsid w:val="00FD5492"/>
    <w:rsid w:val="00FD63BB"/>
    <w:rsid w:val="00FD7716"/>
    <w:rsid w:val="00FD7834"/>
    <w:rsid w:val="00FD7FC8"/>
    <w:rsid w:val="00FE0025"/>
    <w:rsid w:val="00FE4332"/>
    <w:rsid w:val="00FE4358"/>
    <w:rsid w:val="00FE51E4"/>
    <w:rsid w:val="00FE5850"/>
    <w:rsid w:val="00FE59E5"/>
    <w:rsid w:val="00FE5CE2"/>
    <w:rsid w:val="00FE702B"/>
    <w:rsid w:val="00FF005A"/>
    <w:rsid w:val="00FF4567"/>
    <w:rsid w:val="00FF6910"/>
    <w:rsid w:val="00FF7FF1"/>
    <w:rsid w:val="013A0681"/>
    <w:rsid w:val="0162B8C1"/>
    <w:rsid w:val="01A0BD41"/>
    <w:rsid w:val="01A50ABE"/>
    <w:rsid w:val="01E86470"/>
    <w:rsid w:val="01F4CF87"/>
    <w:rsid w:val="01FA8777"/>
    <w:rsid w:val="020B64D5"/>
    <w:rsid w:val="0234A3A0"/>
    <w:rsid w:val="0238018C"/>
    <w:rsid w:val="029313E1"/>
    <w:rsid w:val="02A7772B"/>
    <w:rsid w:val="02CD02AE"/>
    <w:rsid w:val="02D90B94"/>
    <w:rsid w:val="02E89015"/>
    <w:rsid w:val="035E54EC"/>
    <w:rsid w:val="0365A2C7"/>
    <w:rsid w:val="03909FE8"/>
    <w:rsid w:val="03925CC8"/>
    <w:rsid w:val="039679AD"/>
    <w:rsid w:val="03B70F47"/>
    <w:rsid w:val="03C590E1"/>
    <w:rsid w:val="04012ED3"/>
    <w:rsid w:val="0422AB74"/>
    <w:rsid w:val="04351809"/>
    <w:rsid w:val="04485DDE"/>
    <w:rsid w:val="04ADBF88"/>
    <w:rsid w:val="04E38C8C"/>
    <w:rsid w:val="0540AC2E"/>
    <w:rsid w:val="05518DE7"/>
    <w:rsid w:val="057095C8"/>
    <w:rsid w:val="058234FC"/>
    <w:rsid w:val="058DF2E4"/>
    <w:rsid w:val="05A5CA04"/>
    <w:rsid w:val="05F1C724"/>
    <w:rsid w:val="06003DB3"/>
    <w:rsid w:val="067DD80A"/>
    <w:rsid w:val="06A240A5"/>
    <w:rsid w:val="06D059D0"/>
    <w:rsid w:val="06D67691"/>
    <w:rsid w:val="07219BB9"/>
    <w:rsid w:val="072844F1"/>
    <w:rsid w:val="0741F49B"/>
    <w:rsid w:val="07787759"/>
    <w:rsid w:val="079E6888"/>
    <w:rsid w:val="07A5E7C2"/>
    <w:rsid w:val="07BB2B10"/>
    <w:rsid w:val="07BDA792"/>
    <w:rsid w:val="07C2B47A"/>
    <w:rsid w:val="07F616BC"/>
    <w:rsid w:val="07FB0491"/>
    <w:rsid w:val="08200E8D"/>
    <w:rsid w:val="082F768F"/>
    <w:rsid w:val="088045CB"/>
    <w:rsid w:val="089E08BE"/>
    <w:rsid w:val="090B0424"/>
    <w:rsid w:val="091447BA"/>
    <w:rsid w:val="091A8B7E"/>
    <w:rsid w:val="091CBD8E"/>
    <w:rsid w:val="09C12174"/>
    <w:rsid w:val="09D4E44B"/>
    <w:rsid w:val="09E6E69B"/>
    <w:rsid w:val="09E9C797"/>
    <w:rsid w:val="0A00A049"/>
    <w:rsid w:val="0A3A110A"/>
    <w:rsid w:val="0A82622E"/>
    <w:rsid w:val="0AC9412B"/>
    <w:rsid w:val="0ACED66A"/>
    <w:rsid w:val="0AE63FD5"/>
    <w:rsid w:val="0B2C9BA7"/>
    <w:rsid w:val="0B82B6FC"/>
    <w:rsid w:val="0B8D7CC6"/>
    <w:rsid w:val="0BF552C2"/>
    <w:rsid w:val="0C050509"/>
    <w:rsid w:val="0C2D5EB1"/>
    <w:rsid w:val="0C53D9CA"/>
    <w:rsid w:val="0C5C64F7"/>
    <w:rsid w:val="0C5E1699"/>
    <w:rsid w:val="0C7679EF"/>
    <w:rsid w:val="0C79F62D"/>
    <w:rsid w:val="0C817C42"/>
    <w:rsid w:val="0C91261D"/>
    <w:rsid w:val="0CDA028C"/>
    <w:rsid w:val="0CFBE370"/>
    <w:rsid w:val="0D741E84"/>
    <w:rsid w:val="0DDD7E29"/>
    <w:rsid w:val="0DF187F3"/>
    <w:rsid w:val="0DF21AC0"/>
    <w:rsid w:val="0E051D6F"/>
    <w:rsid w:val="0E0B8938"/>
    <w:rsid w:val="0E0C44AB"/>
    <w:rsid w:val="0E0D5509"/>
    <w:rsid w:val="0E121CC4"/>
    <w:rsid w:val="0E6B07A6"/>
    <w:rsid w:val="0EA15DFF"/>
    <w:rsid w:val="0EC91EE1"/>
    <w:rsid w:val="0EEF2666"/>
    <w:rsid w:val="0F0FEEE5"/>
    <w:rsid w:val="0F2CAD9E"/>
    <w:rsid w:val="0F6CA9FB"/>
    <w:rsid w:val="0FA0A250"/>
    <w:rsid w:val="0FBC8E84"/>
    <w:rsid w:val="0FBE5C91"/>
    <w:rsid w:val="0FC4CC42"/>
    <w:rsid w:val="1003730F"/>
    <w:rsid w:val="103336A0"/>
    <w:rsid w:val="103A2EEC"/>
    <w:rsid w:val="105F555E"/>
    <w:rsid w:val="1079013C"/>
    <w:rsid w:val="10DCA4EF"/>
    <w:rsid w:val="113E24B7"/>
    <w:rsid w:val="1140B070"/>
    <w:rsid w:val="1142C68F"/>
    <w:rsid w:val="11466E6E"/>
    <w:rsid w:val="11A034AE"/>
    <w:rsid w:val="11BED6C7"/>
    <w:rsid w:val="11C6CDD3"/>
    <w:rsid w:val="11C959C9"/>
    <w:rsid w:val="11F1CAF4"/>
    <w:rsid w:val="12644E60"/>
    <w:rsid w:val="12812F0C"/>
    <w:rsid w:val="12B19AB4"/>
    <w:rsid w:val="12D45310"/>
    <w:rsid w:val="12D61ED5"/>
    <w:rsid w:val="12E5EA11"/>
    <w:rsid w:val="1338035A"/>
    <w:rsid w:val="13B26FEF"/>
    <w:rsid w:val="13DC37B2"/>
    <w:rsid w:val="1418267E"/>
    <w:rsid w:val="143141F6"/>
    <w:rsid w:val="146835EB"/>
    <w:rsid w:val="148A747E"/>
    <w:rsid w:val="1493E0E6"/>
    <w:rsid w:val="14972FEC"/>
    <w:rsid w:val="149A352C"/>
    <w:rsid w:val="14BC3F50"/>
    <w:rsid w:val="14D0058D"/>
    <w:rsid w:val="14FF6DF6"/>
    <w:rsid w:val="15073278"/>
    <w:rsid w:val="151102C0"/>
    <w:rsid w:val="15341C6D"/>
    <w:rsid w:val="153982AE"/>
    <w:rsid w:val="1544C509"/>
    <w:rsid w:val="154556C0"/>
    <w:rsid w:val="15BFECD4"/>
    <w:rsid w:val="15FB0FFF"/>
    <w:rsid w:val="1628BCCC"/>
    <w:rsid w:val="169D88D0"/>
    <w:rsid w:val="16AE8003"/>
    <w:rsid w:val="16D52AFA"/>
    <w:rsid w:val="1707B67E"/>
    <w:rsid w:val="1723ABAC"/>
    <w:rsid w:val="17395B9A"/>
    <w:rsid w:val="174F2189"/>
    <w:rsid w:val="17625F25"/>
    <w:rsid w:val="177D0F86"/>
    <w:rsid w:val="178DD3DB"/>
    <w:rsid w:val="17A17215"/>
    <w:rsid w:val="184BA15E"/>
    <w:rsid w:val="18610C78"/>
    <w:rsid w:val="1882EA90"/>
    <w:rsid w:val="189608AC"/>
    <w:rsid w:val="18BD6E51"/>
    <w:rsid w:val="18C319D0"/>
    <w:rsid w:val="18D2C8CB"/>
    <w:rsid w:val="18F49AEF"/>
    <w:rsid w:val="18F94825"/>
    <w:rsid w:val="19188A1A"/>
    <w:rsid w:val="19A2578F"/>
    <w:rsid w:val="19E07AAD"/>
    <w:rsid w:val="19F9DDF5"/>
    <w:rsid w:val="19FCDCD9"/>
    <w:rsid w:val="1A00F5A4"/>
    <w:rsid w:val="1A1EF9D1"/>
    <w:rsid w:val="1A2B3375"/>
    <w:rsid w:val="1A6000C7"/>
    <w:rsid w:val="1A7E32A4"/>
    <w:rsid w:val="1A935DF7"/>
    <w:rsid w:val="1A9B9097"/>
    <w:rsid w:val="1AC9C5A3"/>
    <w:rsid w:val="1AD65E90"/>
    <w:rsid w:val="1AED206B"/>
    <w:rsid w:val="1B3DFCB7"/>
    <w:rsid w:val="1BB275F1"/>
    <w:rsid w:val="1BFC7222"/>
    <w:rsid w:val="1C22D161"/>
    <w:rsid w:val="1C44F16B"/>
    <w:rsid w:val="1C5A1378"/>
    <w:rsid w:val="1CC56775"/>
    <w:rsid w:val="1CC892D5"/>
    <w:rsid w:val="1CE27F06"/>
    <w:rsid w:val="1D3284ED"/>
    <w:rsid w:val="1D57BC53"/>
    <w:rsid w:val="1D6AC70B"/>
    <w:rsid w:val="1D8C5503"/>
    <w:rsid w:val="1D9287B4"/>
    <w:rsid w:val="1DB92A68"/>
    <w:rsid w:val="1DEB7AE0"/>
    <w:rsid w:val="1E19303F"/>
    <w:rsid w:val="1E24887C"/>
    <w:rsid w:val="1E2C1EAF"/>
    <w:rsid w:val="1E31BDFA"/>
    <w:rsid w:val="1E3D26EB"/>
    <w:rsid w:val="1F16E041"/>
    <w:rsid w:val="1F3933DD"/>
    <w:rsid w:val="1F7E7061"/>
    <w:rsid w:val="1FD5AA90"/>
    <w:rsid w:val="1FDD75BA"/>
    <w:rsid w:val="200D1F7A"/>
    <w:rsid w:val="2044032E"/>
    <w:rsid w:val="20602B3E"/>
    <w:rsid w:val="20740BE3"/>
    <w:rsid w:val="20AB9E37"/>
    <w:rsid w:val="20C9D096"/>
    <w:rsid w:val="213EC69C"/>
    <w:rsid w:val="214EA679"/>
    <w:rsid w:val="21868099"/>
    <w:rsid w:val="219F3E82"/>
    <w:rsid w:val="21B93C5F"/>
    <w:rsid w:val="21CFDEE4"/>
    <w:rsid w:val="21E96815"/>
    <w:rsid w:val="222D8729"/>
    <w:rsid w:val="22824EB4"/>
    <w:rsid w:val="22AF0B8F"/>
    <w:rsid w:val="22BDE139"/>
    <w:rsid w:val="22C012F3"/>
    <w:rsid w:val="22CC63D8"/>
    <w:rsid w:val="22D639B5"/>
    <w:rsid w:val="22E2B9F3"/>
    <w:rsid w:val="22F32FB9"/>
    <w:rsid w:val="22FB6038"/>
    <w:rsid w:val="2310BD9A"/>
    <w:rsid w:val="2377062D"/>
    <w:rsid w:val="2433A6C5"/>
    <w:rsid w:val="244374B5"/>
    <w:rsid w:val="24747381"/>
    <w:rsid w:val="247C3855"/>
    <w:rsid w:val="249CE6AD"/>
    <w:rsid w:val="24B4CEC8"/>
    <w:rsid w:val="24E1C990"/>
    <w:rsid w:val="252190C3"/>
    <w:rsid w:val="252D8F43"/>
    <w:rsid w:val="252E0330"/>
    <w:rsid w:val="2543B8DE"/>
    <w:rsid w:val="2565F412"/>
    <w:rsid w:val="25C43C4D"/>
    <w:rsid w:val="25DD2389"/>
    <w:rsid w:val="25FE4DC2"/>
    <w:rsid w:val="25FFDC1E"/>
    <w:rsid w:val="26983DFD"/>
    <w:rsid w:val="26D4FB71"/>
    <w:rsid w:val="276F20C7"/>
    <w:rsid w:val="27E8879F"/>
    <w:rsid w:val="27FB1286"/>
    <w:rsid w:val="280D3A9C"/>
    <w:rsid w:val="2875CA37"/>
    <w:rsid w:val="28988293"/>
    <w:rsid w:val="289CFCD2"/>
    <w:rsid w:val="28AE60F8"/>
    <w:rsid w:val="28B1AAF0"/>
    <w:rsid w:val="28CB937D"/>
    <w:rsid w:val="2967F328"/>
    <w:rsid w:val="29A60DEF"/>
    <w:rsid w:val="2A12FC4C"/>
    <w:rsid w:val="2A9E85B0"/>
    <w:rsid w:val="2B1BF0F0"/>
    <w:rsid w:val="2B3BC68D"/>
    <w:rsid w:val="2B5FA509"/>
    <w:rsid w:val="2B8C83A0"/>
    <w:rsid w:val="2BE9773D"/>
    <w:rsid w:val="2BF20DD9"/>
    <w:rsid w:val="2CD79C23"/>
    <w:rsid w:val="2CF75FB2"/>
    <w:rsid w:val="2D069083"/>
    <w:rsid w:val="2D3FFCEB"/>
    <w:rsid w:val="2D6D192E"/>
    <w:rsid w:val="2D851C13"/>
    <w:rsid w:val="2DC241A9"/>
    <w:rsid w:val="2DD93B89"/>
    <w:rsid w:val="2DEA8F8F"/>
    <w:rsid w:val="2DFB7F5B"/>
    <w:rsid w:val="2E2D570D"/>
    <w:rsid w:val="2E3AB90F"/>
    <w:rsid w:val="2E8BCB3A"/>
    <w:rsid w:val="2EAD6E0C"/>
    <w:rsid w:val="2EB53183"/>
    <w:rsid w:val="2ED66380"/>
    <w:rsid w:val="2F15A5E2"/>
    <w:rsid w:val="2FC8F9E2"/>
    <w:rsid w:val="2FC9276E"/>
    <w:rsid w:val="2FDE8CF2"/>
    <w:rsid w:val="2FE63755"/>
    <w:rsid w:val="2FEA4308"/>
    <w:rsid w:val="2FF4920A"/>
    <w:rsid w:val="3001ADE2"/>
    <w:rsid w:val="30043357"/>
    <w:rsid w:val="304D915E"/>
    <w:rsid w:val="30995AA1"/>
    <w:rsid w:val="30A05321"/>
    <w:rsid w:val="30B42A71"/>
    <w:rsid w:val="30C4C983"/>
    <w:rsid w:val="30D97118"/>
    <w:rsid w:val="30E93143"/>
    <w:rsid w:val="310CF7F0"/>
    <w:rsid w:val="31117AAC"/>
    <w:rsid w:val="31191EA3"/>
    <w:rsid w:val="31264015"/>
    <w:rsid w:val="31498F30"/>
    <w:rsid w:val="315F8A73"/>
    <w:rsid w:val="3164CA43"/>
    <w:rsid w:val="3164F7CF"/>
    <w:rsid w:val="31AAF0B9"/>
    <w:rsid w:val="31AFBB37"/>
    <w:rsid w:val="31B32680"/>
    <w:rsid w:val="31B33F95"/>
    <w:rsid w:val="31F4F4EA"/>
    <w:rsid w:val="320CCC11"/>
    <w:rsid w:val="32119635"/>
    <w:rsid w:val="323F64D9"/>
    <w:rsid w:val="328E052F"/>
    <w:rsid w:val="32BC812C"/>
    <w:rsid w:val="32D63770"/>
    <w:rsid w:val="332CB4AA"/>
    <w:rsid w:val="333C4972"/>
    <w:rsid w:val="3340B529"/>
    <w:rsid w:val="336A7626"/>
    <w:rsid w:val="339378EC"/>
    <w:rsid w:val="33FCA680"/>
    <w:rsid w:val="34010DD8"/>
    <w:rsid w:val="34043846"/>
    <w:rsid w:val="340F2A81"/>
    <w:rsid w:val="342AD8DD"/>
    <w:rsid w:val="3458518D"/>
    <w:rsid w:val="34606DAB"/>
    <w:rsid w:val="348A2435"/>
    <w:rsid w:val="349C6B05"/>
    <w:rsid w:val="34C1D837"/>
    <w:rsid w:val="34C8811D"/>
    <w:rsid w:val="3556DB6F"/>
    <w:rsid w:val="3575FCE9"/>
    <w:rsid w:val="35766BAE"/>
    <w:rsid w:val="3577059B"/>
    <w:rsid w:val="357D1FC3"/>
    <w:rsid w:val="3596EE3B"/>
    <w:rsid w:val="35C70155"/>
    <w:rsid w:val="35FCD8DA"/>
    <w:rsid w:val="3622F465"/>
    <w:rsid w:val="363093F9"/>
    <w:rsid w:val="363868F2"/>
    <w:rsid w:val="366DAB75"/>
    <w:rsid w:val="36D9A833"/>
    <w:rsid w:val="36FC1CAB"/>
    <w:rsid w:val="3712C489"/>
    <w:rsid w:val="3712D5FC"/>
    <w:rsid w:val="373B3C32"/>
    <w:rsid w:val="376A98FB"/>
    <w:rsid w:val="37921612"/>
    <w:rsid w:val="37C872F8"/>
    <w:rsid w:val="37CA2593"/>
    <w:rsid w:val="37CA6BD8"/>
    <w:rsid w:val="37D40BC7"/>
    <w:rsid w:val="37D56DC8"/>
    <w:rsid w:val="380015C0"/>
    <w:rsid w:val="38077060"/>
    <w:rsid w:val="383440A4"/>
    <w:rsid w:val="38476A95"/>
    <w:rsid w:val="3876E12B"/>
    <w:rsid w:val="38E8CF92"/>
    <w:rsid w:val="39132210"/>
    <w:rsid w:val="39329C09"/>
    <w:rsid w:val="39344EB0"/>
    <w:rsid w:val="393732E0"/>
    <w:rsid w:val="3944DF07"/>
    <w:rsid w:val="3950019E"/>
    <w:rsid w:val="3983C279"/>
    <w:rsid w:val="39BA483B"/>
    <w:rsid w:val="39BCBA5D"/>
    <w:rsid w:val="39C6654C"/>
    <w:rsid w:val="3A137329"/>
    <w:rsid w:val="3A57F983"/>
    <w:rsid w:val="3A5B601C"/>
    <w:rsid w:val="3A60DC68"/>
    <w:rsid w:val="3A8BA47F"/>
    <w:rsid w:val="3AACDF59"/>
    <w:rsid w:val="3ABE3A68"/>
    <w:rsid w:val="3AC2AC1E"/>
    <w:rsid w:val="3AE219A8"/>
    <w:rsid w:val="3B1F92DA"/>
    <w:rsid w:val="3B508490"/>
    <w:rsid w:val="3B8E757C"/>
    <w:rsid w:val="3BC3EDE9"/>
    <w:rsid w:val="3BE6471F"/>
    <w:rsid w:val="3BEEC721"/>
    <w:rsid w:val="3BFB8E12"/>
    <w:rsid w:val="3C898AC9"/>
    <w:rsid w:val="3CACB9D0"/>
    <w:rsid w:val="3CB2AA3F"/>
    <w:rsid w:val="3D136802"/>
    <w:rsid w:val="3D1794D9"/>
    <w:rsid w:val="3D44FED9"/>
    <w:rsid w:val="3D4A7FF4"/>
    <w:rsid w:val="3D56C9B7"/>
    <w:rsid w:val="3D8FA70E"/>
    <w:rsid w:val="3D905E24"/>
    <w:rsid w:val="3E57339C"/>
    <w:rsid w:val="3E69AAF8"/>
    <w:rsid w:val="3E7A7A5E"/>
    <w:rsid w:val="3E990847"/>
    <w:rsid w:val="3EC9D58B"/>
    <w:rsid w:val="3ECE17EA"/>
    <w:rsid w:val="3F042597"/>
    <w:rsid w:val="3F1DE7E1"/>
    <w:rsid w:val="3F29AEAA"/>
    <w:rsid w:val="3F2B6AA6"/>
    <w:rsid w:val="3F63D3DD"/>
    <w:rsid w:val="3F8A12B9"/>
    <w:rsid w:val="3F92D6D0"/>
    <w:rsid w:val="3FCC88DF"/>
    <w:rsid w:val="400258D9"/>
    <w:rsid w:val="4078D8CB"/>
    <w:rsid w:val="40848DE7"/>
    <w:rsid w:val="40B4AED4"/>
    <w:rsid w:val="40BDD69E"/>
    <w:rsid w:val="40C6E81E"/>
    <w:rsid w:val="4141C044"/>
    <w:rsid w:val="41649262"/>
    <w:rsid w:val="4174F47B"/>
    <w:rsid w:val="41791E19"/>
    <w:rsid w:val="417AEE0D"/>
    <w:rsid w:val="41A6066B"/>
    <w:rsid w:val="41B1F006"/>
    <w:rsid w:val="41C0DEBD"/>
    <w:rsid w:val="41CAB875"/>
    <w:rsid w:val="41E17D4C"/>
    <w:rsid w:val="41F7AD54"/>
    <w:rsid w:val="42035335"/>
    <w:rsid w:val="421DD6AB"/>
    <w:rsid w:val="4225EFD8"/>
    <w:rsid w:val="4256C5FB"/>
    <w:rsid w:val="4267FFBA"/>
    <w:rsid w:val="4270834B"/>
    <w:rsid w:val="4286CC6B"/>
    <w:rsid w:val="4292DCF7"/>
    <w:rsid w:val="42D8C459"/>
    <w:rsid w:val="42DD6A97"/>
    <w:rsid w:val="42E3B6CA"/>
    <w:rsid w:val="42FACF19"/>
    <w:rsid w:val="4300B5CA"/>
    <w:rsid w:val="4306018B"/>
    <w:rsid w:val="434D07DE"/>
    <w:rsid w:val="4357A33C"/>
    <w:rsid w:val="4382D1AB"/>
    <w:rsid w:val="4388C047"/>
    <w:rsid w:val="438ED01F"/>
    <w:rsid w:val="439B9AEF"/>
    <w:rsid w:val="43B3E17C"/>
    <w:rsid w:val="43CD4FBF"/>
    <w:rsid w:val="43D9C7B1"/>
    <w:rsid w:val="43DB1A1F"/>
    <w:rsid w:val="440C32BE"/>
    <w:rsid w:val="445486C3"/>
    <w:rsid w:val="448BACAA"/>
    <w:rsid w:val="45295506"/>
    <w:rsid w:val="45449A5B"/>
    <w:rsid w:val="4559E61D"/>
    <w:rsid w:val="460DBDFF"/>
    <w:rsid w:val="46153167"/>
    <w:rsid w:val="461D1094"/>
    <w:rsid w:val="463A1E3B"/>
    <w:rsid w:val="4667C3FB"/>
    <w:rsid w:val="46685DB5"/>
    <w:rsid w:val="46780243"/>
    <w:rsid w:val="469ED2F4"/>
    <w:rsid w:val="46A6E22C"/>
    <w:rsid w:val="46E23025"/>
    <w:rsid w:val="46E4E04E"/>
    <w:rsid w:val="471D60F7"/>
    <w:rsid w:val="476929A4"/>
    <w:rsid w:val="47FA4FA1"/>
    <w:rsid w:val="48357BB0"/>
    <w:rsid w:val="483A8855"/>
    <w:rsid w:val="4863233F"/>
    <w:rsid w:val="4874AD86"/>
    <w:rsid w:val="4883844C"/>
    <w:rsid w:val="48A4C4BB"/>
    <w:rsid w:val="48E42CAE"/>
    <w:rsid w:val="48F9735B"/>
    <w:rsid w:val="490CC425"/>
    <w:rsid w:val="49641735"/>
    <w:rsid w:val="497474BE"/>
    <w:rsid w:val="4985FFF2"/>
    <w:rsid w:val="49955630"/>
    <w:rsid w:val="49A1D3C9"/>
    <w:rsid w:val="49AB2D56"/>
    <w:rsid w:val="49AE51A2"/>
    <w:rsid w:val="4A1C8110"/>
    <w:rsid w:val="4A23C41A"/>
    <w:rsid w:val="4A244A2E"/>
    <w:rsid w:val="4A40951C"/>
    <w:rsid w:val="4A56E531"/>
    <w:rsid w:val="4A5F95FD"/>
    <w:rsid w:val="4AB57B35"/>
    <w:rsid w:val="4ACEB8C4"/>
    <w:rsid w:val="4AD3FA8F"/>
    <w:rsid w:val="4AF20037"/>
    <w:rsid w:val="4AF96FC8"/>
    <w:rsid w:val="4B10957C"/>
    <w:rsid w:val="4B545D7B"/>
    <w:rsid w:val="4B92468D"/>
    <w:rsid w:val="4B989D7E"/>
    <w:rsid w:val="4BC234C5"/>
    <w:rsid w:val="4BCAC775"/>
    <w:rsid w:val="4BF377B8"/>
    <w:rsid w:val="4BFC9875"/>
    <w:rsid w:val="4C2F3FA6"/>
    <w:rsid w:val="4C6CF40D"/>
    <w:rsid w:val="4CD4A228"/>
    <w:rsid w:val="4CD9748B"/>
    <w:rsid w:val="4CDCA7BA"/>
    <w:rsid w:val="4D3DBCC3"/>
    <w:rsid w:val="4D424D81"/>
    <w:rsid w:val="4D70D945"/>
    <w:rsid w:val="4D7354B8"/>
    <w:rsid w:val="4D8CA27B"/>
    <w:rsid w:val="4DA06642"/>
    <w:rsid w:val="4DD4AAF5"/>
    <w:rsid w:val="4DE3948E"/>
    <w:rsid w:val="4DE68098"/>
    <w:rsid w:val="4DF87027"/>
    <w:rsid w:val="4E00159A"/>
    <w:rsid w:val="4E117922"/>
    <w:rsid w:val="4E379803"/>
    <w:rsid w:val="4E5EA273"/>
    <w:rsid w:val="4E94AD4A"/>
    <w:rsid w:val="4EB4F7D0"/>
    <w:rsid w:val="4F04F980"/>
    <w:rsid w:val="4F0F7820"/>
    <w:rsid w:val="4F2872DC"/>
    <w:rsid w:val="4FCB90F1"/>
    <w:rsid w:val="4FE30214"/>
    <w:rsid w:val="4FECB0AF"/>
    <w:rsid w:val="4FF18E3B"/>
    <w:rsid w:val="501693C7"/>
    <w:rsid w:val="502D31E2"/>
    <w:rsid w:val="5070E2D1"/>
    <w:rsid w:val="50BD7B95"/>
    <w:rsid w:val="50E9D4B1"/>
    <w:rsid w:val="510938F6"/>
    <w:rsid w:val="515B884D"/>
    <w:rsid w:val="51A6DDAF"/>
    <w:rsid w:val="51B0DD01"/>
    <w:rsid w:val="51D1F2F3"/>
    <w:rsid w:val="5202348E"/>
    <w:rsid w:val="5238D662"/>
    <w:rsid w:val="52E934E1"/>
    <w:rsid w:val="52F6C0CF"/>
    <w:rsid w:val="5310D5FA"/>
    <w:rsid w:val="532B7C2D"/>
    <w:rsid w:val="534E3489"/>
    <w:rsid w:val="53554572"/>
    <w:rsid w:val="53871461"/>
    <w:rsid w:val="5398751E"/>
    <w:rsid w:val="53FF53E6"/>
    <w:rsid w:val="5403650D"/>
    <w:rsid w:val="5421F604"/>
    <w:rsid w:val="543C7902"/>
    <w:rsid w:val="545F0DF7"/>
    <w:rsid w:val="54A4E349"/>
    <w:rsid w:val="550D0AE9"/>
    <w:rsid w:val="5516197B"/>
    <w:rsid w:val="551D1679"/>
    <w:rsid w:val="55707724"/>
    <w:rsid w:val="5573414C"/>
    <w:rsid w:val="55755F1B"/>
    <w:rsid w:val="55782D69"/>
    <w:rsid w:val="55A3EA01"/>
    <w:rsid w:val="55E24E23"/>
    <w:rsid w:val="55F9913D"/>
    <w:rsid w:val="560B1F7F"/>
    <w:rsid w:val="5614A09C"/>
    <w:rsid w:val="56269B38"/>
    <w:rsid w:val="56693A87"/>
    <w:rsid w:val="566A6D7C"/>
    <w:rsid w:val="5684745E"/>
    <w:rsid w:val="568B6A8A"/>
    <w:rsid w:val="569AB9EC"/>
    <w:rsid w:val="56CB81C7"/>
    <w:rsid w:val="571C485B"/>
    <w:rsid w:val="573F1D90"/>
    <w:rsid w:val="57541819"/>
    <w:rsid w:val="576D6BB6"/>
    <w:rsid w:val="57B65E83"/>
    <w:rsid w:val="57B96E96"/>
    <w:rsid w:val="57DC409E"/>
    <w:rsid w:val="582C5B27"/>
    <w:rsid w:val="585D8F18"/>
    <w:rsid w:val="587B93BA"/>
    <w:rsid w:val="58DFFF4A"/>
    <w:rsid w:val="58E37554"/>
    <w:rsid w:val="58F3C118"/>
    <w:rsid w:val="58FB2119"/>
    <w:rsid w:val="59430874"/>
    <w:rsid w:val="596DC02F"/>
    <w:rsid w:val="598C6DE1"/>
    <w:rsid w:val="59B20F50"/>
    <w:rsid w:val="59B58887"/>
    <w:rsid w:val="5A0AE98B"/>
    <w:rsid w:val="5A1A4F7C"/>
    <w:rsid w:val="5A4BC131"/>
    <w:rsid w:val="5A7B62AA"/>
    <w:rsid w:val="5A7DFE1E"/>
    <w:rsid w:val="5A7F6C17"/>
    <w:rsid w:val="5AB2C2B3"/>
    <w:rsid w:val="5B2F9D72"/>
    <w:rsid w:val="5B3692B9"/>
    <w:rsid w:val="5B68C715"/>
    <w:rsid w:val="5B938F1B"/>
    <w:rsid w:val="5BAE6457"/>
    <w:rsid w:val="5BBBEECE"/>
    <w:rsid w:val="5BC0F2DD"/>
    <w:rsid w:val="5BF2B84A"/>
    <w:rsid w:val="5C38EC60"/>
    <w:rsid w:val="5C782107"/>
    <w:rsid w:val="5C906011"/>
    <w:rsid w:val="5CDFEBCA"/>
    <w:rsid w:val="5CE20CF0"/>
    <w:rsid w:val="5CEF136A"/>
    <w:rsid w:val="5D06FCD5"/>
    <w:rsid w:val="5D090ECF"/>
    <w:rsid w:val="5D718DDB"/>
    <w:rsid w:val="5D72C056"/>
    <w:rsid w:val="5D8361F3"/>
    <w:rsid w:val="5D9B0BBA"/>
    <w:rsid w:val="5E318467"/>
    <w:rsid w:val="5E90E730"/>
    <w:rsid w:val="5EF8EDF2"/>
    <w:rsid w:val="5F0609F7"/>
    <w:rsid w:val="5F165D3E"/>
    <w:rsid w:val="5F4007D6"/>
    <w:rsid w:val="5F52D16D"/>
    <w:rsid w:val="5FDCAD58"/>
    <w:rsid w:val="5FF61CEF"/>
    <w:rsid w:val="6038D744"/>
    <w:rsid w:val="607B9539"/>
    <w:rsid w:val="607D4D04"/>
    <w:rsid w:val="60C91F67"/>
    <w:rsid w:val="60FE57AB"/>
    <w:rsid w:val="61051A22"/>
    <w:rsid w:val="6126E4A4"/>
    <w:rsid w:val="613AD708"/>
    <w:rsid w:val="61DFB431"/>
    <w:rsid w:val="62200B13"/>
    <w:rsid w:val="629076BD"/>
    <w:rsid w:val="62D6B114"/>
    <w:rsid w:val="62F4D5FB"/>
    <w:rsid w:val="62F7BD98"/>
    <w:rsid w:val="63141EEF"/>
    <w:rsid w:val="6348C7C1"/>
    <w:rsid w:val="634AD0E3"/>
    <w:rsid w:val="634B2FF6"/>
    <w:rsid w:val="639EAD79"/>
    <w:rsid w:val="63C03BCF"/>
    <w:rsid w:val="63C2715F"/>
    <w:rsid w:val="6439746F"/>
    <w:rsid w:val="64453639"/>
    <w:rsid w:val="6485C2FB"/>
    <w:rsid w:val="6486F4DC"/>
    <w:rsid w:val="6487C644"/>
    <w:rsid w:val="648E2FBD"/>
    <w:rsid w:val="64F83B2E"/>
    <w:rsid w:val="65111212"/>
    <w:rsid w:val="651EFDD9"/>
    <w:rsid w:val="654E68F5"/>
    <w:rsid w:val="65D648E7"/>
    <w:rsid w:val="65DF96C7"/>
    <w:rsid w:val="65F19B5A"/>
    <w:rsid w:val="6602D090"/>
    <w:rsid w:val="66140F82"/>
    <w:rsid w:val="661870E8"/>
    <w:rsid w:val="6635BD1D"/>
    <w:rsid w:val="6649BAF4"/>
    <w:rsid w:val="666E9D93"/>
    <w:rsid w:val="668121D4"/>
    <w:rsid w:val="6694391B"/>
    <w:rsid w:val="66F74795"/>
    <w:rsid w:val="671C2663"/>
    <w:rsid w:val="672010DB"/>
    <w:rsid w:val="67790446"/>
    <w:rsid w:val="679FF254"/>
    <w:rsid w:val="67EA8B67"/>
    <w:rsid w:val="67FC83C7"/>
    <w:rsid w:val="688CC2C0"/>
    <w:rsid w:val="68CA7429"/>
    <w:rsid w:val="691D0992"/>
    <w:rsid w:val="691F5CEE"/>
    <w:rsid w:val="697F4F61"/>
    <w:rsid w:val="698D0260"/>
    <w:rsid w:val="6993B488"/>
    <w:rsid w:val="6A2F1C2C"/>
    <w:rsid w:val="6A30FE80"/>
    <w:rsid w:val="6A340E42"/>
    <w:rsid w:val="6AB00293"/>
    <w:rsid w:val="6ABAC4E6"/>
    <w:rsid w:val="6ABB2D4F"/>
    <w:rsid w:val="6AC3190E"/>
    <w:rsid w:val="6B0B5D77"/>
    <w:rsid w:val="6B2327C8"/>
    <w:rsid w:val="6B56A53F"/>
    <w:rsid w:val="6B80A50F"/>
    <w:rsid w:val="6B932058"/>
    <w:rsid w:val="6BC314DE"/>
    <w:rsid w:val="6BE8E4DF"/>
    <w:rsid w:val="6BF28A9E"/>
    <w:rsid w:val="6BF7723A"/>
    <w:rsid w:val="6C3CE4D8"/>
    <w:rsid w:val="6C6E7157"/>
    <w:rsid w:val="6CA50C2D"/>
    <w:rsid w:val="6CB2408E"/>
    <w:rsid w:val="6D2115A1"/>
    <w:rsid w:val="6D44920B"/>
    <w:rsid w:val="6D93429B"/>
    <w:rsid w:val="6DC31CD3"/>
    <w:rsid w:val="6DE056B5"/>
    <w:rsid w:val="6DEB6A6E"/>
    <w:rsid w:val="6DFAB9D0"/>
    <w:rsid w:val="6E3DF1FB"/>
    <w:rsid w:val="6E492FAB"/>
    <w:rsid w:val="6E84F683"/>
    <w:rsid w:val="6ECDA71C"/>
    <w:rsid w:val="6EE25F02"/>
    <w:rsid w:val="6F114A89"/>
    <w:rsid w:val="6F361D97"/>
    <w:rsid w:val="6F4F1868"/>
    <w:rsid w:val="6F80777C"/>
    <w:rsid w:val="6FE24619"/>
    <w:rsid w:val="6FF05B3C"/>
    <w:rsid w:val="700EF0E6"/>
    <w:rsid w:val="700FF0B4"/>
    <w:rsid w:val="7054A068"/>
    <w:rsid w:val="705DB515"/>
    <w:rsid w:val="709E5DB0"/>
    <w:rsid w:val="70A8B025"/>
    <w:rsid w:val="70C39EB6"/>
    <w:rsid w:val="70F3E2EA"/>
    <w:rsid w:val="70FABD95"/>
    <w:rsid w:val="7194E181"/>
    <w:rsid w:val="71B447D5"/>
    <w:rsid w:val="71D2B26C"/>
    <w:rsid w:val="71FB3F06"/>
    <w:rsid w:val="720D9F1E"/>
    <w:rsid w:val="723A2E11"/>
    <w:rsid w:val="72CCF6B1"/>
    <w:rsid w:val="72E58BD4"/>
    <w:rsid w:val="7326F64D"/>
    <w:rsid w:val="7340D556"/>
    <w:rsid w:val="73501836"/>
    <w:rsid w:val="737A7C1D"/>
    <w:rsid w:val="737C087B"/>
    <w:rsid w:val="73EE062F"/>
    <w:rsid w:val="73FC92C7"/>
    <w:rsid w:val="742D81E8"/>
    <w:rsid w:val="7466ADB2"/>
    <w:rsid w:val="747E2C4F"/>
    <w:rsid w:val="749F48D2"/>
    <w:rsid w:val="750E5EF8"/>
    <w:rsid w:val="7559AB4C"/>
    <w:rsid w:val="75699D15"/>
    <w:rsid w:val="7594DAD9"/>
    <w:rsid w:val="75A69A27"/>
    <w:rsid w:val="75CD2C05"/>
    <w:rsid w:val="75D042B7"/>
    <w:rsid w:val="7605B569"/>
    <w:rsid w:val="7608A5F8"/>
    <w:rsid w:val="76163375"/>
    <w:rsid w:val="77233D7B"/>
    <w:rsid w:val="7733C61D"/>
    <w:rsid w:val="77DC742E"/>
    <w:rsid w:val="78470D87"/>
    <w:rsid w:val="785FE9F4"/>
    <w:rsid w:val="7889F0FE"/>
    <w:rsid w:val="789B8FB7"/>
    <w:rsid w:val="78BD7C03"/>
    <w:rsid w:val="78CB1844"/>
    <w:rsid w:val="78FA1B83"/>
    <w:rsid w:val="79310742"/>
    <w:rsid w:val="79540614"/>
    <w:rsid w:val="796F783F"/>
    <w:rsid w:val="79916472"/>
    <w:rsid w:val="79AEA731"/>
    <w:rsid w:val="79DE24D2"/>
    <w:rsid w:val="7A04A90D"/>
    <w:rsid w:val="7A4F2637"/>
    <w:rsid w:val="7A8E9728"/>
    <w:rsid w:val="7AB00A62"/>
    <w:rsid w:val="7ADD6B0B"/>
    <w:rsid w:val="7B3CA08B"/>
    <w:rsid w:val="7B3F59E6"/>
    <w:rsid w:val="7BB243B4"/>
    <w:rsid w:val="7BD1A2D8"/>
    <w:rsid w:val="7BE08A9F"/>
    <w:rsid w:val="7C34878B"/>
    <w:rsid w:val="7C7A9103"/>
    <w:rsid w:val="7C86E4D0"/>
    <w:rsid w:val="7CC42E9C"/>
    <w:rsid w:val="7CC8A7DE"/>
    <w:rsid w:val="7D1B9665"/>
    <w:rsid w:val="7D605F57"/>
    <w:rsid w:val="7D63BDDB"/>
    <w:rsid w:val="7D6D1B6D"/>
    <w:rsid w:val="7D95CCB8"/>
    <w:rsid w:val="7D992344"/>
    <w:rsid w:val="7DFD8304"/>
    <w:rsid w:val="7E6AAB08"/>
    <w:rsid w:val="7EF8C192"/>
    <w:rsid w:val="7F1B5D28"/>
    <w:rsid w:val="7F7820F5"/>
    <w:rsid w:val="7F840436"/>
    <w:rsid w:val="7F8E32E6"/>
    <w:rsid w:val="7FB1BBD0"/>
    <w:rsid w:val="7FDA87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9739"/>
  <w15:docId w15:val="{C6B25AAA-3AEC-42C1-A9E3-EBF969A7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54560D"/>
    <w:pPr>
      <w:keepNext/>
      <w:numPr>
        <w:numId w:val="14"/>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54560D"/>
    <w:pPr>
      <w:numPr>
        <w:ilvl w:val="1"/>
        <w:numId w:val="14"/>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54560D"/>
    <w:pPr>
      <w:numPr>
        <w:ilvl w:val="2"/>
        <w:numId w:val="14"/>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54560D"/>
    <w:pPr>
      <w:numPr>
        <w:ilvl w:val="3"/>
        <w:numId w:val="14"/>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2DF2"/>
    <w:pPr>
      <w:tabs>
        <w:tab w:val="center" w:pos="4153"/>
        <w:tab w:val="right" w:pos="8306"/>
      </w:tabs>
      <w:spacing w:after="0" w:line="240" w:lineRule="auto"/>
    </w:pPr>
    <w:rPr>
      <w:rFonts w:ascii="Arial" w:eastAsia="SimSun" w:hAnsi="Arial" w:cs="Times New Roman"/>
      <w:szCs w:val="24"/>
      <w:lang w:eastAsia="zh-CN"/>
    </w:rPr>
  </w:style>
  <w:style w:type="character" w:customStyle="1" w:styleId="HeaderChar">
    <w:name w:val="Header Char"/>
    <w:basedOn w:val="DefaultParagraphFont"/>
    <w:link w:val="Header"/>
    <w:uiPriority w:val="99"/>
    <w:rsid w:val="00C62DF2"/>
    <w:rPr>
      <w:rFonts w:ascii="Arial" w:eastAsia="SimSun" w:hAnsi="Arial" w:cs="Times New Roman"/>
      <w:szCs w:val="24"/>
      <w:lang w:eastAsia="zh-CN"/>
    </w:rPr>
  </w:style>
  <w:style w:type="character" w:styleId="CommentReference">
    <w:name w:val="annotation reference"/>
    <w:uiPriority w:val="99"/>
    <w:rsid w:val="00C62DF2"/>
    <w:rPr>
      <w:sz w:val="16"/>
      <w:szCs w:val="16"/>
    </w:rPr>
  </w:style>
  <w:style w:type="paragraph" w:styleId="CommentText">
    <w:name w:val="annotation text"/>
    <w:basedOn w:val="Normal"/>
    <w:link w:val="CommentTextChar"/>
    <w:uiPriority w:val="99"/>
    <w:rsid w:val="00C62DF2"/>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uiPriority w:val="99"/>
    <w:rsid w:val="00C62DF2"/>
    <w:rPr>
      <w:rFonts w:ascii="Arial" w:eastAsia="SimSun" w:hAnsi="Arial" w:cs="Times New Roman"/>
      <w:sz w:val="20"/>
      <w:szCs w:val="20"/>
      <w:lang w:eastAsia="zh-CN"/>
    </w:rPr>
  </w:style>
  <w:style w:type="paragraph" w:styleId="BalloonText">
    <w:name w:val="Balloon Text"/>
    <w:basedOn w:val="Normal"/>
    <w:link w:val="BalloonTextChar"/>
    <w:uiPriority w:val="99"/>
    <w:semiHidden/>
    <w:unhideWhenUsed/>
    <w:rsid w:val="00C6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F2"/>
    <w:rPr>
      <w:rFonts w:ascii="Tahoma" w:hAnsi="Tahoma" w:cs="Tahoma"/>
      <w:sz w:val="16"/>
      <w:szCs w:val="16"/>
    </w:rPr>
  </w:style>
  <w:style w:type="paragraph" w:customStyle="1" w:styleId="MarginText">
    <w:name w:val="Margin Text"/>
    <w:basedOn w:val="Normal"/>
    <w:link w:val="MarginTextChar"/>
    <w:rsid w:val="00C62DF2"/>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link w:val="MarginText"/>
    <w:rsid w:val="00C62DF2"/>
    <w:rPr>
      <w:rFonts w:ascii="Arial" w:eastAsia="STZhongsong" w:hAnsi="Arial" w:cs="Times New Roman"/>
      <w:lang w:eastAsia="zh-CN"/>
    </w:rPr>
  </w:style>
  <w:style w:type="paragraph" w:styleId="ListParagraph">
    <w:name w:val="List Paragraph"/>
    <w:basedOn w:val="Normal"/>
    <w:uiPriority w:val="34"/>
    <w:qFormat/>
    <w:rsid w:val="00BE7859"/>
    <w:pPr>
      <w:ind w:left="720"/>
      <w:contextualSpacing/>
    </w:pPr>
  </w:style>
  <w:style w:type="paragraph" w:styleId="CommentSubject">
    <w:name w:val="annotation subject"/>
    <w:basedOn w:val="CommentText"/>
    <w:next w:val="CommentText"/>
    <w:link w:val="CommentSubjectChar"/>
    <w:uiPriority w:val="99"/>
    <w:semiHidden/>
    <w:unhideWhenUsed/>
    <w:rsid w:val="001A5A8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A5A8E"/>
    <w:rPr>
      <w:rFonts w:ascii="Arial" w:eastAsia="SimSun" w:hAnsi="Arial" w:cs="Times New Roman"/>
      <w:b/>
      <w:bCs/>
      <w:sz w:val="20"/>
      <w:szCs w:val="20"/>
      <w:lang w:eastAsia="zh-CN"/>
    </w:rPr>
  </w:style>
  <w:style w:type="paragraph" w:styleId="Footer">
    <w:name w:val="footer"/>
    <w:basedOn w:val="Normal"/>
    <w:link w:val="FooterChar"/>
    <w:uiPriority w:val="99"/>
    <w:unhideWhenUsed/>
    <w:rsid w:val="0021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9F"/>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54560D"/>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4560D"/>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54560D"/>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54560D"/>
    <w:rPr>
      <w:rFonts w:ascii="Arial" w:eastAsia="STZhongsong" w:hAnsi="Arial" w:cs="Arial"/>
      <w:lang w:eastAsia="zh-CN"/>
    </w:rPr>
  </w:style>
  <w:style w:type="paragraph" w:customStyle="1" w:styleId="Default">
    <w:name w:val="Default"/>
    <w:rsid w:val="00A17B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E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5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8E5"/>
    <w:rPr>
      <w:sz w:val="20"/>
      <w:szCs w:val="20"/>
    </w:rPr>
  </w:style>
  <w:style w:type="character" w:styleId="FootnoteReference">
    <w:name w:val="footnote reference"/>
    <w:basedOn w:val="DefaultParagraphFont"/>
    <w:uiPriority w:val="99"/>
    <w:semiHidden/>
    <w:unhideWhenUsed/>
    <w:rsid w:val="00F658E5"/>
    <w:rPr>
      <w:vertAlign w:val="superscript"/>
    </w:rPr>
  </w:style>
  <w:style w:type="paragraph" w:styleId="NoSpacing">
    <w:name w:val="No Spacing"/>
    <w:uiPriority w:val="1"/>
    <w:qFormat/>
    <w:rsid w:val="00DF25AD"/>
    <w:pPr>
      <w:spacing w:after="0" w:line="240" w:lineRule="auto"/>
    </w:pPr>
    <w:rPr>
      <w:rFonts w:ascii="Calibri" w:eastAsia="Times New Roman" w:hAnsi="Calibri" w:cs="Times New Roman"/>
      <w:lang w:val="en-US"/>
    </w:rPr>
  </w:style>
  <w:style w:type="character" w:styleId="Hyperlink">
    <w:name w:val="Hyperlink"/>
    <w:uiPriority w:val="99"/>
    <w:unhideWhenUsed/>
    <w:rsid w:val="00DF25AD"/>
    <w:rPr>
      <w:color w:val="0000FF"/>
      <w:u w:val="single"/>
    </w:rPr>
  </w:style>
  <w:style w:type="paragraph" w:customStyle="1" w:styleId="TableHeading">
    <w:name w:val="Table Heading"/>
    <w:basedOn w:val="Normal"/>
    <w:rsid w:val="00676A5B"/>
    <w:pPr>
      <w:spacing w:before="60" w:after="60" w:line="240" w:lineRule="auto"/>
    </w:pPr>
    <w:rPr>
      <w:rFonts w:ascii="Arial" w:eastAsia="Times New Roman" w:hAnsi="Arial" w:cs="Times New Roman"/>
      <w:b/>
      <w:bCs/>
      <w:sz w:val="20"/>
      <w:szCs w:val="20"/>
    </w:rPr>
  </w:style>
  <w:style w:type="paragraph" w:customStyle="1" w:styleId="xmsonormal">
    <w:name w:val="x_msonormal"/>
    <w:basedOn w:val="Normal"/>
    <w:rsid w:val="00295422"/>
    <w:pPr>
      <w:spacing w:after="0" w:line="240" w:lineRule="auto"/>
    </w:pPr>
    <w:rPr>
      <w:rFonts w:ascii="Calibri" w:hAnsi="Calibri" w:cs="Calibri"/>
      <w:lang w:eastAsia="en-GB"/>
    </w:rPr>
  </w:style>
  <w:style w:type="paragraph" w:styleId="BodyTextIndent3">
    <w:name w:val="Body Text Indent 3"/>
    <w:basedOn w:val="Normal"/>
    <w:link w:val="BodyTextIndent3Char"/>
    <w:rsid w:val="00FE59E5"/>
    <w:pPr>
      <w:adjustRightInd w:val="0"/>
      <w:spacing w:after="240" w:line="240" w:lineRule="auto"/>
      <w:ind w:left="1797"/>
      <w:jc w:val="both"/>
    </w:pPr>
    <w:rPr>
      <w:rFonts w:ascii="Arial" w:eastAsia="STZhongsong" w:hAnsi="Arial" w:cs="Times New Roman"/>
      <w:lang w:eastAsia="zh-CN"/>
    </w:rPr>
  </w:style>
  <w:style w:type="character" w:customStyle="1" w:styleId="BodyTextIndent3Char">
    <w:name w:val="Body Text Indent 3 Char"/>
    <w:basedOn w:val="DefaultParagraphFont"/>
    <w:link w:val="BodyTextIndent3"/>
    <w:rsid w:val="00FE59E5"/>
    <w:rPr>
      <w:rFonts w:ascii="Arial" w:eastAsia="STZhongsong" w:hAnsi="Arial"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292">
      <w:bodyDiv w:val="1"/>
      <w:marLeft w:val="0"/>
      <w:marRight w:val="0"/>
      <w:marTop w:val="0"/>
      <w:marBottom w:val="0"/>
      <w:divBdr>
        <w:top w:val="none" w:sz="0" w:space="0" w:color="auto"/>
        <w:left w:val="none" w:sz="0" w:space="0" w:color="auto"/>
        <w:bottom w:val="none" w:sz="0" w:space="0" w:color="auto"/>
        <w:right w:val="none" w:sz="0" w:space="0" w:color="auto"/>
      </w:divBdr>
    </w:div>
    <w:div w:id="541216135">
      <w:bodyDiv w:val="1"/>
      <w:marLeft w:val="0"/>
      <w:marRight w:val="0"/>
      <w:marTop w:val="0"/>
      <w:marBottom w:val="0"/>
      <w:divBdr>
        <w:top w:val="none" w:sz="0" w:space="0" w:color="auto"/>
        <w:left w:val="none" w:sz="0" w:space="0" w:color="auto"/>
        <w:bottom w:val="none" w:sz="0" w:space="0" w:color="auto"/>
        <w:right w:val="none" w:sz="0" w:space="0" w:color="auto"/>
      </w:divBdr>
      <w:divsChild>
        <w:div w:id="908660020">
          <w:marLeft w:val="446"/>
          <w:marRight w:val="0"/>
          <w:marTop w:val="0"/>
          <w:marBottom w:val="120"/>
          <w:divBdr>
            <w:top w:val="none" w:sz="0" w:space="0" w:color="auto"/>
            <w:left w:val="none" w:sz="0" w:space="0" w:color="auto"/>
            <w:bottom w:val="none" w:sz="0" w:space="0" w:color="auto"/>
            <w:right w:val="none" w:sz="0" w:space="0" w:color="auto"/>
          </w:divBdr>
        </w:div>
      </w:divsChild>
    </w:div>
    <w:div w:id="1233202720">
      <w:bodyDiv w:val="1"/>
      <w:marLeft w:val="0"/>
      <w:marRight w:val="0"/>
      <w:marTop w:val="0"/>
      <w:marBottom w:val="0"/>
      <w:divBdr>
        <w:top w:val="none" w:sz="0" w:space="0" w:color="auto"/>
        <w:left w:val="none" w:sz="0" w:space="0" w:color="auto"/>
        <w:bottom w:val="none" w:sz="0" w:space="0" w:color="auto"/>
        <w:right w:val="none" w:sz="0" w:space="0" w:color="auto"/>
      </w:divBdr>
    </w:div>
    <w:div w:id="128503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amily.force.com/s/Welcome"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4.jpg@01D992E6.C99B6CC0"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ukas.com/about-accreditation/accredited-bodies/certification-body-schedules-QM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2E73684EE2C4040BD7B6D438CA26D05" ma:contentTypeVersion="17" ma:contentTypeDescription="Create a new document." ma:contentTypeScope="" ma:versionID="8267d8df9ce2b346c24164375bde8b06">
  <xsd:schema xmlns:xsd="http://www.w3.org/2001/XMLSchema" xmlns:xs="http://www.w3.org/2001/XMLSchema" xmlns:p="http://schemas.microsoft.com/office/2006/metadata/properties" xmlns:ns1="http://schemas.microsoft.com/sharepoint/v3" xmlns:ns2="a785ad58-1d57-4f8a-aa71-77170459bd0d" xmlns:ns3="9638902f-9714-453a-b186-6018a7a377fd" xmlns:ns4="449b86c6-58cc-416f-85f5-bbb59101d774" xmlns:ns5="b5e561ba-4370-44ba-a750-7e24df9232ca" targetNamespace="http://schemas.microsoft.com/office/2006/metadata/properties" ma:root="true" ma:fieldsID="58e7281939d993c1de8827cc23e5e9ef" ns1:_="" ns2:_="" ns3:_="" ns4:_="" ns5:_="">
    <xsd:import namespace="http://schemas.microsoft.com/sharepoint/v3"/>
    <xsd:import namespace="a785ad58-1d57-4f8a-aa71-77170459bd0d"/>
    <xsd:import namespace="9638902f-9714-453a-b186-6018a7a377fd"/>
    <xsd:import namespace="449b86c6-58cc-416f-85f5-bbb59101d774"/>
    <xsd:import namespace="b5e561ba-4370-44ba-a750-7e24df9232ca"/>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Details" minOccurs="0"/>
                <xsd:element ref="ns3:lcf76f155ced4ddcb4097134ff3c332f" minOccurs="0"/>
                <xsd:element ref="ns5: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8902f-9714-453a-b186-6018a7a377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b86c6-58cc-416f-85f5-bbb59101d774"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561ba-4370-44ba-a750-7e24df9232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768ec5-d8c8-44e4-bf6c-96fdbb916539}" ma:internalName="TaxCatchAll" ma:showField="CatchAllData" ma:web="b5e561ba-4370-44ba-a750-7e24df923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38902f-9714-453a-b186-6018a7a377fd">
      <Terms xmlns="http://schemas.microsoft.com/office/infopath/2007/PartnerControls"/>
    </lcf76f155ced4ddcb4097134ff3c332f>
    <TaxCatchAll xmlns="b5e561ba-4370-44ba-a750-7e24df9232ca" xsi:nil="true"/>
  </documentManagement>
</p:properties>
</file>

<file path=customXml/itemProps1.xml><?xml version="1.0" encoding="utf-8"?>
<ds:datastoreItem xmlns:ds="http://schemas.openxmlformats.org/officeDocument/2006/customXml" ds:itemID="{F8B07F02-4D2D-4470-A8D1-723116FD453F}">
  <ds:schemaRefs>
    <ds:schemaRef ds:uri="http://schemas.openxmlformats.org/officeDocument/2006/bibliography"/>
  </ds:schemaRefs>
</ds:datastoreItem>
</file>

<file path=customXml/itemProps2.xml><?xml version="1.0" encoding="utf-8"?>
<ds:datastoreItem xmlns:ds="http://schemas.openxmlformats.org/officeDocument/2006/customXml" ds:itemID="{25EAE669-42CD-4A47-A247-7AE1EA42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638902f-9714-453a-b186-6018a7a377fd"/>
    <ds:schemaRef ds:uri="449b86c6-58cc-416f-85f5-bbb59101d774"/>
    <ds:schemaRef ds:uri="b5e561ba-4370-44ba-a750-7e24df923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6E8CC-D284-43B6-9446-1192508A6E66}">
  <ds:schemaRefs>
    <ds:schemaRef ds:uri="http://schemas.microsoft.com/sharepoint/v3/contenttype/forms"/>
  </ds:schemaRefs>
</ds:datastoreItem>
</file>

<file path=customXml/itemProps4.xml><?xml version="1.0" encoding="utf-8"?>
<ds:datastoreItem xmlns:ds="http://schemas.openxmlformats.org/officeDocument/2006/customXml" ds:itemID="{7312A0A4-8755-4813-9F44-9870E37B47A5}">
  <ds:schemaRefs>
    <ds:schemaRef ds:uri="http://schemas.microsoft.com/office/2006/metadata/properties"/>
    <ds:schemaRef ds:uri="http://schemas.microsoft.com/office/infopath/2007/PartnerControls"/>
    <ds:schemaRef ds:uri="http://schemas.microsoft.com/sharepoint/v3"/>
    <ds:schemaRef ds:uri="9638902f-9714-453a-b186-6018a7a377fd"/>
    <ds:schemaRef ds:uri="b5e561ba-4370-44ba-a750-7e24df9232c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NELFT-NHS</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Devsi Pavanjit</dc:creator>
  <cp:keywords/>
  <dc:description/>
  <cp:lastModifiedBy>Caddle Dominic</cp:lastModifiedBy>
  <cp:revision>2</cp:revision>
  <dcterms:created xsi:type="dcterms:W3CDTF">2023-06-02T14:51:00Z</dcterms:created>
  <dcterms:modified xsi:type="dcterms:W3CDTF">2023-06-02T14:51:00Z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0x010100D2E73684EE2C4040BD7B6D438CA26D05</vt:lpwstr>
  </property>
  <property fmtid="{D5CDD505-2E9C-101B-9397-08002B2CF9AE}" pid="3" name="MediaServiceImageTags">
    <vt:lpwstr/>
  </property>
</Properties>
</file>