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458" w:rsidRPr="00FC5AC6" w:rsidRDefault="00A43458" w:rsidP="00B36966">
      <w:pPr>
        <w:pStyle w:val="Heading1"/>
        <w:spacing w:after="120" w:line="240" w:lineRule="auto"/>
        <w:jc w:val="center"/>
      </w:pPr>
      <w:bookmarkStart w:id="0" w:name="_Toc343591381"/>
      <w:bookmarkStart w:id="1" w:name="_GoBack"/>
      <w:bookmarkEnd w:id="1"/>
      <w:r w:rsidRPr="00FC5AC6">
        <w:t>SCHEDULE 2 – THE SERVICES</w:t>
      </w:r>
      <w:bookmarkEnd w:id="0"/>
    </w:p>
    <w:p w:rsidR="00A43458" w:rsidRPr="006E67E3" w:rsidRDefault="00A43458" w:rsidP="00B36966">
      <w:pPr>
        <w:spacing w:after="120"/>
        <w:jc w:val="center"/>
        <w:rPr>
          <w:rFonts w:ascii="Arial" w:hAnsi="Arial" w:cs="Arial"/>
          <w:b/>
        </w:rPr>
      </w:pPr>
    </w:p>
    <w:p w:rsidR="00A43458" w:rsidRPr="006E67E3" w:rsidRDefault="00A43458" w:rsidP="00B36966">
      <w:pPr>
        <w:pStyle w:val="ListParagraph"/>
        <w:numPr>
          <w:ilvl w:val="0"/>
          <w:numId w:val="1"/>
        </w:numPr>
        <w:spacing w:after="120"/>
        <w:ind w:left="0" w:firstLine="0"/>
        <w:contextualSpacing/>
        <w:jc w:val="center"/>
        <w:outlineLvl w:val="1"/>
        <w:rPr>
          <w:rFonts w:ascii="Arial" w:hAnsi="Arial" w:cs="Arial"/>
          <w:b/>
        </w:rPr>
      </w:pPr>
      <w:bookmarkStart w:id="2" w:name="_Toc343591382"/>
      <w:r w:rsidRPr="006E67E3">
        <w:rPr>
          <w:rFonts w:ascii="Arial" w:hAnsi="Arial" w:cs="Arial"/>
          <w:b/>
        </w:rPr>
        <w:t>Service Specifications</w:t>
      </w:r>
      <w:bookmarkEnd w:id="2"/>
    </w:p>
    <w:p w:rsidR="00A43458" w:rsidRDefault="00A43458" w:rsidP="00B36966">
      <w:pPr>
        <w:shd w:val="clear" w:color="auto" w:fill="FFFFFF" w:themeFill="background1"/>
        <w:spacing w:after="120"/>
        <w:jc w:val="both"/>
        <w:rPr>
          <w:rFonts w:ascii="Arial" w:hAnsi="Arial" w:cs="Arial"/>
          <w:sz w:val="20"/>
        </w:rPr>
      </w:pPr>
    </w:p>
    <w:p w:rsidR="00A43458" w:rsidRPr="0023619D" w:rsidRDefault="00A43458" w:rsidP="006E7670">
      <w:pPr>
        <w:shd w:val="clear" w:color="auto" w:fill="FFFFFF" w:themeFill="background1"/>
        <w:spacing w:after="0"/>
        <w:jc w:val="both"/>
        <w:rPr>
          <w:rFonts w:ascii="Arial" w:hAnsi="Arial" w:cs="Arial"/>
          <w:szCs w:val="24"/>
        </w:rPr>
      </w:pPr>
      <w:r w:rsidRPr="0023619D">
        <w:rPr>
          <w:rFonts w:ascii="Arial" w:hAnsi="Arial" w:cs="Arial"/>
          <w:szCs w:val="24"/>
        </w:rPr>
        <w:t>Mandatory headings 1 – 4: mandatory but detail for local determination and agreement</w:t>
      </w:r>
    </w:p>
    <w:p w:rsidR="00A43458" w:rsidRPr="0023619D" w:rsidRDefault="00A43458" w:rsidP="006E7670">
      <w:pPr>
        <w:shd w:val="clear" w:color="auto" w:fill="FFFFFF" w:themeFill="background1"/>
        <w:spacing w:after="0"/>
        <w:jc w:val="both"/>
        <w:rPr>
          <w:rFonts w:ascii="Arial" w:hAnsi="Arial" w:cs="Arial"/>
          <w:szCs w:val="24"/>
        </w:rPr>
      </w:pPr>
      <w:r w:rsidRPr="0023619D">
        <w:rPr>
          <w:rFonts w:ascii="Arial" w:hAnsi="Arial" w:cs="Arial"/>
          <w:szCs w:val="24"/>
        </w:rPr>
        <w:t>Optional headings 5-7: optional to use, detail for local determination and agreement.</w:t>
      </w:r>
    </w:p>
    <w:p w:rsidR="00A43458" w:rsidRPr="0023619D" w:rsidRDefault="00A43458" w:rsidP="006E7670">
      <w:pPr>
        <w:spacing w:after="0"/>
        <w:jc w:val="both"/>
        <w:rPr>
          <w:rFonts w:ascii="Arial" w:hAnsi="Arial" w:cs="Arial"/>
          <w:szCs w:val="24"/>
        </w:rPr>
      </w:pPr>
    </w:p>
    <w:p w:rsidR="00A43458" w:rsidRDefault="00A43458" w:rsidP="006E7670">
      <w:pPr>
        <w:shd w:val="clear" w:color="auto" w:fill="FFFFFF" w:themeFill="background1"/>
        <w:spacing w:after="0"/>
        <w:jc w:val="both"/>
        <w:rPr>
          <w:rFonts w:ascii="Arial" w:hAnsi="Arial" w:cs="Arial"/>
          <w:sz w:val="20"/>
        </w:rPr>
      </w:pPr>
      <w:r w:rsidRPr="0023619D">
        <w:rPr>
          <w:rFonts w:ascii="Arial" w:hAnsi="Arial" w:cs="Arial"/>
          <w:szCs w:val="24"/>
        </w:rPr>
        <w:t>All subheadings for local determination and agreement</w:t>
      </w:r>
    </w:p>
    <w:p w:rsidR="00A43458" w:rsidRDefault="00A43458" w:rsidP="00B36966">
      <w:pPr>
        <w:spacing w:after="12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A43458" w:rsidRPr="00DF4267" w:rsidTr="0044395C">
        <w:tc>
          <w:tcPr>
            <w:tcW w:w="2970" w:type="dxa"/>
            <w:shd w:val="clear" w:color="auto" w:fill="595959"/>
          </w:tcPr>
          <w:p w:rsidR="00A43458" w:rsidRPr="00B5552C" w:rsidRDefault="00A43458" w:rsidP="00B36966">
            <w:pPr>
              <w:spacing w:after="120"/>
              <w:rPr>
                <w:rFonts w:ascii="Arial" w:hAnsi="Arial" w:cs="Arial"/>
                <w:b/>
                <w:color w:val="F79646"/>
              </w:rPr>
            </w:pPr>
            <w:r w:rsidRPr="00B5552C">
              <w:rPr>
                <w:rFonts w:ascii="Arial" w:hAnsi="Arial" w:cs="Arial"/>
                <w:b/>
                <w:color w:val="F79646"/>
              </w:rPr>
              <w:t>Service Specification No.</w:t>
            </w:r>
          </w:p>
        </w:tc>
        <w:tc>
          <w:tcPr>
            <w:tcW w:w="5444" w:type="dxa"/>
            <w:shd w:val="clear" w:color="auto" w:fill="auto"/>
          </w:tcPr>
          <w:p w:rsidR="00A43458" w:rsidRPr="00030034" w:rsidRDefault="00A43458" w:rsidP="00B36966">
            <w:pPr>
              <w:spacing w:after="120"/>
              <w:rPr>
                <w:rFonts w:ascii="Arial" w:hAnsi="Arial" w:cs="Arial"/>
                <w:sz w:val="20"/>
              </w:rPr>
            </w:pPr>
          </w:p>
        </w:tc>
      </w:tr>
      <w:tr w:rsidR="00A43458" w:rsidRPr="00DF4267" w:rsidTr="0044395C">
        <w:tc>
          <w:tcPr>
            <w:tcW w:w="2970" w:type="dxa"/>
            <w:shd w:val="clear" w:color="auto" w:fill="595959"/>
          </w:tcPr>
          <w:p w:rsidR="00A43458" w:rsidRPr="00B5552C" w:rsidRDefault="00A43458" w:rsidP="00B36966">
            <w:pPr>
              <w:spacing w:after="120"/>
              <w:rPr>
                <w:rFonts w:ascii="Arial" w:hAnsi="Arial" w:cs="Arial"/>
                <w:b/>
                <w:color w:val="F79646"/>
              </w:rPr>
            </w:pPr>
            <w:r w:rsidRPr="00B5552C">
              <w:rPr>
                <w:rFonts w:ascii="Arial" w:hAnsi="Arial" w:cs="Arial"/>
                <w:b/>
                <w:color w:val="F79646"/>
              </w:rPr>
              <w:t>Service</w:t>
            </w:r>
          </w:p>
        </w:tc>
        <w:tc>
          <w:tcPr>
            <w:tcW w:w="5444" w:type="dxa"/>
            <w:shd w:val="clear" w:color="auto" w:fill="auto"/>
          </w:tcPr>
          <w:p w:rsidR="00A43458" w:rsidRPr="00030034" w:rsidRDefault="00721E3D" w:rsidP="00B36966">
            <w:pPr>
              <w:spacing w:after="120"/>
              <w:rPr>
                <w:rFonts w:ascii="Arial" w:hAnsi="Arial" w:cs="Arial"/>
                <w:sz w:val="20"/>
              </w:rPr>
            </w:pPr>
            <w:r>
              <w:rPr>
                <w:rFonts w:ascii="Arial" w:hAnsi="Arial" w:cs="Arial"/>
                <w:sz w:val="20"/>
              </w:rPr>
              <w:t>Intermediate Care Bed provision</w:t>
            </w:r>
          </w:p>
        </w:tc>
      </w:tr>
      <w:tr w:rsidR="00A43458" w:rsidRPr="00DF4267" w:rsidTr="0044395C">
        <w:tc>
          <w:tcPr>
            <w:tcW w:w="2970" w:type="dxa"/>
            <w:shd w:val="clear" w:color="auto" w:fill="595959"/>
          </w:tcPr>
          <w:p w:rsidR="00A43458" w:rsidRPr="00B5552C" w:rsidRDefault="00A43458" w:rsidP="00B36966">
            <w:pPr>
              <w:spacing w:after="120"/>
              <w:rPr>
                <w:rFonts w:ascii="Arial" w:hAnsi="Arial" w:cs="Arial"/>
                <w:b/>
                <w:color w:val="F79646"/>
              </w:rPr>
            </w:pPr>
            <w:r w:rsidRPr="00B5552C">
              <w:rPr>
                <w:rFonts w:ascii="Arial" w:hAnsi="Arial" w:cs="Arial"/>
                <w:b/>
                <w:color w:val="F79646"/>
              </w:rPr>
              <w:t>Commissioner Lead</w:t>
            </w:r>
          </w:p>
        </w:tc>
        <w:tc>
          <w:tcPr>
            <w:tcW w:w="5444" w:type="dxa"/>
            <w:shd w:val="clear" w:color="auto" w:fill="auto"/>
          </w:tcPr>
          <w:p w:rsidR="00A43458" w:rsidRPr="00030034" w:rsidRDefault="00B72C3A" w:rsidP="00B36966">
            <w:pPr>
              <w:spacing w:after="120"/>
              <w:rPr>
                <w:rFonts w:ascii="Arial" w:hAnsi="Arial" w:cs="Arial"/>
                <w:sz w:val="20"/>
              </w:rPr>
            </w:pPr>
            <w:r>
              <w:rPr>
                <w:rFonts w:ascii="Arial" w:hAnsi="Arial" w:cs="Arial"/>
                <w:sz w:val="20"/>
              </w:rPr>
              <w:t xml:space="preserve">Associate </w:t>
            </w:r>
            <w:r w:rsidR="00932730">
              <w:rPr>
                <w:rFonts w:ascii="Arial" w:hAnsi="Arial" w:cs="Arial"/>
                <w:sz w:val="20"/>
              </w:rPr>
              <w:t>Director of Out of Hospital strategy and Primary care transformation</w:t>
            </w:r>
          </w:p>
        </w:tc>
      </w:tr>
      <w:tr w:rsidR="00A43458" w:rsidRPr="00DF4267" w:rsidTr="0044395C">
        <w:tc>
          <w:tcPr>
            <w:tcW w:w="2970" w:type="dxa"/>
            <w:shd w:val="clear" w:color="auto" w:fill="595959"/>
          </w:tcPr>
          <w:p w:rsidR="00A43458" w:rsidRPr="00B5552C" w:rsidRDefault="00A43458" w:rsidP="00B36966">
            <w:pPr>
              <w:spacing w:after="120"/>
              <w:rPr>
                <w:rFonts w:ascii="Arial" w:hAnsi="Arial" w:cs="Arial"/>
                <w:b/>
                <w:color w:val="F79646"/>
              </w:rPr>
            </w:pPr>
            <w:r w:rsidRPr="00B5552C">
              <w:rPr>
                <w:rFonts w:ascii="Arial" w:hAnsi="Arial" w:cs="Arial"/>
                <w:b/>
                <w:color w:val="F79646"/>
              </w:rPr>
              <w:t>Provider Lead</w:t>
            </w:r>
          </w:p>
        </w:tc>
        <w:tc>
          <w:tcPr>
            <w:tcW w:w="5444" w:type="dxa"/>
            <w:shd w:val="clear" w:color="auto" w:fill="auto"/>
          </w:tcPr>
          <w:p w:rsidR="00A43458" w:rsidRPr="00030034" w:rsidRDefault="00A43458" w:rsidP="00B36966">
            <w:pPr>
              <w:spacing w:after="120"/>
              <w:rPr>
                <w:rFonts w:ascii="Arial" w:hAnsi="Arial" w:cs="Arial"/>
                <w:sz w:val="20"/>
              </w:rPr>
            </w:pPr>
          </w:p>
        </w:tc>
      </w:tr>
      <w:tr w:rsidR="00A43458" w:rsidRPr="00DF4267" w:rsidTr="0044395C">
        <w:tc>
          <w:tcPr>
            <w:tcW w:w="2970" w:type="dxa"/>
            <w:shd w:val="clear" w:color="auto" w:fill="595959"/>
          </w:tcPr>
          <w:p w:rsidR="00A43458" w:rsidRPr="00B5552C" w:rsidRDefault="00A43458" w:rsidP="00B36966">
            <w:pPr>
              <w:spacing w:after="120"/>
              <w:rPr>
                <w:rFonts w:ascii="Arial" w:hAnsi="Arial" w:cs="Arial"/>
                <w:b/>
                <w:color w:val="F79646"/>
              </w:rPr>
            </w:pPr>
            <w:r w:rsidRPr="00B5552C">
              <w:rPr>
                <w:rFonts w:ascii="Arial" w:hAnsi="Arial" w:cs="Arial"/>
                <w:b/>
                <w:color w:val="F79646"/>
              </w:rPr>
              <w:t>Period</w:t>
            </w:r>
          </w:p>
        </w:tc>
        <w:tc>
          <w:tcPr>
            <w:tcW w:w="5444" w:type="dxa"/>
            <w:shd w:val="clear" w:color="auto" w:fill="auto"/>
          </w:tcPr>
          <w:p w:rsidR="00A43458" w:rsidRPr="00030034" w:rsidRDefault="00B72C3A" w:rsidP="00932730">
            <w:pPr>
              <w:spacing w:after="120"/>
              <w:rPr>
                <w:rFonts w:ascii="Arial" w:hAnsi="Arial" w:cs="Arial"/>
                <w:sz w:val="20"/>
              </w:rPr>
            </w:pPr>
            <w:r>
              <w:rPr>
                <w:rFonts w:ascii="Arial" w:hAnsi="Arial" w:cs="Arial"/>
                <w:sz w:val="20"/>
              </w:rPr>
              <w:t>1</w:t>
            </w:r>
            <w:r w:rsidRPr="00B72C3A">
              <w:rPr>
                <w:rFonts w:ascii="Arial" w:hAnsi="Arial" w:cs="Arial"/>
                <w:sz w:val="20"/>
                <w:vertAlign w:val="superscript"/>
              </w:rPr>
              <w:t>st</w:t>
            </w:r>
            <w:r>
              <w:rPr>
                <w:rFonts w:ascii="Arial" w:hAnsi="Arial" w:cs="Arial"/>
                <w:sz w:val="20"/>
              </w:rPr>
              <w:t xml:space="preserve"> April 2018 – 31</w:t>
            </w:r>
            <w:r w:rsidRPr="00B72C3A">
              <w:rPr>
                <w:rFonts w:ascii="Arial" w:hAnsi="Arial" w:cs="Arial"/>
                <w:sz w:val="20"/>
                <w:vertAlign w:val="superscript"/>
              </w:rPr>
              <w:t>st</w:t>
            </w:r>
            <w:r>
              <w:rPr>
                <w:rFonts w:ascii="Arial" w:hAnsi="Arial" w:cs="Arial"/>
                <w:sz w:val="20"/>
              </w:rPr>
              <w:t xml:space="preserve"> March 2020</w:t>
            </w:r>
          </w:p>
        </w:tc>
      </w:tr>
      <w:tr w:rsidR="00A43458" w:rsidRPr="00DF4267" w:rsidTr="0044395C">
        <w:tc>
          <w:tcPr>
            <w:tcW w:w="2970" w:type="dxa"/>
            <w:shd w:val="clear" w:color="auto" w:fill="595959"/>
          </w:tcPr>
          <w:p w:rsidR="00A43458" w:rsidRPr="00B5552C" w:rsidRDefault="00A43458" w:rsidP="00B36966">
            <w:pPr>
              <w:spacing w:after="120"/>
              <w:rPr>
                <w:rFonts w:ascii="Arial" w:hAnsi="Arial" w:cs="Arial"/>
                <w:b/>
                <w:color w:val="F79646"/>
              </w:rPr>
            </w:pPr>
            <w:r w:rsidRPr="00B5552C">
              <w:rPr>
                <w:rFonts w:ascii="Arial" w:hAnsi="Arial" w:cs="Arial"/>
                <w:b/>
                <w:color w:val="F79646"/>
              </w:rPr>
              <w:t>Date of Review</w:t>
            </w:r>
          </w:p>
        </w:tc>
        <w:tc>
          <w:tcPr>
            <w:tcW w:w="5444" w:type="dxa"/>
            <w:shd w:val="clear" w:color="auto" w:fill="auto"/>
          </w:tcPr>
          <w:p w:rsidR="00A43458" w:rsidRPr="00030034" w:rsidRDefault="00932730" w:rsidP="006E5070">
            <w:pPr>
              <w:spacing w:after="120"/>
              <w:rPr>
                <w:rFonts w:ascii="Arial" w:hAnsi="Arial" w:cs="Arial"/>
                <w:sz w:val="20"/>
              </w:rPr>
            </w:pPr>
            <w:r>
              <w:rPr>
                <w:rFonts w:ascii="Arial" w:hAnsi="Arial" w:cs="Arial"/>
                <w:sz w:val="20"/>
              </w:rPr>
              <w:t xml:space="preserve">December  </w:t>
            </w:r>
            <w:r w:rsidR="00C12466">
              <w:rPr>
                <w:rFonts w:ascii="Arial" w:hAnsi="Arial" w:cs="Arial"/>
                <w:sz w:val="20"/>
              </w:rPr>
              <w:t>20</w:t>
            </w:r>
            <w:r w:rsidR="00B72C3A">
              <w:rPr>
                <w:rFonts w:ascii="Arial" w:hAnsi="Arial" w:cs="Arial"/>
                <w:sz w:val="20"/>
              </w:rPr>
              <w:t>20</w:t>
            </w:r>
          </w:p>
        </w:tc>
      </w:tr>
    </w:tbl>
    <w:p w:rsidR="00A43458" w:rsidRPr="00E436D2" w:rsidRDefault="00A43458" w:rsidP="00B36966">
      <w:pPr>
        <w:spacing w:after="12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A43458" w:rsidRPr="00B5552C" w:rsidTr="0044395C">
        <w:tc>
          <w:tcPr>
            <w:tcW w:w="8414" w:type="dxa"/>
            <w:shd w:val="clear" w:color="auto" w:fill="595959"/>
          </w:tcPr>
          <w:p w:rsidR="00A43458" w:rsidRPr="00B5552C" w:rsidRDefault="00A43458" w:rsidP="00B36966">
            <w:pPr>
              <w:spacing w:after="120"/>
              <w:rPr>
                <w:rFonts w:ascii="Arial" w:hAnsi="Arial" w:cs="Arial"/>
                <w:b/>
                <w:color w:val="F79646"/>
              </w:rPr>
            </w:pPr>
            <w:r w:rsidRPr="00B5552C">
              <w:rPr>
                <w:rFonts w:ascii="Arial" w:hAnsi="Arial" w:cs="Arial"/>
                <w:b/>
                <w:color w:val="F79646"/>
              </w:rPr>
              <w:t>1.</w:t>
            </w:r>
            <w:r w:rsidRPr="00B5552C">
              <w:rPr>
                <w:rFonts w:ascii="Arial" w:hAnsi="Arial" w:cs="Arial"/>
                <w:b/>
                <w:color w:val="F79646"/>
              </w:rPr>
              <w:tab/>
              <w:t>Population Needs</w:t>
            </w:r>
          </w:p>
        </w:tc>
      </w:tr>
      <w:tr w:rsidR="00A43458" w:rsidRPr="00512021" w:rsidTr="0044395C">
        <w:tc>
          <w:tcPr>
            <w:tcW w:w="8414" w:type="dxa"/>
            <w:shd w:val="clear" w:color="auto" w:fill="auto"/>
          </w:tcPr>
          <w:p w:rsidR="00A43458" w:rsidRPr="00390A2D" w:rsidRDefault="00A43458" w:rsidP="00B36966">
            <w:pPr>
              <w:spacing w:after="120"/>
              <w:ind w:left="360"/>
              <w:rPr>
                <w:rFonts w:ascii="Arial" w:hAnsi="Arial" w:cs="Arial"/>
                <w:color w:val="009966"/>
                <w:sz w:val="20"/>
              </w:rPr>
            </w:pPr>
            <w:r w:rsidRPr="00390A2D">
              <w:rPr>
                <w:rFonts w:ascii="Arial" w:hAnsi="Arial" w:cs="Arial"/>
                <w:color w:val="009966"/>
                <w:sz w:val="20"/>
              </w:rPr>
              <w:tab/>
            </w:r>
          </w:p>
          <w:p w:rsidR="00A43458" w:rsidRPr="0023619D" w:rsidRDefault="00A43458" w:rsidP="00B36966">
            <w:pPr>
              <w:numPr>
                <w:ilvl w:val="1"/>
                <w:numId w:val="2"/>
              </w:numPr>
              <w:spacing w:after="120"/>
              <w:rPr>
                <w:rFonts w:ascii="Arial" w:hAnsi="Arial" w:cs="Arial"/>
                <w:b/>
                <w:color w:val="009966"/>
                <w:szCs w:val="24"/>
              </w:rPr>
            </w:pPr>
            <w:r w:rsidRPr="00F47C01">
              <w:rPr>
                <w:rFonts w:ascii="Arial" w:hAnsi="Arial" w:cs="Arial"/>
                <w:b/>
                <w:color w:val="009966"/>
                <w:sz w:val="20"/>
              </w:rPr>
              <w:tab/>
            </w:r>
            <w:r w:rsidRPr="0023619D">
              <w:rPr>
                <w:rFonts w:ascii="Arial" w:hAnsi="Arial" w:cs="Arial"/>
                <w:b/>
                <w:color w:val="009966"/>
                <w:szCs w:val="24"/>
              </w:rPr>
              <w:t>National/local context and evidence base</w:t>
            </w:r>
          </w:p>
          <w:p w:rsidR="007B4E5A" w:rsidRPr="00F0149E" w:rsidRDefault="007B4E5A" w:rsidP="007B4E5A">
            <w:pPr>
              <w:spacing w:after="120"/>
              <w:ind w:left="360"/>
              <w:rPr>
                <w:rFonts w:ascii="Arial" w:hAnsi="Arial" w:cs="Arial"/>
                <w:sz w:val="22"/>
                <w:szCs w:val="22"/>
              </w:rPr>
            </w:pPr>
            <w:r w:rsidRPr="00F0149E">
              <w:rPr>
                <w:rFonts w:ascii="Arial" w:hAnsi="Arial" w:cs="Arial"/>
                <w:sz w:val="22"/>
                <w:szCs w:val="22"/>
              </w:rPr>
              <w:t xml:space="preserve"> The Better Care Fund (BCF) Policy Framework (2016/17) sets the mandate for health and social care to work together to deliver against the Delivering the Forward View: NHS Planning Guidance (2016/17 – 2020/21). Performance against the BCF Programme includes achievement of performance indicators that include reductions in non-elective admissions and facilitating early discharge, and a need to ensure a joint approach to assessments and care planning through provision of case </w:t>
            </w:r>
            <w:r w:rsidR="00EA3112" w:rsidRPr="00F0149E">
              <w:rPr>
                <w:rFonts w:ascii="Arial" w:hAnsi="Arial" w:cs="Arial"/>
                <w:sz w:val="22"/>
                <w:szCs w:val="22"/>
              </w:rPr>
              <w:t>rehabilitation,</w:t>
            </w:r>
            <w:r w:rsidRPr="00F0149E">
              <w:rPr>
                <w:rFonts w:ascii="Arial" w:hAnsi="Arial" w:cs="Arial"/>
                <w:sz w:val="22"/>
                <w:szCs w:val="22"/>
              </w:rPr>
              <w:t xml:space="preserve"> supporting self-management</w:t>
            </w:r>
            <w:r w:rsidR="00EA3112" w:rsidRPr="00F0149E">
              <w:rPr>
                <w:rFonts w:ascii="Arial" w:hAnsi="Arial" w:cs="Arial"/>
                <w:sz w:val="22"/>
                <w:szCs w:val="22"/>
              </w:rPr>
              <w:t xml:space="preserve"> and living independently</w:t>
            </w:r>
            <w:r w:rsidRPr="00F0149E">
              <w:rPr>
                <w:rFonts w:ascii="Arial" w:hAnsi="Arial" w:cs="Arial"/>
                <w:sz w:val="22"/>
                <w:szCs w:val="22"/>
              </w:rPr>
              <w:t>.</w:t>
            </w:r>
          </w:p>
          <w:p w:rsidR="007B4E5A" w:rsidRPr="00F0149E" w:rsidRDefault="007B4E5A" w:rsidP="007B4E5A">
            <w:pPr>
              <w:spacing w:after="120"/>
              <w:ind w:left="360"/>
              <w:rPr>
                <w:rFonts w:ascii="Arial" w:hAnsi="Arial" w:cs="Arial"/>
                <w:sz w:val="22"/>
                <w:szCs w:val="22"/>
              </w:rPr>
            </w:pPr>
            <w:r w:rsidRPr="00F0149E">
              <w:rPr>
                <w:rFonts w:ascii="Arial" w:hAnsi="Arial" w:cs="Arial"/>
                <w:sz w:val="22"/>
                <w:szCs w:val="22"/>
              </w:rPr>
              <w:t>The Croydon CCG Out of Hospital Strategy (2016/17 – 2020/21), and Prevention, Self-Care and Shared Decision Making Strategy (2013) both set out the need to improve proactive preventative support and management for frail and vulnerable people to enable them to take greater responsibility for their health, as evidence indicates that such interventions can help to reduce demand on healthcare services and therefore support reductions in avoidable admissions.</w:t>
            </w:r>
          </w:p>
          <w:p w:rsidR="006E37E4" w:rsidRPr="00B36966" w:rsidRDefault="007B4E5A" w:rsidP="00EA3112">
            <w:pPr>
              <w:spacing w:after="120"/>
              <w:ind w:left="360"/>
              <w:rPr>
                <w:rFonts w:ascii="Arial" w:hAnsi="Arial" w:cs="Arial"/>
                <w:sz w:val="20"/>
              </w:rPr>
            </w:pPr>
            <w:r w:rsidRPr="00F0149E">
              <w:rPr>
                <w:rFonts w:ascii="Arial" w:hAnsi="Arial" w:cs="Arial"/>
                <w:sz w:val="22"/>
                <w:szCs w:val="22"/>
              </w:rPr>
              <w:t xml:space="preserve">The Croydon CCG and Croydon Council Outcome Based Commissioning (OBC) framework to be implemented in October 2016/17 sets out the requirement to significantly improve health and wellbeing outcomes for </w:t>
            </w:r>
            <w:r w:rsidR="00EA3112" w:rsidRPr="00F0149E">
              <w:rPr>
                <w:rFonts w:ascii="Arial" w:hAnsi="Arial" w:cs="Arial"/>
                <w:sz w:val="22"/>
                <w:szCs w:val="22"/>
              </w:rPr>
              <w:t>adults in Croydon</w:t>
            </w:r>
            <w:r w:rsidRPr="00F0149E">
              <w:rPr>
                <w:rFonts w:ascii="Arial" w:hAnsi="Arial" w:cs="Arial"/>
                <w:sz w:val="22"/>
                <w:szCs w:val="22"/>
              </w:rPr>
              <w:t xml:space="preserve">. The model of care developed by Accountable Provider Alliance (APA) to support delivery against the OBC outcome measures sets out the key role </w:t>
            </w:r>
            <w:r w:rsidR="00EA3112" w:rsidRPr="00F0149E">
              <w:rPr>
                <w:rFonts w:ascii="Arial" w:hAnsi="Arial" w:cs="Arial"/>
                <w:sz w:val="22"/>
                <w:szCs w:val="22"/>
              </w:rPr>
              <w:t>of providing integrated services which is patient centred and holistic</w:t>
            </w:r>
            <w:r w:rsidRPr="00F0149E">
              <w:rPr>
                <w:rFonts w:ascii="Arial" w:hAnsi="Arial" w:cs="Arial"/>
                <w:sz w:val="22"/>
                <w:szCs w:val="22"/>
              </w:rPr>
              <w:t>.</w:t>
            </w:r>
          </w:p>
        </w:tc>
      </w:tr>
      <w:tr w:rsidR="00A43458" w:rsidRPr="00B5552C" w:rsidTr="0044395C">
        <w:tc>
          <w:tcPr>
            <w:tcW w:w="8414" w:type="dxa"/>
            <w:shd w:val="clear" w:color="auto" w:fill="595959"/>
          </w:tcPr>
          <w:p w:rsidR="00A43458" w:rsidRPr="00B5552C" w:rsidRDefault="00A43458" w:rsidP="00B36966">
            <w:pPr>
              <w:spacing w:after="120"/>
              <w:rPr>
                <w:rFonts w:ascii="Arial" w:hAnsi="Arial" w:cs="Arial"/>
                <w:b/>
                <w:color w:val="F79646"/>
              </w:rPr>
            </w:pPr>
            <w:r w:rsidRPr="00B5552C">
              <w:rPr>
                <w:rFonts w:ascii="Arial" w:hAnsi="Arial" w:cs="Arial"/>
                <w:b/>
                <w:color w:val="F79646"/>
              </w:rPr>
              <w:t>2.</w:t>
            </w:r>
            <w:r w:rsidRPr="00B5552C">
              <w:rPr>
                <w:rFonts w:ascii="Arial" w:hAnsi="Arial" w:cs="Arial"/>
                <w:b/>
                <w:color w:val="F79646"/>
              </w:rPr>
              <w:tab/>
              <w:t>Outcomes</w:t>
            </w:r>
          </w:p>
        </w:tc>
      </w:tr>
      <w:tr w:rsidR="00A43458" w:rsidRPr="00DF4267" w:rsidTr="0044395C">
        <w:tc>
          <w:tcPr>
            <w:tcW w:w="8414" w:type="dxa"/>
            <w:shd w:val="clear" w:color="auto" w:fill="FFFFFF" w:themeFill="background1"/>
          </w:tcPr>
          <w:p w:rsidR="00A43458" w:rsidRPr="0023619D" w:rsidRDefault="00A43458" w:rsidP="00B36966">
            <w:pPr>
              <w:spacing w:after="120"/>
              <w:rPr>
                <w:rFonts w:ascii="Arial" w:hAnsi="Arial" w:cs="Arial"/>
                <w:b/>
                <w:szCs w:val="24"/>
              </w:rPr>
            </w:pPr>
          </w:p>
          <w:p w:rsidR="00A43458" w:rsidRPr="0023619D" w:rsidRDefault="00A43458" w:rsidP="00B36966">
            <w:pPr>
              <w:spacing w:after="120"/>
              <w:rPr>
                <w:rFonts w:ascii="Arial" w:hAnsi="Arial" w:cs="Arial"/>
                <w:b/>
                <w:color w:val="00B050"/>
                <w:szCs w:val="24"/>
              </w:rPr>
            </w:pPr>
            <w:r w:rsidRPr="0023619D">
              <w:rPr>
                <w:rFonts w:ascii="Arial" w:hAnsi="Arial" w:cs="Arial"/>
                <w:b/>
                <w:color w:val="00B050"/>
                <w:szCs w:val="24"/>
              </w:rPr>
              <w:t>2.1</w:t>
            </w:r>
            <w:r w:rsidRPr="0023619D">
              <w:rPr>
                <w:rFonts w:ascii="Arial" w:hAnsi="Arial" w:cs="Arial"/>
                <w:b/>
                <w:color w:val="00B050"/>
                <w:szCs w:val="24"/>
              </w:rPr>
              <w:tab/>
            </w:r>
            <w:r w:rsidRPr="0023619D">
              <w:rPr>
                <w:rFonts w:ascii="Arial" w:hAnsi="Arial" w:cs="Arial"/>
                <w:b/>
                <w:color w:val="00B050"/>
                <w:szCs w:val="24"/>
                <w:u w:val="single"/>
              </w:rPr>
              <w:t>NHS Outcomes Framework Domains &amp; Indicators</w:t>
            </w:r>
          </w:p>
          <w:p w:rsidR="00A43458" w:rsidRPr="00F0149E" w:rsidRDefault="00A43458" w:rsidP="00B36966">
            <w:pPr>
              <w:spacing w:after="120"/>
              <w:rPr>
                <w:rFonts w:ascii="Arial" w:hAnsi="Arial" w:cs="Arial"/>
                <w:b/>
                <w:color w:val="00B050"/>
                <w:sz w:val="22"/>
                <w:szCs w:val="22"/>
              </w:rPr>
            </w:pPr>
          </w:p>
          <w:tbl>
            <w:tblPr>
              <w:tblStyle w:val="TableGrid"/>
              <w:tblW w:w="0" w:type="auto"/>
              <w:tblInd w:w="454" w:type="dxa"/>
              <w:tblLook w:val="04A0" w:firstRow="1" w:lastRow="0" w:firstColumn="1" w:lastColumn="0" w:noHBand="0" w:noVBand="1"/>
            </w:tblPr>
            <w:tblGrid>
              <w:gridCol w:w="1560"/>
              <w:gridCol w:w="5528"/>
              <w:gridCol w:w="641"/>
            </w:tblGrid>
            <w:tr w:rsidR="00A43458" w:rsidRPr="00F0149E" w:rsidTr="0023619D">
              <w:tc>
                <w:tcPr>
                  <w:tcW w:w="1560" w:type="dxa"/>
                </w:tcPr>
                <w:p w:rsidR="00A43458" w:rsidRPr="00F0149E" w:rsidRDefault="00A43458" w:rsidP="00B36966">
                  <w:pPr>
                    <w:spacing w:after="120"/>
                    <w:rPr>
                      <w:rFonts w:ascii="Arial" w:hAnsi="Arial" w:cs="Arial"/>
                      <w:b/>
                      <w:color w:val="00B050"/>
                      <w:sz w:val="22"/>
                      <w:szCs w:val="22"/>
                    </w:rPr>
                  </w:pPr>
                  <w:r w:rsidRPr="00F0149E">
                    <w:rPr>
                      <w:rFonts w:ascii="Arial" w:hAnsi="Arial" w:cs="Arial"/>
                      <w:b/>
                      <w:color w:val="00B050"/>
                      <w:sz w:val="22"/>
                      <w:szCs w:val="22"/>
                    </w:rPr>
                    <w:t>Domain 1</w:t>
                  </w:r>
                </w:p>
              </w:tc>
              <w:tc>
                <w:tcPr>
                  <w:tcW w:w="5528" w:type="dxa"/>
                </w:tcPr>
                <w:p w:rsidR="00A43458" w:rsidRPr="00F0149E" w:rsidRDefault="00A43458" w:rsidP="00B36966">
                  <w:pPr>
                    <w:spacing w:after="120"/>
                    <w:rPr>
                      <w:rFonts w:ascii="Arial" w:hAnsi="Arial" w:cs="Arial"/>
                      <w:b/>
                      <w:color w:val="00B050"/>
                      <w:sz w:val="22"/>
                      <w:szCs w:val="22"/>
                    </w:rPr>
                  </w:pPr>
                  <w:r w:rsidRPr="00F0149E">
                    <w:rPr>
                      <w:rFonts w:ascii="Arial" w:hAnsi="Arial" w:cs="Arial"/>
                      <w:b/>
                      <w:color w:val="00B050"/>
                      <w:sz w:val="22"/>
                      <w:szCs w:val="22"/>
                    </w:rPr>
                    <w:t>Preventing people from dying prematurely</w:t>
                  </w:r>
                </w:p>
              </w:tc>
              <w:tc>
                <w:tcPr>
                  <w:tcW w:w="641" w:type="dxa"/>
                </w:tcPr>
                <w:p w:rsidR="00A43458" w:rsidRPr="00F0149E" w:rsidRDefault="00721E3D" w:rsidP="00B36966">
                  <w:pPr>
                    <w:spacing w:after="120"/>
                    <w:rPr>
                      <w:rFonts w:ascii="Arial" w:hAnsi="Arial" w:cs="Arial"/>
                      <w:b/>
                      <w:sz w:val="22"/>
                      <w:szCs w:val="22"/>
                    </w:rPr>
                  </w:pPr>
                  <w:r w:rsidRPr="00F0149E">
                    <w:rPr>
                      <w:rFonts w:ascii="Arial" w:hAnsi="Arial" w:cs="Arial"/>
                      <w:b/>
                      <w:sz w:val="22"/>
                      <w:szCs w:val="22"/>
                    </w:rPr>
                    <w:t>√</w:t>
                  </w:r>
                </w:p>
              </w:tc>
            </w:tr>
            <w:tr w:rsidR="00A43458" w:rsidRPr="00F0149E" w:rsidTr="0023619D">
              <w:tc>
                <w:tcPr>
                  <w:tcW w:w="1560" w:type="dxa"/>
                </w:tcPr>
                <w:p w:rsidR="00A43458" w:rsidRPr="00F0149E" w:rsidRDefault="00A43458" w:rsidP="00B36966">
                  <w:pPr>
                    <w:spacing w:after="120"/>
                    <w:rPr>
                      <w:rFonts w:ascii="Arial" w:hAnsi="Arial" w:cs="Arial"/>
                      <w:b/>
                      <w:color w:val="00B050"/>
                      <w:sz w:val="22"/>
                      <w:szCs w:val="22"/>
                    </w:rPr>
                  </w:pPr>
                  <w:r w:rsidRPr="00F0149E">
                    <w:rPr>
                      <w:rFonts w:ascii="Arial" w:hAnsi="Arial" w:cs="Arial"/>
                      <w:b/>
                      <w:color w:val="00B050"/>
                      <w:sz w:val="22"/>
                      <w:szCs w:val="22"/>
                    </w:rPr>
                    <w:t>Domain 2</w:t>
                  </w:r>
                </w:p>
              </w:tc>
              <w:tc>
                <w:tcPr>
                  <w:tcW w:w="5528" w:type="dxa"/>
                </w:tcPr>
                <w:p w:rsidR="00A43458" w:rsidRPr="00F0149E" w:rsidRDefault="00A43458" w:rsidP="00B36966">
                  <w:pPr>
                    <w:spacing w:after="120"/>
                    <w:rPr>
                      <w:rFonts w:ascii="Arial" w:hAnsi="Arial" w:cs="Arial"/>
                      <w:b/>
                      <w:color w:val="00B050"/>
                      <w:sz w:val="22"/>
                      <w:szCs w:val="22"/>
                    </w:rPr>
                  </w:pPr>
                  <w:r w:rsidRPr="00F0149E">
                    <w:rPr>
                      <w:rFonts w:ascii="Arial" w:hAnsi="Arial" w:cs="Arial"/>
                      <w:b/>
                      <w:color w:val="00B050"/>
                      <w:sz w:val="22"/>
                      <w:szCs w:val="22"/>
                    </w:rPr>
                    <w:t>Enhancing quality of life for people with long-term conditions</w:t>
                  </w:r>
                </w:p>
              </w:tc>
              <w:tc>
                <w:tcPr>
                  <w:tcW w:w="641" w:type="dxa"/>
                </w:tcPr>
                <w:p w:rsidR="00A43458" w:rsidRPr="00F0149E" w:rsidRDefault="00721E3D" w:rsidP="00B36966">
                  <w:pPr>
                    <w:spacing w:after="120"/>
                    <w:rPr>
                      <w:rFonts w:ascii="Arial" w:hAnsi="Arial" w:cs="Arial"/>
                      <w:b/>
                      <w:sz w:val="22"/>
                      <w:szCs w:val="22"/>
                    </w:rPr>
                  </w:pPr>
                  <w:r w:rsidRPr="00F0149E">
                    <w:rPr>
                      <w:rFonts w:ascii="Arial" w:hAnsi="Arial" w:cs="Arial"/>
                      <w:b/>
                      <w:sz w:val="22"/>
                      <w:szCs w:val="22"/>
                    </w:rPr>
                    <w:t>√</w:t>
                  </w:r>
                </w:p>
              </w:tc>
            </w:tr>
            <w:tr w:rsidR="00A43458" w:rsidRPr="00F0149E" w:rsidTr="0023619D">
              <w:tc>
                <w:tcPr>
                  <w:tcW w:w="1560" w:type="dxa"/>
                </w:tcPr>
                <w:p w:rsidR="00A43458" w:rsidRPr="00F0149E" w:rsidRDefault="00A43458" w:rsidP="00B36966">
                  <w:pPr>
                    <w:spacing w:after="120"/>
                    <w:rPr>
                      <w:rFonts w:ascii="Arial" w:hAnsi="Arial" w:cs="Arial"/>
                      <w:b/>
                      <w:color w:val="00B050"/>
                      <w:sz w:val="22"/>
                      <w:szCs w:val="22"/>
                    </w:rPr>
                  </w:pPr>
                  <w:r w:rsidRPr="00F0149E">
                    <w:rPr>
                      <w:rFonts w:ascii="Arial" w:hAnsi="Arial" w:cs="Arial"/>
                      <w:b/>
                      <w:color w:val="00B050"/>
                      <w:sz w:val="22"/>
                      <w:szCs w:val="22"/>
                    </w:rPr>
                    <w:t>Domain 3</w:t>
                  </w:r>
                </w:p>
              </w:tc>
              <w:tc>
                <w:tcPr>
                  <w:tcW w:w="5528" w:type="dxa"/>
                </w:tcPr>
                <w:p w:rsidR="00A43458" w:rsidRPr="00F0149E" w:rsidRDefault="00A43458" w:rsidP="00B36966">
                  <w:pPr>
                    <w:spacing w:after="120"/>
                    <w:rPr>
                      <w:rFonts w:ascii="Arial" w:hAnsi="Arial" w:cs="Arial"/>
                      <w:b/>
                      <w:color w:val="00B050"/>
                      <w:sz w:val="22"/>
                      <w:szCs w:val="22"/>
                    </w:rPr>
                  </w:pPr>
                  <w:r w:rsidRPr="00F0149E">
                    <w:rPr>
                      <w:rFonts w:ascii="Arial" w:hAnsi="Arial" w:cs="Arial"/>
                      <w:b/>
                      <w:color w:val="00B050"/>
                      <w:sz w:val="22"/>
                      <w:szCs w:val="22"/>
                    </w:rPr>
                    <w:t>Helping people to recover from episodes of ill-health or following injury</w:t>
                  </w:r>
                </w:p>
              </w:tc>
              <w:tc>
                <w:tcPr>
                  <w:tcW w:w="641" w:type="dxa"/>
                </w:tcPr>
                <w:p w:rsidR="00A43458" w:rsidRPr="00F0149E" w:rsidRDefault="00721E3D" w:rsidP="00B36966">
                  <w:pPr>
                    <w:spacing w:after="120"/>
                    <w:rPr>
                      <w:rFonts w:ascii="Arial" w:hAnsi="Arial" w:cs="Arial"/>
                      <w:b/>
                      <w:sz w:val="22"/>
                      <w:szCs w:val="22"/>
                    </w:rPr>
                  </w:pPr>
                  <w:r w:rsidRPr="00F0149E">
                    <w:rPr>
                      <w:rFonts w:ascii="Arial" w:hAnsi="Arial" w:cs="Arial"/>
                      <w:b/>
                      <w:sz w:val="22"/>
                      <w:szCs w:val="22"/>
                    </w:rPr>
                    <w:t>√</w:t>
                  </w:r>
                </w:p>
              </w:tc>
            </w:tr>
            <w:tr w:rsidR="00A43458" w:rsidRPr="00F0149E" w:rsidTr="0023619D">
              <w:tc>
                <w:tcPr>
                  <w:tcW w:w="1560" w:type="dxa"/>
                </w:tcPr>
                <w:p w:rsidR="00A43458" w:rsidRPr="00F0149E" w:rsidRDefault="00A43458" w:rsidP="00B36966">
                  <w:pPr>
                    <w:spacing w:after="120"/>
                    <w:rPr>
                      <w:rFonts w:ascii="Arial" w:hAnsi="Arial" w:cs="Arial"/>
                      <w:b/>
                      <w:color w:val="00B050"/>
                      <w:sz w:val="22"/>
                      <w:szCs w:val="22"/>
                    </w:rPr>
                  </w:pPr>
                  <w:r w:rsidRPr="00F0149E">
                    <w:rPr>
                      <w:rFonts w:ascii="Arial" w:hAnsi="Arial" w:cs="Arial"/>
                      <w:b/>
                      <w:color w:val="00B050"/>
                      <w:sz w:val="22"/>
                      <w:szCs w:val="22"/>
                    </w:rPr>
                    <w:t>Domain 4</w:t>
                  </w:r>
                </w:p>
              </w:tc>
              <w:tc>
                <w:tcPr>
                  <w:tcW w:w="5528" w:type="dxa"/>
                </w:tcPr>
                <w:p w:rsidR="00A43458" w:rsidRPr="00F0149E" w:rsidRDefault="00A43458" w:rsidP="00B36966">
                  <w:pPr>
                    <w:spacing w:after="120"/>
                    <w:rPr>
                      <w:rFonts w:ascii="Arial" w:hAnsi="Arial" w:cs="Arial"/>
                      <w:b/>
                      <w:color w:val="00B050"/>
                      <w:sz w:val="22"/>
                      <w:szCs w:val="22"/>
                    </w:rPr>
                  </w:pPr>
                  <w:r w:rsidRPr="00F0149E">
                    <w:rPr>
                      <w:rFonts w:ascii="Arial" w:hAnsi="Arial" w:cs="Arial"/>
                      <w:b/>
                      <w:color w:val="00B050"/>
                      <w:sz w:val="22"/>
                      <w:szCs w:val="22"/>
                    </w:rPr>
                    <w:t>Ensuring people have a positive experience of care</w:t>
                  </w:r>
                </w:p>
              </w:tc>
              <w:tc>
                <w:tcPr>
                  <w:tcW w:w="641" w:type="dxa"/>
                </w:tcPr>
                <w:p w:rsidR="00A43458" w:rsidRPr="00F0149E" w:rsidRDefault="00721E3D" w:rsidP="00B36966">
                  <w:pPr>
                    <w:spacing w:after="120"/>
                    <w:rPr>
                      <w:rFonts w:ascii="Arial" w:hAnsi="Arial" w:cs="Arial"/>
                      <w:b/>
                      <w:sz w:val="22"/>
                      <w:szCs w:val="22"/>
                    </w:rPr>
                  </w:pPr>
                  <w:r w:rsidRPr="00F0149E">
                    <w:rPr>
                      <w:rFonts w:ascii="Arial" w:hAnsi="Arial" w:cs="Arial"/>
                      <w:b/>
                      <w:sz w:val="22"/>
                      <w:szCs w:val="22"/>
                    </w:rPr>
                    <w:t>√</w:t>
                  </w:r>
                </w:p>
              </w:tc>
            </w:tr>
            <w:tr w:rsidR="00A43458" w:rsidRPr="00F0149E" w:rsidTr="0023619D">
              <w:tc>
                <w:tcPr>
                  <w:tcW w:w="1560" w:type="dxa"/>
                </w:tcPr>
                <w:p w:rsidR="00A43458" w:rsidRPr="00F0149E" w:rsidRDefault="00A43458" w:rsidP="00B36966">
                  <w:pPr>
                    <w:spacing w:after="120"/>
                    <w:rPr>
                      <w:rFonts w:ascii="Arial" w:hAnsi="Arial" w:cs="Arial"/>
                      <w:b/>
                      <w:color w:val="00B050"/>
                      <w:sz w:val="22"/>
                      <w:szCs w:val="22"/>
                    </w:rPr>
                  </w:pPr>
                  <w:r w:rsidRPr="00F0149E">
                    <w:rPr>
                      <w:rFonts w:ascii="Arial" w:hAnsi="Arial" w:cs="Arial"/>
                      <w:b/>
                      <w:color w:val="00B050"/>
                      <w:sz w:val="22"/>
                      <w:szCs w:val="22"/>
                    </w:rPr>
                    <w:t>Domain 5</w:t>
                  </w:r>
                </w:p>
              </w:tc>
              <w:tc>
                <w:tcPr>
                  <w:tcW w:w="5528" w:type="dxa"/>
                </w:tcPr>
                <w:p w:rsidR="00A43458" w:rsidRPr="00F0149E" w:rsidRDefault="00A43458" w:rsidP="00B36966">
                  <w:pPr>
                    <w:spacing w:after="120"/>
                    <w:rPr>
                      <w:rFonts w:ascii="Arial" w:hAnsi="Arial" w:cs="Arial"/>
                      <w:b/>
                      <w:color w:val="00B050"/>
                      <w:sz w:val="22"/>
                      <w:szCs w:val="22"/>
                    </w:rPr>
                  </w:pPr>
                  <w:r w:rsidRPr="00F0149E">
                    <w:rPr>
                      <w:rFonts w:ascii="Arial" w:hAnsi="Arial" w:cs="Arial"/>
                      <w:b/>
                      <w:color w:val="00B050"/>
                      <w:sz w:val="22"/>
                      <w:szCs w:val="22"/>
                    </w:rPr>
                    <w:t>Treating and caring for people in safe environment and protecting them from avoidable harm</w:t>
                  </w:r>
                </w:p>
              </w:tc>
              <w:tc>
                <w:tcPr>
                  <w:tcW w:w="641" w:type="dxa"/>
                </w:tcPr>
                <w:p w:rsidR="00A43458" w:rsidRPr="00F0149E" w:rsidRDefault="00721E3D" w:rsidP="00B36966">
                  <w:pPr>
                    <w:spacing w:after="120"/>
                    <w:rPr>
                      <w:rFonts w:ascii="Arial" w:hAnsi="Arial" w:cs="Arial"/>
                      <w:b/>
                      <w:sz w:val="22"/>
                      <w:szCs w:val="22"/>
                    </w:rPr>
                  </w:pPr>
                  <w:r w:rsidRPr="00F0149E">
                    <w:rPr>
                      <w:rFonts w:ascii="Arial" w:hAnsi="Arial" w:cs="Arial"/>
                      <w:b/>
                      <w:sz w:val="22"/>
                      <w:szCs w:val="22"/>
                    </w:rPr>
                    <w:t>√</w:t>
                  </w:r>
                </w:p>
              </w:tc>
            </w:tr>
          </w:tbl>
          <w:p w:rsidR="007C3DA1" w:rsidRDefault="007C3DA1" w:rsidP="00F0149E">
            <w:pPr>
              <w:spacing w:after="120"/>
              <w:ind w:left="720"/>
              <w:rPr>
                <w:rFonts w:ascii="Arial" w:hAnsi="Arial" w:cs="Arial"/>
                <w:b/>
                <w:color w:val="00B050"/>
                <w:sz w:val="22"/>
                <w:szCs w:val="22"/>
              </w:rPr>
            </w:pPr>
          </w:p>
          <w:p w:rsidR="00932730" w:rsidRPr="00F0149E" w:rsidRDefault="00932730" w:rsidP="00F0149E">
            <w:pPr>
              <w:spacing w:after="120"/>
              <w:ind w:left="720"/>
              <w:rPr>
                <w:rFonts w:ascii="Arial" w:hAnsi="Arial" w:cs="Arial"/>
                <w:b/>
                <w:color w:val="00B050"/>
                <w:sz w:val="22"/>
                <w:szCs w:val="22"/>
              </w:rPr>
            </w:pPr>
            <w:r w:rsidRPr="00F0149E">
              <w:rPr>
                <w:rFonts w:ascii="Arial" w:hAnsi="Arial" w:cs="Arial"/>
                <w:b/>
                <w:color w:val="00B050"/>
                <w:sz w:val="22"/>
                <w:szCs w:val="22"/>
              </w:rPr>
              <w:t>Social Care Outcomes Framework Domains &amp; Indicators</w:t>
            </w:r>
          </w:p>
          <w:tbl>
            <w:tblPr>
              <w:tblStyle w:val="TableGrid"/>
              <w:tblW w:w="0" w:type="auto"/>
              <w:tblInd w:w="454" w:type="dxa"/>
              <w:tblLook w:val="04A0" w:firstRow="1" w:lastRow="0" w:firstColumn="1" w:lastColumn="0" w:noHBand="0" w:noVBand="1"/>
            </w:tblPr>
            <w:tblGrid>
              <w:gridCol w:w="1560"/>
              <w:gridCol w:w="5528"/>
              <w:gridCol w:w="641"/>
            </w:tblGrid>
            <w:tr w:rsidR="00932730" w:rsidRPr="00F0149E" w:rsidTr="00F0149E">
              <w:tc>
                <w:tcPr>
                  <w:tcW w:w="1560"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color w:val="00B050"/>
                      <w:sz w:val="22"/>
                      <w:szCs w:val="22"/>
                    </w:rPr>
                    <w:t>Domain 1</w:t>
                  </w:r>
                </w:p>
              </w:tc>
              <w:tc>
                <w:tcPr>
                  <w:tcW w:w="5528"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color w:val="00B050"/>
                      <w:sz w:val="22"/>
                      <w:szCs w:val="22"/>
                    </w:rPr>
                    <w:t>Enhancing the quality of life for people with care and support</w:t>
                  </w:r>
                </w:p>
              </w:tc>
              <w:tc>
                <w:tcPr>
                  <w:tcW w:w="641"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sz w:val="22"/>
                      <w:szCs w:val="22"/>
                    </w:rPr>
                    <w:t>√</w:t>
                  </w:r>
                </w:p>
              </w:tc>
            </w:tr>
            <w:tr w:rsidR="00932730" w:rsidRPr="00F0149E" w:rsidTr="00F0149E">
              <w:tc>
                <w:tcPr>
                  <w:tcW w:w="1560"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color w:val="00B050"/>
                      <w:sz w:val="22"/>
                      <w:szCs w:val="22"/>
                    </w:rPr>
                    <w:t>Domain 2</w:t>
                  </w:r>
                </w:p>
              </w:tc>
              <w:tc>
                <w:tcPr>
                  <w:tcW w:w="5528"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color w:val="00B050"/>
                      <w:sz w:val="22"/>
                      <w:szCs w:val="22"/>
                    </w:rPr>
                    <w:t>Delaying and reducing the needs for care and support</w:t>
                  </w:r>
                </w:p>
              </w:tc>
              <w:tc>
                <w:tcPr>
                  <w:tcW w:w="641"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sz w:val="22"/>
                      <w:szCs w:val="22"/>
                    </w:rPr>
                    <w:t>√</w:t>
                  </w:r>
                </w:p>
              </w:tc>
            </w:tr>
            <w:tr w:rsidR="00932730" w:rsidRPr="00F0149E" w:rsidTr="00F0149E">
              <w:tc>
                <w:tcPr>
                  <w:tcW w:w="1560"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color w:val="00B050"/>
                      <w:sz w:val="22"/>
                      <w:szCs w:val="22"/>
                    </w:rPr>
                    <w:t>Domain 3</w:t>
                  </w:r>
                </w:p>
              </w:tc>
              <w:tc>
                <w:tcPr>
                  <w:tcW w:w="5528"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color w:val="00B050"/>
                      <w:sz w:val="22"/>
                      <w:szCs w:val="22"/>
                    </w:rPr>
                    <w:t>Ensuring that people have a positive experience of care and support</w:t>
                  </w:r>
                </w:p>
              </w:tc>
              <w:tc>
                <w:tcPr>
                  <w:tcW w:w="641"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sz w:val="22"/>
                      <w:szCs w:val="22"/>
                    </w:rPr>
                    <w:t>√</w:t>
                  </w:r>
                </w:p>
              </w:tc>
            </w:tr>
            <w:tr w:rsidR="00932730" w:rsidRPr="00F0149E" w:rsidTr="00F0149E">
              <w:tc>
                <w:tcPr>
                  <w:tcW w:w="1560"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color w:val="00B050"/>
                      <w:sz w:val="22"/>
                      <w:szCs w:val="22"/>
                    </w:rPr>
                    <w:t>Domain 4</w:t>
                  </w:r>
                </w:p>
              </w:tc>
              <w:tc>
                <w:tcPr>
                  <w:tcW w:w="5528"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color w:val="00B050"/>
                      <w:sz w:val="22"/>
                      <w:szCs w:val="22"/>
                    </w:rPr>
                    <w:t>Safeguarding people whose circumstances make them vulnerable and protecting them from harm</w:t>
                  </w:r>
                </w:p>
              </w:tc>
              <w:tc>
                <w:tcPr>
                  <w:tcW w:w="641" w:type="dxa"/>
                </w:tcPr>
                <w:p w:rsidR="00932730" w:rsidRPr="00F0149E" w:rsidRDefault="00932730" w:rsidP="00B36966">
                  <w:pPr>
                    <w:spacing w:after="120"/>
                    <w:rPr>
                      <w:rFonts w:ascii="Arial" w:hAnsi="Arial" w:cs="Arial"/>
                      <w:b/>
                      <w:color w:val="00B050"/>
                      <w:sz w:val="22"/>
                      <w:szCs w:val="22"/>
                    </w:rPr>
                  </w:pPr>
                  <w:r w:rsidRPr="00F0149E">
                    <w:rPr>
                      <w:rFonts w:ascii="Arial" w:hAnsi="Arial" w:cs="Arial"/>
                      <w:b/>
                      <w:sz w:val="22"/>
                      <w:szCs w:val="22"/>
                    </w:rPr>
                    <w:t>√</w:t>
                  </w:r>
                </w:p>
              </w:tc>
            </w:tr>
          </w:tbl>
          <w:p w:rsidR="00932730" w:rsidRPr="0023619D" w:rsidRDefault="00932730" w:rsidP="00B36966">
            <w:pPr>
              <w:spacing w:after="120"/>
              <w:rPr>
                <w:rFonts w:ascii="Arial" w:hAnsi="Arial" w:cs="Arial"/>
                <w:b/>
                <w:color w:val="00B050"/>
                <w:szCs w:val="24"/>
              </w:rPr>
            </w:pPr>
          </w:p>
          <w:p w:rsidR="00A43458" w:rsidRPr="0023619D" w:rsidRDefault="00A43458" w:rsidP="00B36966">
            <w:pPr>
              <w:spacing w:after="120"/>
              <w:rPr>
                <w:rFonts w:ascii="Arial" w:hAnsi="Arial" w:cs="Arial"/>
                <w:b/>
                <w:color w:val="00B050"/>
                <w:szCs w:val="24"/>
              </w:rPr>
            </w:pPr>
            <w:r w:rsidRPr="0023619D">
              <w:rPr>
                <w:rFonts w:ascii="Arial" w:hAnsi="Arial" w:cs="Arial"/>
                <w:b/>
                <w:color w:val="00B050"/>
                <w:szCs w:val="24"/>
              </w:rPr>
              <w:t>2.2</w:t>
            </w:r>
            <w:r w:rsidRPr="0023619D">
              <w:rPr>
                <w:rFonts w:ascii="Arial" w:hAnsi="Arial" w:cs="Arial"/>
                <w:b/>
                <w:color w:val="00B050"/>
                <w:szCs w:val="24"/>
              </w:rPr>
              <w:tab/>
              <w:t>Local defined outcomes</w:t>
            </w:r>
          </w:p>
          <w:p w:rsidR="00801B4A" w:rsidRPr="00F0149E" w:rsidRDefault="00A37E2A" w:rsidP="00F429AE">
            <w:pPr>
              <w:pStyle w:val="ListParagraph"/>
              <w:numPr>
                <w:ilvl w:val="0"/>
                <w:numId w:val="7"/>
              </w:numPr>
              <w:autoSpaceDE w:val="0"/>
              <w:autoSpaceDN w:val="0"/>
              <w:adjustRightInd w:val="0"/>
              <w:rPr>
                <w:rFonts w:ascii="Arial" w:hAnsi="Arial" w:cs="Arial"/>
                <w:sz w:val="22"/>
                <w:szCs w:val="22"/>
              </w:rPr>
            </w:pPr>
            <w:r w:rsidRPr="00F0149E">
              <w:rPr>
                <w:rFonts w:ascii="Arial" w:hAnsi="Arial" w:cs="Arial"/>
                <w:sz w:val="22"/>
                <w:szCs w:val="22"/>
              </w:rPr>
              <w:t>D</w:t>
            </w:r>
            <w:r w:rsidR="007B4E5A" w:rsidRPr="00F0149E">
              <w:rPr>
                <w:rFonts w:ascii="Arial" w:hAnsi="Arial" w:cs="Arial"/>
                <w:sz w:val="22"/>
                <w:szCs w:val="22"/>
              </w:rPr>
              <w:t>eliver</w:t>
            </w:r>
            <w:r w:rsidR="003244E8" w:rsidRPr="00F0149E">
              <w:rPr>
                <w:rFonts w:ascii="Arial" w:hAnsi="Arial" w:cs="Arial"/>
                <w:sz w:val="22"/>
                <w:szCs w:val="22"/>
              </w:rPr>
              <w:t xml:space="preserve"> </w:t>
            </w:r>
            <w:r w:rsidRPr="00F0149E">
              <w:rPr>
                <w:rFonts w:ascii="Arial" w:hAnsi="Arial" w:cs="Arial"/>
                <w:sz w:val="22"/>
                <w:szCs w:val="22"/>
              </w:rPr>
              <w:t>the</w:t>
            </w:r>
            <w:r w:rsidR="0045575F" w:rsidRPr="00F0149E">
              <w:rPr>
                <w:rFonts w:ascii="Arial" w:hAnsi="Arial" w:cs="Arial"/>
                <w:sz w:val="22"/>
                <w:szCs w:val="22"/>
              </w:rPr>
              <w:t xml:space="preserve"> OBC</w:t>
            </w:r>
            <w:r w:rsidR="00801B4A" w:rsidRPr="00F0149E">
              <w:rPr>
                <w:rFonts w:ascii="Arial" w:hAnsi="Arial" w:cs="Arial"/>
                <w:sz w:val="22"/>
                <w:szCs w:val="22"/>
              </w:rPr>
              <w:t xml:space="preserve"> model of care that is people centr</w:t>
            </w:r>
            <w:r w:rsidR="001831B5" w:rsidRPr="00F0149E">
              <w:rPr>
                <w:rFonts w:ascii="Arial" w:hAnsi="Arial" w:cs="Arial"/>
                <w:sz w:val="22"/>
                <w:szCs w:val="22"/>
              </w:rPr>
              <w:t>ed and takes into consideration outcomes as defined by commissioners, needs and voices of people, system-wide priorities and financial opportunities</w:t>
            </w:r>
            <w:r w:rsidR="00E72485" w:rsidRPr="00F0149E">
              <w:rPr>
                <w:rFonts w:ascii="Arial" w:hAnsi="Arial" w:cs="Arial"/>
                <w:sz w:val="22"/>
                <w:szCs w:val="22"/>
              </w:rPr>
              <w:t xml:space="preserve"> in Croydon</w:t>
            </w:r>
            <w:r w:rsidR="00242A7D" w:rsidRPr="00F0149E">
              <w:rPr>
                <w:rFonts w:ascii="Arial" w:hAnsi="Arial" w:cs="Arial"/>
                <w:sz w:val="22"/>
                <w:szCs w:val="22"/>
              </w:rPr>
              <w:t>.</w:t>
            </w:r>
          </w:p>
          <w:p w:rsidR="00721E3D" w:rsidRPr="007C3DA1" w:rsidRDefault="00A37E2A" w:rsidP="007C3DA1">
            <w:pPr>
              <w:pStyle w:val="Default"/>
              <w:numPr>
                <w:ilvl w:val="0"/>
                <w:numId w:val="7"/>
              </w:numPr>
              <w:rPr>
                <w:rFonts w:ascii="Arial" w:hAnsi="Arial" w:cs="Arial"/>
                <w:sz w:val="22"/>
                <w:szCs w:val="22"/>
              </w:rPr>
            </w:pPr>
            <w:r w:rsidRPr="00F0149E">
              <w:rPr>
                <w:rFonts w:ascii="Arial" w:hAnsi="Arial" w:cs="Arial"/>
                <w:sz w:val="22"/>
                <w:szCs w:val="22"/>
              </w:rPr>
              <w:t>D</w:t>
            </w:r>
            <w:r w:rsidR="00BC05BB" w:rsidRPr="00F0149E">
              <w:rPr>
                <w:rFonts w:ascii="Arial" w:hAnsi="Arial" w:cs="Arial"/>
                <w:sz w:val="22"/>
                <w:szCs w:val="22"/>
              </w:rPr>
              <w:t>evel</w:t>
            </w:r>
            <w:r w:rsidR="0087129A" w:rsidRPr="00F0149E">
              <w:rPr>
                <w:rFonts w:ascii="Arial" w:hAnsi="Arial" w:cs="Arial"/>
                <w:sz w:val="22"/>
                <w:szCs w:val="22"/>
              </w:rPr>
              <w:t>op</w:t>
            </w:r>
            <w:r w:rsidR="00801B4A" w:rsidRPr="00F0149E">
              <w:rPr>
                <w:rFonts w:ascii="Arial" w:hAnsi="Arial" w:cs="Arial"/>
                <w:sz w:val="22"/>
                <w:szCs w:val="22"/>
              </w:rPr>
              <w:t xml:space="preserve"> </w:t>
            </w:r>
            <w:r w:rsidR="003244E8" w:rsidRPr="00F0149E">
              <w:rPr>
                <w:rFonts w:ascii="Arial" w:hAnsi="Arial" w:cs="Arial"/>
                <w:sz w:val="22"/>
                <w:szCs w:val="22"/>
              </w:rPr>
              <w:t xml:space="preserve">Intermediate Care Service </w:t>
            </w:r>
            <w:r w:rsidRPr="00F0149E">
              <w:rPr>
                <w:rFonts w:ascii="Arial" w:hAnsi="Arial" w:cs="Arial"/>
                <w:sz w:val="22"/>
                <w:szCs w:val="22"/>
              </w:rPr>
              <w:t>in conjunction</w:t>
            </w:r>
            <w:r w:rsidR="003244E8" w:rsidRPr="00F0149E">
              <w:rPr>
                <w:rFonts w:ascii="Arial" w:hAnsi="Arial" w:cs="Arial"/>
                <w:sz w:val="22"/>
                <w:szCs w:val="22"/>
              </w:rPr>
              <w:t xml:space="preserve"> with the reablement bed service in Croydon to provide </w:t>
            </w:r>
            <w:r w:rsidR="00721E3D" w:rsidRPr="00F0149E">
              <w:rPr>
                <w:rFonts w:ascii="Arial" w:hAnsi="Arial" w:cs="Arial"/>
                <w:sz w:val="22"/>
                <w:szCs w:val="22"/>
              </w:rPr>
              <w:t>“step up” and “step down” intermediate care</w:t>
            </w:r>
            <w:r w:rsidR="00F90CEF" w:rsidRPr="00F0149E">
              <w:rPr>
                <w:rFonts w:ascii="Arial" w:hAnsi="Arial" w:cs="Arial"/>
                <w:sz w:val="22"/>
                <w:szCs w:val="22"/>
              </w:rPr>
              <w:t xml:space="preserve"> beds</w:t>
            </w:r>
            <w:r w:rsidR="00721E3D" w:rsidRPr="00F0149E">
              <w:rPr>
                <w:rFonts w:ascii="Arial" w:hAnsi="Arial" w:cs="Arial"/>
                <w:sz w:val="22"/>
                <w:szCs w:val="22"/>
              </w:rPr>
              <w:t>.</w:t>
            </w:r>
            <w:r w:rsidR="007C3DA1">
              <w:rPr>
                <w:rFonts w:ascii="Arial" w:hAnsi="Arial" w:cs="Arial"/>
                <w:sz w:val="22"/>
                <w:szCs w:val="22"/>
              </w:rPr>
              <w:t xml:space="preserve"> </w:t>
            </w:r>
            <w:r w:rsidR="00721E3D" w:rsidRPr="007C3DA1">
              <w:rPr>
                <w:rFonts w:ascii="Arial" w:hAnsi="Arial" w:cs="Arial"/>
                <w:sz w:val="22"/>
                <w:szCs w:val="22"/>
              </w:rPr>
              <w:t>This integration and collaboration will enable the right patients to be identified in advance of admission and for those people to be adequately supported to return home as quickly as possible.</w:t>
            </w:r>
          </w:p>
          <w:p w:rsidR="0087129A" w:rsidRPr="00F0149E" w:rsidRDefault="00A37E2A" w:rsidP="0087129A">
            <w:pPr>
              <w:pStyle w:val="Default"/>
              <w:numPr>
                <w:ilvl w:val="0"/>
                <w:numId w:val="7"/>
              </w:numPr>
              <w:rPr>
                <w:rFonts w:ascii="Arial" w:hAnsi="Arial" w:cs="Arial"/>
                <w:sz w:val="22"/>
                <w:szCs w:val="22"/>
              </w:rPr>
            </w:pPr>
            <w:r w:rsidRPr="00F0149E">
              <w:rPr>
                <w:rFonts w:ascii="Arial" w:hAnsi="Arial" w:cs="Arial"/>
                <w:sz w:val="22"/>
                <w:szCs w:val="22"/>
              </w:rPr>
              <w:t>Increase p</w:t>
            </w:r>
            <w:r w:rsidR="00721E3D" w:rsidRPr="00F0149E">
              <w:rPr>
                <w:rFonts w:ascii="Arial" w:hAnsi="Arial" w:cs="Arial"/>
                <w:sz w:val="22"/>
                <w:szCs w:val="22"/>
              </w:rPr>
              <w:t xml:space="preserve">atient self-management through the development of an agreed personalised care plan for each patient and the use of telehealth and remote access monitoring </w:t>
            </w:r>
            <w:r w:rsidRPr="00F0149E">
              <w:rPr>
                <w:rFonts w:ascii="Arial" w:hAnsi="Arial" w:cs="Arial"/>
                <w:sz w:val="22"/>
                <w:szCs w:val="22"/>
              </w:rPr>
              <w:t>on discharge</w:t>
            </w:r>
            <w:r w:rsidR="00721E3D" w:rsidRPr="00F0149E">
              <w:rPr>
                <w:rFonts w:ascii="Arial" w:hAnsi="Arial" w:cs="Arial"/>
                <w:sz w:val="22"/>
                <w:szCs w:val="22"/>
              </w:rPr>
              <w:t>.</w:t>
            </w:r>
          </w:p>
          <w:p w:rsidR="00721E3D" w:rsidRPr="00F0149E" w:rsidRDefault="00A37E2A" w:rsidP="00E72485">
            <w:pPr>
              <w:pStyle w:val="Default"/>
              <w:numPr>
                <w:ilvl w:val="0"/>
                <w:numId w:val="7"/>
              </w:numPr>
              <w:rPr>
                <w:rFonts w:ascii="Arial" w:hAnsi="Arial" w:cs="Arial"/>
                <w:sz w:val="22"/>
                <w:szCs w:val="22"/>
              </w:rPr>
            </w:pPr>
            <w:r w:rsidRPr="00F0149E">
              <w:rPr>
                <w:rFonts w:ascii="Arial" w:hAnsi="Arial" w:cs="Arial"/>
                <w:sz w:val="22"/>
                <w:szCs w:val="22"/>
              </w:rPr>
              <w:t>Improve</w:t>
            </w:r>
            <w:r w:rsidR="00721E3D" w:rsidRPr="00F0149E">
              <w:rPr>
                <w:rFonts w:ascii="Arial" w:hAnsi="Arial" w:cs="Arial"/>
                <w:sz w:val="22"/>
                <w:szCs w:val="22"/>
              </w:rPr>
              <w:t xml:space="preserve"> patients’ experiences and protect more people from unnecessary hospital admissions, long hospital stays, premature use of residential care and readmission to hospital and care homes.</w:t>
            </w:r>
          </w:p>
          <w:p w:rsidR="0087129A" w:rsidRPr="00F0149E" w:rsidRDefault="00A37E2A" w:rsidP="0087129A">
            <w:pPr>
              <w:pStyle w:val="Default"/>
              <w:numPr>
                <w:ilvl w:val="0"/>
                <w:numId w:val="7"/>
              </w:numPr>
              <w:rPr>
                <w:rFonts w:ascii="Arial" w:hAnsi="Arial" w:cs="Arial"/>
                <w:sz w:val="22"/>
                <w:szCs w:val="22"/>
              </w:rPr>
            </w:pPr>
            <w:r w:rsidRPr="00F0149E">
              <w:rPr>
                <w:rFonts w:ascii="Arial" w:hAnsi="Arial" w:cs="Arial"/>
                <w:sz w:val="22"/>
                <w:szCs w:val="22"/>
              </w:rPr>
              <w:t>Improve</w:t>
            </w:r>
            <w:r w:rsidR="00721E3D" w:rsidRPr="00F0149E">
              <w:rPr>
                <w:rFonts w:ascii="Arial" w:hAnsi="Arial" w:cs="Arial"/>
                <w:sz w:val="22"/>
                <w:szCs w:val="22"/>
              </w:rPr>
              <w:t xml:space="preserve"> service quality, clinical accountability and governance within the community bedded facilities.</w:t>
            </w:r>
          </w:p>
          <w:p w:rsidR="0087129A" w:rsidRPr="007C3DA1" w:rsidRDefault="00A37E2A" w:rsidP="007C3DA1">
            <w:pPr>
              <w:pStyle w:val="Default"/>
              <w:numPr>
                <w:ilvl w:val="0"/>
                <w:numId w:val="7"/>
              </w:numPr>
              <w:rPr>
                <w:rFonts w:ascii="Arial" w:hAnsi="Arial" w:cs="Arial"/>
                <w:sz w:val="22"/>
                <w:szCs w:val="22"/>
              </w:rPr>
            </w:pPr>
            <w:r w:rsidRPr="00F0149E">
              <w:rPr>
                <w:rFonts w:ascii="Arial" w:hAnsi="Arial" w:cs="Arial"/>
                <w:sz w:val="22"/>
                <w:szCs w:val="22"/>
              </w:rPr>
              <w:t>To d</w:t>
            </w:r>
            <w:r w:rsidR="0087129A" w:rsidRPr="00F0149E">
              <w:rPr>
                <w:rFonts w:ascii="Arial" w:hAnsi="Arial" w:cs="Arial"/>
                <w:sz w:val="22"/>
                <w:szCs w:val="22"/>
              </w:rPr>
              <w:t>eliver responsive rehabilitation services to people who would otherwise face</w:t>
            </w:r>
            <w:r w:rsidR="007C3DA1">
              <w:rPr>
                <w:rFonts w:ascii="Arial" w:hAnsi="Arial" w:cs="Arial"/>
                <w:sz w:val="22"/>
                <w:szCs w:val="22"/>
              </w:rPr>
              <w:t xml:space="preserve"> </w:t>
            </w:r>
            <w:r w:rsidR="0087129A" w:rsidRPr="007C3DA1">
              <w:rPr>
                <w:rFonts w:ascii="Arial" w:hAnsi="Arial" w:cs="Arial"/>
                <w:sz w:val="22"/>
                <w:szCs w:val="22"/>
              </w:rPr>
              <w:t>unnecessarily prolonged hospital stays or inappropriate admission to acute</w:t>
            </w:r>
            <w:r w:rsidR="007C3DA1">
              <w:rPr>
                <w:rFonts w:ascii="Arial" w:hAnsi="Arial" w:cs="Arial"/>
                <w:sz w:val="22"/>
                <w:szCs w:val="22"/>
              </w:rPr>
              <w:t xml:space="preserve"> </w:t>
            </w:r>
            <w:r w:rsidR="0087129A" w:rsidRPr="007C3DA1">
              <w:rPr>
                <w:rFonts w:ascii="Arial" w:hAnsi="Arial" w:cs="Arial"/>
                <w:sz w:val="22"/>
                <w:szCs w:val="22"/>
              </w:rPr>
              <w:t>inpatient care or long term residential care</w:t>
            </w:r>
          </w:p>
          <w:p w:rsidR="0087129A" w:rsidRPr="00F0149E" w:rsidRDefault="0087129A" w:rsidP="00A37E2A">
            <w:pPr>
              <w:pStyle w:val="Default"/>
              <w:numPr>
                <w:ilvl w:val="0"/>
                <w:numId w:val="7"/>
              </w:numPr>
              <w:rPr>
                <w:rFonts w:ascii="Arial" w:hAnsi="Arial" w:cs="Arial"/>
                <w:sz w:val="22"/>
                <w:szCs w:val="22"/>
              </w:rPr>
            </w:pPr>
            <w:r w:rsidRPr="00F0149E">
              <w:rPr>
                <w:rFonts w:ascii="Arial" w:hAnsi="Arial" w:cs="Arial"/>
                <w:sz w:val="22"/>
                <w:szCs w:val="22"/>
              </w:rPr>
              <w:t>Provide a responsive multi-disciplinary service to people intermediate/reablement beds in the community</w:t>
            </w:r>
          </w:p>
          <w:p w:rsidR="0087129A" w:rsidRPr="00F0149E" w:rsidRDefault="0087129A" w:rsidP="0087129A">
            <w:pPr>
              <w:pStyle w:val="Default"/>
              <w:numPr>
                <w:ilvl w:val="0"/>
                <w:numId w:val="7"/>
              </w:numPr>
              <w:rPr>
                <w:rFonts w:ascii="Arial" w:hAnsi="Arial" w:cs="Arial"/>
                <w:sz w:val="22"/>
                <w:szCs w:val="22"/>
              </w:rPr>
            </w:pPr>
            <w:r w:rsidRPr="00F0149E">
              <w:rPr>
                <w:rFonts w:ascii="Arial" w:hAnsi="Arial" w:cs="Arial"/>
                <w:sz w:val="22"/>
                <w:szCs w:val="22"/>
              </w:rPr>
              <w:t>Maximise independence and enable service users to return home to live</w:t>
            </w:r>
          </w:p>
          <w:p w:rsidR="00A37E2A" w:rsidRPr="00F0149E" w:rsidRDefault="0087129A" w:rsidP="00A37E2A">
            <w:pPr>
              <w:pStyle w:val="ListParagraph"/>
              <w:autoSpaceDE w:val="0"/>
              <w:autoSpaceDN w:val="0"/>
              <w:adjustRightInd w:val="0"/>
              <w:spacing w:line="276" w:lineRule="auto"/>
              <w:contextualSpacing/>
              <w:rPr>
                <w:rFonts w:ascii="Arial" w:eastAsiaTheme="minorHAnsi" w:hAnsi="Arial" w:cs="Arial"/>
                <w:color w:val="000000"/>
                <w:sz w:val="22"/>
                <w:szCs w:val="22"/>
                <w:lang w:eastAsia="en-US"/>
              </w:rPr>
            </w:pPr>
            <w:r w:rsidRPr="00F0149E">
              <w:rPr>
                <w:rFonts w:ascii="Arial" w:eastAsiaTheme="minorHAnsi" w:hAnsi="Arial" w:cs="Arial"/>
                <w:sz w:val="22"/>
                <w:szCs w:val="22"/>
              </w:rPr>
              <w:lastRenderedPageBreak/>
              <w:t>independently or resume living at home</w:t>
            </w:r>
          </w:p>
          <w:p w:rsidR="00A37E2A" w:rsidRPr="00F0149E" w:rsidRDefault="00A37E2A" w:rsidP="00A37E2A">
            <w:pPr>
              <w:pStyle w:val="ListParagraph"/>
              <w:numPr>
                <w:ilvl w:val="0"/>
                <w:numId w:val="18"/>
              </w:numPr>
              <w:autoSpaceDE w:val="0"/>
              <w:autoSpaceDN w:val="0"/>
              <w:adjustRightInd w:val="0"/>
              <w:spacing w:line="276" w:lineRule="auto"/>
              <w:contextualSpacing/>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Support cross professional working with a single assessment framework, single professional records and shared protocols and shared care with the aim of care planning documented and agreed with the service user or carer.</w:t>
            </w:r>
          </w:p>
          <w:p w:rsidR="00A43458" w:rsidRPr="0023619D" w:rsidRDefault="00A37E2A" w:rsidP="00D92814">
            <w:pPr>
              <w:pStyle w:val="Default"/>
              <w:ind w:left="720"/>
              <w:rPr>
                <w:rFonts w:ascii="Arial" w:hAnsi="Arial" w:cs="Arial"/>
                <w:b/>
                <w:color w:val="F79646"/>
              </w:rPr>
            </w:pPr>
            <w:r w:rsidRPr="0023619D">
              <w:rPr>
                <w:rFonts w:ascii="Arial" w:hAnsi="Arial" w:cs="Arial"/>
              </w:rPr>
              <w:t>`</w:t>
            </w:r>
          </w:p>
        </w:tc>
      </w:tr>
      <w:tr w:rsidR="00A43458" w:rsidRPr="00B5552C" w:rsidTr="0044395C">
        <w:tc>
          <w:tcPr>
            <w:tcW w:w="8414" w:type="dxa"/>
            <w:shd w:val="clear" w:color="auto" w:fill="595959"/>
          </w:tcPr>
          <w:p w:rsidR="00A43458" w:rsidRPr="0023619D" w:rsidRDefault="00A43458" w:rsidP="00B36966">
            <w:pPr>
              <w:spacing w:after="120"/>
              <w:rPr>
                <w:rFonts w:ascii="Arial" w:hAnsi="Arial" w:cs="Arial"/>
                <w:b/>
                <w:color w:val="F79646"/>
                <w:szCs w:val="24"/>
              </w:rPr>
            </w:pPr>
            <w:r w:rsidRPr="0023619D">
              <w:rPr>
                <w:rFonts w:ascii="Arial" w:hAnsi="Arial" w:cs="Arial"/>
                <w:b/>
                <w:color w:val="F79646"/>
                <w:szCs w:val="24"/>
              </w:rPr>
              <w:lastRenderedPageBreak/>
              <w:t>3.</w:t>
            </w:r>
            <w:r w:rsidRPr="0023619D">
              <w:rPr>
                <w:rFonts w:ascii="Arial" w:hAnsi="Arial" w:cs="Arial"/>
                <w:b/>
                <w:color w:val="F79646"/>
                <w:szCs w:val="24"/>
              </w:rPr>
              <w:tab/>
              <w:t>Scope</w:t>
            </w:r>
          </w:p>
        </w:tc>
      </w:tr>
      <w:tr w:rsidR="00A43458" w:rsidRPr="00512021" w:rsidTr="0044395C">
        <w:tc>
          <w:tcPr>
            <w:tcW w:w="8414" w:type="dxa"/>
            <w:shd w:val="clear" w:color="auto" w:fill="auto"/>
          </w:tcPr>
          <w:p w:rsidR="00A43458" w:rsidRPr="0023619D" w:rsidRDefault="00A43458" w:rsidP="00B36966">
            <w:pPr>
              <w:spacing w:after="120"/>
              <w:rPr>
                <w:rFonts w:ascii="Arial" w:hAnsi="Arial" w:cs="Arial"/>
                <w:szCs w:val="24"/>
              </w:rPr>
            </w:pPr>
          </w:p>
          <w:p w:rsidR="00856771" w:rsidRPr="0023619D" w:rsidRDefault="00856771" w:rsidP="001D3F9C">
            <w:pPr>
              <w:pStyle w:val="ListParagraph"/>
              <w:numPr>
                <w:ilvl w:val="0"/>
                <w:numId w:val="10"/>
              </w:numPr>
              <w:spacing w:after="120"/>
              <w:rPr>
                <w:rFonts w:ascii="Arial" w:hAnsi="Arial" w:cs="Arial"/>
                <w:b/>
                <w:vanish/>
                <w:color w:val="00B050"/>
              </w:rPr>
            </w:pPr>
          </w:p>
          <w:p w:rsidR="00856771" w:rsidRPr="0023619D" w:rsidRDefault="00856771" w:rsidP="001D3F9C">
            <w:pPr>
              <w:pStyle w:val="ListParagraph"/>
              <w:numPr>
                <w:ilvl w:val="0"/>
                <w:numId w:val="10"/>
              </w:numPr>
              <w:spacing w:after="120"/>
              <w:rPr>
                <w:rFonts w:ascii="Arial" w:hAnsi="Arial" w:cs="Arial"/>
                <w:b/>
                <w:vanish/>
                <w:color w:val="00B050"/>
              </w:rPr>
            </w:pPr>
          </w:p>
          <w:p w:rsidR="00856771" w:rsidRPr="0023619D" w:rsidRDefault="00856771" w:rsidP="001D3F9C">
            <w:pPr>
              <w:pStyle w:val="ListParagraph"/>
              <w:numPr>
                <w:ilvl w:val="0"/>
                <w:numId w:val="10"/>
              </w:numPr>
              <w:spacing w:after="120"/>
              <w:rPr>
                <w:rFonts w:ascii="Arial" w:hAnsi="Arial" w:cs="Arial"/>
                <w:b/>
                <w:vanish/>
                <w:color w:val="00B050"/>
              </w:rPr>
            </w:pPr>
          </w:p>
          <w:p w:rsidR="00203D98" w:rsidRPr="0023619D" w:rsidRDefault="001B7AC0" w:rsidP="00203D98">
            <w:pPr>
              <w:spacing w:after="120"/>
              <w:rPr>
                <w:rFonts w:ascii="Arial" w:hAnsi="Arial" w:cs="Arial"/>
                <w:b/>
                <w:color w:val="009966"/>
                <w:szCs w:val="24"/>
              </w:rPr>
            </w:pPr>
            <w:r w:rsidRPr="0023619D">
              <w:rPr>
                <w:rFonts w:ascii="Arial" w:hAnsi="Arial" w:cs="Arial"/>
                <w:b/>
                <w:color w:val="009966"/>
                <w:szCs w:val="24"/>
              </w:rPr>
              <w:t>3.1</w:t>
            </w:r>
            <w:r w:rsidRPr="0023619D">
              <w:rPr>
                <w:rFonts w:ascii="Arial" w:hAnsi="Arial" w:cs="Arial"/>
                <w:b/>
                <w:color w:val="009966"/>
                <w:szCs w:val="24"/>
              </w:rPr>
              <w:tab/>
              <w:t>Aims and objectives of service</w:t>
            </w:r>
          </w:p>
          <w:p w:rsidR="0045575F" w:rsidRPr="0023619D" w:rsidRDefault="0045575F" w:rsidP="0045575F">
            <w:pPr>
              <w:autoSpaceDE w:val="0"/>
              <w:autoSpaceDN w:val="0"/>
              <w:adjustRightInd w:val="0"/>
              <w:spacing w:after="0"/>
              <w:ind w:left="720"/>
              <w:rPr>
                <w:rFonts w:ascii="Arial" w:eastAsiaTheme="minorHAnsi" w:hAnsi="Arial" w:cs="Arial"/>
                <w:szCs w:val="24"/>
                <w:lang w:val="en-GB" w:eastAsia="en-US"/>
              </w:rPr>
            </w:pPr>
          </w:p>
          <w:p w:rsidR="00203D98" w:rsidRDefault="00203D98" w:rsidP="00203D98">
            <w:pPr>
              <w:autoSpaceDE w:val="0"/>
              <w:autoSpaceDN w:val="0"/>
              <w:adjustRightInd w:val="0"/>
              <w:spacing w:after="0"/>
              <w:rPr>
                <w:rFonts w:ascii="Arial" w:eastAsiaTheme="minorHAnsi" w:hAnsi="Arial" w:cs="Arial"/>
                <w:color w:val="000000"/>
                <w:szCs w:val="24"/>
                <w:lang w:val="en-GB" w:eastAsia="en-US"/>
              </w:rPr>
            </w:pPr>
            <w:r w:rsidRPr="0023619D">
              <w:rPr>
                <w:rFonts w:ascii="Arial" w:hAnsi="Arial" w:cs="Arial"/>
                <w:b/>
                <w:color w:val="009966"/>
                <w:szCs w:val="24"/>
              </w:rPr>
              <w:t xml:space="preserve">3.1.2 </w:t>
            </w:r>
            <w:r w:rsidRPr="0023619D">
              <w:rPr>
                <w:rFonts w:ascii="Arial" w:hAnsi="Arial" w:cs="Arial"/>
                <w:b/>
                <w:color w:val="009966"/>
                <w:szCs w:val="24"/>
              </w:rPr>
              <w:tab/>
              <w:t>Aims</w:t>
            </w:r>
          </w:p>
          <w:p w:rsidR="0023619D" w:rsidRPr="0023619D" w:rsidRDefault="0023619D" w:rsidP="00203D98">
            <w:pPr>
              <w:autoSpaceDE w:val="0"/>
              <w:autoSpaceDN w:val="0"/>
              <w:adjustRightInd w:val="0"/>
              <w:spacing w:after="0"/>
              <w:rPr>
                <w:rFonts w:ascii="Arial" w:eastAsiaTheme="minorHAnsi" w:hAnsi="Arial" w:cs="Arial"/>
                <w:color w:val="000000"/>
                <w:szCs w:val="24"/>
                <w:lang w:val="en-GB" w:eastAsia="en-US"/>
              </w:rPr>
            </w:pPr>
          </w:p>
          <w:p w:rsidR="00203D98" w:rsidRPr="00F0149E" w:rsidRDefault="00203D98" w:rsidP="00A37E2A">
            <w:pPr>
              <w:pStyle w:val="ListParagraph"/>
              <w:numPr>
                <w:ilvl w:val="0"/>
                <w:numId w:val="10"/>
              </w:numPr>
              <w:autoSpaceDE w:val="0"/>
              <w:autoSpaceDN w:val="0"/>
              <w:adjustRightInd w:val="0"/>
              <w:spacing w:line="276" w:lineRule="auto"/>
              <w:contextualSpacing/>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increase the numbers of adults/older people able to be suppo</w:t>
            </w:r>
            <w:r w:rsidR="0045575F" w:rsidRPr="00F0149E">
              <w:rPr>
                <w:rFonts w:ascii="Arial" w:eastAsiaTheme="minorHAnsi" w:hAnsi="Arial" w:cs="Arial"/>
                <w:color w:val="000000"/>
                <w:sz w:val="22"/>
                <w:szCs w:val="22"/>
                <w:lang w:eastAsia="en-US"/>
              </w:rPr>
              <w:t>rted in intermediate care beds, achieving and maintaining an optimum level of health.</w:t>
            </w:r>
          </w:p>
          <w:p w:rsidR="00203D98" w:rsidRPr="00F0149E" w:rsidRDefault="00203D98" w:rsidP="00A37E2A">
            <w:pPr>
              <w:pStyle w:val="ListParagraph"/>
              <w:numPr>
                <w:ilvl w:val="0"/>
                <w:numId w:val="10"/>
              </w:numPr>
              <w:autoSpaceDE w:val="0"/>
              <w:autoSpaceDN w:val="0"/>
              <w:adjustRightInd w:val="0"/>
              <w:spacing w:line="276" w:lineRule="auto"/>
              <w:contextualSpacing/>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start within 24 hours of the admission to an intermediate care bed and complete within 48 hours of their admission, an effective person-</w:t>
            </w:r>
            <w:r w:rsidR="00FB12EC" w:rsidRPr="00F0149E">
              <w:rPr>
                <w:rFonts w:ascii="Arial" w:eastAsiaTheme="minorHAnsi" w:hAnsi="Arial" w:cs="Arial"/>
                <w:color w:val="000000"/>
                <w:sz w:val="22"/>
                <w:szCs w:val="22"/>
                <w:lang w:eastAsia="en-US"/>
              </w:rPr>
              <w:t>centred</w:t>
            </w:r>
            <w:r w:rsidRPr="00F0149E">
              <w:rPr>
                <w:rFonts w:ascii="Arial" w:eastAsiaTheme="minorHAnsi" w:hAnsi="Arial" w:cs="Arial"/>
                <w:color w:val="000000"/>
                <w:sz w:val="22"/>
                <w:szCs w:val="22"/>
                <w:lang w:eastAsia="en-US"/>
              </w:rPr>
              <w:t xml:space="preserve"> care plan which provides enabling care and support to the individual </w:t>
            </w:r>
            <w:r w:rsidR="00FB12EC" w:rsidRPr="00F0149E">
              <w:rPr>
                <w:rFonts w:ascii="Arial" w:eastAsiaTheme="minorHAnsi" w:hAnsi="Arial" w:cs="Arial"/>
                <w:color w:val="000000"/>
                <w:sz w:val="22"/>
                <w:szCs w:val="22"/>
                <w:lang w:eastAsia="en-US"/>
              </w:rPr>
              <w:t>and</w:t>
            </w:r>
            <w:r w:rsidRPr="00F0149E">
              <w:rPr>
                <w:rFonts w:ascii="Arial" w:eastAsiaTheme="minorHAnsi" w:hAnsi="Arial" w:cs="Arial"/>
                <w:color w:val="000000"/>
                <w:sz w:val="22"/>
                <w:szCs w:val="22"/>
                <w:lang w:eastAsia="en-US"/>
              </w:rPr>
              <w:t xml:space="preserve"> focusing on confidence building, motivation and other social elements which will support a safe discharge. The plan should always document their expected discharge date.</w:t>
            </w:r>
          </w:p>
          <w:p w:rsidR="00203D98" w:rsidRPr="00F0149E" w:rsidRDefault="00203D98" w:rsidP="00A37E2A">
            <w:pPr>
              <w:pStyle w:val="ListParagraph"/>
              <w:numPr>
                <w:ilvl w:val="0"/>
                <w:numId w:val="10"/>
              </w:numPr>
              <w:autoSpaceDE w:val="0"/>
              <w:autoSpaceDN w:val="0"/>
              <w:adjustRightInd w:val="0"/>
              <w:spacing w:line="276" w:lineRule="auto"/>
              <w:contextualSpacing/>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ensure that each patient has a named key worker to support the person and act as a point of contact for other members of the MDT and the person’s family and carers.</w:t>
            </w:r>
          </w:p>
          <w:p w:rsidR="00203D98" w:rsidRPr="00F0149E" w:rsidRDefault="00203D98" w:rsidP="00A37E2A">
            <w:pPr>
              <w:pStyle w:val="ListParagraph"/>
              <w:numPr>
                <w:ilvl w:val="0"/>
                <w:numId w:val="10"/>
              </w:numPr>
              <w:autoSpaceDE w:val="0"/>
              <w:autoSpaceDN w:val="0"/>
              <w:adjustRightInd w:val="0"/>
              <w:spacing w:line="276" w:lineRule="auto"/>
              <w:contextualSpacing/>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ensure that people are cared for in an appropriate setting, with respect to personal privacy, dignity, independence and choice, and are provided with opportunities for rehabilitation and recovery wherever possible.</w:t>
            </w:r>
          </w:p>
          <w:tbl>
            <w:tblPr>
              <w:tblW w:w="0" w:type="auto"/>
              <w:tblBorders>
                <w:top w:val="nil"/>
                <w:left w:val="nil"/>
                <w:bottom w:val="nil"/>
                <w:right w:val="nil"/>
              </w:tblBorders>
              <w:tblLook w:val="0000" w:firstRow="0" w:lastRow="0" w:firstColumn="0" w:lastColumn="0" w:noHBand="0" w:noVBand="0"/>
            </w:tblPr>
            <w:tblGrid>
              <w:gridCol w:w="8198"/>
            </w:tblGrid>
            <w:tr w:rsidR="00203D98" w:rsidRPr="00F0149E" w:rsidTr="00731CFC">
              <w:trPr>
                <w:trHeight w:val="993"/>
              </w:trPr>
              <w:tc>
                <w:tcPr>
                  <w:tcW w:w="8198" w:type="dxa"/>
                </w:tcPr>
                <w:p w:rsidR="00203D98" w:rsidRPr="00F0149E" w:rsidRDefault="00203D98" w:rsidP="006E7670">
                  <w:pPr>
                    <w:pStyle w:val="ListParagraph"/>
                    <w:numPr>
                      <w:ilvl w:val="0"/>
                      <w:numId w:val="10"/>
                    </w:numPr>
                    <w:autoSpaceDE w:val="0"/>
                    <w:autoSpaceDN w:val="0"/>
                    <w:adjustRightInd w:val="0"/>
                    <w:spacing w:line="276" w:lineRule="auto"/>
                    <w:ind w:left="635"/>
                    <w:contextualSpacing/>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provide a holistic care experience which addresses the physical, psychological</w:t>
                  </w:r>
                  <w:r w:rsidR="0023619D" w:rsidRPr="00F0149E">
                    <w:rPr>
                      <w:rFonts w:ascii="Arial" w:eastAsiaTheme="minorHAnsi" w:hAnsi="Arial" w:cs="Arial"/>
                      <w:color w:val="000000"/>
                      <w:sz w:val="22"/>
                      <w:szCs w:val="22"/>
                      <w:lang w:eastAsia="en-US"/>
                    </w:rPr>
                    <w:t xml:space="preserve">, </w:t>
                  </w:r>
                  <w:r w:rsidRPr="00F0149E">
                    <w:rPr>
                      <w:rFonts w:ascii="Arial" w:eastAsiaTheme="minorHAnsi" w:hAnsi="Arial" w:cs="Arial"/>
                      <w:color w:val="000000"/>
                      <w:sz w:val="22"/>
                      <w:szCs w:val="22"/>
                      <w:lang w:eastAsia="en-US"/>
                    </w:rPr>
                    <w:t>cultural and social needs of the patient but also their carers, friends and relatives.</w:t>
                  </w:r>
                </w:p>
                <w:p w:rsidR="00203D98" w:rsidRPr="00F0149E" w:rsidRDefault="00FB12EC" w:rsidP="006E7670">
                  <w:pPr>
                    <w:pStyle w:val="ListParagraph"/>
                    <w:numPr>
                      <w:ilvl w:val="0"/>
                      <w:numId w:val="10"/>
                    </w:numPr>
                    <w:autoSpaceDE w:val="0"/>
                    <w:autoSpaceDN w:val="0"/>
                    <w:adjustRightInd w:val="0"/>
                    <w:spacing w:line="276" w:lineRule="auto"/>
                    <w:ind w:left="635" w:hanging="361"/>
                    <w:contextualSpacing/>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s</w:t>
                  </w:r>
                  <w:r w:rsidR="00203D98" w:rsidRPr="00F0149E">
                    <w:rPr>
                      <w:rFonts w:ascii="Arial" w:eastAsiaTheme="minorHAnsi" w:hAnsi="Arial" w:cs="Arial"/>
                      <w:color w:val="000000"/>
                      <w:sz w:val="22"/>
                      <w:szCs w:val="22"/>
                      <w:lang w:eastAsia="en-US"/>
                    </w:rPr>
                    <w:t>upport structured individual</w:t>
                  </w:r>
                  <w:r w:rsidRPr="00F0149E">
                    <w:rPr>
                      <w:rFonts w:ascii="Arial" w:eastAsiaTheme="minorHAnsi" w:hAnsi="Arial" w:cs="Arial"/>
                      <w:color w:val="000000"/>
                      <w:sz w:val="22"/>
                      <w:szCs w:val="22"/>
                      <w:lang w:eastAsia="en-US"/>
                    </w:rPr>
                    <w:t xml:space="preserve"> therapeutic and</w:t>
                  </w:r>
                  <w:r w:rsidR="00203D98" w:rsidRPr="00F0149E">
                    <w:rPr>
                      <w:rFonts w:ascii="Arial" w:eastAsiaTheme="minorHAnsi" w:hAnsi="Arial" w:cs="Arial"/>
                      <w:color w:val="000000"/>
                      <w:sz w:val="22"/>
                      <w:szCs w:val="22"/>
                      <w:lang w:eastAsia="en-US"/>
                    </w:rPr>
                    <w:t xml:space="preserve"> rehabilitation plans developed jointly with the Community Intermediate Care Service </w:t>
                  </w:r>
                  <w:r w:rsidRPr="00F0149E">
                    <w:rPr>
                      <w:rFonts w:ascii="Arial" w:eastAsiaTheme="minorHAnsi" w:hAnsi="Arial" w:cs="Arial"/>
                      <w:color w:val="000000"/>
                      <w:sz w:val="22"/>
                      <w:szCs w:val="22"/>
                      <w:lang w:eastAsia="en-US"/>
                    </w:rPr>
                    <w:t xml:space="preserve">and encourage </w:t>
                  </w:r>
                  <w:r w:rsidR="00203D98" w:rsidRPr="00F0149E">
                    <w:rPr>
                      <w:rFonts w:ascii="Arial" w:eastAsiaTheme="minorHAnsi" w:hAnsi="Arial" w:cs="Arial"/>
                      <w:color w:val="000000"/>
                      <w:sz w:val="22"/>
                      <w:szCs w:val="22"/>
                      <w:lang w:eastAsia="en-US"/>
                    </w:rPr>
                    <w:t>opportunity for recovery.</w:t>
                  </w:r>
                </w:p>
                <w:p w:rsidR="002D6A00" w:rsidRPr="00F0149E" w:rsidRDefault="002D6A00" w:rsidP="006E7670">
                  <w:pPr>
                    <w:pStyle w:val="Default"/>
                    <w:numPr>
                      <w:ilvl w:val="0"/>
                      <w:numId w:val="10"/>
                    </w:numPr>
                    <w:ind w:left="635" w:hanging="361"/>
                    <w:rPr>
                      <w:rFonts w:ascii="Arial" w:hAnsi="Arial" w:cs="Arial"/>
                      <w:sz w:val="22"/>
                      <w:szCs w:val="22"/>
                      <w:lang w:eastAsia="en-US"/>
                    </w:rPr>
                  </w:pPr>
                  <w:r w:rsidRPr="00F0149E">
                    <w:rPr>
                      <w:rFonts w:ascii="Arial" w:hAnsi="Arial" w:cs="Arial"/>
                      <w:sz w:val="22"/>
                      <w:szCs w:val="22"/>
                      <w:lang w:eastAsia="en-US"/>
                    </w:rPr>
                    <w:t>To identify and refer appropriate patients requiring diagnostics / screening prior to assessing their ongoing care needs</w:t>
                  </w:r>
                </w:p>
                <w:p w:rsidR="00203D98" w:rsidRPr="00F0149E" w:rsidRDefault="00203D98" w:rsidP="006E7670">
                  <w:pPr>
                    <w:pStyle w:val="ListParagraph"/>
                    <w:numPr>
                      <w:ilvl w:val="0"/>
                      <w:numId w:val="10"/>
                    </w:numPr>
                    <w:autoSpaceDE w:val="0"/>
                    <w:autoSpaceDN w:val="0"/>
                    <w:adjustRightInd w:val="0"/>
                    <w:spacing w:line="276" w:lineRule="auto"/>
                    <w:ind w:left="635"/>
                    <w:contextualSpacing/>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facilitate the return of patients to their own home or care home by organising and utilising all available services at all times</w:t>
                  </w:r>
                  <w:r w:rsidR="00FB12EC" w:rsidRPr="00F0149E">
                    <w:rPr>
                      <w:rFonts w:ascii="Arial" w:eastAsiaTheme="minorHAnsi" w:hAnsi="Arial" w:cs="Arial"/>
                      <w:color w:val="000000"/>
                      <w:sz w:val="22"/>
                      <w:szCs w:val="22"/>
                      <w:lang w:eastAsia="en-US"/>
                    </w:rPr>
                    <w:t xml:space="preserve"> including transportation</w:t>
                  </w:r>
                  <w:r w:rsidRPr="00F0149E">
                    <w:rPr>
                      <w:rFonts w:ascii="Arial" w:eastAsiaTheme="minorHAnsi" w:hAnsi="Arial" w:cs="Arial"/>
                      <w:color w:val="000000"/>
                      <w:sz w:val="22"/>
                      <w:szCs w:val="22"/>
                      <w:lang w:eastAsia="en-US"/>
                    </w:rPr>
                    <w:t>.</w:t>
                  </w:r>
                </w:p>
                <w:p w:rsidR="00203D98" w:rsidRPr="00F0149E" w:rsidRDefault="00FB12EC" w:rsidP="006E7670">
                  <w:pPr>
                    <w:pStyle w:val="ListParagraph"/>
                    <w:numPr>
                      <w:ilvl w:val="0"/>
                      <w:numId w:val="10"/>
                    </w:numPr>
                    <w:autoSpaceDE w:val="0"/>
                    <w:autoSpaceDN w:val="0"/>
                    <w:adjustRightInd w:val="0"/>
                    <w:spacing w:line="276" w:lineRule="auto"/>
                    <w:ind w:left="635" w:hanging="361"/>
                    <w:contextualSpacing/>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s</w:t>
                  </w:r>
                  <w:r w:rsidR="00203D98" w:rsidRPr="00F0149E">
                    <w:rPr>
                      <w:rFonts w:ascii="Arial" w:eastAsiaTheme="minorHAnsi" w:hAnsi="Arial" w:cs="Arial"/>
                      <w:color w:val="000000"/>
                      <w:sz w:val="22"/>
                      <w:szCs w:val="22"/>
                      <w:lang w:eastAsia="en-US"/>
                    </w:rPr>
                    <w:t>upport individuals to maximise personal independence and self-care to enable them to resume living at home</w:t>
                  </w:r>
                  <w:r w:rsidRPr="00F0149E">
                    <w:rPr>
                      <w:rFonts w:ascii="Arial" w:eastAsiaTheme="minorHAnsi" w:hAnsi="Arial" w:cs="Arial"/>
                      <w:color w:val="000000"/>
                      <w:sz w:val="22"/>
                      <w:szCs w:val="22"/>
                      <w:lang w:eastAsia="en-US"/>
                    </w:rPr>
                    <w:t xml:space="preserve"> independently.</w:t>
                  </w:r>
                </w:p>
                <w:p w:rsidR="00203D98" w:rsidRPr="00F0149E" w:rsidRDefault="002E77B3" w:rsidP="006E7670">
                  <w:pPr>
                    <w:pStyle w:val="ListParagraph"/>
                    <w:numPr>
                      <w:ilvl w:val="0"/>
                      <w:numId w:val="10"/>
                    </w:numPr>
                    <w:autoSpaceDE w:val="0"/>
                    <w:autoSpaceDN w:val="0"/>
                    <w:adjustRightInd w:val="0"/>
                    <w:spacing w:line="276" w:lineRule="auto"/>
                    <w:ind w:left="635" w:hanging="361"/>
                    <w:contextualSpacing/>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facilitate</w:t>
                  </w:r>
                  <w:r w:rsidR="00203D98" w:rsidRPr="00F0149E">
                    <w:rPr>
                      <w:rFonts w:ascii="Arial" w:eastAsiaTheme="minorHAnsi" w:hAnsi="Arial" w:cs="Arial"/>
                      <w:color w:val="000000"/>
                      <w:sz w:val="22"/>
                      <w:szCs w:val="22"/>
                      <w:lang w:eastAsia="en-US"/>
                    </w:rPr>
                    <w:t xml:space="preserve"> the prompt discharge from acute care and admissions from the community.</w:t>
                  </w:r>
                </w:p>
                <w:p w:rsidR="00203D98" w:rsidRPr="00F0149E" w:rsidRDefault="002E77B3" w:rsidP="006E7670">
                  <w:pPr>
                    <w:pStyle w:val="ListParagraph"/>
                    <w:numPr>
                      <w:ilvl w:val="0"/>
                      <w:numId w:val="10"/>
                    </w:numPr>
                    <w:autoSpaceDE w:val="0"/>
                    <w:autoSpaceDN w:val="0"/>
                    <w:adjustRightInd w:val="0"/>
                    <w:spacing w:line="276" w:lineRule="auto"/>
                    <w:ind w:left="635" w:hanging="347"/>
                    <w:contextualSpacing/>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provide</w:t>
                  </w:r>
                  <w:r w:rsidR="00203D98" w:rsidRPr="00F0149E">
                    <w:rPr>
                      <w:rFonts w:ascii="Arial" w:eastAsiaTheme="minorHAnsi" w:hAnsi="Arial" w:cs="Arial"/>
                      <w:color w:val="000000"/>
                      <w:sz w:val="22"/>
                      <w:szCs w:val="22"/>
                      <w:lang w:eastAsia="en-US"/>
                    </w:rPr>
                    <w:t xml:space="preserve"> the opportunity for service users to become medically and emotionally settled following an acute episode.</w:t>
                  </w:r>
                </w:p>
                <w:p w:rsidR="00203D98" w:rsidRDefault="00203D98" w:rsidP="00A37E2A">
                  <w:pPr>
                    <w:autoSpaceDE w:val="0"/>
                    <w:autoSpaceDN w:val="0"/>
                    <w:adjustRightInd w:val="0"/>
                    <w:spacing w:after="0"/>
                    <w:rPr>
                      <w:rFonts w:ascii="Arial" w:eastAsiaTheme="minorHAnsi" w:hAnsi="Arial" w:cs="Arial"/>
                      <w:color w:val="000000"/>
                      <w:sz w:val="22"/>
                      <w:szCs w:val="22"/>
                      <w:lang w:val="en-GB" w:eastAsia="en-US"/>
                    </w:rPr>
                  </w:pPr>
                </w:p>
                <w:p w:rsidR="005D0B8B" w:rsidRDefault="005D0B8B" w:rsidP="00A37E2A">
                  <w:pPr>
                    <w:autoSpaceDE w:val="0"/>
                    <w:autoSpaceDN w:val="0"/>
                    <w:adjustRightInd w:val="0"/>
                    <w:spacing w:after="0"/>
                    <w:rPr>
                      <w:rFonts w:ascii="Arial" w:eastAsiaTheme="minorHAnsi" w:hAnsi="Arial" w:cs="Arial"/>
                      <w:color w:val="000000"/>
                      <w:sz w:val="22"/>
                      <w:szCs w:val="22"/>
                      <w:lang w:val="en-GB" w:eastAsia="en-US"/>
                    </w:rPr>
                  </w:pPr>
                </w:p>
                <w:p w:rsidR="005D0B8B" w:rsidRPr="00F0149E" w:rsidRDefault="005D0B8B" w:rsidP="00A37E2A">
                  <w:pPr>
                    <w:autoSpaceDE w:val="0"/>
                    <w:autoSpaceDN w:val="0"/>
                    <w:adjustRightInd w:val="0"/>
                    <w:spacing w:after="0"/>
                    <w:rPr>
                      <w:rFonts w:ascii="Arial" w:eastAsiaTheme="minorHAnsi" w:hAnsi="Arial" w:cs="Arial"/>
                      <w:color w:val="000000"/>
                      <w:sz w:val="22"/>
                      <w:szCs w:val="22"/>
                      <w:lang w:val="en-GB" w:eastAsia="en-US"/>
                    </w:rPr>
                  </w:pPr>
                </w:p>
                <w:p w:rsidR="00203D98" w:rsidRPr="00F0149E" w:rsidRDefault="00203D98" w:rsidP="00623B4D">
                  <w:pPr>
                    <w:autoSpaceDE w:val="0"/>
                    <w:autoSpaceDN w:val="0"/>
                    <w:adjustRightInd w:val="0"/>
                    <w:spacing w:after="0"/>
                    <w:rPr>
                      <w:rFonts w:ascii="Arial" w:hAnsi="Arial" w:cs="Arial"/>
                      <w:b/>
                      <w:color w:val="009966"/>
                      <w:sz w:val="22"/>
                      <w:szCs w:val="22"/>
                    </w:rPr>
                  </w:pPr>
                  <w:r w:rsidRPr="00F0149E">
                    <w:rPr>
                      <w:rFonts w:ascii="Arial" w:hAnsi="Arial" w:cs="Arial"/>
                      <w:b/>
                      <w:color w:val="009966"/>
                      <w:sz w:val="22"/>
                      <w:szCs w:val="22"/>
                    </w:rPr>
                    <w:lastRenderedPageBreak/>
                    <w:t>3.1.</w:t>
                  </w:r>
                  <w:r w:rsidR="0023619D" w:rsidRPr="00F0149E">
                    <w:rPr>
                      <w:rFonts w:ascii="Arial" w:hAnsi="Arial" w:cs="Arial"/>
                      <w:b/>
                      <w:color w:val="009966"/>
                      <w:sz w:val="22"/>
                      <w:szCs w:val="22"/>
                    </w:rPr>
                    <w:t>2</w:t>
                  </w:r>
                  <w:r w:rsidRPr="00F0149E">
                    <w:rPr>
                      <w:rFonts w:ascii="Arial" w:hAnsi="Arial" w:cs="Arial"/>
                      <w:b/>
                      <w:color w:val="009966"/>
                      <w:sz w:val="22"/>
                      <w:szCs w:val="22"/>
                    </w:rPr>
                    <w:t xml:space="preserve"> Objectives</w:t>
                  </w:r>
                </w:p>
                <w:p w:rsidR="0023619D" w:rsidRPr="00F0149E" w:rsidRDefault="0023619D" w:rsidP="00623B4D">
                  <w:pPr>
                    <w:autoSpaceDE w:val="0"/>
                    <w:autoSpaceDN w:val="0"/>
                    <w:adjustRightInd w:val="0"/>
                    <w:spacing w:after="0"/>
                    <w:rPr>
                      <w:rFonts w:ascii="Arial" w:hAnsi="Arial" w:cs="Arial"/>
                      <w:b/>
                      <w:color w:val="009966"/>
                      <w:sz w:val="22"/>
                      <w:szCs w:val="22"/>
                    </w:rPr>
                  </w:pPr>
                </w:p>
                <w:p w:rsidR="00203D98" w:rsidRPr="00F0149E" w:rsidRDefault="00203D98" w:rsidP="006E7670">
                  <w:pPr>
                    <w:pStyle w:val="ListParagraph"/>
                    <w:numPr>
                      <w:ilvl w:val="0"/>
                      <w:numId w:val="10"/>
                    </w:numPr>
                    <w:autoSpaceDE w:val="0"/>
                    <w:autoSpaceDN w:val="0"/>
                    <w:adjustRightInd w:val="0"/>
                    <w:spacing w:line="276" w:lineRule="auto"/>
                    <w:ind w:left="635" w:hanging="361"/>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provide access to multidisciplinary assessments appropriate to the patients’ needs for all patients referred and admitted to the service.</w:t>
                  </w:r>
                </w:p>
                <w:p w:rsidR="00203D98" w:rsidRPr="00F0149E" w:rsidRDefault="00203D98" w:rsidP="006E7670">
                  <w:pPr>
                    <w:pStyle w:val="ListParagraph"/>
                    <w:numPr>
                      <w:ilvl w:val="0"/>
                      <w:numId w:val="10"/>
                    </w:numPr>
                    <w:autoSpaceDE w:val="0"/>
                    <w:autoSpaceDN w:val="0"/>
                    <w:adjustRightInd w:val="0"/>
                    <w:spacing w:line="276" w:lineRule="auto"/>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reduce the risk of patients attending A &amp; E unnecessarily by providing timely assessment and intervention in intermediate care bed</w:t>
                  </w:r>
                  <w:r w:rsidR="002E77B3" w:rsidRPr="00F0149E">
                    <w:rPr>
                      <w:rFonts w:ascii="Arial" w:eastAsiaTheme="minorHAnsi" w:hAnsi="Arial" w:cs="Arial"/>
                      <w:color w:val="000000"/>
                      <w:sz w:val="22"/>
                      <w:szCs w:val="22"/>
                      <w:lang w:eastAsia="en-US"/>
                    </w:rPr>
                    <w:t>s</w:t>
                  </w:r>
                  <w:r w:rsidRPr="00F0149E">
                    <w:rPr>
                      <w:rFonts w:ascii="Arial" w:eastAsiaTheme="minorHAnsi" w:hAnsi="Arial" w:cs="Arial"/>
                      <w:color w:val="000000"/>
                      <w:sz w:val="22"/>
                      <w:szCs w:val="22"/>
                      <w:lang w:eastAsia="en-US"/>
                    </w:rPr>
                    <w:t>.</w:t>
                  </w:r>
                </w:p>
                <w:p w:rsidR="00203D98" w:rsidRPr="00F0149E" w:rsidRDefault="00203D98" w:rsidP="006E7670">
                  <w:pPr>
                    <w:pStyle w:val="ListParagraph"/>
                    <w:numPr>
                      <w:ilvl w:val="0"/>
                      <w:numId w:val="10"/>
                    </w:numPr>
                    <w:autoSpaceDE w:val="0"/>
                    <w:autoSpaceDN w:val="0"/>
                    <w:adjustRightInd w:val="0"/>
                    <w:spacing w:line="276" w:lineRule="auto"/>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reduce the risk of a delayed transfer of care from hospital to the community by providing timely assessment and subsequent intervention in an intermediate care bed.</w:t>
                  </w:r>
                </w:p>
                <w:p w:rsidR="00E6379E" w:rsidRPr="00F0149E" w:rsidRDefault="00E6379E" w:rsidP="006E7670">
                  <w:pPr>
                    <w:pStyle w:val="ListParagraph"/>
                    <w:numPr>
                      <w:ilvl w:val="0"/>
                      <w:numId w:val="10"/>
                    </w:numPr>
                    <w:autoSpaceDE w:val="0"/>
                    <w:autoSpaceDN w:val="0"/>
                    <w:adjustRightInd w:val="0"/>
                    <w:spacing w:line="276" w:lineRule="auto"/>
                    <w:ind w:left="635" w:hanging="361"/>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To deliver more care in the community with </w:t>
                  </w:r>
                  <w:r w:rsidR="003A0EF2" w:rsidRPr="00F0149E">
                    <w:rPr>
                      <w:rFonts w:ascii="Arial" w:eastAsiaTheme="minorHAnsi" w:hAnsi="Arial" w:cs="Arial"/>
                      <w:color w:val="000000"/>
                      <w:sz w:val="22"/>
                      <w:szCs w:val="22"/>
                      <w:lang w:eastAsia="en-US"/>
                    </w:rPr>
                    <w:t>better joined</w:t>
                  </w:r>
                  <w:r w:rsidRPr="00F0149E">
                    <w:rPr>
                      <w:rFonts w:ascii="Arial" w:eastAsiaTheme="minorHAnsi" w:hAnsi="Arial" w:cs="Arial"/>
                      <w:color w:val="000000"/>
                      <w:sz w:val="22"/>
                      <w:szCs w:val="22"/>
                      <w:lang w:eastAsia="en-US"/>
                    </w:rPr>
                    <w:t xml:space="preserve"> up services available that prevent the need for unnecessary hospital services</w:t>
                  </w:r>
                  <w:r w:rsidR="006E7670" w:rsidRPr="00F0149E">
                    <w:rPr>
                      <w:rFonts w:ascii="Arial" w:eastAsiaTheme="minorHAnsi" w:hAnsi="Arial" w:cs="Arial"/>
                      <w:color w:val="000000"/>
                      <w:sz w:val="22"/>
                      <w:szCs w:val="22"/>
                      <w:lang w:eastAsia="en-US"/>
                    </w:rPr>
                    <w:t>.</w:t>
                  </w:r>
                  <w:r w:rsidRPr="00F0149E">
                    <w:rPr>
                      <w:rFonts w:ascii="Arial" w:eastAsiaTheme="minorHAnsi" w:hAnsi="Arial" w:cs="Arial"/>
                      <w:color w:val="000000"/>
                      <w:sz w:val="22"/>
                      <w:szCs w:val="22"/>
                      <w:lang w:eastAsia="en-US"/>
                    </w:rPr>
                    <w:t xml:space="preserve"> </w:t>
                  </w:r>
                </w:p>
                <w:p w:rsidR="00203D98" w:rsidRPr="00F0149E" w:rsidRDefault="00203D98" w:rsidP="006E7670">
                  <w:pPr>
                    <w:pStyle w:val="ListParagraph"/>
                    <w:numPr>
                      <w:ilvl w:val="0"/>
                      <w:numId w:val="10"/>
                    </w:numPr>
                    <w:autoSpaceDE w:val="0"/>
                    <w:autoSpaceDN w:val="0"/>
                    <w:adjustRightInd w:val="0"/>
                    <w:spacing w:line="276" w:lineRule="auto"/>
                    <w:ind w:left="635" w:hanging="361"/>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reduce the risk of patients re-attending A &amp; E and / or being admitted to hospital unless this is appropriate to their needs, for example, they require and consent to inpatient medical care.</w:t>
                  </w:r>
                </w:p>
                <w:p w:rsidR="00203D98" w:rsidRPr="00F0149E" w:rsidRDefault="00203D98" w:rsidP="006E7670">
                  <w:pPr>
                    <w:pStyle w:val="ListParagraph"/>
                    <w:numPr>
                      <w:ilvl w:val="0"/>
                      <w:numId w:val="10"/>
                    </w:numPr>
                    <w:autoSpaceDE w:val="0"/>
                    <w:autoSpaceDN w:val="0"/>
                    <w:adjustRightInd w:val="0"/>
                    <w:spacing w:line="276" w:lineRule="auto"/>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effectively manage admissions to and discharges from the intermediate care beds so that beds are utilised efficiently.</w:t>
                  </w:r>
                </w:p>
                <w:p w:rsidR="00203D98" w:rsidRPr="00F0149E" w:rsidRDefault="00203D98" w:rsidP="006E7670">
                  <w:pPr>
                    <w:pStyle w:val="ListParagraph"/>
                    <w:numPr>
                      <w:ilvl w:val="0"/>
                      <w:numId w:val="10"/>
                    </w:numPr>
                    <w:autoSpaceDE w:val="0"/>
                    <w:autoSpaceDN w:val="0"/>
                    <w:adjustRightInd w:val="0"/>
                    <w:spacing w:line="276" w:lineRule="auto"/>
                    <w:ind w:left="635" w:hanging="361"/>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To work </w:t>
                  </w:r>
                  <w:r w:rsidR="002E77B3" w:rsidRPr="00F0149E">
                    <w:rPr>
                      <w:rFonts w:ascii="Arial" w:eastAsiaTheme="minorHAnsi" w:hAnsi="Arial" w:cs="Arial"/>
                      <w:color w:val="000000"/>
                      <w:sz w:val="22"/>
                      <w:szCs w:val="22"/>
                      <w:lang w:eastAsia="en-US"/>
                    </w:rPr>
                    <w:t>in partnership with patients,</w:t>
                  </w:r>
                  <w:r w:rsidRPr="00F0149E">
                    <w:rPr>
                      <w:rFonts w:ascii="Arial" w:eastAsiaTheme="minorHAnsi" w:hAnsi="Arial" w:cs="Arial"/>
                      <w:color w:val="000000"/>
                      <w:sz w:val="22"/>
                      <w:szCs w:val="22"/>
                      <w:lang w:eastAsia="en-US"/>
                    </w:rPr>
                    <w:t xml:space="preserve"> their </w:t>
                  </w:r>
                  <w:r w:rsidR="002E77B3" w:rsidRPr="00F0149E">
                    <w:rPr>
                      <w:rFonts w:ascii="Arial" w:eastAsiaTheme="minorHAnsi" w:hAnsi="Arial" w:cs="Arial"/>
                      <w:color w:val="000000"/>
                      <w:sz w:val="22"/>
                      <w:szCs w:val="22"/>
                      <w:lang w:eastAsia="en-US"/>
                    </w:rPr>
                    <w:t xml:space="preserve">carers and other agencies </w:t>
                  </w:r>
                  <w:r w:rsidRPr="00F0149E">
                    <w:rPr>
                      <w:rFonts w:ascii="Arial" w:eastAsiaTheme="minorHAnsi" w:hAnsi="Arial" w:cs="Arial"/>
                      <w:color w:val="000000"/>
                      <w:sz w:val="22"/>
                      <w:szCs w:val="22"/>
                      <w:lang w:eastAsia="en-US"/>
                    </w:rPr>
                    <w:t>to negotiate and agree nursing and therapy care plans and rehabilitation goals.</w:t>
                  </w:r>
                </w:p>
                <w:p w:rsidR="00203D98" w:rsidRPr="00F0149E" w:rsidRDefault="00203D98" w:rsidP="006E7670">
                  <w:pPr>
                    <w:pStyle w:val="ListParagraph"/>
                    <w:numPr>
                      <w:ilvl w:val="0"/>
                      <w:numId w:val="10"/>
                    </w:numPr>
                    <w:autoSpaceDE w:val="0"/>
                    <w:autoSpaceDN w:val="0"/>
                    <w:adjustRightInd w:val="0"/>
                    <w:spacing w:line="276" w:lineRule="auto"/>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liaise effectively with colleagues in primary, secondary and tertiary care.</w:t>
                  </w:r>
                </w:p>
                <w:p w:rsidR="003A0EF2" w:rsidRPr="00F0149E" w:rsidRDefault="00203D98" w:rsidP="006E7670">
                  <w:pPr>
                    <w:pStyle w:val="ListParagraph"/>
                    <w:numPr>
                      <w:ilvl w:val="0"/>
                      <w:numId w:val="10"/>
                    </w:numPr>
                    <w:autoSpaceDE w:val="0"/>
                    <w:autoSpaceDN w:val="0"/>
                    <w:adjustRightInd w:val="0"/>
                    <w:spacing w:line="276" w:lineRule="auto"/>
                    <w:ind w:left="635" w:hanging="347"/>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provide intervention that is evidence based and appropriate to the patient’s needs</w:t>
                  </w:r>
                </w:p>
                <w:p w:rsidR="0023619D" w:rsidRPr="00F0149E" w:rsidRDefault="0023619D" w:rsidP="006E7670">
                  <w:pPr>
                    <w:numPr>
                      <w:ilvl w:val="0"/>
                      <w:numId w:val="10"/>
                    </w:numPr>
                    <w:autoSpaceDE w:val="0"/>
                    <w:autoSpaceDN w:val="0"/>
                    <w:adjustRightInd w:val="0"/>
                    <w:spacing w:after="0" w:line="276" w:lineRule="auto"/>
                    <w:ind w:left="635" w:hanging="361"/>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To identify patients that may require specialist referrals and assessment and action these on a timely basis</w:t>
                  </w:r>
                </w:p>
                <w:p w:rsidR="0023619D" w:rsidRPr="00F0149E" w:rsidRDefault="0023619D" w:rsidP="006E7670">
                  <w:pPr>
                    <w:numPr>
                      <w:ilvl w:val="0"/>
                      <w:numId w:val="10"/>
                    </w:numPr>
                    <w:autoSpaceDE w:val="0"/>
                    <w:autoSpaceDN w:val="0"/>
                    <w:adjustRightInd w:val="0"/>
                    <w:spacing w:after="0" w:line="276" w:lineRule="auto"/>
                    <w:ind w:left="635" w:hanging="361"/>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To identify patients that may be eligible for continuing care, using the decision making check-list and completing the full application in partnership with patients and their carers where there is the potential for the patient to meet eligibility requirements for continuing care before discharge.</w:t>
                  </w:r>
                </w:p>
                <w:p w:rsidR="005D0B8B" w:rsidRDefault="005D0B8B" w:rsidP="005D0B8B">
                  <w:pPr>
                    <w:numPr>
                      <w:ilvl w:val="0"/>
                      <w:numId w:val="10"/>
                    </w:numPr>
                    <w:autoSpaceDE w:val="0"/>
                    <w:autoSpaceDN w:val="0"/>
                    <w:adjustRightInd w:val="0"/>
                    <w:spacing w:after="0" w:line="276" w:lineRule="auto"/>
                    <w:ind w:left="635"/>
                    <w:rPr>
                      <w:rFonts w:ascii="Arial" w:eastAsiaTheme="minorHAnsi" w:hAnsi="Arial" w:cs="Arial"/>
                      <w:color w:val="000000"/>
                      <w:szCs w:val="24"/>
                      <w:lang w:val="en-GB" w:eastAsia="en-US"/>
                    </w:rPr>
                  </w:pPr>
                  <w:r w:rsidRPr="0023619D">
                    <w:rPr>
                      <w:rFonts w:ascii="Arial" w:eastAsiaTheme="minorHAnsi" w:hAnsi="Arial" w:cs="Arial"/>
                      <w:color w:val="000000"/>
                      <w:szCs w:val="24"/>
                      <w:lang w:val="en-GB" w:eastAsia="en-US"/>
                    </w:rPr>
                    <w:t xml:space="preserve">To provide a service that can be accessed 7 days a week. </w:t>
                  </w:r>
                  <w:r>
                    <w:rPr>
                      <w:rFonts w:ascii="Arial" w:eastAsiaTheme="minorHAnsi" w:hAnsi="Arial" w:cs="Arial"/>
                      <w:color w:val="000000"/>
                      <w:szCs w:val="24"/>
                      <w:lang w:val="en-GB" w:eastAsia="en-US"/>
                    </w:rPr>
                    <w:t>Step Down patients will be admitted between 9 a.m. – 4 p.m. and Step Up patients will be admitted between 9 a.m. and 8 p.m.   It is not acceptable for the care home provider to send a patient back to hospital because they arrive late.  Patients should only return to hospital if they are clinically unwell</w:t>
                  </w:r>
                </w:p>
                <w:p w:rsidR="005D0B8B" w:rsidRPr="0023619D" w:rsidRDefault="005D0B8B" w:rsidP="005D0B8B">
                  <w:pPr>
                    <w:numPr>
                      <w:ilvl w:val="0"/>
                      <w:numId w:val="10"/>
                    </w:numPr>
                    <w:autoSpaceDE w:val="0"/>
                    <w:autoSpaceDN w:val="0"/>
                    <w:adjustRightInd w:val="0"/>
                    <w:spacing w:after="0" w:line="276" w:lineRule="auto"/>
                    <w:ind w:left="635"/>
                    <w:rPr>
                      <w:rFonts w:ascii="Arial" w:eastAsiaTheme="minorHAnsi" w:hAnsi="Arial" w:cs="Arial"/>
                      <w:color w:val="000000"/>
                      <w:szCs w:val="24"/>
                      <w:lang w:val="en-GB" w:eastAsia="en-US"/>
                    </w:rPr>
                  </w:pPr>
                  <w:r>
                    <w:rPr>
                      <w:rFonts w:ascii="Arial" w:eastAsiaTheme="minorHAnsi" w:hAnsi="Arial" w:cs="Arial"/>
                      <w:color w:val="000000"/>
                      <w:szCs w:val="24"/>
                      <w:lang w:val="en-GB" w:eastAsia="en-US"/>
                    </w:rPr>
                    <w:t>Late admission should be escalated to the CICS team and to the Community Geriatrician who will in turn feed this back to the appropriate team.</w:t>
                  </w:r>
                </w:p>
                <w:p w:rsidR="005D0B8B" w:rsidRPr="0023619D" w:rsidRDefault="005D0B8B" w:rsidP="005D0B8B">
                  <w:pPr>
                    <w:numPr>
                      <w:ilvl w:val="0"/>
                      <w:numId w:val="10"/>
                    </w:numPr>
                    <w:autoSpaceDE w:val="0"/>
                    <w:autoSpaceDN w:val="0"/>
                    <w:adjustRightInd w:val="0"/>
                    <w:spacing w:after="0" w:line="276" w:lineRule="auto"/>
                    <w:ind w:left="635"/>
                    <w:contextualSpacing/>
                    <w:rPr>
                      <w:rFonts w:ascii="Arial" w:eastAsiaTheme="minorHAnsi" w:hAnsi="Arial" w:cs="Arial"/>
                      <w:color w:val="000000"/>
                      <w:szCs w:val="24"/>
                      <w:lang w:val="en-GB" w:eastAsia="en-US"/>
                    </w:rPr>
                  </w:pPr>
                  <w:r>
                    <w:rPr>
                      <w:rFonts w:ascii="Arial" w:eastAsiaTheme="minorHAnsi" w:hAnsi="Arial" w:cs="Arial"/>
                      <w:color w:val="000000"/>
                      <w:szCs w:val="24"/>
                      <w:lang w:val="en-GB" w:eastAsia="en-US"/>
                    </w:rPr>
                    <w:t>To support the care home GPs to ensure ward rounds are carried out effectively.</w:t>
                  </w:r>
                </w:p>
                <w:p w:rsidR="0023619D" w:rsidRPr="00F0149E" w:rsidRDefault="0023619D" w:rsidP="006E7670">
                  <w:pPr>
                    <w:numPr>
                      <w:ilvl w:val="0"/>
                      <w:numId w:val="10"/>
                    </w:numPr>
                    <w:autoSpaceDE w:val="0"/>
                    <w:autoSpaceDN w:val="0"/>
                    <w:adjustRightInd w:val="0"/>
                    <w:spacing w:after="0" w:line="276" w:lineRule="auto"/>
                    <w:ind w:left="635" w:hanging="347"/>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To provide education, training and mentorship for nursing, therapy and students and ensure workforce component is maintained at all times.</w:t>
                  </w:r>
                </w:p>
                <w:p w:rsidR="0023619D" w:rsidRPr="00F0149E" w:rsidRDefault="0023619D" w:rsidP="006E7670">
                  <w:pPr>
                    <w:numPr>
                      <w:ilvl w:val="0"/>
                      <w:numId w:val="10"/>
                    </w:numPr>
                    <w:autoSpaceDE w:val="0"/>
                    <w:autoSpaceDN w:val="0"/>
                    <w:adjustRightInd w:val="0"/>
                    <w:spacing w:after="0" w:line="276" w:lineRule="auto"/>
                    <w:ind w:left="635" w:hanging="347"/>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To minimise risks to patients, carers and staff by identifying, assessing and managing risks appropriately.</w:t>
                  </w:r>
                </w:p>
                <w:p w:rsidR="0023619D" w:rsidRPr="00F0149E" w:rsidRDefault="0023619D" w:rsidP="006E7670">
                  <w:pPr>
                    <w:numPr>
                      <w:ilvl w:val="0"/>
                      <w:numId w:val="10"/>
                    </w:numPr>
                    <w:autoSpaceDE w:val="0"/>
                    <w:autoSpaceDN w:val="0"/>
                    <w:adjustRightInd w:val="0"/>
                    <w:spacing w:after="0" w:line="276" w:lineRule="auto"/>
                    <w:ind w:left="635"/>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To comply with the escalation of complaints in a timely manner.</w:t>
                  </w:r>
                </w:p>
                <w:p w:rsidR="005D0B8B" w:rsidRDefault="005D0B8B" w:rsidP="0023619D">
                  <w:pPr>
                    <w:spacing w:after="120"/>
                    <w:rPr>
                      <w:rFonts w:ascii="Arial" w:hAnsi="Arial" w:cs="Arial"/>
                      <w:b/>
                      <w:color w:val="009966"/>
                      <w:sz w:val="22"/>
                      <w:szCs w:val="22"/>
                    </w:rPr>
                  </w:pPr>
                </w:p>
                <w:p w:rsidR="0023619D" w:rsidRPr="00F0149E" w:rsidRDefault="0023619D" w:rsidP="0023619D">
                  <w:pPr>
                    <w:spacing w:after="120"/>
                    <w:rPr>
                      <w:rFonts w:ascii="Arial" w:hAnsi="Arial" w:cs="Arial"/>
                      <w:b/>
                      <w:color w:val="009966"/>
                      <w:sz w:val="22"/>
                      <w:szCs w:val="22"/>
                    </w:rPr>
                  </w:pPr>
                  <w:r w:rsidRPr="00F0149E">
                    <w:rPr>
                      <w:rFonts w:ascii="Arial" w:hAnsi="Arial" w:cs="Arial"/>
                      <w:b/>
                      <w:color w:val="009966"/>
                      <w:sz w:val="22"/>
                      <w:szCs w:val="22"/>
                    </w:rPr>
                    <w:lastRenderedPageBreak/>
                    <w:t>3.2    Service description/care pathway</w:t>
                  </w:r>
                </w:p>
                <w:p w:rsidR="0023619D" w:rsidRPr="00F0149E" w:rsidRDefault="0023619D" w:rsidP="0023619D">
                  <w:pPr>
                    <w:spacing w:after="120"/>
                    <w:rPr>
                      <w:rFonts w:ascii="Arial" w:hAnsi="Arial" w:cs="Arial"/>
                      <w:b/>
                      <w:color w:val="009966"/>
                      <w:sz w:val="22"/>
                      <w:szCs w:val="22"/>
                    </w:rPr>
                  </w:pPr>
                  <w:r w:rsidRPr="00F0149E">
                    <w:rPr>
                      <w:rFonts w:ascii="Arial" w:hAnsi="Arial" w:cs="Arial"/>
                      <w:b/>
                      <w:color w:val="009966"/>
                      <w:sz w:val="22"/>
                      <w:szCs w:val="22"/>
                    </w:rPr>
                    <w:t>3.2.1 Pre-Admission Arrangements</w:t>
                  </w:r>
                </w:p>
                <w:p w:rsidR="0023619D" w:rsidRPr="00F0149E" w:rsidRDefault="0023619D" w:rsidP="006E7670">
                  <w:pPr>
                    <w:numPr>
                      <w:ilvl w:val="0"/>
                      <w:numId w:val="10"/>
                    </w:numPr>
                    <w:autoSpaceDE w:val="0"/>
                    <w:autoSpaceDN w:val="0"/>
                    <w:adjustRightInd w:val="0"/>
                    <w:spacing w:after="0" w:line="276" w:lineRule="auto"/>
                    <w:ind w:left="635" w:hanging="361"/>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The care home provider will inform the Croydon Intermediate Care Service (CICS) staff of bed availability Monday to Friday</w:t>
                  </w:r>
                  <w:r w:rsidR="00B03B50" w:rsidRPr="00F0149E">
                    <w:rPr>
                      <w:rFonts w:ascii="Arial" w:eastAsiaTheme="minorHAnsi" w:hAnsi="Arial" w:cs="Arial"/>
                      <w:color w:val="000000"/>
                      <w:sz w:val="22"/>
                      <w:szCs w:val="22"/>
                      <w:lang w:val="en-GB" w:eastAsia="en-US"/>
                    </w:rPr>
                    <w:t xml:space="preserve"> </w:t>
                  </w:r>
                  <w:r w:rsidR="00A211E2" w:rsidRPr="00F0149E">
                    <w:rPr>
                      <w:rFonts w:ascii="Arial" w:eastAsiaTheme="minorHAnsi" w:hAnsi="Arial" w:cs="Arial"/>
                      <w:color w:val="000000"/>
                      <w:sz w:val="22"/>
                      <w:szCs w:val="22"/>
                      <w:lang w:val="en-GB" w:eastAsia="en-US"/>
                    </w:rPr>
                    <w:t>at times stipulated in the admission criteria for step up and step down.</w:t>
                  </w:r>
                </w:p>
                <w:p w:rsidR="0023619D" w:rsidRPr="00F0149E" w:rsidRDefault="0023619D" w:rsidP="006E7670">
                  <w:pPr>
                    <w:numPr>
                      <w:ilvl w:val="0"/>
                      <w:numId w:val="10"/>
                    </w:numPr>
                    <w:autoSpaceDE w:val="0"/>
                    <w:autoSpaceDN w:val="0"/>
                    <w:adjustRightInd w:val="0"/>
                    <w:spacing w:after="0" w:line="276" w:lineRule="auto"/>
                    <w:ind w:left="635"/>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Access to the beds will be via an agreed set of criteria and a single Access Point ensuring appropriate referral from hospital and community.</w:t>
                  </w:r>
                </w:p>
                <w:p w:rsidR="0023619D" w:rsidRPr="00F0149E" w:rsidRDefault="0023619D" w:rsidP="006E7670">
                  <w:pPr>
                    <w:numPr>
                      <w:ilvl w:val="0"/>
                      <w:numId w:val="10"/>
                    </w:numPr>
                    <w:autoSpaceDE w:val="0"/>
                    <w:autoSpaceDN w:val="0"/>
                    <w:adjustRightInd w:val="0"/>
                    <w:spacing w:after="0" w:line="276" w:lineRule="auto"/>
                    <w:ind w:left="635" w:hanging="361"/>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The Consultant Community Geriatrician will ensure adequate assessment of rehabilitation needs as well as clinical appropriateness for the service.</w:t>
                  </w:r>
                </w:p>
                <w:p w:rsidR="0023619D" w:rsidRPr="00F0149E" w:rsidRDefault="0023619D" w:rsidP="006E7670">
                  <w:pPr>
                    <w:numPr>
                      <w:ilvl w:val="0"/>
                      <w:numId w:val="10"/>
                    </w:numPr>
                    <w:autoSpaceDE w:val="0"/>
                    <w:autoSpaceDN w:val="0"/>
                    <w:adjustRightInd w:val="0"/>
                    <w:spacing w:after="0" w:line="276" w:lineRule="auto"/>
                    <w:ind w:left="635"/>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All referrals for admission will be jointly reviewed by the rapid response service or CICS team and the GP.</w:t>
                  </w:r>
                </w:p>
                <w:p w:rsidR="0023619D" w:rsidRPr="00F0149E" w:rsidRDefault="0023619D" w:rsidP="006E7670">
                  <w:pPr>
                    <w:numPr>
                      <w:ilvl w:val="0"/>
                      <w:numId w:val="10"/>
                    </w:numPr>
                    <w:autoSpaceDE w:val="0"/>
                    <w:autoSpaceDN w:val="0"/>
                    <w:adjustRightInd w:val="0"/>
                    <w:spacing w:after="0" w:line="276" w:lineRule="auto"/>
                    <w:ind w:left="635"/>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The rapid response service or CICS Lead Clinician will ensure that the completed assessment documentation is faxed to the care home provider together with any user specific documentation (i.e. medical or rehabilitation report).</w:t>
                  </w:r>
                  <w:r w:rsidR="002E28E9" w:rsidRPr="00F0149E">
                    <w:rPr>
                      <w:rFonts w:ascii="Arial" w:eastAsiaTheme="minorHAnsi" w:hAnsi="Arial" w:cs="Arial"/>
                      <w:color w:val="000000"/>
                      <w:sz w:val="22"/>
                      <w:szCs w:val="22"/>
                      <w:lang w:val="en-GB" w:eastAsia="en-US"/>
                    </w:rPr>
                    <w:t xml:space="preserve">The care provider will </w:t>
                  </w:r>
                  <w:r w:rsidR="00A211E2" w:rsidRPr="00F0149E">
                    <w:rPr>
                      <w:rFonts w:ascii="Arial" w:eastAsiaTheme="minorHAnsi" w:hAnsi="Arial" w:cs="Arial"/>
                      <w:color w:val="000000"/>
                      <w:sz w:val="22"/>
                      <w:szCs w:val="22"/>
                      <w:lang w:val="en-GB" w:eastAsia="en-US"/>
                    </w:rPr>
                    <w:t>ensure</w:t>
                  </w:r>
                  <w:r w:rsidR="002E28E9" w:rsidRPr="00F0149E">
                    <w:rPr>
                      <w:rFonts w:ascii="Arial" w:eastAsiaTheme="minorHAnsi" w:hAnsi="Arial" w:cs="Arial"/>
                      <w:color w:val="000000"/>
                      <w:sz w:val="22"/>
                      <w:szCs w:val="22"/>
                      <w:lang w:val="en-GB" w:eastAsia="en-US"/>
                    </w:rPr>
                    <w:t xml:space="preserve"> the use of NHS.net account </w:t>
                  </w:r>
                  <w:r w:rsidR="004A2EAF" w:rsidRPr="00F0149E">
                    <w:rPr>
                      <w:rFonts w:ascii="Arial" w:eastAsiaTheme="minorHAnsi" w:hAnsi="Arial" w:cs="Arial"/>
                      <w:color w:val="000000"/>
                      <w:sz w:val="22"/>
                      <w:szCs w:val="22"/>
                      <w:lang w:val="en-GB" w:eastAsia="en-US"/>
                    </w:rPr>
                    <w:t xml:space="preserve">during the mobilisation period </w:t>
                  </w:r>
                  <w:r w:rsidR="002E28E9" w:rsidRPr="00F0149E">
                    <w:rPr>
                      <w:rFonts w:ascii="Arial" w:eastAsiaTheme="minorHAnsi" w:hAnsi="Arial" w:cs="Arial"/>
                      <w:color w:val="000000"/>
                      <w:sz w:val="22"/>
                      <w:szCs w:val="22"/>
                      <w:lang w:val="en-GB" w:eastAsia="en-US"/>
                    </w:rPr>
                    <w:t>for sharing patient identifiable information, liaising with GPs and making referrals.</w:t>
                  </w:r>
                </w:p>
                <w:p w:rsidR="0023619D" w:rsidRPr="00F0149E" w:rsidRDefault="0023619D" w:rsidP="006E7670">
                  <w:pPr>
                    <w:numPr>
                      <w:ilvl w:val="0"/>
                      <w:numId w:val="10"/>
                    </w:numPr>
                    <w:autoSpaceDE w:val="0"/>
                    <w:autoSpaceDN w:val="0"/>
                    <w:adjustRightInd w:val="0"/>
                    <w:spacing w:after="0" w:line="276" w:lineRule="auto"/>
                    <w:ind w:left="635"/>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The care home provider will confirm receipt of this documentation by fax or email within 1 hour of receiving the documentation and begin the admission process.</w:t>
                  </w:r>
                </w:p>
                <w:p w:rsidR="0023619D" w:rsidRPr="00F0149E" w:rsidRDefault="0023619D" w:rsidP="006E7670">
                  <w:pPr>
                    <w:pStyle w:val="ListParagraph"/>
                    <w:numPr>
                      <w:ilvl w:val="0"/>
                      <w:numId w:val="10"/>
                    </w:numPr>
                    <w:spacing w:after="120"/>
                    <w:ind w:left="635" w:hanging="361"/>
                    <w:rPr>
                      <w:rFonts w:ascii="Arial" w:hAnsi="Arial" w:cs="Arial"/>
                      <w:b/>
                      <w:sz w:val="22"/>
                      <w:szCs w:val="22"/>
                    </w:rPr>
                  </w:pPr>
                  <w:r w:rsidRPr="00F0149E">
                    <w:rPr>
                      <w:rFonts w:ascii="Arial" w:eastAsiaTheme="minorHAnsi" w:hAnsi="Arial" w:cs="Arial"/>
                      <w:color w:val="000000"/>
                      <w:sz w:val="22"/>
                      <w:szCs w:val="22"/>
                      <w:lang w:eastAsia="en-US"/>
                    </w:rPr>
                    <w:t>The final decision for an admission is the responsibility of the Community doctor in consultation with the GP</w:t>
                  </w:r>
                </w:p>
                <w:p w:rsidR="0023619D" w:rsidRPr="00F0149E" w:rsidRDefault="0023619D" w:rsidP="0023619D">
                  <w:pPr>
                    <w:pStyle w:val="ListParagraph"/>
                    <w:spacing w:after="120"/>
                    <w:rPr>
                      <w:rFonts w:ascii="Arial" w:hAnsi="Arial" w:cs="Arial"/>
                      <w:b/>
                      <w:sz w:val="22"/>
                      <w:szCs w:val="22"/>
                    </w:rPr>
                  </w:pPr>
                </w:p>
                <w:p w:rsidR="0023619D" w:rsidRPr="00F0149E" w:rsidRDefault="0023619D" w:rsidP="0023619D">
                  <w:pPr>
                    <w:spacing w:after="120"/>
                    <w:rPr>
                      <w:rFonts w:ascii="Arial" w:hAnsi="Arial" w:cs="Arial"/>
                      <w:b/>
                      <w:color w:val="009966"/>
                      <w:sz w:val="22"/>
                      <w:szCs w:val="22"/>
                    </w:rPr>
                  </w:pPr>
                  <w:r w:rsidRPr="00F0149E">
                    <w:rPr>
                      <w:rFonts w:ascii="Arial" w:hAnsi="Arial" w:cs="Arial"/>
                      <w:b/>
                      <w:color w:val="009966"/>
                      <w:sz w:val="22"/>
                      <w:szCs w:val="22"/>
                    </w:rPr>
                    <w:t>3.2.2 Admission</w:t>
                  </w:r>
                </w:p>
                <w:p w:rsidR="0023619D" w:rsidRPr="00F0149E" w:rsidRDefault="0023619D" w:rsidP="006E7670">
                  <w:pPr>
                    <w:numPr>
                      <w:ilvl w:val="0"/>
                      <w:numId w:val="10"/>
                    </w:numPr>
                    <w:autoSpaceDE w:val="0"/>
                    <w:autoSpaceDN w:val="0"/>
                    <w:adjustRightInd w:val="0"/>
                    <w:spacing w:after="0" w:line="276" w:lineRule="auto"/>
                    <w:ind w:left="635"/>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 xml:space="preserve">Patients should be medically appropriate for admission to the Intermediate Care Beds as defined by agreed criteria. (Criteria </w:t>
                  </w:r>
                  <w:r w:rsidR="004A2EAF" w:rsidRPr="00F0149E">
                    <w:rPr>
                      <w:rFonts w:ascii="Arial" w:eastAsiaTheme="minorHAnsi" w:hAnsi="Arial" w:cs="Arial"/>
                      <w:color w:val="000000"/>
                      <w:sz w:val="22"/>
                      <w:szCs w:val="22"/>
                      <w:lang w:val="en-GB" w:eastAsia="en-US"/>
                    </w:rPr>
                    <w:t>embedded</w:t>
                  </w:r>
                  <w:r w:rsidRPr="00F0149E">
                    <w:rPr>
                      <w:rFonts w:ascii="Arial" w:eastAsiaTheme="minorHAnsi" w:hAnsi="Arial" w:cs="Arial"/>
                      <w:color w:val="000000"/>
                      <w:sz w:val="22"/>
                      <w:szCs w:val="22"/>
                      <w:lang w:val="en-GB" w:eastAsia="en-US"/>
                    </w:rPr>
                    <w:t>)</w:t>
                  </w:r>
                </w:p>
                <w:p w:rsidR="0023619D" w:rsidRPr="00F0149E" w:rsidRDefault="0023619D" w:rsidP="006E7670">
                  <w:pPr>
                    <w:numPr>
                      <w:ilvl w:val="0"/>
                      <w:numId w:val="10"/>
                    </w:numPr>
                    <w:autoSpaceDE w:val="0"/>
                    <w:autoSpaceDN w:val="0"/>
                    <w:adjustRightInd w:val="0"/>
                    <w:spacing w:after="0" w:line="276" w:lineRule="auto"/>
                    <w:ind w:left="635" w:hanging="361"/>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Patients should have an adequate assessment and a management plan before admission to an Intermediate Care Bed.</w:t>
                  </w:r>
                </w:p>
                <w:p w:rsidR="0023619D" w:rsidRPr="00F0149E" w:rsidRDefault="0023619D" w:rsidP="006E7670">
                  <w:pPr>
                    <w:numPr>
                      <w:ilvl w:val="0"/>
                      <w:numId w:val="10"/>
                    </w:numPr>
                    <w:autoSpaceDE w:val="0"/>
                    <w:autoSpaceDN w:val="0"/>
                    <w:adjustRightInd w:val="0"/>
                    <w:spacing w:after="0" w:line="276" w:lineRule="auto"/>
                    <w:ind w:left="635"/>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The management plan should be agreed between the doctor, therapists, nursing staff, the patient and their relatives and set out what treatment and rehabilitation is planned.</w:t>
                  </w:r>
                </w:p>
                <w:p w:rsidR="0023619D" w:rsidRPr="00F0149E" w:rsidRDefault="0023619D" w:rsidP="006E7670">
                  <w:pPr>
                    <w:numPr>
                      <w:ilvl w:val="0"/>
                      <w:numId w:val="10"/>
                    </w:numPr>
                    <w:autoSpaceDE w:val="0"/>
                    <w:autoSpaceDN w:val="0"/>
                    <w:adjustRightInd w:val="0"/>
                    <w:spacing w:after="0" w:line="276" w:lineRule="auto"/>
                    <w:ind w:left="635"/>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The plan should include the estimated date of discharge, any anticipated discharge needs and provision for reassessment by the acute sector should the patient’s condition deteriorate.</w:t>
                  </w:r>
                </w:p>
                <w:p w:rsidR="0023619D" w:rsidRPr="00F0149E" w:rsidRDefault="0023619D" w:rsidP="006E7670">
                  <w:pPr>
                    <w:numPr>
                      <w:ilvl w:val="0"/>
                      <w:numId w:val="10"/>
                    </w:numPr>
                    <w:autoSpaceDE w:val="0"/>
                    <w:autoSpaceDN w:val="0"/>
                    <w:adjustRightInd w:val="0"/>
                    <w:spacing w:after="0" w:line="276" w:lineRule="auto"/>
                    <w:ind w:left="635"/>
                    <w:contextualSpacing/>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The doctor should regularly review this plan while providing medical care during the patient’s stay in the Intermediate Care Bed.</w:t>
                  </w:r>
                </w:p>
                <w:p w:rsidR="00203D98" w:rsidRPr="00F0149E" w:rsidRDefault="0023619D" w:rsidP="006E7670">
                  <w:pPr>
                    <w:numPr>
                      <w:ilvl w:val="0"/>
                      <w:numId w:val="10"/>
                    </w:numPr>
                    <w:autoSpaceDE w:val="0"/>
                    <w:autoSpaceDN w:val="0"/>
                    <w:adjustRightInd w:val="0"/>
                    <w:spacing w:after="0" w:line="276" w:lineRule="auto"/>
                    <w:ind w:left="635"/>
                    <w:contextualSpacing/>
                    <w:rPr>
                      <w:rFonts w:ascii="Arial" w:hAnsi="Arial" w:cs="Arial"/>
                      <w:sz w:val="22"/>
                      <w:szCs w:val="22"/>
                      <w:lang w:val="en-GB" w:eastAsia="en-US"/>
                    </w:rPr>
                  </w:pPr>
                  <w:r w:rsidRPr="00F0149E">
                    <w:rPr>
                      <w:rFonts w:ascii="Arial" w:eastAsiaTheme="minorHAnsi" w:hAnsi="Arial" w:cs="Arial"/>
                      <w:color w:val="000000"/>
                      <w:sz w:val="22"/>
                      <w:szCs w:val="22"/>
                      <w:lang w:val="en-GB" w:eastAsia="en-US"/>
                    </w:rPr>
                    <w:t>Transfer from any acute unit should be planned in advance with adequate regard to requirements for medicines, dressings and appliances and equipment for delivery of necessary medicines e.g. oxygen. Sufficient medication should accompany the patient to the Intermediate Care bed</w:t>
                  </w:r>
                </w:p>
              </w:tc>
            </w:tr>
          </w:tbl>
          <w:p w:rsidR="00DA6E0E" w:rsidRPr="0023619D" w:rsidRDefault="00DA6E0E" w:rsidP="001D3F9C">
            <w:pPr>
              <w:autoSpaceDE w:val="0"/>
              <w:autoSpaceDN w:val="0"/>
              <w:adjustRightInd w:val="0"/>
              <w:spacing w:after="0" w:line="276" w:lineRule="auto"/>
              <w:ind w:left="720"/>
              <w:contextualSpacing/>
              <w:rPr>
                <w:rFonts w:ascii="Arial" w:eastAsiaTheme="minorHAnsi" w:hAnsi="Arial" w:cs="Arial"/>
                <w:color w:val="000000"/>
                <w:szCs w:val="24"/>
                <w:lang w:val="en-GB" w:eastAsia="en-US"/>
              </w:rPr>
            </w:pPr>
          </w:p>
          <w:bookmarkStart w:id="3" w:name="_MON_1538574150"/>
          <w:bookmarkEnd w:id="3"/>
          <w:p w:rsidR="00BD034B" w:rsidRPr="0023619D" w:rsidRDefault="00B03B50" w:rsidP="001D3F9C">
            <w:pPr>
              <w:autoSpaceDE w:val="0"/>
              <w:autoSpaceDN w:val="0"/>
              <w:adjustRightInd w:val="0"/>
              <w:spacing w:after="0" w:line="276" w:lineRule="auto"/>
              <w:ind w:left="720"/>
              <w:contextualSpacing/>
              <w:rPr>
                <w:rFonts w:ascii="Arial" w:eastAsiaTheme="minorHAnsi" w:hAnsi="Arial" w:cs="Arial"/>
                <w:color w:val="000000"/>
                <w:szCs w:val="24"/>
                <w:lang w:val="en-GB" w:eastAsia="en-US"/>
              </w:rPr>
            </w:pPr>
            <w:r w:rsidRPr="0023619D">
              <w:rPr>
                <w:rFonts w:ascii="Arial" w:eastAsiaTheme="minorHAnsi" w:hAnsi="Arial" w:cs="Arial"/>
                <w:color w:val="000000"/>
                <w:szCs w:val="24"/>
                <w:lang w:val="en-GB" w:eastAsia="en-US"/>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9" o:title=""/>
                </v:shape>
                <o:OLEObject Type="Embed" ProgID="Word.Document.12" ShapeID="_x0000_i1025" DrawAspect="Icon" ObjectID="_1568441439" r:id="rId10">
                  <o:FieldCodes>\s</o:FieldCodes>
                </o:OLEObject>
              </w:object>
            </w:r>
          </w:p>
          <w:p w:rsidR="00DB6362" w:rsidRPr="0023619D" w:rsidRDefault="00DB6362" w:rsidP="00DB6362">
            <w:pPr>
              <w:spacing w:after="120"/>
              <w:rPr>
                <w:rFonts w:ascii="Arial" w:hAnsi="Arial" w:cs="Arial"/>
                <w:b/>
                <w:color w:val="009966"/>
                <w:szCs w:val="24"/>
              </w:rPr>
            </w:pPr>
            <w:r w:rsidRPr="0023619D">
              <w:rPr>
                <w:rFonts w:ascii="Arial" w:hAnsi="Arial" w:cs="Arial"/>
                <w:b/>
                <w:color w:val="009966"/>
                <w:szCs w:val="24"/>
              </w:rPr>
              <w:t>3.2.3 Specialist Nursing Needs</w:t>
            </w:r>
          </w:p>
          <w:p w:rsidR="00DB6362" w:rsidRPr="00F0149E" w:rsidRDefault="00DB6362" w:rsidP="006E7670">
            <w:pPr>
              <w:pStyle w:val="ListParagraph"/>
              <w:numPr>
                <w:ilvl w:val="0"/>
                <w:numId w:val="10"/>
              </w:numPr>
              <w:autoSpaceDE w:val="0"/>
              <w:autoSpaceDN w:val="0"/>
              <w:adjustRightInd w:val="0"/>
              <w:ind w:left="743"/>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lastRenderedPageBreak/>
              <w:t>The care home provider is responsible for making arrangements to meet any spec</w:t>
            </w:r>
            <w:r w:rsidR="007229E5" w:rsidRPr="00F0149E">
              <w:rPr>
                <w:rFonts w:ascii="Arial" w:eastAsiaTheme="minorHAnsi" w:hAnsi="Arial" w:cs="Arial"/>
                <w:color w:val="000000"/>
                <w:sz w:val="22"/>
                <w:szCs w:val="22"/>
                <w:lang w:eastAsia="en-US"/>
              </w:rPr>
              <w:t>ial nursing needs such as</w:t>
            </w:r>
            <w:r w:rsidRPr="00F0149E">
              <w:rPr>
                <w:rFonts w:ascii="Arial" w:eastAsiaTheme="minorHAnsi" w:hAnsi="Arial" w:cs="Arial"/>
                <w:color w:val="000000"/>
                <w:sz w:val="22"/>
                <w:szCs w:val="22"/>
                <w:lang w:eastAsia="en-US"/>
              </w:rPr>
              <w:t xml:space="preserve"> pressure mattress, etc. Any specific therapy equ</w:t>
            </w:r>
            <w:r w:rsidR="007229E5" w:rsidRPr="00F0149E">
              <w:rPr>
                <w:rFonts w:ascii="Arial" w:eastAsiaTheme="minorHAnsi" w:hAnsi="Arial" w:cs="Arial"/>
                <w:color w:val="000000"/>
                <w:sz w:val="22"/>
                <w:szCs w:val="22"/>
                <w:lang w:eastAsia="en-US"/>
              </w:rPr>
              <w:t>ipment required will be accessed</w:t>
            </w:r>
            <w:r w:rsidRPr="00F0149E">
              <w:rPr>
                <w:rFonts w:ascii="Arial" w:eastAsiaTheme="minorHAnsi" w:hAnsi="Arial" w:cs="Arial"/>
                <w:color w:val="000000"/>
                <w:sz w:val="22"/>
                <w:szCs w:val="22"/>
                <w:lang w:eastAsia="en-US"/>
              </w:rPr>
              <w:t xml:space="preserve"> </w:t>
            </w:r>
            <w:r w:rsidR="00623B4D" w:rsidRPr="00F0149E">
              <w:rPr>
                <w:rFonts w:ascii="Arial" w:eastAsiaTheme="minorHAnsi" w:hAnsi="Arial" w:cs="Arial"/>
                <w:color w:val="000000"/>
                <w:sz w:val="22"/>
                <w:szCs w:val="22"/>
                <w:lang w:eastAsia="en-US"/>
              </w:rPr>
              <w:t>through</w:t>
            </w:r>
            <w:r w:rsidRPr="00F0149E">
              <w:rPr>
                <w:rFonts w:ascii="Arial" w:eastAsiaTheme="minorHAnsi" w:hAnsi="Arial" w:cs="Arial"/>
                <w:color w:val="000000"/>
                <w:sz w:val="22"/>
                <w:szCs w:val="22"/>
                <w:lang w:eastAsia="en-US"/>
              </w:rPr>
              <w:t xml:space="preserve"> the rapid response service or CICS Lead clinician via the usual route. </w:t>
            </w:r>
          </w:p>
          <w:p w:rsidR="0023619D" w:rsidRDefault="0023619D" w:rsidP="00DB6362">
            <w:pPr>
              <w:autoSpaceDE w:val="0"/>
              <w:autoSpaceDN w:val="0"/>
              <w:adjustRightInd w:val="0"/>
              <w:spacing w:after="0"/>
              <w:rPr>
                <w:rFonts w:ascii="Arial" w:hAnsi="Arial" w:cs="Arial"/>
                <w:b/>
                <w:color w:val="009966"/>
                <w:szCs w:val="24"/>
              </w:rPr>
            </w:pPr>
          </w:p>
          <w:p w:rsidR="00DB6362" w:rsidRPr="0023619D" w:rsidRDefault="00DB6362" w:rsidP="00DB6362">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w:t>
            </w:r>
            <w:r w:rsidR="0023619D">
              <w:rPr>
                <w:rFonts w:ascii="Arial" w:hAnsi="Arial" w:cs="Arial"/>
                <w:b/>
                <w:color w:val="009966"/>
                <w:szCs w:val="24"/>
              </w:rPr>
              <w:t>4</w:t>
            </w:r>
            <w:r w:rsidRPr="0023619D">
              <w:rPr>
                <w:rFonts w:ascii="Arial" w:hAnsi="Arial" w:cs="Arial"/>
                <w:b/>
                <w:color w:val="009966"/>
                <w:szCs w:val="24"/>
              </w:rPr>
              <w:t xml:space="preserve"> Pressure Relieving Equipment</w:t>
            </w:r>
          </w:p>
          <w:p w:rsidR="00623B4D" w:rsidRPr="0023619D" w:rsidRDefault="00623B4D" w:rsidP="00DB6362">
            <w:pPr>
              <w:autoSpaceDE w:val="0"/>
              <w:autoSpaceDN w:val="0"/>
              <w:adjustRightInd w:val="0"/>
              <w:spacing w:after="0"/>
              <w:rPr>
                <w:rFonts w:ascii="Arial" w:hAnsi="Arial" w:cs="Arial"/>
                <w:b/>
                <w:color w:val="009966"/>
                <w:szCs w:val="24"/>
              </w:rPr>
            </w:pPr>
          </w:p>
          <w:p w:rsidR="00DB6362" w:rsidRPr="00F0149E" w:rsidRDefault="00DB6362" w:rsidP="006E7670">
            <w:pPr>
              <w:pStyle w:val="ListParagraph"/>
              <w:numPr>
                <w:ilvl w:val="0"/>
                <w:numId w:val="10"/>
              </w:numPr>
              <w:autoSpaceDE w:val="0"/>
              <w:autoSpaceDN w:val="0"/>
              <w:adjustRightInd w:val="0"/>
              <w:ind w:left="743" w:hanging="37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The care home provider shall ensure that the appropriate pressure relieving equipment is available and staff are trained to assess patients for risk of skin damage. All pressure ulcers developed on the providers’ premises will be attributable to the provider not Croydon Health Services. </w:t>
            </w:r>
          </w:p>
          <w:p w:rsidR="00623B4D" w:rsidRPr="0023619D" w:rsidRDefault="00623B4D" w:rsidP="00623B4D">
            <w:pPr>
              <w:pStyle w:val="ListParagraph"/>
              <w:autoSpaceDE w:val="0"/>
              <w:autoSpaceDN w:val="0"/>
              <w:adjustRightInd w:val="0"/>
              <w:rPr>
                <w:rFonts w:ascii="Arial" w:eastAsiaTheme="minorHAnsi" w:hAnsi="Arial" w:cs="Arial"/>
                <w:color w:val="000000"/>
                <w:lang w:eastAsia="en-US"/>
              </w:rPr>
            </w:pPr>
          </w:p>
          <w:p w:rsidR="00DB6362" w:rsidRDefault="00DB6362" w:rsidP="00DB6362">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w:t>
            </w:r>
            <w:r w:rsidR="0023619D">
              <w:rPr>
                <w:rFonts w:ascii="Arial" w:hAnsi="Arial" w:cs="Arial"/>
                <w:b/>
                <w:color w:val="009966"/>
                <w:szCs w:val="24"/>
              </w:rPr>
              <w:t>5</w:t>
            </w:r>
            <w:r w:rsidRPr="0023619D">
              <w:rPr>
                <w:rFonts w:ascii="Arial" w:hAnsi="Arial" w:cs="Arial"/>
                <w:b/>
                <w:color w:val="009966"/>
                <w:szCs w:val="24"/>
              </w:rPr>
              <w:t xml:space="preserve"> Patient Care Plans </w:t>
            </w:r>
          </w:p>
          <w:p w:rsidR="0023619D" w:rsidRPr="0023619D" w:rsidRDefault="0023619D" w:rsidP="00DB6362">
            <w:pPr>
              <w:autoSpaceDE w:val="0"/>
              <w:autoSpaceDN w:val="0"/>
              <w:adjustRightInd w:val="0"/>
              <w:spacing w:after="0"/>
              <w:rPr>
                <w:rFonts w:ascii="Arial" w:hAnsi="Arial" w:cs="Arial"/>
                <w:b/>
                <w:color w:val="009966"/>
                <w:szCs w:val="24"/>
              </w:rPr>
            </w:pPr>
          </w:p>
          <w:p w:rsidR="00DB6362" w:rsidRPr="00F0149E" w:rsidRDefault="00DB6362" w:rsidP="001D3F9C">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Patient therapy plans will be prepared by therapy staff</w:t>
            </w:r>
            <w:r w:rsidR="00A62262" w:rsidRPr="00F0149E">
              <w:rPr>
                <w:rFonts w:ascii="Arial" w:eastAsiaTheme="minorHAnsi" w:hAnsi="Arial" w:cs="Arial"/>
                <w:color w:val="000000"/>
                <w:sz w:val="22"/>
                <w:szCs w:val="22"/>
                <w:lang w:eastAsia="en-US"/>
              </w:rPr>
              <w:t>. They</w:t>
            </w:r>
            <w:r w:rsidRPr="00F0149E">
              <w:rPr>
                <w:rFonts w:ascii="Arial" w:eastAsiaTheme="minorHAnsi" w:hAnsi="Arial" w:cs="Arial"/>
                <w:color w:val="000000"/>
                <w:sz w:val="22"/>
                <w:szCs w:val="22"/>
                <w:lang w:eastAsia="en-US"/>
              </w:rPr>
              <w:t xml:space="preserve"> will review and monitor the care delivered by the care home provider staff. The care home provider is responsible for preparing the nursing care plan</w:t>
            </w:r>
            <w:r w:rsidR="00A62262" w:rsidRPr="00F0149E">
              <w:rPr>
                <w:rFonts w:ascii="Arial" w:eastAsiaTheme="minorHAnsi" w:hAnsi="Arial" w:cs="Arial"/>
                <w:color w:val="000000"/>
                <w:sz w:val="22"/>
                <w:szCs w:val="22"/>
                <w:lang w:eastAsia="en-US"/>
              </w:rPr>
              <w:t xml:space="preserve"> and also ensuring that</w:t>
            </w:r>
            <w:r w:rsidR="007D4275" w:rsidRPr="00F0149E">
              <w:rPr>
                <w:rFonts w:ascii="Arial" w:eastAsiaTheme="minorHAnsi" w:hAnsi="Arial" w:cs="Arial"/>
                <w:color w:val="000000"/>
                <w:sz w:val="22"/>
                <w:szCs w:val="22"/>
                <w:lang w:eastAsia="en-US"/>
              </w:rPr>
              <w:t xml:space="preserve"> patients are engaged in inputting in to their care plans</w:t>
            </w:r>
            <w:r w:rsidRPr="00F0149E">
              <w:rPr>
                <w:rFonts w:ascii="Arial" w:eastAsiaTheme="minorHAnsi" w:hAnsi="Arial" w:cs="Arial"/>
                <w:color w:val="000000"/>
                <w:sz w:val="22"/>
                <w:szCs w:val="22"/>
                <w:lang w:eastAsia="en-US"/>
              </w:rPr>
              <w:t>.</w:t>
            </w:r>
          </w:p>
          <w:p w:rsidR="008151A0" w:rsidRPr="00F0149E" w:rsidRDefault="00DB6362" w:rsidP="001D3F9C">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If a patient requires specialist </w:t>
            </w:r>
            <w:r w:rsidR="007D4275" w:rsidRPr="00F0149E">
              <w:rPr>
                <w:rFonts w:ascii="Arial" w:eastAsiaTheme="minorHAnsi" w:hAnsi="Arial" w:cs="Arial"/>
                <w:color w:val="000000"/>
                <w:sz w:val="22"/>
                <w:szCs w:val="22"/>
                <w:lang w:eastAsia="en-US"/>
              </w:rPr>
              <w:t>nursing input in the care plan,</w:t>
            </w:r>
            <w:r w:rsidRPr="00F0149E">
              <w:rPr>
                <w:rFonts w:ascii="Arial" w:eastAsiaTheme="minorHAnsi" w:hAnsi="Arial" w:cs="Arial"/>
                <w:color w:val="000000"/>
                <w:sz w:val="22"/>
                <w:szCs w:val="22"/>
                <w:lang w:eastAsia="en-US"/>
              </w:rPr>
              <w:t xml:space="preserve"> the specialist input will be prepared b</w:t>
            </w:r>
            <w:r w:rsidR="00B26AED" w:rsidRPr="00F0149E">
              <w:rPr>
                <w:rFonts w:ascii="Arial" w:eastAsiaTheme="minorHAnsi" w:hAnsi="Arial" w:cs="Arial"/>
                <w:color w:val="000000"/>
                <w:sz w:val="22"/>
                <w:szCs w:val="22"/>
                <w:lang w:eastAsia="en-US"/>
              </w:rPr>
              <w:t>y CHS specialist nursing staff.</w:t>
            </w:r>
          </w:p>
          <w:p w:rsidR="0023619D" w:rsidRDefault="0023619D" w:rsidP="008151A0">
            <w:pPr>
              <w:spacing w:after="120"/>
              <w:rPr>
                <w:rFonts w:ascii="Arial" w:hAnsi="Arial" w:cs="Arial"/>
                <w:b/>
                <w:szCs w:val="24"/>
              </w:rPr>
            </w:pPr>
          </w:p>
          <w:p w:rsidR="001B517E" w:rsidRPr="00731CFC" w:rsidRDefault="0023619D" w:rsidP="00731CFC">
            <w:pPr>
              <w:autoSpaceDE w:val="0"/>
              <w:autoSpaceDN w:val="0"/>
              <w:adjustRightInd w:val="0"/>
              <w:spacing w:after="0"/>
              <w:rPr>
                <w:rFonts w:ascii="Arial" w:hAnsi="Arial" w:cs="Arial"/>
                <w:b/>
                <w:color w:val="009966"/>
                <w:szCs w:val="24"/>
              </w:rPr>
            </w:pPr>
            <w:r>
              <w:rPr>
                <w:rFonts w:ascii="Arial" w:hAnsi="Arial" w:cs="Arial"/>
                <w:b/>
                <w:color w:val="009966"/>
                <w:szCs w:val="24"/>
              </w:rPr>
              <w:t xml:space="preserve">3.2.6  </w:t>
            </w:r>
            <w:r w:rsidR="00CE7A6A" w:rsidRPr="00731CFC">
              <w:rPr>
                <w:rFonts w:ascii="Arial" w:hAnsi="Arial" w:cs="Arial"/>
                <w:b/>
                <w:color w:val="009966"/>
                <w:szCs w:val="24"/>
              </w:rPr>
              <w:t>Staff alignment</w:t>
            </w:r>
          </w:p>
          <w:p w:rsidR="001B517E" w:rsidRPr="00F0149E" w:rsidRDefault="001B517E" w:rsidP="001B517E">
            <w:p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The following CHS staff will provide support for patients admitted to the intermediate care beds at the care home:</w:t>
            </w:r>
          </w:p>
          <w:p w:rsidR="001B517E" w:rsidRPr="00F0149E" w:rsidRDefault="001B517E" w:rsidP="001D3F9C">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Consultant </w:t>
            </w:r>
            <w:r w:rsidR="007D4275" w:rsidRPr="00F0149E">
              <w:rPr>
                <w:rFonts w:ascii="Arial" w:eastAsiaTheme="minorHAnsi" w:hAnsi="Arial" w:cs="Arial"/>
                <w:color w:val="000000"/>
                <w:sz w:val="22"/>
                <w:szCs w:val="22"/>
                <w:lang w:eastAsia="en-US"/>
              </w:rPr>
              <w:t>doctor</w:t>
            </w:r>
          </w:p>
          <w:p w:rsidR="001B517E" w:rsidRPr="00F0149E" w:rsidRDefault="001B517E" w:rsidP="001D3F9C">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Community matron </w:t>
            </w:r>
          </w:p>
          <w:p w:rsidR="001B517E" w:rsidRPr="00F0149E" w:rsidRDefault="001B517E" w:rsidP="001D3F9C">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Specialist nurses </w:t>
            </w:r>
          </w:p>
          <w:p w:rsidR="001B517E" w:rsidRPr="00F0149E" w:rsidRDefault="001B517E" w:rsidP="001D3F9C">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District nurse </w:t>
            </w:r>
          </w:p>
          <w:p w:rsidR="001B517E" w:rsidRPr="00F0149E" w:rsidRDefault="00623B4D" w:rsidP="001D3F9C">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Occupational</w:t>
            </w:r>
            <w:r w:rsidR="001B517E" w:rsidRPr="00F0149E">
              <w:rPr>
                <w:rFonts w:ascii="Arial" w:eastAsiaTheme="minorHAnsi" w:hAnsi="Arial" w:cs="Arial"/>
                <w:color w:val="000000"/>
                <w:sz w:val="22"/>
                <w:szCs w:val="22"/>
                <w:lang w:eastAsia="en-US"/>
              </w:rPr>
              <w:t xml:space="preserve"> therapist </w:t>
            </w:r>
          </w:p>
          <w:p w:rsidR="001B517E" w:rsidRPr="00F0149E" w:rsidRDefault="00623B4D" w:rsidP="001D3F9C">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P</w:t>
            </w:r>
            <w:r w:rsidR="001B517E" w:rsidRPr="00F0149E">
              <w:rPr>
                <w:rFonts w:ascii="Arial" w:eastAsiaTheme="minorHAnsi" w:hAnsi="Arial" w:cs="Arial"/>
                <w:color w:val="000000"/>
                <w:sz w:val="22"/>
                <w:szCs w:val="22"/>
                <w:lang w:eastAsia="en-US"/>
              </w:rPr>
              <w:t xml:space="preserve">hysiotherapist </w:t>
            </w:r>
          </w:p>
          <w:p w:rsidR="001B517E" w:rsidRPr="00F0149E" w:rsidRDefault="001B517E" w:rsidP="001D3F9C">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Generic support worker </w:t>
            </w:r>
          </w:p>
          <w:p w:rsidR="001B517E" w:rsidRPr="0023619D" w:rsidRDefault="001B517E" w:rsidP="001B517E">
            <w:pPr>
              <w:autoSpaceDE w:val="0"/>
              <w:autoSpaceDN w:val="0"/>
              <w:adjustRightInd w:val="0"/>
              <w:spacing w:after="0"/>
              <w:rPr>
                <w:rFonts w:ascii="Arial" w:hAnsi="Arial" w:cs="Arial"/>
                <w:b/>
                <w:color w:val="009966"/>
                <w:szCs w:val="24"/>
              </w:rPr>
            </w:pPr>
          </w:p>
          <w:p w:rsidR="001B517E" w:rsidRPr="0023619D" w:rsidRDefault="001B517E" w:rsidP="001B517E">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w:t>
            </w:r>
            <w:r w:rsidR="0023619D">
              <w:rPr>
                <w:rFonts w:ascii="Arial" w:hAnsi="Arial" w:cs="Arial"/>
                <w:b/>
                <w:color w:val="009966"/>
                <w:szCs w:val="24"/>
              </w:rPr>
              <w:t>7</w:t>
            </w:r>
            <w:r w:rsidRPr="0023619D">
              <w:rPr>
                <w:rFonts w:ascii="Arial" w:hAnsi="Arial" w:cs="Arial"/>
                <w:b/>
                <w:color w:val="009966"/>
                <w:szCs w:val="24"/>
              </w:rPr>
              <w:t xml:space="preserve"> Therapy Provision</w:t>
            </w:r>
          </w:p>
          <w:p w:rsidR="001B517E" w:rsidRPr="00F0149E" w:rsidRDefault="007D4275" w:rsidP="001D3F9C">
            <w:pPr>
              <w:pStyle w:val="Default"/>
              <w:numPr>
                <w:ilvl w:val="0"/>
                <w:numId w:val="10"/>
              </w:numPr>
              <w:rPr>
                <w:rFonts w:ascii="Arial" w:hAnsi="Arial" w:cs="Arial"/>
                <w:sz w:val="22"/>
                <w:szCs w:val="22"/>
              </w:rPr>
            </w:pPr>
            <w:r w:rsidRPr="00F0149E">
              <w:rPr>
                <w:rFonts w:ascii="Arial" w:hAnsi="Arial" w:cs="Arial"/>
                <w:sz w:val="22"/>
                <w:szCs w:val="22"/>
              </w:rPr>
              <w:t>The CICS l</w:t>
            </w:r>
            <w:r w:rsidR="001B517E" w:rsidRPr="00F0149E">
              <w:rPr>
                <w:rFonts w:ascii="Arial" w:hAnsi="Arial" w:cs="Arial"/>
                <w:sz w:val="22"/>
                <w:szCs w:val="22"/>
              </w:rPr>
              <w:t xml:space="preserve">ead </w:t>
            </w:r>
            <w:r w:rsidRPr="00F0149E">
              <w:rPr>
                <w:rFonts w:ascii="Arial" w:hAnsi="Arial" w:cs="Arial"/>
                <w:sz w:val="22"/>
                <w:szCs w:val="22"/>
              </w:rPr>
              <w:t>therapist</w:t>
            </w:r>
            <w:r w:rsidR="001B517E" w:rsidRPr="00F0149E">
              <w:rPr>
                <w:rFonts w:ascii="Arial" w:hAnsi="Arial" w:cs="Arial"/>
                <w:sz w:val="22"/>
                <w:szCs w:val="22"/>
              </w:rPr>
              <w:t xml:space="preserve"> will assess newly admitted Service Users on admission or and complete a Therapy Care Plan for the Service Provider to implement.</w:t>
            </w:r>
          </w:p>
          <w:p w:rsidR="001B517E" w:rsidRPr="0023619D" w:rsidRDefault="001B517E" w:rsidP="001B517E">
            <w:pPr>
              <w:pStyle w:val="Default"/>
              <w:rPr>
                <w:rFonts w:ascii="Arial" w:hAnsi="Arial" w:cs="Arial"/>
                <w:b/>
                <w:bCs/>
              </w:rPr>
            </w:pPr>
          </w:p>
          <w:p w:rsidR="001B517E" w:rsidRPr="0023619D" w:rsidRDefault="001B517E" w:rsidP="001B517E">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w:t>
            </w:r>
            <w:r w:rsidR="0023619D">
              <w:rPr>
                <w:rFonts w:ascii="Arial" w:hAnsi="Arial" w:cs="Arial"/>
                <w:b/>
                <w:color w:val="009966"/>
                <w:szCs w:val="24"/>
              </w:rPr>
              <w:t>8</w:t>
            </w:r>
            <w:r w:rsidRPr="0023619D">
              <w:rPr>
                <w:rFonts w:ascii="Arial" w:hAnsi="Arial" w:cs="Arial"/>
                <w:b/>
                <w:color w:val="009966"/>
                <w:szCs w:val="24"/>
              </w:rPr>
              <w:t xml:space="preserve"> Hospital Appointments</w:t>
            </w:r>
          </w:p>
          <w:p w:rsidR="001B517E" w:rsidRPr="0023619D" w:rsidRDefault="001B517E" w:rsidP="001D3F9C">
            <w:pPr>
              <w:pStyle w:val="ListParagraph"/>
              <w:numPr>
                <w:ilvl w:val="0"/>
                <w:numId w:val="10"/>
              </w:numPr>
              <w:rPr>
                <w:rFonts w:ascii="Arial" w:hAnsi="Arial" w:cs="Arial"/>
              </w:rPr>
            </w:pPr>
            <w:r w:rsidRPr="00F0149E">
              <w:rPr>
                <w:rFonts w:ascii="Arial" w:hAnsi="Arial" w:cs="Arial"/>
                <w:sz w:val="22"/>
                <w:szCs w:val="22"/>
              </w:rPr>
              <w:t>Arrangements and transport for Service Users to attend hospital and other appointments to be responsibility of the Care Home Provider</w:t>
            </w:r>
            <w:r w:rsidRPr="0023619D">
              <w:rPr>
                <w:rFonts w:ascii="Arial" w:hAnsi="Arial" w:cs="Arial"/>
              </w:rPr>
              <w:t>.</w:t>
            </w:r>
          </w:p>
          <w:p w:rsidR="001B517E" w:rsidRPr="0023619D" w:rsidRDefault="001B517E" w:rsidP="001B517E">
            <w:pPr>
              <w:pStyle w:val="ListParagraph"/>
              <w:rPr>
                <w:rFonts w:ascii="Arial" w:hAnsi="Arial" w:cs="Arial"/>
              </w:rPr>
            </w:pPr>
          </w:p>
          <w:p w:rsidR="001B517E" w:rsidRPr="0023619D" w:rsidRDefault="001B517E" w:rsidP="001B517E">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w:t>
            </w:r>
            <w:r w:rsidR="0023619D">
              <w:rPr>
                <w:rFonts w:ascii="Arial" w:hAnsi="Arial" w:cs="Arial"/>
                <w:b/>
                <w:color w:val="009966"/>
                <w:szCs w:val="24"/>
              </w:rPr>
              <w:t>9</w:t>
            </w:r>
            <w:r w:rsidR="0023619D" w:rsidRPr="0023619D">
              <w:rPr>
                <w:rFonts w:ascii="Arial" w:hAnsi="Arial" w:cs="Arial"/>
                <w:b/>
                <w:color w:val="009966"/>
                <w:szCs w:val="24"/>
              </w:rPr>
              <w:t xml:space="preserve"> </w:t>
            </w:r>
            <w:r w:rsidRPr="0023619D">
              <w:rPr>
                <w:rFonts w:ascii="Arial" w:hAnsi="Arial" w:cs="Arial"/>
                <w:b/>
                <w:color w:val="009966"/>
                <w:szCs w:val="24"/>
              </w:rPr>
              <w:t>Resuscitation</w:t>
            </w:r>
          </w:p>
          <w:p w:rsidR="00623B4D" w:rsidRPr="00F0149E" w:rsidRDefault="001B517E" w:rsidP="001D3F9C">
            <w:pPr>
              <w:pStyle w:val="Default"/>
              <w:numPr>
                <w:ilvl w:val="0"/>
                <w:numId w:val="10"/>
              </w:numPr>
              <w:rPr>
                <w:rFonts w:ascii="Arial" w:hAnsi="Arial" w:cs="Arial"/>
                <w:sz w:val="22"/>
                <w:szCs w:val="22"/>
              </w:rPr>
            </w:pPr>
            <w:r w:rsidRPr="00F0149E">
              <w:rPr>
                <w:rFonts w:ascii="Arial" w:hAnsi="Arial" w:cs="Arial"/>
                <w:sz w:val="22"/>
                <w:szCs w:val="22"/>
              </w:rPr>
              <w:t>On admission to the Intermediate Care Unit resuscitation procedure will be discussed with the patien</w:t>
            </w:r>
            <w:r w:rsidR="007D4275" w:rsidRPr="00F0149E">
              <w:rPr>
                <w:rFonts w:ascii="Arial" w:hAnsi="Arial" w:cs="Arial"/>
                <w:sz w:val="22"/>
                <w:szCs w:val="22"/>
              </w:rPr>
              <w:t>t by the doctor, the therapist and the care home provider</w:t>
            </w:r>
            <w:r w:rsidR="00623B4D" w:rsidRPr="00F0149E">
              <w:rPr>
                <w:rFonts w:ascii="Arial" w:hAnsi="Arial" w:cs="Arial"/>
                <w:sz w:val="22"/>
                <w:szCs w:val="22"/>
              </w:rPr>
              <w:t xml:space="preserve"> nurse</w:t>
            </w:r>
            <w:r w:rsidRPr="00F0149E">
              <w:rPr>
                <w:rFonts w:ascii="Arial" w:hAnsi="Arial" w:cs="Arial"/>
                <w:sz w:val="22"/>
                <w:szCs w:val="22"/>
              </w:rPr>
              <w:t>.</w:t>
            </w:r>
          </w:p>
          <w:p w:rsidR="001B517E" w:rsidRPr="00F0149E" w:rsidRDefault="001B517E" w:rsidP="001D3F9C">
            <w:pPr>
              <w:pStyle w:val="Default"/>
              <w:numPr>
                <w:ilvl w:val="0"/>
                <w:numId w:val="10"/>
              </w:numPr>
              <w:rPr>
                <w:rFonts w:ascii="Arial" w:hAnsi="Arial" w:cs="Arial"/>
                <w:sz w:val="22"/>
                <w:szCs w:val="22"/>
              </w:rPr>
            </w:pPr>
            <w:r w:rsidRPr="00F0149E">
              <w:rPr>
                <w:rFonts w:ascii="Arial" w:hAnsi="Arial" w:cs="Arial"/>
                <w:sz w:val="22"/>
                <w:szCs w:val="22"/>
              </w:rPr>
              <w:t xml:space="preserve">The appropriate form ‘Resuscitation and Treatment </w:t>
            </w:r>
            <w:r w:rsidR="00623B4D" w:rsidRPr="00F0149E">
              <w:rPr>
                <w:rFonts w:ascii="Arial" w:hAnsi="Arial" w:cs="Arial"/>
                <w:sz w:val="22"/>
                <w:szCs w:val="22"/>
              </w:rPr>
              <w:t>will be completed based on the instruction</w:t>
            </w:r>
            <w:r w:rsidRPr="00F0149E">
              <w:rPr>
                <w:rFonts w:ascii="Arial" w:hAnsi="Arial" w:cs="Arial"/>
                <w:sz w:val="22"/>
                <w:szCs w:val="22"/>
              </w:rPr>
              <w:t>s’ and the decision to resuscitate will be documented in the medical notes.</w:t>
            </w:r>
          </w:p>
          <w:p w:rsidR="001B517E" w:rsidRPr="00F0149E" w:rsidRDefault="001B517E" w:rsidP="001D3F9C">
            <w:pPr>
              <w:pStyle w:val="Default"/>
              <w:numPr>
                <w:ilvl w:val="0"/>
                <w:numId w:val="10"/>
              </w:numPr>
              <w:rPr>
                <w:rFonts w:ascii="Arial" w:hAnsi="Arial" w:cs="Arial"/>
                <w:sz w:val="22"/>
                <w:szCs w:val="22"/>
              </w:rPr>
            </w:pPr>
            <w:r w:rsidRPr="00F0149E">
              <w:rPr>
                <w:rFonts w:ascii="Arial" w:hAnsi="Arial" w:cs="Arial"/>
                <w:sz w:val="22"/>
                <w:szCs w:val="22"/>
              </w:rPr>
              <w:t>The Care Home Provider</w:t>
            </w:r>
            <w:r w:rsidR="00623B4D" w:rsidRPr="00F0149E">
              <w:rPr>
                <w:rFonts w:ascii="Arial" w:hAnsi="Arial" w:cs="Arial"/>
                <w:sz w:val="22"/>
                <w:szCs w:val="22"/>
              </w:rPr>
              <w:t xml:space="preserve"> staff </w:t>
            </w:r>
            <w:r w:rsidRPr="00F0149E">
              <w:rPr>
                <w:rFonts w:ascii="Arial" w:hAnsi="Arial" w:cs="Arial"/>
                <w:sz w:val="22"/>
                <w:szCs w:val="22"/>
              </w:rPr>
              <w:t>working with the Intermediate Care beds will be trained and regularly updated in basic life support. This</w:t>
            </w:r>
            <w:r w:rsidR="00086BAD" w:rsidRPr="00F0149E">
              <w:rPr>
                <w:rFonts w:ascii="Arial" w:hAnsi="Arial" w:cs="Arial"/>
                <w:sz w:val="22"/>
                <w:szCs w:val="22"/>
              </w:rPr>
              <w:t xml:space="preserve"> training</w:t>
            </w:r>
            <w:r w:rsidRPr="00F0149E">
              <w:rPr>
                <w:rFonts w:ascii="Arial" w:hAnsi="Arial" w:cs="Arial"/>
                <w:sz w:val="22"/>
                <w:szCs w:val="22"/>
              </w:rPr>
              <w:t xml:space="preserve"> remains the responsibility of the Care Home Provider.</w:t>
            </w:r>
          </w:p>
          <w:p w:rsidR="001B517E" w:rsidRPr="00F0149E" w:rsidRDefault="001B517E" w:rsidP="001D3F9C">
            <w:pPr>
              <w:pStyle w:val="Default"/>
              <w:numPr>
                <w:ilvl w:val="0"/>
                <w:numId w:val="10"/>
              </w:numPr>
              <w:rPr>
                <w:rFonts w:ascii="Arial" w:hAnsi="Arial" w:cs="Arial"/>
                <w:sz w:val="22"/>
                <w:szCs w:val="22"/>
              </w:rPr>
            </w:pPr>
            <w:r w:rsidRPr="00F0149E">
              <w:rPr>
                <w:rFonts w:ascii="Arial" w:hAnsi="Arial" w:cs="Arial"/>
                <w:sz w:val="22"/>
                <w:szCs w:val="22"/>
              </w:rPr>
              <w:lastRenderedPageBreak/>
              <w:t>Each patient will have a basic pocket face mask in the room for this use; this will be provided by the Care Home Provider and is disposable following use.</w:t>
            </w:r>
          </w:p>
          <w:p w:rsidR="001B517E" w:rsidRPr="00F0149E" w:rsidRDefault="001B517E" w:rsidP="001D3F9C">
            <w:pPr>
              <w:pStyle w:val="Default"/>
              <w:numPr>
                <w:ilvl w:val="0"/>
                <w:numId w:val="10"/>
              </w:numPr>
              <w:rPr>
                <w:rFonts w:ascii="Arial" w:hAnsi="Arial" w:cs="Arial"/>
                <w:sz w:val="22"/>
                <w:szCs w:val="22"/>
              </w:rPr>
            </w:pPr>
            <w:r w:rsidRPr="00F0149E">
              <w:rPr>
                <w:rFonts w:ascii="Arial" w:hAnsi="Arial" w:cs="Arial"/>
                <w:sz w:val="22"/>
                <w:szCs w:val="22"/>
              </w:rPr>
              <w:t>In the event of a patient collapsing and requiring resuscitation, the staff will be expected to start basic life support and contact the emergency services for assistance (Ring 999)</w:t>
            </w:r>
            <w:r w:rsidR="007D4275" w:rsidRPr="00F0149E">
              <w:rPr>
                <w:rFonts w:ascii="Arial" w:hAnsi="Arial" w:cs="Arial"/>
                <w:sz w:val="22"/>
                <w:szCs w:val="22"/>
              </w:rPr>
              <w:t xml:space="preserve"> if a DNAR is not in place for the patient</w:t>
            </w:r>
            <w:r w:rsidRPr="00F0149E">
              <w:rPr>
                <w:rFonts w:ascii="Arial" w:hAnsi="Arial" w:cs="Arial"/>
                <w:sz w:val="22"/>
                <w:szCs w:val="22"/>
              </w:rPr>
              <w:t>.</w:t>
            </w:r>
          </w:p>
          <w:p w:rsidR="001B517E" w:rsidRPr="0023619D" w:rsidRDefault="001B517E" w:rsidP="001B517E">
            <w:pPr>
              <w:pStyle w:val="Default"/>
              <w:ind w:left="720"/>
              <w:rPr>
                <w:rFonts w:ascii="Arial" w:hAnsi="Arial" w:cs="Arial"/>
              </w:rPr>
            </w:pPr>
          </w:p>
          <w:p w:rsidR="00086BAD" w:rsidRPr="0023619D" w:rsidRDefault="00086BAD" w:rsidP="00B60F10">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3.2.1</w:t>
            </w:r>
            <w:r w:rsidR="0023619D">
              <w:rPr>
                <w:rFonts w:ascii="Arial" w:hAnsi="Arial" w:cs="Arial"/>
                <w:b/>
                <w:color w:val="009966"/>
                <w:szCs w:val="24"/>
              </w:rPr>
              <w:t>0</w:t>
            </w:r>
            <w:r w:rsidRPr="0023619D">
              <w:rPr>
                <w:rFonts w:ascii="Arial" w:hAnsi="Arial" w:cs="Arial"/>
                <w:b/>
                <w:color w:val="009966"/>
                <w:szCs w:val="24"/>
              </w:rPr>
              <w:t xml:space="preserve">  </w:t>
            </w:r>
            <w:r w:rsidR="00D95781" w:rsidRPr="0023619D">
              <w:rPr>
                <w:rFonts w:ascii="Arial" w:hAnsi="Arial" w:cs="Arial"/>
                <w:b/>
                <w:color w:val="009966"/>
                <w:szCs w:val="24"/>
              </w:rPr>
              <w:t>C</w:t>
            </w:r>
            <w:r w:rsidR="00B60F10" w:rsidRPr="0023619D">
              <w:rPr>
                <w:rFonts w:ascii="Arial" w:hAnsi="Arial" w:cs="Arial"/>
                <w:b/>
                <w:color w:val="009966"/>
                <w:szCs w:val="24"/>
              </w:rPr>
              <w:t>are Management/Social Work</w:t>
            </w:r>
          </w:p>
          <w:p w:rsidR="00B60F10" w:rsidRPr="0023619D" w:rsidRDefault="00B60F10" w:rsidP="00B60F10">
            <w:pPr>
              <w:autoSpaceDE w:val="0"/>
              <w:autoSpaceDN w:val="0"/>
              <w:adjustRightInd w:val="0"/>
              <w:spacing w:after="0"/>
              <w:rPr>
                <w:rFonts w:ascii="Arial" w:hAnsi="Arial" w:cs="Arial"/>
                <w:b/>
                <w:color w:val="009966"/>
                <w:szCs w:val="24"/>
              </w:rPr>
            </w:pPr>
          </w:p>
          <w:p w:rsidR="001B517E" w:rsidRPr="00F0149E" w:rsidRDefault="007D4275" w:rsidP="001D3F9C">
            <w:pPr>
              <w:pStyle w:val="Default"/>
              <w:numPr>
                <w:ilvl w:val="0"/>
                <w:numId w:val="10"/>
              </w:numPr>
              <w:rPr>
                <w:rFonts w:ascii="Arial" w:hAnsi="Arial" w:cs="Arial"/>
                <w:sz w:val="22"/>
                <w:szCs w:val="22"/>
              </w:rPr>
            </w:pPr>
            <w:r w:rsidRPr="00F0149E">
              <w:rPr>
                <w:rFonts w:ascii="Arial" w:hAnsi="Arial" w:cs="Arial"/>
                <w:sz w:val="22"/>
                <w:szCs w:val="22"/>
              </w:rPr>
              <w:t>The care home provider will work with i</w:t>
            </w:r>
            <w:r w:rsidR="001B517E" w:rsidRPr="00F0149E">
              <w:rPr>
                <w:rFonts w:ascii="Arial" w:hAnsi="Arial" w:cs="Arial"/>
                <w:sz w:val="22"/>
                <w:szCs w:val="22"/>
              </w:rPr>
              <w:t xml:space="preserve">dentified staff within the locality </w:t>
            </w:r>
            <w:r w:rsidRPr="00F0149E">
              <w:rPr>
                <w:rFonts w:ascii="Arial" w:hAnsi="Arial" w:cs="Arial"/>
                <w:sz w:val="22"/>
                <w:szCs w:val="22"/>
              </w:rPr>
              <w:t xml:space="preserve">who </w:t>
            </w:r>
            <w:r w:rsidR="001B517E" w:rsidRPr="00F0149E">
              <w:rPr>
                <w:rFonts w:ascii="Arial" w:hAnsi="Arial" w:cs="Arial"/>
                <w:sz w:val="22"/>
                <w:szCs w:val="22"/>
              </w:rPr>
              <w:t>will provide care management and social work functions</w:t>
            </w:r>
            <w:r w:rsidRPr="00F0149E">
              <w:rPr>
                <w:rFonts w:ascii="Arial" w:hAnsi="Arial" w:cs="Arial"/>
                <w:sz w:val="22"/>
                <w:szCs w:val="22"/>
              </w:rPr>
              <w:t xml:space="preserve"> and mental health escalation</w:t>
            </w:r>
            <w:r w:rsidR="001B517E" w:rsidRPr="00F0149E">
              <w:rPr>
                <w:rFonts w:ascii="Arial" w:hAnsi="Arial" w:cs="Arial"/>
                <w:sz w:val="22"/>
                <w:szCs w:val="22"/>
              </w:rPr>
              <w:t xml:space="preserve">. </w:t>
            </w:r>
          </w:p>
          <w:p w:rsidR="001B517E" w:rsidRPr="00F0149E" w:rsidRDefault="001B517E" w:rsidP="001D3F9C">
            <w:pPr>
              <w:pStyle w:val="Default"/>
              <w:numPr>
                <w:ilvl w:val="0"/>
                <w:numId w:val="10"/>
              </w:numPr>
              <w:rPr>
                <w:rFonts w:ascii="Arial" w:hAnsi="Arial" w:cs="Arial"/>
                <w:sz w:val="22"/>
                <w:szCs w:val="22"/>
              </w:rPr>
            </w:pPr>
            <w:r w:rsidRPr="00F0149E">
              <w:rPr>
                <w:rFonts w:ascii="Arial" w:hAnsi="Arial" w:cs="Arial"/>
                <w:sz w:val="22"/>
                <w:szCs w:val="22"/>
              </w:rPr>
              <w:t>The Care Home Service Provider will ensure that the social worker is aware of and involved in any complex social or family issues. In general the social worker will take the lead role on such matters to facilitate onward placement.</w:t>
            </w:r>
          </w:p>
          <w:p w:rsidR="001B517E" w:rsidRPr="0023619D" w:rsidRDefault="001B517E" w:rsidP="001B517E">
            <w:pPr>
              <w:pStyle w:val="Default"/>
              <w:ind w:left="720"/>
              <w:rPr>
                <w:rFonts w:ascii="Arial" w:hAnsi="Arial" w:cs="Arial"/>
              </w:rPr>
            </w:pPr>
          </w:p>
          <w:p w:rsidR="001B517E" w:rsidRPr="0023619D" w:rsidRDefault="001B517E" w:rsidP="001B517E">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3.2.1</w:t>
            </w:r>
            <w:r w:rsidR="0023619D">
              <w:rPr>
                <w:rFonts w:ascii="Arial" w:hAnsi="Arial" w:cs="Arial"/>
                <w:b/>
                <w:color w:val="009966"/>
                <w:szCs w:val="24"/>
              </w:rPr>
              <w:t>1</w:t>
            </w:r>
            <w:r w:rsidRPr="0023619D">
              <w:rPr>
                <w:rFonts w:ascii="Arial" w:hAnsi="Arial" w:cs="Arial"/>
                <w:b/>
                <w:color w:val="009966"/>
                <w:szCs w:val="24"/>
              </w:rPr>
              <w:t xml:space="preserve"> Therapy Equipment</w:t>
            </w:r>
          </w:p>
          <w:p w:rsidR="00086BAD" w:rsidRPr="0023619D" w:rsidRDefault="00086BAD" w:rsidP="001B517E">
            <w:pPr>
              <w:autoSpaceDE w:val="0"/>
              <w:autoSpaceDN w:val="0"/>
              <w:adjustRightInd w:val="0"/>
              <w:spacing w:after="0"/>
              <w:rPr>
                <w:rFonts w:ascii="Arial" w:hAnsi="Arial" w:cs="Arial"/>
                <w:b/>
                <w:color w:val="009966"/>
                <w:szCs w:val="24"/>
              </w:rPr>
            </w:pPr>
          </w:p>
          <w:p w:rsidR="001B517E" w:rsidRPr="00F0149E" w:rsidRDefault="001B517E" w:rsidP="001D3F9C">
            <w:pPr>
              <w:pStyle w:val="Default"/>
              <w:numPr>
                <w:ilvl w:val="0"/>
                <w:numId w:val="10"/>
              </w:numPr>
              <w:rPr>
                <w:rFonts w:ascii="Arial" w:hAnsi="Arial" w:cs="Arial"/>
                <w:sz w:val="22"/>
                <w:szCs w:val="22"/>
              </w:rPr>
            </w:pPr>
            <w:r w:rsidRPr="00F0149E">
              <w:rPr>
                <w:rFonts w:ascii="Arial" w:hAnsi="Arial" w:cs="Arial"/>
                <w:sz w:val="22"/>
                <w:szCs w:val="22"/>
              </w:rPr>
              <w:t>Additional or specialist equipment to enable therapy to be performed as part of individual rehabilitation programmes will be provided by the CICS.</w:t>
            </w:r>
          </w:p>
          <w:p w:rsidR="001B517E" w:rsidRPr="00F0149E" w:rsidRDefault="001B517E" w:rsidP="001D3F9C">
            <w:pPr>
              <w:pStyle w:val="Default"/>
              <w:numPr>
                <w:ilvl w:val="0"/>
                <w:numId w:val="10"/>
              </w:numPr>
              <w:rPr>
                <w:rFonts w:ascii="Arial" w:hAnsi="Arial" w:cs="Arial"/>
                <w:sz w:val="22"/>
                <w:szCs w:val="22"/>
              </w:rPr>
            </w:pPr>
            <w:r w:rsidRPr="00F0149E">
              <w:rPr>
                <w:rFonts w:ascii="Arial" w:hAnsi="Arial" w:cs="Arial"/>
                <w:sz w:val="22"/>
                <w:szCs w:val="22"/>
              </w:rPr>
              <w:t xml:space="preserve">The Care Home Provider will provide a dedicated space for storage of equipment for the sole use of I.C. Service </w:t>
            </w:r>
            <w:r w:rsidR="00086BAD" w:rsidRPr="00F0149E">
              <w:rPr>
                <w:rFonts w:ascii="Arial" w:hAnsi="Arial" w:cs="Arial"/>
                <w:sz w:val="22"/>
                <w:szCs w:val="22"/>
              </w:rPr>
              <w:t>in the building</w:t>
            </w:r>
            <w:r w:rsidRPr="00F0149E">
              <w:rPr>
                <w:rFonts w:ascii="Arial" w:hAnsi="Arial" w:cs="Arial"/>
                <w:sz w:val="22"/>
                <w:szCs w:val="22"/>
              </w:rPr>
              <w:t xml:space="preserve">. CICS Lead Clinician and the Care Home Provider will ensure that </w:t>
            </w:r>
            <w:r w:rsidR="00D95781" w:rsidRPr="00F0149E">
              <w:rPr>
                <w:rFonts w:ascii="Arial" w:hAnsi="Arial" w:cs="Arial"/>
                <w:sz w:val="22"/>
                <w:szCs w:val="22"/>
              </w:rPr>
              <w:t xml:space="preserve">the </w:t>
            </w:r>
            <w:r w:rsidRPr="00F0149E">
              <w:rPr>
                <w:rFonts w:ascii="Arial" w:hAnsi="Arial" w:cs="Arial"/>
                <w:sz w:val="22"/>
                <w:szCs w:val="22"/>
              </w:rPr>
              <w:t xml:space="preserve">equipment is risk assessed </w:t>
            </w:r>
            <w:r w:rsidR="00D95781" w:rsidRPr="00F0149E">
              <w:rPr>
                <w:rFonts w:ascii="Arial" w:hAnsi="Arial" w:cs="Arial"/>
                <w:sz w:val="22"/>
                <w:szCs w:val="22"/>
              </w:rPr>
              <w:t>and</w:t>
            </w:r>
            <w:r w:rsidRPr="00F0149E">
              <w:rPr>
                <w:rFonts w:ascii="Arial" w:hAnsi="Arial" w:cs="Arial"/>
                <w:sz w:val="22"/>
                <w:szCs w:val="22"/>
              </w:rPr>
              <w:t xml:space="preserve"> appropriate for agreed purpose.</w:t>
            </w:r>
          </w:p>
          <w:p w:rsidR="001B517E" w:rsidRPr="00F0149E" w:rsidRDefault="001B517E" w:rsidP="001D3F9C">
            <w:pPr>
              <w:pStyle w:val="Default"/>
              <w:numPr>
                <w:ilvl w:val="0"/>
                <w:numId w:val="10"/>
              </w:numPr>
              <w:rPr>
                <w:rFonts w:ascii="Arial" w:hAnsi="Arial" w:cs="Arial"/>
                <w:sz w:val="22"/>
                <w:szCs w:val="22"/>
              </w:rPr>
            </w:pPr>
            <w:r w:rsidRPr="00F0149E">
              <w:rPr>
                <w:rFonts w:ascii="Arial" w:hAnsi="Arial" w:cs="Arial"/>
                <w:sz w:val="22"/>
                <w:szCs w:val="22"/>
              </w:rPr>
              <w:t xml:space="preserve">The Care Home Service Provider is required to ensure that stored equipment continuously meets health and safety requirements </w:t>
            </w:r>
            <w:r w:rsidR="00086BAD" w:rsidRPr="00F0149E">
              <w:rPr>
                <w:rFonts w:ascii="Arial" w:hAnsi="Arial" w:cs="Arial"/>
                <w:sz w:val="22"/>
                <w:szCs w:val="22"/>
              </w:rPr>
              <w:t>at all times.</w:t>
            </w:r>
          </w:p>
          <w:p w:rsidR="001B517E" w:rsidRPr="00F0149E" w:rsidRDefault="001B517E" w:rsidP="001D3F9C">
            <w:pPr>
              <w:pStyle w:val="Default"/>
              <w:numPr>
                <w:ilvl w:val="0"/>
                <w:numId w:val="10"/>
              </w:numPr>
              <w:rPr>
                <w:rFonts w:ascii="Arial" w:hAnsi="Arial" w:cs="Arial"/>
                <w:sz w:val="22"/>
                <w:szCs w:val="22"/>
              </w:rPr>
            </w:pPr>
            <w:r w:rsidRPr="00F0149E">
              <w:rPr>
                <w:rFonts w:ascii="Arial" w:hAnsi="Arial" w:cs="Arial"/>
                <w:sz w:val="22"/>
                <w:szCs w:val="22"/>
              </w:rPr>
              <w:t>The Care Home Provider is responsible for ensuring the on-going maintenance and cleanliness of equipment and to ensure that it is returned to the store following the discharge of Service User previously using it</w:t>
            </w:r>
            <w:r w:rsidR="00086BAD" w:rsidRPr="00F0149E">
              <w:rPr>
                <w:rFonts w:ascii="Arial" w:hAnsi="Arial" w:cs="Arial"/>
                <w:sz w:val="22"/>
                <w:szCs w:val="22"/>
              </w:rPr>
              <w:t>.</w:t>
            </w:r>
          </w:p>
          <w:p w:rsidR="00086BAD" w:rsidRPr="00F0149E" w:rsidRDefault="00086BAD" w:rsidP="001D3F9C">
            <w:pPr>
              <w:pStyle w:val="Default"/>
              <w:numPr>
                <w:ilvl w:val="0"/>
                <w:numId w:val="10"/>
              </w:numPr>
              <w:rPr>
                <w:rFonts w:ascii="Arial" w:hAnsi="Arial" w:cs="Arial"/>
                <w:sz w:val="22"/>
                <w:szCs w:val="22"/>
              </w:rPr>
            </w:pPr>
            <w:r w:rsidRPr="00F0149E">
              <w:rPr>
                <w:rFonts w:ascii="Arial" w:hAnsi="Arial" w:cs="Arial"/>
                <w:sz w:val="22"/>
                <w:szCs w:val="22"/>
              </w:rPr>
              <w:t xml:space="preserve">Cleaning and maintenance of equipment must adhere to </w:t>
            </w:r>
            <w:r w:rsidR="004A2EAF" w:rsidRPr="00F0149E">
              <w:rPr>
                <w:rFonts w:ascii="Arial" w:hAnsi="Arial" w:cs="Arial"/>
                <w:sz w:val="22"/>
                <w:szCs w:val="22"/>
              </w:rPr>
              <w:t>Care Quality Commission standards</w:t>
            </w:r>
          </w:p>
          <w:p w:rsidR="001B517E" w:rsidRPr="00F0149E" w:rsidRDefault="001B517E" w:rsidP="001D3F9C">
            <w:pPr>
              <w:pStyle w:val="Default"/>
              <w:numPr>
                <w:ilvl w:val="0"/>
                <w:numId w:val="10"/>
              </w:numPr>
              <w:rPr>
                <w:rFonts w:ascii="Arial" w:hAnsi="Arial" w:cs="Arial"/>
                <w:sz w:val="22"/>
                <w:szCs w:val="22"/>
              </w:rPr>
            </w:pPr>
            <w:r w:rsidRPr="00F0149E">
              <w:rPr>
                <w:rFonts w:ascii="Arial" w:hAnsi="Arial" w:cs="Arial"/>
                <w:sz w:val="22"/>
                <w:szCs w:val="22"/>
              </w:rPr>
              <w:t xml:space="preserve">Regular audit </w:t>
            </w:r>
            <w:r w:rsidR="00D95781" w:rsidRPr="00F0149E">
              <w:rPr>
                <w:rFonts w:ascii="Arial" w:hAnsi="Arial" w:cs="Arial"/>
                <w:sz w:val="22"/>
                <w:szCs w:val="22"/>
              </w:rPr>
              <w:t>will</w:t>
            </w:r>
            <w:r w:rsidRPr="00F0149E">
              <w:rPr>
                <w:rFonts w:ascii="Arial" w:hAnsi="Arial" w:cs="Arial"/>
                <w:sz w:val="22"/>
                <w:szCs w:val="22"/>
              </w:rPr>
              <w:t xml:space="preserve"> take place of equipment kept for I.C. beds and Care Home Service Provider to be accountable for any missing items.</w:t>
            </w:r>
          </w:p>
          <w:p w:rsidR="001B517E" w:rsidRPr="0023619D" w:rsidRDefault="001B517E" w:rsidP="001B517E">
            <w:pPr>
              <w:pStyle w:val="Default"/>
              <w:ind w:left="720"/>
              <w:rPr>
                <w:rFonts w:ascii="Arial" w:hAnsi="Arial" w:cs="Arial"/>
              </w:rPr>
            </w:pPr>
          </w:p>
          <w:p w:rsidR="001676E0" w:rsidRPr="0023619D" w:rsidRDefault="001676E0" w:rsidP="001676E0">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3.2.1</w:t>
            </w:r>
            <w:r w:rsidR="0023619D">
              <w:rPr>
                <w:rFonts w:ascii="Arial" w:hAnsi="Arial" w:cs="Arial"/>
                <w:b/>
                <w:color w:val="009966"/>
                <w:szCs w:val="24"/>
              </w:rPr>
              <w:t>2</w:t>
            </w:r>
            <w:r w:rsidRPr="0023619D">
              <w:rPr>
                <w:rFonts w:ascii="Arial" w:hAnsi="Arial" w:cs="Arial"/>
                <w:b/>
                <w:color w:val="009966"/>
                <w:szCs w:val="24"/>
              </w:rPr>
              <w:t xml:space="preserve"> Liaison</w:t>
            </w:r>
          </w:p>
          <w:p w:rsidR="001B517E" w:rsidRPr="0023619D" w:rsidRDefault="001B517E" w:rsidP="001B517E">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8198"/>
            </w:tblGrid>
            <w:tr w:rsidR="001B517E" w:rsidRPr="0023619D" w:rsidTr="006E7670">
              <w:trPr>
                <w:trHeight w:val="567"/>
              </w:trPr>
              <w:tc>
                <w:tcPr>
                  <w:tcW w:w="8198" w:type="dxa"/>
                </w:tcPr>
                <w:p w:rsidR="001B517E" w:rsidRPr="00F0149E" w:rsidRDefault="001676E0" w:rsidP="006E7670">
                  <w:pPr>
                    <w:pStyle w:val="Default"/>
                    <w:numPr>
                      <w:ilvl w:val="0"/>
                      <w:numId w:val="16"/>
                    </w:numPr>
                    <w:ind w:left="635"/>
                    <w:rPr>
                      <w:rFonts w:ascii="Arial" w:hAnsi="Arial" w:cs="Arial"/>
                      <w:sz w:val="22"/>
                      <w:szCs w:val="22"/>
                    </w:rPr>
                  </w:pPr>
                  <w:r w:rsidRPr="00F0149E">
                    <w:rPr>
                      <w:rFonts w:ascii="Arial" w:hAnsi="Arial" w:cs="Arial"/>
                      <w:sz w:val="22"/>
                      <w:szCs w:val="22"/>
                    </w:rPr>
                    <w:t xml:space="preserve">The Care Home Provider and CICS lead clinician will ensure that a system is in place so that a newly admitted </w:t>
                  </w:r>
                  <w:r w:rsidR="001B517E" w:rsidRPr="00F0149E">
                    <w:rPr>
                      <w:rFonts w:ascii="Arial" w:hAnsi="Arial" w:cs="Arial"/>
                      <w:sz w:val="22"/>
                      <w:szCs w:val="22"/>
                    </w:rPr>
                    <w:t>Service User is informed in writing of the purpose of admission, rehabilitation process, goal setting and discharge planning etc. within 48 hours of admission</w:t>
                  </w:r>
                  <w:r w:rsidR="00D402ED" w:rsidRPr="00F0149E">
                    <w:rPr>
                      <w:rFonts w:ascii="Arial" w:hAnsi="Arial" w:cs="Arial"/>
                      <w:sz w:val="22"/>
                      <w:szCs w:val="22"/>
                    </w:rPr>
                    <w:t>.</w:t>
                  </w:r>
                </w:p>
                <w:p w:rsidR="001B517E" w:rsidRPr="00F0149E" w:rsidRDefault="001B517E" w:rsidP="006E7670">
                  <w:pPr>
                    <w:pStyle w:val="Default"/>
                    <w:numPr>
                      <w:ilvl w:val="0"/>
                      <w:numId w:val="16"/>
                    </w:numPr>
                    <w:ind w:left="635"/>
                    <w:rPr>
                      <w:rFonts w:ascii="Arial" w:hAnsi="Arial" w:cs="Arial"/>
                      <w:sz w:val="22"/>
                      <w:szCs w:val="22"/>
                    </w:rPr>
                  </w:pPr>
                  <w:r w:rsidRPr="00F0149E">
                    <w:rPr>
                      <w:rFonts w:ascii="Arial" w:hAnsi="Arial" w:cs="Arial"/>
                      <w:sz w:val="22"/>
                      <w:szCs w:val="22"/>
                    </w:rPr>
                    <w:t>The Care Home Provider will ensure that the manager or registered lead person for the Intermediate Care beds attends weekly discharge planning meetings with CICS clinicians and keeps a written summary of decisions to retain in the individual patient’s Nursing and Care Programme documentation kept within the nursing home.</w:t>
                  </w:r>
                </w:p>
                <w:p w:rsidR="001B517E" w:rsidRPr="00F0149E" w:rsidRDefault="001B517E" w:rsidP="006E7670">
                  <w:pPr>
                    <w:pStyle w:val="Default"/>
                    <w:numPr>
                      <w:ilvl w:val="0"/>
                      <w:numId w:val="16"/>
                    </w:numPr>
                    <w:ind w:left="635"/>
                    <w:rPr>
                      <w:rFonts w:ascii="Arial" w:hAnsi="Arial" w:cs="Arial"/>
                      <w:sz w:val="22"/>
                      <w:szCs w:val="22"/>
                    </w:rPr>
                  </w:pPr>
                  <w:r w:rsidRPr="00F0149E">
                    <w:rPr>
                      <w:rFonts w:ascii="Arial" w:hAnsi="Arial" w:cs="Arial"/>
                      <w:sz w:val="22"/>
                      <w:szCs w:val="22"/>
                    </w:rPr>
                    <w:t xml:space="preserve">Other matters such as staffing levels, operational issues, etc. will be discussed </w:t>
                  </w:r>
                  <w:r w:rsidR="00D95781" w:rsidRPr="00F0149E">
                    <w:rPr>
                      <w:rFonts w:ascii="Arial" w:hAnsi="Arial" w:cs="Arial"/>
                      <w:sz w:val="22"/>
                      <w:szCs w:val="22"/>
                    </w:rPr>
                    <w:t xml:space="preserve">and noted in writing </w:t>
                  </w:r>
                  <w:r w:rsidRPr="00F0149E">
                    <w:rPr>
                      <w:rFonts w:ascii="Arial" w:hAnsi="Arial" w:cs="Arial"/>
                      <w:sz w:val="22"/>
                      <w:szCs w:val="22"/>
                    </w:rPr>
                    <w:t xml:space="preserve">at the weekly meetings. </w:t>
                  </w:r>
                  <w:r w:rsidR="00D95781" w:rsidRPr="00F0149E">
                    <w:rPr>
                      <w:rFonts w:ascii="Arial" w:hAnsi="Arial" w:cs="Arial"/>
                      <w:sz w:val="22"/>
                      <w:szCs w:val="22"/>
                    </w:rPr>
                    <w:t>This can requested by the CCG as required.</w:t>
                  </w:r>
                </w:p>
                <w:p w:rsidR="001B517E" w:rsidRPr="00F0149E" w:rsidRDefault="001B517E" w:rsidP="006E7670">
                  <w:pPr>
                    <w:pStyle w:val="Default"/>
                    <w:numPr>
                      <w:ilvl w:val="0"/>
                      <w:numId w:val="16"/>
                    </w:numPr>
                    <w:ind w:left="635" w:hanging="361"/>
                    <w:rPr>
                      <w:rFonts w:ascii="Arial" w:hAnsi="Arial" w:cs="Arial"/>
                      <w:sz w:val="22"/>
                      <w:szCs w:val="22"/>
                    </w:rPr>
                  </w:pPr>
                  <w:r w:rsidRPr="00F0149E">
                    <w:rPr>
                      <w:rFonts w:ascii="Arial" w:hAnsi="Arial" w:cs="Arial"/>
                      <w:sz w:val="22"/>
                      <w:szCs w:val="22"/>
                    </w:rPr>
                    <w:t>The Care Home Provider to allow reasonable use of care home facilities by CICS lead clinician e.g. photocopier, phone, use of desk space</w:t>
                  </w:r>
                  <w:r w:rsidR="00D95781" w:rsidRPr="00F0149E">
                    <w:rPr>
                      <w:rFonts w:ascii="Arial" w:hAnsi="Arial" w:cs="Arial"/>
                      <w:sz w:val="22"/>
                      <w:szCs w:val="22"/>
                    </w:rPr>
                    <w:t xml:space="preserve"> and WIFI/internet as required</w:t>
                  </w:r>
                  <w:r w:rsidRPr="00F0149E">
                    <w:rPr>
                      <w:rFonts w:ascii="Arial" w:hAnsi="Arial" w:cs="Arial"/>
                      <w:sz w:val="22"/>
                      <w:szCs w:val="22"/>
                    </w:rPr>
                    <w:t>.</w:t>
                  </w:r>
                </w:p>
                <w:p w:rsidR="001B517E" w:rsidRPr="00F0149E" w:rsidRDefault="001B517E" w:rsidP="006E7670">
                  <w:pPr>
                    <w:pStyle w:val="Default"/>
                    <w:numPr>
                      <w:ilvl w:val="0"/>
                      <w:numId w:val="16"/>
                    </w:numPr>
                    <w:ind w:left="635"/>
                    <w:rPr>
                      <w:rFonts w:ascii="Arial" w:hAnsi="Arial" w:cs="Arial"/>
                      <w:sz w:val="22"/>
                      <w:szCs w:val="22"/>
                    </w:rPr>
                  </w:pPr>
                  <w:r w:rsidRPr="00F0149E">
                    <w:rPr>
                      <w:rFonts w:ascii="Arial" w:hAnsi="Arial" w:cs="Arial"/>
                      <w:sz w:val="22"/>
                      <w:szCs w:val="22"/>
                    </w:rPr>
                    <w:t xml:space="preserve">The </w:t>
                  </w:r>
                  <w:r w:rsidR="00D95781" w:rsidRPr="00F0149E">
                    <w:rPr>
                      <w:rFonts w:ascii="Arial" w:hAnsi="Arial" w:cs="Arial"/>
                      <w:sz w:val="22"/>
                      <w:szCs w:val="22"/>
                    </w:rPr>
                    <w:t>GP/doctor</w:t>
                  </w:r>
                  <w:r w:rsidRPr="00F0149E">
                    <w:rPr>
                      <w:rFonts w:ascii="Arial" w:hAnsi="Arial" w:cs="Arial"/>
                      <w:sz w:val="22"/>
                      <w:szCs w:val="22"/>
                    </w:rPr>
                    <w:t xml:space="preserve"> will attend the care home twice weekly to review intermediate care patients.</w:t>
                  </w:r>
                </w:p>
                <w:p w:rsidR="001B517E" w:rsidRPr="00F0149E" w:rsidRDefault="00D95781" w:rsidP="006E7670">
                  <w:pPr>
                    <w:pStyle w:val="Default"/>
                    <w:numPr>
                      <w:ilvl w:val="0"/>
                      <w:numId w:val="16"/>
                    </w:numPr>
                    <w:ind w:left="635" w:hanging="361"/>
                    <w:rPr>
                      <w:rFonts w:ascii="Arial" w:hAnsi="Arial" w:cs="Arial"/>
                      <w:sz w:val="22"/>
                      <w:szCs w:val="22"/>
                    </w:rPr>
                  </w:pPr>
                  <w:r w:rsidRPr="00F0149E">
                    <w:rPr>
                      <w:rFonts w:ascii="Arial" w:hAnsi="Arial" w:cs="Arial"/>
                      <w:sz w:val="22"/>
                      <w:szCs w:val="22"/>
                    </w:rPr>
                    <w:t>Routine and adhoc</w:t>
                  </w:r>
                  <w:r w:rsidR="001B517E" w:rsidRPr="00F0149E">
                    <w:rPr>
                      <w:rFonts w:ascii="Arial" w:hAnsi="Arial" w:cs="Arial"/>
                      <w:sz w:val="22"/>
                      <w:szCs w:val="22"/>
                    </w:rPr>
                    <w:t xml:space="preserve"> multidisciplinary team meetings will be held with the </w:t>
                  </w:r>
                  <w:r w:rsidR="001B517E" w:rsidRPr="00F0149E">
                    <w:rPr>
                      <w:rFonts w:ascii="Arial" w:hAnsi="Arial" w:cs="Arial"/>
                      <w:sz w:val="22"/>
                      <w:szCs w:val="22"/>
                    </w:rPr>
                    <w:lastRenderedPageBreak/>
                    <w:t>CICS team and the care home service provider to review all patients occupying an intermediate care bed.</w:t>
                  </w:r>
                  <w:r w:rsidRPr="00F0149E">
                    <w:rPr>
                      <w:rFonts w:ascii="Arial" w:hAnsi="Arial" w:cs="Arial"/>
                      <w:sz w:val="22"/>
                      <w:szCs w:val="22"/>
                    </w:rPr>
                    <w:t xml:space="preserve"> Regular multidisciplinary team meetings will be held weekly.</w:t>
                  </w:r>
                </w:p>
                <w:p w:rsidR="001676E0" w:rsidRPr="0023619D" w:rsidRDefault="001676E0" w:rsidP="007D4275">
                  <w:pPr>
                    <w:pStyle w:val="Default"/>
                    <w:rPr>
                      <w:rFonts w:ascii="Arial" w:hAnsi="Arial" w:cs="Arial"/>
                    </w:rPr>
                  </w:pPr>
                </w:p>
                <w:p w:rsidR="001B517E" w:rsidRPr="0023619D" w:rsidRDefault="001B517E" w:rsidP="001676E0">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3.2.1</w:t>
                  </w:r>
                  <w:r w:rsidR="005956B3">
                    <w:rPr>
                      <w:rFonts w:ascii="Arial" w:hAnsi="Arial" w:cs="Arial"/>
                      <w:b/>
                      <w:color w:val="009966"/>
                      <w:szCs w:val="24"/>
                    </w:rPr>
                    <w:t>3</w:t>
                  </w:r>
                  <w:r w:rsidRPr="0023619D">
                    <w:rPr>
                      <w:rFonts w:ascii="Arial" w:hAnsi="Arial" w:cs="Arial"/>
                      <w:b/>
                      <w:color w:val="009966"/>
                      <w:szCs w:val="24"/>
                    </w:rPr>
                    <w:t xml:space="preserve"> Recording</w:t>
                  </w:r>
                </w:p>
                <w:p w:rsidR="001B517E" w:rsidRPr="0023619D" w:rsidRDefault="001B517E" w:rsidP="007D4275">
                  <w:pPr>
                    <w:pStyle w:val="Default"/>
                    <w:rPr>
                      <w:rFonts w:ascii="Arial" w:hAnsi="Arial" w:cs="Arial"/>
                    </w:rPr>
                  </w:pPr>
                </w:p>
                <w:p w:rsidR="001B517E" w:rsidRPr="00F0149E" w:rsidRDefault="001B517E" w:rsidP="006E7670">
                  <w:pPr>
                    <w:pStyle w:val="Default"/>
                    <w:numPr>
                      <w:ilvl w:val="0"/>
                      <w:numId w:val="16"/>
                    </w:numPr>
                    <w:ind w:left="635" w:hanging="361"/>
                    <w:rPr>
                      <w:rFonts w:ascii="Arial" w:hAnsi="Arial" w:cs="Arial"/>
                      <w:sz w:val="22"/>
                      <w:szCs w:val="22"/>
                    </w:rPr>
                  </w:pPr>
                  <w:r w:rsidRPr="00F0149E">
                    <w:rPr>
                      <w:rFonts w:ascii="Arial" w:hAnsi="Arial" w:cs="Arial"/>
                      <w:sz w:val="22"/>
                      <w:szCs w:val="22"/>
                    </w:rPr>
                    <w:t>The Care Home Provider will ensure that written communication by staff in the patient’s notes are maintained and up-dated as appropriate.</w:t>
                  </w:r>
                </w:p>
                <w:p w:rsidR="001B517E" w:rsidRPr="00F0149E" w:rsidRDefault="007B1736" w:rsidP="006E7670">
                  <w:pPr>
                    <w:pStyle w:val="Default"/>
                    <w:numPr>
                      <w:ilvl w:val="0"/>
                      <w:numId w:val="16"/>
                    </w:numPr>
                    <w:ind w:left="635"/>
                    <w:rPr>
                      <w:rFonts w:ascii="Arial" w:hAnsi="Arial" w:cs="Arial"/>
                      <w:sz w:val="22"/>
                      <w:szCs w:val="22"/>
                    </w:rPr>
                  </w:pPr>
                  <w:r w:rsidRPr="00F0149E">
                    <w:rPr>
                      <w:rFonts w:ascii="Arial" w:hAnsi="Arial" w:cs="Arial"/>
                      <w:sz w:val="22"/>
                      <w:szCs w:val="22"/>
                    </w:rPr>
                    <w:t>The care home provider</w:t>
                  </w:r>
                  <w:r w:rsidR="00D95781" w:rsidRPr="00F0149E">
                    <w:rPr>
                      <w:rFonts w:ascii="Arial" w:hAnsi="Arial" w:cs="Arial"/>
                      <w:sz w:val="22"/>
                      <w:szCs w:val="22"/>
                    </w:rPr>
                    <w:t xml:space="preserve"> will l use patient survey measures such as PREM and/or </w:t>
                  </w:r>
                  <w:r w:rsidRPr="00F0149E">
                    <w:rPr>
                      <w:rFonts w:ascii="Arial" w:hAnsi="Arial" w:cs="Arial"/>
                      <w:sz w:val="22"/>
                      <w:szCs w:val="22"/>
                    </w:rPr>
                    <w:t>Friends and Family T</w:t>
                  </w:r>
                  <w:r w:rsidR="001B517E" w:rsidRPr="00F0149E">
                    <w:rPr>
                      <w:rFonts w:ascii="Arial" w:hAnsi="Arial" w:cs="Arial"/>
                      <w:sz w:val="22"/>
                      <w:szCs w:val="22"/>
                    </w:rPr>
                    <w:t>est</w:t>
                  </w:r>
                  <w:r w:rsidRPr="00F0149E">
                    <w:rPr>
                      <w:rFonts w:ascii="Arial" w:hAnsi="Arial" w:cs="Arial"/>
                      <w:sz w:val="22"/>
                      <w:szCs w:val="22"/>
                    </w:rPr>
                    <w:t xml:space="preserve"> (FFT)</w:t>
                  </w:r>
                  <w:r w:rsidR="001B517E" w:rsidRPr="00F0149E">
                    <w:rPr>
                      <w:rFonts w:ascii="Arial" w:hAnsi="Arial" w:cs="Arial"/>
                      <w:sz w:val="22"/>
                      <w:szCs w:val="22"/>
                    </w:rPr>
                    <w:t xml:space="preserve"> to collect patient’s views</w:t>
                  </w:r>
                  <w:r w:rsidR="00D95781" w:rsidRPr="00F0149E">
                    <w:rPr>
                      <w:rFonts w:ascii="Arial" w:hAnsi="Arial" w:cs="Arial"/>
                      <w:sz w:val="22"/>
                      <w:szCs w:val="22"/>
                    </w:rPr>
                    <w:t xml:space="preserve"> on the service provided by the care provider</w:t>
                  </w:r>
                  <w:r w:rsidR="00D402ED" w:rsidRPr="00F0149E">
                    <w:rPr>
                      <w:rFonts w:ascii="Arial" w:hAnsi="Arial" w:cs="Arial"/>
                      <w:sz w:val="22"/>
                      <w:szCs w:val="22"/>
                    </w:rPr>
                    <w:t>.</w:t>
                  </w:r>
                </w:p>
                <w:p w:rsidR="001B517E" w:rsidRPr="00F0149E" w:rsidRDefault="007B1736" w:rsidP="006E7670">
                  <w:pPr>
                    <w:pStyle w:val="Default"/>
                    <w:numPr>
                      <w:ilvl w:val="0"/>
                      <w:numId w:val="16"/>
                    </w:numPr>
                    <w:ind w:left="635"/>
                    <w:rPr>
                      <w:rFonts w:ascii="Arial" w:hAnsi="Arial" w:cs="Arial"/>
                      <w:sz w:val="22"/>
                      <w:szCs w:val="22"/>
                    </w:rPr>
                  </w:pPr>
                  <w:r w:rsidRPr="00F0149E">
                    <w:rPr>
                      <w:rFonts w:ascii="Arial" w:hAnsi="Arial" w:cs="Arial"/>
                      <w:sz w:val="22"/>
                      <w:szCs w:val="22"/>
                    </w:rPr>
                    <w:t>The Care Home</w:t>
                  </w:r>
                  <w:r w:rsidR="001B517E" w:rsidRPr="00F0149E">
                    <w:rPr>
                      <w:rFonts w:ascii="Arial" w:hAnsi="Arial" w:cs="Arial"/>
                      <w:sz w:val="22"/>
                      <w:szCs w:val="22"/>
                    </w:rPr>
                    <w:t xml:space="preserve"> Provider to notify </w:t>
                  </w:r>
                  <w:r w:rsidR="00265AA6" w:rsidRPr="00F0149E">
                    <w:rPr>
                      <w:rFonts w:ascii="Arial" w:hAnsi="Arial" w:cs="Arial"/>
                      <w:sz w:val="22"/>
                      <w:szCs w:val="22"/>
                    </w:rPr>
                    <w:t xml:space="preserve">and work with </w:t>
                  </w:r>
                  <w:r w:rsidR="001B517E" w:rsidRPr="00F0149E">
                    <w:rPr>
                      <w:rFonts w:ascii="Arial" w:hAnsi="Arial" w:cs="Arial"/>
                      <w:sz w:val="22"/>
                      <w:szCs w:val="22"/>
                    </w:rPr>
                    <w:t>CICS</w:t>
                  </w:r>
                  <w:r w:rsidR="00265AA6" w:rsidRPr="00F0149E">
                    <w:rPr>
                      <w:rFonts w:ascii="Arial" w:hAnsi="Arial" w:cs="Arial"/>
                      <w:sz w:val="22"/>
                      <w:szCs w:val="22"/>
                    </w:rPr>
                    <w:t xml:space="preserve"> </w:t>
                  </w:r>
                  <w:r w:rsidR="001B517E" w:rsidRPr="00F0149E">
                    <w:rPr>
                      <w:rFonts w:ascii="Arial" w:hAnsi="Arial" w:cs="Arial"/>
                      <w:sz w:val="22"/>
                      <w:szCs w:val="22"/>
                    </w:rPr>
                    <w:t xml:space="preserve">as soon as possible if a patient’s circumstances change, such as medical condition, social issues or discharge date/circumstances. The GP must also be informed. </w:t>
                  </w:r>
                </w:p>
                <w:p w:rsidR="00D402ED" w:rsidRPr="0023619D" w:rsidRDefault="00D402ED" w:rsidP="007D4275">
                  <w:pPr>
                    <w:pStyle w:val="Default"/>
                    <w:rPr>
                      <w:rFonts w:ascii="Arial" w:hAnsi="Arial" w:cs="Arial"/>
                    </w:rPr>
                  </w:pPr>
                </w:p>
                <w:p w:rsidR="001B517E" w:rsidRPr="0023619D" w:rsidRDefault="001B517E" w:rsidP="000E7101">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3.2.1</w:t>
                  </w:r>
                  <w:r w:rsidR="005956B3">
                    <w:rPr>
                      <w:rFonts w:ascii="Arial" w:hAnsi="Arial" w:cs="Arial"/>
                      <w:b/>
                      <w:color w:val="009966"/>
                      <w:szCs w:val="24"/>
                    </w:rPr>
                    <w:t>4</w:t>
                  </w:r>
                  <w:r w:rsidRPr="0023619D">
                    <w:rPr>
                      <w:rFonts w:ascii="Arial" w:hAnsi="Arial" w:cs="Arial"/>
                      <w:b/>
                      <w:color w:val="009966"/>
                      <w:szCs w:val="24"/>
                    </w:rPr>
                    <w:t xml:space="preserve"> Complaints </w:t>
                  </w:r>
                </w:p>
                <w:p w:rsidR="001B517E" w:rsidRPr="0023619D" w:rsidRDefault="001B517E" w:rsidP="007D4275">
                  <w:pPr>
                    <w:pStyle w:val="Default"/>
                    <w:rPr>
                      <w:rFonts w:ascii="Arial" w:hAnsi="Arial" w:cs="Arial"/>
                    </w:rPr>
                  </w:pPr>
                </w:p>
                <w:p w:rsidR="00265AA6" w:rsidRPr="00F0149E" w:rsidRDefault="001B517E" w:rsidP="006E7670">
                  <w:pPr>
                    <w:pStyle w:val="Default"/>
                    <w:numPr>
                      <w:ilvl w:val="0"/>
                      <w:numId w:val="16"/>
                    </w:numPr>
                    <w:ind w:left="635" w:hanging="369"/>
                    <w:rPr>
                      <w:rFonts w:ascii="Arial" w:hAnsi="Arial" w:cs="Arial"/>
                      <w:sz w:val="22"/>
                      <w:szCs w:val="22"/>
                    </w:rPr>
                  </w:pPr>
                  <w:r w:rsidRPr="00F0149E">
                    <w:rPr>
                      <w:rFonts w:ascii="Arial" w:hAnsi="Arial" w:cs="Arial"/>
                      <w:sz w:val="22"/>
                      <w:szCs w:val="22"/>
                    </w:rPr>
                    <w:t xml:space="preserve">Care Home Provider </w:t>
                  </w:r>
                  <w:r w:rsidR="00265AA6" w:rsidRPr="00F0149E">
                    <w:rPr>
                      <w:rFonts w:ascii="Arial" w:hAnsi="Arial" w:cs="Arial"/>
                      <w:sz w:val="22"/>
                      <w:szCs w:val="22"/>
                    </w:rPr>
                    <w:t>will comply with the</w:t>
                  </w:r>
                  <w:r w:rsidRPr="00F0149E">
                    <w:rPr>
                      <w:rFonts w:ascii="Arial" w:hAnsi="Arial" w:cs="Arial"/>
                      <w:sz w:val="22"/>
                      <w:szCs w:val="22"/>
                    </w:rPr>
                    <w:t xml:space="preserve"> complain</w:t>
                  </w:r>
                  <w:r w:rsidR="00265AA6" w:rsidRPr="00F0149E">
                    <w:rPr>
                      <w:rFonts w:ascii="Arial" w:hAnsi="Arial" w:cs="Arial"/>
                      <w:sz w:val="22"/>
                      <w:szCs w:val="22"/>
                    </w:rPr>
                    <w:t>ts policy in place and will report incidents within timeframe</w:t>
                  </w:r>
                  <w:r w:rsidRPr="00F0149E">
                    <w:rPr>
                      <w:rFonts w:ascii="Arial" w:hAnsi="Arial" w:cs="Arial"/>
                      <w:sz w:val="22"/>
                      <w:szCs w:val="22"/>
                    </w:rPr>
                    <w:t>.</w:t>
                  </w:r>
                </w:p>
                <w:p w:rsidR="001B517E" w:rsidRPr="00F0149E" w:rsidRDefault="001B517E" w:rsidP="006E7670">
                  <w:pPr>
                    <w:pStyle w:val="Default"/>
                    <w:numPr>
                      <w:ilvl w:val="0"/>
                      <w:numId w:val="16"/>
                    </w:numPr>
                    <w:ind w:left="635" w:hanging="361"/>
                    <w:rPr>
                      <w:rFonts w:ascii="Arial" w:hAnsi="Arial" w:cs="Arial"/>
                      <w:sz w:val="22"/>
                      <w:szCs w:val="22"/>
                    </w:rPr>
                  </w:pPr>
                  <w:r w:rsidRPr="00F0149E">
                    <w:rPr>
                      <w:rFonts w:ascii="Arial" w:hAnsi="Arial" w:cs="Arial"/>
                      <w:sz w:val="22"/>
                      <w:szCs w:val="22"/>
                    </w:rPr>
                    <w:t xml:space="preserve">All Intermediate Care complaints to be forwarded to the CICS Lead Clinician for a decision on how to respond. If appropriate the CICS Lead Clinician will refer the complaint back to the Care Home Provider for activation </w:t>
                  </w:r>
                  <w:r w:rsidR="007B1736" w:rsidRPr="00F0149E">
                    <w:rPr>
                      <w:rFonts w:ascii="Arial" w:hAnsi="Arial" w:cs="Arial"/>
                      <w:sz w:val="22"/>
                      <w:szCs w:val="22"/>
                    </w:rPr>
                    <w:t>through</w:t>
                  </w:r>
                  <w:r w:rsidRPr="00F0149E">
                    <w:rPr>
                      <w:rFonts w:ascii="Arial" w:hAnsi="Arial" w:cs="Arial"/>
                      <w:sz w:val="22"/>
                      <w:szCs w:val="22"/>
                    </w:rPr>
                    <w:t xml:space="preserve"> the Provider’s complaints procedure.</w:t>
                  </w:r>
                </w:p>
                <w:p w:rsidR="000E7101" w:rsidRPr="0023619D" w:rsidRDefault="000E7101" w:rsidP="007D4275">
                  <w:pPr>
                    <w:pStyle w:val="Default"/>
                    <w:rPr>
                      <w:rFonts w:ascii="Arial" w:hAnsi="Arial" w:cs="Arial"/>
                    </w:rPr>
                  </w:pPr>
                </w:p>
                <w:p w:rsidR="001B517E" w:rsidRPr="0023619D" w:rsidRDefault="001B517E" w:rsidP="000E7101">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3.2.1</w:t>
                  </w:r>
                  <w:r w:rsidR="005956B3">
                    <w:rPr>
                      <w:rFonts w:ascii="Arial" w:hAnsi="Arial" w:cs="Arial"/>
                      <w:b/>
                      <w:color w:val="009966"/>
                      <w:szCs w:val="24"/>
                    </w:rPr>
                    <w:t>5</w:t>
                  </w:r>
                  <w:r w:rsidRPr="0023619D">
                    <w:rPr>
                      <w:rFonts w:ascii="Arial" w:hAnsi="Arial" w:cs="Arial"/>
                      <w:b/>
                      <w:color w:val="009966"/>
                      <w:szCs w:val="24"/>
                    </w:rPr>
                    <w:t xml:space="preserve"> General</w:t>
                  </w:r>
                </w:p>
                <w:p w:rsidR="001B517E" w:rsidRPr="0023619D" w:rsidRDefault="001B517E" w:rsidP="007D4275">
                  <w:pPr>
                    <w:pStyle w:val="Default"/>
                    <w:rPr>
                      <w:rFonts w:ascii="Arial" w:hAnsi="Arial" w:cs="Arial"/>
                    </w:rPr>
                  </w:pPr>
                </w:p>
                <w:p w:rsidR="001B517E" w:rsidRPr="00F0149E" w:rsidRDefault="001B517E" w:rsidP="006E7670">
                  <w:pPr>
                    <w:pStyle w:val="Default"/>
                    <w:numPr>
                      <w:ilvl w:val="0"/>
                      <w:numId w:val="16"/>
                    </w:numPr>
                    <w:ind w:left="635"/>
                    <w:rPr>
                      <w:rFonts w:ascii="Arial" w:hAnsi="Arial" w:cs="Arial"/>
                      <w:sz w:val="22"/>
                      <w:szCs w:val="22"/>
                    </w:rPr>
                  </w:pPr>
                  <w:r w:rsidRPr="00F0149E">
                    <w:rPr>
                      <w:rFonts w:ascii="Arial" w:hAnsi="Arial" w:cs="Arial"/>
                      <w:sz w:val="22"/>
                      <w:szCs w:val="22"/>
                    </w:rPr>
                    <w:t xml:space="preserve">All agencies and staff </w:t>
                  </w:r>
                  <w:r w:rsidR="00265AA6" w:rsidRPr="00F0149E">
                    <w:rPr>
                      <w:rFonts w:ascii="Arial" w:hAnsi="Arial" w:cs="Arial"/>
                      <w:sz w:val="22"/>
                      <w:szCs w:val="22"/>
                    </w:rPr>
                    <w:t>are to be fully trained and skilled in the tasks required. They will be expected to develop</w:t>
                  </w:r>
                  <w:r w:rsidRPr="00F0149E">
                    <w:rPr>
                      <w:rFonts w:ascii="Arial" w:hAnsi="Arial" w:cs="Arial"/>
                      <w:sz w:val="22"/>
                      <w:szCs w:val="22"/>
                    </w:rPr>
                    <w:t xml:space="preserve"> good relationships with the community and statutory bodies </w:t>
                  </w:r>
                  <w:r w:rsidR="00265AA6" w:rsidRPr="00F0149E">
                    <w:rPr>
                      <w:rFonts w:ascii="Arial" w:hAnsi="Arial" w:cs="Arial"/>
                      <w:sz w:val="22"/>
                      <w:szCs w:val="22"/>
                    </w:rPr>
                    <w:t xml:space="preserve">and </w:t>
                  </w:r>
                  <w:r w:rsidRPr="00F0149E">
                    <w:rPr>
                      <w:rFonts w:ascii="Arial" w:hAnsi="Arial" w:cs="Arial"/>
                      <w:sz w:val="22"/>
                      <w:szCs w:val="22"/>
                    </w:rPr>
                    <w:t>across the care economy and to work closely with other professionals involved in the rehabilitation process.</w:t>
                  </w:r>
                </w:p>
                <w:p w:rsidR="006E7670" w:rsidRPr="00F0149E" w:rsidRDefault="006E7670" w:rsidP="006E7670">
                  <w:pPr>
                    <w:pStyle w:val="Default"/>
                    <w:numPr>
                      <w:ilvl w:val="0"/>
                      <w:numId w:val="16"/>
                    </w:numPr>
                    <w:ind w:left="635"/>
                    <w:rPr>
                      <w:rFonts w:ascii="Arial" w:hAnsi="Arial" w:cs="Arial"/>
                      <w:sz w:val="22"/>
                      <w:szCs w:val="22"/>
                    </w:rPr>
                  </w:pPr>
                  <w:r w:rsidRPr="00F0149E">
                    <w:rPr>
                      <w:rFonts w:ascii="Arial" w:hAnsi="Arial" w:cs="Arial"/>
                      <w:sz w:val="22"/>
                      <w:szCs w:val="22"/>
                    </w:rPr>
                    <w:t>Progress on service aimed at maximising independence will be encouraged by the commissioner through evidence practice and tools.</w:t>
                  </w:r>
                </w:p>
                <w:p w:rsidR="001B517E" w:rsidRPr="00F0149E" w:rsidRDefault="001B517E" w:rsidP="006E7670">
                  <w:pPr>
                    <w:pStyle w:val="Default"/>
                    <w:numPr>
                      <w:ilvl w:val="0"/>
                      <w:numId w:val="16"/>
                    </w:numPr>
                    <w:ind w:left="635" w:hanging="347"/>
                    <w:rPr>
                      <w:rFonts w:ascii="Arial" w:hAnsi="Arial" w:cs="Arial"/>
                      <w:sz w:val="22"/>
                      <w:szCs w:val="22"/>
                    </w:rPr>
                  </w:pPr>
                  <w:r w:rsidRPr="00F0149E">
                    <w:rPr>
                      <w:rFonts w:ascii="Arial" w:hAnsi="Arial" w:cs="Arial"/>
                      <w:sz w:val="22"/>
                      <w:szCs w:val="22"/>
                    </w:rPr>
                    <w:t>Links i</w:t>
                  </w:r>
                  <w:r w:rsidR="00265AA6" w:rsidRPr="00F0149E">
                    <w:rPr>
                      <w:rFonts w:ascii="Arial" w:hAnsi="Arial" w:cs="Arial"/>
                      <w:sz w:val="22"/>
                      <w:szCs w:val="22"/>
                    </w:rPr>
                    <w:t xml:space="preserve">nto the community will be </w:t>
                  </w:r>
                  <w:r w:rsidR="00740DC1" w:rsidRPr="00F0149E">
                    <w:rPr>
                      <w:rFonts w:ascii="Arial" w:hAnsi="Arial" w:cs="Arial"/>
                      <w:sz w:val="22"/>
                      <w:szCs w:val="22"/>
                    </w:rPr>
                    <w:t>reviewed</w:t>
                  </w:r>
                  <w:r w:rsidRPr="00F0149E">
                    <w:rPr>
                      <w:rFonts w:ascii="Arial" w:hAnsi="Arial" w:cs="Arial"/>
                      <w:sz w:val="22"/>
                      <w:szCs w:val="22"/>
                    </w:rPr>
                    <w:t xml:space="preserve"> where possible as part of the patient’s rehabilitation package.</w:t>
                  </w:r>
                </w:p>
                <w:p w:rsidR="00CD7CD8" w:rsidRPr="0023619D" w:rsidRDefault="00CD7CD8" w:rsidP="00CD7CD8">
                  <w:pPr>
                    <w:pStyle w:val="Default"/>
                    <w:ind w:left="720"/>
                    <w:rPr>
                      <w:rFonts w:ascii="Arial" w:hAnsi="Arial" w:cs="Arial"/>
                    </w:rPr>
                  </w:pPr>
                </w:p>
                <w:p w:rsidR="00CD7CD8" w:rsidRPr="0023619D" w:rsidRDefault="00CD7CD8" w:rsidP="00CD7CD8">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3.2.1</w:t>
                  </w:r>
                  <w:r w:rsidR="005956B3">
                    <w:rPr>
                      <w:rFonts w:ascii="Arial" w:hAnsi="Arial" w:cs="Arial"/>
                      <w:b/>
                      <w:color w:val="009966"/>
                      <w:szCs w:val="24"/>
                    </w:rPr>
                    <w:t>6</w:t>
                  </w:r>
                  <w:r w:rsidRPr="0023619D">
                    <w:rPr>
                      <w:rFonts w:ascii="Arial" w:hAnsi="Arial" w:cs="Arial"/>
                      <w:b/>
                      <w:color w:val="009966"/>
                      <w:szCs w:val="24"/>
                    </w:rPr>
                    <w:t xml:space="preserve"> Discharge Arrangements</w:t>
                  </w:r>
                </w:p>
                <w:p w:rsidR="00CD7CD8" w:rsidRPr="0023619D" w:rsidRDefault="00CD7CD8" w:rsidP="00CD7CD8">
                  <w:pPr>
                    <w:autoSpaceDE w:val="0"/>
                    <w:autoSpaceDN w:val="0"/>
                    <w:adjustRightInd w:val="0"/>
                    <w:spacing w:after="0"/>
                    <w:rPr>
                      <w:rFonts w:ascii="Arial" w:eastAsiaTheme="minorHAnsi" w:hAnsi="Arial" w:cs="Arial"/>
                      <w:color w:val="000000"/>
                      <w:szCs w:val="24"/>
                      <w:lang w:val="en-GB" w:eastAsia="en-US"/>
                    </w:rPr>
                  </w:pPr>
                </w:p>
                <w:p w:rsidR="00CD7CD8" w:rsidRPr="00F0149E" w:rsidRDefault="00CD7CD8" w:rsidP="00CD7CD8">
                  <w:pPr>
                    <w:autoSpaceDE w:val="0"/>
                    <w:autoSpaceDN w:val="0"/>
                    <w:adjustRightInd w:val="0"/>
                    <w:spacing w:after="0"/>
                    <w:rPr>
                      <w:rFonts w:ascii="Arial" w:eastAsiaTheme="minorHAnsi" w:hAnsi="Arial" w:cs="Arial"/>
                      <w:color w:val="000000"/>
                      <w:sz w:val="22"/>
                      <w:szCs w:val="22"/>
                      <w:u w:val="single"/>
                      <w:lang w:val="en-GB" w:eastAsia="en-US"/>
                    </w:rPr>
                  </w:pPr>
                  <w:r w:rsidRPr="00F0149E">
                    <w:rPr>
                      <w:rFonts w:ascii="Arial" w:eastAsiaTheme="minorHAnsi" w:hAnsi="Arial" w:cs="Arial"/>
                      <w:color w:val="000000"/>
                      <w:sz w:val="22"/>
                      <w:szCs w:val="22"/>
                      <w:u w:val="single"/>
                      <w:lang w:val="en-GB" w:eastAsia="en-US"/>
                    </w:rPr>
                    <w:t>General</w:t>
                  </w:r>
                </w:p>
                <w:p w:rsidR="00CD7CD8" w:rsidRPr="00F0149E" w:rsidRDefault="00CD7CD8" w:rsidP="006E7670">
                  <w:pPr>
                    <w:pStyle w:val="ListParagraph"/>
                    <w:numPr>
                      <w:ilvl w:val="0"/>
                      <w:numId w:val="16"/>
                    </w:numPr>
                    <w:autoSpaceDE w:val="0"/>
                    <w:autoSpaceDN w:val="0"/>
                    <w:adjustRightInd w:val="0"/>
                    <w:ind w:left="635" w:hanging="361"/>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The CICS lead clinician will co-ordinate all discharge planning in conjunction with the Care Home Provider and will arrange any required on-going care.</w:t>
                  </w:r>
                </w:p>
                <w:p w:rsidR="00CD7CD8" w:rsidRPr="00F0149E" w:rsidRDefault="00CD7CD8" w:rsidP="006E7670">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Advice and information relating to ongoing care will be provided to all Service Users prior to discharge from the Premises by the Service Provider and the CICS lead Clinician. </w:t>
                  </w:r>
                  <w:r w:rsidR="00740DC1" w:rsidRPr="00F0149E">
                    <w:rPr>
                      <w:rFonts w:ascii="Arial" w:eastAsiaTheme="minorHAnsi" w:hAnsi="Arial" w:cs="Arial"/>
                      <w:color w:val="000000"/>
                      <w:sz w:val="22"/>
                      <w:szCs w:val="22"/>
                      <w:lang w:eastAsia="en-US"/>
                    </w:rPr>
                    <w:t xml:space="preserve">The care home provider in liaison with the CICS team will liaise with </w:t>
                  </w:r>
                  <w:r w:rsidR="00000D75" w:rsidRPr="00F0149E">
                    <w:rPr>
                      <w:rFonts w:ascii="Arial" w:eastAsiaTheme="minorHAnsi" w:hAnsi="Arial" w:cs="Arial"/>
                      <w:color w:val="000000"/>
                      <w:sz w:val="22"/>
                      <w:szCs w:val="22"/>
                      <w:lang w:eastAsia="en-US"/>
                    </w:rPr>
                    <w:t>the District Nursing Team when required.</w:t>
                  </w:r>
                </w:p>
                <w:p w:rsidR="00CD7CD8" w:rsidRPr="00F0149E" w:rsidRDefault="00CD7CD8" w:rsidP="006E7670">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Home visits will be offered before discharge from the Premises as dee</w:t>
                  </w:r>
                  <w:r w:rsidR="00000D75" w:rsidRPr="00F0149E">
                    <w:rPr>
                      <w:rFonts w:ascii="Arial" w:eastAsiaTheme="minorHAnsi" w:hAnsi="Arial" w:cs="Arial"/>
                      <w:color w:val="000000"/>
                      <w:sz w:val="22"/>
                      <w:szCs w:val="22"/>
                      <w:lang w:eastAsia="en-US"/>
                    </w:rPr>
                    <w:t xml:space="preserve">med appropriate and beneficial by </w:t>
                  </w:r>
                  <w:r w:rsidR="005956B3" w:rsidRPr="00F0149E">
                    <w:rPr>
                      <w:rFonts w:ascii="Arial" w:eastAsiaTheme="minorHAnsi" w:hAnsi="Arial" w:cs="Arial"/>
                      <w:sz w:val="22"/>
                      <w:szCs w:val="22"/>
                      <w:lang w:eastAsia="en-US"/>
                    </w:rPr>
                    <w:t>the lead therapist</w:t>
                  </w:r>
                  <w:r w:rsidR="00D402ED" w:rsidRPr="00F0149E">
                    <w:rPr>
                      <w:rFonts w:ascii="Arial" w:eastAsiaTheme="minorHAnsi" w:hAnsi="Arial" w:cs="Arial"/>
                      <w:sz w:val="22"/>
                      <w:szCs w:val="22"/>
                      <w:lang w:eastAsia="en-US"/>
                    </w:rPr>
                    <w:t>.</w:t>
                  </w:r>
                </w:p>
                <w:p w:rsidR="00CD7CD8" w:rsidRPr="00F0149E" w:rsidRDefault="00CD7CD8" w:rsidP="006E7670">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A discharge summary, co-ordinated by the CICs lead clinician</w:t>
                  </w:r>
                  <w:r w:rsidR="00000D75" w:rsidRPr="00F0149E">
                    <w:rPr>
                      <w:rFonts w:ascii="Arial" w:eastAsiaTheme="minorHAnsi" w:hAnsi="Arial" w:cs="Arial"/>
                      <w:color w:val="000000"/>
                      <w:sz w:val="22"/>
                      <w:szCs w:val="22"/>
                      <w:lang w:eastAsia="en-US"/>
                    </w:rPr>
                    <w:t xml:space="preserve"> and the care home provider</w:t>
                  </w:r>
                  <w:r w:rsidRPr="00F0149E">
                    <w:rPr>
                      <w:rFonts w:ascii="Arial" w:eastAsiaTheme="minorHAnsi" w:hAnsi="Arial" w:cs="Arial"/>
                      <w:color w:val="000000"/>
                      <w:sz w:val="22"/>
                      <w:szCs w:val="22"/>
                      <w:lang w:eastAsia="en-US"/>
                    </w:rPr>
                    <w:t>, will be sent</w:t>
                  </w:r>
                  <w:r w:rsidR="00822555" w:rsidRPr="00F0149E">
                    <w:rPr>
                      <w:rFonts w:ascii="Arial" w:eastAsiaTheme="minorHAnsi" w:hAnsi="Arial" w:cs="Arial"/>
                      <w:color w:val="000000"/>
                      <w:sz w:val="22"/>
                      <w:szCs w:val="22"/>
                      <w:lang w:eastAsia="en-US"/>
                    </w:rPr>
                    <w:t xml:space="preserve"> electronically</w:t>
                  </w:r>
                  <w:r w:rsidRPr="00F0149E">
                    <w:rPr>
                      <w:rFonts w:ascii="Arial" w:eastAsiaTheme="minorHAnsi" w:hAnsi="Arial" w:cs="Arial"/>
                      <w:color w:val="000000"/>
                      <w:sz w:val="22"/>
                      <w:szCs w:val="22"/>
                      <w:lang w:eastAsia="en-US"/>
                    </w:rPr>
                    <w:t xml:space="preserve"> to the patient’s GP </w:t>
                  </w:r>
                  <w:r w:rsidR="00822555" w:rsidRPr="00F0149E">
                    <w:rPr>
                      <w:rFonts w:ascii="Arial" w:eastAsiaTheme="minorHAnsi" w:hAnsi="Arial" w:cs="Arial"/>
                      <w:color w:val="000000"/>
                      <w:sz w:val="22"/>
                      <w:szCs w:val="22"/>
                      <w:lang w:eastAsia="en-US"/>
                    </w:rPr>
                    <w:t xml:space="preserve">with a paper copy to the patient </w:t>
                  </w:r>
                  <w:r w:rsidRPr="00F0149E">
                    <w:rPr>
                      <w:rFonts w:ascii="Arial" w:eastAsiaTheme="minorHAnsi" w:hAnsi="Arial" w:cs="Arial"/>
                      <w:color w:val="000000"/>
                      <w:sz w:val="22"/>
                      <w:szCs w:val="22"/>
                      <w:lang w:eastAsia="en-US"/>
                    </w:rPr>
                    <w:t>when they are discharged from the intermediate care bed.</w:t>
                  </w:r>
                </w:p>
                <w:p w:rsidR="002924EC" w:rsidRPr="00F0149E" w:rsidRDefault="00000D75" w:rsidP="006E7670">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Shared care protocols will be adopted within an MDT approach including PICs to support self-management and independent living for patients. </w:t>
                  </w:r>
                  <w:r w:rsidRPr="00F0149E">
                    <w:rPr>
                      <w:rFonts w:ascii="Arial" w:eastAsiaTheme="minorHAnsi" w:hAnsi="Arial" w:cs="Arial"/>
                      <w:color w:val="000000"/>
                      <w:sz w:val="22"/>
                      <w:szCs w:val="22"/>
                      <w:lang w:eastAsia="en-US"/>
                    </w:rPr>
                    <w:lastRenderedPageBreak/>
                    <w:t>Carers should also be engaged in this process.</w:t>
                  </w:r>
                </w:p>
                <w:p w:rsidR="00BB75F0" w:rsidRPr="00F0149E" w:rsidRDefault="002924EC" w:rsidP="006E7670">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The </w:t>
                  </w:r>
                  <w:r w:rsidR="00000D75" w:rsidRPr="00F0149E">
                    <w:rPr>
                      <w:rFonts w:ascii="Arial" w:eastAsiaTheme="minorHAnsi" w:hAnsi="Arial" w:cs="Arial"/>
                      <w:color w:val="000000"/>
                      <w:sz w:val="22"/>
                      <w:szCs w:val="22"/>
                      <w:lang w:eastAsia="en-US"/>
                    </w:rPr>
                    <w:t>multi-disciplinary team</w:t>
                  </w:r>
                  <w:r w:rsidRPr="00F0149E">
                    <w:rPr>
                      <w:rFonts w:ascii="Arial" w:eastAsiaTheme="minorHAnsi" w:hAnsi="Arial" w:cs="Arial"/>
                      <w:color w:val="000000"/>
                      <w:sz w:val="22"/>
                      <w:szCs w:val="22"/>
                      <w:lang w:eastAsia="en-US"/>
                    </w:rPr>
                    <w:t xml:space="preserve"> should e</w:t>
                  </w:r>
                  <w:r w:rsidR="00BB75F0" w:rsidRPr="00F0149E">
                    <w:rPr>
                      <w:rFonts w:ascii="Arial" w:eastAsiaTheme="minorHAnsi" w:hAnsi="Arial" w:cs="Arial"/>
                      <w:color w:val="000000"/>
                      <w:sz w:val="22"/>
                      <w:szCs w:val="22"/>
                      <w:lang w:eastAsia="en-US"/>
                    </w:rPr>
                    <w:t>nsure that a range of local community health, social care and voluntary sector services is available to support people when they are discharged from hospital. This might include:</w:t>
                  </w:r>
                </w:p>
                <w:p w:rsidR="00BB75F0" w:rsidRPr="00F0149E" w:rsidRDefault="00D402ED" w:rsidP="00E72485">
                  <w:pPr>
                    <w:pStyle w:val="ListParagraph"/>
                    <w:numPr>
                      <w:ilvl w:val="0"/>
                      <w:numId w:val="2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R</w:t>
                  </w:r>
                  <w:r w:rsidR="00BB75F0" w:rsidRPr="00F0149E">
                    <w:rPr>
                      <w:rFonts w:ascii="Arial" w:eastAsiaTheme="minorHAnsi" w:hAnsi="Arial" w:cs="Arial"/>
                      <w:color w:val="000000"/>
                      <w:sz w:val="22"/>
                      <w:szCs w:val="22"/>
                      <w:lang w:eastAsia="en-US"/>
                    </w:rPr>
                    <w:t>eablement to help people re</w:t>
                  </w:r>
                  <w:r w:rsidR="00BB75F0" w:rsidRPr="00F0149E">
                    <w:rPr>
                      <w:rFonts w:ascii="Arial" w:eastAsiaTheme="minorHAnsi" w:hAnsi="Arial" w:cs="Arial"/>
                      <w:color w:val="000000"/>
                      <w:sz w:val="22"/>
                      <w:szCs w:val="22"/>
                      <w:lang w:eastAsia="en-US"/>
                    </w:rPr>
                    <w:noBreakHyphen/>
                    <w:t>learn some of the skills for daily living that they may have lost</w:t>
                  </w:r>
                  <w:r w:rsidRPr="00F0149E">
                    <w:rPr>
                      <w:rFonts w:ascii="Arial" w:eastAsiaTheme="minorHAnsi" w:hAnsi="Arial" w:cs="Arial"/>
                      <w:color w:val="000000"/>
                      <w:sz w:val="22"/>
                      <w:szCs w:val="22"/>
                      <w:lang w:eastAsia="en-US"/>
                    </w:rPr>
                    <w:t>.</w:t>
                  </w:r>
                </w:p>
                <w:p w:rsidR="00BB75F0" w:rsidRPr="00F0149E" w:rsidRDefault="00D402ED" w:rsidP="00E72485">
                  <w:pPr>
                    <w:pStyle w:val="ListParagraph"/>
                    <w:numPr>
                      <w:ilvl w:val="0"/>
                      <w:numId w:val="2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P</w:t>
                  </w:r>
                  <w:r w:rsidR="00BB75F0" w:rsidRPr="00F0149E">
                    <w:rPr>
                      <w:rFonts w:ascii="Arial" w:eastAsiaTheme="minorHAnsi" w:hAnsi="Arial" w:cs="Arial"/>
                      <w:color w:val="000000"/>
                      <w:sz w:val="22"/>
                      <w:szCs w:val="22"/>
                      <w:lang w:eastAsia="en-US"/>
                    </w:rPr>
                    <w:t xml:space="preserve">ractical support for </w:t>
                  </w:r>
                  <w:hyperlink r:id="rId11" w:anchor="carer" w:tgtFrame="_top" w:history="1">
                    <w:r w:rsidR="00BB75F0" w:rsidRPr="00F0149E">
                      <w:rPr>
                        <w:rFonts w:ascii="Arial" w:eastAsiaTheme="minorHAnsi" w:hAnsi="Arial" w:cs="Arial"/>
                        <w:color w:val="000000"/>
                        <w:sz w:val="22"/>
                        <w:szCs w:val="22"/>
                        <w:lang w:eastAsia="en-US"/>
                      </w:rPr>
                      <w:t>carers</w:t>
                    </w:r>
                  </w:hyperlink>
                  <w:r w:rsidRPr="00F0149E">
                    <w:rPr>
                      <w:rFonts w:ascii="Arial" w:eastAsiaTheme="minorHAnsi" w:hAnsi="Arial" w:cs="Arial"/>
                      <w:color w:val="000000"/>
                      <w:sz w:val="22"/>
                      <w:szCs w:val="22"/>
                      <w:lang w:eastAsia="en-US"/>
                    </w:rPr>
                    <w:t>.</w:t>
                  </w:r>
                </w:p>
                <w:p w:rsidR="00BB75F0" w:rsidRPr="00F0149E" w:rsidRDefault="00D402ED" w:rsidP="00E72485">
                  <w:pPr>
                    <w:pStyle w:val="ListParagraph"/>
                    <w:numPr>
                      <w:ilvl w:val="0"/>
                      <w:numId w:val="20"/>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S</w:t>
                  </w:r>
                  <w:r w:rsidR="00BB75F0" w:rsidRPr="00F0149E">
                    <w:rPr>
                      <w:rFonts w:ascii="Arial" w:eastAsiaTheme="minorHAnsi" w:hAnsi="Arial" w:cs="Arial"/>
                      <w:color w:val="000000"/>
                      <w:sz w:val="22"/>
                      <w:szCs w:val="22"/>
                      <w:lang w:eastAsia="en-US"/>
                    </w:rPr>
                    <w:t>uitable temporary accommodation and support for homeless people.</w:t>
                  </w:r>
                </w:p>
                <w:p w:rsidR="00CD7CD8" w:rsidRPr="0023619D" w:rsidRDefault="00CD7CD8" w:rsidP="00CD7CD8">
                  <w:pPr>
                    <w:autoSpaceDE w:val="0"/>
                    <w:autoSpaceDN w:val="0"/>
                    <w:adjustRightInd w:val="0"/>
                    <w:spacing w:after="0"/>
                    <w:rPr>
                      <w:rFonts w:ascii="Arial" w:eastAsiaTheme="minorHAnsi" w:hAnsi="Arial" w:cs="Arial"/>
                      <w:color w:val="000000"/>
                      <w:szCs w:val="24"/>
                      <w:lang w:val="en-GB" w:eastAsia="en-US"/>
                    </w:rPr>
                  </w:pPr>
                </w:p>
                <w:p w:rsidR="00CD7CD8" w:rsidRPr="00F0149E" w:rsidRDefault="00CD7CD8" w:rsidP="00CD7CD8">
                  <w:pPr>
                    <w:autoSpaceDE w:val="0"/>
                    <w:autoSpaceDN w:val="0"/>
                    <w:adjustRightInd w:val="0"/>
                    <w:spacing w:after="0"/>
                    <w:rPr>
                      <w:rFonts w:ascii="Arial" w:eastAsiaTheme="minorHAnsi" w:hAnsi="Arial" w:cs="Arial"/>
                      <w:color w:val="000000"/>
                      <w:sz w:val="22"/>
                      <w:szCs w:val="22"/>
                      <w:u w:val="single"/>
                      <w:lang w:val="en-GB" w:eastAsia="en-US"/>
                    </w:rPr>
                  </w:pPr>
                  <w:r w:rsidRPr="00F0149E">
                    <w:rPr>
                      <w:rFonts w:ascii="Arial" w:eastAsiaTheme="minorHAnsi" w:hAnsi="Arial" w:cs="Arial"/>
                      <w:color w:val="000000"/>
                      <w:sz w:val="22"/>
                      <w:szCs w:val="22"/>
                      <w:u w:val="single"/>
                      <w:lang w:val="en-GB" w:eastAsia="en-US"/>
                    </w:rPr>
                    <w:t>Equipment</w:t>
                  </w:r>
                </w:p>
                <w:p w:rsidR="00CD7CD8" w:rsidRPr="00F0149E" w:rsidRDefault="00CD7CD8" w:rsidP="006E7670">
                  <w:pPr>
                    <w:pStyle w:val="ListParagraph"/>
                    <w:numPr>
                      <w:ilvl w:val="0"/>
                      <w:numId w:val="16"/>
                    </w:numPr>
                    <w:autoSpaceDE w:val="0"/>
                    <w:autoSpaceDN w:val="0"/>
                    <w:adjustRightInd w:val="0"/>
                    <w:ind w:left="635" w:hanging="347"/>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The Care Home Provider’s staff will arrange the taking home of any equipment supplied to the Service User.</w:t>
                  </w:r>
                </w:p>
                <w:p w:rsidR="00CD7CD8" w:rsidRPr="00F0149E" w:rsidRDefault="00CD7CD8" w:rsidP="006E7670">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The Care Home Provider will ensure that all equipment belonging the Intermediate Care Unit remains in the unit and </w:t>
                  </w:r>
                  <w:r w:rsidR="001B1D6E" w:rsidRPr="00F0149E">
                    <w:rPr>
                      <w:rFonts w:ascii="Arial" w:eastAsiaTheme="minorHAnsi" w:hAnsi="Arial" w:cs="Arial"/>
                      <w:color w:val="000000"/>
                      <w:sz w:val="22"/>
                      <w:szCs w:val="22"/>
                      <w:lang w:eastAsia="en-US"/>
                    </w:rPr>
                    <w:t>accounted for.</w:t>
                  </w:r>
                </w:p>
                <w:p w:rsidR="00CD7CD8" w:rsidRPr="0023619D" w:rsidRDefault="00CD7CD8" w:rsidP="00CD7CD8">
                  <w:pPr>
                    <w:autoSpaceDE w:val="0"/>
                    <w:autoSpaceDN w:val="0"/>
                    <w:adjustRightInd w:val="0"/>
                    <w:spacing w:after="0"/>
                    <w:rPr>
                      <w:rFonts w:ascii="Arial" w:eastAsiaTheme="minorHAnsi" w:hAnsi="Arial" w:cs="Arial"/>
                      <w:color w:val="000000"/>
                      <w:szCs w:val="24"/>
                      <w:lang w:val="en-GB" w:eastAsia="en-US"/>
                    </w:rPr>
                  </w:pPr>
                </w:p>
                <w:p w:rsidR="00CD7CD8" w:rsidRPr="0023619D" w:rsidRDefault="00CD7CD8" w:rsidP="00CD7CD8">
                  <w:pPr>
                    <w:autoSpaceDE w:val="0"/>
                    <w:autoSpaceDN w:val="0"/>
                    <w:adjustRightInd w:val="0"/>
                    <w:spacing w:after="0"/>
                    <w:rPr>
                      <w:rFonts w:ascii="Arial" w:eastAsiaTheme="minorHAnsi" w:hAnsi="Arial" w:cs="Arial"/>
                      <w:color w:val="000000"/>
                      <w:szCs w:val="24"/>
                      <w:lang w:val="en-GB" w:eastAsia="en-US"/>
                    </w:rPr>
                  </w:pPr>
                </w:p>
                <w:p w:rsidR="005956B3" w:rsidRDefault="00CD7CD8" w:rsidP="00CD7CD8">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3.3 Population covered</w:t>
                  </w:r>
                </w:p>
                <w:p w:rsidR="00CD7CD8" w:rsidRPr="0023619D" w:rsidRDefault="00CD7CD8" w:rsidP="00CD7CD8">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 xml:space="preserve"> </w:t>
                  </w:r>
                </w:p>
                <w:p w:rsidR="00CD7CD8" w:rsidRPr="00F0149E" w:rsidRDefault="00CD7CD8" w:rsidP="006E7670">
                  <w:pPr>
                    <w:pStyle w:val="ListParagraph"/>
                    <w:numPr>
                      <w:ilvl w:val="0"/>
                      <w:numId w:val="16"/>
                    </w:numPr>
                    <w:autoSpaceDE w:val="0"/>
                    <w:autoSpaceDN w:val="0"/>
                    <w:adjustRightInd w:val="0"/>
                    <w:ind w:left="635" w:hanging="347"/>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Service Users must be registered with a Croydon GP and meet the eligibility criteria for acceptance into the service</w:t>
                  </w:r>
                  <w:r w:rsidR="00D402ED" w:rsidRPr="00F0149E">
                    <w:rPr>
                      <w:rFonts w:ascii="Arial" w:eastAsiaTheme="minorHAnsi" w:hAnsi="Arial" w:cs="Arial"/>
                      <w:color w:val="000000"/>
                      <w:sz w:val="22"/>
                      <w:szCs w:val="22"/>
                      <w:lang w:eastAsia="en-US"/>
                    </w:rPr>
                    <w:t>.</w:t>
                  </w:r>
                </w:p>
                <w:p w:rsidR="00CD7CD8" w:rsidRPr="00F0149E" w:rsidRDefault="00CD7CD8" w:rsidP="00CD7CD8">
                  <w:pPr>
                    <w:autoSpaceDE w:val="0"/>
                    <w:autoSpaceDN w:val="0"/>
                    <w:adjustRightInd w:val="0"/>
                    <w:spacing w:after="0"/>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 xml:space="preserve"> </w:t>
                  </w:r>
                </w:p>
                <w:p w:rsidR="00D63E5A" w:rsidRPr="0023619D" w:rsidRDefault="00D63E5A" w:rsidP="00817B66">
                  <w:pPr>
                    <w:autoSpaceDE w:val="0"/>
                    <w:autoSpaceDN w:val="0"/>
                    <w:adjustRightInd w:val="0"/>
                    <w:spacing w:after="0"/>
                    <w:rPr>
                      <w:rFonts w:ascii="Arial" w:eastAsiaTheme="minorHAnsi" w:hAnsi="Arial" w:cs="Arial"/>
                      <w:b/>
                      <w:bCs/>
                      <w:color w:val="000000"/>
                      <w:szCs w:val="24"/>
                      <w:lang w:val="en-GB" w:eastAsia="en-US"/>
                    </w:rPr>
                  </w:pPr>
                </w:p>
                <w:p w:rsidR="005956B3" w:rsidRDefault="00BB75F0" w:rsidP="00817B66">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3.4</w:t>
                  </w:r>
                  <w:r w:rsidR="00817B66" w:rsidRPr="0023619D">
                    <w:rPr>
                      <w:rFonts w:ascii="Arial" w:hAnsi="Arial" w:cs="Arial"/>
                      <w:b/>
                      <w:color w:val="009966"/>
                      <w:szCs w:val="24"/>
                    </w:rPr>
                    <w:t xml:space="preserve"> Interdependence with other services/providers</w:t>
                  </w:r>
                </w:p>
                <w:p w:rsidR="00817B66" w:rsidRPr="0023619D" w:rsidRDefault="00817B66" w:rsidP="00817B66">
                  <w:pPr>
                    <w:autoSpaceDE w:val="0"/>
                    <w:autoSpaceDN w:val="0"/>
                    <w:adjustRightInd w:val="0"/>
                    <w:spacing w:after="0"/>
                    <w:rPr>
                      <w:rFonts w:ascii="Arial" w:hAnsi="Arial" w:cs="Arial"/>
                      <w:b/>
                      <w:color w:val="009966"/>
                      <w:szCs w:val="24"/>
                    </w:rPr>
                  </w:pPr>
                </w:p>
                <w:p w:rsidR="00817B66" w:rsidRPr="00F0149E" w:rsidRDefault="00817B66" w:rsidP="00817B66">
                  <w:pPr>
                    <w:autoSpaceDE w:val="0"/>
                    <w:autoSpaceDN w:val="0"/>
                    <w:adjustRightInd w:val="0"/>
                    <w:spacing w:after="0"/>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t>The Intermediate care beds are a pivotal element of the improved services across the community in Croydon</w:t>
                  </w:r>
                  <w:r w:rsidR="001B1D6E" w:rsidRPr="00F0149E">
                    <w:rPr>
                      <w:rFonts w:ascii="Arial" w:eastAsiaTheme="minorHAnsi" w:hAnsi="Arial" w:cs="Arial"/>
                      <w:color w:val="000000"/>
                      <w:sz w:val="22"/>
                      <w:szCs w:val="22"/>
                      <w:lang w:val="en-GB" w:eastAsia="en-US"/>
                    </w:rPr>
                    <w:t xml:space="preserve"> and will be aligned with reablement beds</w:t>
                  </w:r>
                  <w:r w:rsidRPr="00F0149E">
                    <w:rPr>
                      <w:rFonts w:ascii="Arial" w:eastAsiaTheme="minorHAnsi" w:hAnsi="Arial" w:cs="Arial"/>
                      <w:color w:val="000000"/>
                      <w:sz w:val="22"/>
                      <w:szCs w:val="22"/>
                      <w:lang w:val="en-GB" w:eastAsia="en-US"/>
                    </w:rPr>
                    <w:t>. Therefore partners are multiple and include:</w:t>
                  </w:r>
                </w:p>
                <w:p w:rsidR="00817B66" w:rsidRPr="00F0149E" w:rsidRDefault="00817B66" w:rsidP="006E7670">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GPs and practice staff.</w:t>
                  </w:r>
                </w:p>
                <w:p w:rsidR="00817B66" w:rsidRPr="00F0149E" w:rsidRDefault="00817B66" w:rsidP="006E7670">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Hospital consultants and other medical staff within and outside of Croydon.</w:t>
                  </w:r>
                </w:p>
                <w:p w:rsidR="00D63E5A" w:rsidRPr="00F0149E" w:rsidRDefault="00817B66" w:rsidP="006E7670">
                  <w:pPr>
                    <w:pStyle w:val="ListParagraph"/>
                    <w:numPr>
                      <w:ilvl w:val="0"/>
                      <w:numId w:val="16"/>
                    </w:numPr>
                    <w:autoSpaceDE w:val="0"/>
                    <w:autoSpaceDN w:val="0"/>
                    <w:adjustRightInd w:val="0"/>
                    <w:ind w:left="666" w:hanging="378"/>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Hospice medical and nursing staff.</w:t>
                  </w:r>
                </w:p>
                <w:p w:rsidR="00D63E5A" w:rsidRPr="00F0149E" w:rsidRDefault="00817B66" w:rsidP="006E7670">
                  <w:pPr>
                    <w:pStyle w:val="ListParagraph"/>
                    <w:numPr>
                      <w:ilvl w:val="0"/>
                      <w:numId w:val="16"/>
                    </w:numPr>
                    <w:autoSpaceDE w:val="0"/>
                    <w:autoSpaceDN w:val="0"/>
                    <w:adjustRightInd w:val="0"/>
                    <w:ind w:left="666" w:hanging="378"/>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Community matrons and community nursing teams.</w:t>
                  </w:r>
                </w:p>
                <w:p w:rsidR="00817B66" w:rsidRPr="00F0149E" w:rsidRDefault="00817B66" w:rsidP="006E7670">
                  <w:pPr>
                    <w:pStyle w:val="ListParagraph"/>
                    <w:numPr>
                      <w:ilvl w:val="0"/>
                      <w:numId w:val="16"/>
                    </w:numPr>
                    <w:autoSpaceDE w:val="0"/>
                    <w:autoSpaceDN w:val="0"/>
                    <w:adjustRightInd w:val="0"/>
                    <w:ind w:left="666" w:hanging="378"/>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Nurse consultants and specialist nurses within the community and hospital setting within and outside of Croydon.</w:t>
                  </w:r>
                </w:p>
                <w:p w:rsidR="00817B66" w:rsidRPr="00F0149E" w:rsidRDefault="00817B66" w:rsidP="006E7670">
                  <w:pPr>
                    <w:pStyle w:val="ListParagraph"/>
                    <w:numPr>
                      <w:ilvl w:val="0"/>
                      <w:numId w:val="16"/>
                    </w:numPr>
                    <w:autoSpaceDE w:val="0"/>
                    <w:autoSpaceDN w:val="0"/>
                    <w:adjustRightInd w:val="0"/>
                    <w:ind w:left="666" w:hanging="364"/>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Acute sector nursing staff.</w:t>
                  </w:r>
                </w:p>
                <w:p w:rsidR="00817B66" w:rsidRPr="00F0149E" w:rsidRDefault="00817B66" w:rsidP="006E7670">
                  <w:pPr>
                    <w:pStyle w:val="ListParagraph"/>
                    <w:numPr>
                      <w:ilvl w:val="0"/>
                      <w:numId w:val="16"/>
                    </w:numPr>
                    <w:autoSpaceDE w:val="0"/>
                    <w:autoSpaceDN w:val="0"/>
                    <w:adjustRightInd w:val="0"/>
                    <w:ind w:left="666" w:hanging="364"/>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A&amp;E staff e.g. nursing, liaison and administrative staff.</w:t>
                  </w:r>
                </w:p>
                <w:p w:rsidR="00D63E5A" w:rsidRPr="00F0149E" w:rsidRDefault="00817B66" w:rsidP="006E7670">
                  <w:pPr>
                    <w:pStyle w:val="ListParagraph"/>
                    <w:numPr>
                      <w:ilvl w:val="0"/>
                      <w:numId w:val="16"/>
                    </w:numPr>
                    <w:autoSpaceDE w:val="0"/>
                    <w:autoSpaceDN w:val="0"/>
                    <w:adjustRightInd w:val="0"/>
                    <w:ind w:left="666" w:hanging="364"/>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Occupational therapists and physiotherapists.</w:t>
                  </w:r>
                </w:p>
                <w:p w:rsidR="00D63E5A" w:rsidRPr="00F0149E" w:rsidRDefault="00817B66" w:rsidP="006E7670">
                  <w:pPr>
                    <w:pStyle w:val="ListParagraph"/>
                    <w:numPr>
                      <w:ilvl w:val="0"/>
                      <w:numId w:val="16"/>
                    </w:numPr>
                    <w:autoSpaceDE w:val="0"/>
                    <w:autoSpaceDN w:val="0"/>
                    <w:adjustRightInd w:val="0"/>
                    <w:ind w:left="666" w:hanging="364"/>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Social services, including advocacy.</w:t>
                  </w:r>
                </w:p>
                <w:p w:rsidR="00817B66" w:rsidRPr="00F0149E" w:rsidRDefault="00817B66" w:rsidP="006E7670">
                  <w:pPr>
                    <w:pStyle w:val="ListParagraph"/>
                    <w:numPr>
                      <w:ilvl w:val="0"/>
                      <w:numId w:val="16"/>
                    </w:numPr>
                    <w:autoSpaceDE w:val="0"/>
                    <w:autoSpaceDN w:val="0"/>
                    <w:adjustRightInd w:val="0"/>
                    <w:ind w:left="666" w:hanging="364"/>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Social workers.</w:t>
                  </w:r>
                </w:p>
                <w:p w:rsidR="00817B66" w:rsidRPr="00F0149E" w:rsidRDefault="00817B66" w:rsidP="006E7670">
                  <w:pPr>
                    <w:pStyle w:val="ListParagraph"/>
                    <w:numPr>
                      <w:ilvl w:val="0"/>
                      <w:numId w:val="16"/>
                    </w:numPr>
                    <w:autoSpaceDE w:val="0"/>
                    <w:autoSpaceDN w:val="0"/>
                    <w:adjustRightInd w:val="0"/>
                    <w:ind w:left="666" w:hanging="364"/>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Local authority housing departments.</w:t>
                  </w:r>
                </w:p>
                <w:p w:rsidR="00817B66" w:rsidRPr="00F0149E" w:rsidRDefault="00817B66" w:rsidP="006E7670">
                  <w:pPr>
                    <w:pStyle w:val="ListParagraph"/>
                    <w:numPr>
                      <w:ilvl w:val="0"/>
                      <w:numId w:val="16"/>
                    </w:numPr>
                    <w:autoSpaceDE w:val="0"/>
                    <w:autoSpaceDN w:val="0"/>
                    <w:adjustRightInd w:val="0"/>
                    <w:ind w:left="666" w:hanging="364"/>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Equipment service.</w:t>
                  </w:r>
                </w:p>
                <w:p w:rsidR="00D63E5A" w:rsidRPr="00F0149E" w:rsidRDefault="00817B66" w:rsidP="006E7670">
                  <w:pPr>
                    <w:pStyle w:val="ListParagraph"/>
                    <w:numPr>
                      <w:ilvl w:val="0"/>
                      <w:numId w:val="16"/>
                    </w:numPr>
                    <w:autoSpaceDE w:val="0"/>
                    <w:autoSpaceDN w:val="0"/>
                    <w:adjustRightInd w:val="0"/>
                    <w:ind w:left="666" w:hanging="364"/>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Mental health services.</w:t>
                  </w:r>
                </w:p>
                <w:p w:rsidR="00817B66" w:rsidRPr="00F0149E" w:rsidRDefault="00817B66" w:rsidP="006E7670">
                  <w:pPr>
                    <w:pStyle w:val="ListParagraph"/>
                    <w:numPr>
                      <w:ilvl w:val="0"/>
                      <w:numId w:val="16"/>
                    </w:numPr>
                    <w:autoSpaceDE w:val="0"/>
                    <w:autoSpaceDN w:val="0"/>
                    <w:adjustRightInd w:val="0"/>
                    <w:ind w:left="666" w:hanging="378"/>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Interpreting services.</w:t>
                  </w:r>
                </w:p>
                <w:p w:rsidR="00817B66" w:rsidRPr="00F0149E" w:rsidRDefault="00817B66" w:rsidP="006E7670">
                  <w:pPr>
                    <w:pStyle w:val="ListParagraph"/>
                    <w:numPr>
                      <w:ilvl w:val="0"/>
                      <w:numId w:val="16"/>
                    </w:numPr>
                    <w:autoSpaceDE w:val="0"/>
                    <w:autoSpaceDN w:val="0"/>
                    <w:adjustRightInd w:val="0"/>
                    <w:ind w:left="666" w:hanging="364"/>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Counselling services.</w:t>
                  </w:r>
                </w:p>
                <w:p w:rsidR="00817B66" w:rsidRPr="00F0149E" w:rsidRDefault="00817B66" w:rsidP="006E7670">
                  <w:pPr>
                    <w:pStyle w:val="ListParagraph"/>
                    <w:numPr>
                      <w:ilvl w:val="0"/>
                      <w:numId w:val="16"/>
                    </w:numPr>
                    <w:autoSpaceDE w:val="0"/>
                    <w:autoSpaceDN w:val="0"/>
                    <w:adjustRightInd w:val="0"/>
                    <w:ind w:left="666" w:hanging="364"/>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Day centre and care home staff (private &amp; council).</w:t>
                  </w:r>
                </w:p>
                <w:p w:rsidR="00817B66" w:rsidRPr="00F0149E" w:rsidRDefault="00817B66" w:rsidP="006E7670">
                  <w:pPr>
                    <w:pStyle w:val="ListParagraph"/>
                    <w:numPr>
                      <w:ilvl w:val="0"/>
                      <w:numId w:val="16"/>
                    </w:numPr>
                    <w:autoSpaceDE w:val="0"/>
                    <w:autoSpaceDN w:val="0"/>
                    <w:adjustRightInd w:val="0"/>
                    <w:ind w:left="666" w:hanging="378"/>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Ambulance service.</w:t>
                  </w:r>
                </w:p>
                <w:p w:rsidR="00817B66" w:rsidRPr="00F0149E" w:rsidRDefault="00817B66" w:rsidP="006E7670">
                  <w:pPr>
                    <w:pStyle w:val="ListParagraph"/>
                    <w:numPr>
                      <w:ilvl w:val="0"/>
                      <w:numId w:val="16"/>
                    </w:numPr>
                    <w:autoSpaceDE w:val="0"/>
                    <w:autoSpaceDN w:val="0"/>
                    <w:adjustRightInd w:val="0"/>
                    <w:ind w:left="666" w:hanging="378"/>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AHPs.</w:t>
                  </w:r>
                </w:p>
                <w:p w:rsidR="00817B66" w:rsidRPr="00F0149E" w:rsidRDefault="00817B66" w:rsidP="006E7670">
                  <w:pPr>
                    <w:pStyle w:val="ListParagraph"/>
                    <w:numPr>
                      <w:ilvl w:val="0"/>
                      <w:numId w:val="16"/>
                    </w:numPr>
                    <w:autoSpaceDE w:val="0"/>
                    <w:autoSpaceDN w:val="0"/>
                    <w:adjustRightInd w:val="0"/>
                    <w:ind w:left="666" w:hanging="392"/>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Voluntary and charity sectors.</w:t>
                  </w:r>
                </w:p>
                <w:p w:rsidR="00817B66" w:rsidRPr="00F0149E" w:rsidRDefault="00817B66" w:rsidP="006E7670">
                  <w:pPr>
                    <w:pStyle w:val="ListParagraph"/>
                    <w:numPr>
                      <w:ilvl w:val="0"/>
                      <w:numId w:val="16"/>
                    </w:numPr>
                    <w:autoSpaceDE w:val="0"/>
                    <w:autoSpaceDN w:val="0"/>
                    <w:adjustRightInd w:val="0"/>
                    <w:ind w:left="666" w:hanging="378"/>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Benefits agency.</w:t>
                  </w:r>
                </w:p>
                <w:p w:rsidR="001B1D6E" w:rsidRPr="00F0149E" w:rsidRDefault="00817B66" w:rsidP="006E7670">
                  <w:pPr>
                    <w:pStyle w:val="ListParagraph"/>
                    <w:numPr>
                      <w:ilvl w:val="0"/>
                      <w:numId w:val="16"/>
                    </w:numPr>
                    <w:autoSpaceDE w:val="0"/>
                    <w:autoSpaceDN w:val="0"/>
                    <w:adjustRightInd w:val="0"/>
                    <w:ind w:left="666" w:hanging="392"/>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Community pharmacists.</w:t>
                  </w:r>
                </w:p>
                <w:p w:rsidR="00817B66" w:rsidRPr="00F0149E" w:rsidRDefault="001B1D6E" w:rsidP="006E7670">
                  <w:pPr>
                    <w:pStyle w:val="ListParagraph"/>
                    <w:numPr>
                      <w:ilvl w:val="0"/>
                      <w:numId w:val="16"/>
                    </w:numPr>
                    <w:autoSpaceDE w:val="0"/>
                    <w:autoSpaceDN w:val="0"/>
                    <w:adjustRightInd w:val="0"/>
                    <w:ind w:left="666" w:hanging="392"/>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Reablement services</w:t>
                  </w:r>
                  <w:r w:rsidR="00E83F07" w:rsidRPr="00F0149E">
                    <w:rPr>
                      <w:rFonts w:ascii="Arial" w:eastAsiaTheme="minorHAnsi" w:hAnsi="Arial" w:cs="Arial"/>
                      <w:color w:val="000000"/>
                      <w:sz w:val="22"/>
                      <w:szCs w:val="22"/>
                      <w:lang w:eastAsia="en-US"/>
                    </w:rPr>
                    <w:t>.</w:t>
                  </w:r>
                </w:p>
                <w:p w:rsidR="00817B66" w:rsidRPr="0023619D" w:rsidRDefault="00817B66" w:rsidP="00817B66">
                  <w:pPr>
                    <w:autoSpaceDE w:val="0"/>
                    <w:autoSpaceDN w:val="0"/>
                    <w:adjustRightInd w:val="0"/>
                    <w:spacing w:after="0"/>
                    <w:rPr>
                      <w:rFonts w:ascii="Arial" w:eastAsiaTheme="minorHAnsi" w:hAnsi="Arial" w:cs="Arial"/>
                      <w:color w:val="000000"/>
                      <w:szCs w:val="24"/>
                      <w:lang w:val="en-GB" w:eastAsia="en-US"/>
                    </w:rPr>
                  </w:pPr>
                </w:p>
                <w:p w:rsidR="005D0B8B" w:rsidRDefault="005D0B8B" w:rsidP="00817B66">
                  <w:pPr>
                    <w:autoSpaceDE w:val="0"/>
                    <w:autoSpaceDN w:val="0"/>
                    <w:adjustRightInd w:val="0"/>
                    <w:spacing w:after="0"/>
                    <w:rPr>
                      <w:rFonts w:ascii="Arial" w:eastAsiaTheme="minorHAnsi" w:hAnsi="Arial" w:cs="Arial"/>
                      <w:color w:val="000000"/>
                      <w:sz w:val="22"/>
                      <w:szCs w:val="22"/>
                      <w:lang w:val="en-GB" w:eastAsia="en-US"/>
                    </w:rPr>
                  </w:pPr>
                </w:p>
                <w:p w:rsidR="00817B66" w:rsidRPr="00F0149E" w:rsidRDefault="00817B66" w:rsidP="00817B66">
                  <w:pPr>
                    <w:autoSpaceDE w:val="0"/>
                    <w:autoSpaceDN w:val="0"/>
                    <w:adjustRightInd w:val="0"/>
                    <w:spacing w:after="0"/>
                    <w:rPr>
                      <w:rFonts w:ascii="Arial" w:eastAsiaTheme="minorHAnsi" w:hAnsi="Arial" w:cs="Arial"/>
                      <w:color w:val="000000"/>
                      <w:sz w:val="22"/>
                      <w:szCs w:val="22"/>
                      <w:lang w:val="en-GB" w:eastAsia="en-US"/>
                    </w:rPr>
                  </w:pPr>
                  <w:r w:rsidRPr="00F0149E">
                    <w:rPr>
                      <w:rFonts w:ascii="Arial" w:eastAsiaTheme="minorHAnsi" w:hAnsi="Arial" w:cs="Arial"/>
                      <w:color w:val="000000"/>
                      <w:sz w:val="22"/>
                      <w:szCs w:val="22"/>
                      <w:lang w:val="en-GB" w:eastAsia="en-US"/>
                    </w:rPr>
                    <w:lastRenderedPageBreak/>
                    <w:t xml:space="preserve">Sub-Contractors </w:t>
                  </w:r>
                </w:p>
                <w:p w:rsidR="00817B66" w:rsidRPr="00F0149E" w:rsidRDefault="00817B66" w:rsidP="006E7670">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Croydon CCG commissions a GP practice within Croydon to provide medical cover for patients occupying the intermediate care beds. This includes providing advice and carrying out visits to deal with urgent medical problems as well as a planned weekly visit to review the </w:t>
                  </w:r>
                  <w:r w:rsidR="005956B3" w:rsidRPr="00F0149E">
                    <w:rPr>
                      <w:rFonts w:ascii="Arial" w:eastAsiaTheme="minorHAnsi" w:hAnsi="Arial" w:cs="Arial"/>
                      <w:color w:val="000000"/>
                      <w:sz w:val="22"/>
                      <w:szCs w:val="22"/>
                      <w:lang w:eastAsia="en-US"/>
                    </w:rPr>
                    <w:t>the prescribing of medication for discharge, any adhoc medication included within the service specification for GP services</w:t>
                  </w:r>
                  <w:r w:rsidR="00731CFC" w:rsidRPr="00F0149E">
                    <w:rPr>
                      <w:rFonts w:ascii="Arial" w:eastAsiaTheme="minorHAnsi" w:hAnsi="Arial" w:cs="Arial"/>
                      <w:color w:val="000000"/>
                      <w:sz w:val="22"/>
                      <w:szCs w:val="22"/>
                      <w:lang w:eastAsia="en-US"/>
                    </w:rPr>
                    <w:t>.</w:t>
                  </w:r>
                  <w:r w:rsidRPr="00F0149E">
                    <w:rPr>
                      <w:rFonts w:ascii="Arial" w:eastAsiaTheme="minorHAnsi" w:hAnsi="Arial" w:cs="Arial"/>
                      <w:color w:val="000000"/>
                      <w:sz w:val="22"/>
                      <w:szCs w:val="22"/>
                      <w:lang w:eastAsia="en-US"/>
                    </w:rPr>
                    <w:t xml:space="preserve"> </w:t>
                  </w:r>
                </w:p>
                <w:p w:rsidR="00817B66" w:rsidRPr="0023619D" w:rsidRDefault="00817B66" w:rsidP="00CD7CD8">
                  <w:pPr>
                    <w:pStyle w:val="Default"/>
                    <w:rPr>
                      <w:rFonts w:ascii="Arial" w:hAnsi="Arial" w:cs="Arial"/>
                    </w:rPr>
                  </w:pPr>
                </w:p>
              </w:tc>
            </w:tr>
          </w:tbl>
          <w:p w:rsidR="00A43458" w:rsidRPr="0023619D" w:rsidRDefault="00A43458" w:rsidP="008441D3">
            <w:pPr>
              <w:widowControl w:val="0"/>
              <w:tabs>
                <w:tab w:val="left" w:pos="822"/>
              </w:tabs>
              <w:spacing w:after="120"/>
              <w:jc w:val="both"/>
              <w:rPr>
                <w:rFonts w:ascii="Arial" w:hAnsi="Arial" w:cs="Arial"/>
                <w:szCs w:val="24"/>
              </w:rPr>
            </w:pPr>
          </w:p>
        </w:tc>
      </w:tr>
      <w:tr w:rsidR="00A43458" w:rsidRPr="00B5552C" w:rsidTr="0044395C">
        <w:tc>
          <w:tcPr>
            <w:tcW w:w="8414" w:type="dxa"/>
            <w:shd w:val="clear" w:color="auto" w:fill="595959"/>
          </w:tcPr>
          <w:p w:rsidR="00A43458" w:rsidRPr="0023619D" w:rsidRDefault="00A43458" w:rsidP="00B36966">
            <w:pPr>
              <w:spacing w:after="120"/>
              <w:rPr>
                <w:rFonts w:ascii="Arial" w:hAnsi="Arial" w:cs="Arial"/>
                <w:b/>
                <w:color w:val="F79646"/>
                <w:szCs w:val="24"/>
              </w:rPr>
            </w:pPr>
            <w:r w:rsidRPr="0023619D">
              <w:rPr>
                <w:rFonts w:ascii="Arial" w:hAnsi="Arial" w:cs="Arial"/>
                <w:b/>
                <w:color w:val="F79646"/>
                <w:szCs w:val="24"/>
              </w:rPr>
              <w:lastRenderedPageBreak/>
              <w:t>4.</w:t>
            </w:r>
            <w:r w:rsidRPr="0023619D">
              <w:rPr>
                <w:rFonts w:ascii="Arial" w:hAnsi="Arial" w:cs="Arial"/>
                <w:b/>
                <w:color w:val="F79646"/>
                <w:szCs w:val="24"/>
              </w:rPr>
              <w:tab/>
              <w:t>Applicable Service Standards</w:t>
            </w:r>
          </w:p>
        </w:tc>
      </w:tr>
      <w:tr w:rsidR="00A43458" w:rsidRPr="00512021" w:rsidTr="0044395C">
        <w:tc>
          <w:tcPr>
            <w:tcW w:w="8414" w:type="dxa"/>
            <w:shd w:val="clear" w:color="auto" w:fill="auto"/>
          </w:tcPr>
          <w:p w:rsidR="00C803F1" w:rsidRPr="0023619D" w:rsidRDefault="00C803F1" w:rsidP="00C803F1">
            <w:pPr>
              <w:autoSpaceDE w:val="0"/>
              <w:autoSpaceDN w:val="0"/>
              <w:adjustRightInd w:val="0"/>
              <w:spacing w:after="0"/>
              <w:rPr>
                <w:rFonts w:ascii="Arial" w:hAnsi="Arial" w:cs="Arial"/>
                <w:b/>
                <w:color w:val="009966"/>
                <w:szCs w:val="24"/>
              </w:rPr>
            </w:pPr>
            <w:r w:rsidRPr="0023619D">
              <w:rPr>
                <w:rFonts w:ascii="Arial" w:hAnsi="Arial" w:cs="Arial"/>
                <w:b/>
                <w:color w:val="009966"/>
                <w:szCs w:val="24"/>
              </w:rPr>
              <w:t xml:space="preserve">4.1      </w:t>
            </w:r>
            <w:r w:rsidR="008B44DB">
              <w:rPr>
                <w:rFonts w:ascii="Arial" w:hAnsi="Arial" w:cs="Arial"/>
                <w:b/>
                <w:color w:val="009966"/>
                <w:szCs w:val="24"/>
              </w:rPr>
              <w:t xml:space="preserve">Applicable National standards, </w:t>
            </w:r>
            <w:r w:rsidRPr="0023619D">
              <w:rPr>
                <w:rFonts w:ascii="Arial" w:hAnsi="Arial" w:cs="Arial"/>
                <w:b/>
                <w:color w:val="009966"/>
                <w:szCs w:val="24"/>
              </w:rPr>
              <w:t xml:space="preserve">Physical Environment, Amenities and Administration </w:t>
            </w:r>
          </w:p>
          <w:p w:rsidR="005956B3" w:rsidRDefault="005956B3" w:rsidP="00C803F1">
            <w:pPr>
              <w:autoSpaceDE w:val="0"/>
              <w:autoSpaceDN w:val="0"/>
              <w:adjustRightInd w:val="0"/>
              <w:spacing w:after="0"/>
              <w:rPr>
                <w:rFonts w:ascii="Arial" w:eastAsiaTheme="minorHAnsi" w:hAnsi="Arial" w:cs="Arial"/>
                <w:color w:val="000000"/>
                <w:szCs w:val="24"/>
                <w:lang w:val="en-GB" w:eastAsia="en-US"/>
              </w:rPr>
            </w:pPr>
          </w:p>
          <w:p w:rsidR="008B44DB" w:rsidRPr="00F0149E" w:rsidRDefault="008B44DB" w:rsidP="008B44DB">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The provider with maintain Care Quality Commission registration and adhere to the Essential standards of Quality and Safety.</w:t>
            </w:r>
          </w:p>
          <w:p w:rsidR="008B44DB" w:rsidRPr="00F0149E" w:rsidRDefault="008B44DB" w:rsidP="00F0149E">
            <w:pPr>
              <w:pStyle w:val="ListParagraph"/>
              <w:rPr>
                <w:rFonts w:ascii="Arial" w:eastAsiaTheme="minorHAnsi" w:hAnsi="Arial" w:cs="Arial"/>
                <w:color w:val="000000"/>
                <w:sz w:val="22"/>
                <w:szCs w:val="22"/>
                <w:lang w:eastAsia="en-US"/>
              </w:rPr>
            </w:pPr>
          </w:p>
          <w:p w:rsidR="008B44DB" w:rsidRPr="00F0149E" w:rsidRDefault="008B44DB" w:rsidP="00F0149E">
            <w:p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It is expected that the Service Provider ensures that policies, procedures and practices are regularly reviewed and that the following list of standards/goods practice guidance is where appropriate adhered to.</w:t>
            </w:r>
          </w:p>
          <w:p w:rsidR="008B44DB" w:rsidRPr="00DB3442" w:rsidRDefault="008B44DB" w:rsidP="00DB3442">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The National Service Framework for Older People</w:t>
            </w:r>
          </w:p>
          <w:p w:rsidR="008B44DB" w:rsidRPr="00DB3442" w:rsidRDefault="008B44DB" w:rsidP="00DB3442">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The National Service Framework for Mental Health</w:t>
            </w:r>
          </w:p>
          <w:p w:rsidR="008B44DB" w:rsidRPr="00DB3442" w:rsidRDefault="008B44DB" w:rsidP="00DB3442">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Department of Health (DOH) Guidance is issued</w:t>
            </w:r>
          </w:p>
          <w:p w:rsidR="008B44DB" w:rsidRPr="00DB3442" w:rsidRDefault="008B44DB" w:rsidP="00DB3442">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 xml:space="preserve">National </w:t>
            </w:r>
            <w:r w:rsidR="00F0149E" w:rsidRPr="00F0149E">
              <w:rPr>
                <w:rFonts w:ascii="Arial" w:eastAsiaTheme="minorHAnsi" w:hAnsi="Arial" w:cs="Arial"/>
                <w:color w:val="000000"/>
                <w:sz w:val="22"/>
                <w:szCs w:val="22"/>
                <w:lang w:eastAsia="en-US"/>
              </w:rPr>
              <w:t>Institute</w:t>
            </w:r>
            <w:r w:rsidRPr="00DB3442">
              <w:rPr>
                <w:rFonts w:ascii="Arial" w:eastAsiaTheme="minorHAnsi" w:hAnsi="Arial" w:cs="Arial"/>
                <w:color w:val="000000"/>
                <w:sz w:val="22"/>
                <w:szCs w:val="22"/>
                <w:lang w:eastAsia="en-US"/>
              </w:rPr>
              <w:t xml:space="preserve"> for Clinical Excellence (NIC) standards</w:t>
            </w:r>
          </w:p>
          <w:p w:rsidR="008B44DB" w:rsidRPr="00DB3442" w:rsidRDefault="008B44DB" w:rsidP="00DB3442">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DOH Guidance on Infection Control</w:t>
            </w:r>
          </w:p>
          <w:p w:rsidR="008B44DB" w:rsidRPr="00DB3442" w:rsidRDefault="008B44DB" w:rsidP="00DB3442">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 xml:space="preserve">The Administration and Control of Medicines in Care Homes – Royal Pharmaceutical </w:t>
            </w:r>
            <w:r w:rsidR="00143A88" w:rsidRPr="00DB3442">
              <w:rPr>
                <w:rFonts w:ascii="Arial" w:eastAsiaTheme="minorHAnsi" w:hAnsi="Arial" w:cs="Arial"/>
                <w:color w:val="000000"/>
                <w:sz w:val="22"/>
                <w:szCs w:val="22"/>
                <w:lang w:eastAsia="en-US"/>
              </w:rPr>
              <w:t>Society of Great Britain</w:t>
            </w:r>
          </w:p>
          <w:p w:rsidR="00143A88" w:rsidRPr="00DB3442" w:rsidRDefault="00143A88" w:rsidP="00DB3442">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Mental Capacity Act 2005</w:t>
            </w:r>
          </w:p>
          <w:p w:rsidR="00143A88" w:rsidRPr="00DB3442" w:rsidRDefault="00143A88" w:rsidP="00DB3442">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Safeguarding vulnerable Groups Act 2006</w:t>
            </w:r>
          </w:p>
          <w:p w:rsidR="00F0149E" w:rsidRDefault="00F0149E" w:rsidP="00F0149E">
            <w:pPr>
              <w:autoSpaceDE w:val="0"/>
              <w:autoSpaceDN w:val="0"/>
              <w:adjustRightInd w:val="0"/>
              <w:rPr>
                <w:rFonts w:ascii="Arial" w:eastAsiaTheme="minorHAnsi" w:hAnsi="Arial" w:cs="Arial"/>
                <w:color w:val="000000"/>
                <w:sz w:val="22"/>
                <w:szCs w:val="22"/>
                <w:lang w:eastAsia="en-US"/>
              </w:rPr>
            </w:pPr>
          </w:p>
          <w:p w:rsidR="00143A88" w:rsidRPr="00DB3442" w:rsidRDefault="00143A88" w:rsidP="00F0149E">
            <w:pPr>
              <w:autoSpaceDE w:val="0"/>
              <w:autoSpaceDN w:val="0"/>
              <w:adjustRightInd w:val="0"/>
              <w:rPr>
                <w:rFonts w:ascii="Arial" w:eastAsiaTheme="minorHAnsi" w:hAnsi="Arial" w:cs="Arial"/>
                <w:b/>
                <w:color w:val="000000"/>
                <w:sz w:val="22"/>
                <w:szCs w:val="22"/>
                <w:lang w:eastAsia="en-US"/>
              </w:rPr>
            </w:pPr>
            <w:r w:rsidRPr="00DB3442">
              <w:rPr>
                <w:rFonts w:ascii="Arial" w:eastAsiaTheme="minorHAnsi" w:hAnsi="Arial" w:cs="Arial"/>
                <w:b/>
                <w:color w:val="000000"/>
                <w:sz w:val="22"/>
                <w:szCs w:val="22"/>
                <w:lang w:eastAsia="en-US"/>
              </w:rPr>
              <w:t xml:space="preserve">Personal </w:t>
            </w:r>
            <w:r w:rsidR="00F0149E" w:rsidRPr="00DB3442">
              <w:rPr>
                <w:rFonts w:ascii="Arial" w:eastAsiaTheme="minorHAnsi" w:hAnsi="Arial" w:cs="Arial"/>
                <w:b/>
                <w:color w:val="000000"/>
                <w:sz w:val="22"/>
                <w:szCs w:val="22"/>
                <w:lang w:eastAsia="en-US"/>
              </w:rPr>
              <w:t>Accommodation</w:t>
            </w:r>
          </w:p>
          <w:p w:rsidR="00143A88" w:rsidRPr="00DB3442" w:rsidRDefault="00143A88" w:rsidP="00DB3442">
            <w:pPr>
              <w:pStyle w:val="ListParagraph"/>
              <w:numPr>
                <w:ilvl w:val="0"/>
                <w:numId w:val="29"/>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Single rooms with en-suite with disabled access</w:t>
            </w:r>
          </w:p>
          <w:p w:rsidR="00143A88" w:rsidRPr="00DB3442" w:rsidRDefault="00143A88" w:rsidP="00DB3442">
            <w:pPr>
              <w:pStyle w:val="ListParagraph"/>
              <w:numPr>
                <w:ilvl w:val="0"/>
                <w:numId w:val="29"/>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Disabled facilities for bathing and showering</w:t>
            </w:r>
          </w:p>
          <w:p w:rsidR="00143A88" w:rsidRPr="00DB3442" w:rsidRDefault="00143A88" w:rsidP="00DB3442">
            <w:pPr>
              <w:pStyle w:val="ListParagraph"/>
              <w:numPr>
                <w:ilvl w:val="0"/>
                <w:numId w:val="29"/>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Enable Service Users to have access to their room at any agreed time and as often as they wish</w:t>
            </w:r>
          </w:p>
          <w:p w:rsidR="00143A88" w:rsidRPr="00DB3442" w:rsidRDefault="00143A88" w:rsidP="00DB3442">
            <w:pPr>
              <w:pStyle w:val="ListParagraph"/>
              <w:numPr>
                <w:ilvl w:val="0"/>
                <w:numId w:val="29"/>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 xml:space="preserve">Have a call alarm </w:t>
            </w:r>
            <w:r w:rsidR="00BB479A" w:rsidRPr="00DB3442">
              <w:rPr>
                <w:rFonts w:ascii="Arial" w:eastAsiaTheme="minorHAnsi" w:hAnsi="Arial" w:cs="Arial"/>
                <w:color w:val="000000"/>
                <w:sz w:val="22"/>
                <w:szCs w:val="22"/>
                <w:lang w:eastAsia="en-US"/>
              </w:rPr>
              <w:t xml:space="preserve">system to enable service users to get help </w:t>
            </w:r>
          </w:p>
          <w:p w:rsidR="00BB479A" w:rsidRPr="00DB3442" w:rsidRDefault="00BB479A" w:rsidP="00DB3442">
            <w:pPr>
              <w:pStyle w:val="ListParagraph"/>
              <w:numPr>
                <w:ilvl w:val="0"/>
                <w:numId w:val="29"/>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Have furniture and fittings appropriate for Service Users including lockable cabinet for self-medication</w:t>
            </w:r>
          </w:p>
          <w:p w:rsidR="00F0149E" w:rsidRDefault="00F0149E" w:rsidP="00F0149E">
            <w:pPr>
              <w:autoSpaceDE w:val="0"/>
              <w:autoSpaceDN w:val="0"/>
              <w:adjustRightInd w:val="0"/>
              <w:rPr>
                <w:rFonts w:ascii="Arial" w:eastAsiaTheme="minorHAnsi" w:hAnsi="Arial" w:cs="Arial"/>
                <w:color w:val="000000"/>
                <w:sz w:val="22"/>
                <w:szCs w:val="22"/>
                <w:lang w:eastAsia="en-US"/>
              </w:rPr>
            </w:pPr>
          </w:p>
          <w:p w:rsidR="00BB479A" w:rsidRPr="00DB3442" w:rsidRDefault="00BB479A" w:rsidP="00F0149E">
            <w:pPr>
              <w:autoSpaceDE w:val="0"/>
              <w:autoSpaceDN w:val="0"/>
              <w:adjustRightInd w:val="0"/>
              <w:rPr>
                <w:rFonts w:ascii="Arial" w:eastAsiaTheme="minorHAnsi" w:hAnsi="Arial" w:cs="Arial"/>
                <w:b/>
                <w:color w:val="000000"/>
                <w:sz w:val="22"/>
                <w:szCs w:val="22"/>
                <w:lang w:eastAsia="en-US"/>
              </w:rPr>
            </w:pPr>
            <w:r w:rsidRPr="00DB3442">
              <w:rPr>
                <w:rFonts w:ascii="Arial" w:eastAsiaTheme="minorHAnsi" w:hAnsi="Arial" w:cs="Arial"/>
                <w:b/>
                <w:color w:val="000000"/>
                <w:sz w:val="22"/>
                <w:szCs w:val="22"/>
                <w:lang w:eastAsia="en-US"/>
              </w:rPr>
              <w:t>Therapy Space</w:t>
            </w:r>
          </w:p>
          <w:p w:rsidR="00BB479A" w:rsidRPr="00F0149E" w:rsidRDefault="00BB479A" w:rsidP="00F0149E">
            <w:p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The provider will make available adequate space and equipment to provide physiotherapy and occupational therapy to pursue rehabilitation goals.  The spaces will be as described below and will be available for use when required by the relevant therapist. </w:t>
            </w:r>
          </w:p>
          <w:p w:rsidR="00BB479A" w:rsidRPr="00F0149E" w:rsidRDefault="00BB479A" w:rsidP="00F0149E">
            <w:p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Occupational Therapy area including the following equipment supplied by the Provider</w:t>
            </w:r>
          </w:p>
          <w:p w:rsidR="00681476" w:rsidRPr="00DB3442" w:rsidRDefault="00681476" w:rsidP="00DB3442">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Worktop for food preparation</w:t>
            </w:r>
          </w:p>
          <w:p w:rsidR="00681476" w:rsidRPr="00DB3442" w:rsidRDefault="00681476" w:rsidP="00DB3442">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Microwave</w:t>
            </w:r>
          </w:p>
          <w:p w:rsidR="00681476" w:rsidRPr="00DB3442" w:rsidRDefault="00681476" w:rsidP="00DB3442">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Kettle</w:t>
            </w:r>
          </w:p>
          <w:p w:rsidR="00681476" w:rsidRPr="00DB3442" w:rsidRDefault="00681476" w:rsidP="00DB3442">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lastRenderedPageBreak/>
              <w:t>Cutlery/crockery</w:t>
            </w:r>
          </w:p>
          <w:p w:rsidR="00681476" w:rsidRPr="00DB3442" w:rsidRDefault="00681476" w:rsidP="00DB3442">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Tray</w:t>
            </w:r>
          </w:p>
          <w:p w:rsidR="00681476" w:rsidRPr="00DB3442" w:rsidRDefault="00681476" w:rsidP="00DB3442">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Kitchen trolley</w:t>
            </w:r>
          </w:p>
          <w:p w:rsidR="00681476" w:rsidRPr="00DB3442" w:rsidRDefault="00681476" w:rsidP="00DB3442">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Table and chairs</w:t>
            </w:r>
          </w:p>
          <w:p w:rsidR="00681476" w:rsidRPr="00DB3442" w:rsidRDefault="00681476" w:rsidP="00DB3442">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Fridge</w:t>
            </w:r>
          </w:p>
          <w:p w:rsidR="00F0149E" w:rsidRDefault="00F0149E" w:rsidP="00F0149E">
            <w:pPr>
              <w:autoSpaceDE w:val="0"/>
              <w:autoSpaceDN w:val="0"/>
              <w:adjustRightInd w:val="0"/>
              <w:rPr>
                <w:rFonts w:ascii="Arial" w:eastAsiaTheme="minorHAnsi" w:hAnsi="Arial" w:cs="Arial"/>
                <w:color w:val="000000"/>
                <w:sz w:val="22"/>
                <w:szCs w:val="22"/>
                <w:lang w:eastAsia="en-US"/>
              </w:rPr>
            </w:pPr>
          </w:p>
          <w:p w:rsidR="00681476" w:rsidRPr="00F0149E" w:rsidRDefault="00681476" w:rsidP="00F0149E">
            <w:p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Therapy workstation for administrative work including updating records and telephone calls.  Must include a chair and a desk.</w:t>
            </w:r>
          </w:p>
          <w:p w:rsidR="00681476" w:rsidRPr="00F0149E" w:rsidRDefault="00681476" w:rsidP="00F0149E">
            <w:p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Private space for weekly multi-disciplinary team meetings.  The Provider may provide these spaces in a variety of different ways.</w:t>
            </w:r>
          </w:p>
          <w:p w:rsidR="00681476" w:rsidRPr="00DB3442" w:rsidRDefault="00681476" w:rsidP="00F0149E">
            <w:pPr>
              <w:autoSpaceDE w:val="0"/>
              <w:autoSpaceDN w:val="0"/>
              <w:adjustRightInd w:val="0"/>
              <w:rPr>
                <w:rFonts w:ascii="Arial" w:eastAsiaTheme="minorHAnsi" w:hAnsi="Arial" w:cs="Arial"/>
                <w:b/>
                <w:color w:val="000000"/>
                <w:sz w:val="22"/>
                <w:szCs w:val="22"/>
                <w:lang w:eastAsia="en-US"/>
              </w:rPr>
            </w:pPr>
            <w:r w:rsidRPr="00DB3442">
              <w:rPr>
                <w:rFonts w:ascii="Arial" w:eastAsiaTheme="minorHAnsi" w:hAnsi="Arial" w:cs="Arial"/>
                <w:b/>
                <w:color w:val="000000"/>
                <w:sz w:val="22"/>
                <w:szCs w:val="22"/>
                <w:lang w:eastAsia="en-US"/>
              </w:rPr>
              <w:t xml:space="preserve">Visitors </w:t>
            </w:r>
          </w:p>
          <w:p w:rsidR="00681476" w:rsidRPr="00DB3442" w:rsidRDefault="00681476" w:rsidP="00DB3442">
            <w:pPr>
              <w:pStyle w:val="ListParagraph"/>
              <w:numPr>
                <w:ilvl w:val="0"/>
                <w:numId w:val="31"/>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The Provider will share their visiting guidelines with Service Users</w:t>
            </w:r>
            <w:r w:rsidR="00FD7A4C" w:rsidRPr="00DB3442">
              <w:rPr>
                <w:rFonts w:ascii="Arial" w:eastAsiaTheme="minorHAnsi" w:hAnsi="Arial" w:cs="Arial"/>
                <w:color w:val="000000"/>
                <w:sz w:val="22"/>
                <w:szCs w:val="22"/>
                <w:lang w:eastAsia="en-US"/>
              </w:rPr>
              <w:t xml:space="preserve"> and any appropriate interested persons on admission.  </w:t>
            </w:r>
          </w:p>
          <w:p w:rsidR="00FD7A4C" w:rsidRPr="00DB3442" w:rsidRDefault="00FD7A4C" w:rsidP="00DB3442">
            <w:pPr>
              <w:pStyle w:val="ListParagraph"/>
              <w:numPr>
                <w:ilvl w:val="0"/>
                <w:numId w:val="31"/>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Every Service User has the right to refuse to see a visitor.  The Provider will support this decision.</w:t>
            </w:r>
          </w:p>
          <w:p w:rsidR="00FD7A4C" w:rsidRPr="00DB3442" w:rsidRDefault="00FD7A4C" w:rsidP="00DB3442">
            <w:pPr>
              <w:pStyle w:val="ListParagraph"/>
              <w:numPr>
                <w:ilvl w:val="0"/>
                <w:numId w:val="31"/>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The Provider will maintain a Service User log.</w:t>
            </w:r>
          </w:p>
          <w:p w:rsidR="00F0149E" w:rsidRDefault="00F0149E" w:rsidP="00F0149E">
            <w:pPr>
              <w:autoSpaceDE w:val="0"/>
              <w:autoSpaceDN w:val="0"/>
              <w:adjustRightInd w:val="0"/>
              <w:rPr>
                <w:rFonts w:ascii="Arial" w:eastAsiaTheme="minorHAnsi" w:hAnsi="Arial" w:cs="Arial"/>
                <w:color w:val="000000"/>
                <w:sz w:val="22"/>
                <w:szCs w:val="22"/>
                <w:lang w:eastAsia="en-US"/>
              </w:rPr>
            </w:pPr>
          </w:p>
          <w:p w:rsidR="00FD7A4C" w:rsidRPr="00DB3442" w:rsidRDefault="00FD7A4C" w:rsidP="00F0149E">
            <w:pPr>
              <w:autoSpaceDE w:val="0"/>
              <w:autoSpaceDN w:val="0"/>
              <w:adjustRightInd w:val="0"/>
              <w:rPr>
                <w:rFonts w:ascii="Arial" w:eastAsiaTheme="minorHAnsi" w:hAnsi="Arial" w:cs="Arial"/>
                <w:b/>
                <w:color w:val="000000"/>
                <w:sz w:val="22"/>
                <w:szCs w:val="22"/>
                <w:lang w:eastAsia="en-US"/>
              </w:rPr>
            </w:pPr>
            <w:r w:rsidRPr="00DB3442">
              <w:rPr>
                <w:rFonts w:ascii="Arial" w:eastAsiaTheme="minorHAnsi" w:hAnsi="Arial" w:cs="Arial"/>
                <w:b/>
                <w:color w:val="000000"/>
                <w:sz w:val="22"/>
                <w:szCs w:val="22"/>
                <w:lang w:eastAsia="en-US"/>
              </w:rPr>
              <w:t>Advocate</w:t>
            </w:r>
          </w:p>
          <w:p w:rsidR="00FD7A4C" w:rsidRPr="00DB3442" w:rsidRDefault="00FD7A4C" w:rsidP="00DB3442">
            <w:pPr>
              <w:pStyle w:val="ListParagraph"/>
              <w:numPr>
                <w:ilvl w:val="0"/>
                <w:numId w:val="32"/>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 xml:space="preserve">The Provider in conjunction with the Care Home MDT will </w:t>
            </w:r>
          </w:p>
          <w:p w:rsidR="00FD7A4C" w:rsidRPr="00DB3442" w:rsidRDefault="00FD7A4C" w:rsidP="00DB3442">
            <w:pPr>
              <w:pStyle w:val="ListParagraph"/>
              <w:numPr>
                <w:ilvl w:val="0"/>
                <w:numId w:val="32"/>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Support Service User use of Advocates</w:t>
            </w:r>
          </w:p>
          <w:p w:rsidR="00FD7A4C" w:rsidRPr="00DB3442" w:rsidRDefault="00FD7A4C" w:rsidP="00DB3442">
            <w:pPr>
              <w:pStyle w:val="ListParagraph"/>
              <w:numPr>
                <w:ilvl w:val="0"/>
                <w:numId w:val="32"/>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 xml:space="preserve">Make a referral to an independent advocate when a conflict arises in the Service User’s life and the Service User has no relatives or is particularly frail or vulnerable.  In these instances, the Provider will also notify the Commissioner; and </w:t>
            </w:r>
          </w:p>
          <w:p w:rsidR="00FD7A4C" w:rsidRPr="00DB3442" w:rsidRDefault="00FD7A4C" w:rsidP="00DB3442">
            <w:pPr>
              <w:pStyle w:val="ListParagraph"/>
              <w:numPr>
                <w:ilvl w:val="0"/>
                <w:numId w:val="32"/>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Inform any advocate representing a Service User of major changes in the Service User’s life.</w:t>
            </w:r>
          </w:p>
          <w:p w:rsidR="00F0149E" w:rsidRDefault="00F0149E" w:rsidP="00F0149E">
            <w:pPr>
              <w:autoSpaceDE w:val="0"/>
              <w:autoSpaceDN w:val="0"/>
              <w:adjustRightInd w:val="0"/>
              <w:rPr>
                <w:rFonts w:ascii="Arial" w:eastAsiaTheme="minorHAnsi" w:hAnsi="Arial" w:cs="Arial"/>
                <w:color w:val="000000"/>
                <w:sz w:val="22"/>
                <w:szCs w:val="22"/>
                <w:lang w:eastAsia="en-US"/>
              </w:rPr>
            </w:pPr>
          </w:p>
          <w:p w:rsidR="00FD7A4C" w:rsidRPr="00DB3442" w:rsidRDefault="00FD7A4C" w:rsidP="00F0149E">
            <w:pPr>
              <w:autoSpaceDE w:val="0"/>
              <w:autoSpaceDN w:val="0"/>
              <w:adjustRightInd w:val="0"/>
              <w:rPr>
                <w:rFonts w:ascii="Arial" w:eastAsiaTheme="minorHAnsi" w:hAnsi="Arial" w:cs="Arial"/>
                <w:b/>
                <w:color w:val="000000"/>
                <w:sz w:val="22"/>
                <w:szCs w:val="22"/>
                <w:lang w:eastAsia="en-US"/>
              </w:rPr>
            </w:pPr>
            <w:r w:rsidRPr="00DB3442">
              <w:rPr>
                <w:rFonts w:ascii="Arial" w:eastAsiaTheme="minorHAnsi" w:hAnsi="Arial" w:cs="Arial"/>
                <w:b/>
                <w:color w:val="000000"/>
                <w:sz w:val="22"/>
                <w:szCs w:val="22"/>
                <w:lang w:eastAsia="en-US"/>
              </w:rPr>
              <w:t>Service User possessions</w:t>
            </w:r>
          </w:p>
          <w:p w:rsidR="00FD7A4C" w:rsidRPr="00DB3442" w:rsidRDefault="00FD7A4C" w:rsidP="00DB3442">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 xml:space="preserve">The Home will handle Service Users’ money and </w:t>
            </w:r>
            <w:r w:rsidR="005D0B8B" w:rsidRPr="00DB3442">
              <w:rPr>
                <w:rFonts w:ascii="Arial" w:eastAsiaTheme="minorHAnsi" w:hAnsi="Arial" w:cs="Arial"/>
                <w:color w:val="000000"/>
                <w:sz w:val="22"/>
                <w:szCs w:val="22"/>
                <w:lang w:eastAsia="en-US"/>
              </w:rPr>
              <w:t>valuables</w:t>
            </w:r>
            <w:r w:rsidRPr="00DB3442">
              <w:rPr>
                <w:rFonts w:ascii="Arial" w:eastAsiaTheme="minorHAnsi" w:hAnsi="Arial" w:cs="Arial"/>
                <w:color w:val="000000"/>
                <w:sz w:val="22"/>
                <w:szCs w:val="22"/>
                <w:lang w:eastAsia="en-US"/>
              </w:rPr>
              <w:t xml:space="preserve"> as per the CQC fundamental standards.</w:t>
            </w:r>
          </w:p>
          <w:p w:rsidR="00C775BF" w:rsidRDefault="00C775BF" w:rsidP="00F0149E">
            <w:pPr>
              <w:autoSpaceDE w:val="0"/>
              <w:autoSpaceDN w:val="0"/>
              <w:adjustRightInd w:val="0"/>
              <w:rPr>
                <w:rFonts w:ascii="Arial" w:eastAsiaTheme="minorHAnsi" w:hAnsi="Arial" w:cs="Arial"/>
                <w:b/>
                <w:color w:val="000000"/>
                <w:sz w:val="22"/>
                <w:szCs w:val="22"/>
                <w:lang w:eastAsia="en-US"/>
              </w:rPr>
            </w:pPr>
          </w:p>
          <w:p w:rsidR="00FD7A4C" w:rsidRPr="00DB3442" w:rsidRDefault="00FD7A4C" w:rsidP="00F0149E">
            <w:pPr>
              <w:autoSpaceDE w:val="0"/>
              <w:autoSpaceDN w:val="0"/>
              <w:adjustRightInd w:val="0"/>
              <w:rPr>
                <w:rFonts w:ascii="Arial" w:eastAsiaTheme="minorHAnsi" w:hAnsi="Arial" w:cs="Arial"/>
                <w:b/>
                <w:color w:val="000000"/>
                <w:sz w:val="22"/>
                <w:szCs w:val="22"/>
                <w:lang w:eastAsia="en-US"/>
              </w:rPr>
            </w:pPr>
            <w:r w:rsidRPr="00DB3442">
              <w:rPr>
                <w:rFonts w:ascii="Arial" w:eastAsiaTheme="minorHAnsi" w:hAnsi="Arial" w:cs="Arial"/>
                <w:b/>
                <w:color w:val="000000"/>
                <w:sz w:val="22"/>
                <w:szCs w:val="22"/>
                <w:lang w:eastAsia="en-US"/>
              </w:rPr>
              <w:t>Property</w:t>
            </w:r>
          </w:p>
          <w:p w:rsidR="00FD7A4C" w:rsidRPr="00DB3442" w:rsidRDefault="00FD7A4C" w:rsidP="00DB3442">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 xml:space="preserve">Service Users will be allowed within reason as planned length of stay 6 weeks, personal property </w:t>
            </w:r>
            <w:r w:rsidR="00BD6A22" w:rsidRPr="00DB3442">
              <w:rPr>
                <w:rFonts w:ascii="Arial" w:eastAsiaTheme="minorHAnsi" w:hAnsi="Arial" w:cs="Arial"/>
                <w:color w:val="000000"/>
                <w:sz w:val="22"/>
                <w:szCs w:val="22"/>
                <w:lang w:eastAsia="en-US"/>
              </w:rPr>
              <w:t>(e.g. pictures, music systems, televisions and computers) in their room.  Service Users/their advocates will be responsible for the maintenance of these items.</w:t>
            </w:r>
          </w:p>
          <w:p w:rsidR="00BD6A22" w:rsidRPr="00DB3442" w:rsidRDefault="00BD6A22" w:rsidP="00DB3442">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Providers will have procedures in place for protecting and securing Services Users’ possessions kept in their own rooms</w:t>
            </w:r>
          </w:p>
          <w:p w:rsidR="00BD6A22" w:rsidRPr="00DB3442" w:rsidRDefault="00BD6A22" w:rsidP="00DB3442">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The Provider’s public liability insurance will cover Service User’s property for theft or damage.  This will not apply if damage was caused by the Service User</w:t>
            </w:r>
          </w:p>
          <w:p w:rsidR="00BD6A22" w:rsidRPr="00DB3442" w:rsidRDefault="00BD6A22" w:rsidP="00DB3442">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The Service User will under no circumstances be required to sign a waiver of liability</w:t>
            </w:r>
          </w:p>
          <w:p w:rsidR="00BD6A22" w:rsidRPr="00DB3442" w:rsidRDefault="00BD6A22" w:rsidP="00DB3442">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DB3442">
              <w:rPr>
                <w:rFonts w:ascii="Arial" w:eastAsiaTheme="minorHAnsi" w:hAnsi="Arial" w:cs="Arial"/>
                <w:color w:val="000000"/>
                <w:sz w:val="22"/>
                <w:szCs w:val="22"/>
                <w:lang w:eastAsia="en-US"/>
              </w:rPr>
              <w:t xml:space="preserve">When the Service User is discharged,  as agreed with the MDT, the Provider will contact the Service User’s next of kin (NOK)/a named representative so </w:t>
            </w:r>
            <w:r w:rsidRPr="00DB3442">
              <w:rPr>
                <w:rFonts w:ascii="Arial" w:eastAsiaTheme="minorHAnsi" w:hAnsi="Arial" w:cs="Arial"/>
                <w:color w:val="000000"/>
                <w:sz w:val="22"/>
                <w:szCs w:val="22"/>
                <w:lang w:eastAsia="en-US"/>
              </w:rPr>
              <w:lastRenderedPageBreak/>
              <w:t>they can collect the Service User’s personal effect.</w:t>
            </w:r>
          </w:p>
          <w:p w:rsidR="00C775BF" w:rsidRDefault="00C775BF" w:rsidP="00F0149E">
            <w:pPr>
              <w:autoSpaceDE w:val="0"/>
              <w:autoSpaceDN w:val="0"/>
              <w:adjustRightInd w:val="0"/>
              <w:rPr>
                <w:rFonts w:ascii="Arial" w:eastAsiaTheme="minorHAnsi" w:hAnsi="Arial" w:cs="Arial"/>
                <w:color w:val="000000"/>
                <w:sz w:val="22"/>
                <w:szCs w:val="22"/>
                <w:lang w:eastAsia="en-US"/>
              </w:rPr>
            </w:pPr>
          </w:p>
          <w:p w:rsidR="00F0149E" w:rsidRPr="00DB3442" w:rsidRDefault="00C775BF" w:rsidP="00F0149E">
            <w:pPr>
              <w:autoSpaceDE w:val="0"/>
              <w:autoSpaceDN w:val="0"/>
              <w:adjustRightInd w:val="0"/>
              <w:rPr>
                <w:rFonts w:ascii="Arial" w:eastAsiaTheme="minorHAnsi" w:hAnsi="Arial" w:cs="Arial"/>
                <w:b/>
                <w:color w:val="000000"/>
                <w:sz w:val="22"/>
                <w:szCs w:val="22"/>
                <w:lang w:eastAsia="en-US"/>
              </w:rPr>
            </w:pPr>
            <w:r w:rsidRPr="00DB3442">
              <w:rPr>
                <w:rFonts w:ascii="Arial" w:eastAsiaTheme="minorHAnsi" w:hAnsi="Arial" w:cs="Arial"/>
                <w:b/>
                <w:color w:val="000000"/>
                <w:sz w:val="22"/>
                <w:szCs w:val="22"/>
                <w:lang w:eastAsia="en-US"/>
              </w:rPr>
              <w:t>Record Keeping</w:t>
            </w:r>
          </w:p>
          <w:p w:rsidR="00C775BF" w:rsidRDefault="00C775BF" w:rsidP="00F0149E">
            <w:pPr>
              <w:autoSpaceDE w:val="0"/>
              <w:autoSpaceDN w:val="0"/>
              <w:adjustRightInd w:val="0"/>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The Provider will comply with all applicable statutory and legal obligations</w:t>
            </w:r>
          </w:p>
          <w:p w:rsidR="00BD6A22" w:rsidRPr="00DB3442" w:rsidRDefault="00BD6A22" w:rsidP="00F0149E">
            <w:pPr>
              <w:autoSpaceDE w:val="0"/>
              <w:autoSpaceDN w:val="0"/>
              <w:adjustRightInd w:val="0"/>
              <w:rPr>
                <w:rFonts w:ascii="Arial" w:eastAsiaTheme="minorHAnsi" w:hAnsi="Arial" w:cs="Arial"/>
                <w:b/>
                <w:color w:val="000000"/>
                <w:sz w:val="22"/>
                <w:szCs w:val="22"/>
                <w:lang w:eastAsia="en-US"/>
              </w:rPr>
            </w:pPr>
            <w:r w:rsidRPr="00DB3442">
              <w:rPr>
                <w:rFonts w:ascii="Arial" w:eastAsiaTheme="minorHAnsi" w:hAnsi="Arial" w:cs="Arial"/>
                <w:b/>
                <w:color w:val="000000"/>
                <w:sz w:val="22"/>
                <w:szCs w:val="22"/>
                <w:lang w:eastAsia="en-US"/>
              </w:rPr>
              <w:t>Money</w:t>
            </w:r>
          </w:p>
          <w:p w:rsidR="00BD6A22" w:rsidRPr="00F0149E" w:rsidRDefault="00BD6A22" w:rsidP="00F0149E">
            <w:p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The Provider will recognize the Service User’s right to conduct personal finances</w:t>
            </w:r>
            <w:r w:rsidR="00D92814" w:rsidRPr="00F0149E">
              <w:rPr>
                <w:rFonts w:ascii="Arial" w:eastAsiaTheme="minorHAnsi" w:hAnsi="Arial" w:cs="Arial"/>
                <w:color w:val="000000"/>
                <w:sz w:val="22"/>
                <w:szCs w:val="22"/>
                <w:lang w:eastAsia="en-US"/>
              </w:rPr>
              <w:t xml:space="preserve"> and work with the Local Authority to ensure </w:t>
            </w:r>
            <w:r w:rsidR="00F0149E" w:rsidRPr="00F0149E">
              <w:rPr>
                <w:rFonts w:ascii="Arial" w:eastAsiaTheme="minorHAnsi" w:hAnsi="Arial" w:cs="Arial"/>
                <w:color w:val="000000"/>
                <w:sz w:val="22"/>
                <w:szCs w:val="22"/>
                <w:lang w:eastAsia="en-US"/>
              </w:rPr>
              <w:t>appropriate</w:t>
            </w:r>
            <w:r w:rsidR="00D92814" w:rsidRPr="00F0149E">
              <w:rPr>
                <w:rFonts w:ascii="Arial" w:eastAsiaTheme="minorHAnsi" w:hAnsi="Arial" w:cs="Arial"/>
                <w:color w:val="000000"/>
                <w:sz w:val="22"/>
                <w:szCs w:val="22"/>
                <w:lang w:eastAsia="en-US"/>
              </w:rPr>
              <w:t xml:space="preserve"> support in the absence of the next of kin or a power of attorney.  </w:t>
            </w:r>
          </w:p>
          <w:p w:rsidR="00681476" w:rsidRPr="00F0149E" w:rsidRDefault="00D92814" w:rsidP="00F0149E">
            <w:p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The primary objective is to ensure that Service Users are given services which empower them to promote independence and their personal </w:t>
            </w:r>
            <w:r w:rsidR="007C3DA1" w:rsidRPr="00F0149E">
              <w:rPr>
                <w:rFonts w:ascii="Arial" w:eastAsiaTheme="minorHAnsi" w:hAnsi="Arial" w:cs="Arial"/>
                <w:color w:val="000000"/>
                <w:sz w:val="22"/>
                <w:szCs w:val="22"/>
                <w:lang w:eastAsia="en-US"/>
              </w:rPr>
              <w:t>dignity</w:t>
            </w:r>
            <w:r w:rsidRPr="00F0149E">
              <w:rPr>
                <w:rFonts w:ascii="Arial" w:eastAsiaTheme="minorHAnsi" w:hAnsi="Arial" w:cs="Arial"/>
                <w:color w:val="000000"/>
                <w:sz w:val="22"/>
                <w:szCs w:val="22"/>
                <w:lang w:eastAsia="en-US"/>
              </w:rPr>
              <w:t xml:space="preserve"> and maintain as high a quality of life as possible.  Service users must themselves be fully involved in all decisions about their future whenever practicable.</w:t>
            </w:r>
          </w:p>
          <w:p w:rsidR="00C803F1" w:rsidRPr="00F0149E" w:rsidRDefault="00C803F1" w:rsidP="00E618B9">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provide access to bathing or showering facilities with suitable equipment.</w:t>
            </w:r>
          </w:p>
          <w:p w:rsidR="00C803F1" w:rsidRPr="00F0149E" w:rsidRDefault="00C803F1" w:rsidP="00E618B9">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provide access to a hoist and suitable slings for transferring patients who may have short term difficulty doing this safely in any other manner.</w:t>
            </w:r>
          </w:p>
          <w:p w:rsidR="00C803F1" w:rsidRPr="00F0149E" w:rsidRDefault="00C803F1" w:rsidP="00E618B9">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provide sufficient space for active physical rehabilitation to take place with the patients, e.g. wide hallways, stairs with rails and a dedicated room for rehabilitation.</w:t>
            </w:r>
          </w:p>
          <w:p w:rsidR="00C803F1" w:rsidRPr="00F0149E" w:rsidRDefault="00C803F1" w:rsidP="00E618B9">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provide and supervise the use of oxygen when</w:t>
            </w:r>
            <w:r w:rsidR="00BB75F0" w:rsidRPr="00F0149E">
              <w:rPr>
                <w:rFonts w:ascii="Arial" w:eastAsiaTheme="minorHAnsi" w:hAnsi="Arial" w:cs="Arial"/>
                <w:color w:val="000000"/>
                <w:sz w:val="22"/>
                <w:szCs w:val="22"/>
                <w:lang w:eastAsia="en-US"/>
              </w:rPr>
              <w:t xml:space="preserve"> prescribed by the doctor</w:t>
            </w:r>
            <w:r w:rsidRPr="00F0149E">
              <w:rPr>
                <w:rFonts w:ascii="Arial" w:eastAsiaTheme="minorHAnsi" w:hAnsi="Arial" w:cs="Arial"/>
                <w:color w:val="000000"/>
                <w:sz w:val="22"/>
                <w:szCs w:val="22"/>
                <w:lang w:eastAsia="en-US"/>
              </w:rPr>
              <w:t>.</w:t>
            </w:r>
          </w:p>
          <w:p w:rsidR="00C803F1" w:rsidRPr="00F0149E" w:rsidRDefault="00C803F1" w:rsidP="00E618B9">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support the admission and discharge of patients at weekends</w:t>
            </w:r>
          </w:p>
          <w:p w:rsidR="00C803F1" w:rsidRPr="00F0149E" w:rsidRDefault="00C803F1" w:rsidP="00E618B9">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ensure that a storage area is made available for any therapy/additional nursing equipment required by patients.</w:t>
            </w:r>
          </w:p>
          <w:p w:rsidR="00C803F1" w:rsidRPr="00F0149E" w:rsidRDefault="00C803F1" w:rsidP="00E618B9">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ensure a kitchenette facility is available for patients. The kitchen will be available to CICS staff members to re-educate residents in kitchen skills. Tea coffee and microwave for preparing light snacks will be made available by the home.</w:t>
            </w:r>
          </w:p>
          <w:p w:rsidR="00C803F1" w:rsidRPr="00F0149E" w:rsidRDefault="00C803F1" w:rsidP="001B1D6E">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The home will be responsible for ensuring that their items of equipment meet the health and safety standards, and are cleaned, used and maintained appropriately according to the manufacturer’s guidance. Nursing home providers will be expected to provide access to the following:</w:t>
            </w:r>
          </w:p>
          <w:p w:rsidR="00C803F1" w:rsidRPr="00F0149E" w:rsidRDefault="00C803F1" w:rsidP="001B1D6E">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Low to medium grade pressure relieving mattresses and cushions</w:t>
            </w:r>
            <w:r w:rsidR="00E83F07" w:rsidRPr="00F0149E">
              <w:rPr>
                <w:rFonts w:ascii="Arial" w:eastAsiaTheme="minorHAnsi" w:hAnsi="Arial" w:cs="Arial"/>
                <w:color w:val="000000"/>
                <w:sz w:val="22"/>
                <w:szCs w:val="22"/>
                <w:lang w:eastAsia="en-US"/>
              </w:rPr>
              <w:t>.</w:t>
            </w:r>
          </w:p>
          <w:p w:rsidR="00C803F1" w:rsidRPr="00F0149E" w:rsidRDefault="00C803F1" w:rsidP="001B1D6E">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High grade pressure relieving mattress and cushions</w:t>
            </w:r>
            <w:r w:rsidR="00E83F07" w:rsidRPr="00F0149E">
              <w:rPr>
                <w:rFonts w:ascii="Arial" w:eastAsiaTheme="minorHAnsi" w:hAnsi="Arial" w:cs="Arial"/>
                <w:color w:val="000000"/>
                <w:sz w:val="22"/>
                <w:szCs w:val="22"/>
                <w:lang w:eastAsia="en-US"/>
              </w:rPr>
              <w:t>.</w:t>
            </w:r>
          </w:p>
          <w:p w:rsidR="00C803F1" w:rsidRPr="00F0149E" w:rsidRDefault="00C803F1" w:rsidP="001B1D6E">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Footstools</w:t>
            </w:r>
            <w:r w:rsidR="00E83F07" w:rsidRPr="00F0149E">
              <w:rPr>
                <w:rFonts w:ascii="Arial" w:eastAsiaTheme="minorHAnsi" w:hAnsi="Arial" w:cs="Arial"/>
                <w:color w:val="000000"/>
                <w:sz w:val="22"/>
                <w:szCs w:val="22"/>
                <w:lang w:eastAsia="en-US"/>
              </w:rPr>
              <w:t>.</w:t>
            </w:r>
          </w:p>
          <w:p w:rsidR="00C803F1" w:rsidRPr="00F0149E" w:rsidRDefault="00C803F1" w:rsidP="001B1D6E">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Bed Cradles</w:t>
            </w:r>
            <w:r w:rsidR="00E83F07" w:rsidRPr="00F0149E">
              <w:rPr>
                <w:rFonts w:ascii="Arial" w:eastAsiaTheme="minorHAnsi" w:hAnsi="Arial" w:cs="Arial"/>
                <w:color w:val="000000"/>
                <w:sz w:val="22"/>
                <w:szCs w:val="22"/>
                <w:lang w:eastAsia="en-US"/>
              </w:rPr>
              <w:t>.</w:t>
            </w:r>
          </w:p>
          <w:p w:rsidR="00C803F1" w:rsidRPr="00F0149E" w:rsidRDefault="00C803F1" w:rsidP="001B1D6E">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Nebuliser</w:t>
            </w:r>
            <w:r w:rsidR="00E83F07" w:rsidRPr="00F0149E">
              <w:rPr>
                <w:rFonts w:ascii="Arial" w:eastAsiaTheme="minorHAnsi" w:hAnsi="Arial" w:cs="Arial"/>
                <w:color w:val="000000"/>
                <w:sz w:val="22"/>
                <w:szCs w:val="22"/>
                <w:lang w:eastAsia="en-US"/>
              </w:rPr>
              <w:t>.</w:t>
            </w:r>
          </w:p>
          <w:p w:rsidR="00C803F1" w:rsidRPr="00F0149E" w:rsidRDefault="00C803F1" w:rsidP="00E618B9">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Storage for the therapy team to store small items of equipment.</w:t>
            </w:r>
          </w:p>
          <w:p w:rsidR="00C803F1" w:rsidRPr="00F0149E" w:rsidRDefault="00C803F1" w:rsidP="00C803F1">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ensure that patients have access to social area with comfortable chairs and to dining area</w:t>
            </w:r>
            <w:r w:rsidR="00E83F07" w:rsidRPr="00F0149E">
              <w:rPr>
                <w:rFonts w:ascii="Arial" w:eastAsiaTheme="minorHAnsi" w:hAnsi="Arial" w:cs="Arial"/>
                <w:color w:val="000000"/>
                <w:sz w:val="22"/>
                <w:szCs w:val="22"/>
                <w:lang w:eastAsia="en-US"/>
              </w:rPr>
              <w:t>.</w:t>
            </w:r>
          </w:p>
          <w:p w:rsidR="00C803F1" w:rsidRPr="00F0149E" w:rsidRDefault="00C803F1" w:rsidP="00C803F1">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provide meals and drinks as specified in the Standards for Better Health including providing for patients’ specific dietary requirements. Meals and drinks will be provided at flexible times to meet the needs of patients.</w:t>
            </w:r>
          </w:p>
          <w:p w:rsidR="00C803F1" w:rsidRPr="00F0149E" w:rsidRDefault="00C803F1" w:rsidP="00C803F1">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ensure that the patients’ clothing is cleaned and laundered by the home’s laundry service as requested. Name marking of clothes by staff at the home will arranged with the agreement of the patient.</w:t>
            </w:r>
          </w:p>
          <w:p w:rsidR="00C803F1" w:rsidRPr="00F0149E" w:rsidRDefault="00C803F1" w:rsidP="00C803F1">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To make available a telephone for the patient’s use. Any costs incurred will be the responsibility </w:t>
            </w:r>
            <w:r w:rsidR="00955F1D" w:rsidRPr="00F0149E">
              <w:rPr>
                <w:rFonts w:ascii="Arial" w:eastAsiaTheme="minorHAnsi" w:hAnsi="Arial" w:cs="Arial"/>
                <w:color w:val="000000"/>
                <w:sz w:val="22"/>
                <w:szCs w:val="22"/>
                <w:lang w:eastAsia="en-US"/>
              </w:rPr>
              <w:t xml:space="preserve">of </w:t>
            </w:r>
            <w:r w:rsidRPr="00F0149E">
              <w:rPr>
                <w:rFonts w:ascii="Arial" w:eastAsiaTheme="minorHAnsi" w:hAnsi="Arial" w:cs="Arial"/>
                <w:color w:val="000000"/>
                <w:sz w:val="22"/>
                <w:szCs w:val="22"/>
                <w:lang w:eastAsia="en-US"/>
              </w:rPr>
              <w:t>the patient and will need to be itemised and paid by the patient prior to their discharge home.</w:t>
            </w:r>
          </w:p>
          <w:p w:rsidR="00C803F1" w:rsidRPr="00F0149E" w:rsidRDefault="00C803F1" w:rsidP="00C803F1">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lastRenderedPageBreak/>
              <w:t>To provide a lockable bed side cabinet or similar to store medication for those patients who are self- medicating</w:t>
            </w:r>
            <w:r w:rsidR="00E83F07" w:rsidRPr="00F0149E">
              <w:rPr>
                <w:rFonts w:ascii="Arial" w:eastAsiaTheme="minorHAnsi" w:hAnsi="Arial" w:cs="Arial"/>
                <w:color w:val="000000"/>
                <w:sz w:val="22"/>
                <w:szCs w:val="22"/>
                <w:lang w:eastAsia="en-US"/>
              </w:rPr>
              <w:t>.</w:t>
            </w:r>
          </w:p>
          <w:p w:rsidR="00C803F1" w:rsidRPr="00F0149E" w:rsidRDefault="00C803F1" w:rsidP="00C803F1">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ensure that any social and leisure activities, provided at the home for other residents are also made available to the intermediate care patients. Any additional costs for these will be agreed by the home with the patient, and will be paid for prior to the patient’s discharge home e.g. for services of a hairdresser, newspaper delivery</w:t>
            </w:r>
            <w:r w:rsidR="00E83F07" w:rsidRPr="00F0149E">
              <w:rPr>
                <w:rFonts w:ascii="Arial" w:eastAsiaTheme="minorHAnsi" w:hAnsi="Arial" w:cs="Arial"/>
                <w:color w:val="000000"/>
                <w:sz w:val="22"/>
                <w:szCs w:val="22"/>
                <w:lang w:eastAsia="en-US"/>
              </w:rPr>
              <w:t>.</w:t>
            </w:r>
          </w:p>
          <w:p w:rsidR="00C803F1" w:rsidRPr="00F0149E" w:rsidRDefault="00C803F1" w:rsidP="00C803F1">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ensure that CICS or any other visiting professionals involved in the patients’ care have access to office space for administrative work/telephone liaison. A lockable filing cabinet will be made available for CICS use (e.g. for storing records).</w:t>
            </w:r>
          </w:p>
          <w:p w:rsidR="00C803F1" w:rsidRPr="00F0149E" w:rsidRDefault="00C803F1" w:rsidP="00C803F1">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Provision of a safe haven fax machine</w:t>
            </w:r>
            <w:r w:rsidR="00E83F07" w:rsidRPr="00F0149E">
              <w:rPr>
                <w:rFonts w:ascii="Arial" w:eastAsiaTheme="minorHAnsi" w:hAnsi="Arial" w:cs="Arial"/>
                <w:color w:val="000000"/>
                <w:sz w:val="22"/>
                <w:szCs w:val="22"/>
                <w:lang w:eastAsia="en-US"/>
              </w:rPr>
              <w:t>.</w:t>
            </w:r>
          </w:p>
          <w:p w:rsidR="00C803F1" w:rsidRPr="00F0149E" w:rsidRDefault="00C803F1" w:rsidP="00C803F1">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provide access to a room for meetings as and when required</w:t>
            </w:r>
            <w:r w:rsidR="00E83F07" w:rsidRPr="00F0149E">
              <w:rPr>
                <w:rFonts w:ascii="Arial" w:eastAsiaTheme="minorHAnsi" w:hAnsi="Arial" w:cs="Arial"/>
                <w:color w:val="000000"/>
                <w:sz w:val="22"/>
                <w:szCs w:val="22"/>
                <w:lang w:eastAsia="en-US"/>
              </w:rPr>
              <w:t>.</w:t>
            </w:r>
          </w:p>
          <w:p w:rsidR="00C803F1" w:rsidRPr="00F0149E" w:rsidRDefault="00C803F1" w:rsidP="00E618B9">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To ensure that CICS and other visiting professionals involved in the delivery of the intermediate care service have access to on-site parking facilities.</w:t>
            </w:r>
          </w:p>
          <w:p w:rsidR="00C803F1" w:rsidRPr="0023619D" w:rsidRDefault="00C803F1" w:rsidP="00C803F1">
            <w:pPr>
              <w:autoSpaceDE w:val="0"/>
              <w:autoSpaceDN w:val="0"/>
              <w:adjustRightInd w:val="0"/>
              <w:spacing w:after="0"/>
              <w:rPr>
                <w:rFonts w:ascii="Arial" w:eastAsiaTheme="minorHAnsi" w:hAnsi="Arial" w:cs="Arial"/>
                <w:color w:val="000000"/>
                <w:szCs w:val="24"/>
                <w:lang w:val="en-GB" w:eastAsia="en-US"/>
              </w:rPr>
            </w:pPr>
          </w:p>
          <w:p w:rsidR="00C803F1" w:rsidRPr="00731CFC" w:rsidRDefault="00C803F1" w:rsidP="00C803F1">
            <w:pPr>
              <w:autoSpaceDE w:val="0"/>
              <w:autoSpaceDN w:val="0"/>
              <w:adjustRightInd w:val="0"/>
              <w:spacing w:after="0"/>
              <w:rPr>
                <w:rFonts w:ascii="Arial" w:hAnsi="Arial" w:cs="Arial"/>
                <w:b/>
                <w:color w:val="009966"/>
                <w:szCs w:val="24"/>
              </w:rPr>
            </w:pPr>
            <w:r w:rsidRPr="00731CFC">
              <w:rPr>
                <w:rFonts w:ascii="Arial" w:hAnsi="Arial" w:cs="Arial"/>
                <w:b/>
                <w:color w:val="009966"/>
                <w:szCs w:val="24"/>
              </w:rPr>
              <w:t>4.2 Requirements and Responsibilities</w:t>
            </w:r>
          </w:p>
          <w:p w:rsidR="00C803F1" w:rsidRPr="0023619D" w:rsidRDefault="00C803F1" w:rsidP="00C803F1">
            <w:pPr>
              <w:autoSpaceDE w:val="0"/>
              <w:autoSpaceDN w:val="0"/>
              <w:adjustRightInd w:val="0"/>
              <w:spacing w:after="0"/>
              <w:rPr>
                <w:rFonts w:ascii="Arial" w:eastAsiaTheme="minorHAnsi" w:hAnsi="Arial" w:cs="Arial"/>
                <w:color w:val="000000"/>
                <w:szCs w:val="24"/>
                <w:lang w:val="en-GB" w:eastAsia="en-US"/>
              </w:rPr>
            </w:pPr>
          </w:p>
          <w:p w:rsidR="00C803F1" w:rsidRDefault="00C803F1" w:rsidP="006B3214">
            <w:pPr>
              <w:autoSpaceDE w:val="0"/>
              <w:autoSpaceDN w:val="0"/>
              <w:adjustRightInd w:val="0"/>
              <w:rPr>
                <w:rFonts w:ascii="Arial" w:eastAsiaTheme="minorHAnsi" w:hAnsi="Arial" w:cs="Arial"/>
                <w:color w:val="000000"/>
                <w:sz w:val="22"/>
                <w:szCs w:val="22"/>
                <w:u w:val="single"/>
                <w:lang w:eastAsia="en-US"/>
              </w:rPr>
            </w:pPr>
            <w:r w:rsidRPr="00F0149E">
              <w:rPr>
                <w:rFonts w:ascii="Arial" w:eastAsiaTheme="minorHAnsi" w:hAnsi="Arial" w:cs="Arial"/>
                <w:color w:val="000000"/>
                <w:sz w:val="22"/>
                <w:szCs w:val="22"/>
                <w:u w:val="single"/>
                <w:lang w:eastAsia="en-US"/>
              </w:rPr>
              <w:t>Staffing Complement, and Skill Mix</w:t>
            </w:r>
          </w:p>
          <w:p w:rsidR="00C775BF" w:rsidRDefault="00C775BF" w:rsidP="006B3214">
            <w:pPr>
              <w:autoSpaceDE w:val="0"/>
              <w:autoSpaceDN w:val="0"/>
              <w:adjustRightInd w:val="0"/>
              <w:rPr>
                <w:rFonts w:ascii="Arial" w:eastAsiaTheme="minorHAnsi" w:hAnsi="Arial" w:cs="Arial"/>
                <w:color w:val="000000"/>
                <w:sz w:val="22"/>
                <w:szCs w:val="22"/>
                <w:u w:val="single"/>
                <w:lang w:eastAsia="en-US"/>
              </w:rPr>
            </w:pPr>
            <w:r>
              <w:rPr>
                <w:rFonts w:ascii="Arial" w:eastAsiaTheme="minorHAnsi" w:hAnsi="Arial" w:cs="Arial"/>
                <w:color w:val="000000"/>
                <w:sz w:val="22"/>
                <w:szCs w:val="22"/>
                <w:u w:val="single"/>
                <w:lang w:eastAsia="en-US"/>
              </w:rPr>
              <w:t>All care staff working with intermediate care service users will be trained to at least NVQ (National Vocational Qualification) level 2 standards and will have received the training in:</w:t>
            </w:r>
          </w:p>
          <w:p w:rsidR="00C775BF" w:rsidRPr="007C3DA1" w:rsidRDefault="00C775BF" w:rsidP="00DB3442">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C3DA1">
              <w:rPr>
                <w:rFonts w:ascii="Arial" w:eastAsiaTheme="minorHAnsi" w:hAnsi="Arial" w:cs="Arial"/>
                <w:color w:val="000000"/>
                <w:sz w:val="22"/>
                <w:szCs w:val="22"/>
                <w:lang w:eastAsia="en-US"/>
              </w:rPr>
              <w:t>Basic First Aid</w:t>
            </w:r>
          </w:p>
          <w:p w:rsidR="00C775BF" w:rsidRPr="007C3DA1" w:rsidRDefault="00C775BF" w:rsidP="00DB3442">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C3DA1">
              <w:rPr>
                <w:rFonts w:ascii="Arial" w:eastAsiaTheme="minorHAnsi" w:hAnsi="Arial" w:cs="Arial"/>
                <w:color w:val="000000"/>
                <w:sz w:val="22"/>
                <w:szCs w:val="22"/>
                <w:lang w:eastAsia="en-US"/>
              </w:rPr>
              <w:t>Manual Handling</w:t>
            </w:r>
          </w:p>
          <w:p w:rsidR="00C775BF" w:rsidRPr="007C3DA1" w:rsidRDefault="00C775BF" w:rsidP="00DB3442">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C3DA1">
              <w:rPr>
                <w:rFonts w:ascii="Arial" w:eastAsiaTheme="minorHAnsi" w:hAnsi="Arial" w:cs="Arial"/>
                <w:color w:val="000000"/>
                <w:sz w:val="22"/>
                <w:szCs w:val="22"/>
                <w:lang w:eastAsia="en-US"/>
              </w:rPr>
              <w:t>Health &amp; Safety</w:t>
            </w:r>
          </w:p>
          <w:p w:rsidR="00C775BF" w:rsidRPr="007C3DA1" w:rsidRDefault="00C775BF" w:rsidP="00DB3442">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C3DA1">
              <w:rPr>
                <w:rFonts w:ascii="Arial" w:eastAsiaTheme="minorHAnsi" w:hAnsi="Arial" w:cs="Arial"/>
                <w:color w:val="000000"/>
                <w:sz w:val="22"/>
                <w:szCs w:val="22"/>
                <w:lang w:eastAsia="en-US"/>
              </w:rPr>
              <w:t>Health &amp; Hygiene</w:t>
            </w:r>
          </w:p>
          <w:p w:rsidR="00C775BF" w:rsidRPr="007C3DA1" w:rsidRDefault="00C775BF" w:rsidP="00DB3442">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C3DA1">
              <w:rPr>
                <w:rFonts w:ascii="Arial" w:eastAsiaTheme="minorHAnsi" w:hAnsi="Arial" w:cs="Arial"/>
                <w:color w:val="000000"/>
                <w:sz w:val="22"/>
                <w:szCs w:val="22"/>
                <w:lang w:eastAsia="en-US"/>
              </w:rPr>
              <w:t>In</w:t>
            </w:r>
            <w:r w:rsidR="006B38A4" w:rsidRPr="007C3DA1">
              <w:rPr>
                <w:rFonts w:ascii="Arial" w:eastAsiaTheme="minorHAnsi" w:hAnsi="Arial" w:cs="Arial"/>
                <w:color w:val="000000"/>
                <w:sz w:val="22"/>
                <w:szCs w:val="22"/>
                <w:lang w:eastAsia="en-US"/>
              </w:rPr>
              <w:t>fection Control</w:t>
            </w:r>
          </w:p>
          <w:p w:rsidR="006B38A4" w:rsidRPr="007C3DA1" w:rsidRDefault="006B38A4" w:rsidP="00DB3442">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C3DA1">
              <w:rPr>
                <w:rFonts w:ascii="Arial" w:eastAsiaTheme="minorHAnsi" w:hAnsi="Arial" w:cs="Arial"/>
                <w:color w:val="000000"/>
                <w:sz w:val="22"/>
                <w:szCs w:val="22"/>
                <w:lang w:eastAsia="en-US"/>
              </w:rPr>
              <w:t>Safeguarding</w:t>
            </w:r>
          </w:p>
          <w:p w:rsidR="006B38A4" w:rsidRPr="007C3DA1" w:rsidRDefault="006B38A4" w:rsidP="00DB3442">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C3DA1">
              <w:rPr>
                <w:rFonts w:ascii="Arial" w:eastAsiaTheme="minorHAnsi" w:hAnsi="Arial" w:cs="Arial"/>
                <w:color w:val="000000"/>
                <w:sz w:val="22"/>
                <w:szCs w:val="22"/>
                <w:lang w:eastAsia="en-US"/>
              </w:rPr>
              <w:t xml:space="preserve">Fire Safety </w:t>
            </w:r>
          </w:p>
          <w:p w:rsidR="006B38A4" w:rsidRPr="007C3DA1" w:rsidRDefault="006B38A4" w:rsidP="00DB3442">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C3DA1">
              <w:rPr>
                <w:rFonts w:ascii="Arial" w:eastAsiaTheme="minorHAnsi" w:hAnsi="Arial" w:cs="Arial"/>
                <w:color w:val="000000"/>
                <w:sz w:val="22"/>
                <w:szCs w:val="22"/>
                <w:lang w:eastAsia="en-US"/>
              </w:rPr>
              <w:t xml:space="preserve">Food Hygiene </w:t>
            </w:r>
          </w:p>
          <w:p w:rsidR="00DB3442" w:rsidRDefault="00DB3442" w:rsidP="006B3214">
            <w:pPr>
              <w:autoSpaceDE w:val="0"/>
              <w:autoSpaceDN w:val="0"/>
              <w:adjustRightInd w:val="0"/>
              <w:rPr>
                <w:rFonts w:ascii="Arial" w:eastAsiaTheme="minorHAnsi" w:hAnsi="Arial" w:cs="Arial"/>
                <w:color w:val="000000"/>
                <w:sz w:val="22"/>
                <w:szCs w:val="22"/>
                <w:u w:val="single"/>
                <w:lang w:eastAsia="en-US"/>
              </w:rPr>
            </w:pPr>
          </w:p>
          <w:p w:rsidR="006B38A4" w:rsidRPr="00F0149E" w:rsidRDefault="006B38A4" w:rsidP="006B3214">
            <w:pPr>
              <w:autoSpaceDE w:val="0"/>
              <w:autoSpaceDN w:val="0"/>
              <w:adjustRightInd w:val="0"/>
              <w:rPr>
                <w:rFonts w:ascii="Arial" w:eastAsiaTheme="minorHAnsi" w:hAnsi="Arial" w:cs="Arial"/>
                <w:color w:val="000000"/>
                <w:sz w:val="22"/>
                <w:szCs w:val="22"/>
                <w:u w:val="single"/>
                <w:lang w:eastAsia="en-US"/>
              </w:rPr>
            </w:pPr>
            <w:r>
              <w:rPr>
                <w:rFonts w:ascii="Arial" w:eastAsiaTheme="minorHAnsi" w:hAnsi="Arial" w:cs="Arial"/>
                <w:color w:val="000000"/>
                <w:sz w:val="22"/>
                <w:szCs w:val="22"/>
                <w:u w:val="single"/>
                <w:lang w:eastAsia="en-US"/>
              </w:rPr>
              <w:t xml:space="preserve">Care Home staff should also be willing to learn new skills </w:t>
            </w:r>
          </w:p>
          <w:p w:rsidR="00C803F1" w:rsidRPr="00F0149E" w:rsidRDefault="00DA6E0E" w:rsidP="006B3214">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Nursing staff looking after patients in these Intermediate Care Beds will require skills and training above a standard nursing home role. This will be regulated by </w:t>
            </w:r>
            <w:r w:rsidR="00A20594" w:rsidRPr="00F0149E">
              <w:rPr>
                <w:rFonts w:ascii="Arial" w:eastAsiaTheme="minorHAnsi" w:hAnsi="Arial" w:cs="Arial"/>
                <w:sz w:val="22"/>
                <w:szCs w:val="22"/>
                <w:lang w:eastAsia="en-US"/>
              </w:rPr>
              <w:t>Royal College of Nursing</w:t>
            </w:r>
            <w:r w:rsidRPr="00F0149E">
              <w:rPr>
                <w:rFonts w:ascii="Arial" w:eastAsiaTheme="minorHAnsi" w:hAnsi="Arial" w:cs="Arial"/>
                <w:sz w:val="22"/>
                <w:szCs w:val="22"/>
                <w:lang w:eastAsia="en-US"/>
              </w:rPr>
              <w:t>.</w:t>
            </w:r>
            <w:r w:rsidRPr="00F0149E">
              <w:rPr>
                <w:rFonts w:ascii="Arial" w:eastAsiaTheme="minorHAnsi" w:hAnsi="Arial" w:cs="Arial"/>
                <w:color w:val="000000"/>
                <w:sz w:val="22"/>
                <w:szCs w:val="22"/>
                <w:lang w:eastAsia="en-US"/>
              </w:rPr>
              <w:t xml:space="preserve"> </w:t>
            </w:r>
            <w:r w:rsidR="00C803F1" w:rsidRPr="00F0149E">
              <w:rPr>
                <w:rFonts w:ascii="Arial" w:eastAsiaTheme="minorHAnsi" w:hAnsi="Arial" w:cs="Arial"/>
                <w:color w:val="000000"/>
                <w:sz w:val="22"/>
                <w:szCs w:val="22"/>
                <w:lang w:eastAsia="en-US"/>
              </w:rPr>
              <w:t>The provider will be required to ensure a level of staffing that enables both care and rehabilitation to be carried out effectively and outcomes for patients to be achieved. The provider will therefore need to work closely with CICS senior managers to identify staffing needs, skill mix and any training or development requirements for care home existing staff.</w:t>
            </w:r>
          </w:p>
          <w:p w:rsidR="00C803F1" w:rsidRDefault="00C803F1" w:rsidP="006B3214">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Staff will be required to show that they have the knowledge, skills and abilities required to deliver care for this client group and a commitment to the intermediate care service ethos.</w:t>
            </w:r>
          </w:p>
          <w:p w:rsidR="00C775BF" w:rsidRPr="00F0149E" w:rsidRDefault="00C775BF" w:rsidP="006B3214">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Maximise staff continuity and minimise use of temporary staff</w:t>
            </w:r>
          </w:p>
          <w:p w:rsidR="00C803F1" w:rsidRPr="00F0149E" w:rsidRDefault="00C803F1" w:rsidP="006B3214">
            <w:pPr>
              <w:autoSpaceDE w:val="0"/>
              <w:autoSpaceDN w:val="0"/>
              <w:adjustRightInd w:val="0"/>
              <w:spacing w:after="0"/>
              <w:ind w:firstLine="45"/>
              <w:rPr>
                <w:rFonts w:ascii="Arial" w:eastAsiaTheme="minorHAnsi" w:hAnsi="Arial" w:cs="Arial"/>
                <w:color w:val="000000"/>
                <w:sz w:val="22"/>
                <w:szCs w:val="22"/>
                <w:lang w:val="en-GB" w:eastAsia="en-US"/>
              </w:rPr>
            </w:pPr>
          </w:p>
          <w:p w:rsidR="00C803F1" w:rsidRPr="00F0149E" w:rsidRDefault="00C803F1" w:rsidP="006B3214">
            <w:pPr>
              <w:autoSpaceDE w:val="0"/>
              <w:autoSpaceDN w:val="0"/>
              <w:adjustRightInd w:val="0"/>
              <w:rPr>
                <w:rFonts w:ascii="Arial" w:eastAsiaTheme="minorHAnsi" w:hAnsi="Arial" w:cs="Arial"/>
                <w:color w:val="000000"/>
                <w:sz w:val="22"/>
                <w:szCs w:val="22"/>
                <w:u w:val="single"/>
                <w:lang w:eastAsia="en-US"/>
              </w:rPr>
            </w:pPr>
            <w:r w:rsidRPr="00F0149E">
              <w:rPr>
                <w:rFonts w:ascii="Arial" w:eastAsiaTheme="minorHAnsi" w:hAnsi="Arial" w:cs="Arial"/>
                <w:color w:val="000000"/>
                <w:sz w:val="22"/>
                <w:szCs w:val="22"/>
                <w:u w:val="single"/>
                <w:lang w:eastAsia="en-US"/>
              </w:rPr>
              <w:t>Nursing Requirements</w:t>
            </w:r>
          </w:p>
          <w:p w:rsidR="00C803F1" w:rsidRPr="00F0149E" w:rsidRDefault="00C803F1" w:rsidP="006B3214">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 xml:space="preserve">The </w:t>
            </w:r>
            <w:r w:rsidR="002924EC" w:rsidRPr="00F0149E">
              <w:rPr>
                <w:rFonts w:ascii="Arial" w:eastAsiaTheme="minorHAnsi" w:hAnsi="Arial" w:cs="Arial"/>
                <w:color w:val="000000"/>
                <w:sz w:val="22"/>
                <w:szCs w:val="22"/>
                <w:lang w:eastAsia="en-US"/>
              </w:rPr>
              <w:t xml:space="preserve">care </w:t>
            </w:r>
            <w:r w:rsidRPr="00F0149E">
              <w:rPr>
                <w:rFonts w:ascii="Arial" w:eastAsiaTheme="minorHAnsi" w:hAnsi="Arial" w:cs="Arial"/>
                <w:color w:val="000000"/>
                <w:sz w:val="22"/>
                <w:szCs w:val="22"/>
                <w:lang w:eastAsia="en-US"/>
              </w:rPr>
              <w:t>home will be required to provide named Reg</w:t>
            </w:r>
            <w:r w:rsidR="002924EC" w:rsidRPr="00F0149E">
              <w:rPr>
                <w:rFonts w:ascii="Arial" w:eastAsiaTheme="minorHAnsi" w:hAnsi="Arial" w:cs="Arial"/>
                <w:color w:val="000000"/>
                <w:sz w:val="22"/>
                <w:szCs w:val="22"/>
                <w:lang w:eastAsia="en-US"/>
              </w:rPr>
              <w:t>istered Nursing staff in line with guidance from</w:t>
            </w:r>
            <w:r w:rsidRPr="00F0149E">
              <w:rPr>
                <w:rFonts w:ascii="Arial" w:eastAsiaTheme="minorHAnsi" w:hAnsi="Arial" w:cs="Arial"/>
                <w:color w:val="000000"/>
                <w:sz w:val="22"/>
                <w:szCs w:val="22"/>
                <w:lang w:eastAsia="en-US"/>
              </w:rPr>
              <w:t xml:space="preserve"> the Nursing and Midwifery Council register who will oversee the ongoing nursing assessment and needs of patients, and will </w:t>
            </w:r>
            <w:r w:rsidRPr="00F0149E">
              <w:rPr>
                <w:rFonts w:ascii="Arial" w:eastAsiaTheme="minorHAnsi" w:hAnsi="Arial" w:cs="Arial"/>
                <w:color w:val="000000"/>
                <w:sz w:val="22"/>
                <w:szCs w:val="22"/>
                <w:lang w:eastAsia="en-US"/>
              </w:rPr>
              <w:lastRenderedPageBreak/>
              <w:t>take responsibility for liaison with CICS regarding their progress. The assessment and nursing interventions will be documented in the multi-disciplinary care plan. The RNs employed by the home will be expected to confidently respond to any change in the patients’ condition and to prescribe a new care plan where this becomes necessary. The RN</w:t>
            </w:r>
            <w:r w:rsidR="006B3214" w:rsidRPr="00F0149E">
              <w:rPr>
                <w:rFonts w:ascii="Arial" w:eastAsiaTheme="minorHAnsi" w:hAnsi="Arial" w:cs="Arial"/>
                <w:color w:val="000000"/>
                <w:sz w:val="22"/>
                <w:szCs w:val="22"/>
                <w:lang w:eastAsia="en-US"/>
              </w:rPr>
              <w:t>s</w:t>
            </w:r>
            <w:r w:rsidRPr="00F0149E">
              <w:rPr>
                <w:rFonts w:ascii="Arial" w:eastAsiaTheme="minorHAnsi" w:hAnsi="Arial" w:cs="Arial"/>
                <w:color w:val="000000"/>
                <w:sz w:val="22"/>
                <w:szCs w:val="22"/>
                <w:lang w:eastAsia="en-US"/>
              </w:rPr>
              <w:t xml:space="preserve"> will also be responsible for ensuring that the care plans are implemented as prescribed. The reason for any deviation from this must be clearly documented in the patient’s record of care.</w:t>
            </w:r>
          </w:p>
          <w:tbl>
            <w:tblPr>
              <w:tblW w:w="0" w:type="auto"/>
              <w:tblBorders>
                <w:top w:val="nil"/>
                <w:left w:val="nil"/>
                <w:bottom w:val="nil"/>
                <w:right w:val="nil"/>
              </w:tblBorders>
              <w:tblLook w:val="0000" w:firstRow="0" w:lastRow="0" w:firstColumn="0" w:lastColumn="0" w:noHBand="0" w:noVBand="0"/>
            </w:tblPr>
            <w:tblGrid>
              <w:gridCol w:w="8014"/>
            </w:tblGrid>
            <w:tr w:rsidR="00C803F1" w:rsidRPr="00F0149E" w:rsidTr="00BF35C8">
              <w:trPr>
                <w:trHeight w:val="3668"/>
              </w:trPr>
              <w:tc>
                <w:tcPr>
                  <w:tcW w:w="8014" w:type="dxa"/>
                </w:tcPr>
                <w:p w:rsidR="00C803F1" w:rsidRPr="00F0149E" w:rsidRDefault="00C803F1" w:rsidP="006B3214">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RNs will also be expected to liaise with the CICS team if a patient’s condition changes suddenly and a new car plan is developed.</w:t>
                  </w:r>
                </w:p>
                <w:p w:rsidR="00C803F1" w:rsidRPr="00F0149E" w:rsidRDefault="00C803F1" w:rsidP="006B3214">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A RN must be on duty at all times to oversee the patient care; an individual record of care that meets the NMC and CCG standards will be made on every shift, this will be made available to the CICS team and will be used to monitor progress. The role of the RN is to oversee the implementation of the care plan and to supervise the healthcare assistants.</w:t>
                  </w:r>
                </w:p>
                <w:p w:rsidR="00C803F1" w:rsidRPr="00F0149E" w:rsidRDefault="00C803F1" w:rsidP="00BF35C8">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F0149E">
                    <w:rPr>
                      <w:rFonts w:ascii="Arial" w:eastAsiaTheme="minorHAnsi" w:hAnsi="Arial" w:cs="Arial"/>
                      <w:color w:val="000000"/>
                      <w:sz w:val="22"/>
                      <w:szCs w:val="22"/>
                      <w:lang w:eastAsia="en-US"/>
                    </w:rPr>
                    <w:t>Staff must implement interventions as agreed with CICS under the supervision of a RN. There may be occasions when CICS take responsibility for carrying out specific interventions, which will be agreed on an individual patient basis and will be the exception rather than the norm.</w:t>
                  </w:r>
                </w:p>
              </w:tc>
            </w:tr>
          </w:tbl>
          <w:p w:rsidR="00A43458" w:rsidRPr="0023619D" w:rsidRDefault="00A43458" w:rsidP="00B36966">
            <w:pPr>
              <w:spacing w:after="120"/>
              <w:rPr>
                <w:rFonts w:ascii="Arial" w:hAnsi="Arial" w:cs="Arial"/>
                <w:szCs w:val="24"/>
              </w:rPr>
            </w:pPr>
          </w:p>
          <w:p w:rsidR="00A43458" w:rsidRPr="0023619D" w:rsidRDefault="00A43458" w:rsidP="00B36966">
            <w:pPr>
              <w:spacing w:after="120"/>
              <w:rPr>
                <w:rFonts w:ascii="Arial" w:hAnsi="Arial" w:cs="Arial"/>
                <w:b/>
                <w:color w:val="009966"/>
                <w:szCs w:val="24"/>
              </w:rPr>
            </w:pPr>
            <w:r w:rsidRPr="0023619D">
              <w:rPr>
                <w:rFonts w:ascii="Arial" w:hAnsi="Arial" w:cs="Arial"/>
                <w:b/>
                <w:color w:val="009966"/>
                <w:szCs w:val="24"/>
              </w:rPr>
              <w:t>4.</w:t>
            </w:r>
            <w:r w:rsidR="00731CFC">
              <w:rPr>
                <w:rFonts w:ascii="Arial" w:hAnsi="Arial" w:cs="Arial"/>
                <w:b/>
                <w:color w:val="009966"/>
                <w:szCs w:val="24"/>
              </w:rPr>
              <w:t>3</w:t>
            </w:r>
            <w:r w:rsidRPr="0023619D">
              <w:rPr>
                <w:rFonts w:ascii="Arial" w:hAnsi="Arial" w:cs="Arial"/>
                <w:b/>
                <w:color w:val="009966"/>
                <w:szCs w:val="24"/>
              </w:rPr>
              <w:tab/>
              <w:t>Applicable national standards (</w:t>
            </w:r>
            <w:r w:rsidR="00C803F1" w:rsidRPr="0023619D">
              <w:rPr>
                <w:rFonts w:ascii="Arial" w:hAnsi="Arial" w:cs="Arial"/>
                <w:b/>
                <w:color w:val="009966"/>
                <w:szCs w:val="24"/>
              </w:rPr>
              <w:t>e.g.</w:t>
            </w:r>
            <w:r w:rsidRPr="0023619D">
              <w:rPr>
                <w:rFonts w:ascii="Arial" w:hAnsi="Arial" w:cs="Arial"/>
                <w:b/>
                <w:color w:val="009966"/>
                <w:szCs w:val="24"/>
              </w:rPr>
              <w:t xml:space="preserve"> NICE)</w:t>
            </w:r>
          </w:p>
          <w:p w:rsidR="007D7E23" w:rsidRPr="0023619D" w:rsidRDefault="007D7E23" w:rsidP="00E72485">
            <w:pPr>
              <w:pStyle w:val="ListParagraph"/>
              <w:numPr>
                <w:ilvl w:val="0"/>
                <w:numId w:val="6"/>
              </w:numPr>
              <w:spacing w:after="120"/>
              <w:rPr>
                <w:rFonts w:ascii="Arial" w:hAnsi="Arial" w:cs="Arial"/>
                <w:b/>
              </w:rPr>
            </w:pPr>
            <w:r w:rsidRPr="0023619D">
              <w:rPr>
                <w:rFonts w:ascii="Arial" w:hAnsi="Arial" w:cs="Arial"/>
                <w:b/>
              </w:rPr>
              <w:t>NICE guidelines [CG138] - Patient experience in adult NHS services: improving the experience of care for people using adult NHS services</w:t>
            </w:r>
          </w:p>
          <w:p w:rsidR="00A43458" w:rsidRPr="0023619D" w:rsidRDefault="00A43458" w:rsidP="00B36966">
            <w:pPr>
              <w:spacing w:after="120"/>
              <w:rPr>
                <w:rFonts w:ascii="Arial" w:hAnsi="Arial" w:cs="Arial"/>
                <w:color w:val="009966"/>
                <w:szCs w:val="24"/>
              </w:rPr>
            </w:pPr>
          </w:p>
          <w:p w:rsidR="00A43458" w:rsidRPr="0023619D" w:rsidRDefault="00A43458" w:rsidP="00B36966">
            <w:pPr>
              <w:spacing w:after="120"/>
              <w:ind w:left="743" w:hanging="743"/>
              <w:rPr>
                <w:rFonts w:ascii="Arial" w:hAnsi="Arial" w:cs="Arial"/>
                <w:b/>
                <w:color w:val="009966"/>
                <w:szCs w:val="24"/>
              </w:rPr>
            </w:pPr>
            <w:r w:rsidRPr="0023619D">
              <w:rPr>
                <w:rFonts w:ascii="Arial" w:hAnsi="Arial" w:cs="Arial"/>
                <w:b/>
                <w:color w:val="009966"/>
                <w:szCs w:val="24"/>
              </w:rPr>
              <w:t>4.</w:t>
            </w:r>
            <w:r w:rsidR="00731CFC">
              <w:rPr>
                <w:rFonts w:ascii="Arial" w:hAnsi="Arial" w:cs="Arial"/>
                <w:b/>
                <w:color w:val="009966"/>
                <w:szCs w:val="24"/>
              </w:rPr>
              <w:t>4</w:t>
            </w:r>
            <w:r w:rsidRPr="0023619D">
              <w:rPr>
                <w:rFonts w:ascii="Arial" w:hAnsi="Arial" w:cs="Arial"/>
                <w:b/>
                <w:color w:val="009966"/>
                <w:szCs w:val="24"/>
              </w:rPr>
              <w:tab/>
              <w:t>Applicable standards set out in Guidance and/or issued by a competent body (eg Royal Colleges)</w:t>
            </w:r>
          </w:p>
          <w:p w:rsidR="00222D4B" w:rsidRPr="0023619D" w:rsidRDefault="00222D4B" w:rsidP="00B36966">
            <w:pPr>
              <w:numPr>
                <w:ilvl w:val="0"/>
                <w:numId w:val="4"/>
              </w:numPr>
              <w:spacing w:after="120"/>
              <w:contextualSpacing/>
              <w:rPr>
                <w:rFonts w:ascii="Arial" w:eastAsia="Times New Roman" w:hAnsi="Arial" w:cs="Arial"/>
                <w:b/>
                <w:szCs w:val="24"/>
                <w:lang w:val="en-GB" w:eastAsia="en-US"/>
              </w:rPr>
            </w:pPr>
            <w:r w:rsidRPr="0023619D">
              <w:rPr>
                <w:rFonts w:ascii="Arial" w:eastAsia="Times New Roman" w:hAnsi="Arial" w:cs="Arial"/>
                <w:b/>
                <w:szCs w:val="24"/>
                <w:lang w:val="en-GB" w:eastAsia="en-US"/>
              </w:rPr>
              <w:t>MDT Development - Working toward an effective multidisciplinary/multiagency team January 2014</w:t>
            </w:r>
          </w:p>
          <w:p w:rsidR="006B3214" w:rsidRPr="0023619D" w:rsidRDefault="006B3214" w:rsidP="00B36966">
            <w:pPr>
              <w:numPr>
                <w:ilvl w:val="0"/>
                <w:numId w:val="4"/>
              </w:numPr>
              <w:spacing w:after="120"/>
              <w:contextualSpacing/>
              <w:rPr>
                <w:rFonts w:ascii="Arial" w:eastAsia="Times New Roman" w:hAnsi="Arial" w:cs="Arial"/>
                <w:b/>
                <w:szCs w:val="24"/>
                <w:lang w:val="en-GB" w:eastAsia="en-US"/>
              </w:rPr>
            </w:pPr>
            <w:r w:rsidRPr="0023619D">
              <w:rPr>
                <w:rFonts w:ascii="Arial" w:eastAsia="Times New Roman" w:hAnsi="Arial" w:cs="Arial"/>
                <w:b/>
                <w:szCs w:val="24"/>
                <w:lang w:val="en-GB" w:eastAsia="en-US"/>
              </w:rPr>
              <w:t>Royal College of Nursing – United Kingdom</w:t>
            </w:r>
          </w:p>
          <w:p w:rsidR="00A43458" w:rsidRPr="0023619D" w:rsidRDefault="00A43458" w:rsidP="00B36966">
            <w:pPr>
              <w:spacing w:after="120"/>
              <w:ind w:left="743" w:hanging="743"/>
              <w:rPr>
                <w:rFonts w:ascii="Arial" w:hAnsi="Arial" w:cs="Arial"/>
                <w:color w:val="009966"/>
                <w:szCs w:val="24"/>
              </w:rPr>
            </w:pPr>
          </w:p>
          <w:p w:rsidR="00BA02C3" w:rsidRPr="0023619D" w:rsidRDefault="00A43458" w:rsidP="00B36966">
            <w:pPr>
              <w:spacing w:after="120"/>
              <w:rPr>
                <w:rFonts w:ascii="Arial" w:hAnsi="Arial" w:cs="Arial"/>
                <w:b/>
                <w:color w:val="009966"/>
                <w:szCs w:val="24"/>
              </w:rPr>
            </w:pPr>
            <w:r w:rsidRPr="0023619D">
              <w:rPr>
                <w:rFonts w:ascii="Arial" w:hAnsi="Arial" w:cs="Arial"/>
                <w:b/>
                <w:color w:val="009966"/>
                <w:szCs w:val="24"/>
              </w:rPr>
              <w:t>4.</w:t>
            </w:r>
            <w:r w:rsidR="00731CFC">
              <w:rPr>
                <w:rFonts w:ascii="Arial" w:hAnsi="Arial" w:cs="Arial"/>
                <w:b/>
                <w:color w:val="009966"/>
                <w:szCs w:val="24"/>
              </w:rPr>
              <w:t>5</w:t>
            </w:r>
            <w:r w:rsidRPr="0023619D">
              <w:rPr>
                <w:rFonts w:ascii="Arial" w:hAnsi="Arial" w:cs="Arial"/>
                <w:b/>
                <w:color w:val="009966"/>
                <w:szCs w:val="24"/>
              </w:rPr>
              <w:tab/>
              <w:t>Applicable local standards</w:t>
            </w:r>
          </w:p>
          <w:p w:rsidR="007833F1" w:rsidRPr="0023619D" w:rsidRDefault="007833F1" w:rsidP="00B36966">
            <w:pPr>
              <w:pStyle w:val="ListParagraph"/>
              <w:numPr>
                <w:ilvl w:val="0"/>
                <w:numId w:val="4"/>
              </w:numPr>
              <w:spacing w:after="120"/>
              <w:rPr>
                <w:rFonts w:ascii="Arial" w:hAnsi="Arial" w:cs="Arial"/>
                <w:b/>
              </w:rPr>
            </w:pPr>
            <w:r w:rsidRPr="0023619D">
              <w:rPr>
                <w:rFonts w:ascii="Arial" w:hAnsi="Arial" w:cs="Arial"/>
                <w:b/>
              </w:rPr>
              <w:t>CHS policies and guidelines for best practice.</w:t>
            </w:r>
          </w:p>
          <w:p w:rsidR="00A43458" w:rsidRPr="0023619D" w:rsidRDefault="007833F1" w:rsidP="00B36966">
            <w:pPr>
              <w:pStyle w:val="ListParagraph"/>
              <w:numPr>
                <w:ilvl w:val="0"/>
                <w:numId w:val="4"/>
              </w:numPr>
              <w:spacing w:after="120"/>
              <w:rPr>
                <w:rFonts w:ascii="Arial" w:hAnsi="Arial" w:cs="Arial"/>
                <w:b/>
              </w:rPr>
            </w:pPr>
            <w:r w:rsidRPr="0023619D">
              <w:rPr>
                <w:rFonts w:ascii="Arial" w:hAnsi="Arial" w:cs="Arial"/>
                <w:b/>
              </w:rPr>
              <w:t>Croydon joint policy for safeguarding adults.</w:t>
            </w:r>
          </w:p>
          <w:p w:rsidR="00A43458" w:rsidRPr="0023619D" w:rsidRDefault="00A43458" w:rsidP="00B36966">
            <w:pPr>
              <w:spacing w:after="120"/>
              <w:rPr>
                <w:rFonts w:ascii="Arial" w:hAnsi="Arial" w:cs="Arial"/>
                <w:szCs w:val="24"/>
              </w:rPr>
            </w:pPr>
          </w:p>
        </w:tc>
      </w:tr>
      <w:tr w:rsidR="00A43458" w:rsidRPr="00B5552C" w:rsidTr="0044395C">
        <w:tc>
          <w:tcPr>
            <w:tcW w:w="8414" w:type="dxa"/>
            <w:shd w:val="clear" w:color="auto" w:fill="595959"/>
          </w:tcPr>
          <w:p w:rsidR="00A43458" w:rsidRPr="0023619D" w:rsidRDefault="00A43458" w:rsidP="00B36966">
            <w:pPr>
              <w:spacing w:after="120"/>
              <w:rPr>
                <w:rFonts w:ascii="Arial" w:hAnsi="Arial" w:cs="Arial"/>
                <w:b/>
                <w:color w:val="F79646"/>
                <w:szCs w:val="24"/>
              </w:rPr>
            </w:pPr>
            <w:r w:rsidRPr="0023619D">
              <w:rPr>
                <w:rFonts w:ascii="Arial" w:hAnsi="Arial" w:cs="Arial"/>
                <w:b/>
                <w:color w:val="F79646"/>
                <w:szCs w:val="24"/>
              </w:rPr>
              <w:lastRenderedPageBreak/>
              <w:t>5.</w:t>
            </w:r>
            <w:r w:rsidRPr="0023619D">
              <w:rPr>
                <w:rFonts w:ascii="Arial" w:hAnsi="Arial" w:cs="Arial"/>
                <w:b/>
                <w:color w:val="F79646"/>
                <w:szCs w:val="24"/>
              </w:rPr>
              <w:tab/>
              <w:t>Applicable quality requirements and CQUIN goals</w:t>
            </w:r>
          </w:p>
        </w:tc>
      </w:tr>
      <w:tr w:rsidR="00A43458" w:rsidRPr="00512021" w:rsidTr="0044395C">
        <w:tc>
          <w:tcPr>
            <w:tcW w:w="8414" w:type="dxa"/>
            <w:shd w:val="clear" w:color="auto" w:fill="auto"/>
          </w:tcPr>
          <w:p w:rsidR="00A43458" w:rsidRPr="0023619D" w:rsidRDefault="00A43458" w:rsidP="00B36966">
            <w:pPr>
              <w:spacing w:after="120"/>
              <w:rPr>
                <w:rFonts w:ascii="Arial" w:hAnsi="Arial" w:cs="Arial"/>
                <w:color w:val="009966"/>
                <w:szCs w:val="24"/>
              </w:rPr>
            </w:pPr>
          </w:p>
          <w:p w:rsidR="00A43458" w:rsidRPr="0023619D" w:rsidRDefault="00A43458" w:rsidP="00B36966">
            <w:pPr>
              <w:pStyle w:val="ListParagraph"/>
              <w:numPr>
                <w:ilvl w:val="1"/>
                <w:numId w:val="3"/>
              </w:numPr>
              <w:spacing w:after="120"/>
              <w:ind w:left="743" w:hanging="743"/>
              <w:rPr>
                <w:rFonts w:ascii="Arial" w:hAnsi="Arial" w:cs="Arial"/>
                <w:b/>
                <w:color w:val="00B050"/>
              </w:rPr>
            </w:pPr>
            <w:r w:rsidRPr="0023619D">
              <w:rPr>
                <w:rFonts w:ascii="Arial" w:hAnsi="Arial" w:cs="Arial"/>
                <w:b/>
                <w:color w:val="00B050"/>
              </w:rPr>
              <w:t>Applicable Quality Requirements (See Schedule 4 Parts [A-D])</w:t>
            </w:r>
          </w:p>
          <w:p w:rsidR="00DA60D2" w:rsidRPr="0023619D" w:rsidRDefault="00DA60D2" w:rsidP="00DA60D2">
            <w:pPr>
              <w:pStyle w:val="ListParagraph"/>
              <w:numPr>
                <w:ilvl w:val="1"/>
                <w:numId w:val="3"/>
              </w:numPr>
              <w:spacing w:after="120"/>
              <w:ind w:left="743" w:hanging="743"/>
              <w:rPr>
                <w:rFonts w:ascii="Arial" w:hAnsi="Arial" w:cs="Arial"/>
                <w:b/>
                <w:color w:val="00B050"/>
              </w:rPr>
            </w:pPr>
            <w:r w:rsidRPr="0023619D">
              <w:rPr>
                <w:rFonts w:ascii="Arial" w:hAnsi="Arial" w:cs="Arial"/>
                <w:b/>
                <w:color w:val="00B050"/>
              </w:rPr>
              <w:t>5.1 Performance Monitoring and Quality Control</w:t>
            </w:r>
          </w:p>
          <w:p w:rsidR="00DA60D2" w:rsidRPr="0023619D" w:rsidRDefault="00DA60D2" w:rsidP="00DA60D2">
            <w:pPr>
              <w:pStyle w:val="Default"/>
              <w:rPr>
                <w:rFonts w:ascii="Arial" w:hAnsi="Arial" w:cs="Arial"/>
              </w:rPr>
            </w:pPr>
          </w:p>
          <w:p w:rsidR="00DA60D2" w:rsidRPr="00F0149E" w:rsidRDefault="00DA60D2" w:rsidP="00DA60D2">
            <w:pPr>
              <w:pStyle w:val="Default"/>
              <w:rPr>
                <w:rFonts w:ascii="Arial" w:hAnsi="Arial" w:cs="Arial"/>
                <w:sz w:val="22"/>
                <w:szCs w:val="22"/>
              </w:rPr>
            </w:pPr>
            <w:r w:rsidRPr="00F0149E">
              <w:rPr>
                <w:rFonts w:ascii="Arial" w:hAnsi="Arial" w:cs="Arial"/>
                <w:sz w:val="22"/>
                <w:szCs w:val="22"/>
              </w:rPr>
              <w:t>The commissioner will implement a programme of performance monitoring and quality control to ensure that service standards are consistently met by the Provider.</w:t>
            </w:r>
          </w:p>
          <w:p w:rsidR="00DA60D2" w:rsidRPr="00F0149E" w:rsidRDefault="00DA60D2" w:rsidP="00DA60D2">
            <w:pPr>
              <w:pStyle w:val="Default"/>
              <w:rPr>
                <w:rFonts w:ascii="Arial" w:hAnsi="Arial" w:cs="Arial"/>
                <w:sz w:val="22"/>
                <w:szCs w:val="22"/>
              </w:rPr>
            </w:pPr>
          </w:p>
          <w:p w:rsidR="00DA60D2" w:rsidRPr="00F0149E" w:rsidRDefault="00DA60D2" w:rsidP="00DA60D2">
            <w:pPr>
              <w:pStyle w:val="Default"/>
              <w:rPr>
                <w:rFonts w:ascii="Arial" w:hAnsi="Arial" w:cs="Arial"/>
                <w:sz w:val="22"/>
                <w:szCs w:val="22"/>
              </w:rPr>
            </w:pPr>
            <w:r w:rsidRPr="00F0149E">
              <w:rPr>
                <w:rFonts w:ascii="Arial" w:hAnsi="Arial" w:cs="Arial"/>
                <w:sz w:val="22"/>
                <w:szCs w:val="22"/>
              </w:rPr>
              <w:t>The Provider will at all times allow the Commissioner access to its premises and shall supply to the Commissioner upon request any information , including written documentation that the Commissioner may reasonably require in relation to the standard of delivery of the care Services under this Agreement and in particular relating to and for the purposes of inspecting:</w:t>
            </w:r>
          </w:p>
          <w:p w:rsidR="00DA60D2" w:rsidRPr="00F0149E" w:rsidRDefault="00DA60D2" w:rsidP="00DA60D2">
            <w:pPr>
              <w:pStyle w:val="Default"/>
              <w:rPr>
                <w:rFonts w:ascii="Arial" w:hAnsi="Arial" w:cs="Arial"/>
                <w:sz w:val="22"/>
                <w:szCs w:val="22"/>
              </w:rPr>
            </w:pPr>
          </w:p>
          <w:p w:rsidR="00DA60D2" w:rsidRPr="00F0149E" w:rsidRDefault="00DA60D2" w:rsidP="00DA60D2">
            <w:pPr>
              <w:pStyle w:val="Default"/>
              <w:numPr>
                <w:ilvl w:val="0"/>
                <w:numId w:val="17"/>
              </w:numPr>
              <w:rPr>
                <w:rFonts w:ascii="Arial" w:hAnsi="Arial" w:cs="Arial"/>
                <w:sz w:val="22"/>
                <w:szCs w:val="22"/>
              </w:rPr>
            </w:pPr>
            <w:r w:rsidRPr="00F0149E">
              <w:rPr>
                <w:rFonts w:ascii="Arial" w:hAnsi="Arial" w:cs="Arial"/>
                <w:sz w:val="22"/>
                <w:szCs w:val="22"/>
              </w:rPr>
              <w:t>The standard of delivery of the Service and compliance</w:t>
            </w:r>
            <w:r w:rsidR="00DB56C8" w:rsidRPr="00F0149E">
              <w:rPr>
                <w:rFonts w:ascii="Arial" w:hAnsi="Arial" w:cs="Arial"/>
                <w:sz w:val="22"/>
                <w:szCs w:val="22"/>
              </w:rPr>
              <w:t>.</w:t>
            </w:r>
          </w:p>
          <w:p w:rsidR="00DA60D2" w:rsidRPr="00F0149E" w:rsidRDefault="00DA60D2" w:rsidP="00DA60D2">
            <w:pPr>
              <w:pStyle w:val="Default"/>
              <w:numPr>
                <w:ilvl w:val="0"/>
                <w:numId w:val="17"/>
              </w:numPr>
              <w:rPr>
                <w:rFonts w:ascii="Arial" w:hAnsi="Arial" w:cs="Arial"/>
                <w:sz w:val="22"/>
                <w:szCs w:val="22"/>
              </w:rPr>
            </w:pPr>
            <w:r w:rsidRPr="00F0149E">
              <w:rPr>
                <w:rFonts w:ascii="Arial" w:hAnsi="Arial" w:cs="Arial"/>
                <w:sz w:val="22"/>
                <w:szCs w:val="22"/>
              </w:rPr>
              <w:t>The Provider’s health and safety policy and performance of each and any obligation relating to the Health and Safety at Work Fire Regulations including the Fire Precautions Act 1971 and the environment</w:t>
            </w:r>
            <w:r w:rsidR="00DB56C8" w:rsidRPr="00F0149E">
              <w:rPr>
                <w:rFonts w:ascii="Arial" w:hAnsi="Arial" w:cs="Arial"/>
                <w:sz w:val="22"/>
                <w:szCs w:val="22"/>
              </w:rPr>
              <w:t>.</w:t>
            </w:r>
          </w:p>
          <w:p w:rsidR="00DA60D2" w:rsidRPr="00F0149E" w:rsidRDefault="00DA60D2" w:rsidP="00DA60D2">
            <w:pPr>
              <w:pStyle w:val="Default"/>
              <w:numPr>
                <w:ilvl w:val="0"/>
                <w:numId w:val="17"/>
              </w:numPr>
              <w:rPr>
                <w:rFonts w:ascii="Arial" w:hAnsi="Arial" w:cs="Arial"/>
                <w:sz w:val="22"/>
                <w:szCs w:val="22"/>
              </w:rPr>
            </w:pPr>
            <w:r w:rsidRPr="00F0149E">
              <w:rPr>
                <w:rFonts w:ascii="Arial" w:hAnsi="Arial" w:cs="Arial"/>
                <w:sz w:val="22"/>
                <w:szCs w:val="22"/>
              </w:rPr>
              <w:t>The regulation of Premises under the Registered Ho</w:t>
            </w:r>
            <w:r w:rsidR="006B3214" w:rsidRPr="00F0149E">
              <w:rPr>
                <w:rFonts w:ascii="Arial" w:hAnsi="Arial" w:cs="Arial"/>
                <w:sz w:val="22"/>
                <w:szCs w:val="22"/>
              </w:rPr>
              <w:t>mes Act 1984, and Care Act 2014</w:t>
            </w:r>
            <w:r w:rsidRPr="00F0149E">
              <w:rPr>
                <w:rFonts w:ascii="Arial" w:hAnsi="Arial" w:cs="Arial"/>
                <w:sz w:val="22"/>
                <w:szCs w:val="22"/>
              </w:rPr>
              <w:t xml:space="preserve"> and each inspection report produced by the Registration Authority</w:t>
            </w:r>
            <w:r w:rsidR="00DB56C8" w:rsidRPr="00F0149E">
              <w:rPr>
                <w:rFonts w:ascii="Arial" w:hAnsi="Arial" w:cs="Arial"/>
                <w:sz w:val="22"/>
                <w:szCs w:val="22"/>
              </w:rPr>
              <w:t>.</w:t>
            </w:r>
          </w:p>
          <w:p w:rsidR="00DA60D2" w:rsidRPr="00F0149E" w:rsidRDefault="00DA60D2" w:rsidP="00DA60D2">
            <w:pPr>
              <w:pStyle w:val="Default"/>
              <w:numPr>
                <w:ilvl w:val="0"/>
                <w:numId w:val="17"/>
              </w:numPr>
              <w:rPr>
                <w:rFonts w:ascii="Arial" w:hAnsi="Arial" w:cs="Arial"/>
                <w:sz w:val="22"/>
                <w:szCs w:val="22"/>
              </w:rPr>
            </w:pPr>
            <w:r w:rsidRPr="00F0149E">
              <w:rPr>
                <w:rFonts w:ascii="Arial" w:hAnsi="Arial" w:cs="Arial"/>
                <w:sz w:val="22"/>
                <w:szCs w:val="22"/>
              </w:rPr>
              <w:t>The Provider must have appropriate public liability insurance in place.</w:t>
            </w:r>
          </w:p>
          <w:p w:rsidR="00DA60D2" w:rsidRPr="00F0149E" w:rsidRDefault="00DA60D2" w:rsidP="00DA60D2">
            <w:pPr>
              <w:pStyle w:val="Default"/>
              <w:numPr>
                <w:ilvl w:val="0"/>
                <w:numId w:val="17"/>
              </w:numPr>
              <w:rPr>
                <w:rFonts w:ascii="Arial" w:hAnsi="Arial" w:cs="Arial"/>
                <w:sz w:val="22"/>
                <w:szCs w:val="22"/>
              </w:rPr>
            </w:pPr>
            <w:r w:rsidRPr="00F0149E">
              <w:rPr>
                <w:rFonts w:ascii="Arial" w:hAnsi="Arial" w:cs="Arial"/>
                <w:sz w:val="22"/>
                <w:szCs w:val="22"/>
              </w:rPr>
              <w:t>Staff employed at the premises will be required to have the appropriate credential in respect of the duties they are employed to perform. The Provider will be responsible for checking credential including</w:t>
            </w:r>
            <w:r w:rsidR="00DB56C8" w:rsidRPr="00F0149E">
              <w:rPr>
                <w:rFonts w:ascii="Arial" w:hAnsi="Arial" w:cs="Arial"/>
                <w:sz w:val="22"/>
                <w:szCs w:val="22"/>
              </w:rPr>
              <w:t>.</w:t>
            </w:r>
          </w:p>
          <w:p w:rsidR="00DA60D2" w:rsidRPr="00F0149E" w:rsidRDefault="00DA60D2" w:rsidP="00DA60D2">
            <w:pPr>
              <w:pStyle w:val="Default"/>
              <w:numPr>
                <w:ilvl w:val="0"/>
                <w:numId w:val="17"/>
              </w:numPr>
              <w:rPr>
                <w:rFonts w:ascii="Arial" w:hAnsi="Arial" w:cs="Arial"/>
                <w:sz w:val="22"/>
                <w:szCs w:val="22"/>
              </w:rPr>
            </w:pPr>
            <w:r w:rsidRPr="00F0149E">
              <w:rPr>
                <w:rFonts w:ascii="Arial" w:hAnsi="Arial" w:cs="Arial"/>
                <w:sz w:val="22"/>
                <w:szCs w:val="22"/>
              </w:rPr>
              <w:t>The Commissioner may on occasions ask local quality and surveillanc</w:t>
            </w:r>
            <w:r w:rsidR="006B3214" w:rsidRPr="00F0149E">
              <w:rPr>
                <w:rFonts w:ascii="Arial" w:hAnsi="Arial" w:cs="Arial"/>
                <w:sz w:val="22"/>
                <w:szCs w:val="22"/>
              </w:rPr>
              <w:t>e groups such as HealthW</w:t>
            </w:r>
            <w:r w:rsidRPr="00F0149E">
              <w:rPr>
                <w:rFonts w:ascii="Arial" w:hAnsi="Arial" w:cs="Arial"/>
                <w:sz w:val="22"/>
                <w:szCs w:val="22"/>
              </w:rPr>
              <w:t>atch to assess the quality of a service through either planned or unannounced visits to the home.</w:t>
            </w:r>
          </w:p>
          <w:p w:rsidR="00DA60D2" w:rsidRPr="00F0149E" w:rsidRDefault="00DA60D2" w:rsidP="00DA60D2">
            <w:pPr>
              <w:pStyle w:val="Default"/>
              <w:numPr>
                <w:ilvl w:val="0"/>
                <w:numId w:val="17"/>
              </w:numPr>
              <w:rPr>
                <w:rFonts w:ascii="Arial" w:hAnsi="Arial" w:cs="Arial"/>
                <w:sz w:val="22"/>
                <w:szCs w:val="22"/>
              </w:rPr>
            </w:pPr>
            <w:r w:rsidRPr="00F0149E">
              <w:rPr>
                <w:rFonts w:ascii="Arial" w:hAnsi="Arial" w:cs="Arial"/>
                <w:sz w:val="22"/>
                <w:szCs w:val="22"/>
              </w:rPr>
              <w:t>The Commissioner may request to see any internal policies being operated by the Provider in connection with the delivery of services.</w:t>
            </w:r>
          </w:p>
          <w:p w:rsidR="00DA60D2" w:rsidRPr="00F0149E" w:rsidRDefault="00DA60D2" w:rsidP="00DA60D2">
            <w:pPr>
              <w:pStyle w:val="Default"/>
              <w:numPr>
                <w:ilvl w:val="0"/>
                <w:numId w:val="17"/>
              </w:numPr>
              <w:rPr>
                <w:rFonts w:ascii="Arial" w:hAnsi="Arial" w:cs="Arial"/>
                <w:sz w:val="22"/>
                <w:szCs w:val="22"/>
              </w:rPr>
            </w:pPr>
            <w:r w:rsidRPr="00F0149E">
              <w:rPr>
                <w:rFonts w:ascii="Arial" w:hAnsi="Arial" w:cs="Arial"/>
                <w:sz w:val="22"/>
                <w:szCs w:val="22"/>
              </w:rPr>
              <w:t>Details of complaints from a service user or relatives/carer to be shared with the Commissioner as appropriate.</w:t>
            </w:r>
          </w:p>
          <w:p w:rsidR="00DA60D2" w:rsidRPr="00F0149E" w:rsidRDefault="00DA60D2" w:rsidP="00E72485">
            <w:pPr>
              <w:pStyle w:val="Default"/>
              <w:numPr>
                <w:ilvl w:val="0"/>
                <w:numId w:val="17"/>
              </w:numPr>
              <w:rPr>
                <w:rFonts w:ascii="Arial" w:hAnsi="Arial" w:cs="Arial"/>
                <w:sz w:val="22"/>
                <w:szCs w:val="22"/>
              </w:rPr>
            </w:pPr>
            <w:r w:rsidRPr="00F0149E">
              <w:rPr>
                <w:rFonts w:ascii="Arial" w:hAnsi="Arial" w:cs="Arial"/>
                <w:sz w:val="22"/>
                <w:szCs w:val="22"/>
              </w:rPr>
              <w:t>Details of complaints investigated by the registration authority with copies of their reports to be supplied within 7 days of their receipt by the Provider.</w:t>
            </w:r>
          </w:p>
          <w:p w:rsidR="00DA60D2" w:rsidRPr="00F0149E" w:rsidRDefault="00DA60D2" w:rsidP="00DA60D2">
            <w:pPr>
              <w:pStyle w:val="Default"/>
              <w:rPr>
                <w:rFonts w:ascii="Arial" w:hAnsi="Arial" w:cs="Arial"/>
                <w:sz w:val="22"/>
                <w:szCs w:val="22"/>
              </w:rPr>
            </w:pPr>
          </w:p>
          <w:p w:rsidR="00DA60D2" w:rsidRPr="00F0149E" w:rsidRDefault="00DA60D2" w:rsidP="00E72485">
            <w:pPr>
              <w:pStyle w:val="Default"/>
              <w:numPr>
                <w:ilvl w:val="0"/>
                <w:numId w:val="17"/>
              </w:numPr>
              <w:rPr>
                <w:rFonts w:ascii="Arial" w:hAnsi="Arial" w:cs="Arial"/>
                <w:sz w:val="22"/>
                <w:szCs w:val="22"/>
              </w:rPr>
            </w:pPr>
            <w:r w:rsidRPr="00F0149E">
              <w:rPr>
                <w:rFonts w:ascii="Arial" w:hAnsi="Arial" w:cs="Arial"/>
                <w:sz w:val="22"/>
                <w:szCs w:val="22"/>
              </w:rPr>
              <w:t>Any violent incidents or unusual incidents involving any Service User and/or members of staff</w:t>
            </w:r>
            <w:r w:rsidR="00DB56C8" w:rsidRPr="00F0149E">
              <w:rPr>
                <w:rFonts w:ascii="Arial" w:hAnsi="Arial" w:cs="Arial"/>
                <w:sz w:val="22"/>
                <w:szCs w:val="22"/>
              </w:rPr>
              <w:t>.</w:t>
            </w:r>
          </w:p>
          <w:p w:rsidR="00DA60D2" w:rsidRPr="0023619D" w:rsidRDefault="00DA60D2" w:rsidP="00DA60D2">
            <w:pPr>
              <w:pStyle w:val="Default"/>
              <w:rPr>
                <w:rFonts w:ascii="Arial" w:hAnsi="Arial" w:cs="Arial"/>
              </w:rPr>
            </w:pPr>
          </w:p>
          <w:p w:rsidR="00DA60D2" w:rsidRPr="0023619D" w:rsidRDefault="00DA60D2" w:rsidP="00DA60D2">
            <w:pPr>
              <w:pStyle w:val="ListParagraph"/>
              <w:spacing w:after="120"/>
              <w:ind w:left="743"/>
              <w:rPr>
                <w:rFonts w:ascii="Arial" w:hAnsi="Arial" w:cs="Arial"/>
                <w:b/>
              </w:rPr>
            </w:pPr>
          </w:p>
          <w:p w:rsidR="00A43458" w:rsidRPr="0023619D" w:rsidRDefault="00A43458" w:rsidP="00B36966">
            <w:pPr>
              <w:pStyle w:val="ListParagraph"/>
              <w:numPr>
                <w:ilvl w:val="1"/>
                <w:numId w:val="3"/>
              </w:numPr>
              <w:spacing w:after="120"/>
              <w:ind w:left="743" w:hanging="743"/>
              <w:rPr>
                <w:rFonts w:ascii="Arial" w:hAnsi="Arial" w:cs="Arial"/>
                <w:b/>
                <w:color w:val="00B050"/>
              </w:rPr>
            </w:pPr>
            <w:r w:rsidRPr="0023619D">
              <w:rPr>
                <w:rFonts w:ascii="Arial" w:hAnsi="Arial" w:cs="Arial"/>
                <w:b/>
                <w:color w:val="00B050"/>
              </w:rPr>
              <w:t>Applicable CQUIN goals (See Schedule 4 Part [E])</w:t>
            </w:r>
          </w:p>
          <w:p w:rsidR="006B3214" w:rsidRPr="0023619D" w:rsidRDefault="006B3214" w:rsidP="00AA315F">
            <w:pPr>
              <w:pStyle w:val="ListParagraph"/>
              <w:spacing w:after="120"/>
              <w:ind w:left="743"/>
              <w:rPr>
                <w:rFonts w:ascii="Arial" w:hAnsi="Arial" w:cs="Arial"/>
                <w:b/>
              </w:rPr>
            </w:pPr>
            <w:r w:rsidRPr="0023619D">
              <w:rPr>
                <w:rFonts w:ascii="Arial" w:hAnsi="Arial" w:cs="Arial"/>
                <w:b/>
              </w:rPr>
              <w:t>No Local CQUIN goals for this contract</w:t>
            </w:r>
          </w:p>
          <w:p w:rsidR="00AA315F" w:rsidRPr="0023619D" w:rsidRDefault="00AA315F" w:rsidP="00AA315F">
            <w:pPr>
              <w:pStyle w:val="ListParagraph"/>
              <w:spacing w:after="120"/>
              <w:ind w:left="743"/>
              <w:rPr>
                <w:rFonts w:ascii="Arial" w:hAnsi="Arial" w:cs="Arial"/>
                <w:b/>
              </w:rPr>
            </w:pPr>
          </w:p>
          <w:p w:rsidR="00AA315F" w:rsidRPr="0023619D" w:rsidRDefault="00A4285B" w:rsidP="00AA315F">
            <w:pPr>
              <w:pStyle w:val="ListParagraph"/>
              <w:numPr>
                <w:ilvl w:val="1"/>
                <w:numId w:val="3"/>
              </w:numPr>
              <w:spacing w:after="120"/>
              <w:rPr>
                <w:rFonts w:ascii="Arial" w:hAnsi="Arial" w:cs="Arial"/>
                <w:b/>
                <w:color w:val="00B050"/>
              </w:rPr>
            </w:pPr>
            <w:r w:rsidRPr="0023619D">
              <w:rPr>
                <w:rFonts w:ascii="Arial" w:hAnsi="Arial" w:cs="Arial"/>
                <w:b/>
                <w:color w:val="00B050"/>
              </w:rPr>
              <w:t>P</w:t>
            </w:r>
            <w:r w:rsidR="00AA315F" w:rsidRPr="0023619D">
              <w:rPr>
                <w:rFonts w:ascii="Arial" w:hAnsi="Arial" w:cs="Arial"/>
                <w:b/>
                <w:color w:val="00B050"/>
              </w:rPr>
              <w:t>erformance Schedule</w:t>
            </w:r>
          </w:p>
          <w:p w:rsidR="00AA315F" w:rsidRPr="0023619D" w:rsidRDefault="00AA315F" w:rsidP="00AA315F">
            <w:pPr>
              <w:rPr>
                <w:rFonts w:ascii="Arial" w:eastAsiaTheme="minorHAnsi" w:hAnsi="Arial" w:cs="Arial"/>
                <w:b/>
                <w:szCs w:val="24"/>
                <w:lang w:val="en-GB" w:eastAsia="en-US"/>
              </w:rPr>
            </w:pPr>
            <w:r w:rsidRPr="0023619D">
              <w:rPr>
                <w:rFonts w:ascii="Arial" w:eastAsiaTheme="minorHAnsi" w:hAnsi="Arial" w:cs="Arial"/>
                <w:b/>
                <w:szCs w:val="24"/>
                <w:lang w:val="en-GB" w:eastAsia="en-US"/>
              </w:rPr>
              <w:t>2017/18 Intermediate Care Bed Service performance Indicators</w:t>
            </w:r>
          </w:p>
          <w:tbl>
            <w:tblPr>
              <w:tblStyle w:val="TableGrid"/>
              <w:tblW w:w="0" w:type="auto"/>
              <w:tblInd w:w="313" w:type="dxa"/>
              <w:tblLook w:val="04A0" w:firstRow="1" w:lastRow="0" w:firstColumn="1" w:lastColumn="0" w:noHBand="0" w:noVBand="1"/>
            </w:tblPr>
            <w:tblGrid>
              <w:gridCol w:w="2551"/>
              <w:gridCol w:w="2252"/>
              <w:gridCol w:w="950"/>
              <w:gridCol w:w="2122"/>
            </w:tblGrid>
            <w:tr w:rsidR="00AA315F" w:rsidRPr="0023619D" w:rsidTr="00AA315F">
              <w:tc>
                <w:tcPr>
                  <w:tcW w:w="1854" w:type="dxa"/>
                  <w:shd w:val="clear" w:color="auto" w:fill="808080" w:themeFill="background1" w:themeFillShade="80"/>
                </w:tcPr>
                <w:p w:rsidR="00AA315F" w:rsidRPr="0023619D" w:rsidRDefault="00AA315F" w:rsidP="00AA315F">
                  <w:pPr>
                    <w:rPr>
                      <w:rFonts w:ascii="Arial" w:eastAsiaTheme="minorHAnsi" w:hAnsi="Arial" w:cs="Arial"/>
                      <w:b/>
                      <w:szCs w:val="24"/>
                      <w:lang w:val="en-GB" w:eastAsia="en-US"/>
                    </w:rPr>
                  </w:pPr>
                  <w:r w:rsidRPr="0023619D">
                    <w:rPr>
                      <w:rFonts w:ascii="Arial" w:eastAsiaTheme="minorHAnsi" w:hAnsi="Arial" w:cs="Arial"/>
                      <w:b/>
                      <w:szCs w:val="24"/>
                      <w:lang w:val="en-GB" w:eastAsia="en-US"/>
                    </w:rPr>
                    <w:t>Domain</w:t>
                  </w:r>
                </w:p>
              </w:tc>
              <w:tc>
                <w:tcPr>
                  <w:tcW w:w="2477" w:type="dxa"/>
                  <w:shd w:val="clear" w:color="auto" w:fill="808080" w:themeFill="background1" w:themeFillShade="80"/>
                </w:tcPr>
                <w:p w:rsidR="00AA315F" w:rsidRPr="0023619D" w:rsidRDefault="00AA315F" w:rsidP="00AA315F">
                  <w:pPr>
                    <w:rPr>
                      <w:rFonts w:ascii="Arial" w:eastAsiaTheme="minorHAnsi" w:hAnsi="Arial" w:cs="Arial"/>
                      <w:b/>
                      <w:szCs w:val="24"/>
                      <w:lang w:val="en-GB" w:eastAsia="en-US"/>
                    </w:rPr>
                  </w:pPr>
                  <w:r w:rsidRPr="0023619D">
                    <w:rPr>
                      <w:rFonts w:ascii="Arial" w:eastAsiaTheme="minorHAnsi" w:hAnsi="Arial" w:cs="Arial"/>
                      <w:b/>
                      <w:szCs w:val="24"/>
                      <w:lang w:val="en-GB" w:eastAsia="en-US"/>
                    </w:rPr>
                    <w:t>Key Performance Indicator</w:t>
                  </w:r>
                </w:p>
              </w:tc>
              <w:tc>
                <w:tcPr>
                  <w:tcW w:w="852" w:type="dxa"/>
                  <w:shd w:val="clear" w:color="auto" w:fill="808080" w:themeFill="background1" w:themeFillShade="80"/>
                </w:tcPr>
                <w:p w:rsidR="00AA315F" w:rsidRPr="0023619D" w:rsidRDefault="00AA315F" w:rsidP="00AA315F">
                  <w:pPr>
                    <w:rPr>
                      <w:rFonts w:ascii="Arial" w:eastAsiaTheme="minorHAnsi" w:hAnsi="Arial" w:cs="Arial"/>
                      <w:b/>
                      <w:szCs w:val="24"/>
                      <w:lang w:val="en-GB" w:eastAsia="en-US"/>
                    </w:rPr>
                  </w:pPr>
                  <w:r w:rsidRPr="0023619D">
                    <w:rPr>
                      <w:rFonts w:ascii="Arial" w:eastAsiaTheme="minorHAnsi" w:hAnsi="Arial" w:cs="Arial"/>
                      <w:b/>
                      <w:szCs w:val="24"/>
                      <w:lang w:val="en-GB" w:eastAsia="en-US"/>
                    </w:rPr>
                    <w:t>Target</w:t>
                  </w:r>
                </w:p>
              </w:tc>
              <w:tc>
                <w:tcPr>
                  <w:tcW w:w="2471" w:type="dxa"/>
                  <w:shd w:val="clear" w:color="auto" w:fill="808080" w:themeFill="background1" w:themeFillShade="80"/>
                </w:tcPr>
                <w:p w:rsidR="00AA315F" w:rsidRPr="0023619D" w:rsidRDefault="00AA315F" w:rsidP="00AA315F">
                  <w:pPr>
                    <w:rPr>
                      <w:rFonts w:ascii="Arial" w:eastAsiaTheme="minorHAnsi" w:hAnsi="Arial" w:cs="Arial"/>
                      <w:b/>
                      <w:szCs w:val="24"/>
                      <w:lang w:val="en-GB" w:eastAsia="en-US"/>
                    </w:rPr>
                  </w:pPr>
                  <w:r w:rsidRPr="0023619D">
                    <w:rPr>
                      <w:rFonts w:ascii="Arial" w:eastAsiaTheme="minorHAnsi" w:hAnsi="Arial" w:cs="Arial"/>
                      <w:b/>
                      <w:szCs w:val="24"/>
                      <w:lang w:val="en-GB" w:eastAsia="en-US"/>
                    </w:rPr>
                    <w:t>Frequency</w:t>
                  </w:r>
                </w:p>
              </w:tc>
            </w:tr>
            <w:tr w:rsidR="00AA315F" w:rsidRPr="0023619D" w:rsidTr="00AA315F">
              <w:tc>
                <w:tcPr>
                  <w:tcW w:w="1854" w:type="dxa"/>
                </w:tcPr>
                <w:p w:rsidR="00AA315F" w:rsidRPr="0023619D" w:rsidRDefault="00AA315F" w:rsidP="00AA315F">
                  <w:pPr>
                    <w:rPr>
                      <w:rFonts w:ascii="Arial" w:eastAsiaTheme="minorHAnsi" w:hAnsi="Arial" w:cs="Arial"/>
                      <w:szCs w:val="24"/>
                      <w:lang w:val="en-GB" w:eastAsia="en-US"/>
                    </w:rPr>
                  </w:pPr>
                </w:p>
              </w:tc>
              <w:tc>
                <w:tcPr>
                  <w:tcW w:w="2477"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 of discharge letters sent to GP within 48 hours of discharge from the service</w:t>
                  </w:r>
                </w:p>
              </w:tc>
              <w:tc>
                <w:tcPr>
                  <w:tcW w:w="852" w:type="dxa"/>
                </w:tcPr>
                <w:p w:rsidR="00AA315F" w:rsidRPr="0023619D" w:rsidRDefault="00AA315F" w:rsidP="00AA315F">
                  <w:pPr>
                    <w:rPr>
                      <w:rFonts w:ascii="Arial" w:eastAsiaTheme="minorHAnsi" w:hAnsi="Arial" w:cs="Arial"/>
                      <w:szCs w:val="24"/>
                      <w:lang w:val="en-GB" w:eastAsia="en-US"/>
                    </w:rPr>
                  </w:pPr>
                </w:p>
              </w:tc>
              <w:tc>
                <w:tcPr>
                  <w:tcW w:w="2471"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Monthly</w:t>
                  </w:r>
                </w:p>
              </w:tc>
            </w:tr>
            <w:tr w:rsidR="00AA315F" w:rsidRPr="0023619D" w:rsidTr="00AA315F">
              <w:tc>
                <w:tcPr>
                  <w:tcW w:w="1854" w:type="dxa"/>
                </w:tcPr>
                <w:p w:rsidR="00AA315F" w:rsidRPr="0023619D" w:rsidRDefault="00AA315F" w:rsidP="00AA315F">
                  <w:pPr>
                    <w:rPr>
                      <w:rFonts w:ascii="Arial" w:eastAsiaTheme="minorHAnsi" w:hAnsi="Arial" w:cs="Arial"/>
                      <w:szCs w:val="24"/>
                      <w:lang w:val="en-GB" w:eastAsia="en-US"/>
                    </w:rPr>
                  </w:pPr>
                </w:p>
              </w:tc>
              <w:tc>
                <w:tcPr>
                  <w:tcW w:w="2477"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 of discharge letters given or posted to patients within 48 hours on discharge.</w:t>
                  </w:r>
                </w:p>
              </w:tc>
              <w:tc>
                <w:tcPr>
                  <w:tcW w:w="852" w:type="dxa"/>
                </w:tcPr>
                <w:p w:rsidR="00AA315F" w:rsidRPr="0023619D" w:rsidRDefault="00AA315F" w:rsidP="00AA315F">
                  <w:pPr>
                    <w:rPr>
                      <w:rFonts w:ascii="Arial" w:eastAsiaTheme="minorHAnsi" w:hAnsi="Arial" w:cs="Arial"/>
                      <w:szCs w:val="24"/>
                      <w:lang w:val="en-GB" w:eastAsia="en-US"/>
                    </w:rPr>
                  </w:pPr>
                </w:p>
              </w:tc>
              <w:tc>
                <w:tcPr>
                  <w:tcW w:w="2471"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Monthly</w:t>
                  </w:r>
                </w:p>
              </w:tc>
            </w:tr>
            <w:tr w:rsidR="00AA315F" w:rsidRPr="0023619D" w:rsidTr="00AA315F">
              <w:tc>
                <w:tcPr>
                  <w:tcW w:w="1854" w:type="dxa"/>
                </w:tcPr>
                <w:p w:rsidR="00AA315F" w:rsidRPr="0023619D" w:rsidRDefault="00AA315F" w:rsidP="00AA315F">
                  <w:pPr>
                    <w:rPr>
                      <w:rFonts w:ascii="Arial" w:eastAsiaTheme="minorHAnsi" w:hAnsi="Arial" w:cs="Arial"/>
                      <w:szCs w:val="24"/>
                      <w:lang w:val="en-GB" w:eastAsia="en-US"/>
                    </w:rPr>
                  </w:pPr>
                </w:p>
              </w:tc>
              <w:tc>
                <w:tcPr>
                  <w:tcW w:w="2477"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 xml:space="preserve">% of patients </w:t>
                  </w:r>
                  <w:r w:rsidRPr="0023619D">
                    <w:rPr>
                      <w:rFonts w:ascii="Arial" w:eastAsiaTheme="minorHAnsi" w:hAnsi="Arial" w:cs="Arial"/>
                      <w:szCs w:val="24"/>
                      <w:lang w:val="en-GB" w:eastAsia="en-US"/>
                    </w:rPr>
                    <w:lastRenderedPageBreak/>
                    <w:t xml:space="preserve">recommending the service via FFT </w:t>
                  </w:r>
                </w:p>
              </w:tc>
              <w:tc>
                <w:tcPr>
                  <w:tcW w:w="852" w:type="dxa"/>
                </w:tcPr>
                <w:p w:rsidR="00AA315F" w:rsidRPr="0023619D" w:rsidRDefault="00AA315F" w:rsidP="00AA315F">
                  <w:pPr>
                    <w:rPr>
                      <w:rFonts w:ascii="Arial" w:eastAsiaTheme="minorHAnsi" w:hAnsi="Arial" w:cs="Arial"/>
                      <w:szCs w:val="24"/>
                      <w:lang w:val="en-GB" w:eastAsia="en-US"/>
                    </w:rPr>
                  </w:pPr>
                </w:p>
              </w:tc>
              <w:tc>
                <w:tcPr>
                  <w:tcW w:w="2471"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Monthly</w:t>
                  </w:r>
                </w:p>
              </w:tc>
            </w:tr>
            <w:tr w:rsidR="00AA315F" w:rsidRPr="0023619D" w:rsidTr="00AA315F">
              <w:tc>
                <w:tcPr>
                  <w:tcW w:w="1854" w:type="dxa"/>
                  <w:vMerge w:val="restart"/>
                  <w:vAlign w:val="center"/>
                </w:tcPr>
                <w:p w:rsidR="00AA315F" w:rsidRPr="0023619D" w:rsidRDefault="00AA315F" w:rsidP="00AA315F">
                  <w:pPr>
                    <w:jc w:val="center"/>
                    <w:rPr>
                      <w:rFonts w:ascii="Arial" w:eastAsiaTheme="minorHAnsi" w:hAnsi="Arial" w:cs="Arial"/>
                      <w:b/>
                      <w:szCs w:val="24"/>
                      <w:lang w:val="en-GB" w:eastAsia="en-US"/>
                    </w:rPr>
                  </w:pPr>
                  <w:r w:rsidRPr="0023619D">
                    <w:rPr>
                      <w:rFonts w:ascii="Arial" w:eastAsiaTheme="minorHAnsi" w:hAnsi="Arial" w:cs="Arial"/>
                      <w:b/>
                      <w:szCs w:val="24"/>
                      <w:lang w:val="en-GB" w:eastAsia="en-US"/>
                    </w:rPr>
                    <w:lastRenderedPageBreak/>
                    <w:t>Safe Care</w:t>
                  </w:r>
                </w:p>
              </w:tc>
              <w:tc>
                <w:tcPr>
                  <w:tcW w:w="2477"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Number of complaints</w:t>
                  </w:r>
                </w:p>
              </w:tc>
              <w:tc>
                <w:tcPr>
                  <w:tcW w:w="852" w:type="dxa"/>
                  <w:vMerge w:val="restart"/>
                </w:tcPr>
                <w:p w:rsidR="00AA315F" w:rsidRPr="0023619D" w:rsidRDefault="00AA315F" w:rsidP="00AA315F">
                  <w:pPr>
                    <w:rPr>
                      <w:rFonts w:ascii="Arial" w:eastAsiaTheme="minorHAnsi" w:hAnsi="Arial" w:cs="Arial"/>
                      <w:szCs w:val="24"/>
                      <w:lang w:val="en-GB" w:eastAsia="en-US"/>
                    </w:rPr>
                  </w:pPr>
                </w:p>
              </w:tc>
              <w:tc>
                <w:tcPr>
                  <w:tcW w:w="2471" w:type="dxa"/>
                  <w:vMerge w:val="restart"/>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Notification within 24 hours to the CCG.</w:t>
                  </w:r>
                </w:p>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Remedial actions to be detailed in the report</w:t>
                  </w:r>
                </w:p>
              </w:tc>
            </w:tr>
            <w:tr w:rsidR="00AA315F" w:rsidRPr="0023619D" w:rsidTr="00AA315F">
              <w:tc>
                <w:tcPr>
                  <w:tcW w:w="1854" w:type="dxa"/>
                  <w:vMerge/>
                </w:tcPr>
                <w:p w:rsidR="00AA315F" w:rsidRPr="0023619D" w:rsidRDefault="00AA315F" w:rsidP="00AA315F">
                  <w:pPr>
                    <w:rPr>
                      <w:rFonts w:ascii="Arial" w:eastAsiaTheme="minorHAnsi" w:hAnsi="Arial" w:cs="Arial"/>
                      <w:b/>
                      <w:szCs w:val="24"/>
                      <w:lang w:val="en-GB" w:eastAsia="en-US"/>
                    </w:rPr>
                  </w:pPr>
                </w:p>
              </w:tc>
              <w:tc>
                <w:tcPr>
                  <w:tcW w:w="2477"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Number of near misses</w:t>
                  </w:r>
                </w:p>
              </w:tc>
              <w:tc>
                <w:tcPr>
                  <w:tcW w:w="852" w:type="dxa"/>
                  <w:vMerge/>
                </w:tcPr>
                <w:p w:rsidR="00AA315F" w:rsidRPr="0023619D" w:rsidRDefault="00AA315F" w:rsidP="00AA315F">
                  <w:pPr>
                    <w:rPr>
                      <w:rFonts w:ascii="Arial" w:eastAsiaTheme="minorHAnsi" w:hAnsi="Arial" w:cs="Arial"/>
                      <w:szCs w:val="24"/>
                      <w:lang w:val="en-GB" w:eastAsia="en-US"/>
                    </w:rPr>
                  </w:pPr>
                </w:p>
              </w:tc>
              <w:tc>
                <w:tcPr>
                  <w:tcW w:w="2471" w:type="dxa"/>
                  <w:vMerge/>
                </w:tcPr>
                <w:p w:rsidR="00AA315F" w:rsidRPr="0023619D" w:rsidRDefault="00AA315F" w:rsidP="00AA315F">
                  <w:pPr>
                    <w:rPr>
                      <w:rFonts w:ascii="Arial" w:eastAsiaTheme="minorHAnsi" w:hAnsi="Arial" w:cs="Arial"/>
                      <w:szCs w:val="24"/>
                      <w:lang w:val="en-GB" w:eastAsia="en-US"/>
                    </w:rPr>
                  </w:pPr>
                </w:p>
              </w:tc>
            </w:tr>
            <w:tr w:rsidR="00AA315F" w:rsidRPr="0023619D" w:rsidTr="00AA315F">
              <w:tc>
                <w:tcPr>
                  <w:tcW w:w="1854" w:type="dxa"/>
                  <w:vMerge/>
                </w:tcPr>
                <w:p w:rsidR="00AA315F" w:rsidRPr="0023619D" w:rsidRDefault="00AA315F" w:rsidP="00AA315F">
                  <w:pPr>
                    <w:rPr>
                      <w:rFonts w:ascii="Arial" w:eastAsiaTheme="minorHAnsi" w:hAnsi="Arial" w:cs="Arial"/>
                      <w:b/>
                      <w:szCs w:val="24"/>
                      <w:lang w:val="en-GB" w:eastAsia="en-US"/>
                    </w:rPr>
                  </w:pPr>
                </w:p>
              </w:tc>
              <w:tc>
                <w:tcPr>
                  <w:tcW w:w="2477"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Number of SUIs</w:t>
                  </w:r>
                </w:p>
              </w:tc>
              <w:tc>
                <w:tcPr>
                  <w:tcW w:w="852" w:type="dxa"/>
                </w:tcPr>
                <w:p w:rsidR="00AA315F" w:rsidRPr="0023619D" w:rsidRDefault="00AA315F" w:rsidP="00AA315F">
                  <w:pPr>
                    <w:rPr>
                      <w:rFonts w:ascii="Arial" w:eastAsiaTheme="minorHAnsi" w:hAnsi="Arial" w:cs="Arial"/>
                      <w:szCs w:val="24"/>
                      <w:lang w:val="en-GB" w:eastAsia="en-US"/>
                    </w:rPr>
                  </w:pPr>
                </w:p>
              </w:tc>
              <w:tc>
                <w:tcPr>
                  <w:tcW w:w="2471" w:type="dxa"/>
                  <w:vMerge/>
                </w:tcPr>
                <w:p w:rsidR="00AA315F" w:rsidRPr="0023619D" w:rsidRDefault="00AA315F" w:rsidP="00AA315F">
                  <w:pPr>
                    <w:rPr>
                      <w:rFonts w:ascii="Arial" w:eastAsiaTheme="minorHAnsi" w:hAnsi="Arial" w:cs="Arial"/>
                      <w:szCs w:val="24"/>
                      <w:lang w:val="en-GB" w:eastAsia="en-US"/>
                    </w:rPr>
                  </w:pPr>
                </w:p>
              </w:tc>
            </w:tr>
            <w:tr w:rsidR="00AA315F" w:rsidRPr="0023619D" w:rsidTr="00AA315F">
              <w:tc>
                <w:tcPr>
                  <w:tcW w:w="1854" w:type="dxa"/>
                  <w:vMerge w:val="restart"/>
                  <w:vAlign w:val="center"/>
                </w:tcPr>
                <w:p w:rsidR="00AA315F" w:rsidRPr="0023619D" w:rsidRDefault="00AA315F" w:rsidP="00AA315F">
                  <w:pPr>
                    <w:jc w:val="center"/>
                    <w:rPr>
                      <w:rFonts w:ascii="Arial" w:eastAsiaTheme="minorHAnsi" w:hAnsi="Arial" w:cs="Arial"/>
                      <w:b/>
                      <w:szCs w:val="24"/>
                      <w:lang w:val="en-GB" w:eastAsia="en-US"/>
                    </w:rPr>
                  </w:pPr>
                  <w:r w:rsidRPr="0023619D">
                    <w:rPr>
                      <w:rFonts w:ascii="Arial" w:eastAsiaTheme="minorHAnsi" w:hAnsi="Arial" w:cs="Arial"/>
                      <w:b/>
                      <w:szCs w:val="24"/>
                      <w:lang w:val="en-GB" w:eastAsia="en-US"/>
                    </w:rPr>
                    <w:t>Effective Care</w:t>
                  </w:r>
                </w:p>
              </w:tc>
              <w:tc>
                <w:tcPr>
                  <w:tcW w:w="2477"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Number of patients with a completed care plan</w:t>
                  </w:r>
                </w:p>
              </w:tc>
              <w:tc>
                <w:tcPr>
                  <w:tcW w:w="852" w:type="dxa"/>
                </w:tcPr>
                <w:p w:rsidR="00AA315F" w:rsidRPr="0023619D" w:rsidRDefault="00AA315F" w:rsidP="00AA315F">
                  <w:pPr>
                    <w:rPr>
                      <w:rFonts w:ascii="Arial" w:eastAsiaTheme="minorHAnsi" w:hAnsi="Arial" w:cs="Arial"/>
                      <w:szCs w:val="24"/>
                      <w:lang w:val="en-GB" w:eastAsia="en-US"/>
                    </w:rPr>
                  </w:pPr>
                </w:p>
              </w:tc>
              <w:tc>
                <w:tcPr>
                  <w:tcW w:w="2471"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Monthly</w:t>
                  </w:r>
                </w:p>
              </w:tc>
            </w:tr>
            <w:tr w:rsidR="00AA315F" w:rsidRPr="0023619D" w:rsidTr="00AA315F">
              <w:tc>
                <w:tcPr>
                  <w:tcW w:w="1854" w:type="dxa"/>
                  <w:vMerge/>
                </w:tcPr>
                <w:p w:rsidR="00AA315F" w:rsidRPr="0023619D" w:rsidRDefault="00AA315F" w:rsidP="00AA315F">
                  <w:pPr>
                    <w:rPr>
                      <w:rFonts w:ascii="Arial" w:eastAsiaTheme="minorHAnsi" w:hAnsi="Arial" w:cs="Arial"/>
                      <w:b/>
                      <w:szCs w:val="24"/>
                      <w:lang w:val="en-GB" w:eastAsia="en-US"/>
                    </w:rPr>
                  </w:pPr>
                </w:p>
              </w:tc>
              <w:tc>
                <w:tcPr>
                  <w:tcW w:w="2477"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Number of patients who contributed to their personal care plan</w:t>
                  </w:r>
                </w:p>
              </w:tc>
              <w:tc>
                <w:tcPr>
                  <w:tcW w:w="852" w:type="dxa"/>
                </w:tcPr>
                <w:p w:rsidR="00AA315F" w:rsidRPr="0023619D" w:rsidRDefault="00AA315F" w:rsidP="00AA315F">
                  <w:pPr>
                    <w:rPr>
                      <w:rFonts w:ascii="Arial" w:eastAsiaTheme="minorHAnsi" w:hAnsi="Arial" w:cs="Arial"/>
                      <w:szCs w:val="24"/>
                      <w:lang w:val="en-GB" w:eastAsia="en-US"/>
                    </w:rPr>
                  </w:pPr>
                </w:p>
              </w:tc>
              <w:tc>
                <w:tcPr>
                  <w:tcW w:w="2471" w:type="dxa"/>
                </w:tcPr>
                <w:p w:rsidR="00AA315F" w:rsidRPr="0023619D" w:rsidRDefault="005D0B8B" w:rsidP="00AA315F">
                  <w:pPr>
                    <w:rPr>
                      <w:rFonts w:ascii="Arial" w:eastAsiaTheme="minorHAnsi" w:hAnsi="Arial" w:cs="Arial"/>
                      <w:szCs w:val="24"/>
                      <w:lang w:val="en-GB" w:eastAsia="en-US"/>
                    </w:rPr>
                  </w:pPr>
                  <w:r>
                    <w:rPr>
                      <w:rFonts w:ascii="Arial" w:eastAsiaTheme="minorHAnsi" w:hAnsi="Arial" w:cs="Arial"/>
                      <w:szCs w:val="24"/>
                      <w:lang w:val="en-GB" w:eastAsia="en-US"/>
                    </w:rPr>
                    <w:t>Monthly</w:t>
                  </w:r>
                </w:p>
              </w:tc>
            </w:tr>
            <w:tr w:rsidR="00AA315F" w:rsidRPr="0023619D" w:rsidTr="00AA315F">
              <w:tc>
                <w:tcPr>
                  <w:tcW w:w="1854" w:type="dxa"/>
                  <w:vMerge/>
                </w:tcPr>
                <w:p w:rsidR="00AA315F" w:rsidRPr="0023619D" w:rsidRDefault="00AA315F" w:rsidP="00AA315F">
                  <w:pPr>
                    <w:rPr>
                      <w:rFonts w:ascii="Arial" w:eastAsiaTheme="minorHAnsi" w:hAnsi="Arial" w:cs="Arial"/>
                      <w:b/>
                      <w:szCs w:val="24"/>
                      <w:lang w:val="en-GB" w:eastAsia="en-US"/>
                    </w:rPr>
                  </w:pPr>
                </w:p>
              </w:tc>
              <w:tc>
                <w:tcPr>
                  <w:tcW w:w="2477"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Number of patients achieving goals set out in the admission care plan</w:t>
                  </w:r>
                </w:p>
              </w:tc>
              <w:tc>
                <w:tcPr>
                  <w:tcW w:w="852" w:type="dxa"/>
                </w:tcPr>
                <w:p w:rsidR="00AA315F" w:rsidRPr="0023619D" w:rsidRDefault="00AA315F" w:rsidP="00AA315F">
                  <w:pPr>
                    <w:rPr>
                      <w:rFonts w:ascii="Arial" w:eastAsiaTheme="minorHAnsi" w:hAnsi="Arial" w:cs="Arial"/>
                      <w:szCs w:val="24"/>
                      <w:lang w:val="en-GB" w:eastAsia="en-US"/>
                    </w:rPr>
                  </w:pPr>
                </w:p>
              </w:tc>
              <w:tc>
                <w:tcPr>
                  <w:tcW w:w="2471" w:type="dxa"/>
                </w:tcPr>
                <w:p w:rsidR="00AA315F" w:rsidRPr="0023619D" w:rsidRDefault="005D0B8B" w:rsidP="00AA315F">
                  <w:pPr>
                    <w:rPr>
                      <w:rFonts w:ascii="Arial" w:eastAsiaTheme="minorHAnsi" w:hAnsi="Arial" w:cs="Arial"/>
                      <w:szCs w:val="24"/>
                      <w:lang w:val="en-GB" w:eastAsia="en-US"/>
                    </w:rPr>
                  </w:pPr>
                  <w:r>
                    <w:rPr>
                      <w:rFonts w:ascii="Arial" w:eastAsiaTheme="minorHAnsi" w:hAnsi="Arial" w:cs="Arial"/>
                      <w:szCs w:val="24"/>
                      <w:lang w:val="en-GB" w:eastAsia="en-US"/>
                    </w:rPr>
                    <w:t>Monthly</w:t>
                  </w:r>
                </w:p>
              </w:tc>
            </w:tr>
            <w:tr w:rsidR="00AA315F" w:rsidRPr="0023619D" w:rsidTr="00AA315F">
              <w:tc>
                <w:tcPr>
                  <w:tcW w:w="1854" w:type="dxa"/>
                  <w:vMerge w:val="restart"/>
                  <w:vAlign w:val="center"/>
                </w:tcPr>
                <w:p w:rsidR="00AA315F" w:rsidRPr="0023619D" w:rsidRDefault="00AA315F" w:rsidP="00AA315F">
                  <w:pPr>
                    <w:jc w:val="center"/>
                    <w:rPr>
                      <w:rFonts w:ascii="Arial" w:eastAsiaTheme="minorHAnsi" w:hAnsi="Arial" w:cs="Arial"/>
                      <w:b/>
                      <w:szCs w:val="24"/>
                      <w:lang w:val="en-GB" w:eastAsia="en-US"/>
                    </w:rPr>
                  </w:pPr>
                  <w:r w:rsidRPr="0023619D">
                    <w:rPr>
                      <w:rFonts w:ascii="Arial" w:eastAsiaTheme="minorHAnsi" w:hAnsi="Arial" w:cs="Arial"/>
                      <w:b/>
                      <w:szCs w:val="24"/>
                      <w:lang w:val="en-GB" w:eastAsia="en-US"/>
                    </w:rPr>
                    <w:t>Responsive/efficient</w:t>
                  </w:r>
                </w:p>
              </w:tc>
              <w:tc>
                <w:tcPr>
                  <w:tcW w:w="2477"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Number of admissions for step up</w:t>
                  </w:r>
                </w:p>
              </w:tc>
              <w:tc>
                <w:tcPr>
                  <w:tcW w:w="852" w:type="dxa"/>
                </w:tcPr>
                <w:p w:rsidR="00AA315F" w:rsidRPr="0023619D" w:rsidRDefault="00AA315F" w:rsidP="00AA315F">
                  <w:pPr>
                    <w:rPr>
                      <w:rFonts w:ascii="Arial" w:eastAsiaTheme="minorHAnsi" w:hAnsi="Arial" w:cs="Arial"/>
                      <w:szCs w:val="24"/>
                      <w:lang w:val="en-GB" w:eastAsia="en-US"/>
                    </w:rPr>
                  </w:pPr>
                </w:p>
              </w:tc>
              <w:tc>
                <w:tcPr>
                  <w:tcW w:w="2471" w:type="dxa"/>
                </w:tcPr>
                <w:p w:rsidR="00AA315F" w:rsidRPr="0023619D" w:rsidRDefault="005D0B8B" w:rsidP="00AA315F">
                  <w:pPr>
                    <w:rPr>
                      <w:rFonts w:ascii="Arial" w:eastAsiaTheme="minorHAnsi" w:hAnsi="Arial" w:cs="Arial"/>
                      <w:szCs w:val="24"/>
                      <w:lang w:val="en-GB" w:eastAsia="en-US"/>
                    </w:rPr>
                  </w:pPr>
                  <w:r>
                    <w:rPr>
                      <w:rFonts w:ascii="Arial" w:eastAsiaTheme="minorHAnsi" w:hAnsi="Arial" w:cs="Arial"/>
                      <w:szCs w:val="24"/>
                      <w:lang w:val="en-GB" w:eastAsia="en-US"/>
                    </w:rPr>
                    <w:t>Monthly</w:t>
                  </w:r>
                </w:p>
              </w:tc>
            </w:tr>
            <w:tr w:rsidR="00AA315F" w:rsidRPr="0023619D" w:rsidTr="00AA315F">
              <w:tc>
                <w:tcPr>
                  <w:tcW w:w="1854" w:type="dxa"/>
                  <w:vMerge/>
                </w:tcPr>
                <w:p w:rsidR="00AA315F" w:rsidRPr="0023619D" w:rsidRDefault="00AA315F" w:rsidP="00AA315F">
                  <w:pPr>
                    <w:rPr>
                      <w:rFonts w:ascii="Arial" w:eastAsiaTheme="minorHAnsi" w:hAnsi="Arial" w:cs="Arial"/>
                      <w:szCs w:val="24"/>
                      <w:lang w:val="en-GB" w:eastAsia="en-US"/>
                    </w:rPr>
                  </w:pPr>
                </w:p>
              </w:tc>
              <w:tc>
                <w:tcPr>
                  <w:tcW w:w="2477" w:type="dxa"/>
                </w:tcPr>
                <w:p w:rsidR="00AA315F" w:rsidRPr="0023619D" w:rsidRDefault="00AA315F" w:rsidP="00AA315F">
                  <w:pPr>
                    <w:rPr>
                      <w:rFonts w:ascii="Arial" w:eastAsiaTheme="minorHAnsi" w:hAnsi="Arial" w:cs="Arial"/>
                      <w:szCs w:val="24"/>
                      <w:lang w:val="en-GB" w:eastAsia="en-US"/>
                    </w:rPr>
                  </w:pPr>
                  <w:r w:rsidRPr="0023619D">
                    <w:rPr>
                      <w:rFonts w:ascii="Arial" w:eastAsiaTheme="minorHAnsi" w:hAnsi="Arial" w:cs="Arial"/>
                      <w:szCs w:val="24"/>
                      <w:lang w:val="en-GB" w:eastAsia="en-US"/>
                    </w:rPr>
                    <w:t>Number of admissions for step down</w:t>
                  </w:r>
                </w:p>
              </w:tc>
              <w:tc>
                <w:tcPr>
                  <w:tcW w:w="852" w:type="dxa"/>
                </w:tcPr>
                <w:p w:rsidR="00AA315F" w:rsidRPr="0023619D" w:rsidRDefault="00AA315F" w:rsidP="00AA315F">
                  <w:pPr>
                    <w:rPr>
                      <w:rFonts w:ascii="Arial" w:eastAsiaTheme="minorHAnsi" w:hAnsi="Arial" w:cs="Arial"/>
                      <w:szCs w:val="24"/>
                      <w:lang w:val="en-GB" w:eastAsia="en-US"/>
                    </w:rPr>
                  </w:pPr>
                </w:p>
              </w:tc>
              <w:tc>
                <w:tcPr>
                  <w:tcW w:w="2471" w:type="dxa"/>
                </w:tcPr>
                <w:p w:rsidR="00AA315F" w:rsidRPr="0023619D" w:rsidRDefault="005D0B8B" w:rsidP="00AA315F">
                  <w:pPr>
                    <w:rPr>
                      <w:rFonts w:ascii="Arial" w:eastAsiaTheme="minorHAnsi" w:hAnsi="Arial" w:cs="Arial"/>
                      <w:szCs w:val="24"/>
                      <w:lang w:val="en-GB" w:eastAsia="en-US"/>
                    </w:rPr>
                  </w:pPr>
                  <w:r>
                    <w:rPr>
                      <w:rFonts w:ascii="Arial" w:eastAsiaTheme="minorHAnsi" w:hAnsi="Arial" w:cs="Arial"/>
                      <w:szCs w:val="24"/>
                      <w:lang w:val="en-GB" w:eastAsia="en-US"/>
                    </w:rPr>
                    <w:t>Monthly</w:t>
                  </w:r>
                </w:p>
              </w:tc>
            </w:tr>
          </w:tbl>
          <w:p w:rsidR="00AA315F" w:rsidRPr="0023619D" w:rsidRDefault="00AA315F" w:rsidP="00AA315F">
            <w:pPr>
              <w:spacing w:after="120"/>
              <w:rPr>
                <w:rFonts w:ascii="Arial" w:hAnsi="Arial" w:cs="Arial"/>
                <w:b/>
                <w:color w:val="00B050"/>
                <w:szCs w:val="24"/>
              </w:rPr>
            </w:pPr>
          </w:p>
          <w:p w:rsidR="00A43458" w:rsidRPr="0023619D" w:rsidRDefault="00A43458" w:rsidP="00B36966">
            <w:pPr>
              <w:spacing w:after="120"/>
              <w:rPr>
                <w:rFonts w:ascii="Arial" w:hAnsi="Arial" w:cs="Arial"/>
                <w:szCs w:val="24"/>
              </w:rPr>
            </w:pPr>
          </w:p>
        </w:tc>
      </w:tr>
      <w:tr w:rsidR="00A43458" w:rsidRPr="00B5552C" w:rsidTr="0044395C">
        <w:tc>
          <w:tcPr>
            <w:tcW w:w="8414" w:type="dxa"/>
            <w:shd w:val="clear" w:color="auto" w:fill="595959"/>
          </w:tcPr>
          <w:p w:rsidR="00A43458" w:rsidRPr="0023619D" w:rsidRDefault="00A43458" w:rsidP="00B36966">
            <w:pPr>
              <w:spacing w:after="120"/>
              <w:rPr>
                <w:rFonts w:ascii="Arial" w:hAnsi="Arial" w:cs="Arial"/>
                <w:b/>
                <w:color w:val="F79646"/>
                <w:szCs w:val="24"/>
              </w:rPr>
            </w:pPr>
            <w:r w:rsidRPr="0023619D">
              <w:rPr>
                <w:rFonts w:ascii="Arial" w:hAnsi="Arial" w:cs="Arial"/>
                <w:b/>
                <w:color w:val="F79646"/>
                <w:szCs w:val="24"/>
              </w:rPr>
              <w:lastRenderedPageBreak/>
              <w:t>6.</w:t>
            </w:r>
            <w:r w:rsidRPr="0023619D">
              <w:rPr>
                <w:rFonts w:ascii="Arial" w:hAnsi="Arial" w:cs="Arial"/>
                <w:b/>
                <w:color w:val="F79646"/>
                <w:szCs w:val="24"/>
              </w:rPr>
              <w:tab/>
              <w:t>Location of Provider Premises</w:t>
            </w:r>
          </w:p>
        </w:tc>
      </w:tr>
      <w:tr w:rsidR="00A43458" w:rsidRPr="00512021" w:rsidTr="0044395C">
        <w:tc>
          <w:tcPr>
            <w:tcW w:w="8414" w:type="dxa"/>
            <w:shd w:val="clear" w:color="auto" w:fill="auto"/>
          </w:tcPr>
          <w:p w:rsidR="00A43458" w:rsidRPr="0023619D" w:rsidRDefault="00A43458" w:rsidP="00B36966">
            <w:pPr>
              <w:spacing w:after="120"/>
              <w:jc w:val="center"/>
              <w:rPr>
                <w:rFonts w:ascii="Arial" w:hAnsi="Arial" w:cs="Arial"/>
                <w:szCs w:val="24"/>
              </w:rPr>
            </w:pPr>
          </w:p>
          <w:p w:rsidR="00A43458" w:rsidRPr="0023619D" w:rsidRDefault="00731CFC" w:rsidP="00B36966">
            <w:pPr>
              <w:spacing w:after="120"/>
              <w:rPr>
                <w:rFonts w:ascii="Arial" w:hAnsi="Arial" w:cs="Arial"/>
                <w:b/>
                <w:color w:val="009966"/>
                <w:szCs w:val="24"/>
              </w:rPr>
            </w:pPr>
            <w:r>
              <w:rPr>
                <w:rFonts w:ascii="Arial" w:hAnsi="Arial" w:cs="Arial"/>
                <w:b/>
                <w:color w:val="009966"/>
                <w:szCs w:val="24"/>
              </w:rPr>
              <w:t xml:space="preserve">6.1   </w:t>
            </w:r>
            <w:r w:rsidR="00A43458" w:rsidRPr="0023619D">
              <w:rPr>
                <w:rFonts w:ascii="Arial" w:hAnsi="Arial" w:cs="Arial"/>
                <w:b/>
                <w:color w:val="009966"/>
                <w:szCs w:val="24"/>
              </w:rPr>
              <w:t>The Provider’s Premises are located at:</w:t>
            </w:r>
          </w:p>
          <w:p w:rsidR="000B264D" w:rsidRPr="0023619D" w:rsidRDefault="000B264D" w:rsidP="000A68A2">
            <w:pPr>
              <w:spacing w:after="120"/>
              <w:rPr>
                <w:rFonts w:ascii="Arial" w:hAnsi="Arial" w:cs="Arial"/>
                <w:szCs w:val="24"/>
              </w:rPr>
            </w:pPr>
            <w:r w:rsidRPr="0023619D">
              <w:rPr>
                <w:rFonts w:ascii="Arial" w:hAnsi="Arial" w:cs="Arial"/>
                <w:szCs w:val="24"/>
              </w:rPr>
              <w:t>The home will be responsible for ensuring that the following information is documented for each of the patients using the service</w:t>
            </w:r>
          </w:p>
          <w:p w:rsidR="000B264D" w:rsidRPr="0023619D" w:rsidRDefault="000B264D" w:rsidP="000A68A2">
            <w:pPr>
              <w:spacing w:after="120"/>
              <w:rPr>
                <w:rFonts w:ascii="Arial" w:hAnsi="Arial" w:cs="Arial"/>
                <w:szCs w:val="24"/>
              </w:rPr>
            </w:pPr>
          </w:p>
          <w:p w:rsidR="000B264D" w:rsidRPr="0023619D" w:rsidRDefault="000B264D" w:rsidP="000A68A2">
            <w:pPr>
              <w:spacing w:after="120"/>
              <w:rPr>
                <w:rFonts w:ascii="Arial" w:hAnsi="Arial" w:cs="Arial"/>
                <w:b/>
                <w:szCs w:val="24"/>
                <w:u w:val="single"/>
              </w:rPr>
            </w:pPr>
            <w:r w:rsidRPr="0023619D">
              <w:rPr>
                <w:rFonts w:ascii="Arial" w:hAnsi="Arial" w:cs="Arial"/>
                <w:b/>
                <w:szCs w:val="24"/>
                <w:u w:val="single"/>
              </w:rPr>
              <w:t>Service User details</w:t>
            </w:r>
          </w:p>
          <w:p w:rsidR="000B264D" w:rsidRPr="0023619D" w:rsidRDefault="000B264D" w:rsidP="000A68A2">
            <w:pPr>
              <w:spacing w:after="120"/>
              <w:rPr>
                <w:rFonts w:ascii="Arial" w:hAnsi="Arial" w:cs="Arial"/>
                <w:szCs w:val="24"/>
              </w:rPr>
            </w:pPr>
          </w:p>
          <w:tbl>
            <w:tblPr>
              <w:tblStyle w:val="TableGrid"/>
              <w:tblW w:w="0" w:type="auto"/>
              <w:tblLook w:val="04A0" w:firstRow="1" w:lastRow="0" w:firstColumn="1" w:lastColumn="0" w:noHBand="0" w:noVBand="1"/>
            </w:tblPr>
            <w:tblGrid>
              <w:gridCol w:w="1730"/>
              <w:gridCol w:w="997"/>
              <w:gridCol w:w="5456"/>
            </w:tblGrid>
            <w:tr w:rsidR="000B264D" w:rsidRPr="0023619D" w:rsidTr="007D4275">
              <w:tc>
                <w:tcPr>
                  <w:tcW w:w="2727" w:type="dxa"/>
                  <w:gridSpan w:val="2"/>
                </w:tcPr>
                <w:p w:rsidR="000B264D" w:rsidRPr="0023619D" w:rsidRDefault="000B264D" w:rsidP="000A68A2">
                  <w:pPr>
                    <w:spacing w:after="120"/>
                    <w:rPr>
                      <w:rFonts w:ascii="Arial" w:hAnsi="Arial" w:cs="Arial"/>
                      <w:b/>
                      <w:szCs w:val="24"/>
                    </w:rPr>
                  </w:pPr>
                  <w:r w:rsidRPr="0023619D">
                    <w:rPr>
                      <w:rFonts w:ascii="Arial" w:hAnsi="Arial" w:cs="Arial"/>
                      <w:b/>
                      <w:szCs w:val="24"/>
                    </w:rPr>
                    <w:t>Service User details</w:t>
                  </w:r>
                </w:p>
                <w:p w:rsidR="000B264D" w:rsidRPr="0023619D" w:rsidRDefault="000B264D" w:rsidP="000A68A2">
                  <w:pPr>
                    <w:spacing w:after="120"/>
                    <w:rPr>
                      <w:rFonts w:ascii="Arial" w:hAnsi="Arial" w:cs="Arial"/>
                      <w:b/>
                      <w:szCs w:val="24"/>
                    </w:rPr>
                  </w:pPr>
                </w:p>
              </w:tc>
              <w:tc>
                <w:tcPr>
                  <w:tcW w:w="5456" w:type="dxa"/>
                </w:tcPr>
                <w:p w:rsidR="000B264D" w:rsidRPr="0023619D" w:rsidRDefault="000B264D" w:rsidP="000A68A2">
                  <w:pPr>
                    <w:spacing w:after="120"/>
                    <w:rPr>
                      <w:rFonts w:ascii="Arial" w:hAnsi="Arial" w:cs="Arial"/>
                      <w:szCs w:val="24"/>
                    </w:rPr>
                  </w:pPr>
                </w:p>
              </w:tc>
            </w:tr>
            <w:tr w:rsidR="000B264D" w:rsidRPr="0023619D" w:rsidTr="007D4275">
              <w:tc>
                <w:tcPr>
                  <w:tcW w:w="2727" w:type="dxa"/>
                  <w:gridSpan w:val="2"/>
                </w:tcPr>
                <w:p w:rsidR="000B264D" w:rsidRPr="0023619D" w:rsidRDefault="000B264D" w:rsidP="000A68A2">
                  <w:pPr>
                    <w:spacing w:after="120"/>
                    <w:rPr>
                      <w:rFonts w:ascii="Arial" w:hAnsi="Arial" w:cs="Arial"/>
                      <w:b/>
                      <w:szCs w:val="24"/>
                    </w:rPr>
                  </w:pPr>
                  <w:r w:rsidRPr="0023619D">
                    <w:rPr>
                      <w:rFonts w:ascii="Arial" w:hAnsi="Arial" w:cs="Arial"/>
                      <w:b/>
                      <w:szCs w:val="24"/>
                    </w:rPr>
                    <w:t>Last Name</w:t>
                  </w:r>
                </w:p>
                <w:p w:rsidR="000B264D" w:rsidRPr="0023619D" w:rsidRDefault="000B264D" w:rsidP="000A68A2">
                  <w:pPr>
                    <w:spacing w:after="120"/>
                    <w:rPr>
                      <w:rFonts w:ascii="Arial" w:hAnsi="Arial" w:cs="Arial"/>
                      <w:b/>
                      <w:szCs w:val="24"/>
                    </w:rPr>
                  </w:pPr>
                </w:p>
              </w:tc>
              <w:tc>
                <w:tcPr>
                  <w:tcW w:w="5456" w:type="dxa"/>
                </w:tcPr>
                <w:p w:rsidR="000B264D" w:rsidRPr="0023619D" w:rsidRDefault="000B264D" w:rsidP="000A68A2">
                  <w:pPr>
                    <w:spacing w:after="120"/>
                    <w:rPr>
                      <w:rFonts w:ascii="Arial" w:hAnsi="Arial" w:cs="Arial"/>
                      <w:szCs w:val="24"/>
                    </w:rPr>
                  </w:pPr>
                </w:p>
              </w:tc>
            </w:tr>
            <w:tr w:rsidR="000B264D" w:rsidRPr="0023619D" w:rsidTr="007D4275">
              <w:tc>
                <w:tcPr>
                  <w:tcW w:w="2727" w:type="dxa"/>
                  <w:gridSpan w:val="2"/>
                </w:tcPr>
                <w:p w:rsidR="000B264D" w:rsidRPr="0023619D" w:rsidRDefault="000B264D" w:rsidP="000A68A2">
                  <w:pPr>
                    <w:spacing w:after="120"/>
                    <w:rPr>
                      <w:rFonts w:ascii="Arial" w:hAnsi="Arial" w:cs="Arial"/>
                      <w:b/>
                      <w:szCs w:val="24"/>
                    </w:rPr>
                  </w:pPr>
                  <w:r w:rsidRPr="0023619D">
                    <w:rPr>
                      <w:rFonts w:ascii="Arial" w:hAnsi="Arial" w:cs="Arial"/>
                      <w:b/>
                      <w:szCs w:val="24"/>
                    </w:rPr>
                    <w:t>First Name</w:t>
                  </w:r>
                </w:p>
                <w:p w:rsidR="000B264D" w:rsidRPr="0023619D" w:rsidRDefault="000B264D" w:rsidP="000A68A2">
                  <w:pPr>
                    <w:spacing w:after="120"/>
                    <w:rPr>
                      <w:rFonts w:ascii="Arial" w:hAnsi="Arial" w:cs="Arial"/>
                      <w:b/>
                      <w:szCs w:val="24"/>
                    </w:rPr>
                  </w:pPr>
                </w:p>
              </w:tc>
              <w:tc>
                <w:tcPr>
                  <w:tcW w:w="5456" w:type="dxa"/>
                </w:tcPr>
                <w:p w:rsidR="000B264D" w:rsidRPr="0023619D" w:rsidRDefault="000B264D" w:rsidP="000A68A2">
                  <w:pPr>
                    <w:spacing w:after="120"/>
                    <w:rPr>
                      <w:rFonts w:ascii="Arial" w:hAnsi="Arial" w:cs="Arial"/>
                      <w:szCs w:val="24"/>
                    </w:rPr>
                  </w:pPr>
                </w:p>
              </w:tc>
            </w:tr>
            <w:tr w:rsidR="000B264D" w:rsidRPr="0023619D" w:rsidTr="007D4275">
              <w:tc>
                <w:tcPr>
                  <w:tcW w:w="2727" w:type="dxa"/>
                  <w:gridSpan w:val="2"/>
                </w:tcPr>
                <w:p w:rsidR="000B264D" w:rsidRPr="0023619D" w:rsidRDefault="000B264D" w:rsidP="000A68A2">
                  <w:pPr>
                    <w:spacing w:after="120"/>
                    <w:rPr>
                      <w:rFonts w:ascii="Arial" w:hAnsi="Arial" w:cs="Arial"/>
                      <w:b/>
                      <w:szCs w:val="24"/>
                    </w:rPr>
                  </w:pPr>
                  <w:r w:rsidRPr="0023619D">
                    <w:rPr>
                      <w:rFonts w:ascii="Arial" w:hAnsi="Arial" w:cs="Arial"/>
                      <w:b/>
                      <w:szCs w:val="24"/>
                    </w:rPr>
                    <w:lastRenderedPageBreak/>
                    <w:t>Title</w:t>
                  </w:r>
                </w:p>
                <w:p w:rsidR="000B264D" w:rsidRPr="0023619D" w:rsidRDefault="000B264D" w:rsidP="000A68A2">
                  <w:pPr>
                    <w:spacing w:after="120"/>
                    <w:rPr>
                      <w:rFonts w:ascii="Arial" w:hAnsi="Arial" w:cs="Arial"/>
                      <w:b/>
                      <w:szCs w:val="24"/>
                    </w:rPr>
                  </w:pPr>
                </w:p>
              </w:tc>
              <w:tc>
                <w:tcPr>
                  <w:tcW w:w="5456" w:type="dxa"/>
                </w:tcPr>
                <w:p w:rsidR="000B264D" w:rsidRPr="0023619D" w:rsidRDefault="000B264D" w:rsidP="000A68A2">
                  <w:pPr>
                    <w:spacing w:after="120"/>
                    <w:rPr>
                      <w:rFonts w:ascii="Arial" w:hAnsi="Arial" w:cs="Arial"/>
                      <w:szCs w:val="24"/>
                    </w:rPr>
                  </w:pPr>
                </w:p>
              </w:tc>
            </w:tr>
            <w:tr w:rsidR="000B264D" w:rsidRPr="0023619D" w:rsidTr="007D4275">
              <w:tc>
                <w:tcPr>
                  <w:tcW w:w="2727" w:type="dxa"/>
                  <w:gridSpan w:val="2"/>
                </w:tcPr>
                <w:p w:rsidR="000B264D" w:rsidRPr="0023619D" w:rsidRDefault="000B264D" w:rsidP="000A68A2">
                  <w:pPr>
                    <w:spacing w:after="120"/>
                    <w:rPr>
                      <w:rFonts w:ascii="Arial" w:hAnsi="Arial" w:cs="Arial"/>
                      <w:b/>
                      <w:szCs w:val="24"/>
                    </w:rPr>
                  </w:pPr>
                  <w:r w:rsidRPr="0023619D">
                    <w:rPr>
                      <w:rFonts w:ascii="Arial" w:hAnsi="Arial" w:cs="Arial"/>
                      <w:b/>
                      <w:szCs w:val="24"/>
                    </w:rPr>
                    <w:t>D.O.B.</w:t>
                  </w:r>
                </w:p>
                <w:p w:rsidR="000B264D" w:rsidRPr="0023619D" w:rsidRDefault="000B264D" w:rsidP="000A68A2">
                  <w:pPr>
                    <w:spacing w:after="120"/>
                    <w:rPr>
                      <w:rFonts w:ascii="Arial" w:hAnsi="Arial" w:cs="Arial"/>
                      <w:b/>
                      <w:szCs w:val="24"/>
                    </w:rPr>
                  </w:pPr>
                </w:p>
              </w:tc>
              <w:tc>
                <w:tcPr>
                  <w:tcW w:w="5456" w:type="dxa"/>
                </w:tcPr>
                <w:p w:rsidR="000B264D" w:rsidRPr="0023619D" w:rsidRDefault="000B264D" w:rsidP="000A68A2">
                  <w:pPr>
                    <w:spacing w:after="120"/>
                    <w:rPr>
                      <w:rFonts w:ascii="Arial" w:hAnsi="Arial" w:cs="Arial"/>
                      <w:szCs w:val="24"/>
                    </w:rPr>
                  </w:pPr>
                </w:p>
              </w:tc>
            </w:tr>
            <w:tr w:rsidR="000B264D" w:rsidRPr="0023619D" w:rsidTr="007D4275">
              <w:tc>
                <w:tcPr>
                  <w:tcW w:w="2727" w:type="dxa"/>
                  <w:gridSpan w:val="2"/>
                </w:tcPr>
                <w:p w:rsidR="000B264D" w:rsidRPr="0023619D" w:rsidRDefault="000B264D" w:rsidP="000A68A2">
                  <w:pPr>
                    <w:spacing w:after="120"/>
                    <w:rPr>
                      <w:rFonts w:ascii="Arial" w:hAnsi="Arial" w:cs="Arial"/>
                      <w:b/>
                      <w:szCs w:val="24"/>
                    </w:rPr>
                  </w:pPr>
                  <w:r w:rsidRPr="0023619D">
                    <w:rPr>
                      <w:rFonts w:ascii="Arial" w:hAnsi="Arial" w:cs="Arial"/>
                      <w:b/>
                      <w:szCs w:val="24"/>
                    </w:rPr>
                    <w:t>NHS number or other IID</w:t>
                  </w:r>
                </w:p>
                <w:p w:rsidR="000B264D" w:rsidRPr="0023619D" w:rsidRDefault="000B264D" w:rsidP="000A68A2">
                  <w:pPr>
                    <w:spacing w:after="120"/>
                    <w:rPr>
                      <w:rFonts w:ascii="Arial" w:hAnsi="Arial" w:cs="Arial"/>
                      <w:b/>
                      <w:szCs w:val="24"/>
                    </w:rPr>
                  </w:pPr>
                </w:p>
              </w:tc>
              <w:tc>
                <w:tcPr>
                  <w:tcW w:w="5456" w:type="dxa"/>
                </w:tcPr>
                <w:p w:rsidR="000B264D" w:rsidRPr="0023619D" w:rsidRDefault="000B264D" w:rsidP="000A68A2">
                  <w:pPr>
                    <w:spacing w:after="120"/>
                    <w:rPr>
                      <w:rFonts w:ascii="Arial" w:hAnsi="Arial" w:cs="Arial"/>
                      <w:szCs w:val="24"/>
                    </w:rPr>
                  </w:pPr>
                </w:p>
              </w:tc>
            </w:tr>
            <w:tr w:rsidR="000B264D" w:rsidRPr="0023619D" w:rsidTr="000B264D">
              <w:tc>
                <w:tcPr>
                  <w:tcW w:w="1730" w:type="dxa"/>
                </w:tcPr>
                <w:p w:rsidR="000B264D" w:rsidRPr="0023619D" w:rsidRDefault="000B264D" w:rsidP="000A68A2">
                  <w:pPr>
                    <w:spacing w:after="120"/>
                    <w:rPr>
                      <w:rFonts w:ascii="Arial" w:hAnsi="Arial" w:cs="Arial"/>
                      <w:b/>
                      <w:szCs w:val="24"/>
                    </w:rPr>
                  </w:pPr>
                  <w:r w:rsidRPr="0023619D">
                    <w:rPr>
                      <w:rFonts w:ascii="Arial" w:hAnsi="Arial" w:cs="Arial"/>
                      <w:b/>
                      <w:szCs w:val="24"/>
                    </w:rPr>
                    <w:t>Service User admission date</w:t>
                  </w:r>
                </w:p>
                <w:p w:rsidR="000B264D" w:rsidRPr="0023619D" w:rsidRDefault="000B264D" w:rsidP="000A68A2">
                  <w:pPr>
                    <w:spacing w:after="120"/>
                    <w:rPr>
                      <w:rFonts w:ascii="Arial" w:hAnsi="Arial" w:cs="Arial"/>
                      <w:b/>
                      <w:szCs w:val="24"/>
                    </w:rPr>
                  </w:pPr>
                </w:p>
              </w:tc>
              <w:tc>
                <w:tcPr>
                  <w:tcW w:w="6453" w:type="dxa"/>
                  <w:gridSpan w:val="2"/>
                </w:tcPr>
                <w:p w:rsidR="000B264D" w:rsidRPr="0023619D" w:rsidRDefault="000B264D" w:rsidP="000A68A2">
                  <w:pPr>
                    <w:spacing w:after="120"/>
                    <w:rPr>
                      <w:rFonts w:ascii="Arial" w:hAnsi="Arial" w:cs="Arial"/>
                      <w:szCs w:val="24"/>
                    </w:rPr>
                  </w:pPr>
                </w:p>
              </w:tc>
            </w:tr>
            <w:tr w:rsidR="000B264D" w:rsidRPr="0023619D" w:rsidTr="007D4275">
              <w:tc>
                <w:tcPr>
                  <w:tcW w:w="1730" w:type="dxa"/>
                </w:tcPr>
                <w:p w:rsidR="000B264D" w:rsidRPr="0023619D" w:rsidRDefault="000B264D" w:rsidP="000A68A2">
                  <w:pPr>
                    <w:spacing w:after="120"/>
                    <w:rPr>
                      <w:rFonts w:ascii="Arial" w:hAnsi="Arial" w:cs="Arial"/>
                      <w:b/>
                      <w:szCs w:val="24"/>
                    </w:rPr>
                  </w:pPr>
                  <w:r w:rsidRPr="0023619D">
                    <w:rPr>
                      <w:rFonts w:ascii="Arial" w:hAnsi="Arial" w:cs="Arial"/>
                      <w:b/>
                      <w:szCs w:val="24"/>
                    </w:rPr>
                    <w:t xml:space="preserve">Service User Expected Date </w:t>
                  </w:r>
                </w:p>
                <w:p w:rsidR="000B264D" w:rsidRPr="0023619D" w:rsidRDefault="000B264D" w:rsidP="000A68A2">
                  <w:pPr>
                    <w:spacing w:after="120"/>
                    <w:rPr>
                      <w:rFonts w:ascii="Arial" w:hAnsi="Arial" w:cs="Arial"/>
                      <w:b/>
                      <w:szCs w:val="24"/>
                    </w:rPr>
                  </w:pPr>
                  <w:r w:rsidRPr="0023619D">
                    <w:rPr>
                      <w:rFonts w:ascii="Arial" w:hAnsi="Arial" w:cs="Arial"/>
                      <w:b/>
                      <w:szCs w:val="24"/>
                    </w:rPr>
                    <w:t>of Discharge</w:t>
                  </w:r>
                </w:p>
              </w:tc>
              <w:tc>
                <w:tcPr>
                  <w:tcW w:w="6453" w:type="dxa"/>
                  <w:gridSpan w:val="2"/>
                </w:tcPr>
                <w:p w:rsidR="000B264D" w:rsidRPr="0023619D" w:rsidRDefault="000B264D" w:rsidP="000A68A2">
                  <w:pPr>
                    <w:spacing w:after="120"/>
                    <w:rPr>
                      <w:rFonts w:ascii="Arial" w:hAnsi="Arial" w:cs="Arial"/>
                      <w:szCs w:val="24"/>
                    </w:rPr>
                  </w:pPr>
                </w:p>
              </w:tc>
            </w:tr>
            <w:tr w:rsidR="000B264D" w:rsidRPr="0023619D" w:rsidTr="007D4275">
              <w:tc>
                <w:tcPr>
                  <w:tcW w:w="1730" w:type="dxa"/>
                </w:tcPr>
                <w:p w:rsidR="000B264D" w:rsidRPr="0023619D" w:rsidRDefault="000B264D" w:rsidP="000A68A2">
                  <w:pPr>
                    <w:spacing w:after="120"/>
                    <w:rPr>
                      <w:rFonts w:ascii="Arial" w:hAnsi="Arial" w:cs="Arial"/>
                      <w:b/>
                      <w:szCs w:val="24"/>
                    </w:rPr>
                  </w:pPr>
                  <w:r w:rsidRPr="0023619D">
                    <w:rPr>
                      <w:rFonts w:ascii="Arial" w:hAnsi="Arial" w:cs="Arial"/>
                      <w:b/>
                      <w:szCs w:val="24"/>
                    </w:rPr>
                    <w:t>Service User Discharge Address</w:t>
                  </w:r>
                </w:p>
              </w:tc>
              <w:tc>
                <w:tcPr>
                  <w:tcW w:w="6453" w:type="dxa"/>
                  <w:gridSpan w:val="2"/>
                </w:tcPr>
                <w:p w:rsidR="000B264D" w:rsidRPr="0023619D" w:rsidRDefault="000B264D" w:rsidP="000A68A2">
                  <w:pPr>
                    <w:spacing w:after="120"/>
                    <w:rPr>
                      <w:rFonts w:ascii="Arial" w:hAnsi="Arial" w:cs="Arial"/>
                      <w:szCs w:val="24"/>
                    </w:rPr>
                  </w:pPr>
                </w:p>
              </w:tc>
            </w:tr>
            <w:tr w:rsidR="000B264D" w:rsidRPr="0023619D" w:rsidTr="007D4275">
              <w:tc>
                <w:tcPr>
                  <w:tcW w:w="1730" w:type="dxa"/>
                </w:tcPr>
                <w:p w:rsidR="000B264D" w:rsidRPr="0023619D" w:rsidRDefault="000B264D" w:rsidP="000A68A2">
                  <w:pPr>
                    <w:spacing w:after="120"/>
                    <w:rPr>
                      <w:rFonts w:ascii="Arial" w:hAnsi="Arial" w:cs="Arial"/>
                      <w:b/>
                      <w:szCs w:val="24"/>
                    </w:rPr>
                  </w:pPr>
                  <w:r w:rsidRPr="0023619D">
                    <w:rPr>
                      <w:rFonts w:ascii="Arial" w:hAnsi="Arial" w:cs="Arial"/>
                      <w:b/>
                      <w:szCs w:val="24"/>
                    </w:rPr>
                    <w:t>Next of kin Contact Details</w:t>
                  </w:r>
                </w:p>
              </w:tc>
              <w:tc>
                <w:tcPr>
                  <w:tcW w:w="6453" w:type="dxa"/>
                  <w:gridSpan w:val="2"/>
                </w:tcPr>
                <w:p w:rsidR="000B264D" w:rsidRPr="0023619D" w:rsidRDefault="000B264D" w:rsidP="000A68A2">
                  <w:pPr>
                    <w:spacing w:after="120"/>
                    <w:rPr>
                      <w:rFonts w:ascii="Arial" w:hAnsi="Arial" w:cs="Arial"/>
                      <w:szCs w:val="24"/>
                    </w:rPr>
                  </w:pPr>
                </w:p>
              </w:tc>
            </w:tr>
          </w:tbl>
          <w:p w:rsidR="00A43458" w:rsidRPr="0023619D" w:rsidRDefault="00BA02C3" w:rsidP="000A68A2">
            <w:pPr>
              <w:spacing w:after="120"/>
              <w:rPr>
                <w:rFonts w:ascii="Arial" w:hAnsi="Arial" w:cs="Arial"/>
                <w:szCs w:val="24"/>
              </w:rPr>
            </w:pPr>
            <w:r w:rsidRPr="0023619D">
              <w:rPr>
                <w:rFonts w:ascii="Arial" w:hAnsi="Arial" w:cs="Arial"/>
                <w:szCs w:val="24"/>
              </w:rPr>
              <w:br/>
            </w:r>
          </w:p>
        </w:tc>
      </w:tr>
      <w:tr w:rsidR="00A43458" w:rsidRPr="00B5552C" w:rsidTr="0044395C">
        <w:tc>
          <w:tcPr>
            <w:tcW w:w="8414" w:type="dxa"/>
            <w:shd w:val="clear" w:color="auto" w:fill="009966"/>
          </w:tcPr>
          <w:p w:rsidR="00A43458" w:rsidRPr="0023619D" w:rsidRDefault="00A43458" w:rsidP="00B36966">
            <w:pPr>
              <w:spacing w:after="120"/>
              <w:rPr>
                <w:rFonts w:ascii="Arial" w:hAnsi="Arial" w:cs="Arial"/>
                <w:b/>
                <w:color w:val="FFFFFF"/>
                <w:szCs w:val="24"/>
              </w:rPr>
            </w:pPr>
            <w:r w:rsidRPr="0023619D">
              <w:rPr>
                <w:rFonts w:ascii="Arial" w:hAnsi="Arial" w:cs="Arial"/>
                <w:b/>
                <w:color w:val="FFFFFF"/>
                <w:szCs w:val="24"/>
              </w:rPr>
              <w:lastRenderedPageBreak/>
              <w:t>7.</w:t>
            </w:r>
            <w:r w:rsidRPr="0023619D">
              <w:rPr>
                <w:rFonts w:ascii="Arial" w:hAnsi="Arial" w:cs="Arial"/>
                <w:b/>
                <w:color w:val="FFFFFF"/>
                <w:szCs w:val="24"/>
              </w:rPr>
              <w:tab/>
              <w:t>Individual Service User Placement</w:t>
            </w:r>
          </w:p>
        </w:tc>
      </w:tr>
      <w:tr w:rsidR="00A43458" w:rsidRPr="00512021" w:rsidTr="0044395C">
        <w:tc>
          <w:tcPr>
            <w:tcW w:w="8414" w:type="dxa"/>
            <w:shd w:val="clear" w:color="auto" w:fill="auto"/>
          </w:tcPr>
          <w:p w:rsidR="00A43458" w:rsidRPr="0023619D" w:rsidRDefault="00A43458" w:rsidP="00B36966">
            <w:pPr>
              <w:spacing w:after="120"/>
              <w:rPr>
                <w:rFonts w:ascii="Arial" w:hAnsi="Arial" w:cs="Arial"/>
                <w:szCs w:val="24"/>
              </w:rPr>
            </w:pPr>
          </w:p>
        </w:tc>
      </w:tr>
    </w:tbl>
    <w:p w:rsidR="00A43458" w:rsidRDefault="00A43458" w:rsidP="00B36966">
      <w:pPr>
        <w:spacing w:after="120"/>
        <w:rPr>
          <w:rFonts w:ascii="Arial" w:hAnsi="Arial" w:cs="Arial"/>
          <w:sz w:val="20"/>
        </w:rPr>
      </w:pPr>
    </w:p>
    <w:p w:rsidR="00480AE2" w:rsidRDefault="00480AE2" w:rsidP="00B36966">
      <w:pPr>
        <w:spacing w:after="120"/>
      </w:pPr>
    </w:p>
    <w:sectPr w:rsidR="00480AE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3E4" w:rsidRDefault="002063E4" w:rsidP="00C54F84">
      <w:pPr>
        <w:spacing w:after="0"/>
      </w:pPr>
      <w:r>
        <w:separator/>
      </w:r>
    </w:p>
  </w:endnote>
  <w:endnote w:type="continuationSeparator" w:id="0">
    <w:p w:rsidR="002063E4" w:rsidRDefault="002063E4" w:rsidP="00C54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A4C" w:rsidRDefault="00FD7A4C">
    <w:pPr>
      <w:pStyle w:val="Footer"/>
      <w:pBdr>
        <w:top w:val="thinThickSmallGap" w:sz="24" w:space="1" w:color="622423" w:themeColor="accent2" w:themeShade="7F"/>
      </w:pBdr>
      <w:rPr>
        <w:rFonts w:asciiTheme="majorHAnsi" w:eastAsiaTheme="majorEastAsia" w:hAnsiTheme="majorHAnsi" w:cstheme="majorBidi"/>
        <w:noProof/>
        <w:sz w:val="16"/>
        <w:szCs w:val="16"/>
      </w:rPr>
    </w:pPr>
    <w:r>
      <w:rPr>
        <w:rFonts w:asciiTheme="majorHAnsi" w:eastAsiaTheme="majorEastAsia" w:hAnsiTheme="majorHAnsi" w:cstheme="majorBidi"/>
        <w:sz w:val="16"/>
        <w:szCs w:val="16"/>
      </w:rPr>
      <w:fldChar w:fldCharType="begin"/>
    </w:r>
    <w:r>
      <w:rPr>
        <w:rFonts w:asciiTheme="majorHAnsi" w:eastAsiaTheme="majorEastAsia" w:hAnsiTheme="majorHAnsi" w:cstheme="majorBidi"/>
        <w:sz w:val="16"/>
        <w:szCs w:val="16"/>
      </w:rPr>
      <w:instrText xml:space="preserve"> FILENAME   \* MERGEFORMAT </w:instrText>
    </w:r>
    <w:r>
      <w:rPr>
        <w:rFonts w:asciiTheme="majorHAnsi" w:eastAsiaTheme="majorEastAsia" w:hAnsiTheme="majorHAnsi" w:cstheme="majorBidi"/>
        <w:sz w:val="16"/>
        <w:szCs w:val="16"/>
      </w:rPr>
      <w:fldChar w:fldCharType="separate"/>
    </w:r>
    <w:r>
      <w:rPr>
        <w:rFonts w:asciiTheme="majorHAnsi" w:eastAsiaTheme="majorEastAsia" w:hAnsiTheme="majorHAnsi" w:cstheme="majorBidi"/>
        <w:noProof/>
        <w:sz w:val="16"/>
        <w:szCs w:val="16"/>
      </w:rPr>
      <w:t>August 2017</w:t>
    </w:r>
  </w:p>
  <w:p w:rsidR="00FD7A4C" w:rsidRPr="006C5EC3" w:rsidRDefault="00FD7A4C">
    <w:pPr>
      <w:pStyle w:val="Footer"/>
      <w:pBdr>
        <w:top w:val="thinThickSmallGap" w:sz="24" w:space="1" w:color="622423" w:themeColor="accent2" w:themeShade="7F"/>
      </w:pBdr>
      <w:rPr>
        <w:rFonts w:asciiTheme="majorHAnsi" w:eastAsiaTheme="majorEastAsia" w:hAnsiTheme="majorHAnsi" w:cstheme="majorBidi"/>
        <w:sz w:val="16"/>
        <w:szCs w:val="16"/>
      </w:rPr>
    </w:pPr>
    <w:r>
      <w:rPr>
        <w:rFonts w:asciiTheme="majorHAnsi" w:eastAsiaTheme="majorEastAsia" w:hAnsiTheme="majorHAnsi" w:cstheme="majorBidi"/>
        <w:noProof/>
        <w:sz w:val="16"/>
        <w:szCs w:val="16"/>
      </w:rPr>
      <w:t xml:space="preserve"> Intermediate Care Bed service spec -</w:t>
    </w:r>
    <w:r>
      <w:rPr>
        <w:rFonts w:asciiTheme="majorHAnsi" w:eastAsiaTheme="majorEastAsia" w:hAnsiTheme="majorHAnsi" w:cstheme="majorBidi"/>
        <w:sz w:val="16"/>
        <w:szCs w:val="16"/>
      </w:rPr>
      <w:fldChar w:fldCharType="end"/>
    </w:r>
    <w:r w:rsidRPr="006C5EC3">
      <w:rPr>
        <w:rFonts w:asciiTheme="majorHAnsi" w:eastAsiaTheme="majorEastAsia" w:hAnsiTheme="majorHAnsi" w:cstheme="majorBidi"/>
        <w:sz w:val="16"/>
        <w:szCs w:val="16"/>
      </w:rPr>
      <w:ptab w:relativeTo="margin" w:alignment="right" w:leader="none"/>
    </w:r>
    <w:r w:rsidRPr="006C5EC3">
      <w:rPr>
        <w:rFonts w:asciiTheme="majorHAnsi" w:eastAsiaTheme="majorEastAsia" w:hAnsiTheme="majorHAnsi" w:cstheme="majorBidi"/>
        <w:sz w:val="16"/>
        <w:szCs w:val="16"/>
      </w:rPr>
      <w:t xml:space="preserve">Page </w:t>
    </w:r>
    <w:r w:rsidRPr="006C5EC3">
      <w:rPr>
        <w:sz w:val="16"/>
        <w:szCs w:val="16"/>
      </w:rPr>
      <w:fldChar w:fldCharType="begin"/>
    </w:r>
    <w:r w:rsidRPr="006C5EC3">
      <w:rPr>
        <w:sz w:val="16"/>
        <w:szCs w:val="16"/>
      </w:rPr>
      <w:instrText xml:space="preserve"> PAGE   \* MERGEFORMAT </w:instrText>
    </w:r>
    <w:r w:rsidRPr="006C5EC3">
      <w:rPr>
        <w:sz w:val="16"/>
        <w:szCs w:val="16"/>
      </w:rPr>
      <w:fldChar w:fldCharType="separate"/>
    </w:r>
    <w:r w:rsidR="00101BC3" w:rsidRPr="00101BC3">
      <w:rPr>
        <w:rFonts w:asciiTheme="majorHAnsi" w:eastAsiaTheme="majorEastAsia" w:hAnsiTheme="majorHAnsi" w:cstheme="majorBidi"/>
        <w:noProof/>
        <w:sz w:val="16"/>
        <w:szCs w:val="16"/>
      </w:rPr>
      <w:t>1</w:t>
    </w:r>
    <w:r w:rsidRPr="006C5EC3">
      <w:rPr>
        <w:rFonts w:asciiTheme="majorHAnsi" w:eastAsiaTheme="majorEastAsia" w:hAnsiTheme="majorHAnsi" w:cstheme="majorBidi"/>
        <w:noProof/>
        <w:sz w:val="16"/>
        <w:szCs w:val="16"/>
      </w:rPr>
      <w:fldChar w:fldCharType="end"/>
    </w:r>
  </w:p>
  <w:p w:rsidR="00FD7A4C" w:rsidRDefault="00FD7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3E4" w:rsidRDefault="002063E4" w:rsidP="00C54F84">
      <w:pPr>
        <w:spacing w:after="0"/>
      </w:pPr>
      <w:r>
        <w:separator/>
      </w:r>
    </w:p>
  </w:footnote>
  <w:footnote w:type="continuationSeparator" w:id="0">
    <w:p w:rsidR="002063E4" w:rsidRDefault="002063E4" w:rsidP="00C54F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088461"/>
      <w:docPartObj>
        <w:docPartGallery w:val="Watermarks"/>
        <w:docPartUnique/>
      </w:docPartObj>
    </w:sdtPr>
    <w:sdtEndPr/>
    <w:sdtContent>
      <w:p w:rsidR="00FD7A4C" w:rsidRDefault="002063E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B61"/>
    <w:multiLevelType w:val="hybridMultilevel"/>
    <w:tmpl w:val="3EE405F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5897DE9"/>
    <w:multiLevelType w:val="hybridMultilevel"/>
    <w:tmpl w:val="AF3AC298"/>
    <w:lvl w:ilvl="0" w:tplc="08090001">
      <w:start w:val="1"/>
      <w:numFmt w:val="bullet"/>
      <w:lvlText w:val=""/>
      <w:lvlJc w:val="left"/>
      <w:pPr>
        <w:tabs>
          <w:tab w:val="num" w:pos="720"/>
        </w:tabs>
        <w:ind w:left="720" w:hanging="360"/>
      </w:pPr>
      <w:rPr>
        <w:rFonts w:ascii="Symbol" w:hAnsi="Symbol" w:hint="default"/>
      </w:rPr>
    </w:lvl>
    <w:lvl w:ilvl="1" w:tplc="FA2C351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652724"/>
    <w:multiLevelType w:val="hybridMultilevel"/>
    <w:tmpl w:val="9FC4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847D78"/>
    <w:multiLevelType w:val="hybridMultilevel"/>
    <w:tmpl w:val="83BE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875F3F"/>
    <w:multiLevelType w:val="hybridMultilevel"/>
    <w:tmpl w:val="5D66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CB64F5"/>
    <w:multiLevelType w:val="hybridMultilevel"/>
    <w:tmpl w:val="325C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E0869"/>
    <w:multiLevelType w:val="hybridMultilevel"/>
    <w:tmpl w:val="1EBE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3B6521"/>
    <w:multiLevelType w:val="hybridMultilevel"/>
    <w:tmpl w:val="9EB4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407685"/>
    <w:multiLevelType w:val="hybridMultilevel"/>
    <w:tmpl w:val="4C26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A937B6"/>
    <w:multiLevelType w:val="hybridMultilevel"/>
    <w:tmpl w:val="80F0D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326C8C"/>
    <w:multiLevelType w:val="hybridMultilevel"/>
    <w:tmpl w:val="A2B43E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FA3DFA"/>
    <w:multiLevelType w:val="hybridMultilevel"/>
    <w:tmpl w:val="CAB28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7E3D2A"/>
    <w:multiLevelType w:val="hybridMultilevel"/>
    <w:tmpl w:val="058E72F2"/>
    <w:lvl w:ilvl="0" w:tplc="9CA2969A">
      <w:start w:val="1"/>
      <w:numFmt w:val="lowerLetter"/>
      <w:lvlText w:val="%1)"/>
      <w:lvlJc w:val="left"/>
      <w:pPr>
        <w:ind w:left="1080" w:hanging="360"/>
      </w:pPr>
      <w:rPr>
        <w:rFonts w:hint="default"/>
      </w:rPr>
    </w:lvl>
    <w:lvl w:ilvl="1" w:tplc="4DE81AA0">
      <w:start w:val="10"/>
      <w:numFmt w:val="bullet"/>
      <w:lvlText w:val="-"/>
      <w:lvlJc w:val="left"/>
      <w:pPr>
        <w:ind w:left="1800" w:hanging="360"/>
      </w:pPr>
      <w:rPr>
        <w:rFonts w:ascii="Calibri" w:eastAsiaTheme="minorHAnsi"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7D641F4"/>
    <w:multiLevelType w:val="hybridMultilevel"/>
    <w:tmpl w:val="E8FA5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E05E32"/>
    <w:multiLevelType w:val="hybridMultilevel"/>
    <w:tmpl w:val="4C049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C53A78"/>
    <w:multiLevelType w:val="hybridMultilevel"/>
    <w:tmpl w:val="B094A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C0176A"/>
    <w:multiLevelType w:val="hybridMultilevel"/>
    <w:tmpl w:val="FCE6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A021EF"/>
    <w:multiLevelType w:val="multilevel"/>
    <w:tmpl w:val="1A686392"/>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9D93DE0"/>
    <w:multiLevelType w:val="hybridMultilevel"/>
    <w:tmpl w:val="4532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49404F"/>
    <w:multiLevelType w:val="hybridMultilevel"/>
    <w:tmpl w:val="A18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647EAE"/>
    <w:multiLevelType w:val="hybridMultilevel"/>
    <w:tmpl w:val="FFA2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FE1F69"/>
    <w:multiLevelType w:val="hybridMultilevel"/>
    <w:tmpl w:val="5BDEDD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921C5D"/>
    <w:multiLevelType w:val="hybridMultilevel"/>
    <w:tmpl w:val="C236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9B5B69"/>
    <w:multiLevelType w:val="multilevel"/>
    <w:tmpl w:val="142AD2C8"/>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B03DD2"/>
    <w:multiLevelType w:val="hybridMultilevel"/>
    <w:tmpl w:val="D300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97450A"/>
    <w:multiLevelType w:val="hybridMultilevel"/>
    <w:tmpl w:val="C4D4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1A1EF0"/>
    <w:multiLevelType w:val="hybridMultilevel"/>
    <w:tmpl w:val="3A1C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C04B6B"/>
    <w:multiLevelType w:val="hybridMultilevel"/>
    <w:tmpl w:val="1A4EAA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A076DB0"/>
    <w:multiLevelType w:val="hybridMultilevel"/>
    <w:tmpl w:val="DB1C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D807B4"/>
    <w:multiLevelType w:val="hybridMultilevel"/>
    <w:tmpl w:val="7698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0B2EB2"/>
    <w:multiLevelType w:val="hybridMultilevel"/>
    <w:tmpl w:val="5084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2"/>
  </w:num>
  <w:num w:numId="4">
    <w:abstractNumId w:val="1"/>
  </w:num>
  <w:num w:numId="5">
    <w:abstractNumId w:val="13"/>
  </w:num>
  <w:num w:numId="6">
    <w:abstractNumId w:val="28"/>
  </w:num>
  <w:num w:numId="7">
    <w:abstractNumId w:val="16"/>
  </w:num>
  <w:num w:numId="8">
    <w:abstractNumId w:val="20"/>
  </w:num>
  <w:num w:numId="9">
    <w:abstractNumId w:val="17"/>
  </w:num>
  <w:num w:numId="10">
    <w:abstractNumId w:val="15"/>
  </w:num>
  <w:num w:numId="11">
    <w:abstractNumId w:val="27"/>
  </w:num>
  <w:num w:numId="12">
    <w:abstractNumId w:val="18"/>
  </w:num>
  <w:num w:numId="13">
    <w:abstractNumId w:val="7"/>
  </w:num>
  <w:num w:numId="14">
    <w:abstractNumId w:val="24"/>
  </w:num>
  <w:num w:numId="15">
    <w:abstractNumId w:val="9"/>
  </w:num>
  <w:num w:numId="16">
    <w:abstractNumId w:val="5"/>
  </w:num>
  <w:num w:numId="17">
    <w:abstractNumId w:val="33"/>
  </w:num>
  <w:num w:numId="18">
    <w:abstractNumId w:val="4"/>
  </w:num>
  <w:num w:numId="19">
    <w:abstractNumId w:val="19"/>
  </w:num>
  <w:num w:numId="20">
    <w:abstractNumId w:val="29"/>
  </w:num>
  <w:num w:numId="21">
    <w:abstractNumId w:val="10"/>
  </w:num>
  <w:num w:numId="22">
    <w:abstractNumId w:val="25"/>
  </w:num>
  <w:num w:numId="23">
    <w:abstractNumId w:val="14"/>
  </w:num>
  <w:num w:numId="24">
    <w:abstractNumId w:val="0"/>
  </w:num>
  <w:num w:numId="25">
    <w:abstractNumId w:val="23"/>
  </w:num>
  <w:num w:numId="26">
    <w:abstractNumId w:val="22"/>
  </w:num>
  <w:num w:numId="27">
    <w:abstractNumId w:val="30"/>
  </w:num>
  <w:num w:numId="28">
    <w:abstractNumId w:val="11"/>
  </w:num>
  <w:num w:numId="29">
    <w:abstractNumId w:val="2"/>
  </w:num>
  <w:num w:numId="30">
    <w:abstractNumId w:val="31"/>
  </w:num>
  <w:num w:numId="31">
    <w:abstractNumId w:val="21"/>
  </w:num>
  <w:num w:numId="32">
    <w:abstractNumId w:val="26"/>
  </w:num>
  <w:num w:numId="33">
    <w:abstractNumId w:val="6"/>
  </w:num>
  <w:num w:numId="3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458"/>
    <w:rsid w:val="00000D75"/>
    <w:rsid w:val="00026AF4"/>
    <w:rsid w:val="0004398F"/>
    <w:rsid w:val="000549C2"/>
    <w:rsid w:val="000555EB"/>
    <w:rsid w:val="00057AF2"/>
    <w:rsid w:val="00066514"/>
    <w:rsid w:val="0007230C"/>
    <w:rsid w:val="0007743B"/>
    <w:rsid w:val="00086BAD"/>
    <w:rsid w:val="0009017D"/>
    <w:rsid w:val="0009229F"/>
    <w:rsid w:val="000A4244"/>
    <w:rsid w:val="000A68A2"/>
    <w:rsid w:val="000B264D"/>
    <w:rsid w:val="000C4F21"/>
    <w:rsid w:val="000C5846"/>
    <w:rsid w:val="000E1805"/>
    <w:rsid w:val="000E3F3A"/>
    <w:rsid w:val="000E7101"/>
    <w:rsid w:val="00101BC3"/>
    <w:rsid w:val="001079B5"/>
    <w:rsid w:val="00135754"/>
    <w:rsid w:val="001377F0"/>
    <w:rsid w:val="00143A88"/>
    <w:rsid w:val="001676E0"/>
    <w:rsid w:val="001831B5"/>
    <w:rsid w:val="001A138E"/>
    <w:rsid w:val="001B1D6E"/>
    <w:rsid w:val="001B517E"/>
    <w:rsid w:val="001B7AC0"/>
    <w:rsid w:val="001D2521"/>
    <w:rsid w:val="001D3F9C"/>
    <w:rsid w:val="001F2AF3"/>
    <w:rsid w:val="001F5549"/>
    <w:rsid w:val="00203D98"/>
    <w:rsid w:val="002063E4"/>
    <w:rsid w:val="00211BD8"/>
    <w:rsid w:val="002201C6"/>
    <w:rsid w:val="00222D4B"/>
    <w:rsid w:val="00223B66"/>
    <w:rsid w:val="0023619D"/>
    <w:rsid w:val="00242A7D"/>
    <w:rsid w:val="0025539D"/>
    <w:rsid w:val="002629C5"/>
    <w:rsid w:val="00265AA6"/>
    <w:rsid w:val="0027448B"/>
    <w:rsid w:val="00275832"/>
    <w:rsid w:val="00281146"/>
    <w:rsid w:val="002924EC"/>
    <w:rsid w:val="002B29FF"/>
    <w:rsid w:val="002C1E97"/>
    <w:rsid w:val="002C5639"/>
    <w:rsid w:val="002D6A00"/>
    <w:rsid w:val="002D6A72"/>
    <w:rsid w:val="002E28E9"/>
    <w:rsid w:val="002E77B3"/>
    <w:rsid w:val="00307B69"/>
    <w:rsid w:val="0031710E"/>
    <w:rsid w:val="003244E8"/>
    <w:rsid w:val="00334698"/>
    <w:rsid w:val="00341183"/>
    <w:rsid w:val="003440B7"/>
    <w:rsid w:val="00362F38"/>
    <w:rsid w:val="0038480B"/>
    <w:rsid w:val="003A0EF2"/>
    <w:rsid w:val="003B6279"/>
    <w:rsid w:val="003E3BE1"/>
    <w:rsid w:val="004209BF"/>
    <w:rsid w:val="00425F75"/>
    <w:rsid w:val="0044395C"/>
    <w:rsid w:val="00446E8F"/>
    <w:rsid w:val="00452F79"/>
    <w:rsid w:val="0045575F"/>
    <w:rsid w:val="00480AE2"/>
    <w:rsid w:val="004874C4"/>
    <w:rsid w:val="004A2EAF"/>
    <w:rsid w:val="004B78E4"/>
    <w:rsid w:val="004C3789"/>
    <w:rsid w:val="004C7E45"/>
    <w:rsid w:val="004E38C2"/>
    <w:rsid w:val="00537C72"/>
    <w:rsid w:val="005422AC"/>
    <w:rsid w:val="00547282"/>
    <w:rsid w:val="0055316F"/>
    <w:rsid w:val="00563273"/>
    <w:rsid w:val="005668C6"/>
    <w:rsid w:val="00576103"/>
    <w:rsid w:val="005956B3"/>
    <w:rsid w:val="00596E83"/>
    <w:rsid w:val="0059737D"/>
    <w:rsid w:val="005C5675"/>
    <w:rsid w:val="005D0B8B"/>
    <w:rsid w:val="005E4D1E"/>
    <w:rsid w:val="00614DD1"/>
    <w:rsid w:val="00615B21"/>
    <w:rsid w:val="00623B4D"/>
    <w:rsid w:val="006317B8"/>
    <w:rsid w:val="00636C1C"/>
    <w:rsid w:val="006417A3"/>
    <w:rsid w:val="00643568"/>
    <w:rsid w:val="00643E61"/>
    <w:rsid w:val="00654E70"/>
    <w:rsid w:val="006671FA"/>
    <w:rsid w:val="00681476"/>
    <w:rsid w:val="006B3214"/>
    <w:rsid w:val="006B38A4"/>
    <w:rsid w:val="006C2D25"/>
    <w:rsid w:val="006C3778"/>
    <w:rsid w:val="006C5CF6"/>
    <w:rsid w:val="006C5EC3"/>
    <w:rsid w:val="006E37E4"/>
    <w:rsid w:val="006E5070"/>
    <w:rsid w:val="006E7670"/>
    <w:rsid w:val="006F6B5C"/>
    <w:rsid w:val="00705511"/>
    <w:rsid w:val="00712BDD"/>
    <w:rsid w:val="00716E95"/>
    <w:rsid w:val="00717DD0"/>
    <w:rsid w:val="00721E3D"/>
    <w:rsid w:val="00722204"/>
    <w:rsid w:val="007229E5"/>
    <w:rsid w:val="007256D1"/>
    <w:rsid w:val="00731CFC"/>
    <w:rsid w:val="00740DC1"/>
    <w:rsid w:val="0076274C"/>
    <w:rsid w:val="007732B1"/>
    <w:rsid w:val="007833F1"/>
    <w:rsid w:val="00787492"/>
    <w:rsid w:val="00793842"/>
    <w:rsid w:val="007953CD"/>
    <w:rsid w:val="007A2EF9"/>
    <w:rsid w:val="007B1736"/>
    <w:rsid w:val="007B4E5A"/>
    <w:rsid w:val="007C3DA1"/>
    <w:rsid w:val="007C4A60"/>
    <w:rsid w:val="007D050D"/>
    <w:rsid w:val="007D4275"/>
    <w:rsid w:val="007D7E23"/>
    <w:rsid w:val="007F3338"/>
    <w:rsid w:val="00801B4A"/>
    <w:rsid w:val="008151A0"/>
    <w:rsid w:val="00817B66"/>
    <w:rsid w:val="00822555"/>
    <w:rsid w:val="008238F7"/>
    <w:rsid w:val="008249F8"/>
    <w:rsid w:val="008379A3"/>
    <w:rsid w:val="008441D3"/>
    <w:rsid w:val="008566C8"/>
    <w:rsid w:val="00856771"/>
    <w:rsid w:val="0087129A"/>
    <w:rsid w:val="008750A3"/>
    <w:rsid w:val="00880135"/>
    <w:rsid w:val="0088472E"/>
    <w:rsid w:val="008863AA"/>
    <w:rsid w:val="008B44DB"/>
    <w:rsid w:val="008D2EA4"/>
    <w:rsid w:val="008D65F2"/>
    <w:rsid w:val="008E2C98"/>
    <w:rsid w:val="008E710B"/>
    <w:rsid w:val="008E7507"/>
    <w:rsid w:val="00920716"/>
    <w:rsid w:val="009230FC"/>
    <w:rsid w:val="00932730"/>
    <w:rsid w:val="009377F4"/>
    <w:rsid w:val="00942EE0"/>
    <w:rsid w:val="00955F1D"/>
    <w:rsid w:val="009577EC"/>
    <w:rsid w:val="00980B91"/>
    <w:rsid w:val="00997BDC"/>
    <w:rsid w:val="009E7436"/>
    <w:rsid w:val="00A00C82"/>
    <w:rsid w:val="00A11963"/>
    <w:rsid w:val="00A20594"/>
    <w:rsid w:val="00A211E2"/>
    <w:rsid w:val="00A21605"/>
    <w:rsid w:val="00A37E2A"/>
    <w:rsid w:val="00A4285B"/>
    <w:rsid w:val="00A43458"/>
    <w:rsid w:val="00A4357A"/>
    <w:rsid w:val="00A45645"/>
    <w:rsid w:val="00A45DC8"/>
    <w:rsid w:val="00A463B8"/>
    <w:rsid w:val="00A62262"/>
    <w:rsid w:val="00AA315F"/>
    <w:rsid w:val="00AA770B"/>
    <w:rsid w:val="00AC47EC"/>
    <w:rsid w:val="00AC62A5"/>
    <w:rsid w:val="00AC76B5"/>
    <w:rsid w:val="00AD2FC1"/>
    <w:rsid w:val="00AE22CA"/>
    <w:rsid w:val="00AF0C6F"/>
    <w:rsid w:val="00AF565A"/>
    <w:rsid w:val="00AF5E73"/>
    <w:rsid w:val="00B03B50"/>
    <w:rsid w:val="00B054AB"/>
    <w:rsid w:val="00B076B2"/>
    <w:rsid w:val="00B11911"/>
    <w:rsid w:val="00B1611E"/>
    <w:rsid w:val="00B22B9B"/>
    <w:rsid w:val="00B26AED"/>
    <w:rsid w:val="00B36966"/>
    <w:rsid w:val="00B60F10"/>
    <w:rsid w:val="00B70C16"/>
    <w:rsid w:val="00B70FA6"/>
    <w:rsid w:val="00B72C3A"/>
    <w:rsid w:val="00B72E4A"/>
    <w:rsid w:val="00B73B0D"/>
    <w:rsid w:val="00B7478A"/>
    <w:rsid w:val="00B768B3"/>
    <w:rsid w:val="00B93C59"/>
    <w:rsid w:val="00BA02C3"/>
    <w:rsid w:val="00BB387A"/>
    <w:rsid w:val="00BB479A"/>
    <w:rsid w:val="00BB75F0"/>
    <w:rsid w:val="00BC05BB"/>
    <w:rsid w:val="00BD034B"/>
    <w:rsid w:val="00BD6A22"/>
    <w:rsid w:val="00BE27CF"/>
    <w:rsid w:val="00BE3C15"/>
    <w:rsid w:val="00BE51EC"/>
    <w:rsid w:val="00BF35C8"/>
    <w:rsid w:val="00BF7DD4"/>
    <w:rsid w:val="00BF7DEE"/>
    <w:rsid w:val="00C12466"/>
    <w:rsid w:val="00C22888"/>
    <w:rsid w:val="00C24A00"/>
    <w:rsid w:val="00C25254"/>
    <w:rsid w:val="00C26B2A"/>
    <w:rsid w:val="00C26E11"/>
    <w:rsid w:val="00C54525"/>
    <w:rsid w:val="00C54F84"/>
    <w:rsid w:val="00C661CE"/>
    <w:rsid w:val="00C7400A"/>
    <w:rsid w:val="00C775BF"/>
    <w:rsid w:val="00C803F1"/>
    <w:rsid w:val="00C83EEA"/>
    <w:rsid w:val="00CB65C0"/>
    <w:rsid w:val="00CD2551"/>
    <w:rsid w:val="00CD2CB5"/>
    <w:rsid w:val="00CD7CD8"/>
    <w:rsid w:val="00CE7A6A"/>
    <w:rsid w:val="00CF218F"/>
    <w:rsid w:val="00CF7FCB"/>
    <w:rsid w:val="00D268AF"/>
    <w:rsid w:val="00D402ED"/>
    <w:rsid w:val="00D420AC"/>
    <w:rsid w:val="00D63E5A"/>
    <w:rsid w:val="00D641CB"/>
    <w:rsid w:val="00D92814"/>
    <w:rsid w:val="00D95781"/>
    <w:rsid w:val="00DA60D2"/>
    <w:rsid w:val="00DA6E0E"/>
    <w:rsid w:val="00DB1FE4"/>
    <w:rsid w:val="00DB298D"/>
    <w:rsid w:val="00DB3442"/>
    <w:rsid w:val="00DB56C8"/>
    <w:rsid w:val="00DB6362"/>
    <w:rsid w:val="00DC280D"/>
    <w:rsid w:val="00DD313E"/>
    <w:rsid w:val="00E104A2"/>
    <w:rsid w:val="00E20A8B"/>
    <w:rsid w:val="00E618B9"/>
    <w:rsid w:val="00E6379E"/>
    <w:rsid w:val="00E67535"/>
    <w:rsid w:val="00E7145F"/>
    <w:rsid w:val="00E72485"/>
    <w:rsid w:val="00E83F07"/>
    <w:rsid w:val="00E84781"/>
    <w:rsid w:val="00E869BE"/>
    <w:rsid w:val="00EA3112"/>
    <w:rsid w:val="00ED331A"/>
    <w:rsid w:val="00EE1DD2"/>
    <w:rsid w:val="00F0149E"/>
    <w:rsid w:val="00F05580"/>
    <w:rsid w:val="00F27438"/>
    <w:rsid w:val="00F37DB5"/>
    <w:rsid w:val="00F429AE"/>
    <w:rsid w:val="00F44AF3"/>
    <w:rsid w:val="00F62EFE"/>
    <w:rsid w:val="00F66314"/>
    <w:rsid w:val="00F76370"/>
    <w:rsid w:val="00F90CEF"/>
    <w:rsid w:val="00F92CA9"/>
    <w:rsid w:val="00FA173F"/>
    <w:rsid w:val="00FB12EC"/>
    <w:rsid w:val="00FD142D"/>
    <w:rsid w:val="00FD77B0"/>
    <w:rsid w:val="00FD7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458"/>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A43458"/>
    <w:pPr>
      <w:spacing w:after="0" w:line="660" w:lineRule="exact"/>
      <w:outlineLvl w:val="0"/>
    </w:pPr>
    <w:rPr>
      <w:rFonts w:ascii="Arial" w:hAnsi="Arial" w:cs="Arial"/>
      <w:b/>
      <w:sz w:val="28"/>
      <w:szCs w:val="28"/>
      <w:lang w:val="en-GB" w:eastAsia="en-US"/>
    </w:rPr>
  </w:style>
  <w:style w:type="paragraph" w:styleId="Heading9">
    <w:name w:val="heading 9"/>
    <w:basedOn w:val="Normal"/>
    <w:next w:val="Normal"/>
    <w:link w:val="Heading9Char"/>
    <w:uiPriority w:val="9"/>
    <w:semiHidden/>
    <w:unhideWhenUsed/>
    <w:qFormat/>
    <w:rsid w:val="00CE7A6A"/>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458"/>
    <w:rPr>
      <w:rFonts w:ascii="Arial" w:eastAsiaTheme="minorEastAsia" w:hAnsi="Arial" w:cs="Arial"/>
      <w:b/>
      <w:sz w:val="28"/>
      <w:szCs w:val="28"/>
    </w:rPr>
  </w:style>
  <w:style w:type="table" w:styleId="TableGrid">
    <w:name w:val="Table Grid"/>
    <w:basedOn w:val="TableNormal"/>
    <w:uiPriority w:val="59"/>
    <w:rsid w:val="00A434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458"/>
    <w:pPr>
      <w:spacing w:after="0"/>
      <w:ind w:left="720"/>
    </w:pPr>
    <w:rPr>
      <w:rFonts w:ascii="Times New Roman" w:eastAsia="Times New Roman" w:hAnsi="Times New Roman" w:cs="Times New Roman"/>
      <w:szCs w:val="24"/>
      <w:lang w:val="en-GB" w:eastAsia="en-GB"/>
    </w:rPr>
  </w:style>
  <w:style w:type="paragraph" w:styleId="CommentText">
    <w:name w:val="annotation text"/>
    <w:basedOn w:val="Normal"/>
    <w:link w:val="CommentTextChar1"/>
    <w:uiPriority w:val="99"/>
    <w:semiHidden/>
    <w:rsid w:val="006E37E4"/>
    <w:pPr>
      <w:spacing w:after="180" w:line="264" w:lineRule="auto"/>
    </w:pPr>
    <w:rPr>
      <w:rFonts w:ascii="Times New Roman" w:eastAsia="Times New Roman" w:hAnsi="Times New Roman" w:cs="Times New Roman"/>
      <w:sz w:val="20"/>
      <w:lang w:eastAsia="en-US"/>
    </w:rPr>
  </w:style>
  <w:style w:type="character" w:customStyle="1" w:styleId="CommentTextChar">
    <w:name w:val="Comment Text Char"/>
    <w:basedOn w:val="DefaultParagraphFont"/>
    <w:uiPriority w:val="99"/>
    <w:semiHidden/>
    <w:rsid w:val="006E37E4"/>
    <w:rPr>
      <w:rFonts w:eastAsiaTheme="minorEastAsia"/>
      <w:sz w:val="20"/>
      <w:szCs w:val="20"/>
      <w:lang w:val="en-US" w:eastAsia="ja-JP"/>
    </w:rPr>
  </w:style>
  <w:style w:type="character" w:customStyle="1" w:styleId="CommentTextChar1">
    <w:name w:val="Comment Text Char1"/>
    <w:link w:val="CommentText"/>
    <w:uiPriority w:val="99"/>
    <w:semiHidden/>
    <w:locked/>
    <w:rsid w:val="006E37E4"/>
    <w:rPr>
      <w:rFonts w:ascii="Times New Roman" w:eastAsia="Times New Roman" w:hAnsi="Times New Roman" w:cs="Times New Roman"/>
      <w:sz w:val="20"/>
      <w:szCs w:val="20"/>
      <w:lang w:val="en-US"/>
    </w:rPr>
  </w:style>
  <w:style w:type="character" w:customStyle="1" w:styleId="Heading9Char">
    <w:name w:val="Heading 9 Char"/>
    <w:basedOn w:val="DefaultParagraphFont"/>
    <w:link w:val="Heading9"/>
    <w:uiPriority w:val="9"/>
    <w:semiHidden/>
    <w:rsid w:val="00CE7A6A"/>
    <w:rPr>
      <w:rFonts w:asciiTheme="majorHAnsi" w:eastAsiaTheme="majorEastAsia" w:hAnsiTheme="majorHAnsi" w:cstheme="majorBidi"/>
      <w:i/>
      <w:iCs/>
      <w:color w:val="404040" w:themeColor="text1" w:themeTint="BF"/>
      <w:sz w:val="20"/>
      <w:szCs w:val="20"/>
      <w:lang w:val="en-US" w:eastAsia="ja-JP"/>
    </w:rPr>
  </w:style>
  <w:style w:type="paragraph" w:customStyle="1" w:styleId="Default">
    <w:name w:val="Default"/>
    <w:basedOn w:val="Normal"/>
    <w:rsid w:val="000549C2"/>
    <w:pPr>
      <w:autoSpaceDE w:val="0"/>
      <w:autoSpaceDN w:val="0"/>
      <w:spacing w:after="0"/>
    </w:pPr>
    <w:rPr>
      <w:rFonts w:ascii="Arial MT" w:eastAsiaTheme="minorHAnsi" w:hAnsi="Arial MT" w:cs="Times New Roman"/>
      <w:color w:val="000000"/>
      <w:szCs w:val="24"/>
      <w:lang w:val="en-GB" w:eastAsia="en-GB"/>
    </w:rPr>
  </w:style>
  <w:style w:type="paragraph" w:styleId="Header">
    <w:name w:val="header"/>
    <w:basedOn w:val="Normal"/>
    <w:link w:val="HeaderChar"/>
    <w:uiPriority w:val="99"/>
    <w:unhideWhenUsed/>
    <w:rsid w:val="00C54F84"/>
    <w:pPr>
      <w:tabs>
        <w:tab w:val="center" w:pos="4513"/>
        <w:tab w:val="right" w:pos="9026"/>
      </w:tabs>
      <w:spacing w:after="0"/>
    </w:pPr>
  </w:style>
  <w:style w:type="character" w:customStyle="1" w:styleId="HeaderChar">
    <w:name w:val="Header Char"/>
    <w:basedOn w:val="DefaultParagraphFont"/>
    <w:link w:val="Header"/>
    <w:uiPriority w:val="99"/>
    <w:rsid w:val="00C54F84"/>
    <w:rPr>
      <w:rFonts w:eastAsiaTheme="minorEastAsia"/>
      <w:sz w:val="24"/>
      <w:szCs w:val="20"/>
      <w:lang w:val="en-US" w:eastAsia="ja-JP"/>
    </w:rPr>
  </w:style>
  <w:style w:type="paragraph" w:styleId="Footer">
    <w:name w:val="footer"/>
    <w:basedOn w:val="Normal"/>
    <w:link w:val="FooterChar"/>
    <w:uiPriority w:val="99"/>
    <w:unhideWhenUsed/>
    <w:rsid w:val="00C54F84"/>
    <w:pPr>
      <w:tabs>
        <w:tab w:val="center" w:pos="4513"/>
        <w:tab w:val="right" w:pos="9026"/>
      </w:tabs>
      <w:spacing w:after="0"/>
    </w:pPr>
  </w:style>
  <w:style w:type="character" w:customStyle="1" w:styleId="FooterChar">
    <w:name w:val="Footer Char"/>
    <w:basedOn w:val="DefaultParagraphFont"/>
    <w:link w:val="Footer"/>
    <w:uiPriority w:val="99"/>
    <w:rsid w:val="00C54F84"/>
    <w:rPr>
      <w:rFonts w:eastAsiaTheme="minorEastAsia"/>
      <w:sz w:val="24"/>
      <w:szCs w:val="20"/>
      <w:lang w:val="en-US" w:eastAsia="ja-JP"/>
    </w:rPr>
  </w:style>
  <w:style w:type="character" w:styleId="CommentReference">
    <w:name w:val="annotation reference"/>
    <w:basedOn w:val="DefaultParagraphFont"/>
    <w:uiPriority w:val="99"/>
    <w:semiHidden/>
    <w:unhideWhenUsed/>
    <w:rsid w:val="00B076B2"/>
    <w:rPr>
      <w:sz w:val="16"/>
      <w:szCs w:val="16"/>
    </w:rPr>
  </w:style>
  <w:style w:type="paragraph" w:styleId="CommentSubject">
    <w:name w:val="annotation subject"/>
    <w:basedOn w:val="CommentText"/>
    <w:next w:val="CommentText"/>
    <w:link w:val="CommentSubjectChar"/>
    <w:uiPriority w:val="99"/>
    <w:semiHidden/>
    <w:unhideWhenUsed/>
    <w:rsid w:val="00B076B2"/>
    <w:pPr>
      <w:spacing w:after="200" w:line="240" w:lineRule="auto"/>
    </w:pPr>
    <w:rPr>
      <w:rFonts w:asciiTheme="minorHAnsi" w:eastAsiaTheme="minorEastAsia" w:hAnsiTheme="minorHAnsi" w:cstheme="minorBidi"/>
      <w:b/>
      <w:bCs/>
      <w:lang w:eastAsia="ja-JP"/>
    </w:rPr>
  </w:style>
  <w:style w:type="character" w:customStyle="1" w:styleId="CommentSubjectChar">
    <w:name w:val="Comment Subject Char"/>
    <w:basedOn w:val="CommentTextChar1"/>
    <w:link w:val="CommentSubject"/>
    <w:uiPriority w:val="99"/>
    <w:semiHidden/>
    <w:rsid w:val="00B076B2"/>
    <w:rPr>
      <w:rFonts w:ascii="Times New Roman" w:eastAsiaTheme="minorEastAsia" w:hAnsi="Times New Roman" w:cs="Times New Roman"/>
      <w:b/>
      <w:bCs/>
      <w:sz w:val="20"/>
      <w:szCs w:val="20"/>
      <w:lang w:val="en-US" w:eastAsia="ja-JP"/>
    </w:rPr>
  </w:style>
  <w:style w:type="paragraph" w:styleId="BalloonText">
    <w:name w:val="Balloon Text"/>
    <w:basedOn w:val="Normal"/>
    <w:link w:val="BalloonTextChar"/>
    <w:uiPriority w:val="99"/>
    <w:semiHidden/>
    <w:unhideWhenUsed/>
    <w:rsid w:val="00B076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B2"/>
    <w:rPr>
      <w:rFonts w:ascii="Tahoma" w:eastAsiaTheme="minorEastAsia" w:hAnsi="Tahoma" w:cs="Tahoma"/>
      <w:sz w:val="16"/>
      <w:szCs w:val="16"/>
      <w:lang w:val="en-US" w:eastAsia="ja-JP"/>
    </w:rPr>
  </w:style>
  <w:style w:type="paragraph" w:styleId="Revision">
    <w:name w:val="Revision"/>
    <w:hidden/>
    <w:uiPriority w:val="99"/>
    <w:semiHidden/>
    <w:rsid w:val="003E3BE1"/>
    <w:pPr>
      <w:spacing w:after="0" w:line="240" w:lineRule="auto"/>
    </w:pPr>
    <w:rPr>
      <w:rFonts w:eastAsiaTheme="minorEastAsia"/>
      <w:sz w:val="24"/>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458"/>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A43458"/>
    <w:pPr>
      <w:spacing w:after="0" w:line="660" w:lineRule="exact"/>
      <w:outlineLvl w:val="0"/>
    </w:pPr>
    <w:rPr>
      <w:rFonts w:ascii="Arial" w:hAnsi="Arial" w:cs="Arial"/>
      <w:b/>
      <w:sz w:val="28"/>
      <w:szCs w:val="28"/>
      <w:lang w:val="en-GB" w:eastAsia="en-US"/>
    </w:rPr>
  </w:style>
  <w:style w:type="paragraph" w:styleId="Heading9">
    <w:name w:val="heading 9"/>
    <w:basedOn w:val="Normal"/>
    <w:next w:val="Normal"/>
    <w:link w:val="Heading9Char"/>
    <w:uiPriority w:val="9"/>
    <w:semiHidden/>
    <w:unhideWhenUsed/>
    <w:qFormat/>
    <w:rsid w:val="00CE7A6A"/>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458"/>
    <w:rPr>
      <w:rFonts w:ascii="Arial" w:eastAsiaTheme="minorEastAsia" w:hAnsi="Arial" w:cs="Arial"/>
      <w:b/>
      <w:sz w:val="28"/>
      <w:szCs w:val="28"/>
    </w:rPr>
  </w:style>
  <w:style w:type="table" w:styleId="TableGrid">
    <w:name w:val="Table Grid"/>
    <w:basedOn w:val="TableNormal"/>
    <w:uiPriority w:val="59"/>
    <w:rsid w:val="00A434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458"/>
    <w:pPr>
      <w:spacing w:after="0"/>
      <w:ind w:left="720"/>
    </w:pPr>
    <w:rPr>
      <w:rFonts w:ascii="Times New Roman" w:eastAsia="Times New Roman" w:hAnsi="Times New Roman" w:cs="Times New Roman"/>
      <w:szCs w:val="24"/>
      <w:lang w:val="en-GB" w:eastAsia="en-GB"/>
    </w:rPr>
  </w:style>
  <w:style w:type="paragraph" w:styleId="CommentText">
    <w:name w:val="annotation text"/>
    <w:basedOn w:val="Normal"/>
    <w:link w:val="CommentTextChar1"/>
    <w:uiPriority w:val="99"/>
    <w:semiHidden/>
    <w:rsid w:val="006E37E4"/>
    <w:pPr>
      <w:spacing w:after="180" w:line="264" w:lineRule="auto"/>
    </w:pPr>
    <w:rPr>
      <w:rFonts w:ascii="Times New Roman" w:eastAsia="Times New Roman" w:hAnsi="Times New Roman" w:cs="Times New Roman"/>
      <w:sz w:val="20"/>
      <w:lang w:eastAsia="en-US"/>
    </w:rPr>
  </w:style>
  <w:style w:type="character" w:customStyle="1" w:styleId="CommentTextChar">
    <w:name w:val="Comment Text Char"/>
    <w:basedOn w:val="DefaultParagraphFont"/>
    <w:uiPriority w:val="99"/>
    <w:semiHidden/>
    <w:rsid w:val="006E37E4"/>
    <w:rPr>
      <w:rFonts w:eastAsiaTheme="minorEastAsia"/>
      <w:sz w:val="20"/>
      <w:szCs w:val="20"/>
      <w:lang w:val="en-US" w:eastAsia="ja-JP"/>
    </w:rPr>
  </w:style>
  <w:style w:type="character" w:customStyle="1" w:styleId="CommentTextChar1">
    <w:name w:val="Comment Text Char1"/>
    <w:link w:val="CommentText"/>
    <w:uiPriority w:val="99"/>
    <w:semiHidden/>
    <w:locked/>
    <w:rsid w:val="006E37E4"/>
    <w:rPr>
      <w:rFonts w:ascii="Times New Roman" w:eastAsia="Times New Roman" w:hAnsi="Times New Roman" w:cs="Times New Roman"/>
      <w:sz w:val="20"/>
      <w:szCs w:val="20"/>
      <w:lang w:val="en-US"/>
    </w:rPr>
  </w:style>
  <w:style w:type="character" w:customStyle="1" w:styleId="Heading9Char">
    <w:name w:val="Heading 9 Char"/>
    <w:basedOn w:val="DefaultParagraphFont"/>
    <w:link w:val="Heading9"/>
    <w:uiPriority w:val="9"/>
    <w:semiHidden/>
    <w:rsid w:val="00CE7A6A"/>
    <w:rPr>
      <w:rFonts w:asciiTheme="majorHAnsi" w:eastAsiaTheme="majorEastAsia" w:hAnsiTheme="majorHAnsi" w:cstheme="majorBidi"/>
      <w:i/>
      <w:iCs/>
      <w:color w:val="404040" w:themeColor="text1" w:themeTint="BF"/>
      <w:sz w:val="20"/>
      <w:szCs w:val="20"/>
      <w:lang w:val="en-US" w:eastAsia="ja-JP"/>
    </w:rPr>
  </w:style>
  <w:style w:type="paragraph" w:customStyle="1" w:styleId="Default">
    <w:name w:val="Default"/>
    <w:basedOn w:val="Normal"/>
    <w:rsid w:val="000549C2"/>
    <w:pPr>
      <w:autoSpaceDE w:val="0"/>
      <w:autoSpaceDN w:val="0"/>
      <w:spacing w:after="0"/>
    </w:pPr>
    <w:rPr>
      <w:rFonts w:ascii="Arial MT" w:eastAsiaTheme="minorHAnsi" w:hAnsi="Arial MT" w:cs="Times New Roman"/>
      <w:color w:val="000000"/>
      <w:szCs w:val="24"/>
      <w:lang w:val="en-GB" w:eastAsia="en-GB"/>
    </w:rPr>
  </w:style>
  <w:style w:type="paragraph" w:styleId="Header">
    <w:name w:val="header"/>
    <w:basedOn w:val="Normal"/>
    <w:link w:val="HeaderChar"/>
    <w:uiPriority w:val="99"/>
    <w:unhideWhenUsed/>
    <w:rsid w:val="00C54F84"/>
    <w:pPr>
      <w:tabs>
        <w:tab w:val="center" w:pos="4513"/>
        <w:tab w:val="right" w:pos="9026"/>
      </w:tabs>
      <w:spacing w:after="0"/>
    </w:pPr>
  </w:style>
  <w:style w:type="character" w:customStyle="1" w:styleId="HeaderChar">
    <w:name w:val="Header Char"/>
    <w:basedOn w:val="DefaultParagraphFont"/>
    <w:link w:val="Header"/>
    <w:uiPriority w:val="99"/>
    <w:rsid w:val="00C54F84"/>
    <w:rPr>
      <w:rFonts w:eastAsiaTheme="minorEastAsia"/>
      <w:sz w:val="24"/>
      <w:szCs w:val="20"/>
      <w:lang w:val="en-US" w:eastAsia="ja-JP"/>
    </w:rPr>
  </w:style>
  <w:style w:type="paragraph" w:styleId="Footer">
    <w:name w:val="footer"/>
    <w:basedOn w:val="Normal"/>
    <w:link w:val="FooterChar"/>
    <w:uiPriority w:val="99"/>
    <w:unhideWhenUsed/>
    <w:rsid w:val="00C54F84"/>
    <w:pPr>
      <w:tabs>
        <w:tab w:val="center" w:pos="4513"/>
        <w:tab w:val="right" w:pos="9026"/>
      </w:tabs>
      <w:spacing w:after="0"/>
    </w:pPr>
  </w:style>
  <w:style w:type="character" w:customStyle="1" w:styleId="FooterChar">
    <w:name w:val="Footer Char"/>
    <w:basedOn w:val="DefaultParagraphFont"/>
    <w:link w:val="Footer"/>
    <w:uiPriority w:val="99"/>
    <w:rsid w:val="00C54F84"/>
    <w:rPr>
      <w:rFonts w:eastAsiaTheme="minorEastAsia"/>
      <w:sz w:val="24"/>
      <w:szCs w:val="20"/>
      <w:lang w:val="en-US" w:eastAsia="ja-JP"/>
    </w:rPr>
  </w:style>
  <w:style w:type="character" w:styleId="CommentReference">
    <w:name w:val="annotation reference"/>
    <w:basedOn w:val="DefaultParagraphFont"/>
    <w:uiPriority w:val="99"/>
    <w:semiHidden/>
    <w:unhideWhenUsed/>
    <w:rsid w:val="00B076B2"/>
    <w:rPr>
      <w:sz w:val="16"/>
      <w:szCs w:val="16"/>
    </w:rPr>
  </w:style>
  <w:style w:type="paragraph" w:styleId="CommentSubject">
    <w:name w:val="annotation subject"/>
    <w:basedOn w:val="CommentText"/>
    <w:next w:val="CommentText"/>
    <w:link w:val="CommentSubjectChar"/>
    <w:uiPriority w:val="99"/>
    <w:semiHidden/>
    <w:unhideWhenUsed/>
    <w:rsid w:val="00B076B2"/>
    <w:pPr>
      <w:spacing w:after="200" w:line="240" w:lineRule="auto"/>
    </w:pPr>
    <w:rPr>
      <w:rFonts w:asciiTheme="minorHAnsi" w:eastAsiaTheme="minorEastAsia" w:hAnsiTheme="minorHAnsi" w:cstheme="minorBidi"/>
      <w:b/>
      <w:bCs/>
      <w:lang w:eastAsia="ja-JP"/>
    </w:rPr>
  </w:style>
  <w:style w:type="character" w:customStyle="1" w:styleId="CommentSubjectChar">
    <w:name w:val="Comment Subject Char"/>
    <w:basedOn w:val="CommentTextChar1"/>
    <w:link w:val="CommentSubject"/>
    <w:uiPriority w:val="99"/>
    <w:semiHidden/>
    <w:rsid w:val="00B076B2"/>
    <w:rPr>
      <w:rFonts w:ascii="Times New Roman" w:eastAsiaTheme="minorEastAsia" w:hAnsi="Times New Roman" w:cs="Times New Roman"/>
      <w:b/>
      <w:bCs/>
      <w:sz w:val="20"/>
      <w:szCs w:val="20"/>
      <w:lang w:val="en-US" w:eastAsia="ja-JP"/>
    </w:rPr>
  </w:style>
  <w:style w:type="paragraph" w:styleId="BalloonText">
    <w:name w:val="Balloon Text"/>
    <w:basedOn w:val="Normal"/>
    <w:link w:val="BalloonTextChar"/>
    <w:uiPriority w:val="99"/>
    <w:semiHidden/>
    <w:unhideWhenUsed/>
    <w:rsid w:val="00B076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B2"/>
    <w:rPr>
      <w:rFonts w:ascii="Tahoma" w:eastAsiaTheme="minorEastAsia" w:hAnsi="Tahoma" w:cs="Tahoma"/>
      <w:sz w:val="16"/>
      <w:szCs w:val="16"/>
      <w:lang w:val="en-US" w:eastAsia="ja-JP"/>
    </w:rPr>
  </w:style>
  <w:style w:type="paragraph" w:styleId="Revision">
    <w:name w:val="Revision"/>
    <w:hidden/>
    <w:uiPriority w:val="99"/>
    <w:semiHidden/>
    <w:rsid w:val="003E3BE1"/>
    <w:pPr>
      <w:spacing w:after="0" w:line="240" w:lineRule="auto"/>
    </w:pPr>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1720">
      <w:bodyDiv w:val="1"/>
      <w:marLeft w:val="0"/>
      <w:marRight w:val="0"/>
      <w:marTop w:val="0"/>
      <w:marBottom w:val="0"/>
      <w:divBdr>
        <w:top w:val="none" w:sz="0" w:space="0" w:color="auto"/>
        <w:left w:val="none" w:sz="0" w:space="0" w:color="auto"/>
        <w:bottom w:val="none" w:sz="0" w:space="0" w:color="auto"/>
        <w:right w:val="none" w:sz="0" w:space="0" w:color="auto"/>
      </w:divBdr>
    </w:div>
    <w:div w:id="1085540380">
      <w:bodyDiv w:val="1"/>
      <w:marLeft w:val="0"/>
      <w:marRight w:val="0"/>
      <w:marTop w:val="0"/>
      <w:marBottom w:val="0"/>
      <w:divBdr>
        <w:top w:val="none" w:sz="0" w:space="0" w:color="auto"/>
        <w:left w:val="none" w:sz="0" w:space="0" w:color="auto"/>
        <w:bottom w:val="none" w:sz="0" w:space="0" w:color="auto"/>
        <w:right w:val="none" w:sz="0" w:space="0" w:color="auto"/>
      </w:divBdr>
    </w:div>
    <w:div w:id="1246039393">
      <w:bodyDiv w:val="1"/>
      <w:marLeft w:val="0"/>
      <w:marRight w:val="0"/>
      <w:marTop w:val="0"/>
      <w:marBottom w:val="0"/>
      <w:divBdr>
        <w:top w:val="none" w:sz="0" w:space="0" w:color="auto"/>
        <w:left w:val="none" w:sz="0" w:space="0" w:color="auto"/>
        <w:bottom w:val="none" w:sz="0" w:space="0" w:color="auto"/>
        <w:right w:val="none" w:sz="0" w:space="0" w:color="auto"/>
      </w:divBdr>
    </w:div>
    <w:div w:id="1309364865">
      <w:bodyDiv w:val="1"/>
      <w:marLeft w:val="0"/>
      <w:marRight w:val="0"/>
      <w:marTop w:val="0"/>
      <w:marBottom w:val="0"/>
      <w:divBdr>
        <w:top w:val="none" w:sz="0" w:space="0" w:color="auto"/>
        <w:left w:val="none" w:sz="0" w:space="0" w:color="auto"/>
        <w:bottom w:val="none" w:sz="0" w:space="0" w:color="auto"/>
        <w:right w:val="none" w:sz="0" w:space="0" w:color="auto"/>
      </w:divBdr>
    </w:div>
    <w:div w:id="1370760299">
      <w:bodyDiv w:val="1"/>
      <w:marLeft w:val="0"/>
      <w:marRight w:val="0"/>
      <w:marTop w:val="0"/>
      <w:marBottom w:val="0"/>
      <w:divBdr>
        <w:top w:val="none" w:sz="0" w:space="0" w:color="auto"/>
        <w:left w:val="none" w:sz="0" w:space="0" w:color="auto"/>
        <w:bottom w:val="none" w:sz="0" w:space="0" w:color="auto"/>
        <w:right w:val="none" w:sz="0" w:space="0" w:color="auto"/>
      </w:divBdr>
    </w:div>
    <w:div w:id="1578511040">
      <w:bodyDiv w:val="1"/>
      <w:marLeft w:val="0"/>
      <w:marRight w:val="0"/>
      <w:marTop w:val="0"/>
      <w:marBottom w:val="0"/>
      <w:divBdr>
        <w:top w:val="none" w:sz="0" w:space="0" w:color="auto"/>
        <w:left w:val="none" w:sz="0" w:space="0" w:color="auto"/>
        <w:bottom w:val="none" w:sz="0" w:space="0" w:color="auto"/>
        <w:right w:val="none" w:sz="0" w:space="0" w:color="auto"/>
      </w:divBdr>
    </w:div>
    <w:div w:id="19223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ng27/chapter/recommend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2BA46-4F3F-4B85-A3E2-EDF9F2B2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5349</Words>
  <Characters>30495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NHS South West London</Company>
  <LinksUpToDate>false</LinksUpToDate>
  <CharactersWithSpaces>35773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Osborn</dc:creator>
  <cp:lastModifiedBy>Phil Gouldbourn</cp:lastModifiedBy>
  <cp:revision>2</cp:revision>
  <cp:lastPrinted>2017-08-29T09:30:00Z</cp:lastPrinted>
  <dcterms:created xsi:type="dcterms:W3CDTF">2017-10-02T08:24:00Z</dcterms:created>
  <dcterms:modified xsi:type="dcterms:W3CDTF">2017-10-02T08:24:00Z</dcterms:modified>
</cp:coreProperties>
</file>