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B790C" w14:textId="569C04C2" w:rsidR="0006599B" w:rsidRDefault="0006599B" w:rsidP="00300CF6">
      <w:pPr>
        <w:spacing w:before="19"/>
        <w:ind w:left="142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                    </w:t>
      </w:r>
      <w:bookmarkStart w:id="0" w:name="_GoBack"/>
      <w:bookmarkEnd w:id="0"/>
      <w:r>
        <w:rPr>
          <w:rFonts w:asciiTheme="majorHAnsi" w:hAnsiTheme="majorHAnsi"/>
          <w:sz w:val="32"/>
          <w:szCs w:val="32"/>
        </w:rPr>
        <w:t xml:space="preserve">                                              </w:t>
      </w:r>
      <w:r>
        <w:rPr>
          <w:rFonts w:ascii="Arial" w:hAnsi="Arial" w:cs="Arial"/>
          <w:noProof/>
          <w:color w:val="696969"/>
          <w:lang w:val="en-GB" w:eastAsia="en-GB"/>
        </w:rPr>
        <w:drawing>
          <wp:inline distT="0" distB="0" distL="0" distR="0" wp14:anchorId="3A6F5B99" wp14:editId="5D19BD3E">
            <wp:extent cx="1143000" cy="693420"/>
            <wp:effectExtent l="0" t="0" r="0" b="0"/>
            <wp:docPr id="1" name="Picture 1" descr="cid:image007.png@01D341B9.03335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png@01D341B9.03335F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32"/>
          <w:szCs w:val="32"/>
        </w:rPr>
        <w:t xml:space="preserve"> </w:t>
      </w:r>
    </w:p>
    <w:p w14:paraId="621A94A5" w14:textId="77777777" w:rsidR="0006599B" w:rsidRDefault="0006599B" w:rsidP="00300CF6">
      <w:pPr>
        <w:spacing w:before="19"/>
        <w:ind w:left="142"/>
        <w:rPr>
          <w:rFonts w:asciiTheme="majorHAnsi" w:hAnsiTheme="majorHAnsi"/>
          <w:sz w:val="32"/>
          <w:szCs w:val="32"/>
        </w:rPr>
      </w:pPr>
    </w:p>
    <w:p w14:paraId="490C74E1" w14:textId="1AAFB760" w:rsidR="00300CF6" w:rsidRPr="00300CF6" w:rsidRDefault="00300CF6" w:rsidP="00300CF6">
      <w:pPr>
        <w:spacing w:before="19"/>
        <w:ind w:left="142"/>
        <w:rPr>
          <w:rFonts w:asciiTheme="majorHAnsi" w:hAnsiTheme="majorHAnsi"/>
        </w:rPr>
      </w:pPr>
      <w:r w:rsidRPr="00300CF6">
        <w:rPr>
          <w:rFonts w:asciiTheme="majorHAnsi" w:hAnsiTheme="majorHAnsi"/>
          <w:sz w:val="32"/>
          <w:szCs w:val="32"/>
        </w:rPr>
        <w:t xml:space="preserve">Evaluation of </w:t>
      </w:r>
      <w:r w:rsidR="0083463D" w:rsidRPr="0083463D">
        <w:rPr>
          <w:rFonts w:asciiTheme="majorHAnsi" w:hAnsiTheme="majorHAnsi"/>
          <w:sz w:val="32"/>
          <w:szCs w:val="32"/>
        </w:rPr>
        <w:t xml:space="preserve">analysis for </w:t>
      </w:r>
      <w:proofErr w:type="spellStart"/>
      <w:r w:rsidR="0083463D" w:rsidRPr="0083463D">
        <w:rPr>
          <w:rFonts w:asciiTheme="majorHAnsi" w:hAnsiTheme="majorHAnsi"/>
          <w:sz w:val="32"/>
          <w:szCs w:val="32"/>
        </w:rPr>
        <w:t>physico</w:t>
      </w:r>
      <w:proofErr w:type="spellEnd"/>
      <w:r w:rsidR="0083463D" w:rsidRPr="0083463D">
        <w:rPr>
          <w:rFonts w:asciiTheme="majorHAnsi" w:hAnsiTheme="majorHAnsi"/>
          <w:sz w:val="32"/>
          <w:szCs w:val="32"/>
        </w:rPr>
        <w:t xml:space="preserve">-chemical parameters </w:t>
      </w:r>
      <w:r w:rsidR="0083463D">
        <w:rPr>
          <w:rFonts w:asciiTheme="majorHAnsi" w:hAnsiTheme="majorHAnsi"/>
          <w:sz w:val="32"/>
          <w:szCs w:val="32"/>
        </w:rPr>
        <w:t xml:space="preserve">in </w:t>
      </w:r>
      <w:r w:rsidRPr="00300CF6">
        <w:rPr>
          <w:rFonts w:asciiTheme="majorHAnsi" w:hAnsiTheme="majorHAnsi"/>
          <w:sz w:val="32"/>
          <w:szCs w:val="32"/>
        </w:rPr>
        <w:t>Milk Laboratories</w:t>
      </w:r>
      <w:bookmarkStart w:id="1" w:name="PREFACE"/>
      <w:bookmarkStart w:id="2" w:name="_bookmark0"/>
      <w:bookmarkEnd w:id="1"/>
      <w:bookmarkEnd w:id="2"/>
    </w:p>
    <w:p w14:paraId="7DECAFCE" w14:textId="0F8C8440" w:rsidR="00300CF6" w:rsidRPr="00300CF6" w:rsidRDefault="00300CF6" w:rsidP="00300CF6">
      <w:pPr>
        <w:pStyle w:val="BodyText"/>
        <w:spacing w:before="269"/>
        <w:ind w:left="119" w:right="115"/>
        <w:jc w:val="both"/>
        <w:rPr>
          <w:rFonts w:asciiTheme="majorHAnsi" w:hAnsiTheme="majorHAnsi"/>
        </w:rPr>
      </w:pPr>
      <w:r w:rsidRPr="00300CF6">
        <w:rPr>
          <w:rFonts w:asciiTheme="majorHAnsi" w:hAnsiTheme="majorHAnsi"/>
        </w:rPr>
        <w:t xml:space="preserve">AHDB operating through its Dairy Division would like to </w:t>
      </w:r>
      <w:r w:rsidR="002D3606">
        <w:rPr>
          <w:rFonts w:asciiTheme="majorHAnsi" w:hAnsiTheme="majorHAnsi"/>
        </w:rPr>
        <w:t xml:space="preserve">invite quotations to </w:t>
      </w:r>
      <w:r w:rsidRPr="00300CF6">
        <w:rPr>
          <w:rFonts w:asciiTheme="majorHAnsi" w:hAnsiTheme="majorHAnsi"/>
        </w:rPr>
        <w:t xml:space="preserve">determine satisfactory performance of analysis in milk laboratories for the </w:t>
      </w:r>
      <w:proofErr w:type="spellStart"/>
      <w:r w:rsidRPr="00300CF6">
        <w:rPr>
          <w:rFonts w:asciiTheme="majorHAnsi" w:hAnsiTheme="majorHAnsi"/>
        </w:rPr>
        <w:t>physico</w:t>
      </w:r>
      <w:proofErr w:type="spellEnd"/>
      <w:r w:rsidRPr="00300CF6">
        <w:rPr>
          <w:rFonts w:asciiTheme="majorHAnsi" w:hAnsiTheme="majorHAnsi"/>
        </w:rPr>
        <w:t>-chemical parameters: fat, protein, lactose and total solids and also for Somatic Cell Count, complete with a Report for each participating laboratory.</w:t>
      </w:r>
    </w:p>
    <w:p w14:paraId="7C216A64" w14:textId="1CBA4D0A" w:rsidR="00300CF6" w:rsidRPr="00300CF6" w:rsidRDefault="00300CF6" w:rsidP="00300CF6">
      <w:pPr>
        <w:pStyle w:val="BodyText"/>
        <w:spacing w:before="269"/>
        <w:ind w:left="119" w:right="115"/>
        <w:jc w:val="both"/>
        <w:rPr>
          <w:rFonts w:asciiTheme="majorHAnsi" w:hAnsiTheme="majorHAnsi"/>
        </w:rPr>
      </w:pPr>
      <w:r w:rsidRPr="00300CF6">
        <w:rPr>
          <w:rFonts w:asciiTheme="majorHAnsi" w:hAnsiTheme="majorHAnsi"/>
        </w:rPr>
        <w:t xml:space="preserve">Three milk laboratories have agreed to participate in proficiency testing. AHDB requires verification of proficiency in performing analysis in milk laboratories for the </w:t>
      </w:r>
      <w:proofErr w:type="spellStart"/>
      <w:r w:rsidRPr="00300CF6">
        <w:rPr>
          <w:rFonts w:asciiTheme="majorHAnsi" w:hAnsiTheme="majorHAnsi"/>
        </w:rPr>
        <w:t>physico</w:t>
      </w:r>
      <w:proofErr w:type="spellEnd"/>
      <w:r w:rsidRPr="00300CF6">
        <w:rPr>
          <w:rFonts w:asciiTheme="majorHAnsi" w:hAnsiTheme="majorHAnsi"/>
        </w:rPr>
        <w:t>-chemical parameters at least triennially and for Somatic Cell Count four times per year through laboratory evaluations and/or performance evaluations by analysis of split samples or by other means.</w:t>
      </w:r>
    </w:p>
    <w:p w14:paraId="28FB8893" w14:textId="77777777" w:rsidR="00300CF6" w:rsidRPr="00300CF6" w:rsidRDefault="00300CF6" w:rsidP="00300CF6">
      <w:pPr>
        <w:pStyle w:val="BodyText"/>
        <w:ind w:left="119" w:right="116"/>
        <w:jc w:val="both"/>
        <w:rPr>
          <w:rFonts w:asciiTheme="majorHAnsi" w:hAnsiTheme="majorHAnsi"/>
        </w:rPr>
      </w:pPr>
    </w:p>
    <w:p w14:paraId="54B327D3" w14:textId="7638BA3E" w:rsidR="00300CF6" w:rsidRPr="00300CF6" w:rsidRDefault="00300CF6" w:rsidP="00300CF6">
      <w:pPr>
        <w:pStyle w:val="BodyText"/>
        <w:ind w:left="119" w:right="116"/>
        <w:jc w:val="both"/>
        <w:rPr>
          <w:rFonts w:asciiTheme="majorHAnsi" w:hAnsiTheme="majorHAnsi"/>
        </w:rPr>
      </w:pPr>
      <w:r w:rsidRPr="00300CF6">
        <w:rPr>
          <w:rFonts w:asciiTheme="majorHAnsi" w:hAnsiTheme="majorHAnsi"/>
        </w:rPr>
        <w:t xml:space="preserve">The preference for the AHDB is for the laboratories to be part of joint proficiency testing programs </w:t>
      </w:r>
      <w:proofErr w:type="gramStart"/>
      <w:r w:rsidRPr="00300CF6">
        <w:rPr>
          <w:rFonts w:asciiTheme="majorHAnsi" w:hAnsiTheme="majorHAnsi"/>
        </w:rPr>
        <w:t>with</w:t>
      </w:r>
      <w:proofErr w:type="gramEnd"/>
      <w:r w:rsidRPr="00300CF6">
        <w:rPr>
          <w:rFonts w:asciiTheme="majorHAnsi" w:hAnsiTheme="majorHAnsi"/>
        </w:rPr>
        <w:t xml:space="preserve"> other milk laboratories in Europe. </w:t>
      </w:r>
      <w:r w:rsidR="00403467">
        <w:rPr>
          <w:rFonts w:asciiTheme="majorHAnsi" w:hAnsiTheme="majorHAnsi"/>
        </w:rPr>
        <w:t xml:space="preserve">Your </w:t>
      </w:r>
      <w:r w:rsidR="009269B7">
        <w:rPr>
          <w:rFonts w:asciiTheme="majorHAnsi" w:hAnsiTheme="majorHAnsi"/>
        </w:rPr>
        <w:t>proposal should</w:t>
      </w:r>
      <w:r w:rsidRPr="00300CF6">
        <w:rPr>
          <w:rFonts w:asciiTheme="majorHAnsi" w:hAnsiTheme="majorHAnsi"/>
        </w:rPr>
        <w:t xml:space="preserve"> specify the minimum number of samples to be examined by each laboratory and the recommended number of duplicates of samples.</w:t>
      </w:r>
    </w:p>
    <w:p w14:paraId="713B49C6" w14:textId="013F0181" w:rsidR="00403467" w:rsidRDefault="00300CF6" w:rsidP="00403467">
      <w:pPr>
        <w:pStyle w:val="BodyText"/>
        <w:ind w:left="119" w:right="115"/>
        <w:jc w:val="both"/>
        <w:rPr>
          <w:rFonts w:asciiTheme="majorHAnsi" w:hAnsiTheme="majorHAnsi"/>
        </w:rPr>
      </w:pPr>
      <w:r w:rsidRPr="00300CF6">
        <w:rPr>
          <w:rFonts w:asciiTheme="majorHAnsi" w:hAnsiTheme="majorHAnsi"/>
        </w:rPr>
        <w:t xml:space="preserve">The </w:t>
      </w:r>
      <w:r w:rsidR="002D3606" w:rsidRPr="00300CF6">
        <w:rPr>
          <w:rFonts w:asciiTheme="majorHAnsi" w:hAnsiTheme="majorHAnsi"/>
        </w:rPr>
        <w:t>result of all competency evaluations performed and the performance levels in the proficiency testing program (the examination of milk split</w:t>
      </w:r>
      <w:r w:rsidR="002D3606" w:rsidRPr="00300CF6">
        <w:rPr>
          <w:rFonts w:asciiTheme="majorHAnsi" w:hAnsiTheme="majorHAnsi"/>
          <w:spacing w:val="-5"/>
        </w:rPr>
        <w:t xml:space="preserve"> </w:t>
      </w:r>
      <w:r w:rsidR="002D3606" w:rsidRPr="00300CF6">
        <w:rPr>
          <w:rFonts w:asciiTheme="majorHAnsi" w:hAnsiTheme="majorHAnsi"/>
        </w:rPr>
        <w:t>samples)</w:t>
      </w:r>
      <w:r w:rsidR="002F1E4F">
        <w:rPr>
          <w:rFonts w:asciiTheme="majorHAnsi" w:hAnsiTheme="majorHAnsi"/>
        </w:rPr>
        <w:t xml:space="preserve"> </w:t>
      </w:r>
      <w:r w:rsidRPr="00300CF6">
        <w:rPr>
          <w:rFonts w:asciiTheme="majorHAnsi" w:hAnsiTheme="majorHAnsi"/>
        </w:rPr>
        <w:t xml:space="preserve">successful contractor </w:t>
      </w:r>
      <w:r w:rsidR="009269B7">
        <w:rPr>
          <w:rFonts w:asciiTheme="majorHAnsi" w:hAnsiTheme="majorHAnsi"/>
        </w:rPr>
        <w:t>must be</w:t>
      </w:r>
      <w:r w:rsidR="002D3606">
        <w:rPr>
          <w:rFonts w:asciiTheme="majorHAnsi" w:hAnsiTheme="majorHAnsi"/>
        </w:rPr>
        <w:t xml:space="preserve"> </w:t>
      </w:r>
      <w:r w:rsidR="009269B7">
        <w:rPr>
          <w:rFonts w:asciiTheme="majorHAnsi" w:hAnsiTheme="majorHAnsi"/>
        </w:rPr>
        <w:t xml:space="preserve">reported </w:t>
      </w:r>
      <w:r w:rsidR="009269B7" w:rsidRPr="00300CF6">
        <w:rPr>
          <w:rFonts w:asciiTheme="majorHAnsi" w:hAnsiTheme="majorHAnsi"/>
        </w:rPr>
        <w:t>to</w:t>
      </w:r>
      <w:r w:rsidRPr="00300CF6">
        <w:rPr>
          <w:rFonts w:asciiTheme="majorHAnsi" w:hAnsiTheme="majorHAnsi"/>
        </w:rPr>
        <w:t xml:space="preserve"> the AHDB.</w:t>
      </w:r>
      <w:r w:rsidR="002F1E4F">
        <w:rPr>
          <w:rFonts w:asciiTheme="majorHAnsi" w:hAnsiTheme="majorHAnsi"/>
        </w:rPr>
        <w:t xml:space="preserve"> </w:t>
      </w:r>
    </w:p>
    <w:p w14:paraId="34B82D31" w14:textId="2EA53EA5" w:rsidR="00403467" w:rsidRDefault="00403467" w:rsidP="001748A0">
      <w:pPr>
        <w:pStyle w:val="BodyText"/>
        <w:numPr>
          <w:ilvl w:val="0"/>
          <w:numId w:val="1"/>
        </w:numPr>
        <w:ind w:right="115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Physico</w:t>
      </w:r>
      <w:proofErr w:type="spellEnd"/>
      <w:r>
        <w:rPr>
          <w:rFonts w:asciiTheme="majorHAnsi" w:hAnsiTheme="majorHAnsi"/>
        </w:rPr>
        <w:t xml:space="preserve"> – chemical test results to be reported 3 times per annum</w:t>
      </w:r>
    </w:p>
    <w:p w14:paraId="1460FF8F" w14:textId="3F999BF0" w:rsidR="00403467" w:rsidRPr="00300CF6" w:rsidRDefault="00403467" w:rsidP="001748A0">
      <w:pPr>
        <w:pStyle w:val="BodyText"/>
        <w:numPr>
          <w:ilvl w:val="0"/>
          <w:numId w:val="1"/>
        </w:numPr>
        <w:ind w:right="11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Somatic Cell count test results to be reported 4 times per annum</w:t>
      </w:r>
    </w:p>
    <w:p w14:paraId="70415951" w14:textId="77777777" w:rsidR="00300CF6" w:rsidRPr="00300CF6" w:rsidRDefault="00300CF6" w:rsidP="00300CF6">
      <w:pPr>
        <w:pStyle w:val="BodyText"/>
        <w:spacing w:before="11"/>
        <w:rPr>
          <w:rFonts w:asciiTheme="majorHAnsi" w:hAnsiTheme="majorHAnsi"/>
          <w:sz w:val="23"/>
        </w:rPr>
      </w:pPr>
    </w:p>
    <w:p w14:paraId="160C5F74" w14:textId="73416D5C" w:rsidR="00300CF6" w:rsidRPr="00300CF6" w:rsidRDefault="001748A0" w:rsidP="00300CF6">
      <w:pPr>
        <w:pStyle w:val="BodyText"/>
        <w:spacing w:line="237" w:lineRule="auto"/>
        <w:ind w:left="120" w:right="11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Within your submission, your</w:t>
      </w:r>
      <w:r w:rsidR="00300CF6" w:rsidRPr="00300CF6">
        <w:rPr>
          <w:rFonts w:asciiTheme="majorHAnsi" w:hAnsiTheme="majorHAnsi"/>
        </w:rPr>
        <w:t xml:space="preserve"> </w:t>
      </w:r>
      <w:r w:rsidR="00DC3D57">
        <w:rPr>
          <w:rFonts w:asciiTheme="majorHAnsi" w:hAnsiTheme="majorHAnsi"/>
        </w:rPr>
        <w:t>quotation</w:t>
      </w:r>
      <w:r w:rsidR="00300CF6" w:rsidRPr="00300CF6">
        <w:rPr>
          <w:rFonts w:asciiTheme="majorHAnsi" w:hAnsiTheme="majorHAnsi"/>
        </w:rPr>
        <w:t xml:space="preserve"> should also specify the limits within which the </w:t>
      </w:r>
      <w:r w:rsidR="0083463D">
        <w:rPr>
          <w:rFonts w:asciiTheme="majorHAnsi" w:hAnsiTheme="majorHAnsi"/>
        </w:rPr>
        <w:t xml:space="preserve">parameter </w:t>
      </w:r>
      <w:r w:rsidR="00300CF6" w:rsidRPr="00300CF6">
        <w:rPr>
          <w:rFonts w:asciiTheme="majorHAnsi" w:hAnsiTheme="majorHAnsi"/>
        </w:rPr>
        <w:t>result</w:t>
      </w:r>
      <w:r w:rsidR="0083463D">
        <w:rPr>
          <w:rFonts w:asciiTheme="majorHAnsi" w:hAnsiTheme="majorHAnsi"/>
        </w:rPr>
        <w:t>s</w:t>
      </w:r>
      <w:r w:rsidR="00300CF6" w:rsidRPr="00300CF6">
        <w:rPr>
          <w:rFonts w:asciiTheme="majorHAnsi" w:hAnsiTheme="majorHAnsi"/>
        </w:rPr>
        <w:t xml:space="preserve"> of each laboratories should fall. The results of each laboratory </w:t>
      </w:r>
      <w:r w:rsidR="002D3606">
        <w:rPr>
          <w:rFonts w:asciiTheme="majorHAnsi" w:hAnsiTheme="majorHAnsi"/>
        </w:rPr>
        <w:t>should</w:t>
      </w:r>
      <w:r w:rsidR="00300CF6" w:rsidRPr="00300CF6">
        <w:rPr>
          <w:rFonts w:asciiTheme="majorHAnsi" w:hAnsiTheme="majorHAnsi"/>
        </w:rPr>
        <w:t xml:space="preserve"> be calculated by z-scores, based on ISO Standards, and calculated for individual set of split</w:t>
      </w:r>
      <w:r w:rsidR="00300CF6" w:rsidRPr="00300CF6">
        <w:rPr>
          <w:rFonts w:asciiTheme="majorHAnsi" w:hAnsiTheme="majorHAnsi"/>
          <w:spacing w:val="-3"/>
        </w:rPr>
        <w:t xml:space="preserve"> </w:t>
      </w:r>
      <w:r w:rsidR="00300CF6" w:rsidRPr="00300CF6">
        <w:rPr>
          <w:rFonts w:asciiTheme="majorHAnsi" w:hAnsiTheme="majorHAnsi"/>
        </w:rPr>
        <w:t>samples.</w:t>
      </w:r>
    </w:p>
    <w:p w14:paraId="73B6B5B0" w14:textId="77777777" w:rsidR="00300CF6" w:rsidRPr="00300CF6" w:rsidRDefault="00300CF6" w:rsidP="00300CF6">
      <w:pPr>
        <w:spacing w:line="237" w:lineRule="auto"/>
        <w:jc w:val="both"/>
        <w:rPr>
          <w:rFonts w:asciiTheme="majorHAnsi" w:hAnsiTheme="majorHAnsi"/>
        </w:rPr>
      </w:pPr>
    </w:p>
    <w:p w14:paraId="436504E4" w14:textId="7843A5CD" w:rsidR="00300CF6" w:rsidRPr="00300CF6" w:rsidRDefault="00300CF6" w:rsidP="00300CF6">
      <w:pPr>
        <w:pStyle w:val="BodyText"/>
        <w:ind w:left="100" w:right="118"/>
        <w:jc w:val="both"/>
        <w:rPr>
          <w:rFonts w:asciiTheme="majorHAnsi" w:hAnsiTheme="majorHAnsi"/>
        </w:rPr>
      </w:pPr>
      <w:r w:rsidRPr="00300CF6">
        <w:rPr>
          <w:rFonts w:asciiTheme="majorHAnsi" w:hAnsiTheme="majorHAnsi"/>
        </w:rPr>
        <w:t xml:space="preserve">Reports should be identified with the name of the laboratory, its location, date and the name of the individual making the evaluation. </w:t>
      </w:r>
      <w:r w:rsidR="002D3606">
        <w:rPr>
          <w:rFonts w:asciiTheme="majorHAnsi" w:hAnsiTheme="majorHAnsi"/>
        </w:rPr>
        <w:t>A</w:t>
      </w:r>
      <w:r w:rsidRPr="00300CF6">
        <w:rPr>
          <w:rFonts w:asciiTheme="majorHAnsi" w:hAnsiTheme="majorHAnsi"/>
        </w:rPr>
        <w:t xml:space="preserve"> set of completed evaluation </w:t>
      </w:r>
      <w:r w:rsidR="002D3606">
        <w:rPr>
          <w:rFonts w:asciiTheme="majorHAnsi" w:hAnsiTheme="majorHAnsi"/>
        </w:rPr>
        <w:t>results</w:t>
      </w:r>
      <w:r w:rsidRPr="00300CF6">
        <w:rPr>
          <w:rFonts w:asciiTheme="majorHAnsi" w:hAnsiTheme="majorHAnsi"/>
        </w:rPr>
        <w:t xml:space="preserve"> for the laboratory may accompany the narrative report, which states the conclusions as to whether or not the laboratory is doing acceptable work. If completed evaluation </w:t>
      </w:r>
      <w:r w:rsidR="002D3606">
        <w:rPr>
          <w:rFonts w:asciiTheme="majorHAnsi" w:hAnsiTheme="majorHAnsi"/>
        </w:rPr>
        <w:t>results</w:t>
      </w:r>
      <w:r w:rsidRPr="00300CF6">
        <w:rPr>
          <w:rFonts w:asciiTheme="majorHAnsi" w:hAnsiTheme="majorHAnsi"/>
        </w:rPr>
        <w:t xml:space="preserve"> do not accompany the narrative report, the report shall be sufficiently detailed to allow readers to determine what is being cited without having to refer to the individual </w:t>
      </w:r>
      <w:r w:rsidR="002D3606">
        <w:rPr>
          <w:rFonts w:asciiTheme="majorHAnsi" w:hAnsiTheme="majorHAnsi"/>
        </w:rPr>
        <w:t>evaluations</w:t>
      </w:r>
      <w:r w:rsidRPr="00300CF6">
        <w:rPr>
          <w:rFonts w:asciiTheme="majorHAnsi" w:hAnsiTheme="majorHAnsi"/>
        </w:rPr>
        <w:t xml:space="preserve">. </w:t>
      </w:r>
    </w:p>
    <w:p w14:paraId="157984A9" w14:textId="77777777" w:rsidR="00300CF6" w:rsidRPr="00300CF6" w:rsidRDefault="00300CF6" w:rsidP="00300CF6">
      <w:pPr>
        <w:pStyle w:val="BodyText"/>
        <w:ind w:left="100" w:right="118"/>
        <w:jc w:val="both"/>
        <w:rPr>
          <w:rFonts w:asciiTheme="majorHAnsi" w:hAnsiTheme="majorHAnsi"/>
        </w:rPr>
      </w:pPr>
    </w:p>
    <w:p w14:paraId="71E2F519" w14:textId="0A70FE30" w:rsidR="00300CF6" w:rsidRDefault="00300CF6" w:rsidP="00300CF6">
      <w:pPr>
        <w:pStyle w:val="BodyText"/>
        <w:ind w:left="100" w:right="118"/>
        <w:jc w:val="both"/>
        <w:rPr>
          <w:rFonts w:asciiTheme="majorHAnsi" w:hAnsiTheme="majorHAnsi"/>
        </w:rPr>
      </w:pPr>
      <w:r w:rsidRPr="00300CF6">
        <w:rPr>
          <w:rFonts w:asciiTheme="majorHAnsi" w:hAnsiTheme="majorHAnsi"/>
        </w:rPr>
        <w:t xml:space="preserve">In the event that it is concluded that the performance of the laboratory is outside the agreed limits the contractor </w:t>
      </w:r>
      <w:r w:rsidR="001748A0">
        <w:rPr>
          <w:rFonts w:asciiTheme="majorHAnsi" w:hAnsiTheme="majorHAnsi"/>
        </w:rPr>
        <w:t>may be required by AHDB to</w:t>
      </w:r>
      <w:r w:rsidRPr="00300CF6">
        <w:rPr>
          <w:rFonts w:asciiTheme="majorHAnsi" w:hAnsiTheme="majorHAnsi"/>
        </w:rPr>
        <w:t xml:space="preserve"> investigate further and report the findings to AHDB along with any agreed corrective actions. </w:t>
      </w:r>
      <w:r w:rsidR="00087372">
        <w:rPr>
          <w:rFonts w:asciiTheme="majorHAnsi" w:hAnsiTheme="majorHAnsi"/>
        </w:rPr>
        <w:t>For</w:t>
      </w:r>
      <w:r w:rsidRPr="00300CF6">
        <w:rPr>
          <w:rFonts w:asciiTheme="majorHAnsi" w:hAnsiTheme="majorHAnsi"/>
        </w:rPr>
        <w:t xml:space="preserve"> each method </w:t>
      </w:r>
      <w:r w:rsidR="002D3606">
        <w:rPr>
          <w:rFonts w:asciiTheme="majorHAnsi" w:hAnsiTheme="majorHAnsi"/>
        </w:rPr>
        <w:t>investigated</w:t>
      </w:r>
      <w:r w:rsidRPr="00300CF6">
        <w:rPr>
          <w:rFonts w:asciiTheme="majorHAnsi" w:hAnsiTheme="majorHAnsi"/>
        </w:rPr>
        <w:t xml:space="preserve"> (e.g., Somatic Cell Count), list each major and/or minor deviation or omission and the corrective action necessary for compliance with standard procedures or good laboratory</w:t>
      </w:r>
      <w:r w:rsidRPr="00300CF6">
        <w:rPr>
          <w:rFonts w:asciiTheme="majorHAnsi" w:hAnsiTheme="majorHAnsi"/>
          <w:spacing w:val="-12"/>
        </w:rPr>
        <w:t xml:space="preserve"> </w:t>
      </w:r>
      <w:r w:rsidRPr="00300CF6">
        <w:rPr>
          <w:rFonts w:asciiTheme="majorHAnsi" w:hAnsiTheme="majorHAnsi"/>
        </w:rPr>
        <w:t xml:space="preserve">practices. Remarks or </w:t>
      </w:r>
      <w:r w:rsidR="002D3606">
        <w:rPr>
          <w:rFonts w:asciiTheme="majorHAnsi" w:hAnsiTheme="majorHAnsi"/>
        </w:rPr>
        <w:t>r</w:t>
      </w:r>
      <w:r w:rsidRPr="00300CF6">
        <w:rPr>
          <w:rFonts w:asciiTheme="majorHAnsi" w:hAnsiTheme="majorHAnsi"/>
        </w:rPr>
        <w:t xml:space="preserve">ecommendations may be included if wish to comment on an item, e.g., one which could be improved by a change in </w:t>
      </w:r>
      <w:r w:rsidRPr="00300CF6">
        <w:rPr>
          <w:rFonts w:asciiTheme="majorHAnsi" w:hAnsiTheme="majorHAnsi"/>
        </w:rPr>
        <w:lastRenderedPageBreak/>
        <w:t xml:space="preserve">procedure or by new equipment, or for any comment not appropriately covered in other </w:t>
      </w:r>
      <w:r w:rsidR="002D3606">
        <w:rPr>
          <w:rFonts w:asciiTheme="majorHAnsi" w:hAnsiTheme="majorHAnsi"/>
        </w:rPr>
        <w:t>areas</w:t>
      </w:r>
      <w:r w:rsidRPr="00300CF6">
        <w:rPr>
          <w:rFonts w:asciiTheme="majorHAnsi" w:hAnsiTheme="majorHAnsi"/>
        </w:rPr>
        <w:t xml:space="preserve"> of the report. </w:t>
      </w:r>
      <w:r w:rsidR="00087372">
        <w:rPr>
          <w:rFonts w:asciiTheme="majorHAnsi" w:hAnsiTheme="majorHAnsi"/>
        </w:rPr>
        <w:t xml:space="preserve">The </w:t>
      </w:r>
      <w:r w:rsidR="002D3606">
        <w:rPr>
          <w:rFonts w:asciiTheme="majorHAnsi" w:hAnsiTheme="majorHAnsi"/>
        </w:rPr>
        <w:t>c</w:t>
      </w:r>
      <w:r w:rsidRPr="00300CF6">
        <w:rPr>
          <w:rFonts w:asciiTheme="majorHAnsi" w:hAnsiTheme="majorHAnsi"/>
        </w:rPr>
        <w:t xml:space="preserve">onclusion should </w:t>
      </w:r>
      <w:r w:rsidR="00087372">
        <w:rPr>
          <w:rFonts w:asciiTheme="majorHAnsi" w:hAnsiTheme="majorHAnsi"/>
        </w:rPr>
        <w:t>include</w:t>
      </w:r>
      <w:r w:rsidRPr="00300CF6">
        <w:rPr>
          <w:rFonts w:asciiTheme="majorHAnsi" w:hAnsiTheme="majorHAnsi"/>
        </w:rPr>
        <w:t xml:space="preserve"> a descriptive statement of the degree of acceptability or rejection of the procedures used by the laboratory, including recommendations for </w:t>
      </w:r>
      <w:r w:rsidR="00087372">
        <w:rPr>
          <w:rFonts w:asciiTheme="majorHAnsi" w:hAnsiTheme="majorHAnsi"/>
        </w:rPr>
        <w:t>action agreed with</w:t>
      </w:r>
      <w:r w:rsidRPr="00300CF6">
        <w:rPr>
          <w:rFonts w:asciiTheme="majorHAnsi" w:hAnsiTheme="majorHAnsi"/>
        </w:rPr>
        <w:t xml:space="preserve"> the laboratory. </w:t>
      </w:r>
      <w:r w:rsidR="001748A0">
        <w:rPr>
          <w:rFonts w:asciiTheme="majorHAnsi" w:hAnsiTheme="majorHAnsi"/>
        </w:rPr>
        <w:t xml:space="preserve"> Please include a rate per hour as part of your submission for this investigative work.    In the instant this is required, it must only be carried out with prior agreement from AHDB.</w:t>
      </w:r>
    </w:p>
    <w:p w14:paraId="314F45C9" w14:textId="77777777" w:rsidR="00DC3D57" w:rsidRDefault="00DC3D57" w:rsidP="00300CF6">
      <w:pPr>
        <w:pStyle w:val="BodyText"/>
        <w:ind w:left="100" w:right="118"/>
        <w:jc w:val="both"/>
        <w:rPr>
          <w:rFonts w:asciiTheme="majorHAnsi" w:hAnsiTheme="majorHAnsi"/>
        </w:rPr>
      </w:pPr>
    </w:p>
    <w:p w14:paraId="49350331" w14:textId="2BD438ED" w:rsidR="00DC3D57" w:rsidRDefault="00DC3D57" w:rsidP="00300CF6">
      <w:pPr>
        <w:pStyle w:val="BodyText"/>
        <w:ind w:left="100" w:right="1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quote for the </w:t>
      </w:r>
      <w:r w:rsidR="00EA709D">
        <w:rPr>
          <w:rFonts w:asciiTheme="majorHAnsi" w:hAnsiTheme="majorHAnsi"/>
        </w:rPr>
        <w:t>evaluation of performance in three milk laboratories in the 3 years beginning 1 January 2018</w:t>
      </w:r>
      <w:r w:rsidR="00E551AA">
        <w:rPr>
          <w:rFonts w:asciiTheme="majorHAnsi" w:hAnsiTheme="majorHAnsi"/>
        </w:rPr>
        <w:t xml:space="preserve"> to the 31 December 2020, </w:t>
      </w:r>
      <w:r w:rsidR="00EA709D">
        <w:rPr>
          <w:rFonts w:asciiTheme="majorHAnsi" w:hAnsiTheme="majorHAnsi"/>
        </w:rPr>
        <w:t xml:space="preserve"> with an option to extend for a further 2 years</w:t>
      </w:r>
    </w:p>
    <w:p w14:paraId="29F41762" w14:textId="6DEAEB0E" w:rsidR="00E551AA" w:rsidRDefault="00E551AA" w:rsidP="00300CF6">
      <w:pPr>
        <w:pStyle w:val="BodyText"/>
        <w:ind w:left="100" w:right="1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Please confirm if prices will remain fixed for the duration of this contract.</w:t>
      </w:r>
    </w:p>
    <w:p w14:paraId="6848646E" w14:textId="3C41C2FA" w:rsidR="00E551AA" w:rsidRDefault="00E551AA" w:rsidP="00300CF6">
      <w:pPr>
        <w:pStyle w:val="BodyText"/>
        <w:ind w:left="100" w:right="118"/>
        <w:jc w:val="both"/>
        <w:rPr>
          <w:rFonts w:asciiTheme="majorHAnsi" w:hAnsiTheme="majorHAnsi"/>
        </w:rPr>
      </w:pPr>
    </w:p>
    <w:p w14:paraId="41E1C3B1" w14:textId="38CF2341" w:rsidR="00E551AA" w:rsidRPr="0053287E" w:rsidRDefault="00E551AA" w:rsidP="00300CF6">
      <w:pPr>
        <w:pStyle w:val="BodyText"/>
        <w:ind w:left="100" w:right="118"/>
        <w:jc w:val="both"/>
        <w:rPr>
          <w:rFonts w:asciiTheme="majorHAnsi" w:hAnsiTheme="majorHAnsi"/>
          <w:b/>
        </w:rPr>
      </w:pPr>
      <w:r w:rsidRPr="0053287E">
        <w:rPr>
          <w:rFonts w:asciiTheme="majorHAnsi" w:hAnsiTheme="majorHAnsi"/>
          <w:b/>
        </w:rPr>
        <w:t>Within your submission, please demonstrate the following:</w:t>
      </w:r>
    </w:p>
    <w:p w14:paraId="7D884FDF" w14:textId="26FEAA8E" w:rsidR="00E551AA" w:rsidRDefault="00E551AA" w:rsidP="00E20DE4">
      <w:pPr>
        <w:pStyle w:val="BodyText"/>
        <w:numPr>
          <w:ilvl w:val="0"/>
          <w:numId w:val="2"/>
        </w:numPr>
        <w:ind w:right="1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Details how you plan to undertake the performance analysis</w:t>
      </w:r>
    </w:p>
    <w:p w14:paraId="12E1C60E" w14:textId="382A46A6" w:rsidR="00E551AA" w:rsidRDefault="00E551AA" w:rsidP="00E20DE4">
      <w:pPr>
        <w:pStyle w:val="BodyText"/>
        <w:numPr>
          <w:ilvl w:val="0"/>
          <w:numId w:val="2"/>
        </w:numPr>
        <w:ind w:right="1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Details of your company, expertise and experience relevant to this specification of our requirements</w:t>
      </w:r>
    </w:p>
    <w:p w14:paraId="48E532DC" w14:textId="4662B02F" w:rsidR="00E551AA" w:rsidRDefault="00E551AA" w:rsidP="00E20DE4">
      <w:pPr>
        <w:pStyle w:val="BodyText"/>
        <w:numPr>
          <w:ilvl w:val="0"/>
          <w:numId w:val="2"/>
        </w:numPr>
        <w:ind w:right="1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Please provide a comprehensive cost breakdown to include:</w:t>
      </w:r>
      <w:r w:rsidR="00E20DE4">
        <w:rPr>
          <w:rFonts w:asciiTheme="majorHAnsi" w:hAnsiTheme="majorHAnsi"/>
        </w:rPr>
        <w:t xml:space="preserve">  (Quote in GBP)</w:t>
      </w:r>
    </w:p>
    <w:p w14:paraId="009AD495" w14:textId="5B4040CD" w:rsidR="00E551AA" w:rsidRDefault="00E551AA" w:rsidP="00E20DE4">
      <w:pPr>
        <w:pStyle w:val="BodyText"/>
        <w:ind w:left="820" w:right="118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Physico</w:t>
      </w:r>
      <w:proofErr w:type="spellEnd"/>
      <w:r>
        <w:rPr>
          <w:rFonts w:asciiTheme="majorHAnsi" w:hAnsiTheme="majorHAnsi"/>
        </w:rPr>
        <w:t>-chemical tests</w:t>
      </w:r>
    </w:p>
    <w:p w14:paraId="4B02F202" w14:textId="27A0D6E1" w:rsidR="00E551AA" w:rsidRDefault="00E551AA" w:rsidP="00E20DE4">
      <w:pPr>
        <w:pStyle w:val="BodyText"/>
        <w:ind w:left="820" w:right="1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Somatic Cell counts tests</w:t>
      </w:r>
    </w:p>
    <w:p w14:paraId="606048AF" w14:textId="41E28A0B" w:rsidR="00E551AA" w:rsidRDefault="00E551AA" w:rsidP="00E20DE4">
      <w:pPr>
        <w:pStyle w:val="BodyText"/>
        <w:ind w:left="820" w:right="1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Hourly rates (in the event investigative work is required)</w:t>
      </w:r>
    </w:p>
    <w:p w14:paraId="2AD6B2B2" w14:textId="5603272C" w:rsidR="00E20DE4" w:rsidRDefault="00E20DE4" w:rsidP="00E20DE4">
      <w:pPr>
        <w:pStyle w:val="BodyText"/>
        <w:ind w:left="820" w:right="1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If you intend to subcontract any part of this work, clearly specify which aspect, provide the cost thereof, and details of the subcontractor you will be using.</w:t>
      </w:r>
    </w:p>
    <w:p w14:paraId="43A6A6C7" w14:textId="3E0ADD8F" w:rsidR="00E551AA" w:rsidRPr="00300CF6" w:rsidRDefault="00E551AA" w:rsidP="00E20DE4">
      <w:pPr>
        <w:pStyle w:val="BodyText"/>
        <w:ind w:left="820" w:right="1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Note:  Any costs not listed within your submission will not be considered </w:t>
      </w:r>
      <w:r w:rsidR="00E20DE4">
        <w:rPr>
          <w:rFonts w:asciiTheme="majorHAnsi" w:hAnsiTheme="majorHAnsi"/>
        </w:rPr>
        <w:t>after award of contract.</w:t>
      </w:r>
    </w:p>
    <w:p w14:paraId="2AE1B8A5" w14:textId="77777777" w:rsidR="00300CF6" w:rsidRPr="00300CF6" w:rsidRDefault="00300CF6" w:rsidP="00300CF6">
      <w:pPr>
        <w:pStyle w:val="BodyText"/>
        <w:ind w:left="100" w:right="118"/>
        <w:jc w:val="both"/>
        <w:rPr>
          <w:rFonts w:asciiTheme="majorHAnsi" w:hAnsiTheme="majorHAnsi"/>
        </w:rPr>
      </w:pPr>
    </w:p>
    <w:p w14:paraId="30754F75" w14:textId="530DD2F7" w:rsidR="00A96635" w:rsidRDefault="00A96635">
      <w:pPr>
        <w:rPr>
          <w:rFonts w:asciiTheme="majorHAnsi" w:hAnsiTheme="majorHAnsi"/>
        </w:rPr>
      </w:pPr>
    </w:p>
    <w:p w14:paraId="54632A0B" w14:textId="4B7D95DB" w:rsidR="00E20DE4" w:rsidRPr="009479F6" w:rsidRDefault="009479F6">
      <w:pPr>
        <w:rPr>
          <w:rFonts w:asciiTheme="majorHAnsi" w:hAnsiTheme="majorHAnsi"/>
          <w:b/>
          <w:sz w:val="24"/>
          <w:szCs w:val="24"/>
        </w:rPr>
      </w:pPr>
      <w:r w:rsidRPr="009479F6">
        <w:rPr>
          <w:rFonts w:asciiTheme="majorHAnsi" w:hAnsiTheme="majorHAnsi"/>
          <w:b/>
          <w:sz w:val="24"/>
          <w:szCs w:val="24"/>
        </w:rPr>
        <w:t>Submission instructions</w:t>
      </w:r>
      <w:r w:rsidR="00E20DE4" w:rsidRPr="009479F6">
        <w:rPr>
          <w:rFonts w:asciiTheme="majorHAnsi" w:hAnsiTheme="majorHAnsi"/>
          <w:b/>
          <w:sz w:val="24"/>
          <w:szCs w:val="24"/>
        </w:rPr>
        <w:t>:</w:t>
      </w:r>
    </w:p>
    <w:p w14:paraId="4EB75370" w14:textId="5182E955" w:rsidR="00E20DE4" w:rsidRPr="00E20DE4" w:rsidRDefault="00E20DE4">
      <w:pPr>
        <w:rPr>
          <w:rFonts w:asciiTheme="majorHAnsi" w:hAnsiTheme="majorHAnsi"/>
          <w:sz w:val="24"/>
          <w:szCs w:val="24"/>
        </w:rPr>
      </w:pPr>
      <w:r w:rsidRPr="00E20DE4">
        <w:rPr>
          <w:rFonts w:asciiTheme="majorHAnsi" w:hAnsiTheme="majorHAnsi"/>
          <w:sz w:val="24"/>
          <w:szCs w:val="24"/>
        </w:rPr>
        <w:t xml:space="preserve">Please submit your proposal via email to:  </w:t>
      </w:r>
      <w:hyperlink r:id="rId11" w:history="1">
        <w:r w:rsidRPr="00E20DE4">
          <w:rPr>
            <w:rStyle w:val="Hyperlink"/>
            <w:rFonts w:asciiTheme="majorHAnsi" w:hAnsiTheme="majorHAnsi"/>
            <w:sz w:val="24"/>
            <w:szCs w:val="24"/>
          </w:rPr>
          <w:t>Derek.armstrong@ahdb.org.uk</w:t>
        </w:r>
      </w:hyperlink>
    </w:p>
    <w:p w14:paraId="5B948A27" w14:textId="533480CD" w:rsidR="00E20DE4" w:rsidRPr="00E20DE4" w:rsidRDefault="00E20DE4">
      <w:pPr>
        <w:rPr>
          <w:rFonts w:asciiTheme="majorHAnsi" w:hAnsiTheme="majorHAnsi"/>
          <w:sz w:val="24"/>
          <w:szCs w:val="24"/>
        </w:rPr>
      </w:pPr>
      <w:r w:rsidRPr="00E20DE4">
        <w:rPr>
          <w:rFonts w:asciiTheme="majorHAnsi" w:hAnsiTheme="majorHAnsi"/>
          <w:sz w:val="24"/>
          <w:szCs w:val="24"/>
        </w:rPr>
        <w:t>Title your email as ‘Evaluation of Milk laboratories tender submission’</w:t>
      </w:r>
    </w:p>
    <w:p w14:paraId="51BECFA7" w14:textId="28CCDE23" w:rsidR="00E20DE4" w:rsidRPr="009479F6" w:rsidRDefault="00E20DE4" w:rsidP="009479F6">
      <w:pPr>
        <w:pStyle w:val="NoSpacing"/>
        <w:spacing w:after="200"/>
        <w:rPr>
          <w:color w:val="000000" w:themeColor="text1"/>
          <w:szCs w:val="24"/>
          <w:lang w:val="en-GB"/>
        </w:rPr>
      </w:pPr>
      <w:r w:rsidRPr="00E20DE4">
        <w:rPr>
          <w:rFonts w:asciiTheme="majorHAnsi" w:hAnsiTheme="majorHAnsi"/>
          <w:sz w:val="24"/>
          <w:szCs w:val="24"/>
        </w:rPr>
        <w:t>Deadline for submissions:  12 noon UK time on Monday 13 November 2017</w:t>
      </w:r>
      <w:r w:rsidR="009479F6">
        <w:rPr>
          <w:rFonts w:asciiTheme="majorHAnsi" w:hAnsiTheme="majorHAnsi"/>
          <w:sz w:val="24"/>
          <w:szCs w:val="24"/>
        </w:rPr>
        <w:t xml:space="preserve">.  </w:t>
      </w:r>
      <w:r w:rsidR="009479F6" w:rsidRPr="009479F6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It is the applicant’s responsibility to ensure that all submissions have reached the intended by the due date and time</w:t>
      </w:r>
      <w:r w:rsidR="009479F6" w:rsidRPr="00FF0150">
        <w:rPr>
          <w:color w:val="000000" w:themeColor="text1"/>
          <w:szCs w:val="24"/>
          <w:lang w:val="en-GB"/>
        </w:rPr>
        <w:t xml:space="preserve">.  </w:t>
      </w:r>
      <w:r w:rsidRPr="00E20DE4">
        <w:rPr>
          <w:rFonts w:asciiTheme="majorHAnsi" w:hAnsiTheme="majorHAnsi"/>
          <w:sz w:val="24"/>
          <w:szCs w:val="24"/>
        </w:rPr>
        <w:t>Notification of outcome by:  4 December 2017</w:t>
      </w:r>
    </w:p>
    <w:p w14:paraId="380FB7FF" w14:textId="4E1277FE" w:rsidR="00E20DE4" w:rsidRDefault="00E20DE4">
      <w:pPr>
        <w:rPr>
          <w:rFonts w:asciiTheme="majorHAnsi" w:hAnsiTheme="majorHAnsi"/>
          <w:sz w:val="24"/>
          <w:szCs w:val="24"/>
        </w:rPr>
      </w:pPr>
    </w:p>
    <w:p w14:paraId="35923A9E" w14:textId="46041ED5" w:rsidR="00E20DE4" w:rsidRDefault="00E20DE4">
      <w:pPr>
        <w:rPr>
          <w:rFonts w:asciiTheme="majorHAnsi" w:hAnsiTheme="majorHAnsi"/>
          <w:b/>
          <w:sz w:val="24"/>
          <w:szCs w:val="24"/>
        </w:rPr>
      </w:pPr>
      <w:r w:rsidRPr="009479F6">
        <w:rPr>
          <w:rFonts w:asciiTheme="majorHAnsi" w:hAnsiTheme="majorHAnsi"/>
          <w:b/>
          <w:sz w:val="24"/>
          <w:szCs w:val="24"/>
        </w:rPr>
        <w:t>Clarifications:</w:t>
      </w:r>
    </w:p>
    <w:p w14:paraId="04D2F6B3" w14:textId="77777777" w:rsidR="000D22AB" w:rsidRPr="009479F6" w:rsidRDefault="000D22AB" w:rsidP="000D22AB">
      <w:pPr>
        <w:pStyle w:val="NormalWeb"/>
        <w:spacing w:after="0" w:line="240" w:lineRule="auto"/>
        <w:jc w:val="both"/>
        <w:rPr>
          <w:rFonts w:asciiTheme="majorHAnsi" w:hAnsiTheme="majorHAnsi" w:cstheme="majorHAnsi"/>
          <w:color w:val="0563C1" w:themeColor="hyperlink"/>
          <w:u w:val="single"/>
        </w:rPr>
      </w:pPr>
      <w:r w:rsidRPr="009479F6">
        <w:rPr>
          <w:rStyle w:val="Hyperlink"/>
          <w:rFonts w:asciiTheme="majorHAnsi" w:hAnsiTheme="majorHAnsi" w:cstheme="majorHAnsi"/>
        </w:rPr>
        <w:t xml:space="preserve">Questions should be emailed to </w:t>
      </w:r>
      <w:r>
        <w:rPr>
          <w:rStyle w:val="Hyperlink"/>
          <w:rFonts w:asciiTheme="majorHAnsi" w:hAnsiTheme="majorHAnsi" w:cstheme="majorHAnsi"/>
        </w:rPr>
        <w:t>derek.armstrong</w:t>
      </w:r>
      <w:r w:rsidRPr="009479F6">
        <w:rPr>
          <w:rStyle w:val="Hyperlink"/>
          <w:rFonts w:asciiTheme="majorHAnsi" w:hAnsiTheme="majorHAnsi" w:cstheme="majorHAnsi"/>
        </w:rPr>
        <w:t>@ahdb.org.uk</w:t>
      </w:r>
    </w:p>
    <w:p w14:paraId="6C69A9F9" w14:textId="42493237" w:rsidR="009479F6" w:rsidRDefault="009479F6" w:rsidP="009479F6">
      <w:pPr>
        <w:pStyle w:val="NormalWeb"/>
        <w:spacing w:after="0" w:line="240" w:lineRule="auto"/>
        <w:jc w:val="both"/>
        <w:rPr>
          <w:rStyle w:val="Hyperlink"/>
          <w:rFonts w:asciiTheme="majorHAnsi" w:hAnsiTheme="majorHAnsi" w:cstheme="majorHAnsi"/>
        </w:rPr>
      </w:pPr>
      <w:r w:rsidRPr="009479F6">
        <w:rPr>
          <w:rFonts w:asciiTheme="majorHAnsi" w:hAnsiTheme="majorHAnsi" w:cstheme="majorHAnsi"/>
          <w:color w:val="000000"/>
        </w:rPr>
        <w:t xml:space="preserve">Questions raised by potential bidders, and the answers to them, will be uploaded onto the AHDB website periodically at:  </w:t>
      </w:r>
      <w:hyperlink r:id="rId12" w:history="1">
        <w:r w:rsidRPr="009479F6">
          <w:rPr>
            <w:rStyle w:val="Hyperlink"/>
            <w:rFonts w:asciiTheme="majorHAnsi" w:hAnsiTheme="majorHAnsi" w:cstheme="majorHAnsi"/>
          </w:rPr>
          <w:t>http://www.ahdb.co.uk/about/Procurement.aspx</w:t>
        </w:r>
      </w:hyperlink>
      <w:r w:rsidRPr="009479F6">
        <w:rPr>
          <w:rStyle w:val="Hyperlink"/>
          <w:rFonts w:asciiTheme="majorHAnsi" w:hAnsiTheme="majorHAnsi" w:cstheme="majorHAnsi"/>
        </w:rPr>
        <w:t xml:space="preserve">. </w:t>
      </w:r>
    </w:p>
    <w:p w14:paraId="06AEA4E4" w14:textId="2E245063" w:rsidR="000D22AB" w:rsidRDefault="000D22AB" w:rsidP="009479F6">
      <w:pPr>
        <w:pStyle w:val="NormalWeb"/>
        <w:spacing w:after="0" w:line="240" w:lineRule="auto"/>
        <w:jc w:val="both"/>
        <w:rPr>
          <w:rStyle w:val="Hyperlink"/>
          <w:rFonts w:asciiTheme="majorHAnsi" w:hAnsiTheme="majorHAnsi" w:cstheme="majorHAnsi"/>
        </w:rPr>
      </w:pPr>
      <w:r>
        <w:rPr>
          <w:rStyle w:val="Hyperlink"/>
          <w:rFonts w:asciiTheme="majorHAnsi" w:hAnsiTheme="majorHAnsi" w:cstheme="majorHAnsi"/>
        </w:rPr>
        <w:t xml:space="preserve">It is the responsibility of interested contractors to access this website to ensure they are up to date with any clarifications.  </w:t>
      </w:r>
    </w:p>
    <w:p w14:paraId="3D779C7E" w14:textId="2062882C" w:rsidR="00E20DE4" w:rsidRDefault="00E20DE4">
      <w:pPr>
        <w:rPr>
          <w:rFonts w:asciiTheme="majorHAnsi" w:hAnsiTheme="majorHAnsi"/>
          <w:sz w:val="24"/>
          <w:szCs w:val="24"/>
        </w:rPr>
      </w:pPr>
    </w:p>
    <w:p w14:paraId="1FC50C3F" w14:textId="4241D53C" w:rsidR="00E20DE4" w:rsidRDefault="00E20DE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By submitting you are agreeing to AHDB Terms and Conditions which can be found here:  </w:t>
      </w:r>
      <w:r w:rsidRPr="00E20DE4">
        <w:rPr>
          <w:rFonts w:asciiTheme="majorHAnsi" w:hAnsiTheme="majorHAnsi"/>
          <w:sz w:val="24"/>
          <w:szCs w:val="24"/>
        </w:rPr>
        <w:t>https://ahdb.org.uk/intranet/living/procurement/buying/documents/StandardTermsforGoodsandServices2015.doc</w:t>
      </w:r>
    </w:p>
    <w:p w14:paraId="1BD35E13" w14:textId="77777777" w:rsidR="00E20DE4" w:rsidRPr="00E20DE4" w:rsidRDefault="00E20DE4">
      <w:pPr>
        <w:rPr>
          <w:rFonts w:asciiTheme="majorHAnsi" w:hAnsiTheme="majorHAnsi"/>
          <w:sz w:val="24"/>
          <w:szCs w:val="24"/>
        </w:rPr>
      </w:pPr>
    </w:p>
    <w:sectPr w:rsidR="00E20DE4" w:rsidRPr="00E20DE4" w:rsidSect="009761B1">
      <w:pgSz w:w="12240" w:h="15840"/>
      <w:pgMar w:top="1360" w:right="1320" w:bottom="980" w:left="1320" w:header="0" w:footer="7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1091F"/>
    <w:multiLevelType w:val="hybridMultilevel"/>
    <w:tmpl w:val="44D648F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783F6991"/>
    <w:multiLevelType w:val="hybridMultilevel"/>
    <w:tmpl w:val="5314B3DA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F6"/>
    <w:rsid w:val="0006599B"/>
    <w:rsid w:val="00087372"/>
    <w:rsid w:val="000D22AB"/>
    <w:rsid w:val="001748A0"/>
    <w:rsid w:val="001A48D5"/>
    <w:rsid w:val="002D3606"/>
    <w:rsid w:val="002F1E4F"/>
    <w:rsid w:val="002F72EC"/>
    <w:rsid w:val="00300CF6"/>
    <w:rsid w:val="00403467"/>
    <w:rsid w:val="0053287E"/>
    <w:rsid w:val="00645BE3"/>
    <w:rsid w:val="0083463D"/>
    <w:rsid w:val="009269B7"/>
    <w:rsid w:val="009479F6"/>
    <w:rsid w:val="00971083"/>
    <w:rsid w:val="00973855"/>
    <w:rsid w:val="009F001C"/>
    <w:rsid w:val="00A96635"/>
    <w:rsid w:val="00B060FB"/>
    <w:rsid w:val="00C23AFC"/>
    <w:rsid w:val="00DC3D57"/>
    <w:rsid w:val="00E20DE4"/>
    <w:rsid w:val="00E551AA"/>
    <w:rsid w:val="00EA709D"/>
    <w:rsid w:val="00F8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0D1F"/>
  <w15:chartTrackingRefBased/>
  <w15:docId w15:val="{2D0BB799-1F72-415E-BCBD-6B81D47E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0C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00CF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0C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3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85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85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855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20DE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479F6"/>
    <w:pPr>
      <w:spacing w:after="0" w:line="240" w:lineRule="auto"/>
    </w:pPr>
    <w:rPr>
      <w:rFonts w:eastAsiaTheme="minorEastAsia"/>
      <w:lang w:val="en-US" w:eastAsia="en-GB"/>
    </w:rPr>
  </w:style>
  <w:style w:type="paragraph" w:styleId="NormalWeb">
    <w:name w:val="Normal (Web)"/>
    <w:basedOn w:val="Normal"/>
    <w:uiPriority w:val="99"/>
    <w:unhideWhenUsed/>
    <w:rsid w:val="009479F6"/>
    <w:pPr>
      <w:widowControl/>
      <w:autoSpaceDE/>
      <w:autoSpaceDN/>
      <w:spacing w:after="160" w:line="259" w:lineRule="auto"/>
    </w:pPr>
    <w:rPr>
      <w:rFonts w:eastAsiaTheme="minorHAns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hdb.co.uk/about/Procuremen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rek.armstrong@ahdb.org.uk" TargetMode="External"/><Relationship Id="rId5" Type="http://schemas.openxmlformats.org/officeDocument/2006/relationships/numbering" Target="numbering.xml"/><Relationship Id="rId10" Type="http://schemas.openxmlformats.org/officeDocument/2006/relationships/image" Target="cid:image007.png@01D341B9.03335F9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a1b5cae-bfaf-44f5-8564-bafe8247eb4d">SQMXQWY2TXHH-897-164</_dlc_DocId>
    <_dlc_DocIdUrl xmlns="ba1b5cae-bfaf-44f5-8564-bafe8247eb4d">
      <Url>http://ahdb-wpspwb01/sites/RnD/RDDAIRY/41110004/_layouts/DocIdRedir.aspx?ID=SQMXQWY2TXHH-897-164</Url>
      <Description>SQMXQWY2TXHH-897-164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0523732F11C4780B9A3C2470FED44" ma:contentTypeVersion="0" ma:contentTypeDescription="Create a new document." ma:contentTypeScope="" ma:versionID="2236884d7125d9ed6d3002544965aa8f">
  <xsd:schema xmlns:xsd="http://www.w3.org/2001/XMLSchema" xmlns:xs="http://www.w3.org/2001/XMLSchema" xmlns:p="http://schemas.microsoft.com/office/2006/metadata/properties" xmlns:ns2="ba1b5cae-bfaf-44f5-8564-bafe8247eb4d" targetNamespace="http://schemas.microsoft.com/office/2006/metadata/properties" ma:root="true" ma:fieldsID="8935d37824b328870fb546a6b9d0fa63" ns2:_="">
    <xsd:import namespace="ba1b5cae-bfaf-44f5-8564-bafe8247eb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b5cae-bfaf-44f5-8564-bafe8247eb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77DDAF-3603-4F0F-8359-B029F9B0A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B3F5E-8AA0-4F2E-A417-0432726ABAF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a1b5cae-bfaf-44f5-8564-bafe8247eb4d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C9044FA-F320-4785-938B-B27626306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b5cae-bfaf-44f5-8564-bafe8247e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635FD-003C-46E5-8F4B-8410500B7F6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Armstrong</dc:creator>
  <cp:keywords/>
  <dc:description/>
  <cp:lastModifiedBy>Julia Burger</cp:lastModifiedBy>
  <cp:revision>3</cp:revision>
  <dcterms:created xsi:type="dcterms:W3CDTF">2017-10-10T08:54:00Z</dcterms:created>
  <dcterms:modified xsi:type="dcterms:W3CDTF">2017-10-10T10:38:00Z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0x0101003B00523732F11C4780B9A3C2470FED44</vt:lpwstr>
  </property>
  <property fmtid="{D5CDD505-2E9C-101B-9397-08002B2CF9AE}" pid="3" name="_dlc_DocIdItemGuid">
    <vt:lpwstr>abf32ee8-3ff6-44f7-b8cd-aa0e51810540</vt:lpwstr>
  </property>
</Properties>
</file>