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5293</wp:posOffset>
            </wp:positionH>
            <wp:positionV relativeFrom="paragraph">
              <wp:posOffset>311785</wp:posOffset>
            </wp:positionV>
            <wp:extent cx="1187450" cy="9271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bookmarkStart w:colFirst="0" w:colLast="0" w:name="_heading=h.1fob9te" w:id="1"/>
      <w:bookmarkEnd w:id="1"/>
      <w:r w:rsidDel="00000000" w:rsidR="00000000" w:rsidRPr="00000000">
        <w:rPr>
          <w:rFonts w:ascii="Arial" w:cs="Arial" w:eastAsia="Arial" w:hAnsi="Arial"/>
          <w:sz w:val="52"/>
          <w:szCs w:val="52"/>
          <w:rtl w:val="0"/>
        </w:rPr>
        <w:t xml:space="preserve">Attachment 2d (ii) Lot 2–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2)</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2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for Lot 2 by uploading a zip file containing the certificate to question 1.35.5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2 COPPs</w:t>
      </w: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6">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8">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up to a maximum of 1 completed certificate for Lot 2. </w:t>
      </w:r>
    </w:p>
    <w:p w:rsidR="00000000" w:rsidDel="00000000" w:rsidP="00000000" w:rsidRDefault="00000000" w:rsidRPr="00000000" w14:paraId="00000019">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2.</w:t>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2</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2 is LCV's up to 3.5T.</w:t>
      </w:r>
      <w:r w:rsidDel="00000000" w:rsidR="00000000" w:rsidRPr="00000000">
        <w:rPr>
          <w:rtl w:val="0"/>
        </w:rPr>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E">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F">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21">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2">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3">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7">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8">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9">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B">
      <w:pPr>
        <w:rPr>
          <w:rFonts w:ascii="Arial" w:cs="Arial" w:eastAsia="Arial" w:hAnsi="Arial"/>
          <w:b w:val="1"/>
        </w:rPr>
      </w:pPr>
      <w:bookmarkStart w:colFirst="0" w:colLast="0" w:name="_heading=h.30j0zll" w:id="2"/>
      <w:bookmarkEnd w:id="2"/>
      <w:r w:rsidDel="00000000" w:rsidR="00000000" w:rsidRPr="00000000">
        <w:rPr>
          <w:rFonts w:ascii="Arial" w:cs="Arial" w:eastAsia="Arial" w:hAnsi="Arial"/>
          <w:b w:val="1"/>
          <w:rtl w:val="0"/>
        </w:rPr>
        <w:t xml:space="preserve">Attachment 2d (i) Lot 2 – Certificate of Performance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3">
      <w:pPr>
        <w:spacing w:after="240" w:before="240" w:lineRule="auto"/>
        <w:rPr>
          <w:rFonts w:ascii="Arial" w:cs="Arial" w:eastAsia="Arial" w:hAnsi="Arial"/>
        </w:rPr>
      </w:pPr>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LCVs up to 3.5T as a minimum as this is a mandatory deliverable for Lot 2.   </w:t>
      </w:r>
    </w:p>
    <w:p w:rsidR="00000000" w:rsidDel="00000000" w:rsidP="00000000" w:rsidRDefault="00000000" w:rsidRPr="00000000" w14:paraId="00000044">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5">
            <w:pPr>
              <w:widowControl w:val="0"/>
              <w:rPr>
                <w:rFonts w:ascii="Arial" w:cs="Arial" w:eastAsia="Arial" w:hAnsi="Arial"/>
                <w:b w:val="1"/>
                <w:color w:val="ff0000"/>
              </w:rPr>
            </w:pPr>
            <w:r w:rsidDel="00000000" w:rsidR="00000000" w:rsidRPr="00000000">
              <w:rPr>
                <w:rFonts w:ascii="Arial" w:cs="Arial" w:eastAsia="Arial" w:hAnsi="Arial"/>
                <w:b w:val="1"/>
                <w:color w:val="000000"/>
                <w:rtl w:val="0"/>
              </w:rPr>
              <w:t xml:space="preserve">Lot 2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LCVs up to 3.5T </w:t>
            </w:r>
            <w:r w:rsidDel="00000000" w:rsidR="00000000" w:rsidRPr="00000000">
              <w:rPr>
                <w:rFonts w:ascii="Arial" w:cs="Arial" w:eastAsia="Arial" w:hAnsi="Arial"/>
                <w:rtl w:val="0"/>
              </w:rPr>
              <w:t xml:space="preserve">(Mandatory)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HGVs from 3.5T to 7.5T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Specialist LCVs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Minibuses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4x4s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E">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5F">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6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6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6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5">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67">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5">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25563B"/>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xLhaglhDkp7BsaC+akS3elRfCA==">AMUW2mWrxgDAC+v+FYPdWRjRDHwIEhD83UeBQYqBgUHYjicwWS8Xq/tDI9avmrEbv/HTpMI/2EjTDX7q95C8vxkZhnxfr0TbyCxE64ZNiMs4qLEAQcC2Ib5mLzD8OdDDZ/SoGqgqvu7eQ+Zp5Z0fQWFAsbHsUH6juA==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2022-10-25T13:14:00Z</dcterms:created>
  <dc:creator>Beha Houlousi</dc:creator>
</cp:coreProperties>
</file>