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FF2" w:rsidRPr="00A32995" w:rsidRDefault="00E17FF2" w:rsidP="009E70EC">
      <w:pPr>
        <w:rPr>
          <w:rFonts w:cs="Arial"/>
          <w:b/>
          <w:sz w:val="22"/>
          <w:szCs w:val="22"/>
          <w:u w:val="single"/>
        </w:rPr>
      </w:pPr>
    </w:p>
    <w:p w:rsidR="00E17FF2" w:rsidRPr="00A32995" w:rsidRDefault="00E17FF2" w:rsidP="009E70EC">
      <w:pPr>
        <w:rPr>
          <w:rFonts w:cs="Arial"/>
          <w:b/>
          <w:sz w:val="22"/>
          <w:szCs w:val="22"/>
          <w:u w:val="single"/>
        </w:rPr>
      </w:pPr>
    </w:p>
    <w:p w:rsidR="00E17FF2" w:rsidRPr="00A32995" w:rsidRDefault="00E17FF2" w:rsidP="009E70EC">
      <w:pPr>
        <w:rPr>
          <w:rFonts w:cs="Arial"/>
          <w:b/>
          <w:sz w:val="22"/>
          <w:szCs w:val="22"/>
          <w:u w:val="single"/>
        </w:rPr>
      </w:pPr>
    </w:p>
    <w:p w:rsidR="006D6AAA" w:rsidRPr="00617C2A" w:rsidRDefault="006D6AAA" w:rsidP="006D6AAA">
      <w:pPr>
        <w:rPr>
          <w:rFonts w:cs="Arial"/>
          <w:b/>
          <w:sz w:val="28"/>
          <w:szCs w:val="28"/>
        </w:rPr>
      </w:pPr>
      <w:r w:rsidRPr="00617C2A">
        <w:rPr>
          <w:rFonts w:cs="Arial"/>
          <w:b/>
          <w:sz w:val="28"/>
          <w:szCs w:val="28"/>
        </w:rPr>
        <w:t xml:space="preserve">Section </w:t>
      </w:r>
      <w:r>
        <w:rPr>
          <w:rFonts w:cs="Arial"/>
          <w:b/>
          <w:sz w:val="28"/>
          <w:szCs w:val="28"/>
        </w:rPr>
        <w:t>1</w:t>
      </w:r>
      <w:r w:rsidRPr="00617C2A">
        <w:rPr>
          <w:rFonts w:cs="Arial"/>
          <w:b/>
          <w:sz w:val="28"/>
          <w:szCs w:val="28"/>
        </w:rPr>
        <w:tab/>
        <w:t xml:space="preserve">Specification </w:t>
      </w:r>
    </w:p>
    <w:p w:rsidR="006D6AAA" w:rsidRPr="00617C2A" w:rsidRDefault="006D6AAA" w:rsidP="006D6AAA">
      <w:pPr>
        <w:rPr>
          <w:rFonts w:cs="Arial"/>
          <w:sz w:val="28"/>
          <w:szCs w:val="28"/>
        </w:rPr>
      </w:pPr>
    </w:p>
    <w:p w:rsidR="006D6AAA" w:rsidRPr="00617C2A" w:rsidRDefault="006D6AAA" w:rsidP="006D6AAA">
      <w:pPr>
        <w:spacing w:after="120"/>
        <w:rPr>
          <w:rFonts w:cs="Arial"/>
          <w:b/>
          <w:szCs w:val="28"/>
        </w:rPr>
      </w:pPr>
      <w:r w:rsidRPr="00617C2A">
        <w:rPr>
          <w:rFonts w:cs="Arial"/>
          <w:b/>
        </w:rPr>
        <w:t xml:space="preserve">Ref: </w:t>
      </w:r>
      <w:r w:rsidRPr="00617C2A">
        <w:rPr>
          <w:rFonts w:cs="Arial"/>
          <w:b/>
        </w:rPr>
        <w:tab/>
      </w:r>
      <w:r>
        <w:rPr>
          <w:rFonts w:cs="Arial"/>
          <w:b/>
        </w:rPr>
        <w:t>NLS160</w:t>
      </w:r>
      <w:r w:rsidR="00D1631F">
        <w:rPr>
          <w:rFonts w:cs="Arial"/>
          <w:b/>
        </w:rPr>
        <w:t>8</w:t>
      </w:r>
      <w:r>
        <w:rPr>
          <w:rFonts w:cs="Arial"/>
          <w:b/>
        </w:rPr>
        <w:t>0</w:t>
      </w:r>
      <w:r w:rsidR="00D1631F">
        <w:rPr>
          <w:rFonts w:cs="Arial"/>
          <w:b/>
        </w:rPr>
        <w:t>1</w:t>
      </w:r>
    </w:p>
    <w:p w:rsidR="006D6AAA" w:rsidRPr="00617C2A" w:rsidRDefault="006D6AAA" w:rsidP="006D6AAA">
      <w:pPr>
        <w:spacing w:after="120"/>
        <w:ind w:left="720" w:hanging="720"/>
        <w:rPr>
          <w:rFonts w:cs="Arial"/>
        </w:rPr>
      </w:pPr>
      <w:r w:rsidRPr="00617C2A">
        <w:rPr>
          <w:rFonts w:cs="Arial"/>
          <w:b/>
        </w:rPr>
        <w:t>Title:</w:t>
      </w:r>
      <w:r w:rsidRPr="00617C2A">
        <w:rPr>
          <w:rFonts w:cs="Arial"/>
          <w:b/>
        </w:rPr>
        <w:tab/>
      </w:r>
      <w:r w:rsidRPr="00617C2A">
        <w:rPr>
          <w:rFonts w:cs="Arial"/>
          <w:b/>
          <w:szCs w:val="28"/>
        </w:rPr>
        <w:t xml:space="preserve">Supply of </w:t>
      </w:r>
      <w:r>
        <w:rPr>
          <w:rFonts w:cs="Arial"/>
          <w:b/>
          <w:szCs w:val="28"/>
        </w:rPr>
        <w:t xml:space="preserve">a Gas </w:t>
      </w:r>
      <w:bookmarkStart w:id="0" w:name="_GoBack"/>
      <w:bookmarkEnd w:id="0"/>
      <w:r w:rsidR="003459D0">
        <w:rPr>
          <w:rFonts w:cs="Arial"/>
          <w:b/>
          <w:szCs w:val="28"/>
        </w:rPr>
        <w:t>Chromatograph -</w:t>
      </w:r>
      <w:r w:rsidR="00D1631F">
        <w:rPr>
          <w:rFonts w:cs="Arial"/>
          <w:b/>
          <w:szCs w:val="28"/>
        </w:rPr>
        <w:t xml:space="preserve"> </w:t>
      </w:r>
      <w:r>
        <w:rPr>
          <w:rFonts w:cs="Arial"/>
          <w:b/>
          <w:szCs w:val="28"/>
        </w:rPr>
        <w:t>Mass Spectrometer</w:t>
      </w:r>
      <w:r w:rsidRPr="00617C2A">
        <w:rPr>
          <w:rFonts w:cs="Arial"/>
          <w:b/>
          <w:szCs w:val="28"/>
        </w:rPr>
        <w:t xml:space="preserve"> </w:t>
      </w:r>
      <w:r w:rsidR="00D1631F">
        <w:rPr>
          <w:rFonts w:cs="Arial"/>
          <w:b/>
          <w:szCs w:val="28"/>
        </w:rPr>
        <w:t>System</w:t>
      </w:r>
    </w:p>
    <w:p w:rsidR="00E17FF2" w:rsidRPr="00A32995" w:rsidRDefault="00E17FF2" w:rsidP="009E70EC">
      <w:pPr>
        <w:rPr>
          <w:rFonts w:cs="Arial"/>
          <w:b/>
          <w:sz w:val="22"/>
          <w:szCs w:val="22"/>
          <w:u w:val="single"/>
        </w:rPr>
      </w:pPr>
    </w:p>
    <w:p w:rsidR="009E70EC" w:rsidRPr="00A32995" w:rsidRDefault="009E70EC" w:rsidP="009E70EC">
      <w:pPr>
        <w:rPr>
          <w:rFonts w:cs="Arial"/>
          <w:b/>
          <w:sz w:val="22"/>
          <w:szCs w:val="22"/>
          <w:u w:val="single"/>
        </w:rPr>
      </w:pPr>
    </w:p>
    <w:p w:rsidR="007826DA" w:rsidRPr="00A32995" w:rsidRDefault="006D6AAA" w:rsidP="009E70EC">
      <w:pPr>
        <w:rPr>
          <w:rFonts w:cs="Arial"/>
          <w:b/>
          <w:szCs w:val="24"/>
          <w:u w:val="single"/>
        </w:rPr>
      </w:pPr>
      <w:r>
        <w:rPr>
          <w:rFonts w:cs="Arial"/>
          <w:b/>
          <w:szCs w:val="24"/>
          <w:u w:val="single"/>
        </w:rPr>
        <w:t xml:space="preserve">Part A </w:t>
      </w:r>
      <w:r w:rsidR="007826DA" w:rsidRPr="00A32995">
        <w:rPr>
          <w:rFonts w:cs="Arial"/>
          <w:b/>
          <w:szCs w:val="24"/>
          <w:u w:val="single"/>
        </w:rPr>
        <w:t>Technical Specification</w:t>
      </w:r>
    </w:p>
    <w:p w:rsidR="007826DA" w:rsidRDefault="007826DA" w:rsidP="009E70EC">
      <w:pPr>
        <w:rPr>
          <w:rFonts w:cs="Arial"/>
          <w:b/>
          <w:szCs w:val="24"/>
          <w:u w:val="single"/>
        </w:rPr>
      </w:pPr>
    </w:p>
    <w:p w:rsidR="006D6AAA" w:rsidRDefault="006D6AAA" w:rsidP="00AB0BDD">
      <w:pPr>
        <w:numPr>
          <w:ilvl w:val="0"/>
          <w:numId w:val="19"/>
        </w:numPr>
        <w:rPr>
          <w:rFonts w:cs="Arial"/>
          <w:b/>
          <w:szCs w:val="24"/>
          <w:u w:val="single"/>
        </w:rPr>
      </w:pPr>
      <w:r>
        <w:rPr>
          <w:rFonts w:cs="Arial"/>
          <w:b/>
          <w:szCs w:val="24"/>
          <w:u w:val="single"/>
        </w:rPr>
        <w:t>General</w:t>
      </w:r>
    </w:p>
    <w:p w:rsidR="006D6AAA" w:rsidRDefault="006D6AAA" w:rsidP="006D6AAA">
      <w:pPr>
        <w:ind w:left="360"/>
        <w:rPr>
          <w:rFonts w:cs="Arial"/>
          <w:b/>
          <w:szCs w:val="24"/>
          <w:u w:val="single"/>
        </w:rPr>
      </w:pPr>
    </w:p>
    <w:p w:rsidR="006D6AAA" w:rsidRPr="00AB0BDD" w:rsidRDefault="006D6AAA" w:rsidP="006D6AAA">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92"/>
        <w:rPr>
          <w:rFonts w:ascii="Arial" w:hAnsi="Arial" w:cs="Arial"/>
          <w:sz w:val="20"/>
          <w:szCs w:val="22"/>
        </w:rPr>
      </w:pPr>
      <w:r w:rsidRPr="00AB0BDD">
        <w:rPr>
          <w:rFonts w:ascii="Arial" w:hAnsi="Arial" w:cs="Arial"/>
          <w:sz w:val="20"/>
          <w:szCs w:val="22"/>
        </w:rPr>
        <w:t xml:space="preserve">The NLS Nottingham </w:t>
      </w:r>
      <w:r w:rsidR="00AB0BDD">
        <w:rPr>
          <w:rFonts w:ascii="Arial" w:hAnsi="Arial" w:cs="Arial"/>
          <w:sz w:val="20"/>
          <w:szCs w:val="22"/>
        </w:rPr>
        <w:t>L</w:t>
      </w:r>
      <w:r w:rsidR="00AB0BDD" w:rsidRPr="00AB0BDD">
        <w:rPr>
          <w:rFonts w:ascii="Arial" w:hAnsi="Arial" w:cs="Arial"/>
          <w:sz w:val="20"/>
          <w:szCs w:val="22"/>
        </w:rPr>
        <w:t>aboratory</w:t>
      </w:r>
      <w:r w:rsidR="00AB0BDD">
        <w:rPr>
          <w:rFonts w:ascii="Arial" w:hAnsi="Arial" w:cs="Arial"/>
          <w:sz w:val="20"/>
          <w:szCs w:val="22"/>
        </w:rPr>
        <w:t xml:space="preserve"> (Meadow Lane Nottingham</w:t>
      </w:r>
      <w:r w:rsidR="00D1631F">
        <w:rPr>
          <w:rFonts w:ascii="Arial" w:hAnsi="Arial" w:cs="Arial"/>
          <w:sz w:val="20"/>
          <w:szCs w:val="22"/>
        </w:rPr>
        <w:t>,</w:t>
      </w:r>
      <w:r w:rsidR="00AB0BDD">
        <w:rPr>
          <w:rFonts w:ascii="Arial" w:hAnsi="Arial" w:cs="Arial"/>
          <w:sz w:val="20"/>
          <w:szCs w:val="22"/>
        </w:rPr>
        <w:t xml:space="preserve"> </w:t>
      </w:r>
      <w:r w:rsidR="009925D6">
        <w:rPr>
          <w:rFonts w:ascii="Arial" w:hAnsi="Arial" w:cs="Arial"/>
          <w:sz w:val="20"/>
          <w:szCs w:val="22"/>
        </w:rPr>
        <w:t xml:space="preserve">Meadow Lane, Nottingham, </w:t>
      </w:r>
      <w:r w:rsidR="00AB0BDD">
        <w:rPr>
          <w:rFonts w:ascii="Arial" w:hAnsi="Arial" w:cs="Arial"/>
          <w:sz w:val="20"/>
          <w:szCs w:val="22"/>
        </w:rPr>
        <w:t xml:space="preserve">NG2 3HN) </w:t>
      </w:r>
      <w:r w:rsidRPr="00AB0BDD">
        <w:rPr>
          <w:rFonts w:ascii="Arial" w:hAnsi="Arial" w:cs="Arial"/>
          <w:sz w:val="20"/>
          <w:szCs w:val="22"/>
        </w:rPr>
        <w:t>has a requirement for an automated Gas Chromatograph with Mass Spectrometric detector</w:t>
      </w:r>
      <w:r w:rsidR="00AB0BDD">
        <w:rPr>
          <w:rFonts w:ascii="Arial" w:hAnsi="Arial" w:cs="Arial"/>
          <w:sz w:val="20"/>
          <w:szCs w:val="22"/>
        </w:rPr>
        <w:t xml:space="preserve">. </w:t>
      </w:r>
      <w:r w:rsidRPr="00AB0BDD">
        <w:rPr>
          <w:rFonts w:ascii="Arial" w:hAnsi="Arial" w:cs="Arial"/>
          <w:sz w:val="20"/>
          <w:szCs w:val="22"/>
        </w:rPr>
        <w:t>The equipment shall comprise of a heated Gas Chromatograph oven with injector port, a mass spectrometric detector and an auto-sampler. All aspects of the equipment must conform to the requirements of Good Laboratory Practice (GLP), Good Automated Laboratory Practice (GALP) and meet the requirements of the international standard BS EN ISO/IEC 17025:2000 (General requirements for the competence of testing and calibration laboratories).</w:t>
      </w:r>
    </w:p>
    <w:p w:rsidR="00AB0BDD" w:rsidRDefault="00AB0BDD" w:rsidP="006D6AAA">
      <w:pPr>
        <w:pStyle w:val="ListParagraph"/>
        <w:ind w:left="360"/>
        <w:rPr>
          <w:rStyle w:val="BodyTextIndentChar"/>
          <w:rFonts w:ascii="Arial" w:eastAsia="Calibri" w:hAnsi="Arial" w:cs="Arial"/>
          <w:sz w:val="22"/>
          <w:szCs w:val="22"/>
        </w:rPr>
      </w:pPr>
    </w:p>
    <w:p w:rsidR="007826DA" w:rsidRPr="00A32995" w:rsidRDefault="007826DA" w:rsidP="00AB0BDD">
      <w:pPr>
        <w:numPr>
          <w:ilvl w:val="0"/>
          <w:numId w:val="19"/>
        </w:numPr>
        <w:tabs>
          <w:tab w:val="left" w:pos="-720"/>
          <w:tab w:val="left" w:pos="0"/>
        </w:tabs>
        <w:suppressAutoHyphens/>
        <w:rPr>
          <w:rFonts w:cs="Arial"/>
          <w:spacing w:val="-2"/>
          <w:sz w:val="22"/>
          <w:szCs w:val="22"/>
        </w:rPr>
      </w:pPr>
      <w:r w:rsidRPr="00A32995">
        <w:rPr>
          <w:rFonts w:cs="Arial"/>
          <w:b/>
          <w:spacing w:val="-2"/>
          <w:szCs w:val="24"/>
        </w:rPr>
        <w:t>T</w:t>
      </w:r>
      <w:r w:rsidR="00AB0BDD">
        <w:rPr>
          <w:rFonts w:cs="Arial"/>
          <w:b/>
          <w:spacing w:val="-2"/>
          <w:szCs w:val="24"/>
        </w:rPr>
        <w:t xml:space="preserve">he System </w:t>
      </w:r>
      <w:r w:rsidRPr="00A32995">
        <w:rPr>
          <w:rFonts w:cs="Arial"/>
          <w:spacing w:val="-2"/>
          <w:szCs w:val="24"/>
        </w:rPr>
        <w:t xml:space="preserve">- </w:t>
      </w:r>
      <w:r w:rsidRPr="00A32995">
        <w:rPr>
          <w:rFonts w:cs="Arial"/>
          <w:b/>
          <w:spacing w:val="-2"/>
          <w:szCs w:val="24"/>
        </w:rPr>
        <w:t xml:space="preserve">Gas Chromatograph/Mass Spectrometer (GCMS) </w:t>
      </w:r>
    </w:p>
    <w:p w:rsidR="007826DA" w:rsidRPr="00A32995" w:rsidRDefault="007826DA" w:rsidP="009E70EC">
      <w:pPr>
        <w:tabs>
          <w:tab w:val="left" w:pos="-720"/>
        </w:tabs>
        <w:suppressAutoHyphens/>
        <w:rPr>
          <w:rFonts w:cs="Arial"/>
          <w:spacing w:val="-2"/>
          <w:sz w:val="22"/>
          <w:szCs w:val="22"/>
        </w:rPr>
      </w:pPr>
    </w:p>
    <w:p w:rsidR="00AB0BDD" w:rsidRPr="00AB0BDD" w:rsidRDefault="00AB0BDD" w:rsidP="00AB0BDD">
      <w:pPr>
        <w:pStyle w:val="ListParagraph"/>
        <w:ind w:left="792"/>
        <w:rPr>
          <w:rFonts w:ascii="Arial" w:hAnsi="Arial" w:cs="Arial"/>
          <w:spacing w:val="-2"/>
          <w:sz w:val="20"/>
          <w:szCs w:val="22"/>
        </w:rPr>
      </w:pPr>
      <w:r w:rsidRPr="00AB0BDD">
        <w:rPr>
          <w:rStyle w:val="BodyTextIndentChar"/>
          <w:rFonts w:ascii="Arial" w:eastAsia="Calibri" w:hAnsi="Arial" w:cs="Arial"/>
          <w:color w:val="000000"/>
          <w:sz w:val="20"/>
          <w:szCs w:val="22"/>
        </w:rPr>
        <w:t xml:space="preserve">The equipment will be used primarily for the analysis of </w:t>
      </w:r>
      <w:r w:rsidR="00463B7D" w:rsidRPr="00D1631F">
        <w:rPr>
          <w:rStyle w:val="BodyTextIndentChar"/>
          <w:rFonts w:ascii="Arial" w:eastAsia="Calibri" w:hAnsi="Arial" w:cs="Arial"/>
          <w:color w:val="000000"/>
          <w:sz w:val="20"/>
          <w:szCs w:val="22"/>
        </w:rPr>
        <w:t>D</w:t>
      </w:r>
      <w:r w:rsidR="00D1631F" w:rsidRPr="00D1631F">
        <w:rPr>
          <w:rStyle w:val="BodyTextIndentChar"/>
          <w:rFonts w:ascii="Arial" w:eastAsia="Calibri" w:hAnsi="Arial" w:cs="Arial"/>
          <w:color w:val="000000"/>
          <w:sz w:val="20"/>
          <w:szCs w:val="22"/>
        </w:rPr>
        <w:t>i-2-(ethylhexyl)</w:t>
      </w:r>
      <w:r w:rsidR="00D1631F">
        <w:rPr>
          <w:rStyle w:val="BodyTextIndentChar"/>
          <w:rFonts w:ascii="Arial" w:eastAsia="Calibri" w:hAnsi="Arial" w:cs="Arial"/>
          <w:color w:val="000000"/>
          <w:sz w:val="20"/>
          <w:szCs w:val="22"/>
        </w:rPr>
        <w:t xml:space="preserve"> </w:t>
      </w:r>
      <w:r w:rsidR="00D1631F" w:rsidRPr="00D1631F">
        <w:rPr>
          <w:rStyle w:val="BodyTextIndentChar"/>
          <w:rFonts w:ascii="Arial" w:eastAsia="Calibri" w:hAnsi="Arial" w:cs="Arial"/>
          <w:color w:val="000000"/>
          <w:sz w:val="20"/>
          <w:szCs w:val="22"/>
        </w:rPr>
        <w:t>phthalate (D</w:t>
      </w:r>
      <w:r w:rsidR="00463B7D" w:rsidRPr="00D1631F">
        <w:rPr>
          <w:rStyle w:val="BodyTextIndentChar"/>
          <w:rFonts w:ascii="Arial" w:eastAsia="Calibri" w:hAnsi="Arial" w:cs="Arial"/>
          <w:color w:val="000000"/>
          <w:sz w:val="20"/>
          <w:szCs w:val="22"/>
        </w:rPr>
        <w:t>EHP</w:t>
      </w:r>
      <w:r w:rsidR="00D1631F" w:rsidRPr="00D1631F">
        <w:rPr>
          <w:rStyle w:val="BodyTextIndentChar"/>
          <w:rFonts w:ascii="Arial" w:eastAsia="Calibri" w:hAnsi="Arial" w:cs="Arial"/>
          <w:color w:val="000000"/>
          <w:sz w:val="20"/>
          <w:szCs w:val="22"/>
        </w:rPr>
        <w:t xml:space="preserve">) </w:t>
      </w:r>
      <w:r w:rsidRPr="00D1631F">
        <w:rPr>
          <w:rStyle w:val="BodyTextIndentChar"/>
          <w:rFonts w:ascii="Arial" w:eastAsia="Calibri" w:hAnsi="Arial" w:cs="Arial"/>
          <w:color w:val="000000"/>
          <w:sz w:val="20"/>
          <w:szCs w:val="22"/>
        </w:rPr>
        <w:t xml:space="preserve"> in </w:t>
      </w:r>
      <w:r w:rsidR="00463B7D" w:rsidRPr="00D1631F">
        <w:rPr>
          <w:rStyle w:val="BodyTextIndentChar"/>
          <w:rFonts w:ascii="Arial" w:eastAsia="Calibri" w:hAnsi="Arial" w:cs="Arial"/>
          <w:color w:val="000000"/>
          <w:sz w:val="20"/>
          <w:szCs w:val="22"/>
        </w:rPr>
        <w:t>fresh and saline</w:t>
      </w:r>
      <w:r w:rsidRPr="00D1631F">
        <w:rPr>
          <w:rStyle w:val="BodyTextIndentChar"/>
          <w:rFonts w:ascii="Arial" w:eastAsia="Calibri" w:hAnsi="Arial" w:cs="Arial"/>
          <w:color w:val="000000"/>
          <w:sz w:val="20"/>
          <w:szCs w:val="22"/>
        </w:rPr>
        <w:t xml:space="preserve"> water</w:t>
      </w:r>
      <w:r w:rsidR="00463B7D" w:rsidRPr="00D1631F">
        <w:rPr>
          <w:rStyle w:val="BodyTextIndentChar"/>
          <w:rFonts w:ascii="Arial" w:eastAsia="Calibri" w:hAnsi="Arial" w:cs="Arial"/>
          <w:color w:val="000000"/>
          <w:sz w:val="20"/>
          <w:szCs w:val="22"/>
        </w:rPr>
        <w:t>, treated and untreated sewage, landfill and prepared leachate, and trade to controlled waters</w:t>
      </w:r>
      <w:r w:rsidR="001E0DA6" w:rsidRPr="00D1631F">
        <w:rPr>
          <w:rStyle w:val="BodyTextIndentChar"/>
          <w:rFonts w:ascii="Arial" w:eastAsia="Calibri" w:hAnsi="Arial" w:cs="Arial"/>
          <w:color w:val="000000"/>
          <w:sz w:val="20"/>
          <w:szCs w:val="22"/>
        </w:rPr>
        <w:t xml:space="preserve">. </w:t>
      </w:r>
      <w:r w:rsidRPr="00D1631F">
        <w:rPr>
          <w:rStyle w:val="BodyTextIndentChar"/>
          <w:rFonts w:ascii="Arial" w:eastAsia="Calibri" w:hAnsi="Arial" w:cs="Arial"/>
          <w:color w:val="000000"/>
          <w:sz w:val="20"/>
          <w:szCs w:val="22"/>
        </w:rPr>
        <w:t>The system must be capable of achieving</w:t>
      </w:r>
      <w:r w:rsidRPr="00AB0BDD">
        <w:rPr>
          <w:rStyle w:val="BodyTextIndentChar"/>
          <w:rFonts w:ascii="Arial" w:eastAsia="Calibri" w:hAnsi="Arial" w:cs="Arial"/>
          <w:color w:val="000000"/>
          <w:sz w:val="20"/>
          <w:szCs w:val="22"/>
        </w:rPr>
        <w:t xml:space="preserve"> </w:t>
      </w:r>
      <w:r w:rsidR="00DB38BF">
        <w:rPr>
          <w:rStyle w:val="BodyTextIndentChar"/>
          <w:rFonts w:ascii="Arial" w:eastAsia="Calibri" w:hAnsi="Arial" w:cs="Arial"/>
          <w:color w:val="000000"/>
          <w:sz w:val="20"/>
          <w:szCs w:val="22"/>
        </w:rPr>
        <w:t xml:space="preserve">the detection limits* listed in Table 1. </w:t>
      </w:r>
      <w:r w:rsidRPr="00AB0BDD">
        <w:rPr>
          <w:rFonts w:ascii="Arial" w:hAnsi="Arial" w:cs="Arial"/>
          <w:sz w:val="20"/>
          <w:szCs w:val="22"/>
        </w:rPr>
        <w:t>The detection limit* must be achievable according to the NLS definition for performance testing based on NS30.</w:t>
      </w:r>
    </w:p>
    <w:p w:rsidR="00AB0BDD" w:rsidRPr="00617C2A" w:rsidRDefault="00AB0BDD" w:rsidP="00AB0BDD">
      <w:pPr>
        <w:pStyle w:val="ListParagraph"/>
        <w:rPr>
          <w:rStyle w:val="BodyTextIndentChar"/>
          <w:rFonts w:ascii="Arial" w:eastAsia="Calibri" w:hAnsi="Arial" w:cs="Arial"/>
          <w:sz w:val="22"/>
          <w:szCs w:val="22"/>
        </w:rPr>
      </w:pPr>
    </w:p>
    <w:p w:rsidR="00AB0BDD" w:rsidRPr="00AB0BDD" w:rsidRDefault="00AB0BDD" w:rsidP="00AB0BDD">
      <w:pPr>
        <w:ind w:left="1224"/>
        <w:rPr>
          <w:rFonts w:cs="Arial"/>
          <w:i/>
          <w:sz w:val="18"/>
          <w:szCs w:val="16"/>
        </w:rPr>
      </w:pPr>
      <w:r w:rsidRPr="00AB0BDD">
        <w:rPr>
          <w:rFonts w:cs="Arial"/>
          <w:i/>
          <w:sz w:val="18"/>
          <w:szCs w:val="16"/>
        </w:rPr>
        <w:t>“…The Limit of Detection (LoD) is calculated using the definition given in NS30 (Manual on Analytical Quality Control for the Water Industry, R.V.Cheeseman &amp; A.L. Wilson, revised by M.J.Gardner WRc 1989, ISBN 0 902156 85 3) and is based on the concept of an adequately low risk of failure to detect the determinand.</w:t>
      </w:r>
    </w:p>
    <w:p w:rsidR="00AB0BDD" w:rsidRPr="00AB0BDD" w:rsidRDefault="00AB0BDD" w:rsidP="00AB0BDD">
      <w:pPr>
        <w:pStyle w:val="ListParagraph"/>
        <w:ind w:left="1224"/>
        <w:rPr>
          <w:rStyle w:val="BodyTextIndentChar"/>
          <w:rFonts w:ascii="Arial" w:eastAsia="Calibri" w:hAnsi="Arial" w:cs="Arial"/>
          <w:szCs w:val="22"/>
        </w:rPr>
      </w:pPr>
      <w:r w:rsidRPr="00AB0BDD">
        <w:rPr>
          <w:rFonts w:ascii="Arial" w:hAnsi="Arial" w:cs="Arial"/>
          <w:i/>
          <w:sz w:val="18"/>
          <w:szCs w:val="16"/>
        </w:rPr>
        <w:t>It is calculated using the equation:  LoD = 2</w:t>
      </w:r>
      <w:r w:rsidRPr="00AB0BDD">
        <w:rPr>
          <w:rFonts w:ascii="Arial" w:hAnsi="Arial" w:cs="Arial"/>
          <w:i/>
          <w:sz w:val="18"/>
          <w:szCs w:val="16"/>
        </w:rPr>
        <w:sym w:font="Symbol" w:char="00D6"/>
      </w:r>
      <w:r w:rsidRPr="00AB0BDD">
        <w:rPr>
          <w:rFonts w:ascii="Arial" w:hAnsi="Arial" w:cs="Arial"/>
          <w:i/>
          <w:sz w:val="18"/>
          <w:szCs w:val="16"/>
        </w:rPr>
        <w:t>2.t.s</w:t>
      </w:r>
      <w:r w:rsidRPr="00AB0BDD">
        <w:rPr>
          <w:rFonts w:ascii="Arial" w:hAnsi="Arial" w:cs="Arial"/>
          <w:i/>
          <w:sz w:val="18"/>
          <w:szCs w:val="16"/>
          <w:vertAlign w:val="subscript"/>
        </w:rPr>
        <w:t>w</w:t>
      </w:r>
      <w:r w:rsidRPr="00AB0BDD">
        <w:rPr>
          <w:rFonts w:ascii="Arial" w:hAnsi="Arial" w:cs="Arial"/>
          <w:i/>
          <w:sz w:val="18"/>
          <w:szCs w:val="16"/>
        </w:rPr>
        <w:t xml:space="preserve"> where Sw is the within batch standard deviation blank results</w:t>
      </w:r>
      <w:r w:rsidRPr="00AB0BDD">
        <w:rPr>
          <w:rFonts w:ascii="Arial" w:hAnsi="Arial" w:cs="Arial"/>
          <w:i/>
          <w:sz w:val="18"/>
          <w:szCs w:val="16"/>
          <w:vertAlign w:val="subscript"/>
        </w:rPr>
        <w:t xml:space="preserve">. </w:t>
      </w:r>
      <w:r w:rsidRPr="00AB0BDD">
        <w:rPr>
          <w:rFonts w:ascii="Arial" w:hAnsi="Arial" w:cs="Arial"/>
          <w:i/>
          <w:sz w:val="18"/>
          <w:szCs w:val="16"/>
        </w:rPr>
        <w:t>t is the student's t statistic for the number of degrees of freedom assigned to the standard deviation</w:t>
      </w:r>
    </w:p>
    <w:p w:rsidR="00AB0BDD" w:rsidRDefault="00AB0BDD" w:rsidP="00AB0BDD">
      <w:pPr>
        <w:pStyle w:val="ListParagraph"/>
        <w:ind w:left="360"/>
        <w:rPr>
          <w:rStyle w:val="BodyTextIndentChar"/>
          <w:rFonts w:ascii="Arial" w:eastAsia="Calibri" w:hAnsi="Arial" w:cs="Arial"/>
          <w:sz w:val="22"/>
          <w:szCs w:val="22"/>
        </w:rPr>
      </w:pPr>
    </w:p>
    <w:p w:rsidR="00AB0BDD" w:rsidRPr="00A32995" w:rsidRDefault="00AB0BDD" w:rsidP="00AB0BDD">
      <w:pPr>
        <w:ind w:left="792"/>
        <w:rPr>
          <w:rFonts w:cs="Arial"/>
          <w:b/>
          <w:snapToGrid w:val="0"/>
          <w:color w:val="000000"/>
          <w:sz w:val="20"/>
          <w:lang w:eastAsia="en-US"/>
        </w:rPr>
      </w:pPr>
      <w:r w:rsidRPr="00A32995">
        <w:rPr>
          <w:rFonts w:cs="Arial"/>
          <w:spacing w:val="-2"/>
          <w:sz w:val="20"/>
        </w:rPr>
        <w:t>The equipment will be used for analysing a range of liquid matrices</w:t>
      </w:r>
      <w:r w:rsidRPr="00A32995">
        <w:rPr>
          <w:rFonts w:cs="Arial"/>
          <w:b/>
          <w:spacing w:val="-2"/>
          <w:sz w:val="20"/>
        </w:rPr>
        <w:t xml:space="preserve"> </w:t>
      </w:r>
      <w:r w:rsidRPr="00A32995">
        <w:rPr>
          <w:rFonts w:cs="Arial"/>
          <w:spacing w:val="-2"/>
          <w:sz w:val="20"/>
        </w:rPr>
        <w:t xml:space="preserve">for the compounds listed in </w:t>
      </w:r>
      <w:r w:rsidR="00DB38BF">
        <w:rPr>
          <w:rFonts w:cs="Arial"/>
          <w:spacing w:val="-2"/>
          <w:sz w:val="20"/>
        </w:rPr>
        <w:t>Table 1</w:t>
      </w:r>
      <w:r w:rsidR="00DB38BF">
        <w:rPr>
          <w:rFonts w:cs="Arial"/>
          <w:snapToGrid w:val="0"/>
          <w:color w:val="000000"/>
          <w:sz w:val="20"/>
          <w:lang w:eastAsia="en-US"/>
        </w:rPr>
        <w:t xml:space="preserve"> to the Detection Limit Stated (based on the extraction of 1 litre aqueous sample to</w:t>
      </w:r>
      <w:r w:rsidR="00D1631F">
        <w:rPr>
          <w:rFonts w:cs="Arial"/>
          <w:snapToGrid w:val="0"/>
          <w:color w:val="000000"/>
          <w:sz w:val="20"/>
          <w:lang w:eastAsia="en-US"/>
        </w:rPr>
        <w:t xml:space="preserve"> </w:t>
      </w:r>
      <w:r w:rsidR="00007457" w:rsidRPr="00D1631F">
        <w:rPr>
          <w:rFonts w:cs="Arial"/>
          <w:snapToGrid w:val="0"/>
          <w:color w:val="000000"/>
          <w:sz w:val="20"/>
          <w:lang w:eastAsia="en-US"/>
        </w:rPr>
        <w:t>1</w:t>
      </w:r>
      <w:r w:rsidR="00DB38BF">
        <w:rPr>
          <w:rFonts w:cs="Arial"/>
          <w:snapToGrid w:val="0"/>
          <w:color w:val="000000"/>
          <w:sz w:val="20"/>
          <w:lang w:eastAsia="en-US"/>
        </w:rPr>
        <w:t xml:space="preserve"> ml of an appropriate carrier solvent)</w:t>
      </w:r>
    </w:p>
    <w:p w:rsidR="007826DA" w:rsidRPr="00A32995" w:rsidRDefault="007826DA" w:rsidP="009E70EC">
      <w:pPr>
        <w:tabs>
          <w:tab w:val="left" w:pos="-720"/>
        </w:tabs>
        <w:suppressAutoHyphens/>
        <w:rPr>
          <w:rFonts w:cs="Arial"/>
          <w:spacing w:val="-2"/>
          <w:sz w:val="20"/>
        </w:rPr>
      </w:pPr>
    </w:p>
    <w:p w:rsidR="007826DA" w:rsidRPr="00A32995" w:rsidRDefault="00AB0BDD" w:rsidP="00AB0BDD">
      <w:pPr>
        <w:tabs>
          <w:tab w:val="left" w:pos="-720"/>
          <w:tab w:val="left" w:pos="0"/>
        </w:tabs>
        <w:suppressAutoHyphens/>
        <w:ind w:left="792"/>
        <w:rPr>
          <w:rFonts w:cs="Arial"/>
          <w:spacing w:val="-2"/>
          <w:sz w:val="20"/>
        </w:rPr>
      </w:pPr>
      <w:r>
        <w:rPr>
          <w:rFonts w:cs="Arial"/>
          <w:spacing w:val="-2"/>
          <w:sz w:val="20"/>
        </w:rPr>
        <w:t>T</w:t>
      </w:r>
      <w:r w:rsidR="007826DA" w:rsidRPr="00A32995">
        <w:rPr>
          <w:rFonts w:cs="Arial"/>
          <w:spacing w:val="-2"/>
          <w:sz w:val="20"/>
        </w:rPr>
        <w:t>he space available requires the equipment to be compact in design and capable of bench-top installation where the depth should not exceed 75 cm.</w:t>
      </w:r>
    </w:p>
    <w:p w:rsidR="007826DA" w:rsidRDefault="00DB38BF" w:rsidP="009E70EC">
      <w:pPr>
        <w:tabs>
          <w:tab w:val="left" w:pos="-720"/>
        </w:tabs>
        <w:suppressAutoHyphens/>
        <w:rPr>
          <w:rFonts w:cs="Arial"/>
          <w:spacing w:val="-2"/>
          <w:sz w:val="20"/>
        </w:rPr>
      </w:pPr>
      <w:r>
        <w:rPr>
          <w:rFonts w:cs="Arial"/>
          <w:spacing w:val="-2"/>
          <w:sz w:val="20"/>
        </w:rPr>
        <w:tab/>
      </w:r>
    </w:p>
    <w:p w:rsidR="00DB38BF" w:rsidRDefault="00DB38BF" w:rsidP="009E70EC">
      <w:pPr>
        <w:tabs>
          <w:tab w:val="left" w:pos="-720"/>
        </w:tabs>
        <w:suppressAutoHyphens/>
        <w:rPr>
          <w:rFonts w:cs="Arial"/>
          <w:spacing w:val="-2"/>
          <w:sz w:val="20"/>
        </w:rPr>
      </w:pPr>
      <w:r>
        <w:rPr>
          <w:rFonts w:cs="Arial"/>
          <w:spacing w:val="-2"/>
          <w:sz w:val="20"/>
        </w:rPr>
        <w:tab/>
        <w:t>Table 1.</w:t>
      </w: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02"/>
      </w:tblGrid>
      <w:tr w:rsidR="00D1631F" w:rsidRPr="003312DE" w:rsidTr="00D1631F">
        <w:tc>
          <w:tcPr>
            <w:tcW w:w="2518" w:type="dxa"/>
            <w:shd w:val="clear" w:color="auto" w:fill="auto"/>
          </w:tcPr>
          <w:p w:rsidR="00D1631F" w:rsidRPr="003312DE" w:rsidRDefault="00D1631F" w:rsidP="003312DE">
            <w:pPr>
              <w:tabs>
                <w:tab w:val="left" w:pos="-720"/>
              </w:tabs>
              <w:suppressAutoHyphens/>
              <w:rPr>
                <w:rFonts w:cs="Arial"/>
                <w:spacing w:val="-2"/>
                <w:sz w:val="20"/>
              </w:rPr>
            </w:pPr>
            <w:r w:rsidRPr="003312DE">
              <w:rPr>
                <w:rFonts w:cs="Arial"/>
                <w:spacing w:val="-2"/>
                <w:sz w:val="20"/>
              </w:rPr>
              <w:t>Analyte</w:t>
            </w:r>
          </w:p>
        </w:tc>
        <w:tc>
          <w:tcPr>
            <w:tcW w:w="2102" w:type="dxa"/>
            <w:shd w:val="clear" w:color="auto" w:fill="auto"/>
          </w:tcPr>
          <w:p w:rsidR="00D1631F" w:rsidRPr="003312DE" w:rsidRDefault="00D1631F" w:rsidP="00D1631F">
            <w:pPr>
              <w:tabs>
                <w:tab w:val="left" w:pos="-720"/>
              </w:tabs>
              <w:suppressAutoHyphens/>
              <w:rPr>
                <w:rFonts w:cs="Arial"/>
                <w:spacing w:val="-2"/>
                <w:sz w:val="20"/>
              </w:rPr>
            </w:pPr>
            <w:r w:rsidRPr="003312DE">
              <w:rPr>
                <w:rFonts w:cs="Arial"/>
                <w:spacing w:val="-2"/>
                <w:sz w:val="20"/>
              </w:rPr>
              <w:t>Detection Limit (</w:t>
            </w:r>
            <w:r>
              <w:rPr>
                <w:rFonts w:cs="Arial"/>
                <w:spacing w:val="-2"/>
                <w:sz w:val="20"/>
              </w:rPr>
              <w:t xml:space="preserve">microgram </w:t>
            </w:r>
            <w:r w:rsidRPr="003312DE">
              <w:rPr>
                <w:rFonts w:cs="Arial"/>
                <w:spacing w:val="-2"/>
                <w:sz w:val="20"/>
              </w:rPr>
              <w:t>/</w:t>
            </w:r>
            <w:r>
              <w:rPr>
                <w:rFonts w:cs="Arial"/>
                <w:spacing w:val="-2"/>
                <w:sz w:val="20"/>
              </w:rPr>
              <w:t xml:space="preserve"> litre</w:t>
            </w:r>
            <w:r w:rsidRPr="003312DE">
              <w:rPr>
                <w:rFonts w:cs="Arial"/>
                <w:spacing w:val="-2"/>
                <w:sz w:val="20"/>
              </w:rPr>
              <w:t>)</w:t>
            </w:r>
          </w:p>
        </w:tc>
      </w:tr>
      <w:tr w:rsidR="00D1631F" w:rsidRPr="003312DE" w:rsidTr="00D1631F">
        <w:tc>
          <w:tcPr>
            <w:tcW w:w="2518" w:type="dxa"/>
            <w:shd w:val="clear" w:color="auto" w:fill="auto"/>
          </w:tcPr>
          <w:p w:rsidR="00D1631F" w:rsidRPr="00D1631F" w:rsidRDefault="00D1631F" w:rsidP="003312DE">
            <w:pPr>
              <w:tabs>
                <w:tab w:val="left" w:pos="-720"/>
              </w:tabs>
              <w:suppressAutoHyphens/>
              <w:rPr>
                <w:rFonts w:cs="Arial"/>
                <w:spacing w:val="-2"/>
                <w:sz w:val="20"/>
              </w:rPr>
            </w:pPr>
            <w:r w:rsidRPr="00D1631F">
              <w:rPr>
                <w:rFonts w:cs="Arial"/>
                <w:spacing w:val="-2"/>
                <w:sz w:val="20"/>
              </w:rPr>
              <w:t>Di-2-(ethylhexyl)phthalate (DEHP)</w:t>
            </w:r>
          </w:p>
        </w:tc>
        <w:tc>
          <w:tcPr>
            <w:tcW w:w="2102" w:type="dxa"/>
            <w:shd w:val="clear" w:color="auto" w:fill="auto"/>
          </w:tcPr>
          <w:p w:rsidR="00D1631F" w:rsidRPr="00D1631F" w:rsidRDefault="00D1631F" w:rsidP="003312DE">
            <w:pPr>
              <w:tabs>
                <w:tab w:val="left" w:pos="-720"/>
              </w:tabs>
              <w:suppressAutoHyphens/>
              <w:rPr>
                <w:rFonts w:cs="Arial"/>
                <w:spacing w:val="-2"/>
                <w:sz w:val="20"/>
              </w:rPr>
            </w:pPr>
            <w:r w:rsidRPr="00D1631F">
              <w:rPr>
                <w:rFonts w:cs="Arial"/>
                <w:spacing w:val="-2"/>
                <w:sz w:val="20"/>
              </w:rPr>
              <w:t>0.2</w:t>
            </w:r>
          </w:p>
        </w:tc>
      </w:tr>
    </w:tbl>
    <w:p w:rsidR="00DB38BF" w:rsidRDefault="00DB38BF" w:rsidP="009E70EC">
      <w:pPr>
        <w:tabs>
          <w:tab w:val="left" w:pos="-720"/>
        </w:tabs>
        <w:suppressAutoHyphens/>
        <w:rPr>
          <w:rFonts w:cs="Arial"/>
          <w:spacing w:val="-2"/>
          <w:sz w:val="20"/>
        </w:rPr>
      </w:pPr>
    </w:p>
    <w:p w:rsidR="00DB38BF" w:rsidRDefault="00DB38BF" w:rsidP="009E70EC">
      <w:pPr>
        <w:tabs>
          <w:tab w:val="left" w:pos="-720"/>
        </w:tabs>
        <w:suppressAutoHyphens/>
        <w:rPr>
          <w:rFonts w:cs="Arial"/>
          <w:spacing w:val="-2"/>
          <w:sz w:val="20"/>
        </w:rPr>
      </w:pPr>
    </w:p>
    <w:p w:rsidR="001E0DA6" w:rsidRPr="00A32995" w:rsidRDefault="001E0DA6" w:rsidP="009E70EC">
      <w:pPr>
        <w:tabs>
          <w:tab w:val="left" w:pos="-720"/>
        </w:tabs>
        <w:suppressAutoHyphens/>
        <w:rPr>
          <w:rFonts w:cs="Arial"/>
          <w:spacing w:val="-2"/>
          <w:sz w:val="20"/>
        </w:rPr>
      </w:pPr>
    </w:p>
    <w:p w:rsidR="007826DA" w:rsidRDefault="007826DA" w:rsidP="009E70EC">
      <w:pPr>
        <w:tabs>
          <w:tab w:val="left" w:pos="-720"/>
        </w:tabs>
        <w:suppressAutoHyphens/>
        <w:rPr>
          <w:rFonts w:cs="Arial"/>
          <w:b/>
          <w:spacing w:val="-2"/>
          <w:sz w:val="22"/>
          <w:szCs w:val="22"/>
        </w:rPr>
      </w:pPr>
    </w:p>
    <w:p w:rsidR="00007457" w:rsidRDefault="00007457" w:rsidP="009E70EC">
      <w:pPr>
        <w:tabs>
          <w:tab w:val="left" w:pos="-720"/>
        </w:tabs>
        <w:suppressAutoHyphens/>
        <w:rPr>
          <w:rFonts w:cs="Arial"/>
          <w:b/>
          <w:spacing w:val="-2"/>
          <w:sz w:val="22"/>
          <w:szCs w:val="22"/>
        </w:rPr>
      </w:pPr>
    </w:p>
    <w:p w:rsidR="00007457" w:rsidRDefault="00007457" w:rsidP="009E70EC">
      <w:pPr>
        <w:tabs>
          <w:tab w:val="left" w:pos="-720"/>
        </w:tabs>
        <w:suppressAutoHyphens/>
        <w:rPr>
          <w:rFonts w:cs="Arial"/>
          <w:b/>
          <w:spacing w:val="-2"/>
          <w:sz w:val="22"/>
          <w:szCs w:val="22"/>
        </w:rPr>
      </w:pPr>
    </w:p>
    <w:p w:rsidR="00007457" w:rsidRDefault="00007457" w:rsidP="009E70EC">
      <w:pPr>
        <w:tabs>
          <w:tab w:val="left" w:pos="-720"/>
        </w:tabs>
        <w:suppressAutoHyphens/>
        <w:rPr>
          <w:rFonts w:cs="Arial"/>
          <w:b/>
          <w:spacing w:val="-2"/>
          <w:sz w:val="22"/>
          <w:szCs w:val="22"/>
        </w:rPr>
      </w:pPr>
    </w:p>
    <w:p w:rsidR="00007457" w:rsidRPr="00A32995" w:rsidRDefault="00007457" w:rsidP="009E70EC">
      <w:pPr>
        <w:tabs>
          <w:tab w:val="left" w:pos="-720"/>
        </w:tabs>
        <w:suppressAutoHyphens/>
        <w:rPr>
          <w:rFonts w:cs="Arial"/>
          <w:b/>
          <w:spacing w:val="-2"/>
          <w:sz w:val="22"/>
          <w:szCs w:val="22"/>
        </w:rPr>
      </w:pPr>
    </w:p>
    <w:p w:rsidR="007826DA" w:rsidRPr="00A32995" w:rsidRDefault="007826DA" w:rsidP="00DB38BF">
      <w:pPr>
        <w:numPr>
          <w:ilvl w:val="0"/>
          <w:numId w:val="19"/>
        </w:numPr>
        <w:tabs>
          <w:tab w:val="left" w:pos="-720"/>
        </w:tabs>
        <w:suppressAutoHyphens/>
        <w:rPr>
          <w:rFonts w:cs="Arial"/>
          <w:b/>
          <w:spacing w:val="-2"/>
          <w:szCs w:val="24"/>
        </w:rPr>
      </w:pPr>
      <w:r w:rsidRPr="00A32995">
        <w:rPr>
          <w:rFonts w:cs="Arial"/>
          <w:b/>
          <w:spacing w:val="-2"/>
          <w:szCs w:val="24"/>
        </w:rPr>
        <w:t>COMPONENTS OF THE SYSTEM</w:t>
      </w:r>
    </w:p>
    <w:p w:rsidR="006D6AAA" w:rsidRDefault="006D6AAA" w:rsidP="006D6AAA">
      <w:pPr>
        <w:tabs>
          <w:tab w:val="left" w:pos="-720"/>
        </w:tabs>
        <w:suppressAutoHyphens/>
        <w:rPr>
          <w:rFonts w:cs="Arial"/>
          <w:b/>
          <w:i/>
          <w:spacing w:val="-2"/>
          <w:sz w:val="22"/>
          <w:szCs w:val="22"/>
        </w:rPr>
      </w:pPr>
    </w:p>
    <w:p w:rsidR="00C4724B" w:rsidRPr="00A32995" w:rsidRDefault="00C4724B" w:rsidP="00DB38BF">
      <w:pPr>
        <w:numPr>
          <w:ilvl w:val="1"/>
          <w:numId w:val="19"/>
        </w:numPr>
        <w:tabs>
          <w:tab w:val="left" w:pos="-720"/>
        </w:tabs>
        <w:suppressAutoHyphens/>
        <w:rPr>
          <w:rFonts w:cs="Arial"/>
          <w:b/>
          <w:spacing w:val="-2"/>
          <w:szCs w:val="24"/>
        </w:rPr>
      </w:pPr>
      <w:r w:rsidRPr="00A32995">
        <w:rPr>
          <w:rFonts w:cs="Arial"/>
          <w:b/>
          <w:spacing w:val="-2"/>
          <w:szCs w:val="24"/>
        </w:rPr>
        <w:t>Injection Port System</w:t>
      </w:r>
    </w:p>
    <w:p w:rsidR="00C4724B" w:rsidRPr="00A32995" w:rsidRDefault="00C4724B" w:rsidP="009E70EC">
      <w:pPr>
        <w:tabs>
          <w:tab w:val="left" w:pos="-720"/>
          <w:tab w:val="left" w:pos="0"/>
        </w:tabs>
        <w:suppressAutoHyphens/>
        <w:rPr>
          <w:rFonts w:cs="Arial"/>
          <w:b/>
          <w:i/>
          <w:spacing w:val="-2"/>
          <w:sz w:val="22"/>
          <w:szCs w:val="22"/>
        </w:rPr>
      </w:pPr>
    </w:p>
    <w:p w:rsidR="00C4724B" w:rsidRPr="00A32995" w:rsidRDefault="006D6AAA" w:rsidP="006D6AAA">
      <w:pPr>
        <w:tabs>
          <w:tab w:val="left" w:pos="-720"/>
          <w:tab w:val="left" w:pos="0"/>
        </w:tabs>
        <w:suppressAutoHyphens/>
        <w:ind w:left="720"/>
        <w:rPr>
          <w:rFonts w:cs="Arial"/>
          <w:spacing w:val="-2"/>
          <w:sz w:val="20"/>
        </w:rPr>
      </w:pPr>
      <w:r>
        <w:rPr>
          <w:rFonts w:cs="Arial"/>
          <w:spacing w:val="-2"/>
          <w:sz w:val="20"/>
        </w:rPr>
        <w:t>The system should be f</w:t>
      </w:r>
      <w:r w:rsidR="00C4724B" w:rsidRPr="00A32995">
        <w:rPr>
          <w:rFonts w:cs="Arial"/>
          <w:spacing w:val="-2"/>
          <w:sz w:val="20"/>
        </w:rPr>
        <w:t xml:space="preserve">itted with a </w:t>
      </w:r>
      <w:r w:rsidR="008E3EA1" w:rsidRPr="00A32995">
        <w:rPr>
          <w:rFonts w:cs="Arial"/>
          <w:spacing w:val="-2"/>
          <w:sz w:val="20"/>
        </w:rPr>
        <w:t xml:space="preserve">PTV inlet with </w:t>
      </w:r>
      <w:r w:rsidR="00C4724B" w:rsidRPr="00A32995">
        <w:rPr>
          <w:rFonts w:cs="Arial"/>
          <w:spacing w:val="-2"/>
          <w:sz w:val="20"/>
        </w:rPr>
        <w:t xml:space="preserve">Split / Split-less </w:t>
      </w:r>
      <w:r w:rsidR="008E3EA1" w:rsidRPr="00A32995">
        <w:rPr>
          <w:rFonts w:cs="Arial"/>
          <w:spacing w:val="-2"/>
          <w:sz w:val="20"/>
        </w:rPr>
        <w:t>capabilities</w:t>
      </w:r>
      <w:r w:rsidR="00C4724B" w:rsidRPr="00A32995">
        <w:rPr>
          <w:rFonts w:cs="Arial"/>
          <w:b/>
          <w:spacing w:val="-2"/>
          <w:sz w:val="20"/>
        </w:rPr>
        <w:t>.</w:t>
      </w:r>
      <w:r w:rsidR="00C4724B" w:rsidRPr="00A32995">
        <w:rPr>
          <w:rFonts w:cs="Arial"/>
          <w:spacing w:val="-2"/>
          <w:sz w:val="20"/>
        </w:rPr>
        <w:tab/>
      </w:r>
    </w:p>
    <w:p w:rsidR="00C4724B" w:rsidRPr="00A32995" w:rsidRDefault="00C4724B" w:rsidP="009E70EC">
      <w:pPr>
        <w:tabs>
          <w:tab w:val="left" w:pos="-720"/>
          <w:tab w:val="left" w:pos="0"/>
        </w:tabs>
        <w:suppressAutoHyphens/>
        <w:rPr>
          <w:rFonts w:cs="Arial"/>
          <w:spacing w:val="-2"/>
          <w:sz w:val="20"/>
        </w:rPr>
      </w:pPr>
    </w:p>
    <w:p w:rsidR="00C4724B" w:rsidRPr="00A32995" w:rsidRDefault="00C4724B" w:rsidP="006D6AAA">
      <w:pPr>
        <w:tabs>
          <w:tab w:val="left" w:pos="-720"/>
          <w:tab w:val="left" w:pos="0"/>
        </w:tabs>
        <w:suppressAutoHyphens/>
        <w:ind w:left="720"/>
        <w:rPr>
          <w:rFonts w:cs="Arial"/>
          <w:spacing w:val="-2"/>
          <w:sz w:val="20"/>
        </w:rPr>
      </w:pPr>
      <w:r w:rsidRPr="00A32995">
        <w:rPr>
          <w:rFonts w:cs="Arial"/>
          <w:spacing w:val="-2"/>
          <w:sz w:val="20"/>
        </w:rPr>
        <w:t>The port system must be temperature programmable (at least two ramps) with injection volumes of up to at least 50µl (single injection) or 500ul (multiple injection)</w:t>
      </w:r>
    </w:p>
    <w:p w:rsidR="00C4724B" w:rsidRPr="00A32995" w:rsidRDefault="00C4724B" w:rsidP="009E70EC">
      <w:pPr>
        <w:tabs>
          <w:tab w:val="left" w:pos="-720"/>
        </w:tabs>
        <w:suppressAutoHyphens/>
        <w:rPr>
          <w:rFonts w:cs="Arial"/>
          <w:spacing w:val="-2"/>
          <w:sz w:val="20"/>
        </w:rPr>
      </w:pPr>
    </w:p>
    <w:p w:rsidR="00C4724B" w:rsidRPr="00A32995" w:rsidRDefault="00C4724B" w:rsidP="006D6AAA">
      <w:pPr>
        <w:ind w:left="720"/>
        <w:rPr>
          <w:rFonts w:cs="Arial"/>
          <w:sz w:val="20"/>
        </w:rPr>
      </w:pPr>
      <w:r w:rsidRPr="00A32995">
        <w:rPr>
          <w:rFonts w:cs="Arial"/>
          <w:sz w:val="20"/>
        </w:rPr>
        <w:t>The system must offer injection flexibility. Techniques such as split, split</w:t>
      </w:r>
      <w:r w:rsidR="007020B5">
        <w:rPr>
          <w:rFonts w:cs="Arial"/>
          <w:sz w:val="20"/>
        </w:rPr>
        <w:t>-</w:t>
      </w:r>
      <w:r w:rsidRPr="00A32995">
        <w:rPr>
          <w:rFonts w:cs="Arial"/>
          <w:sz w:val="20"/>
        </w:rPr>
        <w:t xml:space="preserve">less, solvent venting, on-column and pulsed </w:t>
      </w:r>
      <w:r w:rsidR="007020B5" w:rsidRPr="00A32995">
        <w:rPr>
          <w:rFonts w:cs="Arial"/>
          <w:sz w:val="20"/>
        </w:rPr>
        <w:t>split</w:t>
      </w:r>
      <w:r w:rsidR="007020B5">
        <w:rPr>
          <w:rFonts w:cs="Arial"/>
          <w:sz w:val="20"/>
        </w:rPr>
        <w:t>-</w:t>
      </w:r>
      <w:r w:rsidR="007020B5" w:rsidRPr="00A32995">
        <w:rPr>
          <w:rFonts w:cs="Arial"/>
          <w:sz w:val="20"/>
        </w:rPr>
        <w:t>less</w:t>
      </w:r>
      <w:r w:rsidRPr="00A32995">
        <w:rPr>
          <w:rFonts w:cs="Arial"/>
          <w:sz w:val="20"/>
        </w:rPr>
        <w:t xml:space="preserve"> should be available and any combination of two available on one instrument.</w:t>
      </w:r>
    </w:p>
    <w:p w:rsidR="00C4724B" w:rsidRPr="00A32995" w:rsidRDefault="00C4724B" w:rsidP="009E70EC">
      <w:pPr>
        <w:tabs>
          <w:tab w:val="left" w:pos="-720"/>
          <w:tab w:val="left" w:pos="0"/>
        </w:tabs>
        <w:suppressAutoHyphens/>
        <w:rPr>
          <w:rFonts w:cs="Arial"/>
          <w:spacing w:val="-2"/>
          <w:sz w:val="20"/>
        </w:rPr>
      </w:pPr>
    </w:p>
    <w:p w:rsidR="00C4724B" w:rsidRPr="00A32995" w:rsidRDefault="00C4724B" w:rsidP="006D6AAA">
      <w:pPr>
        <w:tabs>
          <w:tab w:val="left" w:pos="-720"/>
          <w:tab w:val="left" w:pos="0"/>
        </w:tabs>
        <w:suppressAutoHyphens/>
        <w:ind w:left="720"/>
        <w:rPr>
          <w:rFonts w:cs="Arial"/>
          <w:spacing w:val="-2"/>
          <w:sz w:val="20"/>
        </w:rPr>
      </w:pPr>
      <w:r w:rsidRPr="00A32995">
        <w:rPr>
          <w:rFonts w:cs="Arial"/>
          <w:spacing w:val="-2"/>
          <w:sz w:val="20"/>
        </w:rPr>
        <w:t xml:space="preserve">All system parameters to be stored with the main instruments' method file. </w:t>
      </w:r>
      <w:r w:rsidRPr="00A32995">
        <w:rPr>
          <w:rFonts w:cs="Arial"/>
          <w:b/>
          <w:spacing w:val="-2"/>
          <w:sz w:val="20"/>
        </w:rPr>
        <w:t xml:space="preserve"> </w:t>
      </w:r>
      <w:r w:rsidRPr="00A32995">
        <w:rPr>
          <w:rFonts w:cs="Arial"/>
          <w:spacing w:val="-2"/>
          <w:sz w:val="20"/>
        </w:rPr>
        <w:t>Interface kits where necessary must be provided and included in the cost.</w:t>
      </w:r>
    </w:p>
    <w:p w:rsidR="00C4724B" w:rsidRPr="00A32995" w:rsidRDefault="00C4724B" w:rsidP="009E70EC">
      <w:pPr>
        <w:tabs>
          <w:tab w:val="left" w:pos="-720"/>
        </w:tabs>
        <w:suppressAutoHyphens/>
        <w:rPr>
          <w:rFonts w:cs="Arial"/>
          <w:spacing w:val="-2"/>
          <w:sz w:val="20"/>
        </w:rPr>
      </w:pPr>
    </w:p>
    <w:p w:rsidR="00C4724B" w:rsidRPr="00A32995" w:rsidRDefault="00C4724B" w:rsidP="006D6AAA">
      <w:pPr>
        <w:tabs>
          <w:tab w:val="left" w:pos="-720"/>
          <w:tab w:val="left" w:pos="0"/>
        </w:tabs>
        <w:suppressAutoHyphens/>
        <w:ind w:left="720"/>
        <w:rPr>
          <w:rFonts w:cs="Arial"/>
          <w:spacing w:val="-2"/>
          <w:sz w:val="20"/>
        </w:rPr>
      </w:pPr>
      <w:r w:rsidRPr="00A32995">
        <w:rPr>
          <w:rFonts w:cs="Arial"/>
          <w:spacing w:val="-2"/>
          <w:sz w:val="20"/>
        </w:rPr>
        <w:t>Set up and optimisation of the injector port must be possible in the normal operating mode of the main instrument.</w:t>
      </w:r>
    </w:p>
    <w:p w:rsidR="00C4724B" w:rsidRPr="00A32995" w:rsidRDefault="00C4724B" w:rsidP="009E70EC">
      <w:pPr>
        <w:tabs>
          <w:tab w:val="left" w:pos="-720"/>
        </w:tabs>
        <w:suppressAutoHyphens/>
        <w:rPr>
          <w:rFonts w:cs="Arial"/>
          <w:spacing w:val="-2"/>
          <w:sz w:val="20"/>
        </w:rPr>
      </w:pPr>
    </w:p>
    <w:p w:rsidR="00C4724B" w:rsidRPr="00A32995" w:rsidRDefault="00C4724B" w:rsidP="006D6AAA">
      <w:pPr>
        <w:tabs>
          <w:tab w:val="left" w:pos="-720"/>
          <w:tab w:val="left" w:pos="0"/>
        </w:tabs>
        <w:suppressAutoHyphens/>
        <w:ind w:left="720"/>
        <w:rPr>
          <w:rFonts w:cs="Arial"/>
          <w:spacing w:val="-2"/>
          <w:sz w:val="20"/>
        </w:rPr>
      </w:pPr>
      <w:r w:rsidRPr="00A32995">
        <w:rPr>
          <w:rFonts w:cs="Arial"/>
          <w:spacing w:val="-2"/>
          <w:sz w:val="20"/>
        </w:rPr>
        <w:t>Temperature range of near ambient to 400</w:t>
      </w:r>
      <w:r w:rsidRPr="00A32995">
        <w:rPr>
          <w:rFonts w:cs="Arial"/>
          <w:spacing w:val="-2"/>
          <w:sz w:val="20"/>
          <w:vertAlign w:val="superscript"/>
        </w:rPr>
        <w:t>0</w:t>
      </w:r>
      <w:r w:rsidRPr="00A32995">
        <w:rPr>
          <w:rFonts w:cs="Arial"/>
          <w:spacing w:val="-2"/>
          <w:sz w:val="20"/>
        </w:rPr>
        <w:t>C, or greater with additional sub-ambient cooling to at least -50</w:t>
      </w:r>
      <w:r w:rsidRPr="00A32995">
        <w:rPr>
          <w:rFonts w:cs="Arial"/>
          <w:spacing w:val="-2"/>
          <w:sz w:val="20"/>
          <w:vertAlign w:val="superscript"/>
        </w:rPr>
        <w:t>0</w:t>
      </w:r>
      <w:r w:rsidRPr="00A32995">
        <w:rPr>
          <w:rFonts w:cs="Arial"/>
          <w:spacing w:val="-2"/>
          <w:sz w:val="20"/>
        </w:rPr>
        <w:t>C using C0</w:t>
      </w:r>
      <w:r w:rsidRPr="00A32995">
        <w:rPr>
          <w:rFonts w:cs="Arial"/>
          <w:spacing w:val="-2"/>
          <w:sz w:val="20"/>
          <w:vertAlign w:val="subscript"/>
        </w:rPr>
        <w:t>2</w:t>
      </w:r>
      <w:r w:rsidRPr="00A32995">
        <w:rPr>
          <w:rFonts w:cs="Arial"/>
          <w:spacing w:val="-2"/>
          <w:sz w:val="20"/>
        </w:rPr>
        <w:t xml:space="preserve"> (1) or N</w:t>
      </w:r>
      <w:r w:rsidRPr="00A32995">
        <w:rPr>
          <w:rFonts w:cs="Arial"/>
          <w:spacing w:val="-2"/>
          <w:sz w:val="20"/>
          <w:vertAlign w:val="subscript"/>
        </w:rPr>
        <w:t>2</w:t>
      </w:r>
      <w:r w:rsidRPr="00A32995">
        <w:rPr>
          <w:rFonts w:cs="Arial"/>
          <w:spacing w:val="-2"/>
          <w:sz w:val="20"/>
        </w:rPr>
        <w:t xml:space="preserve"> (1) must be included.</w:t>
      </w:r>
    </w:p>
    <w:p w:rsidR="00C4724B" w:rsidRPr="00A32995" w:rsidRDefault="00C4724B" w:rsidP="009E70EC">
      <w:pPr>
        <w:tabs>
          <w:tab w:val="left" w:pos="-720"/>
        </w:tabs>
        <w:suppressAutoHyphens/>
        <w:rPr>
          <w:rFonts w:cs="Arial"/>
          <w:spacing w:val="-2"/>
          <w:sz w:val="20"/>
        </w:rPr>
      </w:pPr>
    </w:p>
    <w:p w:rsidR="00C4724B" w:rsidRPr="00A32995" w:rsidRDefault="00C4724B" w:rsidP="006D6AAA">
      <w:pPr>
        <w:tabs>
          <w:tab w:val="left" w:pos="-720"/>
          <w:tab w:val="left" w:pos="0"/>
        </w:tabs>
        <w:suppressAutoHyphens/>
        <w:ind w:left="720"/>
        <w:rPr>
          <w:rFonts w:cs="Arial"/>
          <w:spacing w:val="-2"/>
          <w:sz w:val="20"/>
        </w:rPr>
      </w:pPr>
      <w:r w:rsidRPr="00A32995">
        <w:rPr>
          <w:rFonts w:cs="Arial"/>
          <w:spacing w:val="-2"/>
          <w:sz w:val="20"/>
        </w:rPr>
        <w:t xml:space="preserve">The port must be fully compatible with the Gas Chromatograph (GC) auto-injector system and </w:t>
      </w:r>
      <w:r w:rsidR="007020B5" w:rsidRPr="00A32995">
        <w:rPr>
          <w:rFonts w:cs="Arial"/>
          <w:spacing w:val="-2"/>
          <w:sz w:val="20"/>
        </w:rPr>
        <w:t>its</w:t>
      </w:r>
      <w:r w:rsidRPr="00A32995">
        <w:rPr>
          <w:rFonts w:cs="Arial"/>
          <w:spacing w:val="-2"/>
          <w:sz w:val="20"/>
        </w:rPr>
        <w:t xml:space="preserve"> mountings, to enable unattended operation.</w:t>
      </w:r>
    </w:p>
    <w:p w:rsidR="00C4724B" w:rsidRPr="00A32995" w:rsidRDefault="00C4724B" w:rsidP="009E70EC">
      <w:pPr>
        <w:tabs>
          <w:tab w:val="left" w:pos="-720"/>
        </w:tabs>
        <w:suppressAutoHyphens/>
        <w:rPr>
          <w:rFonts w:cs="Arial"/>
          <w:spacing w:val="-2"/>
          <w:sz w:val="20"/>
        </w:rPr>
      </w:pPr>
    </w:p>
    <w:p w:rsidR="00C4724B" w:rsidRPr="00A32995" w:rsidRDefault="00C4724B" w:rsidP="006D6AAA">
      <w:pPr>
        <w:tabs>
          <w:tab w:val="left" w:pos="-720"/>
          <w:tab w:val="left" w:pos="0"/>
        </w:tabs>
        <w:suppressAutoHyphens/>
        <w:ind w:left="720"/>
        <w:rPr>
          <w:rFonts w:cs="Arial"/>
          <w:spacing w:val="-2"/>
          <w:sz w:val="20"/>
        </w:rPr>
      </w:pPr>
      <w:r w:rsidRPr="00A32995">
        <w:rPr>
          <w:rFonts w:cs="Arial"/>
          <w:spacing w:val="-2"/>
          <w:sz w:val="20"/>
        </w:rPr>
        <w:t>Compatibility with the manual and electronic pressure control systems of the GC is essential.</w:t>
      </w:r>
    </w:p>
    <w:p w:rsidR="00C4724B" w:rsidRPr="00A32995" w:rsidRDefault="00C4724B" w:rsidP="009E70EC">
      <w:pPr>
        <w:tabs>
          <w:tab w:val="left" w:pos="-720"/>
        </w:tabs>
        <w:suppressAutoHyphens/>
        <w:rPr>
          <w:rFonts w:cs="Arial"/>
          <w:spacing w:val="-2"/>
          <w:sz w:val="20"/>
        </w:rPr>
      </w:pPr>
    </w:p>
    <w:p w:rsidR="00C4724B" w:rsidRPr="00A32995" w:rsidRDefault="00C4724B" w:rsidP="006D6AAA">
      <w:pPr>
        <w:tabs>
          <w:tab w:val="left" w:pos="-720"/>
          <w:tab w:val="left" w:pos="0"/>
        </w:tabs>
        <w:suppressAutoHyphens/>
        <w:ind w:left="720"/>
        <w:rPr>
          <w:rFonts w:cs="Arial"/>
          <w:spacing w:val="-2"/>
          <w:sz w:val="20"/>
        </w:rPr>
      </w:pPr>
      <w:r w:rsidRPr="00A32995">
        <w:rPr>
          <w:rFonts w:cs="Arial"/>
          <w:sz w:val="20"/>
        </w:rPr>
        <w:t>The system should have a purge gas saver to minimise gas consumption.</w:t>
      </w:r>
    </w:p>
    <w:p w:rsidR="00C4724B" w:rsidRPr="00A32995" w:rsidRDefault="00C4724B" w:rsidP="009E70EC">
      <w:pPr>
        <w:tabs>
          <w:tab w:val="left" w:pos="-720"/>
          <w:tab w:val="left" w:pos="0"/>
        </w:tabs>
        <w:suppressAutoHyphens/>
        <w:rPr>
          <w:rFonts w:cs="Arial"/>
          <w:spacing w:val="-2"/>
          <w:sz w:val="22"/>
          <w:szCs w:val="22"/>
        </w:rPr>
      </w:pPr>
    </w:p>
    <w:p w:rsidR="00C4724B" w:rsidRPr="00A32995" w:rsidRDefault="00C4724B" w:rsidP="009E70EC">
      <w:pPr>
        <w:tabs>
          <w:tab w:val="left" w:pos="-720"/>
          <w:tab w:val="left" w:pos="0"/>
        </w:tabs>
        <w:suppressAutoHyphens/>
        <w:rPr>
          <w:rFonts w:cs="Arial"/>
          <w:b/>
          <w:i/>
          <w:spacing w:val="-2"/>
          <w:sz w:val="22"/>
          <w:szCs w:val="22"/>
        </w:rPr>
      </w:pPr>
    </w:p>
    <w:p w:rsidR="007826DA" w:rsidRPr="00A32995" w:rsidRDefault="007826DA" w:rsidP="00DB38BF">
      <w:pPr>
        <w:numPr>
          <w:ilvl w:val="1"/>
          <w:numId w:val="19"/>
        </w:numPr>
        <w:tabs>
          <w:tab w:val="left" w:pos="-720"/>
          <w:tab w:val="left" w:pos="0"/>
        </w:tabs>
        <w:suppressAutoHyphens/>
        <w:rPr>
          <w:rFonts w:cs="Arial"/>
          <w:spacing w:val="-2"/>
          <w:szCs w:val="24"/>
        </w:rPr>
      </w:pPr>
      <w:r w:rsidRPr="00A32995">
        <w:rPr>
          <w:rFonts w:cs="Arial"/>
          <w:b/>
          <w:spacing w:val="-2"/>
          <w:szCs w:val="24"/>
        </w:rPr>
        <w:t>Gas Chromatograph</w:t>
      </w:r>
    </w:p>
    <w:p w:rsidR="007826DA" w:rsidRPr="00A32995" w:rsidRDefault="007826DA" w:rsidP="009E70EC">
      <w:pPr>
        <w:tabs>
          <w:tab w:val="left" w:pos="-720"/>
        </w:tabs>
        <w:suppressAutoHyphens/>
        <w:rPr>
          <w:rFonts w:cs="Arial"/>
          <w:spacing w:val="-2"/>
          <w:sz w:val="22"/>
          <w:szCs w:val="22"/>
        </w:rPr>
      </w:pPr>
    </w:p>
    <w:p w:rsidR="007826DA" w:rsidRPr="00A32995" w:rsidRDefault="007826DA" w:rsidP="007020B5">
      <w:pPr>
        <w:tabs>
          <w:tab w:val="left" w:pos="-720"/>
          <w:tab w:val="left" w:pos="0"/>
        </w:tabs>
        <w:suppressAutoHyphens/>
        <w:ind w:left="720"/>
        <w:rPr>
          <w:rFonts w:cs="Arial"/>
          <w:spacing w:val="-2"/>
          <w:sz w:val="20"/>
        </w:rPr>
      </w:pPr>
      <w:r w:rsidRPr="00A32995">
        <w:rPr>
          <w:rFonts w:cs="Arial"/>
          <w:spacing w:val="-2"/>
          <w:sz w:val="20"/>
        </w:rPr>
        <w:t xml:space="preserve">A high performance fully automated capillary Gas Chromatograph accepting a wide range (0.1 </w:t>
      </w:r>
      <w:r w:rsidR="007020B5">
        <w:rPr>
          <w:rFonts w:cs="Arial"/>
          <w:spacing w:val="-2"/>
          <w:sz w:val="20"/>
        </w:rPr>
        <w:t>to</w:t>
      </w:r>
      <w:r w:rsidRPr="00A32995">
        <w:rPr>
          <w:rFonts w:cs="Arial"/>
          <w:spacing w:val="-2"/>
          <w:sz w:val="20"/>
        </w:rPr>
        <w:t xml:space="preserve"> 0.53mm id) of columns and capable of performing large numbers of routine analyses is require</w:t>
      </w:r>
      <w:r w:rsidR="008237E3" w:rsidRPr="00A32995">
        <w:rPr>
          <w:rFonts w:cs="Arial"/>
          <w:spacing w:val="-2"/>
          <w:sz w:val="20"/>
        </w:rPr>
        <w:t>d, with the following features:</w:t>
      </w:r>
    </w:p>
    <w:p w:rsidR="007020B5" w:rsidRDefault="007020B5" w:rsidP="009E70EC">
      <w:pPr>
        <w:tabs>
          <w:tab w:val="left" w:pos="-720"/>
          <w:tab w:val="left" w:pos="0"/>
        </w:tabs>
        <w:suppressAutoHyphens/>
        <w:rPr>
          <w:rFonts w:cs="Arial"/>
          <w:spacing w:val="-2"/>
          <w:sz w:val="20"/>
        </w:rPr>
      </w:pPr>
      <w:r>
        <w:rPr>
          <w:rFonts w:cs="Arial"/>
          <w:spacing w:val="-2"/>
          <w:sz w:val="20"/>
        </w:rPr>
        <w:tab/>
      </w:r>
    </w:p>
    <w:p w:rsidR="007826DA" w:rsidRPr="00A32995" w:rsidRDefault="007020B5" w:rsidP="009E70EC">
      <w:pPr>
        <w:tabs>
          <w:tab w:val="left" w:pos="-720"/>
          <w:tab w:val="left" w:pos="0"/>
        </w:tabs>
        <w:suppressAutoHyphens/>
        <w:rPr>
          <w:rFonts w:cs="Arial"/>
          <w:spacing w:val="-2"/>
          <w:sz w:val="20"/>
        </w:rPr>
      </w:pPr>
      <w:r>
        <w:rPr>
          <w:rFonts w:cs="Arial"/>
          <w:spacing w:val="-2"/>
          <w:sz w:val="20"/>
        </w:rPr>
        <w:tab/>
      </w:r>
      <w:r w:rsidR="007826DA" w:rsidRPr="00A32995">
        <w:rPr>
          <w:rFonts w:cs="Arial"/>
          <w:spacing w:val="-2"/>
          <w:sz w:val="20"/>
        </w:rPr>
        <w:t>Temperature programmable oven up to 450</w:t>
      </w:r>
      <w:r w:rsidR="007826DA" w:rsidRPr="00A32995">
        <w:rPr>
          <w:rFonts w:cs="Arial"/>
          <w:spacing w:val="-2"/>
          <w:sz w:val="20"/>
          <w:vertAlign w:val="superscript"/>
        </w:rPr>
        <w:t>0</w:t>
      </w:r>
      <w:r w:rsidR="007826DA" w:rsidRPr="00A32995">
        <w:rPr>
          <w:rFonts w:cs="Arial"/>
          <w:spacing w:val="-2"/>
          <w:sz w:val="20"/>
        </w:rPr>
        <w:t>C with a minimum of four ramps</w:t>
      </w:r>
    </w:p>
    <w:p w:rsidR="00E16B9A" w:rsidRPr="00A32995" w:rsidRDefault="00E16B9A" w:rsidP="007020B5">
      <w:pPr>
        <w:tabs>
          <w:tab w:val="left" w:pos="-720"/>
          <w:tab w:val="left" w:pos="0"/>
        </w:tabs>
        <w:suppressAutoHyphens/>
        <w:ind w:left="720"/>
        <w:rPr>
          <w:rFonts w:cs="Arial"/>
          <w:spacing w:val="-2"/>
          <w:sz w:val="20"/>
        </w:rPr>
      </w:pPr>
      <w:r w:rsidRPr="00A32995">
        <w:rPr>
          <w:rFonts w:cs="Arial"/>
          <w:spacing w:val="-2"/>
          <w:sz w:val="20"/>
        </w:rPr>
        <w:t>Heating cooling rates should be specified as faster GC cycle times will result in more efficient run times</w:t>
      </w:r>
    </w:p>
    <w:p w:rsidR="007826DA" w:rsidRPr="00A32995" w:rsidRDefault="007826DA" w:rsidP="009E70EC">
      <w:pPr>
        <w:tabs>
          <w:tab w:val="left" w:pos="-720"/>
          <w:tab w:val="left" w:pos="0"/>
        </w:tabs>
        <w:suppressAutoHyphens/>
        <w:rPr>
          <w:rFonts w:cs="Arial"/>
          <w:b/>
          <w:spacing w:val="-2"/>
          <w:sz w:val="20"/>
        </w:rPr>
      </w:pPr>
    </w:p>
    <w:p w:rsidR="007826DA" w:rsidRPr="00A32995" w:rsidRDefault="007826DA" w:rsidP="007020B5">
      <w:pPr>
        <w:tabs>
          <w:tab w:val="left" w:pos="-720"/>
          <w:tab w:val="left" w:pos="0"/>
        </w:tabs>
        <w:suppressAutoHyphens/>
        <w:ind w:left="720"/>
        <w:rPr>
          <w:rFonts w:cs="Arial"/>
          <w:spacing w:val="-2"/>
          <w:sz w:val="20"/>
        </w:rPr>
      </w:pPr>
      <w:r w:rsidRPr="00A32995">
        <w:rPr>
          <w:rFonts w:cs="Arial"/>
          <w:spacing w:val="-2"/>
          <w:sz w:val="20"/>
        </w:rPr>
        <w:t xml:space="preserve">Fitted with </w:t>
      </w:r>
      <w:r w:rsidR="001B1467" w:rsidRPr="00A32995">
        <w:rPr>
          <w:rFonts w:cs="Arial"/>
          <w:spacing w:val="-2"/>
          <w:sz w:val="20"/>
        </w:rPr>
        <w:t xml:space="preserve">makeup gas controls, capable of </w:t>
      </w:r>
      <w:r w:rsidRPr="00A32995">
        <w:rPr>
          <w:rFonts w:cs="Arial"/>
          <w:spacing w:val="-2"/>
          <w:sz w:val="20"/>
        </w:rPr>
        <w:t>being set electronically, to provide optimum performance.</w:t>
      </w:r>
    </w:p>
    <w:p w:rsidR="007826DA" w:rsidRPr="00A32995" w:rsidRDefault="007826DA" w:rsidP="009E70EC">
      <w:pPr>
        <w:tabs>
          <w:tab w:val="left" w:pos="-720"/>
        </w:tabs>
        <w:suppressAutoHyphens/>
        <w:rPr>
          <w:rFonts w:cs="Arial"/>
          <w:spacing w:val="-2"/>
          <w:sz w:val="20"/>
        </w:rPr>
      </w:pPr>
    </w:p>
    <w:p w:rsidR="007826DA" w:rsidRPr="00A32995" w:rsidRDefault="007020B5" w:rsidP="009E70EC">
      <w:pPr>
        <w:tabs>
          <w:tab w:val="left" w:pos="-720"/>
          <w:tab w:val="left" w:pos="0"/>
          <w:tab w:val="num" w:pos="720"/>
        </w:tabs>
        <w:suppressAutoHyphens/>
        <w:rPr>
          <w:rFonts w:cs="Arial"/>
          <w:spacing w:val="-2"/>
          <w:sz w:val="20"/>
        </w:rPr>
      </w:pPr>
      <w:r>
        <w:rPr>
          <w:rFonts w:eastAsia="Tahoma" w:cs="Arial"/>
          <w:spacing w:val="-2"/>
          <w:sz w:val="20"/>
        </w:rPr>
        <w:tab/>
      </w:r>
      <w:r w:rsidR="007826DA" w:rsidRPr="00A32995">
        <w:rPr>
          <w:rFonts w:cs="Arial"/>
          <w:spacing w:val="-2"/>
          <w:sz w:val="20"/>
        </w:rPr>
        <w:t>Fitted with a high efficiency, heated, inlet capillary interface to suit the mass spectrometer.</w:t>
      </w:r>
    </w:p>
    <w:p w:rsidR="007826DA" w:rsidRPr="00A32995" w:rsidRDefault="007826DA" w:rsidP="009E70EC">
      <w:pPr>
        <w:tabs>
          <w:tab w:val="left" w:pos="-720"/>
          <w:tab w:val="left" w:pos="0"/>
        </w:tabs>
        <w:suppressAutoHyphens/>
        <w:rPr>
          <w:rFonts w:cs="Arial"/>
          <w:spacing w:val="-2"/>
          <w:sz w:val="20"/>
        </w:rPr>
      </w:pPr>
    </w:p>
    <w:p w:rsidR="006D5B75" w:rsidRPr="00A32995" w:rsidRDefault="007020B5" w:rsidP="009E70EC">
      <w:pPr>
        <w:tabs>
          <w:tab w:val="left" w:pos="-720"/>
          <w:tab w:val="left" w:pos="0"/>
        </w:tabs>
        <w:suppressAutoHyphens/>
        <w:rPr>
          <w:rFonts w:cs="Arial"/>
          <w:spacing w:val="-2"/>
          <w:sz w:val="20"/>
        </w:rPr>
      </w:pPr>
      <w:r>
        <w:rPr>
          <w:rFonts w:cs="Arial"/>
          <w:spacing w:val="-2"/>
          <w:sz w:val="20"/>
        </w:rPr>
        <w:tab/>
      </w:r>
      <w:r w:rsidR="006D5B75" w:rsidRPr="00A32995">
        <w:rPr>
          <w:rFonts w:cs="Arial"/>
          <w:spacing w:val="-2"/>
          <w:sz w:val="20"/>
        </w:rPr>
        <w:t xml:space="preserve">Fitted with appropriate injection turret with the </w:t>
      </w:r>
      <w:r w:rsidR="009E52D5" w:rsidRPr="00A32995">
        <w:rPr>
          <w:rFonts w:cs="Arial"/>
          <w:spacing w:val="-2"/>
          <w:sz w:val="20"/>
        </w:rPr>
        <w:t>capability to use variable syringe sizes.</w:t>
      </w:r>
    </w:p>
    <w:p w:rsidR="00C4724B" w:rsidRPr="00A32995" w:rsidRDefault="00C4724B" w:rsidP="009E70EC">
      <w:pPr>
        <w:tabs>
          <w:tab w:val="left" w:pos="-720"/>
        </w:tabs>
        <w:suppressAutoHyphens/>
        <w:rPr>
          <w:rFonts w:cs="Arial"/>
          <w:spacing w:val="-2"/>
          <w:sz w:val="22"/>
          <w:szCs w:val="22"/>
        </w:rPr>
      </w:pPr>
    </w:p>
    <w:p w:rsidR="00C4724B" w:rsidRPr="00A32995" w:rsidRDefault="00C4724B" w:rsidP="009E70EC">
      <w:pPr>
        <w:tabs>
          <w:tab w:val="left" w:pos="-720"/>
        </w:tabs>
        <w:suppressAutoHyphens/>
        <w:rPr>
          <w:rFonts w:cs="Arial"/>
          <w:spacing w:val="-2"/>
          <w:sz w:val="22"/>
          <w:szCs w:val="22"/>
        </w:rPr>
      </w:pPr>
    </w:p>
    <w:p w:rsidR="007826DA" w:rsidRPr="00A32995" w:rsidRDefault="007826DA" w:rsidP="00DB38BF">
      <w:pPr>
        <w:numPr>
          <w:ilvl w:val="1"/>
          <w:numId w:val="19"/>
        </w:numPr>
        <w:tabs>
          <w:tab w:val="left" w:pos="-720"/>
        </w:tabs>
        <w:suppressAutoHyphens/>
        <w:rPr>
          <w:rFonts w:cs="Arial"/>
          <w:b/>
          <w:spacing w:val="-2"/>
          <w:szCs w:val="24"/>
        </w:rPr>
      </w:pPr>
      <w:r w:rsidRPr="00A32995">
        <w:rPr>
          <w:rFonts w:cs="Arial"/>
          <w:b/>
          <w:spacing w:val="-2"/>
          <w:szCs w:val="24"/>
        </w:rPr>
        <w:t>Auto</w:t>
      </w:r>
      <w:r w:rsidR="00DB38BF">
        <w:rPr>
          <w:rFonts w:cs="Arial"/>
          <w:b/>
          <w:spacing w:val="-2"/>
          <w:szCs w:val="24"/>
        </w:rPr>
        <w:t>-</w:t>
      </w:r>
      <w:r w:rsidRPr="00A32995">
        <w:rPr>
          <w:rFonts w:cs="Arial"/>
          <w:b/>
          <w:spacing w:val="-2"/>
          <w:szCs w:val="24"/>
        </w:rPr>
        <w:t>sampler</w:t>
      </w:r>
    </w:p>
    <w:p w:rsidR="007826DA" w:rsidRPr="00A32995" w:rsidRDefault="007826DA" w:rsidP="009E70EC">
      <w:pPr>
        <w:tabs>
          <w:tab w:val="left" w:pos="-720"/>
        </w:tabs>
        <w:suppressAutoHyphens/>
        <w:rPr>
          <w:rFonts w:cs="Arial"/>
          <w:spacing w:val="-2"/>
          <w:sz w:val="22"/>
          <w:szCs w:val="22"/>
        </w:rPr>
      </w:pPr>
    </w:p>
    <w:p w:rsidR="007826DA" w:rsidRPr="00A32995" w:rsidRDefault="007826DA" w:rsidP="007020B5">
      <w:pPr>
        <w:tabs>
          <w:tab w:val="left" w:pos="-720"/>
          <w:tab w:val="left" w:pos="0"/>
        </w:tabs>
        <w:suppressAutoHyphens/>
        <w:ind w:left="720"/>
        <w:rPr>
          <w:rFonts w:cs="Arial"/>
          <w:spacing w:val="-2"/>
          <w:sz w:val="20"/>
        </w:rPr>
      </w:pPr>
      <w:r w:rsidRPr="00A32995">
        <w:rPr>
          <w:rFonts w:cs="Arial"/>
          <w:spacing w:val="-2"/>
          <w:sz w:val="20"/>
        </w:rPr>
        <w:t>The instrument must be fitted with an auto</w:t>
      </w:r>
      <w:r w:rsidR="00DB38BF">
        <w:rPr>
          <w:rFonts w:cs="Arial"/>
          <w:spacing w:val="-2"/>
          <w:sz w:val="20"/>
        </w:rPr>
        <w:t>-</w:t>
      </w:r>
      <w:r w:rsidRPr="00A32995">
        <w:rPr>
          <w:rFonts w:cs="Arial"/>
          <w:spacing w:val="-2"/>
          <w:sz w:val="20"/>
        </w:rPr>
        <w:t xml:space="preserve">sampler which is fully compatible (but not necessarily integrated) with the </w:t>
      </w:r>
      <w:r w:rsidR="009E52D5" w:rsidRPr="00A32995">
        <w:rPr>
          <w:rFonts w:cs="Arial"/>
          <w:spacing w:val="-2"/>
          <w:sz w:val="20"/>
        </w:rPr>
        <w:t>GC injection system</w:t>
      </w:r>
      <w:r w:rsidRPr="00A32995">
        <w:rPr>
          <w:rFonts w:cs="Arial"/>
          <w:spacing w:val="-2"/>
          <w:sz w:val="20"/>
        </w:rPr>
        <w:t xml:space="preserve"> and which meets the following requirements:</w:t>
      </w:r>
    </w:p>
    <w:p w:rsidR="007826DA" w:rsidRPr="00A32995" w:rsidRDefault="007826DA" w:rsidP="009E70EC">
      <w:pPr>
        <w:tabs>
          <w:tab w:val="left" w:pos="-720"/>
        </w:tabs>
        <w:suppressAutoHyphens/>
        <w:rPr>
          <w:rFonts w:cs="Arial"/>
          <w:spacing w:val="-2"/>
          <w:sz w:val="20"/>
        </w:rPr>
      </w:pPr>
    </w:p>
    <w:p w:rsidR="007826DA" w:rsidRPr="00A32995" w:rsidRDefault="007020B5" w:rsidP="009E70EC">
      <w:pPr>
        <w:tabs>
          <w:tab w:val="left" w:pos="-720"/>
        </w:tabs>
        <w:suppressAutoHyphens/>
        <w:rPr>
          <w:rFonts w:cs="Arial"/>
          <w:spacing w:val="-2"/>
          <w:sz w:val="20"/>
        </w:rPr>
      </w:pPr>
      <w:r>
        <w:rPr>
          <w:rFonts w:cs="Arial"/>
          <w:spacing w:val="-2"/>
          <w:sz w:val="20"/>
        </w:rPr>
        <w:tab/>
      </w:r>
      <w:r w:rsidR="007826DA" w:rsidRPr="00A32995">
        <w:rPr>
          <w:rFonts w:cs="Arial"/>
          <w:spacing w:val="-2"/>
          <w:sz w:val="20"/>
        </w:rPr>
        <w:t>Minimum capacity 1</w:t>
      </w:r>
      <w:r w:rsidR="009E52D5" w:rsidRPr="00A32995">
        <w:rPr>
          <w:rFonts w:cs="Arial"/>
          <w:spacing w:val="-2"/>
          <w:sz w:val="20"/>
        </w:rPr>
        <w:t>0</w:t>
      </w:r>
      <w:r w:rsidR="007826DA" w:rsidRPr="00A32995">
        <w:rPr>
          <w:rFonts w:cs="Arial"/>
          <w:spacing w:val="-2"/>
          <w:sz w:val="20"/>
        </w:rPr>
        <w:t>0 sample vials, excluding wash vials.</w:t>
      </w:r>
    </w:p>
    <w:p w:rsidR="007826DA" w:rsidRPr="00A32995" w:rsidRDefault="007826DA" w:rsidP="009E70EC">
      <w:pPr>
        <w:tabs>
          <w:tab w:val="left" w:pos="-720"/>
        </w:tabs>
        <w:suppressAutoHyphens/>
        <w:rPr>
          <w:rFonts w:cs="Arial"/>
          <w:spacing w:val="-2"/>
          <w:sz w:val="20"/>
        </w:rPr>
      </w:pPr>
    </w:p>
    <w:p w:rsidR="007826DA" w:rsidRPr="00A32995" w:rsidRDefault="007826DA" w:rsidP="009E70EC">
      <w:pPr>
        <w:tabs>
          <w:tab w:val="left" w:pos="-720"/>
        </w:tabs>
        <w:suppressAutoHyphens/>
        <w:rPr>
          <w:rFonts w:cs="Arial"/>
          <w:spacing w:val="-2"/>
          <w:sz w:val="20"/>
        </w:rPr>
      </w:pPr>
      <w:r w:rsidRPr="00A32995">
        <w:rPr>
          <w:rFonts w:cs="Arial"/>
          <w:spacing w:val="-2"/>
          <w:sz w:val="20"/>
        </w:rPr>
        <w:tab/>
        <w:t>Random access capability.</w:t>
      </w:r>
    </w:p>
    <w:p w:rsidR="007826DA" w:rsidRPr="00A32995" w:rsidRDefault="007826DA" w:rsidP="009E70EC">
      <w:pPr>
        <w:tabs>
          <w:tab w:val="left" w:pos="-720"/>
        </w:tabs>
        <w:suppressAutoHyphens/>
        <w:rPr>
          <w:rFonts w:cs="Arial"/>
          <w:spacing w:val="-2"/>
          <w:sz w:val="20"/>
        </w:rPr>
      </w:pPr>
    </w:p>
    <w:p w:rsidR="007826DA" w:rsidRPr="00A32995" w:rsidRDefault="007826DA" w:rsidP="009E70EC">
      <w:pPr>
        <w:tabs>
          <w:tab w:val="left" w:pos="-720"/>
        </w:tabs>
        <w:suppressAutoHyphens/>
        <w:rPr>
          <w:rFonts w:cs="Arial"/>
          <w:spacing w:val="-2"/>
          <w:sz w:val="20"/>
        </w:rPr>
      </w:pPr>
      <w:r w:rsidRPr="00A32995">
        <w:rPr>
          <w:rFonts w:cs="Arial"/>
          <w:spacing w:val="-2"/>
          <w:sz w:val="20"/>
        </w:rPr>
        <w:tab/>
        <w:t>Automated sampling.</w:t>
      </w:r>
    </w:p>
    <w:p w:rsidR="007826DA" w:rsidRPr="00A32995" w:rsidRDefault="007826DA" w:rsidP="009E70EC">
      <w:pPr>
        <w:tabs>
          <w:tab w:val="left" w:pos="-720"/>
        </w:tabs>
        <w:suppressAutoHyphens/>
        <w:rPr>
          <w:rFonts w:cs="Arial"/>
          <w:spacing w:val="-2"/>
          <w:sz w:val="20"/>
        </w:rPr>
      </w:pPr>
    </w:p>
    <w:p w:rsidR="007826DA" w:rsidRPr="00A32995" w:rsidRDefault="007826DA" w:rsidP="009E70EC">
      <w:pPr>
        <w:tabs>
          <w:tab w:val="left" w:pos="-720"/>
        </w:tabs>
        <w:suppressAutoHyphens/>
        <w:rPr>
          <w:rFonts w:cs="Arial"/>
          <w:spacing w:val="-2"/>
          <w:sz w:val="20"/>
        </w:rPr>
      </w:pPr>
      <w:r w:rsidRPr="00A32995">
        <w:rPr>
          <w:rFonts w:cs="Arial"/>
          <w:spacing w:val="-2"/>
          <w:sz w:val="20"/>
        </w:rPr>
        <w:tab/>
        <w:t>Easily removable from the system for maintenance etc.</w:t>
      </w:r>
    </w:p>
    <w:p w:rsidR="007826DA" w:rsidRPr="00A32995" w:rsidRDefault="007826DA" w:rsidP="009E70EC">
      <w:pPr>
        <w:tabs>
          <w:tab w:val="left" w:pos="-720"/>
        </w:tabs>
        <w:suppressAutoHyphens/>
        <w:rPr>
          <w:rFonts w:cs="Arial"/>
          <w:spacing w:val="-2"/>
          <w:sz w:val="20"/>
        </w:rPr>
      </w:pPr>
    </w:p>
    <w:p w:rsidR="007826DA" w:rsidRPr="00A32995" w:rsidRDefault="007826DA" w:rsidP="009E70EC">
      <w:pPr>
        <w:tabs>
          <w:tab w:val="left" w:pos="-720"/>
          <w:tab w:val="left" w:pos="0"/>
        </w:tabs>
        <w:suppressAutoHyphens/>
        <w:rPr>
          <w:rFonts w:cs="Arial"/>
          <w:spacing w:val="-2"/>
          <w:sz w:val="20"/>
        </w:rPr>
      </w:pPr>
      <w:r w:rsidRPr="00A32995">
        <w:rPr>
          <w:rFonts w:cs="Arial"/>
          <w:spacing w:val="-2"/>
          <w:sz w:val="20"/>
        </w:rPr>
        <w:tab/>
        <w:t>Programmable operation via the main</w:t>
      </w:r>
      <w:r w:rsidRPr="00A32995">
        <w:rPr>
          <w:rFonts w:cs="Arial"/>
          <w:b/>
          <w:spacing w:val="-2"/>
          <w:sz w:val="20"/>
        </w:rPr>
        <w:t xml:space="preserve"> </w:t>
      </w:r>
      <w:r w:rsidRPr="00A32995">
        <w:rPr>
          <w:rFonts w:cs="Arial"/>
          <w:spacing w:val="-2"/>
          <w:sz w:val="20"/>
        </w:rPr>
        <w:t>system computer, using integrated, compatible software.</w:t>
      </w:r>
    </w:p>
    <w:p w:rsidR="007826DA" w:rsidRPr="00A32995" w:rsidRDefault="007826DA" w:rsidP="009E70EC">
      <w:pPr>
        <w:tabs>
          <w:tab w:val="left" w:pos="-720"/>
        </w:tabs>
        <w:suppressAutoHyphens/>
        <w:rPr>
          <w:rFonts w:cs="Arial"/>
          <w:spacing w:val="-2"/>
          <w:sz w:val="22"/>
          <w:szCs w:val="22"/>
        </w:rPr>
      </w:pPr>
    </w:p>
    <w:p w:rsidR="007826DA" w:rsidRPr="00A32995" w:rsidRDefault="007826DA" w:rsidP="009E70EC">
      <w:pPr>
        <w:tabs>
          <w:tab w:val="left" w:pos="-720"/>
        </w:tabs>
        <w:suppressAutoHyphens/>
        <w:rPr>
          <w:rFonts w:cs="Arial"/>
          <w:b/>
          <w:i/>
          <w:spacing w:val="-2"/>
          <w:sz w:val="22"/>
          <w:szCs w:val="22"/>
        </w:rPr>
      </w:pPr>
    </w:p>
    <w:p w:rsidR="007826DA" w:rsidRPr="00A32995" w:rsidRDefault="007826DA" w:rsidP="00DB38BF">
      <w:pPr>
        <w:numPr>
          <w:ilvl w:val="1"/>
          <w:numId w:val="19"/>
        </w:numPr>
        <w:tabs>
          <w:tab w:val="left" w:pos="-720"/>
        </w:tabs>
        <w:suppressAutoHyphens/>
        <w:rPr>
          <w:rFonts w:cs="Arial"/>
          <w:spacing w:val="-2"/>
          <w:szCs w:val="24"/>
        </w:rPr>
      </w:pPr>
      <w:r w:rsidRPr="00A32995">
        <w:rPr>
          <w:rFonts w:cs="Arial"/>
          <w:b/>
          <w:spacing w:val="-2"/>
          <w:szCs w:val="24"/>
        </w:rPr>
        <w:t>Mass Spectrometer</w:t>
      </w:r>
    </w:p>
    <w:p w:rsidR="007826DA" w:rsidRPr="00A32995" w:rsidRDefault="007826DA" w:rsidP="009E70EC">
      <w:pPr>
        <w:tabs>
          <w:tab w:val="left" w:pos="-720"/>
        </w:tabs>
        <w:suppressAutoHyphens/>
        <w:rPr>
          <w:rFonts w:cs="Arial"/>
          <w:spacing w:val="-2"/>
          <w:sz w:val="22"/>
          <w:szCs w:val="22"/>
        </w:rPr>
      </w:pPr>
    </w:p>
    <w:p w:rsidR="007826DA" w:rsidRPr="00A32995" w:rsidRDefault="007826DA" w:rsidP="007020B5">
      <w:pPr>
        <w:tabs>
          <w:tab w:val="left" w:pos="-720"/>
          <w:tab w:val="left" w:pos="0"/>
        </w:tabs>
        <w:suppressAutoHyphens/>
        <w:ind w:left="720"/>
        <w:rPr>
          <w:rFonts w:cs="Arial"/>
          <w:spacing w:val="-2"/>
          <w:sz w:val="20"/>
        </w:rPr>
      </w:pPr>
      <w:r w:rsidRPr="00A32995">
        <w:rPr>
          <w:rFonts w:cs="Arial"/>
          <w:spacing w:val="-2"/>
          <w:sz w:val="20"/>
        </w:rPr>
        <w:t>A bench-top single quadruple mass spectrometer, interfaced to the Gas Chromatograph is required, which must meet the following requirements:</w:t>
      </w:r>
    </w:p>
    <w:p w:rsidR="007826DA" w:rsidRPr="00A32995" w:rsidRDefault="007826DA" w:rsidP="009E70EC">
      <w:pPr>
        <w:tabs>
          <w:tab w:val="left" w:pos="-720"/>
        </w:tabs>
        <w:suppressAutoHyphens/>
        <w:rPr>
          <w:rFonts w:cs="Arial"/>
          <w:spacing w:val="-2"/>
          <w:sz w:val="20"/>
        </w:rPr>
      </w:pPr>
    </w:p>
    <w:p w:rsidR="007826DA" w:rsidRPr="00A32995" w:rsidRDefault="007020B5" w:rsidP="009E70EC">
      <w:pPr>
        <w:tabs>
          <w:tab w:val="left" w:pos="-720"/>
          <w:tab w:val="left" w:pos="0"/>
        </w:tabs>
        <w:suppressAutoHyphens/>
        <w:rPr>
          <w:rFonts w:cs="Arial"/>
          <w:spacing w:val="-2"/>
          <w:sz w:val="20"/>
        </w:rPr>
      </w:pPr>
      <w:r>
        <w:rPr>
          <w:rFonts w:cs="Arial"/>
          <w:spacing w:val="-2"/>
          <w:sz w:val="20"/>
        </w:rPr>
        <w:tab/>
      </w:r>
      <w:r w:rsidR="007826DA" w:rsidRPr="00A32995">
        <w:rPr>
          <w:rFonts w:cs="Arial"/>
          <w:spacing w:val="-2"/>
          <w:sz w:val="20"/>
        </w:rPr>
        <w:t>Mass detector operating in</w:t>
      </w:r>
      <w:r w:rsidR="00BD4263" w:rsidRPr="00A32995">
        <w:rPr>
          <w:rFonts w:cs="Arial"/>
          <w:spacing w:val="-2"/>
          <w:sz w:val="20"/>
        </w:rPr>
        <w:t xml:space="preserve"> both</w:t>
      </w:r>
      <w:r w:rsidR="007826DA" w:rsidRPr="00A32995">
        <w:rPr>
          <w:rFonts w:cs="Arial"/>
          <w:spacing w:val="-2"/>
          <w:sz w:val="20"/>
        </w:rPr>
        <w:t xml:space="preserve"> Negative</w:t>
      </w:r>
      <w:r w:rsidR="00BD4263" w:rsidRPr="00A32995">
        <w:rPr>
          <w:rFonts w:cs="Arial"/>
          <w:spacing w:val="-2"/>
          <w:sz w:val="20"/>
        </w:rPr>
        <w:t xml:space="preserve"> and Positive</w:t>
      </w:r>
      <w:r w:rsidR="007826DA" w:rsidRPr="00A32995">
        <w:rPr>
          <w:rFonts w:cs="Arial"/>
          <w:spacing w:val="-2"/>
          <w:sz w:val="20"/>
        </w:rPr>
        <w:t xml:space="preserve"> Chemical Ionisation (NCI) mode.</w:t>
      </w:r>
    </w:p>
    <w:p w:rsidR="007826DA" w:rsidRPr="00A32995" w:rsidRDefault="007826DA" w:rsidP="009E70EC">
      <w:pPr>
        <w:tabs>
          <w:tab w:val="left" w:pos="-720"/>
          <w:tab w:val="left" w:pos="0"/>
        </w:tabs>
        <w:suppressAutoHyphens/>
        <w:rPr>
          <w:rFonts w:cs="Arial"/>
          <w:spacing w:val="-2"/>
          <w:sz w:val="20"/>
        </w:rPr>
      </w:pPr>
    </w:p>
    <w:p w:rsidR="007826DA" w:rsidRPr="00A32995" w:rsidRDefault="007020B5" w:rsidP="009E70EC">
      <w:pPr>
        <w:tabs>
          <w:tab w:val="left" w:pos="-720"/>
          <w:tab w:val="left" w:pos="0"/>
        </w:tabs>
        <w:suppressAutoHyphens/>
        <w:rPr>
          <w:rFonts w:cs="Arial"/>
          <w:spacing w:val="-2"/>
          <w:sz w:val="20"/>
        </w:rPr>
      </w:pPr>
      <w:r>
        <w:rPr>
          <w:rFonts w:cs="Arial"/>
          <w:spacing w:val="-2"/>
          <w:sz w:val="20"/>
        </w:rPr>
        <w:tab/>
      </w:r>
      <w:r w:rsidR="007826DA" w:rsidRPr="00A32995">
        <w:rPr>
          <w:rFonts w:cs="Arial"/>
          <w:spacing w:val="-2"/>
          <w:sz w:val="20"/>
        </w:rPr>
        <w:t>GC interface temperature up to 350</w:t>
      </w:r>
      <w:r w:rsidR="007826DA" w:rsidRPr="00A32995">
        <w:rPr>
          <w:rFonts w:cs="Arial"/>
          <w:spacing w:val="-2"/>
          <w:sz w:val="20"/>
          <w:vertAlign w:val="superscript"/>
        </w:rPr>
        <w:t>o</w:t>
      </w:r>
      <w:r w:rsidR="007826DA" w:rsidRPr="00A32995">
        <w:rPr>
          <w:rFonts w:cs="Arial"/>
          <w:spacing w:val="-2"/>
          <w:sz w:val="20"/>
        </w:rPr>
        <w:t>C.</w:t>
      </w:r>
    </w:p>
    <w:p w:rsidR="007826DA" w:rsidRPr="00A32995" w:rsidRDefault="007826DA" w:rsidP="009E70EC">
      <w:pPr>
        <w:tabs>
          <w:tab w:val="left" w:pos="-720"/>
        </w:tabs>
        <w:suppressAutoHyphens/>
        <w:rPr>
          <w:rFonts w:cs="Arial"/>
          <w:spacing w:val="-2"/>
          <w:sz w:val="20"/>
        </w:rPr>
      </w:pPr>
    </w:p>
    <w:p w:rsidR="007826DA" w:rsidRPr="00A32995" w:rsidRDefault="007020B5" w:rsidP="009E70EC">
      <w:pPr>
        <w:tabs>
          <w:tab w:val="left" w:pos="-720"/>
          <w:tab w:val="left" w:pos="0"/>
        </w:tabs>
        <w:suppressAutoHyphens/>
        <w:rPr>
          <w:rFonts w:cs="Arial"/>
          <w:spacing w:val="-2"/>
          <w:sz w:val="20"/>
        </w:rPr>
      </w:pPr>
      <w:r>
        <w:rPr>
          <w:rFonts w:cs="Arial"/>
          <w:spacing w:val="-2"/>
          <w:sz w:val="20"/>
        </w:rPr>
        <w:tab/>
      </w:r>
      <w:r w:rsidR="007826DA" w:rsidRPr="00A32995">
        <w:rPr>
          <w:rFonts w:cs="Arial"/>
          <w:spacing w:val="-2"/>
          <w:sz w:val="20"/>
        </w:rPr>
        <w:t xml:space="preserve">Unit mass resolution, over a minimum range of 10-1000 amu, with variable scan speeds over </w:t>
      </w:r>
      <w:r>
        <w:rPr>
          <w:rFonts w:cs="Arial"/>
          <w:spacing w:val="-2"/>
          <w:sz w:val="20"/>
        </w:rPr>
        <w:tab/>
      </w:r>
      <w:r w:rsidR="007826DA" w:rsidRPr="00A32995">
        <w:rPr>
          <w:rFonts w:cs="Arial"/>
          <w:spacing w:val="-2"/>
          <w:sz w:val="20"/>
        </w:rPr>
        <w:t>the entire mass range.</w:t>
      </w:r>
    </w:p>
    <w:p w:rsidR="007826DA" w:rsidRPr="00A32995" w:rsidRDefault="007826DA" w:rsidP="009E70EC">
      <w:pPr>
        <w:tabs>
          <w:tab w:val="left" w:pos="-720"/>
          <w:tab w:val="left" w:pos="0"/>
        </w:tabs>
        <w:suppressAutoHyphens/>
        <w:rPr>
          <w:rFonts w:cs="Arial"/>
          <w:spacing w:val="-2"/>
          <w:sz w:val="20"/>
        </w:rPr>
      </w:pPr>
    </w:p>
    <w:p w:rsidR="007826DA" w:rsidRPr="00A32995" w:rsidRDefault="007020B5" w:rsidP="009E70EC">
      <w:pPr>
        <w:tabs>
          <w:tab w:val="left" w:pos="-720"/>
          <w:tab w:val="left" w:pos="0"/>
        </w:tabs>
        <w:suppressAutoHyphens/>
        <w:rPr>
          <w:rFonts w:cs="Arial"/>
          <w:spacing w:val="-2"/>
          <w:sz w:val="20"/>
        </w:rPr>
      </w:pPr>
      <w:r>
        <w:rPr>
          <w:rFonts w:cs="Arial"/>
          <w:spacing w:val="-2"/>
          <w:sz w:val="20"/>
        </w:rPr>
        <w:tab/>
        <w:t xml:space="preserve">Scan rate </w:t>
      </w:r>
      <w:r w:rsidR="007826DA" w:rsidRPr="00A32995">
        <w:rPr>
          <w:rFonts w:cs="Arial"/>
          <w:spacing w:val="-2"/>
          <w:sz w:val="20"/>
        </w:rPr>
        <w:t>up to 5000 amu/sec.</w:t>
      </w:r>
    </w:p>
    <w:p w:rsidR="007826DA" w:rsidRPr="00A32995" w:rsidRDefault="007826DA" w:rsidP="009E70EC">
      <w:pPr>
        <w:tabs>
          <w:tab w:val="left" w:pos="-720"/>
        </w:tabs>
        <w:suppressAutoHyphens/>
        <w:rPr>
          <w:rFonts w:cs="Arial"/>
          <w:spacing w:val="-2"/>
          <w:sz w:val="20"/>
        </w:rPr>
      </w:pPr>
    </w:p>
    <w:p w:rsidR="007826DA" w:rsidRPr="00A32995" w:rsidRDefault="007826DA" w:rsidP="007020B5">
      <w:pPr>
        <w:tabs>
          <w:tab w:val="left" w:pos="-720"/>
          <w:tab w:val="left" w:pos="0"/>
        </w:tabs>
        <w:suppressAutoHyphens/>
        <w:ind w:left="720"/>
        <w:rPr>
          <w:rFonts w:cs="Arial"/>
          <w:spacing w:val="-2"/>
          <w:sz w:val="20"/>
        </w:rPr>
      </w:pPr>
      <w:r w:rsidRPr="00A32995">
        <w:rPr>
          <w:rFonts w:cs="Arial"/>
          <w:spacing w:val="-2"/>
          <w:sz w:val="20"/>
        </w:rPr>
        <w:t>Low noise detector with a wide dynamic range (&gt; 10</w:t>
      </w:r>
      <w:r w:rsidRPr="00A32995">
        <w:rPr>
          <w:rFonts w:cs="Arial"/>
          <w:spacing w:val="-2"/>
          <w:sz w:val="20"/>
          <w:vertAlign w:val="superscript"/>
        </w:rPr>
        <w:t>6</w:t>
      </w:r>
      <w:r w:rsidRPr="00A32995">
        <w:rPr>
          <w:rFonts w:cs="Arial"/>
          <w:spacing w:val="-2"/>
          <w:sz w:val="20"/>
        </w:rPr>
        <w:t xml:space="preserve"> ) and linearity of at least four orders of magnitude.</w:t>
      </w:r>
    </w:p>
    <w:p w:rsidR="007826DA" w:rsidRPr="00A32995" w:rsidRDefault="007826DA" w:rsidP="009E70EC">
      <w:pPr>
        <w:tabs>
          <w:tab w:val="left" w:pos="-720"/>
        </w:tabs>
        <w:suppressAutoHyphens/>
        <w:rPr>
          <w:rFonts w:cs="Arial"/>
          <w:spacing w:val="-2"/>
          <w:sz w:val="20"/>
        </w:rPr>
      </w:pPr>
    </w:p>
    <w:p w:rsidR="007826DA" w:rsidRPr="00A32995" w:rsidRDefault="007020B5" w:rsidP="009E70EC">
      <w:pPr>
        <w:tabs>
          <w:tab w:val="left" w:pos="-720"/>
        </w:tabs>
        <w:suppressAutoHyphens/>
        <w:rPr>
          <w:rFonts w:cs="Arial"/>
          <w:spacing w:val="-2"/>
          <w:sz w:val="20"/>
        </w:rPr>
      </w:pPr>
      <w:r>
        <w:rPr>
          <w:rFonts w:cs="Arial"/>
          <w:spacing w:val="-2"/>
          <w:sz w:val="20"/>
        </w:rPr>
        <w:tab/>
      </w:r>
      <w:r w:rsidR="007826DA" w:rsidRPr="00A32995">
        <w:rPr>
          <w:rFonts w:cs="Arial"/>
          <w:spacing w:val="-2"/>
          <w:sz w:val="20"/>
        </w:rPr>
        <w:t>The MS must be capable of operating in either scan or selective ion monitoring mode.</w:t>
      </w:r>
    </w:p>
    <w:p w:rsidR="007826DA" w:rsidRPr="00A32995" w:rsidRDefault="007826DA" w:rsidP="009E70EC">
      <w:pPr>
        <w:tabs>
          <w:tab w:val="left" w:pos="-720"/>
        </w:tabs>
        <w:suppressAutoHyphens/>
        <w:rPr>
          <w:rFonts w:cs="Arial"/>
          <w:spacing w:val="-2"/>
          <w:sz w:val="20"/>
        </w:rPr>
      </w:pPr>
    </w:p>
    <w:p w:rsidR="007826DA" w:rsidRPr="00A32995" w:rsidRDefault="007826DA" w:rsidP="007020B5">
      <w:pPr>
        <w:tabs>
          <w:tab w:val="left" w:pos="-720"/>
          <w:tab w:val="left" w:pos="0"/>
        </w:tabs>
        <w:suppressAutoHyphens/>
        <w:ind w:left="720"/>
        <w:rPr>
          <w:rFonts w:cs="Arial"/>
          <w:spacing w:val="-2"/>
          <w:sz w:val="20"/>
        </w:rPr>
      </w:pPr>
      <w:r w:rsidRPr="00A32995">
        <w:rPr>
          <w:rFonts w:cs="Arial"/>
          <w:spacing w:val="-2"/>
          <w:sz w:val="20"/>
        </w:rPr>
        <w:t>Menu driven venting and pump-down of mass detector.  The design must be of a fail-safe nature, to prevent instrument damage in the event of a power failure.  The mass detector should be independent of data/instrument controller failure.</w:t>
      </w:r>
    </w:p>
    <w:p w:rsidR="007826DA" w:rsidRPr="00A32995" w:rsidRDefault="007826DA" w:rsidP="009E70EC">
      <w:pPr>
        <w:tabs>
          <w:tab w:val="left" w:pos="-720"/>
        </w:tabs>
        <w:suppressAutoHyphens/>
        <w:rPr>
          <w:rFonts w:cs="Arial"/>
          <w:spacing w:val="-2"/>
          <w:sz w:val="20"/>
        </w:rPr>
      </w:pPr>
    </w:p>
    <w:p w:rsidR="007826DA" w:rsidRPr="00A32995" w:rsidRDefault="007826DA" w:rsidP="007020B5">
      <w:pPr>
        <w:tabs>
          <w:tab w:val="left" w:pos="-720"/>
          <w:tab w:val="left" w:pos="0"/>
        </w:tabs>
        <w:suppressAutoHyphens/>
        <w:ind w:left="720"/>
        <w:rPr>
          <w:rFonts w:cs="Arial"/>
          <w:spacing w:val="-2"/>
          <w:sz w:val="20"/>
        </w:rPr>
      </w:pPr>
      <w:r w:rsidRPr="00A32995">
        <w:rPr>
          <w:rFonts w:cs="Arial"/>
          <w:spacing w:val="-2"/>
          <w:sz w:val="20"/>
        </w:rPr>
        <w:t>Easy dismantling, cleaning, reassembly of source components.  Details must be provided for typical source cleaning and filament replacement times (under normal operating conditions), to include pumping down to operational vacuum.</w:t>
      </w:r>
    </w:p>
    <w:p w:rsidR="007826DA" w:rsidRPr="00A32995" w:rsidRDefault="007826DA" w:rsidP="009E70EC">
      <w:pPr>
        <w:tabs>
          <w:tab w:val="left" w:pos="-720"/>
        </w:tabs>
        <w:suppressAutoHyphens/>
        <w:rPr>
          <w:rFonts w:cs="Arial"/>
          <w:spacing w:val="-2"/>
          <w:sz w:val="20"/>
        </w:rPr>
      </w:pPr>
      <w:r w:rsidRPr="00A32995">
        <w:rPr>
          <w:rFonts w:cs="Arial"/>
          <w:spacing w:val="-2"/>
          <w:sz w:val="20"/>
        </w:rPr>
        <w:tab/>
      </w:r>
    </w:p>
    <w:p w:rsidR="007826DA" w:rsidRPr="00A32995" w:rsidRDefault="007020B5" w:rsidP="009E70EC">
      <w:pPr>
        <w:tabs>
          <w:tab w:val="left" w:pos="-720"/>
        </w:tabs>
        <w:suppressAutoHyphens/>
        <w:rPr>
          <w:rFonts w:cs="Arial"/>
          <w:spacing w:val="-2"/>
          <w:sz w:val="20"/>
        </w:rPr>
      </w:pPr>
      <w:r>
        <w:rPr>
          <w:rFonts w:cs="Arial"/>
          <w:spacing w:val="-2"/>
          <w:sz w:val="20"/>
        </w:rPr>
        <w:tab/>
      </w:r>
      <w:r w:rsidR="007826DA" w:rsidRPr="00A32995">
        <w:rPr>
          <w:rFonts w:cs="Arial"/>
          <w:spacing w:val="-2"/>
          <w:sz w:val="20"/>
        </w:rPr>
        <w:t>Ion source type should be inert and have a temperature range of 150 – 350˚C.</w:t>
      </w:r>
    </w:p>
    <w:p w:rsidR="007826DA" w:rsidRPr="00A32995" w:rsidRDefault="007826DA" w:rsidP="009E70EC">
      <w:pPr>
        <w:tabs>
          <w:tab w:val="left" w:pos="-720"/>
        </w:tabs>
        <w:suppressAutoHyphens/>
        <w:rPr>
          <w:rFonts w:cs="Arial"/>
          <w:spacing w:val="-2"/>
          <w:sz w:val="20"/>
        </w:rPr>
      </w:pPr>
      <w:r w:rsidRPr="00A32995">
        <w:rPr>
          <w:rFonts w:cs="Arial"/>
          <w:spacing w:val="-2"/>
          <w:sz w:val="20"/>
        </w:rPr>
        <w:tab/>
        <w:t>Ionisation Energy should range from 5 – 200 Ev.</w:t>
      </w:r>
    </w:p>
    <w:p w:rsidR="007826DA" w:rsidRPr="00A32995" w:rsidRDefault="007826DA" w:rsidP="009E70EC">
      <w:pPr>
        <w:tabs>
          <w:tab w:val="left" w:pos="-720"/>
        </w:tabs>
        <w:suppressAutoHyphens/>
        <w:rPr>
          <w:rFonts w:cs="Arial"/>
          <w:spacing w:val="-2"/>
          <w:sz w:val="20"/>
        </w:rPr>
      </w:pPr>
      <w:r w:rsidRPr="00A32995">
        <w:rPr>
          <w:rFonts w:cs="Arial"/>
          <w:spacing w:val="-2"/>
          <w:sz w:val="20"/>
        </w:rPr>
        <w:tab/>
        <w:t>Quadrupole temperature should range from 10</w:t>
      </w:r>
      <w:r w:rsidR="009E52D5" w:rsidRPr="00A32995">
        <w:rPr>
          <w:rFonts w:cs="Arial"/>
          <w:spacing w:val="-2"/>
          <w:sz w:val="20"/>
        </w:rPr>
        <w:t>0</w:t>
      </w:r>
      <w:r w:rsidRPr="00A32995">
        <w:rPr>
          <w:rFonts w:cs="Arial"/>
          <w:spacing w:val="-2"/>
          <w:sz w:val="20"/>
        </w:rPr>
        <w:t xml:space="preserve"> - 200˚C</w:t>
      </w:r>
    </w:p>
    <w:p w:rsidR="007826DA" w:rsidRPr="00A32995" w:rsidRDefault="007826DA" w:rsidP="009E70EC">
      <w:pPr>
        <w:tabs>
          <w:tab w:val="left" w:pos="-720"/>
        </w:tabs>
        <w:suppressAutoHyphens/>
        <w:rPr>
          <w:rFonts w:cs="Arial"/>
          <w:spacing w:val="-2"/>
          <w:sz w:val="20"/>
        </w:rPr>
      </w:pPr>
    </w:p>
    <w:p w:rsidR="007826DA" w:rsidRPr="00A32995" w:rsidRDefault="007826DA" w:rsidP="007020B5">
      <w:pPr>
        <w:tabs>
          <w:tab w:val="left" w:pos="-720"/>
          <w:tab w:val="left" w:pos="0"/>
        </w:tabs>
        <w:suppressAutoHyphens/>
        <w:ind w:left="720"/>
        <w:rPr>
          <w:rFonts w:cs="Arial"/>
          <w:spacing w:val="-2"/>
          <w:sz w:val="20"/>
        </w:rPr>
      </w:pPr>
      <w:r w:rsidRPr="00A32995">
        <w:rPr>
          <w:rFonts w:cs="Arial"/>
          <w:spacing w:val="-2"/>
          <w:sz w:val="20"/>
        </w:rPr>
        <w:t>Automatic tuning and calibration facility, allowing automatic optimisation of sensitivity to current determinants.</w:t>
      </w:r>
    </w:p>
    <w:p w:rsidR="007020B5" w:rsidRDefault="007826DA" w:rsidP="009E70EC">
      <w:pPr>
        <w:tabs>
          <w:tab w:val="left" w:pos="-720"/>
          <w:tab w:val="left" w:pos="0"/>
        </w:tabs>
        <w:suppressAutoHyphens/>
        <w:rPr>
          <w:rFonts w:cs="Arial"/>
          <w:spacing w:val="-2"/>
          <w:sz w:val="20"/>
        </w:rPr>
      </w:pPr>
      <w:r w:rsidRPr="00A32995">
        <w:rPr>
          <w:rFonts w:cs="Arial"/>
          <w:spacing w:val="-2"/>
          <w:sz w:val="20"/>
        </w:rPr>
        <w:tab/>
      </w:r>
    </w:p>
    <w:p w:rsidR="007826DA" w:rsidRPr="00A32995" w:rsidRDefault="007826DA" w:rsidP="007020B5">
      <w:pPr>
        <w:tabs>
          <w:tab w:val="left" w:pos="-720"/>
          <w:tab w:val="left" w:pos="0"/>
        </w:tabs>
        <w:suppressAutoHyphens/>
        <w:ind w:left="720"/>
        <w:rPr>
          <w:rFonts w:cs="Arial"/>
          <w:spacing w:val="-2"/>
          <w:sz w:val="20"/>
        </w:rPr>
      </w:pPr>
      <w:r w:rsidRPr="00A32995">
        <w:rPr>
          <w:rFonts w:cs="Arial"/>
          <w:spacing w:val="-2"/>
          <w:sz w:val="20"/>
        </w:rPr>
        <w:t>Low-maintenance, high capacity turbo molecular vacuum pump system to ensure uncontaminated background spectra. Particularly when dealing with water vapour</w:t>
      </w:r>
      <w:r w:rsidR="001E0DA6">
        <w:rPr>
          <w:rFonts w:cs="Arial"/>
          <w:spacing w:val="-2"/>
          <w:sz w:val="20"/>
        </w:rPr>
        <w:t>. Ideally</w:t>
      </w:r>
      <w:r w:rsidRPr="00A32995">
        <w:rPr>
          <w:rFonts w:cs="Arial"/>
          <w:spacing w:val="-2"/>
          <w:sz w:val="20"/>
        </w:rPr>
        <w:t xml:space="preserve"> the pump should be of low energy consumption.</w:t>
      </w:r>
    </w:p>
    <w:p w:rsidR="007826DA" w:rsidRPr="00A32995" w:rsidRDefault="007826DA" w:rsidP="009E70EC">
      <w:pPr>
        <w:tabs>
          <w:tab w:val="left" w:pos="-720"/>
        </w:tabs>
        <w:suppressAutoHyphens/>
        <w:rPr>
          <w:rFonts w:cs="Arial"/>
          <w:spacing w:val="-2"/>
          <w:sz w:val="20"/>
        </w:rPr>
      </w:pPr>
    </w:p>
    <w:p w:rsidR="007826DA" w:rsidRPr="00A32995" w:rsidRDefault="007826DA" w:rsidP="009E70EC">
      <w:pPr>
        <w:tabs>
          <w:tab w:val="left" w:pos="-720"/>
        </w:tabs>
        <w:suppressAutoHyphens/>
        <w:rPr>
          <w:rFonts w:cs="Arial"/>
          <w:b/>
          <w:i/>
          <w:spacing w:val="-2"/>
          <w:sz w:val="22"/>
          <w:szCs w:val="22"/>
        </w:rPr>
      </w:pPr>
    </w:p>
    <w:p w:rsidR="007826DA" w:rsidRPr="00A32995" w:rsidRDefault="007826DA" w:rsidP="00DB38BF">
      <w:pPr>
        <w:numPr>
          <w:ilvl w:val="0"/>
          <w:numId w:val="19"/>
        </w:numPr>
        <w:tabs>
          <w:tab w:val="left" w:pos="-720"/>
        </w:tabs>
        <w:suppressAutoHyphens/>
        <w:rPr>
          <w:rFonts w:cs="Arial"/>
          <w:spacing w:val="-2"/>
          <w:szCs w:val="24"/>
        </w:rPr>
      </w:pPr>
      <w:r w:rsidRPr="00A32995">
        <w:rPr>
          <w:rFonts w:cs="Arial"/>
          <w:b/>
          <w:spacing w:val="-2"/>
          <w:szCs w:val="24"/>
        </w:rPr>
        <w:t>Software, Data Handling and Control</w:t>
      </w:r>
    </w:p>
    <w:p w:rsidR="007826DA" w:rsidRPr="00A32995" w:rsidRDefault="007826DA" w:rsidP="009E70EC">
      <w:pPr>
        <w:tabs>
          <w:tab w:val="left" w:pos="-720"/>
        </w:tabs>
        <w:suppressAutoHyphens/>
        <w:rPr>
          <w:rFonts w:cs="Arial"/>
          <w:spacing w:val="-2"/>
          <w:sz w:val="22"/>
          <w:szCs w:val="22"/>
        </w:rPr>
      </w:pPr>
    </w:p>
    <w:p w:rsidR="007826DA" w:rsidRPr="00A32995" w:rsidRDefault="007826DA" w:rsidP="00DB38BF">
      <w:pPr>
        <w:tabs>
          <w:tab w:val="left" w:pos="-720"/>
          <w:tab w:val="left" w:pos="0"/>
        </w:tabs>
        <w:suppressAutoHyphens/>
        <w:ind w:left="720"/>
        <w:rPr>
          <w:rFonts w:cs="Arial"/>
          <w:spacing w:val="-2"/>
          <w:sz w:val="20"/>
        </w:rPr>
      </w:pPr>
      <w:r w:rsidRPr="00A32995">
        <w:rPr>
          <w:rFonts w:cs="Arial"/>
          <w:spacing w:val="-2"/>
          <w:sz w:val="20"/>
        </w:rPr>
        <w:t>The instrument must be provided with the appropriate computer hardware and software, fully programmed for operation.  No user programming will be acceptable (other than setting up methods).  All software provided must be user friendly.</w:t>
      </w:r>
    </w:p>
    <w:p w:rsidR="007826DA" w:rsidRPr="00A32995" w:rsidRDefault="007826DA" w:rsidP="009E70EC">
      <w:pPr>
        <w:tabs>
          <w:tab w:val="left" w:pos="-720"/>
        </w:tabs>
        <w:suppressAutoHyphens/>
        <w:rPr>
          <w:rFonts w:cs="Arial"/>
          <w:spacing w:val="-2"/>
          <w:sz w:val="20"/>
        </w:rPr>
      </w:pPr>
    </w:p>
    <w:p w:rsidR="007826DA" w:rsidRPr="00A32995" w:rsidRDefault="007826DA" w:rsidP="009E70EC">
      <w:pPr>
        <w:tabs>
          <w:tab w:val="left" w:pos="-720"/>
          <w:tab w:val="left" w:pos="0"/>
        </w:tabs>
        <w:suppressAutoHyphens/>
        <w:rPr>
          <w:rFonts w:cs="Arial"/>
          <w:spacing w:val="-2"/>
          <w:sz w:val="20"/>
        </w:rPr>
      </w:pPr>
      <w:r w:rsidRPr="00A32995">
        <w:rPr>
          <w:rFonts w:cs="Arial"/>
          <w:spacing w:val="-2"/>
          <w:sz w:val="20"/>
        </w:rPr>
        <w:tab/>
        <w:t>The system provided must meet the following criteria:-</w:t>
      </w:r>
    </w:p>
    <w:p w:rsidR="007826DA" w:rsidRPr="00A32995" w:rsidRDefault="007826DA" w:rsidP="009E70EC">
      <w:pPr>
        <w:tabs>
          <w:tab w:val="left" w:pos="-720"/>
        </w:tabs>
        <w:suppressAutoHyphens/>
        <w:rPr>
          <w:rFonts w:cs="Arial"/>
          <w:spacing w:val="-2"/>
          <w:sz w:val="20"/>
        </w:rPr>
      </w:pPr>
    </w:p>
    <w:p w:rsidR="007826DA" w:rsidRPr="00A32995" w:rsidRDefault="007826DA" w:rsidP="00DB38BF">
      <w:pPr>
        <w:tabs>
          <w:tab w:val="left" w:pos="-720"/>
          <w:tab w:val="left" w:pos="0"/>
        </w:tabs>
        <w:suppressAutoHyphens/>
        <w:ind w:left="720"/>
        <w:rPr>
          <w:rFonts w:cs="Arial"/>
          <w:spacing w:val="-2"/>
          <w:sz w:val="20"/>
        </w:rPr>
      </w:pPr>
      <w:r w:rsidRPr="00A32995">
        <w:rPr>
          <w:rFonts w:cs="Arial"/>
          <w:spacing w:val="-2"/>
          <w:sz w:val="20"/>
        </w:rPr>
        <w:t xml:space="preserve">The computer must be at </w:t>
      </w:r>
      <w:r w:rsidRPr="00D1631F">
        <w:rPr>
          <w:rFonts w:cs="Arial"/>
          <w:spacing w:val="-2"/>
          <w:sz w:val="20"/>
        </w:rPr>
        <w:t xml:space="preserve">least Intel </w:t>
      </w:r>
      <w:r w:rsidR="00F43196" w:rsidRPr="00D1631F">
        <w:rPr>
          <w:rFonts w:cs="Arial"/>
          <w:spacing w:val="-2"/>
          <w:sz w:val="20"/>
        </w:rPr>
        <w:t>I5 processor</w:t>
      </w:r>
      <w:r w:rsidRPr="00A32995">
        <w:rPr>
          <w:rFonts w:cs="Arial"/>
          <w:spacing w:val="-2"/>
          <w:sz w:val="20"/>
        </w:rPr>
        <w:t xml:space="preserve"> or equivalent, with a minimum of </w:t>
      </w:r>
      <w:r w:rsidR="003315F5" w:rsidRPr="00A32995">
        <w:rPr>
          <w:rFonts w:cs="Arial"/>
          <w:spacing w:val="-2"/>
          <w:sz w:val="20"/>
        </w:rPr>
        <w:t>8 GB</w:t>
      </w:r>
      <w:r w:rsidRPr="00A32995">
        <w:rPr>
          <w:rFonts w:cs="Arial"/>
          <w:spacing w:val="-2"/>
          <w:sz w:val="20"/>
        </w:rPr>
        <w:t xml:space="preserve"> RAM, 500 </w:t>
      </w:r>
      <w:r w:rsidR="003315F5" w:rsidRPr="00A32995">
        <w:rPr>
          <w:rFonts w:cs="Arial"/>
          <w:spacing w:val="-2"/>
          <w:sz w:val="20"/>
        </w:rPr>
        <w:t>GB</w:t>
      </w:r>
      <w:r w:rsidRPr="00A32995">
        <w:rPr>
          <w:rFonts w:cs="Arial"/>
          <w:spacing w:val="-2"/>
          <w:sz w:val="20"/>
        </w:rPr>
        <w:t xml:space="preserve"> hard disk, CD-RW/DVD ROM Drive, </w:t>
      </w:r>
      <w:r w:rsidR="00BD4263" w:rsidRPr="00A32995">
        <w:rPr>
          <w:rFonts w:cs="Arial"/>
          <w:spacing w:val="-2"/>
          <w:sz w:val="20"/>
        </w:rPr>
        <w:t>24</w:t>
      </w:r>
      <w:r w:rsidRPr="00A32995">
        <w:rPr>
          <w:rFonts w:cs="Arial"/>
          <w:spacing w:val="-2"/>
          <w:sz w:val="20"/>
        </w:rPr>
        <w:t>" LCD colour monit</w:t>
      </w:r>
      <w:r w:rsidR="00BD4263" w:rsidRPr="00A32995">
        <w:rPr>
          <w:rFonts w:cs="Arial"/>
          <w:spacing w:val="-2"/>
          <w:sz w:val="20"/>
        </w:rPr>
        <w:t xml:space="preserve">or, instrument interface board. </w:t>
      </w:r>
      <w:r w:rsidRPr="00A32995">
        <w:rPr>
          <w:rFonts w:cs="Arial"/>
          <w:spacing w:val="-2"/>
          <w:sz w:val="20"/>
        </w:rPr>
        <w:t xml:space="preserve"> Must have full power management facilities to save energy when not in use.</w:t>
      </w:r>
    </w:p>
    <w:p w:rsidR="007826DA" w:rsidRPr="00A32995" w:rsidRDefault="007826DA" w:rsidP="009E70EC">
      <w:pPr>
        <w:tabs>
          <w:tab w:val="left" w:pos="-720"/>
        </w:tabs>
        <w:suppressAutoHyphens/>
        <w:rPr>
          <w:rFonts w:cs="Arial"/>
          <w:spacing w:val="-2"/>
          <w:sz w:val="20"/>
        </w:rPr>
      </w:pPr>
    </w:p>
    <w:p w:rsidR="007826DA" w:rsidRPr="00A32995" w:rsidRDefault="007826DA" w:rsidP="00DB38BF">
      <w:pPr>
        <w:tabs>
          <w:tab w:val="left" w:pos="-720"/>
          <w:tab w:val="left" w:pos="0"/>
        </w:tabs>
        <w:suppressAutoHyphens/>
        <w:ind w:left="720"/>
        <w:rPr>
          <w:rFonts w:cs="Arial"/>
          <w:spacing w:val="-2"/>
          <w:sz w:val="20"/>
        </w:rPr>
      </w:pPr>
      <w:r w:rsidRPr="00A32995">
        <w:rPr>
          <w:rFonts w:cs="Arial"/>
          <w:spacing w:val="-2"/>
          <w:sz w:val="20"/>
        </w:rPr>
        <w:lastRenderedPageBreak/>
        <w:t xml:space="preserve">Standard software to be pre-loaded onto the computer must include Microsoft Windows </w:t>
      </w:r>
      <w:r w:rsidRPr="00D1631F">
        <w:rPr>
          <w:rFonts w:cs="Arial"/>
          <w:spacing w:val="-2"/>
          <w:sz w:val="20"/>
        </w:rPr>
        <w:t>7</w:t>
      </w:r>
      <w:r w:rsidR="00F43196" w:rsidRPr="00D1631F">
        <w:rPr>
          <w:rFonts w:cs="Arial"/>
          <w:spacing w:val="-2"/>
          <w:sz w:val="20"/>
        </w:rPr>
        <w:t xml:space="preserve"> sp1</w:t>
      </w:r>
      <w:r w:rsidRPr="00D1631F">
        <w:rPr>
          <w:rFonts w:cs="Arial"/>
          <w:spacing w:val="-2"/>
          <w:sz w:val="20"/>
        </w:rPr>
        <w:t xml:space="preserve"> and Microsoft </w:t>
      </w:r>
      <w:r w:rsidR="00F43196" w:rsidRPr="00D1631F">
        <w:rPr>
          <w:rFonts w:cs="Arial"/>
          <w:spacing w:val="-2"/>
          <w:sz w:val="20"/>
        </w:rPr>
        <w:t>Excel</w:t>
      </w:r>
      <w:r w:rsidRPr="00D1631F">
        <w:rPr>
          <w:rFonts w:cs="Arial"/>
          <w:spacing w:val="-2"/>
          <w:sz w:val="20"/>
        </w:rPr>
        <w:t xml:space="preserve"> 201</w:t>
      </w:r>
      <w:r w:rsidR="00F43196" w:rsidRPr="00D1631F">
        <w:rPr>
          <w:rFonts w:cs="Arial"/>
          <w:spacing w:val="-2"/>
          <w:sz w:val="20"/>
        </w:rPr>
        <w:t>4</w:t>
      </w:r>
      <w:r w:rsidR="00BD4263" w:rsidRPr="00D1631F">
        <w:rPr>
          <w:rFonts w:cs="Arial"/>
          <w:spacing w:val="-2"/>
          <w:sz w:val="20"/>
        </w:rPr>
        <w:t xml:space="preserve"> (or most recent version)</w:t>
      </w:r>
      <w:r w:rsidRPr="00D1631F">
        <w:rPr>
          <w:rFonts w:cs="Arial"/>
          <w:spacing w:val="-2"/>
          <w:sz w:val="20"/>
        </w:rPr>
        <w:t xml:space="preserve"> in addition to the instrument operating</w:t>
      </w:r>
      <w:r w:rsidRPr="00A32995">
        <w:rPr>
          <w:rFonts w:cs="Arial"/>
          <w:spacing w:val="-2"/>
          <w:sz w:val="20"/>
        </w:rPr>
        <w:t xml:space="preserve"> software and any other software required for normal operation. Exact operating requirements may vary, clarification must be obtained with local manager.</w:t>
      </w:r>
    </w:p>
    <w:p w:rsidR="007826DA" w:rsidRPr="00A32995" w:rsidRDefault="007826DA" w:rsidP="009E70EC">
      <w:pPr>
        <w:tabs>
          <w:tab w:val="left" w:pos="-720"/>
        </w:tabs>
        <w:suppressAutoHyphens/>
        <w:rPr>
          <w:rFonts w:cs="Arial"/>
          <w:spacing w:val="-2"/>
          <w:sz w:val="20"/>
        </w:rPr>
      </w:pPr>
    </w:p>
    <w:p w:rsidR="007826DA" w:rsidRPr="00A32995" w:rsidRDefault="007826DA" w:rsidP="00DB38BF">
      <w:pPr>
        <w:tabs>
          <w:tab w:val="left" w:pos="-720"/>
          <w:tab w:val="left" w:pos="0"/>
        </w:tabs>
        <w:suppressAutoHyphens/>
        <w:ind w:left="720"/>
        <w:rPr>
          <w:rFonts w:cs="Arial"/>
          <w:spacing w:val="-2"/>
          <w:sz w:val="20"/>
        </w:rPr>
      </w:pPr>
      <w:r w:rsidRPr="00A32995">
        <w:rPr>
          <w:rFonts w:cs="Arial"/>
          <w:spacing w:val="-2"/>
          <w:sz w:val="20"/>
        </w:rPr>
        <w:t>Full multitasking software, giving full control of the gas chromatograph, mass spectrometer, injection port and auto</w:t>
      </w:r>
      <w:r w:rsidR="00DB38BF">
        <w:rPr>
          <w:rFonts w:cs="Arial"/>
          <w:spacing w:val="-2"/>
          <w:sz w:val="20"/>
        </w:rPr>
        <w:t>-</w:t>
      </w:r>
      <w:r w:rsidRPr="00A32995">
        <w:rPr>
          <w:rFonts w:cs="Arial"/>
          <w:spacing w:val="-2"/>
          <w:sz w:val="20"/>
        </w:rPr>
        <w:t>sampler.  Facilities must be provided for full data acquisition, storage and manipulation.  This must include editing of analytical and data processing during real time, to enable fast set-up of retention times and integration parameters. Simultaneous examination and reprocessing of previous run data during collection of current run data must be available. The input of sample identifiers before, during or after a run must be possible or custom reporting facility available.</w:t>
      </w:r>
    </w:p>
    <w:p w:rsidR="007826DA" w:rsidRPr="00A32995" w:rsidRDefault="007826DA" w:rsidP="009E70EC">
      <w:pPr>
        <w:tabs>
          <w:tab w:val="left" w:pos="-720"/>
        </w:tabs>
        <w:suppressAutoHyphens/>
        <w:rPr>
          <w:rFonts w:cs="Arial"/>
          <w:spacing w:val="-2"/>
          <w:sz w:val="20"/>
        </w:rPr>
      </w:pPr>
    </w:p>
    <w:p w:rsidR="007826DA" w:rsidRPr="00A32995" w:rsidRDefault="007826DA" w:rsidP="00DB38BF">
      <w:pPr>
        <w:tabs>
          <w:tab w:val="left" w:pos="-720"/>
          <w:tab w:val="left" w:pos="0"/>
        </w:tabs>
        <w:suppressAutoHyphens/>
        <w:ind w:left="720"/>
        <w:rPr>
          <w:rFonts w:cs="Arial"/>
          <w:spacing w:val="-2"/>
          <w:sz w:val="20"/>
        </w:rPr>
      </w:pPr>
      <w:r w:rsidRPr="00A32995">
        <w:rPr>
          <w:rFonts w:cs="Arial"/>
          <w:spacing w:val="-2"/>
          <w:sz w:val="20"/>
        </w:rPr>
        <w:t>Acquisition data must be capable of macro, manipulation, such that customised set-up and integration of SIM chromatograms is possible.</w:t>
      </w:r>
    </w:p>
    <w:p w:rsidR="007826DA" w:rsidRPr="00A32995" w:rsidRDefault="007826DA" w:rsidP="009E70EC">
      <w:pPr>
        <w:tabs>
          <w:tab w:val="left" w:pos="-720"/>
        </w:tabs>
        <w:suppressAutoHyphens/>
        <w:rPr>
          <w:rFonts w:cs="Arial"/>
          <w:spacing w:val="-2"/>
          <w:sz w:val="20"/>
        </w:rPr>
      </w:pPr>
    </w:p>
    <w:p w:rsidR="007826DA" w:rsidRPr="00A32995" w:rsidRDefault="007826DA" w:rsidP="00DB38BF">
      <w:pPr>
        <w:tabs>
          <w:tab w:val="left" w:pos="-720"/>
          <w:tab w:val="left" w:pos="0"/>
        </w:tabs>
        <w:suppressAutoHyphens/>
        <w:ind w:left="720"/>
        <w:rPr>
          <w:rFonts w:cs="Arial"/>
          <w:spacing w:val="-2"/>
          <w:sz w:val="20"/>
        </w:rPr>
      </w:pPr>
      <w:r w:rsidRPr="00A32995">
        <w:rPr>
          <w:rFonts w:cs="Arial"/>
          <w:spacing w:val="-2"/>
          <w:sz w:val="20"/>
        </w:rPr>
        <w:t xml:space="preserve">Software must be capable of being customised by simple macro programming and provide full direct data exchange (DDE) communication with third </w:t>
      </w:r>
      <w:r w:rsidR="003315F5" w:rsidRPr="00A32995">
        <w:rPr>
          <w:rFonts w:cs="Arial"/>
          <w:spacing w:val="-2"/>
          <w:sz w:val="20"/>
        </w:rPr>
        <w:t>party</w:t>
      </w:r>
      <w:r w:rsidRPr="00A32995">
        <w:rPr>
          <w:rFonts w:cs="Arial"/>
          <w:spacing w:val="-2"/>
          <w:sz w:val="20"/>
        </w:rPr>
        <w:t xml:space="preserve"> software (e.g. Microsoft Excel spreadsheet).</w:t>
      </w:r>
    </w:p>
    <w:p w:rsidR="007826DA" w:rsidRPr="00A32995" w:rsidRDefault="007826DA" w:rsidP="009E70EC">
      <w:pPr>
        <w:tabs>
          <w:tab w:val="left" w:pos="-720"/>
        </w:tabs>
        <w:suppressAutoHyphens/>
        <w:rPr>
          <w:rFonts w:cs="Arial"/>
          <w:spacing w:val="-2"/>
          <w:sz w:val="20"/>
        </w:rPr>
      </w:pPr>
    </w:p>
    <w:p w:rsidR="007826DA" w:rsidRPr="00A32995" w:rsidRDefault="00DB38BF" w:rsidP="009E70EC">
      <w:pPr>
        <w:tabs>
          <w:tab w:val="left" w:pos="-720"/>
        </w:tabs>
        <w:suppressAutoHyphens/>
        <w:rPr>
          <w:rFonts w:cs="Arial"/>
          <w:spacing w:val="-2"/>
          <w:sz w:val="20"/>
        </w:rPr>
      </w:pPr>
      <w:r>
        <w:rPr>
          <w:rFonts w:cs="Arial"/>
          <w:spacing w:val="-2"/>
          <w:sz w:val="20"/>
        </w:rPr>
        <w:tab/>
      </w:r>
      <w:r w:rsidR="007826DA" w:rsidRPr="00A32995">
        <w:rPr>
          <w:rFonts w:cs="Arial"/>
          <w:spacing w:val="-2"/>
          <w:sz w:val="20"/>
        </w:rPr>
        <w:t>A stand-alone version of the software must be available.</w:t>
      </w:r>
    </w:p>
    <w:p w:rsidR="007826DA" w:rsidRPr="00A32995" w:rsidRDefault="007826DA" w:rsidP="009E70EC">
      <w:pPr>
        <w:tabs>
          <w:tab w:val="left" w:pos="-720"/>
          <w:tab w:val="left" w:pos="0"/>
        </w:tabs>
        <w:suppressAutoHyphens/>
        <w:rPr>
          <w:rFonts w:cs="Arial"/>
          <w:spacing w:val="-2"/>
          <w:sz w:val="20"/>
        </w:rPr>
      </w:pPr>
    </w:p>
    <w:p w:rsidR="007826DA" w:rsidRPr="00A32995" w:rsidRDefault="00DB38BF" w:rsidP="009E70EC">
      <w:pPr>
        <w:tabs>
          <w:tab w:val="left" w:pos="-720"/>
          <w:tab w:val="left" w:pos="0"/>
        </w:tabs>
        <w:suppressAutoHyphens/>
        <w:rPr>
          <w:rFonts w:cs="Arial"/>
          <w:spacing w:val="-2"/>
          <w:sz w:val="20"/>
        </w:rPr>
      </w:pPr>
      <w:r>
        <w:rPr>
          <w:rFonts w:cs="Arial"/>
          <w:spacing w:val="-2"/>
          <w:sz w:val="20"/>
        </w:rPr>
        <w:tab/>
      </w:r>
      <w:r w:rsidR="007826DA" w:rsidRPr="00A32995">
        <w:rPr>
          <w:rFonts w:cs="Arial"/>
          <w:spacing w:val="-2"/>
          <w:sz w:val="20"/>
        </w:rPr>
        <w:t xml:space="preserve">A spectral de-convolution software must be provided. </w:t>
      </w:r>
    </w:p>
    <w:p w:rsidR="007826DA" w:rsidRPr="00A32995" w:rsidRDefault="007826DA" w:rsidP="009E70EC">
      <w:pPr>
        <w:tabs>
          <w:tab w:val="left" w:pos="-720"/>
          <w:tab w:val="left" w:pos="0"/>
        </w:tabs>
        <w:suppressAutoHyphens/>
        <w:rPr>
          <w:rFonts w:cs="Arial"/>
          <w:spacing w:val="-2"/>
          <w:sz w:val="20"/>
        </w:rPr>
      </w:pPr>
    </w:p>
    <w:p w:rsidR="007826DA" w:rsidRPr="00A32995" w:rsidRDefault="007826DA" w:rsidP="00DB38BF">
      <w:pPr>
        <w:tabs>
          <w:tab w:val="left" w:pos="-720"/>
          <w:tab w:val="left" w:pos="0"/>
        </w:tabs>
        <w:suppressAutoHyphens/>
        <w:ind w:left="720"/>
        <w:rPr>
          <w:rFonts w:cs="Arial"/>
          <w:spacing w:val="-2"/>
          <w:sz w:val="20"/>
        </w:rPr>
      </w:pPr>
      <w:r w:rsidRPr="00A32995">
        <w:rPr>
          <w:rFonts w:cs="Arial"/>
          <w:spacing w:val="-2"/>
          <w:sz w:val="20"/>
        </w:rPr>
        <w:t>Full quantification facilities must be provided, including multi point calibration (linear and quadratic with different weighting factors like equal, inverse of concentration, inverse of square of concentration etc ), peak height, peak area, peak ratios, internal &amp; external standards and background subtraction.  Details of the full facilities available must be specified.</w:t>
      </w:r>
    </w:p>
    <w:p w:rsidR="007826DA" w:rsidRPr="00A32995" w:rsidRDefault="007826DA" w:rsidP="009E70EC">
      <w:pPr>
        <w:tabs>
          <w:tab w:val="left" w:pos="-720"/>
        </w:tabs>
        <w:suppressAutoHyphens/>
        <w:rPr>
          <w:rFonts w:cs="Arial"/>
          <w:spacing w:val="-2"/>
          <w:sz w:val="20"/>
        </w:rPr>
      </w:pPr>
    </w:p>
    <w:p w:rsidR="007826DA" w:rsidRPr="00A32995" w:rsidRDefault="007826DA" w:rsidP="00DB38BF">
      <w:pPr>
        <w:tabs>
          <w:tab w:val="left" w:pos="-720"/>
          <w:tab w:val="left" w:pos="0"/>
        </w:tabs>
        <w:suppressAutoHyphens/>
        <w:ind w:left="720"/>
        <w:rPr>
          <w:rFonts w:cs="Arial"/>
          <w:spacing w:val="-2"/>
          <w:sz w:val="20"/>
        </w:rPr>
      </w:pPr>
      <w:r w:rsidRPr="00A32995">
        <w:rPr>
          <w:rFonts w:cs="Arial"/>
          <w:spacing w:val="-2"/>
          <w:sz w:val="20"/>
        </w:rPr>
        <w:t>Interface with a LAN (local area network) system and appropriate software</w:t>
      </w:r>
      <w:r w:rsidR="00BD4263" w:rsidRPr="00A32995">
        <w:rPr>
          <w:rFonts w:cs="Arial"/>
          <w:spacing w:val="-2"/>
          <w:sz w:val="20"/>
        </w:rPr>
        <w:t xml:space="preserve"> with a minimum of 2 network cards</w:t>
      </w:r>
      <w:r w:rsidRPr="00A32995">
        <w:rPr>
          <w:rFonts w:cs="Arial"/>
          <w:spacing w:val="-2"/>
          <w:sz w:val="20"/>
        </w:rPr>
        <w:t>.</w:t>
      </w:r>
    </w:p>
    <w:p w:rsidR="00C4724B" w:rsidRPr="00A32995" w:rsidRDefault="00C4724B" w:rsidP="009E70EC">
      <w:pPr>
        <w:tabs>
          <w:tab w:val="left" w:pos="-720"/>
          <w:tab w:val="left" w:pos="0"/>
        </w:tabs>
        <w:suppressAutoHyphens/>
        <w:rPr>
          <w:rFonts w:cs="Arial"/>
          <w:spacing w:val="-2"/>
          <w:sz w:val="22"/>
          <w:szCs w:val="22"/>
        </w:rPr>
      </w:pPr>
    </w:p>
    <w:p w:rsidR="00204B63" w:rsidRPr="00A32995" w:rsidRDefault="00204B63" w:rsidP="009E70EC">
      <w:pPr>
        <w:rPr>
          <w:rFonts w:cs="Arial"/>
          <w:b/>
          <w:sz w:val="22"/>
          <w:szCs w:val="22"/>
          <w:u w:val="single"/>
        </w:rPr>
      </w:pPr>
    </w:p>
    <w:p w:rsidR="00BD4263" w:rsidRPr="00A32995" w:rsidRDefault="00BD4263" w:rsidP="009E70EC">
      <w:pPr>
        <w:rPr>
          <w:rFonts w:cs="Arial"/>
          <w:sz w:val="22"/>
          <w:szCs w:val="22"/>
        </w:rPr>
      </w:pPr>
    </w:p>
    <w:p w:rsidR="006D6AAA" w:rsidRPr="000152D2" w:rsidRDefault="006D6AAA" w:rsidP="00DB38BF">
      <w:pPr>
        <w:pStyle w:val="BodyTextIndent2"/>
        <w:numPr>
          <w:ilvl w:val="0"/>
          <w:numId w:val="19"/>
        </w:numPr>
        <w:rPr>
          <w:rFonts w:ascii="Arial" w:hAnsi="Arial" w:cs="Arial"/>
          <w:b/>
        </w:rPr>
      </w:pPr>
      <w:r w:rsidRPr="006F41AC">
        <w:rPr>
          <w:rFonts w:ascii="Arial" w:hAnsi="Arial" w:cs="Arial"/>
          <w:b/>
        </w:rPr>
        <w:t>ADDITIONAL REQUIRED INFORMATION</w:t>
      </w:r>
    </w:p>
    <w:p w:rsidR="006D6AAA" w:rsidRDefault="006D6AAA" w:rsidP="006D6AAA">
      <w:pPr>
        <w:pStyle w:val="BodyTextIndent2"/>
        <w:ind w:left="0"/>
        <w:rPr>
          <w:rFonts w:ascii="Arial" w:hAnsi="Arial" w:cs="Arial"/>
        </w:rPr>
      </w:pPr>
    </w:p>
    <w:p w:rsidR="006D6AAA" w:rsidRDefault="006D6AAA" w:rsidP="006D6AAA">
      <w:pPr>
        <w:pStyle w:val="BodyTextIndent2"/>
        <w:ind w:left="360"/>
        <w:rPr>
          <w:rFonts w:ascii="Arial" w:hAnsi="Arial" w:cs="Arial"/>
        </w:rPr>
      </w:pPr>
      <w:r>
        <w:rPr>
          <w:rFonts w:ascii="Arial" w:hAnsi="Arial" w:cs="Arial"/>
        </w:rPr>
        <w:tab/>
        <w:t>Please provide the following information with you quotation response</w:t>
      </w:r>
    </w:p>
    <w:p w:rsidR="006D6AAA" w:rsidRDefault="006D6AAA" w:rsidP="006D6AAA">
      <w:pPr>
        <w:pStyle w:val="BodyTextIndent2"/>
        <w:ind w:left="360"/>
        <w:rPr>
          <w:rFonts w:ascii="Arial" w:hAnsi="Arial" w:cs="Arial"/>
        </w:rPr>
      </w:pPr>
    </w:p>
    <w:p w:rsidR="006D6AAA" w:rsidRPr="00DB38BF" w:rsidRDefault="006D6AAA" w:rsidP="006D6AAA">
      <w:pPr>
        <w:numPr>
          <w:ilvl w:val="0"/>
          <w:numId w:val="13"/>
        </w:numPr>
        <w:jc w:val="both"/>
        <w:rPr>
          <w:rFonts w:cs="Arial"/>
          <w:sz w:val="20"/>
        </w:rPr>
      </w:pPr>
      <w:r w:rsidRPr="00DB38BF">
        <w:rPr>
          <w:rFonts w:cs="Arial"/>
          <w:sz w:val="20"/>
        </w:rPr>
        <w:t xml:space="preserve">Full information on the techniques and technology you intend to offer to comply with the performance requirements stated above. </w:t>
      </w:r>
    </w:p>
    <w:p w:rsidR="006D6AAA" w:rsidRPr="00DB38BF" w:rsidRDefault="006D6AAA" w:rsidP="006D6AAA">
      <w:pPr>
        <w:ind w:left="1080"/>
        <w:jc w:val="both"/>
        <w:rPr>
          <w:rFonts w:cs="Arial"/>
          <w:sz w:val="20"/>
        </w:rPr>
      </w:pPr>
    </w:p>
    <w:p w:rsidR="006D6AAA" w:rsidRPr="00DB38BF" w:rsidRDefault="006D6AAA" w:rsidP="006D6AAA">
      <w:pPr>
        <w:numPr>
          <w:ilvl w:val="0"/>
          <w:numId w:val="13"/>
        </w:numPr>
        <w:jc w:val="both"/>
        <w:rPr>
          <w:rFonts w:cs="Arial"/>
          <w:sz w:val="20"/>
        </w:rPr>
      </w:pPr>
      <w:r w:rsidRPr="00DB38BF">
        <w:rPr>
          <w:rFonts w:cs="Arial"/>
          <w:sz w:val="20"/>
        </w:rPr>
        <w:t>Full information on the service and maintenance options you can provide and their annual costs.</w:t>
      </w:r>
    </w:p>
    <w:p w:rsidR="006D6AAA" w:rsidRPr="00DB38BF" w:rsidRDefault="006D6AAA" w:rsidP="006D6AAA">
      <w:pPr>
        <w:ind w:left="1080"/>
        <w:jc w:val="both"/>
        <w:rPr>
          <w:rFonts w:cs="Arial"/>
          <w:sz w:val="20"/>
        </w:rPr>
      </w:pPr>
    </w:p>
    <w:p w:rsidR="006D6AAA" w:rsidRPr="00DB38BF" w:rsidRDefault="006D6AAA" w:rsidP="006D6AAA">
      <w:pPr>
        <w:numPr>
          <w:ilvl w:val="0"/>
          <w:numId w:val="13"/>
        </w:numPr>
        <w:jc w:val="both"/>
        <w:rPr>
          <w:rFonts w:cs="Arial"/>
          <w:sz w:val="20"/>
        </w:rPr>
      </w:pPr>
      <w:r w:rsidRPr="00DB38BF">
        <w:rPr>
          <w:rFonts w:cs="Arial"/>
          <w:sz w:val="20"/>
        </w:rPr>
        <w:t>Details of all instrument installation requirements including electrical and gas supplies and any exhaust extraction requirements</w:t>
      </w:r>
    </w:p>
    <w:p w:rsidR="006D6AAA" w:rsidRPr="00DB38BF" w:rsidRDefault="006D6AAA" w:rsidP="006D6AAA">
      <w:pPr>
        <w:pStyle w:val="ListParagraph"/>
        <w:rPr>
          <w:rFonts w:ascii="Arial" w:hAnsi="Arial" w:cs="Arial"/>
          <w:sz w:val="20"/>
        </w:rPr>
      </w:pPr>
    </w:p>
    <w:p w:rsidR="006D6AAA" w:rsidRPr="00DB38BF" w:rsidRDefault="006D6AAA" w:rsidP="006D6AAA">
      <w:pPr>
        <w:numPr>
          <w:ilvl w:val="0"/>
          <w:numId w:val="14"/>
        </w:numPr>
        <w:jc w:val="both"/>
        <w:rPr>
          <w:rFonts w:cs="Arial"/>
          <w:sz w:val="20"/>
        </w:rPr>
      </w:pPr>
      <w:r w:rsidRPr="00DB38BF">
        <w:rPr>
          <w:rFonts w:cs="Arial"/>
          <w:sz w:val="20"/>
        </w:rPr>
        <w:t xml:space="preserve">Please provide an expected delivery time from receipt of order. Time will be of the essence in this purchase and prompt delivery as described in your response will be expected. </w:t>
      </w:r>
    </w:p>
    <w:p w:rsidR="006D6AAA" w:rsidRPr="00DB38BF" w:rsidRDefault="006D6AAA" w:rsidP="006D6AAA">
      <w:pPr>
        <w:jc w:val="both"/>
        <w:rPr>
          <w:rFonts w:cs="Arial"/>
          <w:sz w:val="20"/>
        </w:rPr>
      </w:pPr>
    </w:p>
    <w:p w:rsidR="006D6AAA" w:rsidRPr="00DB38BF" w:rsidRDefault="006D6AAA" w:rsidP="006D6AAA">
      <w:pPr>
        <w:numPr>
          <w:ilvl w:val="0"/>
          <w:numId w:val="14"/>
        </w:numPr>
        <w:jc w:val="both"/>
        <w:rPr>
          <w:rFonts w:cs="Arial"/>
          <w:sz w:val="20"/>
        </w:rPr>
      </w:pPr>
      <w:r w:rsidRPr="00DB38BF">
        <w:rPr>
          <w:rFonts w:cs="Arial"/>
          <w:sz w:val="20"/>
        </w:rPr>
        <w:t>Availability of technical advice for method development and application.</w:t>
      </w:r>
    </w:p>
    <w:p w:rsidR="006D6AAA" w:rsidRPr="00DB38BF" w:rsidRDefault="006D6AAA" w:rsidP="006D6AAA">
      <w:pPr>
        <w:jc w:val="both"/>
        <w:rPr>
          <w:rFonts w:cs="Arial"/>
          <w:sz w:val="20"/>
        </w:rPr>
      </w:pPr>
    </w:p>
    <w:p w:rsidR="003315F5" w:rsidRPr="00D1631F" w:rsidRDefault="006D6AAA" w:rsidP="00D1631F">
      <w:pPr>
        <w:numPr>
          <w:ilvl w:val="0"/>
          <w:numId w:val="20"/>
        </w:numPr>
        <w:suppressAutoHyphens/>
        <w:jc w:val="both"/>
        <w:rPr>
          <w:rFonts w:cs="Arial"/>
          <w:spacing w:val="-2"/>
          <w:sz w:val="22"/>
          <w:szCs w:val="22"/>
        </w:rPr>
      </w:pPr>
      <w:r w:rsidRPr="00D1631F">
        <w:rPr>
          <w:rFonts w:cs="Arial"/>
          <w:sz w:val="20"/>
        </w:rPr>
        <w:t>Contact details of two organisations that have experience in using the proposed equipment. This information may be used by the NLS to seek references</w:t>
      </w:r>
      <w:r w:rsidR="00D1631F" w:rsidRPr="00D1631F">
        <w:rPr>
          <w:rFonts w:cs="Arial"/>
          <w:sz w:val="20"/>
        </w:rPr>
        <w:t>.</w:t>
      </w:r>
    </w:p>
    <w:p w:rsidR="00D1631F" w:rsidRDefault="00D1631F" w:rsidP="00D1631F">
      <w:pPr>
        <w:pStyle w:val="ListParagraph"/>
        <w:rPr>
          <w:rFonts w:cs="Arial"/>
          <w:spacing w:val="-2"/>
          <w:sz w:val="22"/>
          <w:szCs w:val="22"/>
        </w:rPr>
      </w:pPr>
    </w:p>
    <w:p w:rsidR="00D1631F" w:rsidRPr="00D1631F" w:rsidRDefault="00D1631F" w:rsidP="00D1631F">
      <w:pPr>
        <w:suppressAutoHyphens/>
        <w:ind w:left="1080"/>
        <w:jc w:val="both"/>
        <w:rPr>
          <w:rFonts w:cs="Arial"/>
          <w:spacing w:val="-2"/>
          <w:sz w:val="22"/>
          <w:szCs w:val="22"/>
        </w:rPr>
      </w:pPr>
    </w:p>
    <w:p w:rsidR="003315F5" w:rsidRDefault="003315F5" w:rsidP="003315F5">
      <w:pPr>
        <w:tabs>
          <w:tab w:val="left" w:pos="-720"/>
          <w:tab w:val="left" w:pos="0"/>
        </w:tabs>
        <w:suppressAutoHyphens/>
        <w:ind w:left="1080" w:hanging="720"/>
        <w:jc w:val="both"/>
        <w:rPr>
          <w:rFonts w:cs="Arial"/>
          <w:spacing w:val="-2"/>
          <w:sz w:val="22"/>
          <w:szCs w:val="22"/>
        </w:rPr>
      </w:pPr>
      <w:r>
        <w:rPr>
          <w:rFonts w:cs="Arial"/>
          <w:spacing w:val="-2"/>
          <w:sz w:val="22"/>
          <w:szCs w:val="22"/>
        </w:rPr>
        <w:t>.</w:t>
      </w:r>
    </w:p>
    <w:p w:rsidR="003315F5" w:rsidRDefault="003315F5" w:rsidP="003315F5">
      <w:pPr>
        <w:tabs>
          <w:tab w:val="left" w:pos="-720"/>
          <w:tab w:val="left" w:pos="0"/>
        </w:tabs>
        <w:suppressAutoHyphens/>
        <w:ind w:left="1080" w:hanging="720"/>
        <w:jc w:val="both"/>
        <w:rPr>
          <w:rFonts w:cs="Arial"/>
          <w:spacing w:val="-2"/>
          <w:sz w:val="22"/>
          <w:szCs w:val="22"/>
        </w:rPr>
      </w:pPr>
    </w:p>
    <w:p w:rsidR="003315F5" w:rsidRDefault="003315F5" w:rsidP="003315F5">
      <w:pPr>
        <w:tabs>
          <w:tab w:val="left" w:pos="-720"/>
          <w:tab w:val="left" w:pos="0"/>
        </w:tabs>
        <w:suppressAutoHyphens/>
        <w:ind w:left="1080" w:hanging="720"/>
        <w:jc w:val="both"/>
        <w:rPr>
          <w:rFonts w:cs="Arial"/>
          <w:spacing w:val="-2"/>
          <w:sz w:val="22"/>
          <w:szCs w:val="22"/>
        </w:rPr>
      </w:pPr>
    </w:p>
    <w:p w:rsidR="006D6AAA" w:rsidRPr="009E5011" w:rsidRDefault="006D6AAA" w:rsidP="006D6AAA">
      <w:pPr>
        <w:tabs>
          <w:tab w:val="left" w:pos="-720"/>
          <w:tab w:val="left" w:pos="0"/>
        </w:tabs>
        <w:suppressAutoHyphens/>
        <w:ind w:left="720" w:hanging="720"/>
        <w:rPr>
          <w:rFonts w:cs="Arial"/>
          <w:b/>
          <w:spacing w:val="-2"/>
          <w:sz w:val="28"/>
          <w:szCs w:val="28"/>
        </w:rPr>
      </w:pPr>
      <w:r>
        <w:rPr>
          <w:rFonts w:cs="Arial"/>
          <w:b/>
          <w:spacing w:val="-2"/>
          <w:sz w:val="28"/>
          <w:szCs w:val="28"/>
        </w:rPr>
        <w:lastRenderedPageBreak/>
        <w:t>Part B</w:t>
      </w:r>
      <w:r w:rsidRPr="009E5011">
        <w:rPr>
          <w:rFonts w:cs="Arial"/>
          <w:b/>
          <w:spacing w:val="-2"/>
          <w:sz w:val="28"/>
          <w:szCs w:val="28"/>
        </w:rPr>
        <w:t>:    Special Conditions</w:t>
      </w:r>
    </w:p>
    <w:p w:rsidR="006D6AAA" w:rsidRPr="00B94D63" w:rsidRDefault="006D6AAA" w:rsidP="006D6AAA">
      <w:pPr>
        <w:tabs>
          <w:tab w:val="left" w:pos="-720"/>
          <w:tab w:val="left" w:pos="0"/>
        </w:tabs>
        <w:suppressAutoHyphens/>
        <w:jc w:val="both"/>
        <w:rPr>
          <w:rFonts w:cs="Arial"/>
          <w:b/>
          <w:spacing w:val="-2"/>
        </w:rPr>
      </w:pPr>
    </w:p>
    <w:p w:rsidR="006D6AAA" w:rsidRPr="00DB38BF" w:rsidRDefault="006D6AAA" w:rsidP="006D6AAA">
      <w:pPr>
        <w:numPr>
          <w:ilvl w:val="0"/>
          <w:numId w:val="2"/>
        </w:numPr>
        <w:tabs>
          <w:tab w:val="left" w:pos="-720"/>
          <w:tab w:val="left" w:pos="0"/>
          <w:tab w:val="left" w:pos="6521"/>
        </w:tabs>
        <w:suppressAutoHyphens/>
        <w:jc w:val="both"/>
        <w:rPr>
          <w:rFonts w:cs="Arial"/>
          <w:b/>
          <w:spacing w:val="-2"/>
          <w:sz w:val="22"/>
        </w:rPr>
      </w:pPr>
      <w:r w:rsidRPr="00DB38BF">
        <w:rPr>
          <w:rFonts w:cs="Arial"/>
          <w:b/>
          <w:spacing w:val="-2"/>
          <w:sz w:val="22"/>
        </w:rPr>
        <w:t>Introduction :</w:t>
      </w:r>
    </w:p>
    <w:p w:rsidR="006D6AAA" w:rsidRPr="00DB38BF" w:rsidRDefault="006D6AAA" w:rsidP="006D6AAA">
      <w:pPr>
        <w:tabs>
          <w:tab w:val="left" w:pos="-720"/>
          <w:tab w:val="left" w:pos="0"/>
        </w:tabs>
        <w:suppressAutoHyphens/>
        <w:ind w:left="720" w:hanging="720"/>
        <w:jc w:val="both"/>
        <w:rPr>
          <w:rFonts w:cs="Arial"/>
          <w:b/>
          <w:spacing w:val="-2"/>
          <w:sz w:val="22"/>
        </w:rPr>
      </w:pPr>
    </w:p>
    <w:p w:rsidR="006D6AAA" w:rsidRPr="00DB38BF" w:rsidRDefault="006D6AAA" w:rsidP="006D6AAA">
      <w:pPr>
        <w:pStyle w:val="BodyTextIndent"/>
        <w:numPr>
          <w:ilvl w:val="1"/>
          <w:numId w:val="2"/>
        </w:numPr>
        <w:rPr>
          <w:rFonts w:ascii="Arial" w:hAnsi="Arial" w:cs="Arial"/>
        </w:rPr>
      </w:pPr>
      <w:r w:rsidRPr="00DB38BF">
        <w:rPr>
          <w:rFonts w:ascii="Arial" w:hAnsi="Arial" w:cs="Arial"/>
        </w:rPr>
        <w:t>The following conditions of contract relate to the installation of the equipment</w:t>
      </w:r>
    </w:p>
    <w:p w:rsidR="006D6AAA" w:rsidRPr="00DB38BF" w:rsidRDefault="006D6AAA" w:rsidP="006D6AAA">
      <w:pPr>
        <w:pStyle w:val="BodyTextIndent"/>
        <w:ind w:left="709" w:firstLine="0"/>
        <w:rPr>
          <w:rFonts w:ascii="Arial" w:hAnsi="Arial" w:cs="Arial"/>
        </w:rPr>
      </w:pPr>
      <w:r w:rsidRPr="00DB38BF">
        <w:rPr>
          <w:rFonts w:ascii="Arial" w:hAnsi="Arial" w:cs="Arial"/>
        </w:rPr>
        <w:tab/>
        <w:t xml:space="preserve"> and subsequent post-sales services and are supplementary to the standard conditions of</w:t>
      </w:r>
      <w:r w:rsidRPr="00DB38BF">
        <w:rPr>
          <w:rFonts w:ascii="Arial" w:hAnsi="Arial" w:cs="Arial"/>
        </w:rPr>
        <w:tab/>
      </w:r>
      <w:r w:rsidRPr="00DB38BF">
        <w:rPr>
          <w:rFonts w:ascii="Arial" w:hAnsi="Arial" w:cs="Arial"/>
        </w:rPr>
        <w:tab/>
        <w:t>contract for goods.</w:t>
      </w:r>
    </w:p>
    <w:p w:rsidR="006D6AAA" w:rsidRPr="00DB38BF" w:rsidRDefault="006D6AAA" w:rsidP="006D6AAA">
      <w:pPr>
        <w:pStyle w:val="AgencySubHeadings"/>
        <w:tabs>
          <w:tab w:val="left" w:pos="-720"/>
          <w:tab w:val="left" w:pos="0"/>
        </w:tabs>
        <w:suppressAutoHyphens/>
        <w:rPr>
          <w:rFonts w:ascii="Arial" w:hAnsi="Arial" w:cs="Arial"/>
          <w:spacing w:val="-2"/>
          <w:sz w:val="18"/>
        </w:rPr>
      </w:pPr>
    </w:p>
    <w:p w:rsidR="006D6AAA" w:rsidRPr="00DB38BF" w:rsidRDefault="006D6AAA" w:rsidP="006D6AAA">
      <w:pPr>
        <w:numPr>
          <w:ilvl w:val="1"/>
          <w:numId w:val="2"/>
        </w:numPr>
        <w:tabs>
          <w:tab w:val="left" w:pos="-720"/>
          <w:tab w:val="left" w:pos="0"/>
        </w:tabs>
        <w:suppressAutoHyphens/>
        <w:jc w:val="both"/>
        <w:rPr>
          <w:rFonts w:cs="Arial"/>
          <w:spacing w:val="-2"/>
          <w:sz w:val="22"/>
        </w:rPr>
      </w:pPr>
      <w:r w:rsidRPr="00DB38BF">
        <w:rPr>
          <w:rFonts w:cs="Arial"/>
          <w:spacing w:val="-2"/>
          <w:sz w:val="22"/>
        </w:rPr>
        <w:t>In addition to the interpretations listed in the standard conditions for Goods the following applies :-</w:t>
      </w:r>
    </w:p>
    <w:p w:rsidR="006D6AAA" w:rsidRPr="00DB38BF" w:rsidRDefault="006D6AAA" w:rsidP="006D6AAA">
      <w:pPr>
        <w:tabs>
          <w:tab w:val="left" w:pos="-720"/>
          <w:tab w:val="left" w:pos="0"/>
        </w:tabs>
        <w:suppressAutoHyphens/>
        <w:jc w:val="both"/>
        <w:rPr>
          <w:rFonts w:cs="Arial"/>
          <w:spacing w:val="-2"/>
          <w:sz w:val="22"/>
        </w:rPr>
      </w:pPr>
    </w:p>
    <w:p w:rsidR="006D6AAA" w:rsidRPr="00DB38BF" w:rsidRDefault="006D6AAA" w:rsidP="006D6AAA">
      <w:pPr>
        <w:tabs>
          <w:tab w:val="left" w:pos="-720"/>
          <w:tab w:val="left" w:pos="0"/>
        </w:tabs>
        <w:suppressAutoHyphens/>
        <w:ind w:left="360"/>
        <w:jc w:val="both"/>
        <w:rPr>
          <w:rFonts w:cs="Arial"/>
          <w:spacing w:val="-2"/>
          <w:sz w:val="22"/>
        </w:rPr>
      </w:pPr>
      <w:r w:rsidRPr="00DB38BF">
        <w:rPr>
          <w:rFonts w:cs="Arial"/>
          <w:spacing w:val="-2"/>
          <w:sz w:val="22"/>
        </w:rPr>
        <w:t>1.2.1 “Acceptance Date” – means the date on which the Agency gives written notice of acceptance</w:t>
      </w:r>
      <w:r w:rsidR="001E0DA6">
        <w:rPr>
          <w:rFonts w:cs="Arial"/>
          <w:spacing w:val="-2"/>
          <w:sz w:val="22"/>
        </w:rPr>
        <w:t xml:space="preserve"> i</w:t>
      </w:r>
      <w:r w:rsidRPr="00DB38BF">
        <w:rPr>
          <w:rFonts w:cs="Arial"/>
          <w:spacing w:val="-2"/>
          <w:sz w:val="22"/>
        </w:rPr>
        <w:t xml:space="preserve">n accordance with Condition 5. </w:t>
      </w:r>
    </w:p>
    <w:p w:rsidR="006D6AAA" w:rsidRPr="00DB38BF" w:rsidRDefault="006D6AAA" w:rsidP="006D6AAA">
      <w:pPr>
        <w:tabs>
          <w:tab w:val="left" w:pos="-720"/>
          <w:tab w:val="left" w:pos="0"/>
        </w:tabs>
        <w:suppressAutoHyphens/>
        <w:ind w:left="360"/>
        <w:jc w:val="both"/>
        <w:rPr>
          <w:rFonts w:cs="Arial"/>
          <w:spacing w:val="-2"/>
          <w:sz w:val="22"/>
        </w:rPr>
      </w:pPr>
    </w:p>
    <w:p w:rsidR="006D6AAA" w:rsidRPr="00DB38BF" w:rsidRDefault="006D6AAA" w:rsidP="006D6AAA">
      <w:pPr>
        <w:tabs>
          <w:tab w:val="left" w:pos="-720"/>
          <w:tab w:val="left" w:pos="0"/>
        </w:tabs>
        <w:suppressAutoHyphens/>
        <w:ind w:left="360"/>
        <w:jc w:val="both"/>
        <w:rPr>
          <w:rFonts w:cs="Arial"/>
          <w:spacing w:val="-2"/>
          <w:sz w:val="22"/>
        </w:rPr>
      </w:pPr>
      <w:r w:rsidRPr="00DB38BF">
        <w:rPr>
          <w:rFonts w:cs="Arial"/>
          <w:spacing w:val="-2"/>
          <w:sz w:val="22"/>
        </w:rPr>
        <w:t>1.2.2 “Installation Site” – means the place where the Goods are to be installed in the Agency’s premises.</w:t>
      </w:r>
    </w:p>
    <w:p w:rsidR="006D6AAA" w:rsidRPr="00DB38BF" w:rsidRDefault="006D6AAA" w:rsidP="006D6AAA">
      <w:pPr>
        <w:tabs>
          <w:tab w:val="left" w:pos="-720"/>
          <w:tab w:val="left" w:pos="0"/>
        </w:tabs>
        <w:suppressAutoHyphens/>
        <w:ind w:left="360"/>
        <w:jc w:val="both"/>
        <w:rPr>
          <w:rFonts w:cs="Arial"/>
          <w:spacing w:val="-2"/>
          <w:sz w:val="22"/>
        </w:rPr>
      </w:pPr>
    </w:p>
    <w:p w:rsidR="006D6AAA" w:rsidRPr="00DB38BF" w:rsidRDefault="006D6AAA" w:rsidP="006D6AAA">
      <w:pPr>
        <w:numPr>
          <w:ilvl w:val="0"/>
          <w:numId w:val="2"/>
        </w:numPr>
        <w:tabs>
          <w:tab w:val="left" w:pos="-720"/>
          <w:tab w:val="left" w:pos="0"/>
        </w:tabs>
        <w:suppressAutoHyphens/>
        <w:jc w:val="both"/>
        <w:rPr>
          <w:rFonts w:cs="Arial"/>
          <w:b/>
          <w:spacing w:val="-2"/>
          <w:sz w:val="22"/>
        </w:rPr>
      </w:pPr>
      <w:r w:rsidRPr="00DB38BF">
        <w:rPr>
          <w:rFonts w:cs="Arial"/>
          <w:b/>
          <w:spacing w:val="-2"/>
          <w:sz w:val="22"/>
        </w:rPr>
        <w:t>Specification</w:t>
      </w:r>
    </w:p>
    <w:p w:rsidR="006D6AAA" w:rsidRPr="00DB38BF" w:rsidRDefault="006D6AAA" w:rsidP="006D6AAA">
      <w:pPr>
        <w:tabs>
          <w:tab w:val="left" w:pos="-720"/>
        </w:tabs>
        <w:suppressAutoHyphens/>
        <w:jc w:val="both"/>
        <w:rPr>
          <w:rFonts w:cs="Arial"/>
          <w:spacing w:val="-2"/>
          <w:sz w:val="22"/>
        </w:rPr>
      </w:pPr>
    </w:p>
    <w:p w:rsidR="006D6AAA" w:rsidRPr="00DB38BF" w:rsidRDefault="006D6AAA" w:rsidP="006D6AAA">
      <w:pPr>
        <w:numPr>
          <w:ilvl w:val="1"/>
          <w:numId w:val="2"/>
        </w:numPr>
        <w:tabs>
          <w:tab w:val="left" w:pos="-720"/>
          <w:tab w:val="left" w:pos="0"/>
        </w:tabs>
        <w:suppressAutoHyphens/>
        <w:jc w:val="both"/>
        <w:rPr>
          <w:rFonts w:cs="Arial"/>
          <w:spacing w:val="-2"/>
          <w:sz w:val="22"/>
        </w:rPr>
      </w:pPr>
      <w:r w:rsidRPr="00DB38BF">
        <w:rPr>
          <w:rFonts w:cs="Arial"/>
          <w:spacing w:val="-2"/>
          <w:sz w:val="22"/>
        </w:rPr>
        <w:t>The Goods shall be of the qualities and kinds described and equal in respects to the descriptions, specifications, patterns and Contractor's samples, which form part of the Contract or are otherwise relevant for the purpose of the Contract.  Except in so far as may otherwise be indicated by such descriptions, specifications, patterns or Contractor's samples, the Goods shall be strictly in compliance with the latest relevant International or British Standards where such exist.</w:t>
      </w:r>
    </w:p>
    <w:p w:rsidR="006D6AAA" w:rsidRPr="00DB38BF" w:rsidRDefault="006D6AAA" w:rsidP="006D6AAA">
      <w:pPr>
        <w:tabs>
          <w:tab w:val="left" w:pos="-720"/>
        </w:tabs>
        <w:suppressAutoHyphens/>
        <w:jc w:val="both"/>
        <w:rPr>
          <w:rFonts w:cs="Arial"/>
          <w:spacing w:val="-2"/>
          <w:sz w:val="22"/>
        </w:rPr>
      </w:pPr>
    </w:p>
    <w:p w:rsidR="006D6AAA" w:rsidRPr="00DB38BF" w:rsidRDefault="006D6AAA" w:rsidP="006D6AAA">
      <w:pPr>
        <w:numPr>
          <w:ilvl w:val="1"/>
          <w:numId w:val="2"/>
        </w:numPr>
        <w:tabs>
          <w:tab w:val="left" w:pos="-720"/>
          <w:tab w:val="left" w:pos="0"/>
        </w:tabs>
        <w:suppressAutoHyphens/>
        <w:jc w:val="both"/>
        <w:rPr>
          <w:rFonts w:cs="Arial"/>
          <w:spacing w:val="-2"/>
          <w:sz w:val="22"/>
        </w:rPr>
      </w:pPr>
      <w:r w:rsidRPr="00DB38BF">
        <w:rPr>
          <w:rFonts w:cs="Arial"/>
          <w:spacing w:val="-2"/>
          <w:sz w:val="22"/>
        </w:rPr>
        <w:t>All goods which customarily bear any mark, tab, brand, label or other device indicating place or origin, inspection by any Government or other body or standard of quality must be delivered with all the said marks, tabs, brands, labels or other devices intact.</w:t>
      </w:r>
    </w:p>
    <w:p w:rsidR="006D6AAA" w:rsidRPr="00DB38BF" w:rsidRDefault="006D6AAA" w:rsidP="006D6AAA">
      <w:pPr>
        <w:tabs>
          <w:tab w:val="left" w:pos="-720"/>
        </w:tabs>
        <w:suppressAutoHyphens/>
        <w:jc w:val="both"/>
        <w:rPr>
          <w:rFonts w:cs="Arial"/>
          <w:spacing w:val="-2"/>
          <w:sz w:val="22"/>
        </w:rPr>
      </w:pPr>
    </w:p>
    <w:p w:rsidR="006D6AAA" w:rsidRPr="00DB38BF" w:rsidRDefault="006D6AAA" w:rsidP="006D6AAA">
      <w:pPr>
        <w:numPr>
          <w:ilvl w:val="0"/>
          <w:numId w:val="2"/>
        </w:numPr>
        <w:tabs>
          <w:tab w:val="left" w:pos="-720"/>
          <w:tab w:val="left" w:pos="0"/>
        </w:tabs>
        <w:suppressAutoHyphens/>
        <w:jc w:val="both"/>
        <w:rPr>
          <w:rFonts w:cs="Arial"/>
          <w:b/>
          <w:spacing w:val="-2"/>
          <w:sz w:val="22"/>
        </w:rPr>
      </w:pPr>
      <w:r w:rsidRPr="00DB38BF">
        <w:rPr>
          <w:rFonts w:cs="Arial"/>
          <w:b/>
          <w:spacing w:val="-2"/>
          <w:sz w:val="22"/>
        </w:rPr>
        <w:t>Packaging</w:t>
      </w:r>
    </w:p>
    <w:p w:rsidR="006D6AAA" w:rsidRPr="00DB38BF" w:rsidRDefault="006D6AAA" w:rsidP="006D6AAA">
      <w:pPr>
        <w:tabs>
          <w:tab w:val="left" w:pos="-720"/>
        </w:tabs>
        <w:suppressAutoHyphens/>
        <w:jc w:val="both"/>
        <w:rPr>
          <w:rFonts w:cs="Arial"/>
          <w:spacing w:val="-2"/>
          <w:sz w:val="22"/>
        </w:rPr>
      </w:pPr>
    </w:p>
    <w:p w:rsidR="006D6AAA" w:rsidRPr="00DB38BF" w:rsidRDefault="006D6AAA" w:rsidP="006D6AAA">
      <w:pPr>
        <w:numPr>
          <w:ilvl w:val="1"/>
          <w:numId w:val="2"/>
        </w:numPr>
        <w:tabs>
          <w:tab w:val="left" w:pos="-720"/>
          <w:tab w:val="left" w:pos="0"/>
        </w:tabs>
        <w:suppressAutoHyphens/>
        <w:jc w:val="both"/>
        <w:rPr>
          <w:rFonts w:cs="Arial"/>
          <w:spacing w:val="-2"/>
          <w:sz w:val="22"/>
        </w:rPr>
      </w:pPr>
      <w:r w:rsidRPr="00DB38BF">
        <w:rPr>
          <w:rFonts w:cs="Arial"/>
          <w:spacing w:val="-2"/>
          <w:sz w:val="22"/>
        </w:rPr>
        <w:t>The following details shall be shown with every delivery unless otherwise specified in the Contract:</w:t>
      </w:r>
    </w:p>
    <w:p w:rsidR="006D6AAA" w:rsidRPr="00DB38BF" w:rsidRDefault="006D6AAA" w:rsidP="006D6AAA">
      <w:pPr>
        <w:tabs>
          <w:tab w:val="left" w:pos="-720"/>
        </w:tabs>
        <w:suppressAutoHyphens/>
        <w:ind w:left="720"/>
        <w:jc w:val="both"/>
        <w:rPr>
          <w:rFonts w:cs="Arial"/>
          <w:spacing w:val="-2"/>
          <w:sz w:val="22"/>
        </w:rPr>
      </w:pPr>
    </w:p>
    <w:p w:rsidR="006D6AAA" w:rsidRPr="00DB38BF" w:rsidRDefault="006D6AAA" w:rsidP="006D6AAA">
      <w:pPr>
        <w:tabs>
          <w:tab w:val="left" w:pos="-720"/>
          <w:tab w:val="left" w:pos="0"/>
          <w:tab w:val="left" w:pos="720"/>
        </w:tabs>
        <w:suppressAutoHyphens/>
        <w:jc w:val="both"/>
        <w:rPr>
          <w:rFonts w:cs="Arial"/>
          <w:spacing w:val="-2"/>
          <w:sz w:val="22"/>
        </w:rPr>
      </w:pPr>
      <w:r w:rsidRPr="00DB38BF">
        <w:rPr>
          <w:rFonts w:cs="Arial"/>
          <w:spacing w:val="-2"/>
          <w:sz w:val="22"/>
        </w:rPr>
        <w:tab/>
        <w:t>Description of the Goods &amp; quantity in package</w:t>
      </w:r>
    </w:p>
    <w:p w:rsidR="006D6AAA" w:rsidRPr="00DB38BF" w:rsidRDefault="006D6AAA" w:rsidP="006D6AAA">
      <w:pPr>
        <w:tabs>
          <w:tab w:val="left" w:pos="-720"/>
          <w:tab w:val="left" w:pos="709"/>
        </w:tabs>
        <w:suppressAutoHyphens/>
        <w:ind w:left="709" w:hanging="709"/>
        <w:jc w:val="both"/>
        <w:rPr>
          <w:rFonts w:cs="Arial"/>
          <w:spacing w:val="-2"/>
          <w:sz w:val="22"/>
        </w:rPr>
      </w:pPr>
      <w:r w:rsidRPr="00DB38BF">
        <w:rPr>
          <w:rFonts w:cs="Arial"/>
          <w:spacing w:val="-2"/>
          <w:sz w:val="22"/>
        </w:rPr>
        <w:tab/>
        <w:t xml:space="preserve">Any special directions for storage/unpacking, which shall include the appropriate Health &amp; Safety information  </w:t>
      </w:r>
    </w:p>
    <w:p w:rsidR="006D6AAA" w:rsidRPr="00DB38BF" w:rsidRDefault="006D6AAA" w:rsidP="006D6AAA">
      <w:pPr>
        <w:tabs>
          <w:tab w:val="left" w:pos="-720"/>
          <w:tab w:val="left" w:pos="0"/>
          <w:tab w:val="left" w:pos="720"/>
        </w:tabs>
        <w:suppressAutoHyphens/>
        <w:jc w:val="both"/>
        <w:rPr>
          <w:rFonts w:cs="Arial"/>
          <w:spacing w:val="-2"/>
          <w:sz w:val="22"/>
        </w:rPr>
      </w:pPr>
      <w:r w:rsidRPr="00DB38BF">
        <w:rPr>
          <w:rFonts w:cs="Arial"/>
          <w:spacing w:val="-2"/>
          <w:sz w:val="22"/>
        </w:rPr>
        <w:tab/>
        <w:t>Expiry date of contents (where applicable)</w:t>
      </w:r>
    </w:p>
    <w:p w:rsidR="006D6AAA" w:rsidRPr="00DB38BF" w:rsidRDefault="006D6AAA" w:rsidP="006D6AAA">
      <w:pPr>
        <w:tabs>
          <w:tab w:val="left" w:pos="-720"/>
          <w:tab w:val="left" w:pos="0"/>
          <w:tab w:val="left" w:pos="720"/>
        </w:tabs>
        <w:suppressAutoHyphens/>
        <w:jc w:val="both"/>
        <w:rPr>
          <w:rFonts w:cs="Arial"/>
          <w:spacing w:val="-2"/>
          <w:sz w:val="22"/>
        </w:rPr>
      </w:pPr>
      <w:r w:rsidRPr="00DB38BF">
        <w:rPr>
          <w:rFonts w:cs="Arial"/>
          <w:spacing w:val="-2"/>
          <w:sz w:val="22"/>
        </w:rPr>
        <w:tab/>
        <w:t xml:space="preserve">Name of manufacturer and any other relevant information </w:t>
      </w:r>
    </w:p>
    <w:p w:rsidR="006D6AAA" w:rsidRPr="00DB38BF" w:rsidRDefault="006D6AAA" w:rsidP="006D6AAA">
      <w:pPr>
        <w:tabs>
          <w:tab w:val="left" w:pos="-720"/>
        </w:tabs>
        <w:suppressAutoHyphens/>
        <w:ind w:left="1440"/>
        <w:jc w:val="both"/>
        <w:rPr>
          <w:rFonts w:cs="Arial"/>
          <w:spacing w:val="-2"/>
          <w:sz w:val="22"/>
        </w:rPr>
      </w:pPr>
    </w:p>
    <w:p w:rsidR="006D6AAA" w:rsidRPr="00DB38BF" w:rsidRDefault="006D6AAA" w:rsidP="006D6AAA">
      <w:pPr>
        <w:numPr>
          <w:ilvl w:val="1"/>
          <w:numId w:val="2"/>
        </w:numPr>
        <w:tabs>
          <w:tab w:val="left" w:pos="-720"/>
          <w:tab w:val="left" w:pos="0"/>
        </w:tabs>
        <w:suppressAutoHyphens/>
        <w:jc w:val="both"/>
        <w:rPr>
          <w:rFonts w:cs="Arial"/>
          <w:spacing w:val="-2"/>
          <w:sz w:val="22"/>
        </w:rPr>
      </w:pPr>
      <w:r w:rsidRPr="00DB38BF">
        <w:rPr>
          <w:rFonts w:cs="Arial"/>
          <w:spacing w:val="-2"/>
          <w:sz w:val="22"/>
        </w:rPr>
        <w:t>The Contractor shall collect without charge any returnable containers (including pallets) within twenty-one days of the date of the relevant delivery note, unless otherwise instructed by the Agency named in the Contract.  Empty containers not so removed may be returned by the Agency at the Contractor's expense or otherwise disposed of at the Agency's discretion.  Charged containers shall be credited in full by the Contractor upon collection or return.</w:t>
      </w:r>
    </w:p>
    <w:p w:rsidR="006D6AAA" w:rsidRPr="00DB38BF" w:rsidRDefault="006D6AAA" w:rsidP="006D6AAA">
      <w:pPr>
        <w:tabs>
          <w:tab w:val="left" w:pos="-720"/>
          <w:tab w:val="left" w:pos="0"/>
        </w:tabs>
        <w:suppressAutoHyphens/>
        <w:ind w:left="360"/>
        <w:jc w:val="both"/>
        <w:rPr>
          <w:rFonts w:cs="Arial"/>
          <w:spacing w:val="-2"/>
          <w:sz w:val="22"/>
        </w:rPr>
      </w:pPr>
    </w:p>
    <w:p w:rsidR="006D6AAA" w:rsidRPr="00DB38BF" w:rsidRDefault="006D6AAA" w:rsidP="006D6AAA">
      <w:pPr>
        <w:numPr>
          <w:ilvl w:val="1"/>
          <w:numId w:val="2"/>
        </w:numPr>
        <w:tabs>
          <w:tab w:val="left" w:pos="-720"/>
          <w:tab w:val="left" w:pos="0"/>
        </w:tabs>
        <w:suppressAutoHyphens/>
        <w:jc w:val="both"/>
        <w:rPr>
          <w:rFonts w:cs="Arial"/>
          <w:spacing w:val="-2"/>
          <w:sz w:val="22"/>
        </w:rPr>
      </w:pPr>
      <w:r w:rsidRPr="00DB38BF">
        <w:rPr>
          <w:rFonts w:cs="Arial"/>
          <w:spacing w:val="-2"/>
          <w:sz w:val="22"/>
        </w:rPr>
        <w:t xml:space="preserve">All packaging shall be removed by the contractor and recycled/reused where possible. Disposal of waste must comply with all relevant legislation. </w:t>
      </w:r>
    </w:p>
    <w:p w:rsidR="006D6AAA" w:rsidRPr="00DB38BF" w:rsidRDefault="006D6AAA" w:rsidP="006D6AAA">
      <w:pPr>
        <w:tabs>
          <w:tab w:val="left" w:pos="-720"/>
          <w:tab w:val="left" w:pos="0"/>
        </w:tabs>
        <w:suppressAutoHyphens/>
        <w:ind w:left="720" w:hanging="720"/>
        <w:jc w:val="both"/>
        <w:rPr>
          <w:rFonts w:cs="Arial"/>
          <w:spacing w:val="-2"/>
          <w:sz w:val="22"/>
        </w:rPr>
      </w:pPr>
    </w:p>
    <w:p w:rsidR="006D6AAA" w:rsidRDefault="006D6AAA" w:rsidP="006D6AAA">
      <w:pPr>
        <w:tabs>
          <w:tab w:val="left" w:pos="-720"/>
          <w:tab w:val="left" w:pos="0"/>
        </w:tabs>
        <w:suppressAutoHyphens/>
        <w:ind w:left="720" w:hanging="720"/>
        <w:jc w:val="both"/>
        <w:rPr>
          <w:rFonts w:cs="Arial"/>
          <w:spacing w:val="-2"/>
          <w:sz w:val="22"/>
        </w:rPr>
      </w:pPr>
    </w:p>
    <w:p w:rsidR="003315F5" w:rsidRDefault="003315F5" w:rsidP="006D6AAA">
      <w:pPr>
        <w:tabs>
          <w:tab w:val="left" w:pos="-720"/>
          <w:tab w:val="left" w:pos="0"/>
        </w:tabs>
        <w:suppressAutoHyphens/>
        <w:ind w:left="720" w:hanging="720"/>
        <w:jc w:val="both"/>
        <w:rPr>
          <w:rFonts w:cs="Arial"/>
          <w:spacing w:val="-2"/>
          <w:sz w:val="22"/>
        </w:rPr>
      </w:pPr>
    </w:p>
    <w:p w:rsidR="003315F5" w:rsidRPr="00DB38BF" w:rsidRDefault="003315F5" w:rsidP="006D6AAA">
      <w:pPr>
        <w:tabs>
          <w:tab w:val="left" w:pos="-720"/>
          <w:tab w:val="left" w:pos="0"/>
        </w:tabs>
        <w:suppressAutoHyphens/>
        <w:ind w:left="720" w:hanging="720"/>
        <w:jc w:val="both"/>
        <w:rPr>
          <w:rFonts w:cs="Arial"/>
          <w:spacing w:val="-2"/>
          <w:sz w:val="22"/>
        </w:rPr>
      </w:pPr>
    </w:p>
    <w:p w:rsidR="006D6AAA" w:rsidRPr="00DB38BF" w:rsidRDefault="006D6AAA" w:rsidP="006D6AAA">
      <w:pPr>
        <w:numPr>
          <w:ilvl w:val="0"/>
          <w:numId w:val="2"/>
        </w:numPr>
        <w:tabs>
          <w:tab w:val="left" w:pos="-720"/>
          <w:tab w:val="left" w:pos="0"/>
        </w:tabs>
        <w:suppressAutoHyphens/>
        <w:jc w:val="both"/>
        <w:rPr>
          <w:rFonts w:cs="Arial"/>
          <w:b/>
          <w:spacing w:val="-2"/>
          <w:sz w:val="22"/>
        </w:rPr>
      </w:pPr>
      <w:r w:rsidRPr="00DB38BF">
        <w:rPr>
          <w:rFonts w:cs="Arial"/>
          <w:b/>
          <w:spacing w:val="-2"/>
          <w:sz w:val="22"/>
        </w:rPr>
        <w:t>Delivery and Installation</w:t>
      </w:r>
    </w:p>
    <w:p w:rsidR="006D6AAA" w:rsidRPr="00DB38BF" w:rsidRDefault="006D6AAA" w:rsidP="006D6AAA">
      <w:pPr>
        <w:tabs>
          <w:tab w:val="left" w:pos="-720"/>
          <w:tab w:val="left" w:pos="0"/>
        </w:tabs>
        <w:suppressAutoHyphens/>
        <w:ind w:left="360"/>
        <w:jc w:val="both"/>
        <w:rPr>
          <w:rFonts w:cs="Arial"/>
          <w:sz w:val="22"/>
        </w:rPr>
      </w:pPr>
    </w:p>
    <w:p w:rsidR="006D6AAA" w:rsidRPr="00DB38BF" w:rsidRDefault="006D6AAA" w:rsidP="006D6AAA">
      <w:pPr>
        <w:numPr>
          <w:ilvl w:val="1"/>
          <w:numId w:val="2"/>
        </w:numPr>
        <w:tabs>
          <w:tab w:val="left" w:pos="-720"/>
          <w:tab w:val="left" w:pos="0"/>
        </w:tabs>
        <w:suppressAutoHyphens/>
        <w:jc w:val="both"/>
        <w:rPr>
          <w:rFonts w:cs="Arial"/>
          <w:spacing w:val="-2"/>
          <w:sz w:val="22"/>
        </w:rPr>
      </w:pPr>
      <w:r w:rsidRPr="00DB38BF">
        <w:rPr>
          <w:rFonts w:cs="Arial"/>
          <w:spacing w:val="-2"/>
          <w:sz w:val="22"/>
        </w:rPr>
        <w:t xml:space="preserve">All equipment detailed herein must be delivered to designated site(s), installed and prepared for acceptance by the Agency on or before date specified. </w:t>
      </w:r>
    </w:p>
    <w:p w:rsidR="006D6AAA" w:rsidRPr="00DB38BF" w:rsidRDefault="006D6AAA" w:rsidP="006D6AAA">
      <w:pPr>
        <w:tabs>
          <w:tab w:val="left" w:pos="-720"/>
          <w:tab w:val="left" w:pos="0"/>
        </w:tabs>
        <w:suppressAutoHyphens/>
        <w:ind w:left="360"/>
        <w:jc w:val="both"/>
        <w:rPr>
          <w:rFonts w:cs="Arial"/>
          <w:spacing w:val="-2"/>
          <w:sz w:val="22"/>
        </w:rPr>
      </w:pPr>
    </w:p>
    <w:p w:rsidR="006D6AAA" w:rsidRPr="00DB38BF" w:rsidRDefault="006D6AAA" w:rsidP="006D6AAA">
      <w:pPr>
        <w:numPr>
          <w:ilvl w:val="1"/>
          <w:numId w:val="2"/>
        </w:numPr>
        <w:tabs>
          <w:tab w:val="left" w:pos="-720"/>
          <w:tab w:val="left" w:pos="0"/>
        </w:tabs>
        <w:suppressAutoHyphens/>
        <w:jc w:val="both"/>
        <w:rPr>
          <w:rFonts w:cs="Arial"/>
          <w:sz w:val="22"/>
        </w:rPr>
      </w:pPr>
      <w:r w:rsidRPr="00DB38BF">
        <w:rPr>
          <w:rFonts w:cs="Arial"/>
          <w:sz w:val="22"/>
        </w:rPr>
        <w:t>A delivery note clearly marked with the Agency’s order number shall accompany each delivery.</w:t>
      </w:r>
    </w:p>
    <w:p w:rsidR="006D6AAA" w:rsidRPr="00DB38BF" w:rsidRDefault="006D6AAA" w:rsidP="006D6AAA">
      <w:pPr>
        <w:tabs>
          <w:tab w:val="left" w:pos="-720"/>
          <w:tab w:val="left" w:pos="0"/>
        </w:tabs>
        <w:suppressAutoHyphens/>
        <w:jc w:val="both"/>
        <w:rPr>
          <w:rFonts w:cs="Arial"/>
          <w:spacing w:val="-2"/>
          <w:sz w:val="22"/>
        </w:rPr>
      </w:pPr>
    </w:p>
    <w:p w:rsidR="006D6AAA" w:rsidRPr="001E0DA6" w:rsidRDefault="006D6AAA" w:rsidP="006D6AAA">
      <w:pPr>
        <w:pStyle w:val="BodyTextIndent2"/>
        <w:numPr>
          <w:ilvl w:val="1"/>
          <w:numId w:val="2"/>
        </w:numPr>
        <w:tabs>
          <w:tab w:val="clear" w:pos="0"/>
          <w:tab w:val="left" w:pos="-284"/>
        </w:tabs>
        <w:rPr>
          <w:rFonts w:ascii="Arial" w:hAnsi="Arial" w:cs="Arial"/>
        </w:rPr>
      </w:pPr>
      <w:r w:rsidRPr="001E0DA6">
        <w:rPr>
          <w:rFonts w:ascii="Arial" w:hAnsi="Arial" w:cs="Arial"/>
        </w:rPr>
        <w:t>The Goods shall be delivered free of charge to the Agency to the locations shown on the order and by the agreed delivery date. The Agency will make available access to the site as reasonably required by the supplier for the delivery and installation of the equipment.</w:t>
      </w:r>
    </w:p>
    <w:p w:rsidR="006D6AAA" w:rsidRPr="00DB38BF" w:rsidRDefault="006D6AAA" w:rsidP="006D6AAA">
      <w:pPr>
        <w:pStyle w:val="ListParagraph"/>
        <w:rPr>
          <w:rFonts w:ascii="Arial" w:hAnsi="Arial" w:cs="Arial"/>
          <w:sz w:val="22"/>
        </w:rPr>
      </w:pPr>
    </w:p>
    <w:p w:rsidR="006D6AAA" w:rsidRPr="00DB38BF" w:rsidRDefault="006D6AAA" w:rsidP="006D6AAA">
      <w:pPr>
        <w:pStyle w:val="BodyTextIndent2"/>
        <w:tabs>
          <w:tab w:val="left" w:pos="-284"/>
        </w:tabs>
        <w:ind w:left="792"/>
        <w:rPr>
          <w:rFonts w:ascii="Arial" w:hAnsi="Arial" w:cs="Arial"/>
          <w:sz w:val="18"/>
        </w:rPr>
      </w:pPr>
    </w:p>
    <w:p w:rsidR="006D6AAA" w:rsidRPr="00DB38BF" w:rsidRDefault="006D6AAA" w:rsidP="006D6AAA">
      <w:pPr>
        <w:numPr>
          <w:ilvl w:val="0"/>
          <w:numId w:val="2"/>
        </w:numPr>
        <w:tabs>
          <w:tab w:val="left" w:pos="-720"/>
          <w:tab w:val="left" w:pos="0"/>
        </w:tabs>
        <w:suppressAutoHyphens/>
        <w:jc w:val="both"/>
        <w:rPr>
          <w:rFonts w:cs="Arial"/>
          <w:b/>
          <w:spacing w:val="-2"/>
          <w:sz w:val="22"/>
        </w:rPr>
      </w:pPr>
      <w:r w:rsidRPr="00DB38BF">
        <w:rPr>
          <w:rFonts w:cs="Arial"/>
          <w:b/>
          <w:spacing w:val="-2"/>
          <w:sz w:val="22"/>
        </w:rPr>
        <w:t>Tests and Acceptance</w:t>
      </w:r>
    </w:p>
    <w:p w:rsidR="006D6AAA" w:rsidRPr="00DB38BF" w:rsidRDefault="006D6AAA" w:rsidP="006D6AAA">
      <w:pPr>
        <w:tabs>
          <w:tab w:val="left" w:pos="-720"/>
        </w:tabs>
        <w:suppressAutoHyphens/>
        <w:jc w:val="both"/>
        <w:rPr>
          <w:rFonts w:cs="Arial"/>
          <w:spacing w:val="-2"/>
          <w:sz w:val="22"/>
        </w:rPr>
      </w:pPr>
    </w:p>
    <w:p w:rsidR="006D6AAA" w:rsidRPr="001E0DA6" w:rsidRDefault="006D6AAA" w:rsidP="006D6AAA">
      <w:pPr>
        <w:pStyle w:val="BodyTextIndent2"/>
        <w:numPr>
          <w:ilvl w:val="1"/>
          <w:numId w:val="2"/>
        </w:numPr>
        <w:rPr>
          <w:rFonts w:ascii="Arial" w:hAnsi="Arial" w:cs="Arial"/>
        </w:rPr>
      </w:pPr>
      <w:r w:rsidRPr="001E0DA6">
        <w:rPr>
          <w:rFonts w:ascii="Arial" w:hAnsi="Arial" w:cs="Arial"/>
        </w:rPr>
        <w:t>The following conditions supplement paragraph 12 (Rejection of Goods) of the Standard Conditions of Contract and identify that the acceptance of the instrument(s) need to satisfy the Agency’s nominated representative at post-commissioning stages.</w:t>
      </w:r>
    </w:p>
    <w:p w:rsidR="006D6AAA" w:rsidRPr="00DB38BF" w:rsidRDefault="006D6AAA" w:rsidP="006D6AAA">
      <w:pPr>
        <w:pStyle w:val="BodyTextIndent2"/>
        <w:ind w:left="360"/>
        <w:rPr>
          <w:rFonts w:ascii="Arial" w:hAnsi="Arial" w:cs="Arial"/>
          <w:sz w:val="18"/>
        </w:rPr>
      </w:pPr>
    </w:p>
    <w:p w:rsidR="006D6AAA" w:rsidRPr="00DB38BF" w:rsidRDefault="006D6AAA" w:rsidP="006D6AAA">
      <w:pPr>
        <w:numPr>
          <w:ilvl w:val="1"/>
          <w:numId w:val="2"/>
        </w:numPr>
        <w:tabs>
          <w:tab w:val="left" w:pos="-720"/>
          <w:tab w:val="left" w:pos="0"/>
        </w:tabs>
        <w:suppressAutoHyphens/>
        <w:jc w:val="both"/>
        <w:rPr>
          <w:rFonts w:cs="Arial"/>
          <w:spacing w:val="-2"/>
          <w:sz w:val="22"/>
        </w:rPr>
      </w:pPr>
      <w:r w:rsidRPr="00DB38BF">
        <w:rPr>
          <w:rFonts w:cs="Arial"/>
          <w:spacing w:val="-2"/>
          <w:sz w:val="22"/>
        </w:rPr>
        <w:t>On completion of installation the supplier shall verify full operation of the system to demonstrate that the performance meets the requirements of the specification to the satisfaction of the Agency's nominated representative.</w:t>
      </w:r>
    </w:p>
    <w:p w:rsidR="006D6AAA" w:rsidRPr="00DB38BF" w:rsidRDefault="006D6AAA" w:rsidP="006D6AAA">
      <w:pPr>
        <w:tabs>
          <w:tab w:val="left" w:pos="-720"/>
        </w:tabs>
        <w:suppressAutoHyphens/>
        <w:ind w:left="567" w:hanging="567"/>
        <w:jc w:val="both"/>
        <w:rPr>
          <w:rFonts w:cs="Arial"/>
          <w:spacing w:val="-2"/>
          <w:sz w:val="22"/>
        </w:rPr>
      </w:pPr>
    </w:p>
    <w:p w:rsidR="006D6AAA" w:rsidRPr="00DB38BF" w:rsidRDefault="006D6AAA" w:rsidP="006D6AAA">
      <w:pPr>
        <w:numPr>
          <w:ilvl w:val="1"/>
          <w:numId w:val="2"/>
        </w:numPr>
        <w:tabs>
          <w:tab w:val="left" w:pos="-720"/>
          <w:tab w:val="left" w:pos="0"/>
        </w:tabs>
        <w:suppressAutoHyphens/>
        <w:jc w:val="both"/>
        <w:rPr>
          <w:rFonts w:cs="Arial"/>
          <w:spacing w:val="-2"/>
          <w:sz w:val="22"/>
        </w:rPr>
      </w:pPr>
      <w:r w:rsidRPr="00DB38BF">
        <w:rPr>
          <w:rFonts w:cs="Arial"/>
          <w:spacing w:val="-2"/>
          <w:sz w:val="22"/>
        </w:rPr>
        <w:t>The giving of the above notices by the Agency shall not in any way prejudice its rights if it is otherwise discovered later that the Goods do not meet the specification or otherwise fail to comply with the terms of the Contract.</w:t>
      </w:r>
    </w:p>
    <w:p w:rsidR="006D6AAA" w:rsidRPr="00DB38BF" w:rsidRDefault="006D6AAA" w:rsidP="006D6AAA">
      <w:pPr>
        <w:tabs>
          <w:tab w:val="left" w:pos="-720"/>
        </w:tabs>
        <w:suppressAutoHyphens/>
        <w:jc w:val="both"/>
        <w:rPr>
          <w:rFonts w:cs="Arial"/>
          <w:spacing w:val="-2"/>
          <w:sz w:val="22"/>
        </w:rPr>
      </w:pPr>
    </w:p>
    <w:p w:rsidR="006D6AAA" w:rsidRPr="00DB38BF" w:rsidRDefault="006D6AAA" w:rsidP="006D6AAA">
      <w:pPr>
        <w:numPr>
          <w:ilvl w:val="0"/>
          <w:numId w:val="2"/>
        </w:numPr>
        <w:tabs>
          <w:tab w:val="left" w:pos="-720"/>
          <w:tab w:val="left" w:pos="0"/>
        </w:tabs>
        <w:suppressAutoHyphens/>
        <w:jc w:val="both"/>
        <w:rPr>
          <w:rFonts w:cs="Arial"/>
          <w:b/>
          <w:spacing w:val="-2"/>
          <w:sz w:val="22"/>
        </w:rPr>
      </w:pPr>
      <w:r w:rsidRPr="00DB38BF">
        <w:rPr>
          <w:rFonts w:cs="Arial"/>
          <w:b/>
          <w:spacing w:val="-2"/>
          <w:sz w:val="22"/>
        </w:rPr>
        <w:t>Price and Payment</w:t>
      </w:r>
    </w:p>
    <w:p w:rsidR="006D6AAA" w:rsidRPr="00DB38BF" w:rsidRDefault="006D6AAA" w:rsidP="006D6AAA">
      <w:pPr>
        <w:tabs>
          <w:tab w:val="left" w:pos="-720"/>
        </w:tabs>
        <w:suppressAutoHyphens/>
        <w:ind w:hanging="1004"/>
        <w:jc w:val="both"/>
        <w:rPr>
          <w:rFonts w:cs="Arial"/>
          <w:spacing w:val="-2"/>
          <w:sz w:val="22"/>
        </w:rPr>
      </w:pPr>
    </w:p>
    <w:p w:rsidR="006D6AAA" w:rsidRPr="001E0DA6" w:rsidRDefault="006D6AAA" w:rsidP="006D6AAA">
      <w:pPr>
        <w:pStyle w:val="BodyTextIndent2"/>
        <w:numPr>
          <w:ilvl w:val="1"/>
          <w:numId w:val="2"/>
        </w:numPr>
        <w:rPr>
          <w:rFonts w:ascii="Arial" w:hAnsi="Arial" w:cs="Arial"/>
        </w:rPr>
      </w:pPr>
      <w:r w:rsidRPr="001E0DA6">
        <w:rPr>
          <w:rFonts w:ascii="Arial" w:hAnsi="Arial" w:cs="Arial"/>
        </w:rPr>
        <w:t>The Contract Price shall be "net", that is, after deduction of all agreed discounts and fixed for the period of the contract. It shall include the cost of all royalties, licence fees, WEEE responsibilities, packaging, packing materials, addressing, labelling, loading, delivery to the addresses named in the Contract or orders, installation, commissioning and be in accordance with the amount set out in financial cost statement. All other costs, charges, fees and expenses of whatever kind for or arising out of or in connection with the provision of the Goods and  Services shall be paid by the Contractor unless otherwise agreed in writing by the Agency</w:t>
      </w:r>
    </w:p>
    <w:p w:rsidR="006D6AAA" w:rsidRPr="001E0DA6" w:rsidRDefault="006D6AAA" w:rsidP="006D6AAA">
      <w:pPr>
        <w:pStyle w:val="BodyTextIndent2"/>
        <w:ind w:left="360"/>
        <w:rPr>
          <w:rFonts w:ascii="Arial" w:hAnsi="Arial" w:cs="Arial"/>
        </w:rPr>
      </w:pPr>
    </w:p>
    <w:p w:rsidR="006D6AAA" w:rsidRPr="001E0DA6" w:rsidRDefault="006D6AAA" w:rsidP="006D6AAA">
      <w:pPr>
        <w:pStyle w:val="BodyTextIndent2"/>
        <w:numPr>
          <w:ilvl w:val="1"/>
          <w:numId w:val="2"/>
        </w:numPr>
        <w:rPr>
          <w:rFonts w:ascii="Arial" w:hAnsi="Arial" w:cs="Arial"/>
        </w:rPr>
      </w:pPr>
      <w:r w:rsidRPr="001E0DA6">
        <w:rPr>
          <w:rFonts w:ascii="Arial" w:hAnsi="Arial" w:cs="Arial"/>
        </w:rPr>
        <w:t>Any early settlement or multiple purchase discounts shall be shown separately in the Contract.</w:t>
      </w:r>
    </w:p>
    <w:p w:rsidR="006D6AAA" w:rsidRPr="00DB38BF" w:rsidRDefault="006D6AAA" w:rsidP="006D6AAA">
      <w:pPr>
        <w:tabs>
          <w:tab w:val="left" w:pos="-720"/>
        </w:tabs>
        <w:suppressAutoHyphens/>
        <w:ind w:left="567"/>
        <w:jc w:val="both"/>
        <w:rPr>
          <w:rFonts w:cs="Arial"/>
          <w:spacing w:val="-2"/>
          <w:sz w:val="22"/>
        </w:rPr>
      </w:pPr>
    </w:p>
    <w:p w:rsidR="006D6AAA" w:rsidRPr="00DB38BF" w:rsidRDefault="006D6AAA" w:rsidP="006D6AAA">
      <w:pPr>
        <w:numPr>
          <w:ilvl w:val="1"/>
          <w:numId w:val="2"/>
        </w:numPr>
        <w:tabs>
          <w:tab w:val="left" w:pos="-720"/>
        </w:tabs>
        <w:suppressAutoHyphens/>
        <w:jc w:val="both"/>
        <w:rPr>
          <w:rFonts w:cs="Arial"/>
          <w:spacing w:val="-2"/>
          <w:sz w:val="22"/>
        </w:rPr>
      </w:pPr>
      <w:r w:rsidRPr="00DB38BF">
        <w:rPr>
          <w:rFonts w:cs="Arial"/>
          <w:spacing w:val="-2"/>
          <w:sz w:val="22"/>
        </w:rPr>
        <w:t>The payment details for the support and maintenance after the warranty period to be agreed</w:t>
      </w:r>
    </w:p>
    <w:p w:rsidR="006D6AAA" w:rsidRPr="00DB38BF" w:rsidRDefault="006D6AAA" w:rsidP="006D6AAA">
      <w:pPr>
        <w:tabs>
          <w:tab w:val="left" w:pos="-720"/>
          <w:tab w:val="left" w:pos="0"/>
        </w:tabs>
        <w:suppressAutoHyphens/>
        <w:ind w:left="567"/>
        <w:jc w:val="both"/>
        <w:rPr>
          <w:rFonts w:cs="Arial"/>
          <w:b/>
          <w:spacing w:val="-2"/>
          <w:sz w:val="22"/>
        </w:rPr>
      </w:pPr>
    </w:p>
    <w:p w:rsidR="006D6AAA" w:rsidRPr="00DB38BF" w:rsidRDefault="006D6AAA" w:rsidP="006D6AAA">
      <w:pPr>
        <w:tabs>
          <w:tab w:val="left" w:pos="-720"/>
          <w:tab w:val="left" w:pos="0"/>
        </w:tabs>
        <w:suppressAutoHyphens/>
        <w:ind w:left="567"/>
        <w:jc w:val="both"/>
        <w:rPr>
          <w:rFonts w:cs="Arial"/>
          <w:b/>
          <w:spacing w:val="-2"/>
          <w:sz w:val="22"/>
        </w:rPr>
      </w:pPr>
    </w:p>
    <w:p w:rsidR="006D6AAA" w:rsidRPr="00DB38BF" w:rsidRDefault="006D6AAA" w:rsidP="006D6AAA">
      <w:pPr>
        <w:numPr>
          <w:ilvl w:val="0"/>
          <w:numId w:val="2"/>
        </w:numPr>
        <w:tabs>
          <w:tab w:val="left" w:pos="-720"/>
          <w:tab w:val="left" w:pos="0"/>
        </w:tabs>
        <w:suppressAutoHyphens/>
        <w:jc w:val="both"/>
        <w:rPr>
          <w:rFonts w:cs="Arial"/>
          <w:b/>
          <w:spacing w:val="-2"/>
          <w:sz w:val="22"/>
        </w:rPr>
      </w:pPr>
      <w:r w:rsidRPr="00DB38BF">
        <w:rPr>
          <w:rFonts w:cs="Arial"/>
          <w:b/>
          <w:spacing w:val="-2"/>
          <w:sz w:val="22"/>
        </w:rPr>
        <w:t>Environmental Consideration</w:t>
      </w:r>
    </w:p>
    <w:p w:rsidR="006D6AAA" w:rsidRPr="00DB38BF" w:rsidRDefault="006D6AAA" w:rsidP="006D6AAA">
      <w:pPr>
        <w:tabs>
          <w:tab w:val="left" w:pos="-720"/>
        </w:tabs>
        <w:suppressAutoHyphens/>
        <w:ind w:left="567"/>
        <w:jc w:val="both"/>
        <w:rPr>
          <w:rFonts w:cs="Arial"/>
          <w:spacing w:val="-2"/>
          <w:sz w:val="22"/>
        </w:rPr>
      </w:pPr>
    </w:p>
    <w:p w:rsidR="006D6AAA" w:rsidRPr="00DB38BF" w:rsidRDefault="006D6AAA" w:rsidP="006D6AAA">
      <w:pPr>
        <w:numPr>
          <w:ilvl w:val="1"/>
          <w:numId w:val="2"/>
        </w:numPr>
        <w:tabs>
          <w:tab w:val="left" w:pos="-720"/>
          <w:tab w:val="left" w:pos="0"/>
        </w:tabs>
        <w:suppressAutoHyphens/>
        <w:jc w:val="both"/>
        <w:rPr>
          <w:rFonts w:cs="Arial"/>
          <w:spacing w:val="-2"/>
          <w:sz w:val="22"/>
        </w:rPr>
      </w:pPr>
      <w:r w:rsidRPr="00DB38BF">
        <w:rPr>
          <w:rFonts w:cs="Arial"/>
          <w:spacing w:val="-2"/>
          <w:sz w:val="22"/>
        </w:rPr>
        <w:t xml:space="preserve">The following Conditions supplement paragraph 26 (Environment) of the Standard Conditions of Contract and are specific for Contractors supplying chemicals or any other hazardous goods or equipment where such products are used. </w:t>
      </w:r>
    </w:p>
    <w:p w:rsidR="006D6AAA" w:rsidRPr="00DB38BF" w:rsidRDefault="006D6AAA" w:rsidP="006D6AAA">
      <w:pPr>
        <w:tabs>
          <w:tab w:val="left" w:pos="-720"/>
          <w:tab w:val="left" w:pos="0"/>
        </w:tabs>
        <w:suppressAutoHyphens/>
        <w:ind w:left="360"/>
        <w:jc w:val="both"/>
        <w:rPr>
          <w:rFonts w:cs="Arial"/>
          <w:spacing w:val="-2"/>
          <w:sz w:val="22"/>
        </w:rPr>
      </w:pPr>
    </w:p>
    <w:p w:rsidR="006D6AAA" w:rsidRPr="00DB38BF" w:rsidRDefault="006D6AAA" w:rsidP="006D6AAA">
      <w:pPr>
        <w:numPr>
          <w:ilvl w:val="1"/>
          <w:numId w:val="2"/>
        </w:numPr>
        <w:tabs>
          <w:tab w:val="left" w:pos="-720"/>
          <w:tab w:val="left" w:pos="0"/>
        </w:tabs>
        <w:suppressAutoHyphens/>
        <w:jc w:val="both"/>
        <w:rPr>
          <w:rFonts w:cs="Arial"/>
          <w:spacing w:val="-2"/>
          <w:sz w:val="22"/>
        </w:rPr>
      </w:pPr>
      <w:r w:rsidRPr="00DB38BF">
        <w:rPr>
          <w:rFonts w:cs="Arial"/>
          <w:spacing w:val="-2"/>
          <w:sz w:val="22"/>
        </w:rPr>
        <w:t>The Contractor should ensure that all hazardous goods supplied to the Agency must be marked with the International Danger Symbol(s) and display the name of the material in English.  All documentation must include a declaration of the hazard and the name of the material in English.  Goods must be accompanied by emergency information in English in the form of written instructions, labels or markings.  The Contractor shall ensure that all information held by, or reasonably available to him, regarding any potential hazard known, or believed to exist in the transport, handling or use of the Goods supplied is notified to the Agency.</w:t>
      </w:r>
    </w:p>
    <w:p w:rsidR="006D6AAA" w:rsidRPr="00DB38BF" w:rsidRDefault="006D6AAA" w:rsidP="006D6AAA">
      <w:pPr>
        <w:tabs>
          <w:tab w:val="left" w:pos="-720"/>
        </w:tabs>
        <w:suppressAutoHyphens/>
        <w:ind w:left="567"/>
        <w:jc w:val="both"/>
        <w:rPr>
          <w:rFonts w:cs="Arial"/>
          <w:spacing w:val="-2"/>
          <w:sz w:val="22"/>
        </w:rPr>
      </w:pPr>
    </w:p>
    <w:p w:rsidR="006D6AAA" w:rsidRPr="00DB38BF" w:rsidRDefault="006D6AAA" w:rsidP="006D6AAA">
      <w:pPr>
        <w:numPr>
          <w:ilvl w:val="1"/>
          <w:numId w:val="2"/>
        </w:numPr>
        <w:tabs>
          <w:tab w:val="left" w:pos="-720"/>
          <w:tab w:val="left" w:pos="0"/>
        </w:tabs>
        <w:suppressAutoHyphens/>
        <w:jc w:val="both"/>
        <w:rPr>
          <w:rFonts w:cs="Arial"/>
          <w:spacing w:val="-2"/>
          <w:sz w:val="22"/>
        </w:rPr>
      </w:pPr>
      <w:r w:rsidRPr="00DB38BF">
        <w:rPr>
          <w:rFonts w:cs="Arial"/>
          <w:spacing w:val="-2"/>
          <w:sz w:val="22"/>
        </w:rPr>
        <w:t>The Contractor shall notify the Agency of any Goods supplied for which there is a potential to cause environmental damage through their use and provide information to the Agency on the steps they are taking to minimise such damage.</w:t>
      </w:r>
    </w:p>
    <w:p w:rsidR="006D6AAA" w:rsidRPr="00DB38BF" w:rsidRDefault="006D6AAA" w:rsidP="006D6AAA">
      <w:pPr>
        <w:tabs>
          <w:tab w:val="left" w:pos="-720"/>
        </w:tabs>
        <w:suppressAutoHyphens/>
        <w:ind w:left="567"/>
        <w:jc w:val="both"/>
        <w:rPr>
          <w:rFonts w:cs="Arial"/>
          <w:spacing w:val="-2"/>
          <w:sz w:val="22"/>
        </w:rPr>
      </w:pPr>
    </w:p>
    <w:p w:rsidR="006D6AAA" w:rsidRPr="00DB38BF" w:rsidRDefault="006D6AAA" w:rsidP="006D6AAA">
      <w:pPr>
        <w:numPr>
          <w:ilvl w:val="1"/>
          <w:numId w:val="2"/>
        </w:numPr>
        <w:tabs>
          <w:tab w:val="left" w:pos="-720"/>
          <w:tab w:val="left" w:pos="0"/>
        </w:tabs>
        <w:suppressAutoHyphens/>
        <w:jc w:val="both"/>
        <w:rPr>
          <w:rFonts w:cs="Arial"/>
          <w:spacing w:val="-2"/>
          <w:sz w:val="22"/>
        </w:rPr>
      </w:pPr>
      <w:r w:rsidRPr="00DB38BF">
        <w:rPr>
          <w:rFonts w:cs="Arial"/>
          <w:spacing w:val="-2"/>
          <w:sz w:val="22"/>
        </w:rPr>
        <w:t>The Contractor shall ensure that he complies with all relevant legislation relating to the "Duty of Care and Registration of carriers" as detailed in the Environmental Protection Act 1990.</w:t>
      </w:r>
    </w:p>
    <w:p w:rsidR="006D6AAA" w:rsidRPr="00DB38BF" w:rsidRDefault="006D6AAA" w:rsidP="006D6AAA">
      <w:pPr>
        <w:tabs>
          <w:tab w:val="left" w:pos="-720"/>
          <w:tab w:val="left" w:pos="0"/>
        </w:tabs>
        <w:suppressAutoHyphens/>
        <w:jc w:val="both"/>
        <w:rPr>
          <w:rFonts w:cs="Arial"/>
          <w:b/>
          <w:spacing w:val="-2"/>
          <w:sz w:val="22"/>
        </w:rPr>
      </w:pPr>
    </w:p>
    <w:p w:rsidR="006D6AAA" w:rsidRPr="00DB38BF" w:rsidRDefault="006D6AAA" w:rsidP="006D6AAA">
      <w:pPr>
        <w:tabs>
          <w:tab w:val="left" w:pos="-720"/>
        </w:tabs>
        <w:suppressAutoHyphens/>
        <w:ind w:left="567"/>
        <w:jc w:val="both"/>
        <w:rPr>
          <w:rFonts w:cs="Arial"/>
          <w:spacing w:val="-2"/>
          <w:sz w:val="22"/>
        </w:rPr>
      </w:pPr>
    </w:p>
    <w:p w:rsidR="006D6AAA" w:rsidRPr="00DB38BF" w:rsidRDefault="006D6AAA" w:rsidP="006D6AAA">
      <w:pPr>
        <w:numPr>
          <w:ilvl w:val="0"/>
          <w:numId w:val="2"/>
        </w:numPr>
        <w:tabs>
          <w:tab w:val="left" w:pos="-720"/>
          <w:tab w:val="left" w:pos="0"/>
        </w:tabs>
        <w:suppressAutoHyphens/>
        <w:jc w:val="both"/>
        <w:rPr>
          <w:rFonts w:cs="Arial"/>
          <w:b/>
          <w:spacing w:val="-2"/>
          <w:sz w:val="22"/>
        </w:rPr>
      </w:pPr>
      <w:r w:rsidRPr="00DB38BF">
        <w:rPr>
          <w:rFonts w:cs="Arial"/>
          <w:b/>
          <w:spacing w:val="-2"/>
          <w:sz w:val="22"/>
        </w:rPr>
        <w:t>Training and Operating Manuals</w:t>
      </w:r>
    </w:p>
    <w:p w:rsidR="006D6AAA" w:rsidRPr="00DB38BF" w:rsidRDefault="006D6AAA" w:rsidP="006D6AAA">
      <w:pPr>
        <w:tabs>
          <w:tab w:val="left" w:pos="-720"/>
        </w:tabs>
        <w:suppressAutoHyphens/>
        <w:ind w:left="567"/>
        <w:jc w:val="both"/>
        <w:rPr>
          <w:rFonts w:cs="Arial"/>
          <w:spacing w:val="-2"/>
          <w:sz w:val="22"/>
        </w:rPr>
      </w:pPr>
    </w:p>
    <w:p w:rsidR="006D6AAA" w:rsidRPr="00DB38BF" w:rsidRDefault="006D6AAA" w:rsidP="006D6AAA">
      <w:pPr>
        <w:numPr>
          <w:ilvl w:val="1"/>
          <w:numId w:val="2"/>
        </w:numPr>
        <w:tabs>
          <w:tab w:val="left" w:pos="-720"/>
          <w:tab w:val="left" w:pos="0"/>
        </w:tabs>
        <w:suppressAutoHyphens/>
        <w:jc w:val="both"/>
        <w:rPr>
          <w:rFonts w:cs="Arial"/>
          <w:spacing w:val="-2"/>
          <w:sz w:val="22"/>
        </w:rPr>
      </w:pPr>
      <w:r w:rsidRPr="00DB38BF">
        <w:rPr>
          <w:rFonts w:cs="Arial"/>
          <w:spacing w:val="-2"/>
          <w:sz w:val="22"/>
        </w:rPr>
        <w:t>The Contractor shall supply free of charge installation drawings and manuals containing instructions for the use and maintenance of the Goods.</w:t>
      </w:r>
    </w:p>
    <w:p w:rsidR="006D6AAA" w:rsidRPr="00DB38BF" w:rsidRDefault="006D6AAA" w:rsidP="006D6AAA">
      <w:pPr>
        <w:tabs>
          <w:tab w:val="left" w:pos="-720"/>
        </w:tabs>
        <w:suppressAutoHyphens/>
        <w:ind w:left="567"/>
        <w:jc w:val="both"/>
        <w:rPr>
          <w:rFonts w:cs="Arial"/>
          <w:spacing w:val="-2"/>
          <w:sz w:val="22"/>
        </w:rPr>
      </w:pPr>
    </w:p>
    <w:p w:rsidR="006D6AAA" w:rsidRPr="00DB38BF" w:rsidRDefault="006D6AAA" w:rsidP="006D6AAA">
      <w:pPr>
        <w:numPr>
          <w:ilvl w:val="1"/>
          <w:numId w:val="2"/>
        </w:numPr>
        <w:tabs>
          <w:tab w:val="left" w:pos="-720"/>
          <w:tab w:val="left" w:pos="0"/>
        </w:tabs>
        <w:suppressAutoHyphens/>
        <w:jc w:val="both"/>
        <w:rPr>
          <w:rFonts w:cs="Arial"/>
          <w:spacing w:val="-2"/>
          <w:sz w:val="22"/>
        </w:rPr>
      </w:pPr>
      <w:r w:rsidRPr="00DB38BF">
        <w:rPr>
          <w:rFonts w:cs="Arial"/>
          <w:spacing w:val="-2"/>
          <w:sz w:val="22"/>
        </w:rPr>
        <w:t>The Supplier must provide full document</w:t>
      </w:r>
      <w:r w:rsidR="00065371">
        <w:rPr>
          <w:rFonts w:cs="Arial"/>
          <w:spacing w:val="-2"/>
          <w:sz w:val="22"/>
        </w:rPr>
        <w:t>ation and operational manuals (</w:t>
      </w:r>
      <w:r w:rsidRPr="00DB38BF">
        <w:rPr>
          <w:rFonts w:cs="Arial"/>
          <w:spacing w:val="-2"/>
          <w:sz w:val="22"/>
        </w:rPr>
        <w:t>incl</w:t>
      </w:r>
      <w:r w:rsidR="00065371">
        <w:rPr>
          <w:rFonts w:cs="Arial"/>
          <w:spacing w:val="-2"/>
          <w:sz w:val="22"/>
        </w:rPr>
        <w:t>uding software</w:t>
      </w:r>
      <w:r w:rsidRPr="00DB38BF">
        <w:rPr>
          <w:rFonts w:cs="Arial"/>
          <w:spacing w:val="-2"/>
          <w:sz w:val="22"/>
        </w:rPr>
        <w:t xml:space="preserve">), for the operation and maintenance of the equipment. </w:t>
      </w:r>
    </w:p>
    <w:p w:rsidR="006D6AAA" w:rsidRPr="00DB38BF" w:rsidRDefault="006D6AAA" w:rsidP="006D6AAA">
      <w:pPr>
        <w:tabs>
          <w:tab w:val="left" w:pos="-720"/>
          <w:tab w:val="left" w:pos="0"/>
        </w:tabs>
        <w:suppressAutoHyphens/>
        <w:jc w:val="both"/>
        <w:rPr>
          <w:rFonts w:cs="Arial"/>
          <w:b/>
          <w:spacing w:val="-2"/>
          <w:sz w:val="22"/>
        </w:rPr>
      </w:pPr>
    </w:p>
    <w:p w:rsidR="006D6AAA" w:rsidRPr="00DB38BF" w:rsidRDefault="006D6AAA" w:rsidP="006D6AAA">
      <w:pPr>
        <w:numPr>
          <w:ilvl w:val="0"/>
          <w:numId w:val="2"/>
        </w:numPr>
        <w:tabs>
          <w:tab w:val="left" w:pos="-720"/>
          <w:tab w:val="left" w:pos="0"/>
        </w:tabs>
        <w:suppressAutoHyphens/>
        <w:jc w:val="both"/>
        <w:rPr>
          <w:rFonts w:cs="Arial"/>
          <w:b/>
          <w:spacing w:val="-2"/>
          <w:sz w:val="22"/>
        </w:rPr>
      </w:pPr>
      <w:r w:rsidRPr="00DB38BF">
        <w:rPr>
          <w:rFonts w:cs="Arial"/>
          <w:b/>
          <w:spacing w:val="-2"/>
          <w:sz w:val="22"/>
        </w:rPr>
        <w:t>Maintenance and Spares</w:t>
      </w:r>
    </w:p>
    <w:p w:rsidR="006D6AAA" w:rsidRPr="00DB38BF" w:rsidRDefault="006D6AAA" w:rsidP="006D6AAA">
      <w:pPr>
        <w:tabs>
          <w:tab w:val="left" w:pos="-720"/>
        </w:tabs>
        <w:suppressAutoHyphens/>
        <w:ind w:left="567"/>
        <w:jc w:val="both"/>
        <w:rPr>
          <w:rFonts w:cs="Arial"/>
          <w:spacing w:val="-2"/>
          <w:sz w:val="22"/>
        </w:rPr>
      </w:pPr>
    </w:p>
    <w:p w:rsidR="006D6AAA" w:rsidRPr="00DB38BF" w:rsidRDefault="006D6AAA" w:rsidP="006D6AAA">
      <w:pPr>
        <w:numPr>
          <w:ilvl w:val="1"/>
          <w:numId w:val="2"/>
        </w:numPr>
        <w:tabs>
          <w:tab w:val="left" w:pos="-720"/>
          <w:tab w:val="left" w:pos="0"/>
        </w:tabs>
        <w:suppressAutoHyphens/>
        <w:jc w:val="both"/>
        <w:rPr>
          <w:rFonts w:cs="Arial"/>
          <w:spacing w:val="-2"/>
          <w:sz w:val="22"/>
        </w:rPr>
      </w:pPr>
      <w:r w:rsidRPr="00DB38BF">
        <w:rPr>
          <w:rFonts w:cs="Arial"/>
          <w:spacing w:val="-2"/>
          <w:sz w:val="22"/>
        </w:rPr>
        <w:t xml:space="preserve">The Supplier must detail the routine operator maintenance required to keep the system performing to specification. </w:t>
      </w:r>
    </w:p>
    <w:p w:rsidR="006D6AAA" w:rsidRPr="00DB38BF" w:rsidRDefault="006D6AAA" w:rsidP="006D6AAA">
      <w:pPr>
        <w:tabs>
          <w:tab w:val="left" w:pos="-720"/>
          <w:tab w:val="left" w:pos="0"/>
        </w:tabs>
        <w:suppressAutoHyphens/>
        <w:jc w:val="both"/>
        <w:rPr>
          <w:rFonts w:cs="Arial"/>
          <w:spacing w:val="-2"/>
          <w:sz w:val="22"/>
        </w:rPr>
      </w:pPr>
    </w:p>
    <w:p w:rsidR="006D6AAA" w:rsidRPr="00DB38BF" w:rsidRDefault="006D6AAA" w:rsidP="006D6AAA">
      <w:pPr>
        <w:numPr>
          <w:ilvl w:val="1"/>
          <w:numId w:val="2"/>
        </w:numPr>
        <w:tabs>
          <w:tab w:val="left" w:pos="-720"/>
          <w:tab w:val="left" w:pos="0"/>
        </w:tabs>
        <w:suppressAutoHyphens/>
        <w:jc w:val="both"/>
        <w:rPr>
          <w:rFonts w:cs="Arial"/>
          <w:spacing w:val="-2"/>
          <w:sz w:val="22"/>
        </w:rPr>
      </w:pPr>
      <w:r w:rsidRPr="00DB38BF">
        <w:rPr>
          <w:rFonts w:cs="Arial"/>
          <w:spacing w:val="-2"/>
          <w:sz w:val="22"/>
        </w:rPr>
        <w:t xml:space="preserve">The Environment Agency makes no commitment to purchase maintenance cover and/or consumables under this contract and reserves the right to source form other parties to ensure value for money is achieved and shall not in any way prejudice </w:t>
      </w:r>
      <w:r w:rsidR="00065371" w:rsidRPr="00DB38BF">
        <w:rPr>
          <w:rFonts w:cs="Arial"/>
          <w:spacing w:val="-2"/>
          <w:sz w:val="22"/>
        </w:rPr>
        <w:t>its</w:t>
      </w:r>
      <w:r w:rsidRPr="00DB38BF">
        <w:rPr>
          <w:rFonts w:cs="Arial"/>
          <w:spacing w:val="-2"/>
          <w:sz w:val="22"/>
        </w:rPr>
        <w:t xml:space="preserve"> rights under the agreed contract terms.</w:t>
      </w:r>
    </w:p>
    <w:p w:rsidR="006D6AAA" w:rsidRPr="00DB38BF" w:rsidRDefault="006D6AAA" w:rsidP="006D6AAA">
      <w:pPr>
        <w:rPr>
          <w:rFonts w:cs="Arial"/>
          <w:sz w:val="22"/>
        </w:rPr>
      </w:pPr>
    </w:p>
    <w:p w:rsidR="006D6AAA" w:rsidRPr="00DB38BF" w:rsidRDefault="006D6AAA" w:rsidP="006D6AAA">
      <w:pPr>
        <w:tabs>
          <w:tab w:val="left" w:pos="-720"/>
          <w:tab w:val="left" w:pos="0"/>
        </w:tabs>
        <w:suppressAutoHyphens/>
        <w:ind w:left="1080" w:hanging="720"/>
        <w:jc w:val="both"/>
        <w:rPr>
          <w:rFonts w:cs="Arial"/>
          <w:spacing w:val="-2"/>
          <w:sz w:val="20"/>
          <w:szCs w:val="22"/>
        </w:rPr>
      </w:pPr>
    </w:p>
    <w:p w:rsidR="007C5867" w:rsidRPr="00DB38BF" w:rsidRDefault="007C5867" w:rsidP="009E70EC">
      <w:pPr>
        <w:rPr>
          <w:rFonts w:cs="Arial"/>
          <w:sz w:val="22"/>
        </w:rPr>
      </w:pPr>
    </w:p>
    <w:sectPr w:rsidR="007C5867" w:rsidRPr="00DB38BF" w:rsidSect="007C58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CF1" w:rsidRDefault="00756CF1" w:rsidP="000A6D2A">
      <w:r>
        <w:separator/>
      </w:r>
    </w:p>
  </w:endnote>
  <w:endnote w:type="continuationSeparator" w:id="0">
    <w:p w:rsidR="00756CF1" w:rsidRDefault="00756CF1" w:rsidP="000A6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CF1" w:rsidRDefault="00756CF1" w:rsidP="000A6D2A">
      <w:r>
        <w:separator/>
      </w:r>
    </w:p>
  </w:footnote>
  <w:footnote w:type="continuationSeparator" w:id="0">
    <w:p w:rsidR="00756CF1" w:rsidRDefault="00756CF1" w:rsidP="000A6D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049DC"/>
    <w:multiLevelType w:val="multilevel"/>
    <w:tmpl w:val="79BA4114"/>
    <w:lvl w:ilvl="0">
      <w:start w:val="2"/>
      <w:numFmt w:val="decimal"/>
      <w:lvlText w:val="%1"/>
      <w:lvlJc w:val="left"/>
      <w:pPr>
        <w:ind w:left="360" w:hanging="36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95F37BB"/>
    <w:multiLevelType w:val="hybridMultilevel"/>
    <w:tmpl w:val="72C454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3354B"/>
    <w:multiLevelType w:val="hybridMultilevel"/>
    <w:tmpl w:val="E04676AC"/>
    <w:lvl w:ilvl="0" w:tplc="6DAAA56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363F14"/>
    <w:multiLevelType w:val="hybridMultilevel"/>
    <w:tmpl w:val="EFAC5D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A500B0"/>
    <w:multiLevelType w:val="hybridMultilevel"/>
    <w:tmpl w:val="47585342"/>
    <w:lvl w:ilvl="0" w:tplc="C61EF9D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E4450E"/>
    <w:multiLevelType w:val="multilevel"/>
    <w:tmpl w:val="582C0E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3174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3D73F2A"/>
    <w:multiLevelType w:val="multilevel"/>
    <w:tmpl w:val="F3E40D6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46655D9A"/>
    <w:multiLevelType w:val="hybridMultilevel"/>
    <w:tmpl w:val="F8987E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65484E"/>
    <w:multiLevelType w:val="multilevel"/>
    <w:tmpl w:val="582C0E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0116808"/>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54AE54DB"/>
    <w:multiLevelType w:val="multilevel"/>
    <w:tmpl w:val="877AE75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7616490"/>
    <w:multiLevelType w:val="hybridMultilevel"/>
    <w:tmpl w:val="C888BC70"/>
    <w:lvl w:ilvl="0" w:tplc="C61EF9DE">
      <w:start w:val="1"/>
      <w:numFmt w:val="bullet"/>
      <w:lvlText w:val=""/>
      <w:lvlJc w:val="left"/>
      <w:pPr>
        <w:tabs>
          <w:tab w:val="num" w:pos="1080"/>
        </w:tabs>
        <w:ind w:left="1080" w:hanging="360"/>
      </w:pPr>
      <w:rPr>
        <w:rFonts w:ascii="Symbol" w:hAnsi="Symbol" w:hint="default"/>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CD229CD"/>
    <w:multiLevelType w:val="multilevel"/>
    <w:tmpl w:val="582C0E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57A557B"/>
    <w:multiLevelType w:val="multilevel"/>
    <w:tmpl w:val="582C0E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755227"/>
    <w:multiLevelType w:val="multilevel"/>
    <w:tmpl w:val="F4169D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D7A2A39"/>
    <w:multiLevelType w:val="hybridMultilevel"/>
    <w:tmpl w:val="012EB2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7262BF7"/>
    <w:multiLevelType w:val="multilevel"/>
    <w:tmpl w:val="DB04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361603"/>
    <w:multiLevelType w:val="multilevel"/>
    <w:tmpl w:val="544E94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FE70F01"/>
    <w:multiLevelType w:val="multilevel"/>
    <w:tmpl w:val="762A9D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7"/>
  </w:num>
  <w:num w:numId="2">
    <w:abstractNumId w:val="19"/>
  </w:num>
  <w:num w:numId="3">
    <w:abstractNumId w:val="2"/>
  </w:num>
  <w:num w:numId="4">
    <w:abstractNumId w:val="0"/>
  </w:num>
  <w:num w:numId="5">
    <w:abstractNumId w:val="1"/>
  </w:num>
  <w:num w:numId="6">
    <w:abstractNumId w:val="3"/>
  </w:num>
  <w:num w:numId="7">
    <w:abstractNumId w:val="7"/>
  </w:num>
  <w:num w:numId="8">
    <w:abstractNumId w:val="18"/>
  </w:num>
  <w:num w:numId="9">
    <w:abstractNumId w:val="8"/>
  </w:num>
  <w:num w:numId="10">
    <w:abstractNumId w:val="15"/>
  </w:num>
  <w:num w:numId="11">
    <w:abstractNumId w:val="6"/>
  </w:num>
  <w:num w:numId="12">
    <w:abstractNumId w:val="14"/>
  </w:num>
  <w:num w:numId="13">
    <w:abstractNumId w:val="12"/>
  </w:num>
  <w:num w:numId="14">
    <w:abstractNumId w:val="4"/>
  </w:num>
  <w:num w:numId="15">
    <w:abstractNumId w:val="10"/>
  </w:num>
  <w:num w:numId="16">
    <w:abstractNumId w:val="13"/>
  </w:num>
  <w:num w:numId="17">
    <w:abstractNumId w:val="11"/>
  </w:num>
  <w:num w:numId="18">
    <w:abstractNumId w:val="9"/>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6DA"/>
    <w:rsid w:val="00007457"/>
    <w:rsid w:val="000253E4"/>
    <w:rsid w:val="00065371"/>
    <w:rsid w:val="000A6D2A"/>
    <w:rsid w:val="000F5B8A"/>
    <w:rsid w:val="000F753C"/>
    <w:rsid w:val="00192070"/>
    <w:rsid w:val="001B1467"/>
    <w:rsid w:val="001E0DA6"/>
    <w:rsid w:val="00204B63"/>
    <w:rsid w:val="002A09B4"/>
    <w:rsid w:val="003312DE"/>
    <w:rsid w:val="003315F5"/>
    <w:rsid w:val="003459D0"/>
    <w:rsid w:val="003B6718"/>
    <w:rsid w:val="00463B7D"/>
    <w:rsid w:val="005D0928"/>
    <w:rsid w:val="006640F7"/>
    <w:rsid w:val="006D5B75"/>
    <w:rsid w:val="006D6AAA"/>
    <w:rsid w:val="007020B5"/>
    <w:rsid w:val="00741009"/>
    <w:rsid w:val="00756CF1"/>
    <w:rsid w:val="007826DA"/>
    <w:rsid w:val="00792714"/>
    <w:rsid w:val="007C5867"/>
    <w:rsid w:val="008237E3"/>
    <w:rsid w:val="008E3EA1"/>
    <w:rsid w:val="0096337B"/>
    <w:rsid w:val="009925D6"/>
    <w:rsid w:val="009C7F4B"/>
    <w:rsid w:val="009E52D5"/>
    <w:rsid w:val="009E70EC"/>
    <w:rsid w:val="00A32995"/>
    <w:rsid w:val="00A513FE"/>
    <w:rsid w:val="00A5237E"/>
    <w:rsid w:val="00AB0BDD"/>
    <w:rsid w:val="00AC5C79"/>
    <w:rsid w:val="00B6290F"/>
    <w:rsid w:val="00B9335D"/>
    <w:rsid w:val="00BC3913"/>
    <w:rsid w:val="00BD4263"/>
    <w:rsid w:val="00C4724B"/>
    <w:rsid w:val="00D00441"/>
    <w:rsid w:val="00D1631F"/>
    <w:rsid w:val="00D94A4A"/>
    <w:rsid w:val="00D95C0F"/>
    <w:rsid w:val="00DB38BF"/>
    <w:rsid w:val="00DC5D2A"/>
    <w:rsid w:val="00E16B9A"/>
    <w:rsid w:val="00E17FF2"/>
    <w:rsid w:val="00E210E3"/>
    <w:rsid w:val="00E564BB"/>
    <w:rsid w:val="00F06603"/>
    <w:rsid w:val="00F43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CF6A2-7DCF-4296-9B41-69D350B3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6DA"/>
    <w:rPr>
      <w:rFonts w:ascii="Arial" w:eastAsia="Times New Roman"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E17FF2"/>
    <w:pPr>
      <w:tabs>
        <w:tab w:val="left" w:pos="-720"/>
        <w:tab w:val="left" w:pos="0"/>
      </w:tabs>
      <w:suppressAutoHyphens/>
      <w:ind w:left="720" w:hanging="11"/>
      <w:jc w:val="both"/>
    </w:pPr>
    <w:rPr>
      <w:rFonts w:ascii="Times New Roman" w:hAnsi="Times New Roman"/>
      <w:spacing w:val="-2"/>
      <w:sz w:val="20"/>
    </w:rPr>
  </w:style>
  <w:style w:type="character" w:customStyle="1" w:styleId="BodyTextIndentChar">
    <w:name w:val="Body Text Indent Char"/>
    <w:link w:val="BodyTextIndent"/>
    <w:rsid w:val="00E17FF2"/>
    <w:rPr>
      <w:rFonts w:ascii="Times New Roman" w:eastAsia="Times New Roman" w:hAnsi="Times New Roman"/>
      <w:spacing w:val="-2"/>
    </w:rPr>
  </w:style>
  <w:style w:type="paragraph" w:styleId="BodyTextIndent2">
    <w:name w:val="Body Text Indent 2"/>
    <w:basedOn w:val="Normal"/>
    <w:link w:val="BodyTextIndent2Char"/>
    <w:semiHidden/>
    <w:rsid w:val="00E17FF2"/>
    <w:pPr>
      <w:tabs>
        <w:tab w:val="left" w:pos="-720"/>
        <w:tab w:val="left" w:pos="0"/>
      </w:tabs>
      <w:suppressAutoHyphens/>
      <w:ind w:left="426" w:hanging="710"/>
      <w:jc w:val="both"/>
    </w:pPr>
    <w:rPr>
      <w:rFonts w:ascii="Times New Roman" w:hAnsi="Times New Roman"/>
      <w:spacing w:val="-2"/>
      <w:sz w:val="20"/>
    </w:rPr>
  </w:style>
  <w:style w:type="character" w:customStyle="1" w:styleId="BodyTextIndent2Char">
    <w:name w:val="Body Text Indent 2 Char"/>
    <w:link w:val="BodyTextIndent2"/>
    <w:semiHidden/>
    <w:rsid w:val="00E17FF2"/>
    <w:rPr>
      <w:rFonts w:ascii="Times New Roman" w:eastAsia="Times New Roman" w:hAnsi="Times New Roman"/>
      <w:spacing w:val="-2"/>
    </w:rPr>
  </w:style>
  <w:style w:type="paragraph" w:styleId="BodyTextIndent3">
    <w:name w:val="Body Text Indent 3"/>
    <w:basedOn w:val="Normal"/>
    <w:link w:val="BodyTextIndent3Char"/>
    <w:semiHidden/>
    <w:rsid w:val="00E17FF2"/>
    <w:pPr>
      <w:tabs>
        <w:tab w:val="left" w:pos="-720"/>
        <w:tab w:val="left" w:pos="0"/>
      </w:tabs>
      <w:suppressAutoHyphens/>
      <w:ind w:left="720" w:hanging="1004"/>
      <w:jc w:val="both"/>
    </w:pPr>
    <w:rPr>
      <w:rFonts w:ascii="Times New Roman" w:hAnsi="Times New Roman"/>
      <w:spacing w:val="-2"/>
      <w:sz w:val="20"/>
    </w:rPr>
  </w:style>
  <w:style w:type="character" w:customStyle="1" w:styleId="BodyTextIndent3Char">
    <w:name w:val="Body Text Indent 3 Char"/>
    <w:link w:val="BodyTextIndent3"/>
    <w:semiHidden/>
    <w:rsid w:val="00E17FF2"/>
    <w:rPr>
      <w:rFonts w:ascii="Times New Roman" w:eastAsia="Times New Roman" w:hAnsi="Times New Roman"/>
      <w:spacing w:val="-2"/>
    </w:rPr>
  </w:style>
  <w:style w:type="paragraph" w:styleId="Header">
    <w:name w:val="header"/>
    <w:basedOn w:val="Normal"/>
    <w:link w:val="HeaderChar"/>
    <w:uiPriority w:val="99"/>
    <w:semiHidden/>
    <w:unhideWhenUsed/>
    <w:rsid w:val="000A6D2A"/>
    <w:pPr>
      <w:tabs>
        <w:tab w:val="center" w:pos="4513"/>
        <w:tab w:val="right" w:pos="9026"/>
      </w:tabs>
    </w:pPr>
  </w:style>
  <w:style w:type="character" w:customStyle="1" w:styleId="HeaderChar">
    <w:name w:val="Header Char"/>
    <w:link w:val="Header"/>
    <w:uiPriority w:val="99"/>
    <w:semiHidden/>
    <w:rsid w:val="000A6D2A"/>
    <w:rPr>
      <w:rFonts w:ascii="Arial" w:eastAsia="Times New Roman" w:hAnsi="Arial"/>
      <w:sz w:val="24"/>
    </w:rPr>
  </w:style>
  <w:style w:type="paragraph" w:styleId="Footer">
    <w:name w:val="footer"/>
    <w:basedOn w:val="Normal"/>
    <w:link w:val="FooterChar"/>
    <w:uiPriority w:val="99"/>
    <w:semiHidden/>
    <w:unhideWhenUsed/>
    <w:rsid w:val="000A6D2A"/>
    <w:pPr>
      <w:tabs>
        <w:tab w:val="center" w:pos="4513"/>
        <w:tab w:val="right" w:pos="9026"/>
      </w:tabs>
    </w:pPr>
  </w:style>
  <w:style w:type="character" w:customStyle="1" w:styleId="FooterChar">
    <w:name w:val="Footer Char"/>
    <w:link w:val="Footer"/>
    <w:uiPriority w:val="99"/>
    <w:semiHidden/>
    <w:rsid w:val="000A6D2A"/>
    <w:rPr>
      <w:rFonts w:ascii="Arial" w:eastAsia="Times New Roman" w:hAnsi="Arial"/>
      <w:sz w:val="24"/>
    </w:rPr>
  </w:style>
  <w:style w:type="character" w:styleId="CommentReference">
    <w:name w:val="annotation reference"/>
    <w:uiPriority w:val="99"/>
    <w:semiHidden/>
    <w:unhideWhenUsed/>
    <w:rsid w:val="005D0928"/>
    <w:rPr>
      <w:sz w:val="16"/>
      <w:szCs w:val="16"/>
    </w:rPr>
  </w:style>
  <w:style w:type="paragraph" w:styleId="CommentText">
    <w:name w:val="annotation text"/>
    <w:basedOn w:val="Normal"/>
    <w:link w:val="CommentTextChar"/>
    <w:uiPriority w:val="99"/>
    <w:semiHidden/>
    <w:unhideWhenUsed/>
    <w:rsid w:val="005D0928"/>
    <w:rPr>
      <w:sz w:val="20"/>
    </w:rPr>
  </w:style>
  <w:style w:type="character" w:customStyle="1" w:styleId="CommentTextChar">
    <w:name w:val="Comment Text Char"/>
    <w:link w:val="CommentText"/>
    <w:uiPriority w:val="99"/>
    <w:semiHidden/>
    <w:rsid w:val="005D0928"/>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5D0928"/>
    <w:rPr>
      <w:b/>
      <w:bCs/>
    </w:rPr>
  </w:style>
  <w:style w:type="character" w:customStyle="1" w:styleId="CommentSubjectChar">
    <w:name w:val="Comment Subject Char"/>
    <w:link w:val="CommentSubject"/>
    <w:uiPriority w:val="99"/>
    <w:semiHidden/>
    <w:rsid w:val="005D0928"/>
    <w:rPr>
      <w:rFonts w:ascii="Arial" w:eastAsia="Times New Roman" w:hAnsi="Arial"/>
      <w:b/>
      <w:bCs/>
    </w:rPr>
  </w:style>
  <w:style w:type="paragraph" w:styleId="BalloonText">
    <w:name w:val="Balloon Text"/>
    <w:basedOn w:val="Normal"/>
    <w:link w:val="BalloonTextChar"/>
    <w:uiPriority w:val="99"/>
    <w:semiHidden/>
    <w:unhideWhenUsed/>
    <w:rsid w:val="005D0928"/>
    <w:rPr>
      <w:rFonts w:ascii="Tahoma" w:hAnsi="Tahoma" w:cs="Tahoma"/>
      <w:sz w:val="16"/>
      <w:szCs w:val="16"/>
    </w:rPr>
  </w:style>
  <w:style w:type="character" w:customStyle="1" w:styleId="BalloonTextChar">
    <w:name w:val="Balloon Text Char"/>
    <w:link w:val="BalloonText"/>
    <w:uiPriority w:val="99"/>
    <w:semiHidden/>
    <w:rsid w:val="005D0928"/>
    <w:rPr>
      <w:rFonts w:ascii="Tahoma" w:eastAsia="Times New Roman" w:hAnsi="Tahoma" w:cs="Tahoma"/>
      <w:sz w:val="16"/>
      <w:szCs w:val="16"/>
    </w:rPr>
  </w:style>
  <w:style w:type="paragraph" w:styleId="ListParagraph">
    <w:name w:val="List Paragraph"/>
    <w:basedOn w:val="Normal"/>
    <w:uiPriority w:val="34"/>
    <w:qFormat/>
    <w:rsid w:val="006D6AAA"/>
    <w:pPr>
      <w:ind w:left="720"/>
    </w:pPr>
    <w:rPr>
      <w:rFonts w:ascii="Times New Roman" w:eastAsia="Calibri" w:hAnsi="Times New Roman"/>
      <w:szCs w:val="24"/>
    </w:rPr>
  </w:style>
  <w:style w:type="paragraph" w:customStyle="1" w:styleId="AgencySubHeadings">
    <w:name w:val="Agency Sub Headings"/>
    <w:autoRedefine/>
    <w:uiPriority w:val="99"/>
    <w:rsid w:val="006D6AAA"/>
    <w:pPr>
      <w:jc w:val="both"/>
    </w:pPr>
    <w:rPr>
      <w:rFonts w:ascii="Times New Roman" w:eastAsia="Times New Roman" w:hAnsi="Times New Roman"/>
      <w:b/>
    </w:rPr>
  </w:style>
  <w:style w:type="table" w:styleId="TableGrid">
    <w:name w:val="Table Grid"/>
    <w:basedOn w:val="TableNormal"/>
    <w:uiPriority w:val="59"/>
    <w:rsid w:val="00DB3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67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56AA8-010A-4508-9674-6E156983E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2405</Words>
  <Characters>13713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16086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PMAKSYMIW</dc:creator>
  <cp:keywords/>
  <cp:lastModifiedBy>Fegan, Andy</cp:lastModifiedBy>
  <cp:revision>4</cp:revision>
  <dcterms:created xsi:type="dcterms:W3CDTF">2016-08-10T12:55:00Z</dcterms:created>
  <dcterms:modified xsi:type="dcterms:W3CDTF">2016-08-10T13:07:00Z</dcterms:modified>
</cp:coreProperties>
</file>