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87CA" w14:textId="7C2E5A51" w:rsidR="008A7544" w:rsidRPr="00C9581A" w:rsidRDefault="00B46D44" w:rsidP="008A7544">
      <w:pPr>
        <w:pStyle w:val="Heading2"/>
      </w:pPr>
      <w:bookmarkStart w:id="0" w:name="_Toc498163546"/>
      <w:r>
        <w:t xml:space="preserve">Quote </w:t>
      </w:r>
      <w:proofErr w:type="gramStart"/>
      <w:r>
        <w:t xml:space="preserve">and </w:t>
      </w:r>
      <w:r w:rsidR="008A7544">
        <w:rPr>
          <w:color w:val="FF0000"/>
        </w:rPr>
        <w:t xml:space="preserve"> </w:t>
      </w:r>
      <w:r w:rsidR="008A7544" w:rsidRPr="00C9581A">
        <w:t>Specification</w:t>
      </w:r>
      <w:proofErr w:type="gramEnd"/>
      <w:r w:rsidR="008A7544" w:rsidRPr="00C9581A">
        <w:t xml:space="preserve"> </w:t>
      </w:r>
      <w:r w:rsidR="008A7544">
        <w:t>Form</w:t>
      </w:r>
      <w:r w:rsidR="008A7544" w:rsidRPr="00C9581A">
        <w:t xml:space="preserve"> for a commissioned activity</w:t>
      </w:r>
      <w:bookmarkEnd w:id="0"/>
      <w:r w:rsidR="008A7544" w:rsidRPr="00C9581A">
        <w:t xml:space="preserve"> </w:t>
      </w:r>
      <w:r>
        <w:t>in the Norwich Opportunity Area</w:t>
      </w:r>
    </w:p>
    <w:p w14:paraId="60A6D8F3" w14:textId="013D31B9" w:rsidR="00B46D44" w:rsidRPr="00B46D44" w:rsidRDefault="00B46D44" w:rsidP="00B46D44">
      <w:pPr>
        <w:spacing w:after="160" w:line="259" w:lineRule="auto"/>
        <w:rPr>
          <w:rFonts w:eastAsiaTheme="minorHAnsi"/>
          <w:b/>
        </w:rPr>
      </w:pPr>
      <w:r w:rsidRPr="00B46D44">
        <w:rPr>
          <w:rFonts w:eastAsiaTheme="minorHAnsi"/>
        </w:rPr>
        <w:t xml:space="preserve">Reference </w:t>
      </w:r>
      <w:r w:rsidRPr="00B46D44">
        <w:rPr>
          <w:rFonts w:eastAsiaTheme="minorHAnsi"/>
          <w:b/>
        </w:rPr>
        <w:t>NCCQ</w:t>
      </w:r>
      <w:proofErr w:type="gramStart"/>
      <w:r w:rsidRPr="00B46D44">
        <w:rPr>
          <w:rFonts w:eastAsiaTheme="minorHAnsi"/>
          <w:b/>
        </w:rPr>
        <w:t>4</w:t>
      </w:r>
      <w:r>
        <w:rPr>
          <w:rFonts w:eastAsiaTheme="minorHAnsi"/>
          <w:b/>
        </w:rPr>
        <w:t xml:space="preserve">1750 </w:t>
      </w:r>
      <w:r w:rsidRPr="00B46D44">
        <w:rPr>
          <w:rFonts w:eastAsiaTheme="minorHAnsi"/>
          <w:b/>
        </w:rPr>
        <w:t xml:space="preserve"> –</w:t>
      </w:r>
      <w:proofErr w:type="gramEnd"/>
      <w:r w:rsidRPr="00B46D44">
        <w:rPr>
          <w:rFonts w:eastAsiaTheme="minorHAnsi"/>
          <w:b/>
        </w:rPr>
        <w:t xml:space="preserve">  </w:t>
      </w:r>
      <w:r w:rsidRPr="000C5749">
        <w:t>Parent Speech, Language and Communication classes</w:t>
      </w:r>
    </w:p>
    <w:p w14:paraId="7BDDBA17" w14:textId="77777777" w:rsidR="00B46D44" w:rsidRPr="00B46D44" w:rsidRDefault="00B46D44" w:rsidP="00B46D44">
      <w:pPr>
        <w:spacing w:after="160" w:line="259" w:lineRule="auto"/>
        <w:rPr>
          <w:rFonts w:eastAsiaTheme="minorHAnsi"/>
        </w:rPr>
      </w:pPr>
      <w:r w:rsidRPr="00B46D44">
        <w:rPr>
          <w:rFonts w:eastAsiaTheme="minorHAnsi"/>
        </w:rPr>
        <w:t>Please ensure you complete the following.</w:t>
      </w:r>
    </w:p>
    <w:p w14:paraId="04390011" w14:textId="77777777" w:rsidR="00B46D44" w:rsidRPr="00B46D44" w:rsidRDefault="00B46D44" w:rsidP="00B46D44">
      <w:pPr>
        <w:spacing w:after="160" w:line="259" w:lineRule="auto"/>
        <w:rPr>
          <w:rFonts w:eastAsiaTheme="minorHAnsi"/>
        </w:rPr>
      </w:pPr>
      <w:r w:rsidRPr="00B46D44">
        <w:rPr>
          <w:rFonts w:eastAsiaTheme="minorHAnsi"/>
        </w:rPr>
        <w:t>Provider Name ___________________________________________________________________</w:t>
      </w:r>
    </w:p>
    <w:p w14:paraId="19C43B75" w14:textId="77777777" w:rsidR="00B46D44" w:rsidRPr="00B46D44" w:rsidRDefault="00B46D44" w:rsidP="00B46D44">
      <w:pPr>
        <w:spacing w:after="160" w:line="259" w:lineRule="auto"/>
        <w:rPr>
          <w:rFonts w:eastAsiaTheme="minorHAnsi"/>
        </w:rPr>
      </w:pPr>
      <w:r w:rsidRPr="00B46D44">
        <w:rPr>
          <w:rFonts w:eastAsiaTheme="minorHAnsi"/>
        </w:rPr>
        <w:t>Name of person managing this bid ___________________________________________________</w:t>
      </w:r>
    </w:p>
    <w:p w14:paraId="1829C296" w14:textId="77777777" w:rsidR="00B46D44" w:rsidRPr="00B46D44" w:rsidRDefault="00B46D44" w:rsidP="00B46D44">
      <w:pPr>
        <w:spacing w:after="160" w:line="259" w:lineRule="auto"/>
        <w:rPr>
          <w:rFonts w:eastAsiaTheme="minorHAnsi"/>
        </w:rPr>
      </w:pPr>
      <w:r w:rsidRPr="00B46D44">
        <w:rPr>
          <w:rFonts w:eastAsiaTheme="minorHAnsi"/>
        </w:rPr>
        <w:t>Email address ___________________________________________________________________</w:t>
      </w:r>
    </w:p>
    <w:p w14:paraId="151AA81F" w14:textId="77777777" w:rsidR="00B46D44" w:rsidRPr="00B46D44" w:rsidRDefault="00B46D44" w:rsidP="00B46D44">
      <w:pPr>
        <w:spacing w:after="160" w:line="259" w:lineRule="auto"/>
        <w:rPr>
          <w:rFonts w:eastAsiaTheme="minorHAnsi"/>
        </w:rPr>
      </w:pPr>
      <w:r w:rsidRPr="00B46D44">
        <w:rPr>
          <w:rFonts w:eastAsiaTheme="minorHAnsi"/>
        </w:rPr>
        <w:t>Telephone Number _______________________________________________________________</w:t>
      </w:r>
    </w:p>
    <w:p w14:paraId="29180F40" w14:textId="77777777" w:rsidR="008A7544" w:rsidRDefault="008A7544" w:rsidP="008A7544"/>
    <w:tbl>
      <w:tblPr>
        <w:tblStyle w:val="TableGrid"/>
        <w:tblW w:w="9973" w:type="dxa"/>
        <w:tblLook w:val="04A0" w:firstRow="1" w:lastRow="0" w:firstColumn="1" w:lastColumn="0" w:noHBand="0" w:noVBand="1"/>
      </w:tblPr>
      <w:tblGrid>
        <w:gridCol w:w="1980"/>
        <w:gridCol w:w="7993"/>
      </w:tblGrid>
      <w:tr w:rsidR="008A7544" w:rsidRPr="00B46D44" w14:paraId="5A4CCDB7" w14:textId="77777777" w:rsidTr="002C1012">
        <w:trPr>
          <w:trHeight w:val="536"/>
        </w:trPr>
        <w:tc>
          <w:tcPr>
            <w:tcW w:w="1980" w:type="dxa"/>
            <w:shd w:val="clear" w:color="auto" w:fill="F3FFFF"/>
            <w:vAlign w:val="center"/>
          </w:tcPr>
          <w:p w14:paraId="1B0DCCF0"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1. Norwich Opportunity Area Priority</w:t>
            </w:r>
          </w:p>
        </w:tc>
        <w:tc>
          <w:tcPr>
            <w:tcW w:w="7993" w:type="dxa"/>
            <w:vAlign w:val="center"/>
          </w:tcPr>
          <w:p w14:paraId="7B7BDFFC" w14:textId="77777777" w:rsidR="008A7544" w:rsidRPr="00B46D44" w:rsidRDefault="0013029E" w:rsidP="0083241E">
            <w:pPr>
              <w:spacing w:after="0"/>
              <w:rPr>
                <w:rFonts w:asciiTheme="minorHAnsi" w:hAnsiTheme="minorHAnsi" w:cstheme="minorHAnsi"/>
                <w:sz w:val="22"/>
                <w:szCs w:val="22"/>
              </w:rPr>
            </w:pPr>
            <w:r w:rsidRPr="00B46D44">
              <w:rPr>
                <w:rFonts w:asciiTheme="minorHAnsi" w:hAnsiTheme="minorHAnsi" w:cstheme="minorHAnsi"/>
                <w:sz w:val="22"/>
                <w:szCs w:val="22"/>
              </w:rPr>
              <w:t>1. Improve early speech, language, listening and communication</w:t>
            </w:r>
          </w:p>
        </w:tc>
      </w:tr>
      <w:tr w:rsidR="008A7544" w:rsidRPr="00B46D44" w14:paraId="17EC4036" w14:textId="77777777" w:rsidTr="002C1012">
        <w:trPr>
          <w:trHeight w:val="536"/>
        </w:trPr>
        <w:tc>
          <w:tcPr>
            <w:tcW w:w="1980" w:type="dxa"/>
            <w:shd w:val="clear" w:color="auto" w:fill="F3FFFF"/>
            <w:vAlign w:val="center"/>
          </w:tcPr>
          <w:p w14:paraId="4F7CD965"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2. Strand</w:t>
            </w:r>
          </w:p>
        </w:tc>
        <w:tc>
          <w:tcPr>
            <w:tcW w:w="7993" w:type="dxa"/>
            <w:vAlign w:val="center"/>
          </w:tcPr>
          <w:p w14:paraId="03ACD176" w14:textId="77777777" w:rsidR="008A7544" w:rsidRPr="00B46D44" w:rsidRDefault="0013029E" w:rsidP="0083241E">
            <w:pPr>
              <w:spacing w:after="0"/>
              <w:rPr>
                <w:rFonts w:asciiTheme="minorHAnsi" w:hAnsiTheme="minorHAnsi" w:cstheme="minorHAnsi"/>
                <w:sz w:val="22"/>
                <w:szCs w:val="22"/>
              </w:rPr>
            </w:pPr>
            <w:r w:rsidRPr="00B46D44">
              <w:rPr>
                <w:rFonts w:asciiTheme="minorHAnsi" w:hAnsiTheme="minorHAnsi" w:cstheme="minorHAnsi"/>
                <w:sz w:val="22"/>
                <w:szCs w:val="22"/>
              </w:rPr>
              <w:t>1.3 Community Communication Champions</w:t>
            </w:r>
          </w:p>
        </w:tc>
      </w:tr>
      <w:tr w:rsidR="008A7544" w:rsidRPr="00B46D44" w14:paraId="57183F5C" w14:textId="77777777" w:rsidTr="002C1012">
        <w:trPr>
          <w:trHeight w:val="536"/>
        </w:trPr>
        <w:tc>
          <w:tcPr>
            <w:tcW w:w="1980" w:type="dxa"/>
            <w:shd w:val="clear" w:color="auto" w:fill="F3FFFF"/>
            <w:vAlign w:val="center"/>
          </w:tcPr>
          <w:p w14:paraId="5D680EC3"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3. Activity Name</w:t>
            </w:r>
          </w:p>
        </w:tc>
        <w:tc>
          <w:tcPr>
            <w:tcW w:w="7993" w:type="dxa"/>
            <w:vAlign w:val="center"/>
          </w:tcPr>
          <w:p w14:paraId="7C0B430D" w14:textId="77777777" w:rsidR="008A7544" w:rsidRPr="00B46D44" w:rsidRDefault="0013029E" w:rsidP="0083241E">
            <w:pPr>
              <w:spacing w:after="0"/>
              <w:rPr>
                <w:rFonts w:asciiTheme="minorHAnsi" w:hAnsiTheme="minorHAnsi" w:cstheme="minorHAnsi"/>
                <w:sz w:val="22"/>
                <w:szCs w:val="22"/>
              </w:rPr>
            </w:pPr>
            <w:r w:rsidRPr="00B46D44">
              <w:rPr>
                <w:rFonts w:asciiTheme="minorHAnsi" w:hAnsiTheme="minorHAnsi" w:cstheme="minorHAnsi"/>
                <w:sz w:val="22"/>
                <w:szCs w:val="22"/>
              </w:rPr>
              <w:t>1.3.4 Parent Speech, Language and Communication classes</w:t>
            </w:r>
          </w:p>
        </w:tc>
      </w:tr>
      <w:tr w:rsidR="008A7544" w:rsidRPr="00B46D44" w14:paraId="18CC316D" w14:textId="77777777" w:rsidTr="002C1012">
        <w:trPr>
          <w:trHeight w:val="536"/>
        </w:trPr>
        <w:tc>
          <w:tcPr>
            <w:tcW w:w="1980" w:type="dxa"/>
            <w:shd w:val="clear" w:color="auto" w:fill="F3FFFF"/>
            <w:vAlign w:val="center"/>
          </w:tcPr>
          <w:p w14:paraId="58438D27"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4. Background</w:t>
            </w:r>
          </w:p>
        </w:tc>
        <w:tc>
          <w:tcPr>
            <w:tcW w:w="7993" w:type="dxa"/>
            <w:vAlign w:val="center"/>
          </w:tcPr>
          <w:p w14:paraId="42521502" w14:textId="07AD6AC5" w:rsidR="000C5749" w:rsidRPr="00B46D44" w:rsidRDefault="000C5749" w:rsidP="0083241E">
            <w:pPr>
              <w:rPr>
                <w:rFonts w:asciiTheme="minorHAnsi" w:hAnsiTheme="minorHAnsi" w:cstheme="minorHAnsi"/>
                <w:sz w:val="22"/>
                <w:szCs w:val="22"/>
              </w:rPr>
            </w:pPr>
            <w:bookmarkStart w:id="1" w:name="_GoBack"/>
            <w:r w:rsidRPr="00B46D44">
              <w:rPr>
                <w:rFonts w:asciiTheme="minorHAnsi" w:hAnsiTheme="minorHAnsi" w:cstheme="minorHAnsi"/>
                <w:sz w:val="22"/>
                <w:szCs w:val="22"/>
              </w:rPr>
              <w:t xml:space="preserve">Norwich has been identified as an Opportunity Area by the Department for education to address this problem.  This activity is part of the </w:t>
            </w:r>
            <w:hyperlink r:id="rId7" w:history="1">
              <w:r w:rsidRPr="00B46D44">
                <w:rPr>
                  <w:rStyle w:val="Hyperlink"/>
                  <w:rFonts w:asciiTheme="minorHAnsi" w:hAnsiTheme="minorHAnsi" w:cstheme="minorHAnsi"/>
                  <w:sz w:val="22"/>
                  <w:szCs w:val="22"/>
                </w:rPr>
                <w:t>delivery plan</w:t>
              </w:r>
            </w:hyperlink>
            <w:r w:rsidRPr="00B46D44">
              <w:rPr>
                <w:rFonts w:asciiTheme="minorHAnsi" w:hAnsiTheme="minorHAnsi" w:cstheme="minorHAnsi"/>
                <w:sz w:val="22"/>
                <w:szCs w:val="22"/>
              </w:rPr>
              <w:t>.</w:t>
            </w:r>
          </w:p>
          <w:p w14:paraId="328AFE1D" w14:textId="5AC49341" w:rsidR="0013029E" w:rsidRPr="00B46D44" w:rsidRDefault="0013029E" w:rsidP="0083241E">
            <w:pPr>
              <w:spacing w:after="0"/>
              <w:rPr>
                <w:rFonts w:asciiTheme="minorHAnsi" w:hAnsiTheme="minorHAnsi" w:cstheme="minorHAnsi"/>
                <w:sz w:val="22"/>
                <w:szCs w:val="22"/>
              </w:rPr>
            </w:pPr>
            <w:r w:rsidRPr="00B46D44">
              <w:rPr>
                <w:rFonts w:asciiTheme="minorHAnsi" w:hAnsiTheme="minorHAnsi" w:cstheme="minorHAnsi"/>
                <w:sz w:val="22"/>
                <w:szCs w:val="22"/>
              </w:rPr>
              <w:t>We commissioned research with parents in Norwich to find out how they felt about supporting their child’s early speech and language, the availability of support, take-up of the funded childcare offer, and the original idea proposed by the priority 1 working group to provide a “kit</w:t>
            </w:r>
            <w:r w:rsidR="00677A60" w:rsidRPr="00B46D44">
              <w:rPr>
                <w:rFonts w:asciiTheme="minorHAnsi" w:hAnsiTheme="minorHAnsi" w:cstheme="minorHAnsi"/>
                <w:sz w:val="22"/>
                <w:szCs w:val="22"/>
              </w:rPr>
              <w:t>” called the Springboard box, containing</w:t>
            </w:r>
            <w:r w:rsidRPr="00B46D44">
              <w:rPr>
                <w:rFonts w:asciiTheme="minorHAnsi" w:hAnsiTheme="minorHAnsi" w:cstheme="minorHAnsi"/>
                <w:sz w:val="22"/>
                <w:szCs w:val="22"/>
              </w:rPr>
              <w:t xml:space="preserve"> items to promote more language interaction in the home.</w:t>
            </w:r>
          </w:p>
          <w:p w14:paraId="19437C6C" w14:textId="77777777" w:rsidR="0013029E" w:rsidRPr="00B46D44" w:rsidRDefault="00AE48F5" w:rsidP="0083241E">
            <w:pPr>
              <w:spacing w:after="0"/>
              <w:rPr>
                <w:rFonts w:asciiTheme="minorHAnsi" w:hAnsiTheme="minorHAnsi" w:cstheme="minorHAnsi"/>
                <w:sz w:val="22"/>
                <w:szCs w:val="22"/>
              </w:rPr>
            </w:pPr>
            <w:r w:rsidRPr="00B46D44">
              <w:rPr>
                <w:rFonts w:asciiTheme="minorHAnsi" w:hAnsiTheme="minorHAnsi" w:cstheme="minorHAnsi"/>
                <w:sz w:val="22"/>
                <w:szCs w:val="22"/>
              </w:rPr>
              <w:t>The findings told us</w:t>
            </w:r>
            <w:r w:rsidR="0013029E" w:rsidRPr="00B46D44">
              <w:rPr>
                <w:rFonts w:asciiTheme="minorHAnsi" w:hAnsiTheme="minorHAnsi" w:cstheme="minorHAnsi"/>
                <w:sz w:val="22"/>
                <w:szCs w:val="22"/>
              </w:rPr>
              <w:t xml:space="preserve"> that:</w:t>
            </w:r>
          </w:p>
          <w:p w14:paraId="4D090590" w14:textId="77777777" w:rsidR="0013029E" w:rsidRPr="00B46D44" w:rsidRDefault="0013029E" w:rsidP="0083241E">
            <w:pPr>
              <w:pStyle w:val="ListParagraph"/>
              <w:numPr>
                <w:ilvl w:val="0"/>
                <w:numId w:val="3"/>
              </w:numPr>
              <w:spacing w:after="0"/>
              <w:rPr>
                <w:rFonts w:asciiTheme="minorHAnsi" w:hAnsiTheme="minorHAnsi" w:cstheme="minorHAnsi"/>
                <w:sz w:val="22"/>
                <w:szCs w:val="22"/>
              </w:rPr>
            </w:pPr>
            <w:r w:rsidRPr="00B46D44">
              <w:rPr>
                <w:rFonts w:asciiTheme="minorHAnsi" w:hAnsiTheme="minorHAnsi" w:cstheme="minorHAnsi"/>
                <w:sz w:val="22"/>
                <w:szCs w:val="22"/>
              </w:rPr>
              <w:t>Parents in Norwich report a lack of speech and language support groups across the area</w:t>
            </w:r>
          </w:p>
          <w:p w14:paraId="6E274658" w14:textId="77777777" w:rsidR="0013029E" w:rsidRPr="00B46D44" w:rsidRDefault="0013029E" w:rsidP="0083241E">
            <w:pPr>
              <w:pStyle w:val="ListParagraph"/>
              <w:numPr>
                <w:ilvl w:val="0"/>
                <w:numId w:val="3"/>
              </w:numPr>
              <w:spacing w:after="0"/>
              <w:rPr>
                <w:rFonts w:asciiTheme="minorHAnsi" w:hAnsiTheme="minorHAnsi" w:cstheme="minorHAnsi"/>
                <w:sz w:val="22"/>
                <w:szCs w:val="22"/>
              </w:rPr>
            </w:pPr>
            <w:r w:rsidRPr="00B46D44">
              <w:rPr>
                <w:rFonts w:asciiTheme="minorHAnsi" w:hAnsiTheme="minorHAnsi" w:cstheme="minorHAnsi"/>
                <w:sz w:val="22"/>
                <w:szCs w:val="22"/>
              </w:rPr>
              <w:t>Families would welcome a res</w:t>
            </w:r>
            <w:r w:rsidR="00AE48F5" w:rsidRPr="00B46D44">
              <w:rPr>
                <w:rFonts w:asciiTheme="minorHAnsi" w:hAnsiTheme="minorHAnsi" w:cstheme="minorHAnsi"/>
                <w:sz w:val="22"/>
                <w:szCs w:val="22"/>
              </w:rPr>
              <w:t>ource box</w:t>
            </w:r>
          </w:p>
          <w:p w14:paraId="73C2806C" w14:textId="77777777" w:rsidR="0013029E" w:rsidRPr="00B46D44" w:rsidRDefault="0013029E" w:rsidP="0083241E">
            <w:pPr>
              <w:pStyle w:val="ListParagraph"/>
              <w:numPr>
                <w:ilvl w:val="0"/>
                <w:numId w:val="3"/>
              </w:numPr>
              <w:spacing w:after="0"/>
              <w:rPr>
                <w:rFonts w:asciiTheme="minorHAnsi" w:hAnsiTheme="minorHAnsi" w:cstheme="minorHAnsi"/>
                <w:sz w:val="22"/>
                <w:szCs w:val="22"/>
              </w:rPr>
            </w:pPr>
            <w:r w:rsidRPr="00B46D44">
              <w:rPr>
                <w:rFonts w:asciiTheme="minorHAnsi" w:hAnsiTheme="minorHAnsi" w:cstheme="minorHAnsi"/>
                <w:sz w:val="22"/>
                <w:szCs w:val="22"/>
              </w:rPr>
              <w:t>Families would like more advice on how to support their children’s speech, language and communication skills</w:t>
            </w:r>
          </w:p>
          <w:p w14:paraId="07C5A327" w14:textId="77777777" w:rsidR="0013029E" w:rsidRPr="00B46D44" w:rsidRDefault="0013029E" w:rsidP="0083241E">
            <w:pPr>
              <w:pStyle w:val="ListParagraph"/>
              <w:numPr>
                <w:ilvl w:val="0"/>
                <w:numId w:val="3"/>
              </w:numPr>
              <w:spacing w:after="0"/>
              <w:rPr>
                <w:rFonts w:asciiTheme="minorHAnsi" w:hAnsiTheme="minorHAnsi" w:cstheme="minorHAnsi"/>
                <w:sz w:val="22"/>
                <w:szCs w:val="22"/>
              </w:rPr>
            </w:pPr>
            <w:r w:rsidRPr="00B46D44">
              <w:rPr>
                <w:rFonts w:asciiTheme="minorHAnsi" w:hAnsiTheme="minorHAnsi" w:cstheme="minorHAnsi"/>
                <w:sz w:val="22"/>
                <w:szCs w:val="22"/>
              </w:rPr>
              <w:t>Families would like advice on where to seek help and the referral route for speech therapy</w:t>
            </w:r>
          </w:p>
          <w:p w14:paraId="4410C2A5" w14:textId="6322BCB5" w:rsidR="008A7544" w:rsidRPr="00B46D44" w:rsidRDefault="00052942" w:rsidP="0083241E">
            <w:pPr>
              <w:spacing w:after="0"/>
              <w:rPr>
                <w:rFonts w:asciiTheme="minorHAnsi" w:hAnsiTheme="minorHAnsi" w:cstheme="minorHAnsi"/>
                <w:sz w:val="22"/>
                <w:szCs w:val="22"/>
              </w:rPr>
            </w:pPr>
            <w:r w:rsidRPr="00B46D44">
              <w:rPr>
                <w:rFonts w:asciiTheme="minorHAnsi" w:hAnsiTheme="minorHAnsi" w:cstheme="minorHAnsi"/>
                <w:sz w:val="22"/>
                <w:szCs w:val="22"/>
              </w:rPr>
              <w:t xml:space="preserve">Anecdotally, stakeholders tell us that parents who need support the most can be reluctant to engage in group </w:t>
            </w:r>
            <w:r w:rsidR="000C5749" w:rsidRPr="00B46D44">
              <w:rPr>
                <w:rFonts w:asciiTheme="minorHAnsi" w:hAnsiTheme="minorHAnsi" w:cstheme="minorHAnsi"/>
                <w:sz w:val="22"/>
                <w:szCs w:val="22"/>
              </w:rPr>
              <w:t>sessions and</w:t>
            </w:r>
            <w:r w:rsidRPr="00B46D44">
              <w:rPr>
                <w:rFonts w:asciiTheme="minorHAnsi" w:hAnsiTheme="minorHAnsi" w:cstheme="minorHAnsi"/>
                <w:sz w:val="22"/>
                <w:szCs w:val="22"/>
              </w:rPr>
              <w:t xml:space="preserve"> are unlikely to travel far when they do. </w:t>
            </w:r>
            <w:r w:rsidR="001A5E32" w:rsidRPr="00B46D44">
              <w:rPr>
                <w:rFonts w:asciiTheme="minorHAnsi" w:hAnsiTheme="minorHAnsi" w:cstheme="minorHAnsi"/>
                <w:sz w:val="22"/>
                <w:szCs w:val="22"/>
              </w:rPr>
              <w:t>We are recruiting four Community Communication Champions who will each work with a target ward: University, Wensum, Mile Cross and Catton Grove. They will be hosted in either a Children’s Centre, nursery, school or library - which will form a hub to work with neighbourhoods in each of these four wards. The</w:t>
            </w:r>
            <w:r w:rsidR="001D6801" w:rsidRPr="00B46D44">
              <w:rPr>
                <w:rFonts w:asciiTheme="minorHAnsi" w:hAnsiTheme="minorHAnsi" w:cstheme="minorHAnsi"/>
                <w:sz w:val="22"/>
                <w:szCs w:val="22"/>
              </w:rPr>
              <w:t>se</w:t>
            </w:r>
            <w:r w:rsidR="001A5E32" w:rsidRPr="00B46D44">
              <w:rPr>
                <w:rFonts w:asciiTheme="minorHAnsi" w:hAnsiTheme="minorHAnsi" w:cstheme="minorHAnsi"/>
                <w:sz w:val="22"/>
                <w:szCs w:val="22"/>
              </w:rPr>
              <w:t xml:space="preserve"> Community Communication Champions will make introductions with parents least likely to engage with support </w:t>
            </w:r>
            <w:r w:rsidR="001A5E32" w:rsidRPr="00B46D44">
              <w:rPr>
                <w:rFonts w:asciiTheme="minorHAnsi" w:hAnsiTheme="minorHAnsi" w:cstheme="minorHAnsi"/>
                <w:b/>
                <w:sz w:val="22"/>
                <w:szCs w:val="22"/>
              </w:rPr>
              <w:t xml:space="preserve">and </w:t>
            </w:r>
            <w:r w:rsidR="00501DEB" w:rsidRPr="00B46D44">
              <w:rPr>
                <w:rFonts w:asciiTheme="minorHAnsi" w:hAnsiTheme="minorHAnsi" w:cstheme="minorHAnsi"/>
                <w:b/>
                <w:sz w:val="22"/>
                <w:szCs w:val="22"/>
              </w:rPr>
              <w:t>encourage/accompany them to group</w:t>
            </w:r>
            <w:r w:rsidR="001D6801" w:rsidRPr="00B46D44">
              <w:rPr>
                <w:rFonts w:asciiTheme="minorHAnsi" w:hAnsiTheme="minorHAnsi" w:cstheme="minorHAnsi"/>
                <w:b/>
                <w:sz w:val="22"/>
                <w:szCs w:val="22"/>
              </w:rPr>
              <w:t xml:space="preserve"> speech and language</w:t>
            </w:r>
            <w:r w:rsidR="00501DEB" w:rsidRPr="00B46D44">
              <w:rPr>
                <w:rFonts w:asciiTheme="minorHAnsi" w:hAnsiTheme="minorHAnsi" w:cstheme="minorHAnsi"/>
                <w:b/>
                <w:sz w:val="22"/>
                <w:szCs w:val="22"/>
              </w:rPr>
              <w:t xml:space="preserve"> sessions</w:t>
            </w:r>
            <w:r w:rsidR="00501DEB" w:rsidRPr="00B46D44">
              <w:rPr>
                <w:rFonts w:asciiTheme="minorHAnsi" w:hAnsiTheme="minorHAnsi" w:cstheme="minorHAnsi"/>
                <w:sz w:val="22"/>
                <w:szCs w:val="22"/>
              </w:rPr>
              <w:t xml:space="preserve"> at the hub base for their neighbourhood</w:t>
            </w:r>
            <w:r w:rsidR="001D6801" w:rsidRPr="00B46D44">
              <w:rPr>
                <w:rFonts w:asciiTheme="minorHAnsi" w:hAnsiTheme="minorHAnsi" w:cstheme="minorHAnsi"/>
                <w:sz w:val="22"/>
                <w:szCs w:val="22"/>
              </w:rPr>
              <w:t>, alongside provision of the resource box.</w:t>
            </w:r>
          </w:p>
          <w:p w14:paraId="4F1938A4" w14:textId="77777777" w:rsidR="00501DEB" w:rsidRPr="00B46D44" w:rsidRDefault="001D6801" w:rsidP="0083241E">
            <w:pPr>
              <w:spacing w:after="0"/>
              <w:rPr>
                <w:rFonts w:asciiTheme="minorHAnsi" w:hAnsiTheme="minorHAnsi" w:cstheme="minorHAnsi"/>
                <w:sz w:val="22"/>
                <w:szCs w:val="22"/>
              </w:rPr>
            </w:pPr>
            <w:r w:rsidRPr="00B46D44">
              <w:rPr>
                <w:rFonts w:asciiTheme="minorHAnsi" w:hAnsiTheme="minorHAnsi" w:cstheme="minorHAnsi"/>
                <w:b/>
                <w:sz w:val="22"/>
                <w:szCs w:val="22"/>
              </w:rPr>
              <w:lastRenderedPageBreak/>
              <w:t>This contract is to deliver the</w:t>
            </w:r>
            <w:r w:rsidR="00501DEB" w:rsidRPr="00B46D44">
              <w:rPr>
                <w:rFonts w:asciiTheme="minorHAnsi" w:hAnsiTheme="minorHAnsi" w:cstheme="minorHAnsi"/>
                <w:b/>
                <w:sz w:val="22"/>
                <w:szCs w:val="22"/>
              </w:rPr>
              <w:t xml:space="preserve"> </w:t>
            </w:r>
            <w:r w:rsidRPr="00B46D44">
              <w:rPr>
                <w:rFonts w:asciiTheme="minorHAnsi" w:hAnsiTheme="minorHAnsi" w:cstheme="minorHAnsi"/>
                <w:b/>
                <w:sz w:val="22"/>
                <w:szCs w:val="22"/>
              </w:rPr>
              <w:t xml:space="preserve">group </w:t>
            </w:r>
            <w:r w:rsidR="00501DEB" w:rsidRPr="00B46D44">
              <w:rPr>
                <w:rFonts w:asciiTheme="minorHAnsi" w:hAnsiTheme="minorHAnsi" w:cstheme="minorHAnsi"/>
                <w:b/>
                <w:sz w:val="22"/>
                <w:szCs w:val="22"/>
              </w:rPr>
              <w:t xml:space="preserve">speech and language </w:t>
            </w:r>
            <w:r w:rsidRPr="00B46D44">
              <w:rPr>
                <w:rFonts w:asciiTheme="minorHAnsi" w:hAnsiTheme="minorHAnsi" w:cstheme="minorHAnsi"/>
                <w:b/>
                <w:sz w:val="22"/>
                <w:szCs w:val="22"/>
              </w:rPr>
              <w:t>session element</w:t>
            </w:r>
            <w:r w:rsidRPr="00B46D44">
              <w:rPr>
                <w:rFonts w:asciiTheme="minorHAnsi" w:hAnsiTheme="minorHAnsi" w:cstheme="minorHAnsi"/>
                <w:sz w:val="22"/>
                <w:szCs w:val="22"/>
              </w:rPr>
              <w:t xml:space="preserve"> of the project: we are looking for programmes</w:t>
            </w:r>
            <w:r w:rsidR="00501DEB" w:rsidRPr="00B46D44">
              <w:rPr>
                <w:rFonts w:asciiTheme="minorHAnsi" w:hAnsiTheme="minorHAnsi" w:cstheme="minorHAnsi"/>
                <w:sz w:val="22"/>
                <w:szCs w:val="22"/>
              </w:rPr>
              <w:t xml:space="preserve"> that are based on good evidence,</w:t>
            </w:r>
            <w:r w:rsidR="00DF5F17" w:rsidRPr="00B46D44">
              <w:rPr>
                <w:rFonts w:asciiTheme="minorHAnsi" w:hAnsiTheme="minorHAnsi" w:cstheme="minorHAnsi"/>
                <w:sz w:val="22"/>
                <w:szCs w:val="22"/>
              </w:rPr>
              <w:t xml:space="preserve"> </w:t>
            </w:r>
            <w:r w:rsidRPr="00B46D44">
              <w:rPr>
                <w:rFonts w:asciiTheme="minorHAnsi" w:hAnsiTheme="minorHAnsi" w:cstheme="minorHAnsi"/>
                <w:sz w:val="22"/>
                <w:szCs w:val="22"/>
              </w:rPr>
              <w:t xml:space="preserve">to be </w:t>
            </w:r>
            <w:r w:rsidR="00DF5F17" w:rsidRPr="00B46D44">
              <w:rPr>
                <w:rFonts w:asciiTheme="minorHAnsi" w:hAnsiTheme="minorHAnsi" w:cstheme="minorHAnsi"/>
                <w:sz w:val="22"/>
                <w:szCs w:val="22"/>
              </w:rPr>
              <w:t>delivered from</w:t>
            </w:r>
            <w:r w:rsidR="00501DEB" w:rsidRPr="00B46D44">
              <w:rPr>
                <w:rFonts w:asciiTheme="minorHAnsi" w:hAnsiTheme="minorHAnsi" w:cstheme="minorHAnsi"/>
                <w:sz w:val="22"/>
                <w:szCs w:val="22"/>
              </w:rPr>
              <w:t xml:space="preserve"> each</w:t>
            </w:r>
            <w:r w:rsidR="00DF5F17" w:rsidRPr="00B46D44">
              <w:rPr>
                <w:rFonts w:asciiTheme="minorHAnsi" w:hAnsiTheme="minorHAnsi" w:cstheme="minorHAnsi"/>
                <w:sz w:val="22"/>
                <w:szCs w:val="22"/>
              </w:rPr>
              <w:t xml:space="preserve"> hub in</w:t>
            </w:r>
            <w:r w:rsidR="00501DEB" w:rsidRPr="00B46D44">
              <w:rPr>
                <w:rFonts w:asciiTheme="minorHAnsi" w:hAnsiTheme="minorHAnsi" w:cstheme="minorHAnsi"/>
                <w:sz w:val="22"/>
                <w:szCs w:val="22"/>
              </w:rPr>
              <w:t xml:space="preserve"> the four target wards.</w:t>
            </w:r>
          </w:p>
          <w:bookmarkEnd w:id="1"/>
          <w:p w14:paraId="5208059D" w14:textId="433C9CB8" w:rsidR="001D6801" w:rsidRPr="00B46D44" w:rsidRDefault="001D6801" w:rsidP="0083241E">
            <w:pPr>
              <w:spacing w:after="0"/>
              <w:rPr>
                <w:rFonts w:asciiTheme="minorHAnsi" w:hAnsiTheme="minorHAnsi" w:cstheme="minorHAnsi"/>
                <w:sz w:val="22"/>
                <w:szCs w:val="22"/>
              </w:rPr>
            </w:pPr>
            <w:r w:rsidRPr="00B46D44">
              <w:rPr>
                <w:rFonts w:asciiTheme="minorHAnsi" w:hAnsiTheme="minorHAnsi" w:cstheme="minorHAnsi"/>
                <w:sz w:val="22"/>
                <w:szCs w:val="22"/>
              </w:rPr>
              <w:t xml:space="preserve">The resource box will be procured separately, </w:t>
            </w:r>
            <w:r w:rsidR="00524713" w:rsidRPr="00B46D44">
              <w:rPr>
                <w:rFonts w:asciiTheme="minorHAnsi" w:hAnsiTheme="minorHAnsi" w:cstheme="minorHAnsi"/>
                <w:sz w:val="22"/>
                <w:szCs w:val="22"/>
              </w:rPr>
              <w:t>however</w:t>
            </w:r>
            <w:r w:rsidRPr="00B46D44">
              <w:rPr>
                <w:rFonts w:asciiTheme="minorHAnsi" w:hAnsiTheme="minorHAnsi" w:cstheme="minorHAnsi"/>
                <w:sz w:val="22"/>
                <w:szCs w:val="22"/>
              </w:rPr>
              <w:t xml:space="preserve"> purchase of some of the resources can be recommended by the contracted provider to complement </w:t>
            </w:r>
            <w:r w:rsidR="00524713" w:rsidRPr="00B46D44">
              <w:rPr>
                <w:rFonts w:asciiTheme="minorHAnsi" w:hAnsiTheme="minorHAnsi" w:cstheme="minorHAnsi"/>
                <w:sz w:val="22"/>
                <w:szCs w:val="22"/>
              </w:rPr>
              <w:t>group</w:t>
            </w:r>
            <w:r w:rsidRPr="00B46D44">
              <w:rPr>
                <w:rFonts w:asciiTheme="minorHAnsi" w:hAnsiTheme="minorHAnsi" w:cstheme="minorHAnsi"/>
                <w:sz w:val="22"/>
                <w:szCs w:val="22"/>
              </w:rPr>
              <w:t xml:space="preserve"> sessions.</w:t>
            </w:r>
          </w:p>
        </w:tc>
      </w:tr>
      <w:tr w:rsidR="008A7544" w:rsidRPr="00B46D44" w14:paraId="60F753D5" w14:textId="77777777" w:rsidTr="002C1012">
        <w:trPr>
          <w:trHeight w:val="536"/>
        </w:trPr>
        <w:tc>
          <w:tcPr>
            <w:tcW w:w="1980" w:type="dxa"/>
            <w:shd w:val="clear" w:color="auto" w:fill="F3FFFF"/>
            <w:vAlign w:val="center"/>
          </w:tcPr>
          <w:p w14:paraId="6C90F0D2"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lastRenderedPageBreak/>
              <w:t>5. Targeted individuals/schools</w:t>
            </w:r>
          </w:p>
        </w:tc>
        <w:tc>
          <w:tcPr>
            <w:tcW w:w="7993" w:type="dxa"/>
            <w:vAlign w:val="center"/>
          </w:tcPr>
          <w:p w14:paraId="27C33052" w14:textId="77777777" w:rsidR="004154D3" w:rsidRDefault="00501DEB" w:rsidP="0083241E">
            <w:pPr>
              <w:spacing w:after="0"/>
              <w:rPr>
                <w:rFonts w:asciiTheme="minorHAnsi" w:hAnsiTheme="minorHAnsi" w:cstheme="minorHAnsi"/>
                <w:sz w:val="22"/>
                <w:szCs w:val="22"/>
              </w:rPr>
            </w:pPr>
            <w:r w:rsidRPr="00B46D44">
              <w:rPr>
                <w:rFonts w:asciiTheme="minorHAnsi" w:hAnsiTheme="minorHAnsi" w:cstheme="minorHAnsi"/>
                <w:sz w:val="22"/>
                <w:szCs w:val="22"/>
              </w:rPr>
              <w:t>The classes will be open to all families with a preschool child, living in neighbourhoods within the target wards. Places will be prioritised for families supported by Community Communication Champions.</w:t>
            </w:r>
            <w:r w:rsidR="001D6801" w:rsidRPr="00B46D44">
              <w:rPr>
                <w:rFonts w:asciiTheme="minorHAnsi" w:hAnsiTheme="minorHAnsi" w:cstheme="minorHAnsi"/>
                <w:sz w:val="22"/>
                <w:szCs w:val="22"/>
              </w:rPr>
              <w:t xml:space="preserve"> </w:t>
            </w:r>
          </w:p>
          <w:p w14:paraId="0F739A68" w14:textId="7EDAB79E" w:rsidR="008A7544" w:rsidRPr="00B46D44" w:rsidRDefault="001D6801" w:rsidP="0083241E">
            <w:pPr>
              <w:spacing w:after="0"/>
              <w:rPr>
                <w:rFonts w:asciiTheme="minorHAnsi" w:hAnsiTheme="minorHAnsi" w:cstheme="minorHAnsi"/>
                <w:sz w:val="22"/>
                <w:szCs w:val="22"/>
              </w:rPr>
            </w:pPr>
            <w:r w:rsidRPr="00B46D44">
              <w:rPr>
                <w:rFonts w:asciiTheme="minorHAnsi" w:hAnsiTheme="minorHAnsi" w:cstheme="minorHAnsi"/>
                <w:sz w:val="22"/>
                <w:szCs w:val="22"/>
              </w:rPr>
              <w:t xml:space="preserve"> Communication champions and local partners will promote sessions to target participants.</w:t>
            </w:r>
          </w:p>
        </w:tc>
      </w:tr>
      <w:tr w:rsidR="008A7544" w:rsidRPr="007B36AA" w14:paraId="789CB669" w14:textId="77777777" w:rsidTr="002C1012">
        <w:trPr>
          <w:trHeight w:val="536"/>
        </w:trPr>
        <w:tc>
          <w:tcPr>
            <w:tcW w:w="1980" w:type="dxa"/>
            <w:shd w:val="clear" w:color="auto" w:fill="F3FFFF"/>
            <w:vAlign w:val="center"/>
          </w:tcPr>
          <w:p w14:paraId="0B57FA3C" w14:textId="77777777" w:rsidR="008A7544" w:rsidRPr="007B36AA" w:rsidRDefault="008A7544" w:rsidP="0083241E">
            <w:pPr>
              <w:spacing w:after="0"/>
              <w:rPr>
                <w:rFonts w:asciiTheme="minorHAnsi" w:hAnsiTheme="minorHAnsi" w:cstheme="minorHAnsi"/>
                <w:b/>
                <w:sz w:val="22"/>
                <w:szCs w:val="22"/>
              </w:rPr>
            </w:pPr>
            <w:r w:rsidRPr="007B36AA">
              <w:rPr>
                <w:rFonts w:asciiTheme="minorHAnsi" w:hAnsiTheme="minorHAnsi" w:cstheme="minorHAnsi"/>
                <w:b/>
                <w:sz w:val="22"/>
                <w:szCs w:val="22"/>
              </w:rPr>
              <w:t>6. Anticipated costs and price cap</w:t>
            </w:r>
          </w:p>
        </w:tc>
        <w:tc>
          <w:tcPr>
            <w:tcW w:w="7993" w:type="dxa"/>
            <w:vAlign w:val="center"/>
          </w:tcPr>
          <w:p w14:paraId="627FC900" w14:textId="4A22B080" w:rsidR="007B36AA" w:rsidRDefault="0083241E" w:rsidP="0083241E">
            <w:pPr>
              <w:spacing w:after="0"/>
              <w:rPr>
                <w:rFonts w:asciiTheme="minorHAnsi" w:hAnsiTheme="minorHAnsi" w:cstheme="minorHAnsi"/>
                <w:sz w:val="22"/>
                <w:szCs w:val="22"/>
              </w:rPr>
            </w:pPr>
            <w:r>
              <w:rPr>
                <w:rFonts w:asciiTheme="minorHAnsi" w:hAnsiTheme="minorHAnsi" w:cstheme="minorHAnsi"/>
                <w:sz w:val="22"/>
                <w:szCs w:val="22"/>
              </w:rPr>
              <w:t xml:space="preserve">The </w:t>
            </w:r>
            <w:r w:rsidR="007B36AA" w:rsidRPr="007B36AA">
              <w:rPr>
                <w:rFonts w:asciiTheme="minorHAnsi" w:hAnsiTheme="minorHAnsi" w:cstheme="minorHAnsi"/>
                <w:sz w:val="22"/>
                <w:szCs w:val="22"/>
              </w:rPr>
              <w:t>Cost is to provide all of the</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items </w:t>
            </w:r>
            <w:r w:rsidR="007B36AA" w:rsidRPr="007B36AA">
              <w:rPr>
                <w:rFonts w:asciiTheme="minorHAnsi" w:hAnsiTheme="minorHAnsi" w:cstheme="minorHAnsi"/>
                <w:sz w:val="22"/>
                <w:szCs w:val="22"/>
              </w:rPr>
              <w:t xml:space="preserve"> below</w:t>
            </w:r>
            <w:proofErr w:type="gramEnd"/>
            <w:r w:rsidR="007B36AA">
              <w:rPr>
                <w:rFonts w:asciiTheme="minorHAnsi" w:hAnsiTheme="minorHAnsi" w:cstheme="minorHAnsi"/>
                <w:sz w:val="22"/>
                <w:szCs w:val="22"/>
              </w:rPr>
              <w:t>:</w:t>
            </w:r>
          </w:p>
          <w:p w14:paraId="2FD9EBC1" w14:textId="77777777" w:rsidR="0083241E" w:rsidRPr="007B36AA" w:rsidRDefault="0083241E" w:rsidP="0083241E">
            <w:pPr>
              <w:spacing w:after="0"/>
              <w:rPr>
                <w:rFonts w:asciiTheme="minorHAnsi" w:hAnsiTheme="minorHAnsi" w:cstheme="minorHAnsi"/>
                <w:sz w:val="22"/>
                <w:szCs w:val="22"/>
              </w:rPr>
            </w:pPr>
          </w:p>
          <w:p w14:paraId="492779D5" w14:textId="3AA8AA4C" w:rsidR="008A7544" w:rsidRDefault="00DF5F17" w:rsidP="0083241E">
            <w:pPr>
              <w:pStyle w:val="ListParagraph"/>
              <w:numPr>
                <w:ilvl w:val="0"/>
                <w:numId w:val="10"/>
              </w:numPr>
              <w:spacing w:after="0"/>
              <w:rPr>
                <w:rFonts w:asciiTheme="minorHAnsi" w:hAnsiTheme="minorHAnsi" w:cstheme="minorHAnsi"/>
                <w:sz w:val="22"/>
                <w:szCs w:val="22"/>
              </w:rPr>
            </w:pPr>
            <w:r w:rsidRPr="007B36AA">
              <w:rPr>
                <w:rFonts w:asciiTheme="minorHAnsi" w:hAnsiTheme="minorHAnsi" w:cstheme="minorHAnsi"/>
                <w:sz w:val="22"/>
                <w:szCs w:val="22"/>
              </w:rPr>
              <w:t>Run classes out of the ‘hub for each ward</w:t>
            </w:r>
          </w:p>
          <w:p w14:paraId="7399ED50" w14:textId="77777777" w:rsidR="0083241E" w:rsidRPr="007B36AA" w:rsidRDefault="0083241E" w:rsidP="0083241E">
            <w:pPr>
              <w:pStyle w:val="ListParagraph"/>
              <w:spacing w:after="0"/>
              <w:ind w:left="360"/>
              <w:rPr>
                <w:rFonts w:asciiTheme="minorHAnsi" w:hAnsiTheme="minorHAnsi" w:cstheme="minorHAnsi"/>
                <w:sz w:val="22"/>
                <w:szCs w:val="22"/>
              </w:rPr>
            </w:pPr>
          </w:p>
          <w:p w14:paraId="0A79B666" w14:textId="7F1326E7" w:rsidR="00DF5F17" w:rsidRDefault="00A90EB3" w:rsidP="0083241E">
            <w:pPr>
              <w:pStyle w:val="ListParagraph"/>
              <w:numPr>
                <w:ilvl w:val="0"/>
                <w:numId w:val="10"/>
              </w:numPr>
              <w:spacing w:after="0"/>
              <w:rPr>
                <w:rFonts w:asciiTheme="minorHAnsi" w:hAnsiTheme="minorHAnsi" w:cstheme="minorHAnsi"/>
                <w:sz w:val="22"/>
                <w:szCs w:val="22"/>
              </w:rPr>
            </w:pPr>
            <w:r>
              <w:rPr>
                <w:rFonts w:asciiTheme="minorHAnsi" w:hAnsiTheme="minorHAnsi" w:cstheme="minorHAnsi"/>
                <w:sz w:val="22"/>
                <w:szCs w:val="22"/>
              </w:rPr>
              <w:t>Use these classes to p</w:t>
            </w:r>
            <w:r w:rsidR="00DF5F17" w:rsidRPr="007B36AA">
              <w:rPr>
                <w:rFonts w:asciiTheme="minorHAnsi" w:hAnsiTheme="minorHAnsi" w:cstheme="minorHAnsi"/>
                <w:sz w:val="22"/>
                <w:szCs w:val="22"/>
              </w:rPr>
              <w:t>rovide resources and signposting to help parents support their child’s early speech and language</w:t>
            </w:r>
          </w:p>
          <w:p w14:paraId="6292EBA0" w14:textId="77777777" w:rsidR="0083241E" w:rsidRPr="007B36AA" w:rsidRDefault="0083241E" w:rsidP="0083241E">
            <w:pPr>
              <w:pStyle w:val="ListParagraph"/>
              <w:spacing w:after="0"/>
              <w:ind w:left="360"/>
              <w:rPr>
                <w:rFonts w:asciiTheme="minorHAnsi" w:hAnsiTheme="minorHAnsi" w:cstheme="minorHAnsi"/>
                <w:sz w:val="22"/>
                <w:szCs w:val="22"/>
              </w:rPr>
            </w:pPr>
          </w:p>
          <w:p w14:paraId="7A572E9C" w14:textId="39663FDA" w:rsidR="00DF5F17" w:rsidRDefault="00DF5F17" w:rsidP="0083241E">
            <w:pPr>
              <w:pStyle w:val="ListParagraph"/>
              <w:numPr>
                <w:ilvl w:val="0"/>
                <w:numId w:val="10"/>
              </w:numPr>
              <w:spacing w:after="0"/>
              <w:rPr>
                <w:rFonts w:asciiTheme="minorHAnsi" w:hAnsiTheme="minorHAnsi" w:cstheme="minorHAnsi"/>
                <w:sz w:val="22"/>
                <w:szCs w:val="22"/>
              </w:rPr>
            </w:pPr>
            <w:r w:rsidRPr="007B36AA">
              <w:rPr>
                <w:rFonts w:asciiTheme="minorHAnsi" w:hAnsiTheme="minorHAnsi" w:cstheme="minorHAnsi"/>
                <w:sz w:val="22"/>
                <w:szCs w:val="22"/>
              </w:rPr>
              <w:t>Raise parent’s awareness about local activities, events and attractions</w:t>
            </w:r>
          </w:p>
          <w:p w14:paraId="22AC6929" w14:textId="77777777" w:rsidR="0083241E" w:rsidRPr="007B36AA" w:rsidRDefault="0083241E" w:rsidP="0083241E">
            <w:pPr>
              <w:pStyle w:val="ListParagraph"/>
              <w:spacing w:after="0"/>
              <w:ind w:left="360"/>
              <w:rPr>
                <w:rFonts w:asciiTheme="minorHAnsi" w:hAnsiTheme="minorHAnsi" w:cstheme="minorHAnsi"/>
                <w:sz w:val="22"/>
                <w:szCs w:val="22"/>
              </w:rPr>
            </w:pPr>
          </w:p>
          <w:p w14:paraId="7DA4026A" w14:textId="6670115C" w:rsidR="00DF5F17" w:rsidRPr="007B36AA" w:rsidRDefault="00A90EB3" w:rsidP="0083241E">
            <w:pPr>
              <w:pStyle w:val="ListParagraph"/>
              <w:numPr>
                <w:ilvl w:val="0"/>
                <w:numId w:val="10"/>
              </w:numPr>
              <w:spacing w:after="0"/>
              <w:rPr>
                <w:rFonts w:asciiTheme="minorHAnsi" w:hAnsiTheme="minorHAnsi" w:cstheme="minorHAnsi"/>
                <w:sz w:val="22"/>
                <w:szCs w:val="22"/>
              </w:rPr>
            </w:pPr>
            <w:r>
              <w:rPr>
                <w:rFonts w:asciiTheme="minorHAnsi" w:hAnsiTheme="minorHAnsi" w:cstheme="minorHAnsi"/>
                <w:sz w:val="22"/>
                <w:szCs w:val="22"/>
              </w:rPr>
              <w:t>Compile</w:t>
            </w:r>
            <w:r w:rsidR="00DF5F17" w:rsidRPr="007B36AA">
              <w:rPr>
                <w:rFonts w:asciiTheme="minorHAnsi" w:hAnsiTheme="minorHAnsi" w:cstheme="minorHAnsi"/>
                <w:sz w:val="22"/>
                <w:szCs w:val="22"/>
              </w:rPr>
              <w:t xml:space="preserve"> a calendar of </w:t>
            </w:r>
            <w:r>
              <w:rPr>
                <w:rFonts w:asciiTheme="minorHAnsi" w:hAnsiTheme="minorHAnsi" w:cstheme="minorHAnsi"/>
                <w:sz w:val="22"/>
                <w:szCs w:val="22"/>
              </w:rPr>
              <w:t xml:space="preserve">local </w:t>
            </w:r>
            <w:r w:rsidR="00DF5F17" w:rsidRPr="007B36AA">
              <w:rPr>
                <w:rFonts w:asciiTheme="minorHAnsi" w:hAnsiTheme="minorHAnsi" w:cstheme="minorHAnsi"/>
                <w:sz w:val="22"/>
                <w:szCs w:val="22"/>
              </w:rPr>
              <w:t>activities taking place during the year</w:t>
            </w:r>
            <w:r>
              <w:rPr>
                <w:rFonts w:asciiTheme="minorHAnsi" w:hAnsiTheme="minorHAnsi" w:cstheme="minorHAnsi"/>
                <w:sz w:val="22"/>
                <w:szCs w:val="22"/>
              </w:rPr>
              <w:t xml:space="preserve"> for parents, making links to the ways that these can be used to stimulate language development</w:t>
            </w:r>
          </w:p>
          <w:p w14:paraId="2D02EC43" w14:textId="77777777" w:rsidR="007B36AA" w:rsidRDefault="007B36AA" w:rsidP="0083241E">
            <w:pPr>
              <w:spacing w:after="0"/>
              <w:rPr>
                <w:rFonts w:asciiTheme="minorHAnsi" w:hAnsiTheme="minorHAnsi" w:cstheme="minorHAnsi"/>
                <w:b/>
                <w:sz w:val="22"/>
                <w:szCs w:val="22"/>
              </w:rPr>
            </w:pPr>
          </w:p>
          <w:p w14:paraId="19D8154E" w14:textId="4DA00A4C" w:rsidR="00DF5F17" w:rsidRDefault="00DF5F17" w:rsidP="0083241E">
            <w:pPr>
              <w:spacing w:after="0"/>
              <w:rPr>
                <w:rFonts w:asciiTheme="minorHAnsi" w:hAnsiTheme="minorHAnsi" w:cstheme="minorHAnsi"/>
                <w:b/>
                <w:sz w:val="22"/>
                <w:szCs w:val="22"/>
              </w:rPr>
            </w:pPr>
            <w:r w:rsidRPr="007B36AA">
              <w:rPr>
                <w:rFonts w:asciiTheme="minorHAnsi" w:hAnsiTheme="minorHAnsi" w:cstheme="minorHAnsi"/>
                <w:b/>
                <w:sz w:val="22"/>
                <w:szCs w:val="22"/>
              </w:rPr>
              <w:t xml:space="preserve">Price cap </w:t>
            </w:r>
            <w:r w:rsidR="007B36AA">
              <w:rPr>
                <w:rFonts w:asciiTheme="minorHAnsi" w:hAnsiTheme="minorHAnsi" w:cstheme="minorHAnsi"/>
                <w:b/>
                <w:sz w:val="22"/>
                <w:szCs w:val="22"/>
              </w:rPr>
              <w:t xml:space="preserve">to provide this service is </w:t>
            </w:r>
            <w:r w:rsidRPr="007B36AA">
              <w:rPr>
                <w:rFonts w:asciiTheme="minorHAnsi" w:hAnsiTheme="minorHAnsi" w:cstheme="minorHAnsi"/>
                <w:b/>
                <w:sz w:val="22"/>
                <w:szCs w:val="22"/>
              </w:rPr>
              <w:t>£</w:t>
            </w:r>
            <w:r w:rsidR="00F304BB" w:rsidRPr="007B36AA">
              <w:rPr>
                <w:rFonts w:asciiTheme="minorHAnsi" w:hAnsiTheme="minorHAnsi" w:cstheme="minorHAnsi"/>
                <w:b/>
                <w:sz w:val="22"/>
                <w:szCs w:val="22"/>
              </w:rPr>
              <w:t>5</w:t>
            </w:r>
            <w:r w:rsidR="00524713" w:rsidRPr="007B36AA">
              <w:rPr>
                <w:rFonts w:asciiTheme="minorHAnsi" w:hAnsiTheme="minorHAnsi" w:cstheme="minorHAnsi"/>
                <w:b/>
                <w:sz w:val="22"/>
                <w:szCs w:val="22"/>
              </w:rPr>
              <w:t>0,000</w:t>
            </w:r>
            <w:r w:rsidR="004154D3">
              <w:rPr>
                <w:rFonts w:asciiTheme="minorHAnsi" w:hAnsiTheme="minorHAnsi" w:cstheme="minorHAnsi"/>
                <w:b/>
                <w:sz w:val="22"/>
                <w:szCs w:val="22"/>
              </w:rPr>
              <w:t xml:space="preserve"> to be inclusive of all fees. </w:t>
            </w:r>
          </w:p>
          <w:p w14:paraId="17FDA481" w14:textId="4B4B1100" w:rsidR="0083241E" w:rsidRPr="007B36AA" w:rsidRDefault="0083241E" w:rsidP="0083241E">
            <w:pPr>
              <w:spacing w:after="0"/>
              <w:rPr>
                <w:rFonts w:asciiTheme="minorHAnsi" w:hAnsiTheme="minorHAnsi" w:cstheme="minorHAnsi"/>
                <w:b/>
                <w:sz w:val="22"/>
                <w:szCs w:val="22"/>
              </w:rPr>
            </w:pPr>
          </w:p>
        </w:tc>
      </w:tr>
      <w:tr w:rsidR="00525704" w:rsidRPr="00B46D44" w14:paraId="58A88AEA" w14:textId="77777777" w:rsidTr="002C1012">
        <w:trPr>
          <w:trHeight w:val="536"/>
        </w:trPr>
        <w:tc>
          <w:tcPr>
            <w:tcW w:w="1980" w:type="dxa"/>
            <w:shd w:val="clear" w:color="auto" w:fill="F3FFFF"/>
            <w:vAlign w:val="center"/>
          </w:tcPr>
          <w:p w14:paraId="2F0EDA46" w14:textId="77777777" w:rsidR="00525704" w:rsidRPr="00B46D44" w:rsidRDefault="0052570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7. Outputs</w:t>
            </w:r>
          </w:p>
        </w:tc>
        <w:tc>
          <w:tcPr>
            <w:tcW w:w="7993" w:type="dxa"/>
          </w:tcPr>
          <w:p w14:paraId="0B357E7C" w14:textId="77777777" w:rsidR="00525704" w:rsidRPr="007B36AA" w:rsidRDefault="00525704" w:rsidP="0083241E">
            <w:pPr>
              <w:pStyle w:val="ListParagraph"/>
              <w:numPr>
                <w:ilvl w:val="0"/>
                <w:numId w:val="11"/>
              </w:numPr>
              <w:spacing w:after="0"/>
              <w:rPr>
                <w:rFonts w:ascii="Calibri" w:hAnsi="Calibri" w:cs="Calibri"/>
                <w:sz w:val="22"/>
                <w:szCs w:val="22"/>
              </w:rPr>
            </w:pPr>
            <w:r w:rsidRPr="007B36AA">
              <w:rPr>
                <w:rFonts w:ascii="Calibri" w:hAnsi="Calibri" w:cs="Calibri"/>
                <w:sz w:val="22"/>
                <w:szCs w:val="22"/>
              </w:rPr>
              <w:t xml:space="preserve">Delivery of four </w:t>
            </w:r>
            <w:proofErr w:type="gramStart"/>
            <w:r w:rsidRPr="007B36AA">
              <w:rPr>
                <w:rFonts w:ascii="Calibri" w:hAnsi="Calibri" w:cs="Calibri"/>
                <w:sz w:val="22"/>
                <w:szCs w:val="22"/>
              </w:rPr>
              <w:t>6 week</w:t>
            </w:r>
            <w:proofErr w:type="gramEnd"/>
            <w:r w:rsidRPr="007B36AA">
              <w:rPr>
                <w:rFonts w:ascii="Calibri" w:hAnsi="Calibri" w:cs="Calibri"/>
                <w:sz w:val="22"/>
                <w:szCs w:val="22"/>
              </w:rPr>
              <w:t xml:space="preserve"> programmes in each of the four ‘hubs’, 4 times between Spring 2019 and Summer 2020. (32 blocks of 6 weeks = 192 sessions)</w:t>
            </w:r>
          </w:p>
          <w:p w14:paraId="7F09A485" w14:textId="77777777" w:rsidR="007B36AA" w:rsidRPr="007B36AA" w:rsidRDefault="007B36AA" w:rsidP="0083241E">
            <w:pPr>
              <w:spacing w:after="0"/>
              <w:rPr>
                <w:rFonts w:ascii="Calibri" w:hAnsi="Calibri" w:cs="Calibri"/>
                <w:sz w:val="22"/>
                <w:szCs w:val="22"/>
              </w:rPr>
            </w:pPr>
          </w:p>
          <w:p w14:paraId="1E41FFFD" w14:textId="2678B021" w:rsidR="00525704" w:rsidRPr="007B36AA" w:rsidRDefault="00525704" w:rsidP="0083241E">
            <w:pPr>
              <w:pStyle w:val="ListParagraph"/>
              <w:numPr>
                <w:ilvl w:val="0"/>
                <w:numId w:val="11"/>
              </w:numPr>
              <w:spacing w:after="0"/>
              <w:rPr>
                <w:rFonts w:ascii="Calibri" w:hAnsi="Calibri" w:cs="Calibri"/>
                <w:sz w:val="22"/>
                <w:szCs w:val="22"/>
              </w:rPr>
            </w:pPr>
            <w:r w:rsidRPr="007B36AA">
              <w:rPr>
                <w:rFonts w:ascii="Calibri" w:hAnsi="Calibri" w:cs="Calibri"/>
                <w:sz w:val="22"/>
                <w:szCs w:val="22"/>
              </w:rPr>
              <w:t>Target 640 attendees over 2 years</w:t>
            </w:r>
          </w:p>
          <w:p w14:paraId="65065570" w14:textId="77777777" w:rsidR="00525704" w:rsidRPr="007B36AA" w:rsidRDefault="00525704" w:rsidP="0083241E">
            <w:pPr>
              <w:spacing w:after="0"/>
              <w:rPr>
                <w:rFonts w:ascii="Calibri" w:hAnsi="Calibri" w:cs="Calibri"/>
                <w:sz w:val="22"/>
                <w:szCs w:val="22"/>
              </w:rPr>
            </w:pPr>
          </w:p>
          <w:p w14:paraId="35BE266B" w14:textId="77777777" w:rsidR="007B36AA" w:rsidRPr="002C1012" w:rsidRDefault="00525704" w:rsidP="0083241E">
            <w:pPr>
              <w:pStyle w:val="ListParagraph"/>
              <w:numPr>
                <w:ilvl w:val="0"/>
                <w:numId w:val="11"/>
              </w:numPr>
              <w:spacing w:after="0"/>
              <w:rPr>
                <w:rFonts w:asciiTheme="minorHAnsi" w:hAnsiTheme="minorHAnsi" w:cstheme="minorHAnsi"/>
                <w:sz w:val="22"/>
                <w:szCs w:val="22"/>
              </w:rPr>
            </w:pPr>
            <w:r w:rsidRPr="002C1012">
              <w:rPr>
                <w:rFonts w:asciiTheme="minorHAnsi" w:hAnsiTheme="minorHAnsi" w:cstheme="minorHAnsi"/>
                <w:sz w:val="22"/>
                <w:szCs w:val="22"/>
              </w:rPr>
              <w:t xml:space="preserve">Termly reports at specific reporting points are required that highlight progress against these outputs and the outcomes in section 8 below.  </w:t>
            </w:r>
          </w:p>
          <w:p w14:paraId="2A80DF54" w14:textId="77777777" w:rsidR="007B36AA" w:rsidRPr="002C1012" w:rsidRDefault="007B36AA" w:rsidP="0083241E">
            <w:pPr>
              <w:spacing w:after="0"/>
              <w:rPr>
                <w:rFonts w:asciiTheme="minorHAnsi" w:hAnsiTheme="minorHAnsi" w:cstheme="minorHAnsi"/>
                <w:sz w:val="22"/>
                <w:szCs w:val="22"/>
              </w:rPr>
            </w:pPr>
          </w:p>
          <w:p w14:paraId="3F08A34C" w14:textId="5AD4A312" w:rsidR="00525704" w:rsidRPr="002C1012" w:rsidRDefault="00525704" w:rsidP="0083241E">
            <w:pPr>
              <w:pStyle w:val="ListParagraph"/>
              <w:numPr>
                <w:ilvl w:val="0"/>
                <w:numId w:val="11"/>
              </w:numPr>
              <w:spacing w:after="0"/>
              <w:rPr>
                <w:rFonts w:asciiTheme="minorHAnsi" w:hAnsiTheme="minorHAnsi" w:cstheme="minorHAnsi"/>
                <w:sz w:val="22"/>
                <w:szCs w:val="22"/>
              </w:rPr>
            </w:pPr>
            <w:r w:rsidRPr="002C1012">
              <w:rPr>
                <w:rFonts w:asciiTheme="minorHAnsi" w:hAnsiTheme="minorHAnsi" w:cstheme="minorHAnsi"/>
                <w:sz w:val="22"/>
                <w:szCs w:val="22"/>
              </w:rPr>
              <w:t>Milestones will be agreed with the project manager at the start of the contract.</w:t>
            </w:r>
          </w:p>
          <w:p w14:paraId="1C23DA41" w14:textId="77777777" w:rsidR="007B36AA" w:rsidRPr="002C1012" w:rsidRDefault="007B36AA" w:rsidP="0083241E">
            <w:pPr>
              <w:spacing w:after="0"/>
              <w:rPr>
                <w:rFonts w:asciiTheme="minorHAnsi" w:hAnsiTheme="minorHAnsi" w:cstheme="minorHAnsi"/>
                <w:sz w:val="22"/>
                <w:szCs w:val="22"/>
              </w:rPr>
            </w:pPr>
          </w:p>
          <w:p w14:paraId="496D6CE1" w14:textId="2D0461AC" w:rsidR="00525704" w:rsidRPr="002C1012" w:rsidRDefault="00525704" w:rsidP="0083241E">
            <w:pPr>
              <w:pStyle w:val="ListParagraph"/>
              <w:numPr>
                <w:ilvl w:val="0"/>
                <w:numId w:val="11"/>
              </w:numPr>
              <w:spacing w:after="0"/>
              <w:rPr>
                <w:rFonts w:asciiTheme="minorHAnsi" w:hAnsiTheme="minorHAnsi" w:cstheme="minorHAnsi"/>
                <w:sz w:val="22"/>
                <w:szCs w:val="22"/>
              </w:rPr>
            </w:pPr>
            <w:r w:rsidRPr="002C1012">
              <w:rPr>
                <w:rFonts w:asciiTheme="minorHAnsi" w:hAnsiTheme="minorHAnsi" w:cstheme="minorHAnsi"/>
                <w:sz w:val="22"/>
                <w:szCs w:val="22"/>
              </w:rPr>
              <w:t>A summary report will be required at the project end.</w:t>
            </w:r>
          </w:p>
          <w:p w14:paraId="76D8079A" w14:textId="203E259B" w:rsidR="00525704" w:rsidRPr="00B46D44" w:rsidRDefault="00525704" w:rsidP="0083241E">
            <w:pPr>
              <w:spacing w:after="0"/>
              <w:rPr>
                <w:rFonts w:asciiTheme="minorHAnsi" w:hAnsiTheme="minorHAnsi" w:cstheme="minorHAnsi"/>
                <w:sz w:val="22"/>
                <w:szCs w:val="22"/>
              </w:rPr>
            </w:pPr>
          </w:p>
        </w:tc>
      </w:tr>
      <w:tr w:rsidR="00525704" w:rsidRPr="00B46D44" w14:paraId="42F179D1" w14:textId="77777777" w:rsidTr="002C1012">
        <w:trPr>
          <w:trHeight w:val="989"/>
        </w:trPr>
        <w:tc>
          <w:tcPr>
            <w:tcW w:w="1980" w:type="dxa"/>
            <w:shd w:val="clear" w:color="auto" w:fill="F3FFFF"/>
            <w:vAlign w:val="center"/>
          </w:tcPr>
          <w:p w14:paraId="54E62978" w14:textId="77777777" w:rsidR="00525704" w:rsidRPr="00B46D44" w:rsidRDefault="0052570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8. Short term outcomes</w:t>
            </w:r>
          </w:p>
        </w:tc>
        <w:tc>
          <w:tcPr>
            <w:tcW w:w="7993" w:type="dxa"/>
            <w:vAlign w:val="center"/>
          </w:tcPr>
          <w:p w14:paraId="59F7B55E" w14:textId="1C14B59E" w:rsidR="00525704" w:rsidRDefault="006C69FF" w:rsidP="0083241E">
            <w:pPr>
              <w:pStyle w:val="ListParagraph"/>
              <w:numPr>
                <w:ilvl w:val="0"/>
                <w:numId w:val="12"/>
              </w:numPr>
              <w:spacing w:after="0"/>
              <w:rPr>
                <w:rFonts w:asciiTheme="minorHAnsi" w:hAnsiTheme="minorHAnsi" w:cstheme="minorHAnsi"/>
                <w:sz w:val="22"/>
                <w:szCs w:val="22"/>
              </w:rPr>
            </w:pPr>
            <w:r w:rsidRPr="00B46D44">
              <w:rPr>
                <w:rFonts w:asciiTheme="minorHAnsi" w:hAnsiTheme="minorHAnsi" w:cstheme="minorHAnsi"/>
                <w:sz w:val="22"/>
                <w:szCs w:val="22"/>
              </w:rPr>
              <w:t xml:space="preserve">At end of </w:t>
            </w:r>
            <w:proofErr w:type="gramStart"/>
            <w:r w:rsidRPr="00B46D44">
              <w:rPr>
                <w:rFonts w:asciiTheme="minorHAnsi" w:hAnsiTheme="minorHAnsi" w:cstheme="minorHAnsi"/>
                <w:sz w:val="22"/>
                <w:szCs w:val="22"/>
              </w:rPr>
              <w:t>6 week</w:t>
            </w:r>
            <w:proofErr w:type="gramEnd"/>
            <w:r w:rsidRPr="00B46D44">
              <w:rPr>
                <w:rFonts w:asciiTheme="minorHAnsi" w:hAnsiTheme="minorHAnsi" w:cstheme="minorHAnsi"/>
                <w:sz w:val="22"/>
                <w:szCs w:val="22"/>
              </w:rPr>
              <w:t xml:space="preserve"> session p</w:t>
            </w:r>
            <w:r w:rsidR="00525704" w:rsidRPr="00B46D44">
              <w:rPr>
                <w:rFonts w:asciiTheme="minorHAnsi" w:hAnsiTheme="minorHAnsi" w:cstheme="minorHAnsi"/>
                <w:sz w:val="22"/>
                <w:szCs w:val="22"/>
              </w:rPr>
              <w:t>arent reports that they feel more connected to their community, and more confident in supporting their child’s development both at home and through other local activities and opportunities</w:t>
            </w:r>
          </w:p>
          <w:p w14:paraId="61881D87" w14:textId="77777777" w:rsidR="007B36AA" w:rsidRPr="00B46D44" w:rsidRDefault="007B36AA" w:rsidP="0083241E">
            <w:pPr>
              <w:pStyle w:val="ListParagraph"/>
              <w:spacing w:after="0"/>
              <w:ind w:left="360"/>
              <w:rPr>
                <w:rFonts w:asciiTheme="minorHAnsi" w:hAnsiTheme="minorHAnsi" w:cstheme="minorHAnsi"/>
                <w:sz w:val="22"/>
                <w:szCs w:val="22"/>
              </w:rPr>
            </w:pPr>
          </w:p>
          <w:p w14:paraId="05E8353E" w14:textId="3DE1A78C" w:rsidR="006C69FF" w:rsidRDefault="006C69FF" w:rsidP="0083241E">
            <w:pPr>
              <w:pStyle w:val="ListParagraph"/>
              <w:numPr>
                <w:ilvl w:val="0"/>
                <w:numId w:val="12"/>
              </w:numPr>
              <w:spacing w:after="0"/>
              <w:rPr>
                <w:rFonts w:asciiTheme="minorHAnsi" w:hAnsiTheme="minorHAnsi" w:cstheme="minorHAnsi"/>
                <w:sz w:val="22"/>
                <w:szCs w:val="22"/>
              </w:rPr>
            </w:pPr>
            <w:r w:rsidRPr="00B46D44">
              <w:rPr>
                <w:rFonts w:asciiTheme="minorHAnsi" w:hAnsiTheme="minorHAnsi" w:cstheme="minorHAnsi"/>
                <w:sz w:val="22"/>
                <w:szCs w:val="22"/>
              </w:rPr>
              <w:lastRenderedPageBreak/>
              <w:t xml:space="preserve">Follow up surveys demonstrate parents show continued awareness of the importance of developing early speech and language skills, and are increasingly likely to take up other local activities and opportunities to develop their school readiness </w:t>
            </w:r>
          </w:p>
          <w:p w14:paraId="14E58818" w14:textId="3AA9F4D8" w:rsidR="007B36AA" w:rsidRPr="007B36AA" w:rsidRDefault="007B36AA" w:rsidP="0083241E">
            <w:pPr>
              <w:spacing w:after="0"/>
              <w:rPr>
                <w:rFonts w:cstheme="minorHAnsi"/>
              </w:rPr>
            </w:pPr>
          </w:p>
          <w:p w14:paraId="676FB14B" w14:textId="428C4EB5" w:rsidR="00525704" w:rsidRPr="00B46D44" w:rsidRDefault="00525704" w:rsidP="0083241E">
            <w:pPr>
              <w:pStyle w:val="ListParagraph"/>
              <w:numPr>
                <w:ilvl w:val="0"/>
                <w:numId w:val="12"/>
              </w:numPr>
              <w:spacing w:after="0"/>
              <w:rPr>
                <w:rFonts w:asciiTheme="minorHAnsi" w:hAnsiTheme="minorHAnsi" w:cstheme="minorHAnsi"/>
                <w:sz w:val="22"/>
                <w:szCs w:val="22"/>
              </w:rPr>
            </w:pPr>
            <w:r w:rsidRPr="00B46D44">
              <w:rPr>
                <w:rFonts w:asciiTheme="minorHAnsi" w:hAnsiTheme="minorHAnsi" w:cstheme="minorHAnsi"/>
                <w:sz w:val="22"/>
                <w:szCs w:val="22"/>
              </w:rPr>
              <w:t xml:space="preserve">Identification of S&amp;L issues enables early </w:t>
            </w:r>
            <w:r w:rsidR="006C69FF" w:rsidRPr="00B46D44">
              <w:rPr>
                <w:rFonts w:asciiTheme="minorHAnsi" w:hAnsiTheme="minorHAnsi" w:cstheme="minorHAnsi"/>
                <w:sz w:val="22"/>
                <w:szCs w:val="22"/>
              </w:rPr>
              <w:t xml:space="preserve">support referrals </w:t>
            </w:r>
            <w:r w:rsidRPr="00B46D44">
              <w:rPr>
                <w:rFonts w:asciiTheme="minorHAnsi" w:hAnsiTheme="minorHAnsi" w:cstheme="minorHAnsi"/>
                <w:sz w:val="22"/>
                <w:szCs w:val="22"/>
              </w:rPr>
              <w:t>to improve children’s school readiness.</w:t>
            </w:r>
          </w:p>
        </w:tc>
      </w:tr>
      <w:tr w:rsidR="00525704" w:rsidRPr="00B46D44" w14:paraId="4BAA3B0F" w14:textId="77777777" w:rsidTr="002C1012">
        <w:trPr>
          <w:trHeight w:val="977"/>
        </w:trPr>
        <w:tc>
          <w:tcPr>
            <w:tcW w:w="1980" w:type="dxa"/>
            <w:shd w:val="clear" w:color="auto" w:fill="F3FFFF"/>
          </w:tcPr>
          <w:p w14:paraId="44DB0C29" w14:textId="77777777" w:rsidR="00525704" w:rsidRPr="00B46D44" w:rsidRDefault="0052570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lastRenderedPageBreak/>
              <w:t>9. Long term outcomes</w:t>
            </w:r>
          </w:p>
          <w:p w14:paraId="226E5471" w14:textId="77777777" w:rsidR="00525704" w:rsidRPr="00B46D44" w:rsidRDefault="00525704" w:rsidP="0083241E">
            <w:pPr>
              <w:spacing w:after="0"/>
              <w:rPr>
                <w:rFonts w:asciiTheme="minorHAnsi" w:hAnsiTheme="minorHAnsi" w:cstheme="minorHAnsi"/>
                <w:sz w:val="22"/>
                <w:szCs w:val="22"/>
              </w:rPr>
            </w:pPr>
          </w:p>
        </w:tc>
        <w:tc>
          <w:tcPr>
            <w:tcW w:w="7993" w:type="dxa"/>
          </w:tcPr>
          <w:p w14:paraId="2E2AFE9C" w14:textId="4C471954" w:rsidR="00525704" w:rsidRDefault="00525704" w:rsidP="0083241E">
            <w:pPr>
              <w:pStyle w:val="ListParagraph"/>
              <w:numPr>
                <w:ilvl w:val="0"/>
                <w:numId w:val="13"/>
              </w:numPr>
              <w:spacing w:after="0"/>
              <w:rPr>
                <w:rFonts w:asciiTheme="minorHAnsi" w:hAnsiTheme="minorHAnsi" w:cstheme="minorHAnsi"/>
                <w:sz w:val="22"/>
                <w:szCs w:val="22"/>
              </w:rPr>
            </w:pPr>
            <w:r w:rsidRPr="00B46D44">
              <w:rPr>
                <w:rFonts w:asciiTheme="minorHAnsi" w:hAnsiTheme="minorHAnsi" w:cstheme="minorHAnsi"/>
                <w:sz w:val="22"/>
                <w:szCs w:val="22"/>
              </w:rPr>
              <w:t>By 2021, the proportion of children in Norwich achieving a good level of development will be in the top half for all local authority districts in England.</w:t>
            </w:r>
          </w:p>
          <w:p w14:paraId="5EA390BE" w14:textId="77777777" w:rsidR="007B36AA" w:rsidRPr="007B36AA" w:rsidRDefault="007B36AA" w:rsidP="0083241E">
            <w:pPr>
              <w:spacing w:after="0"/>
              <w:rPr>
                <w:rFonts w:cstheme="minorHAnsi"/>
              </w:rPr>
            </w:pPr>
          </w:p>
          <w:p w14:paraId="4276762C" w14:textId="26BE15C3" w:rsidR="00525704" w:rsidRDefault="00525704" w:rsidP="0083241E">
            <w:pPr>
              <w:pStyle w:val="ListParagraph"/>
              <w:numPr>
                <w:ilvl w:val="0"/>
                <w:numId w:val="13"/>
              </w:numPr>
              <w:spacing w:after="0"/>
              <w:rPr>
                <w:rFonts w:asciiTheme="minorHAnsi" w:hAnsiTheme="minorHAnsi" w:cstheme="minorHAnsi"/>
                <w:sz w:val="22"/>
                <w:szCs w:val="22"/>
              </w:rPr>
            </w:pPr>
            <w:r w:rsidRPr="00B46D44">
              <w:rPr>
                <w:rFonts w:asciiTheme="minorHAnsi" w:hAnsiTheme="minorHAnsi" w:cstheme="minorHAnsi"/>
                <w:sz w:val="22"/>
                <w:szCs w:val="22"/>
              </w:rPr>
              <w:t>Improved school readiness.</w:t>
            </w:r>
          </w:p>
          <w:p w14:paraId="65559EEC" w14:textId="78A90B4B" w:rsidR="007B36AA" w:rsidRPr="007B36AA" w:rsidRDefault="007B36AA" w:rsidP="0083241E">
            <w:pPr>
              <w:spacing w:after="0"/>
              <w:rPr>
                <w:rFonts w:cstheme="minorHAnsi"/>
              </w:rPr>
            </w:pPr>
          </w:p>
          <w:p w14:paraId="3D219051" w14:textId="55A0451C" w:rsidR="00525704" w:rsidRPr="00B46D44" w:rsidRDefault="00525704" w:rsidP="0083241E">
            <w:pPr>
              <w:pStyle w:val="ListParagraph"/>
              <w:numPr>
                <w:ilvl w:val="0"/>
                <w:numId w:val="13"/>
              </w:numPr>
              <w:spacing w:after="0"/>
              <w:rPr>
                <w:rFonts w:asciiTheme="minorHAnsi" w:hAnsiTheme="minorHAnsi" w:cstheme="minorHAnsi"/>
                <w:sz w:val="22"/>
                <w:szCs w:val="22"/>
              </w:rPr>
            </w:pPr>
            <w:r w:rsidRPr="00B46D44">
              <w:rPr>
                <w:rFonts w:asciiTheme="minorHAnsi" w:hAnsiTheme="minorHAnsi" w:cstheme="minorHAnsi"/>
                <w:sz w:val="22"/>
                <w:szCs w:val="22"/>
              </w:rPr>
              <w:t>Reduced social exclusion.</w:t>
            </w:r>
          </w:p>
        </w:tc>
      </w:tr>
      <w:tr w:rsidR="008A7544" w:rsidRPr="00B46D44" w14:paraId="4B47508C" w14:textId="77777777" w:rsidTr="002C1012">
        <w:trPr>
          <w:trHeight w:val="731"/>
        </w:trPr>
        <w:tc>
          <w:tcPr>
            <w:tcW w:w="1980" w:type="dxa"/>
            <w:shd w:val="clear" w:color="auto" w:fill="F3FFFF"/>
          </w:tcPr>
          <w:p w14:paraId="5CA87ACD"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10. Evidence base</w:t>
            </w:r>
          </w:p>
        </w:tc>
        <w:tc>
          <w:tcPr>
            <w:tcW w:w="7993" w:type="dxa"/>
          </w:tcPr>
          <w:p w14:paraId="467BE7D5" w14:textId="77777777" w:rsidR="008A7544" w:rsidRPr="00B46D44" w:rsidRDefault="005B2F0D" w:rsidP="0083241E">
            <w:pPr>
              <w:spacing w:after="0"/>
              <w:rPr>
                <w:rFonts w:asciiTheme="minorHAnsi" w:hAnsiTheme="minorHAnsi" w:cstheme="minorHAnsi"/>
                <w:sz w:val="22"/>
                <w:szCs w:val="22"/>
              </w:rPr>
            </w:pPr>
            <w:r w:rsidRPr="00B46D44">
              <w:rPr>
                <w:rFonts w:asciiTheme="minorHAnsi" w:hAnsiTheme="minorHAnsi" w:cstheme="minorHAnsi"/>
                <w:sz w:val="22"/>
                <w:szCs w:val="22"/>
              </w:rPr>
              <w:t>The Communication Trust – ‘Talking about a generation’.</w:t>
            </w:r>
          </w:p>
          <w:p w14:paraId="1A79BCA9" w14:textId="77777777" w:rsidR="005B2F0D" w:rsidRPr="00B46D44" w:rsidRDefault="005B2F0D" w:rsidP="0083241E">
            <w:pPr>
              <w:spacing w:after="0"/>
              <w:rPr>
                <w:rFonts w:asciiTheme="minorHAnsi" w:hAnsiTheme="minorHAnsi" w:cstheme="minorHAnsi"/>
                <w:sz w:val="22"/>
                <w:szCs w:val="22"/>
              </w:rPr>
            </w:pPr>
            <w:r w:rsidRPr="00B46D44">
              <w:rPr>
                <w:rFonts w:asciiTheme="minorHAnsi" w:hAnsiTheme="minorHAnsi" w:cstheme="minorHAnsi"/>
                <w:sz w:val="22"/>
                <w:szCs w:val="22"/>
              </w:rPr>
              <w:t>The Early Intervention Foundation – ‘Language as a wellbeing indicator’.</w:t>
            </w:r>
          </w:p>
        </w:tc>
      </w:tr>
      <w:tr w:rsidR="008A7544" w:rsidRPr="00B46D44" w14:paraId="2DCC9B65" w14:textId="77777777" w:rsidTr="002C1012">
        <w:trPr>
          <w:trHeight w:val="731"/>
        </w:trPr>
        <w:tc>
          <w:tcPr>
            <w:tcW w:w="1980" w:type="dxa"/>
            <w:shd w:val="clear" w:color="auto" w:fill="F3FFFF"/>
          </w:tcPr>
          <w:p w14:paraId="09E9EAB2" w14:textId="77777777" w:rsidR="008A7544" w:rsidRPr="00B46D44" w:rsidRDefault="008A7544"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11. Prospective providers should meet the following criteria:</w:t>
            </w:r>
          </w:p>
        </w:tc>
        <w:tc>
          <w:tcPr>
            <w:tcW w:w="7993" w:type="dxa"/>
          </w:tcPr>
          <w:p w14:paraId="6DDD6E5A" w14:textId="713E670C" w:rsidR="008A7544" w:rsidRPr="007B36AA" w:rsidRDefault="008A7544" w:rsidP="0083241E">
            <w:pPr>
              <w:pStyle w:val="ListParagraph"/>
              <w:numPr>
                <w:ilvl w:val="0"/>
                <w:numId w:val="14"/>
              </w:numPr>
              <w:spacing w:after="0"/>
              <w:rPr>
                <w:rFonts w:asciiTheme="minorHAnsi" w:hAnsiTheme="minorHAnsi" w:cstheme="minorHAnsi"/>
                <w:sz w:val="22"/>
                <w:szCs w:val="22"/>
              </w:rPr>
            </w:pPr>
            <w:r w:rsidRPr="007B36AA">
              <w:rPr>
                <w:rFonts w:asciiTheme="minorHAnsi" w:hAnsiTheme="minorHAnsi" w:cstheme="minorHAnsi"/>
                <w:sz w:val="22"/>
                <w:szCs w:val="22"/>
              </w:rPr>
              <w:t>Expertise:</w:t>
            </w:r>
            <w:r w:rsidR="00531C92" w:rsidRPr="007B36AA">
              <w:rPr>
                <w:rFonts w:asciiTheme="minorHAnsi" w:hAnsiTheme="minorHAnsi" w:cstheme="minorHAnsi"/>
                <w:sz w:val="22"/>
                <w:szCs w:val="22"/>
              </w:rPr>
              <w:t xml:space="preserve"> Qualified speech and language therapist. An understanding of the impact of deprivation on speech and language.</w:t>
            </w:r>
            <w:r w:rsidR="005262B2" w:rsidRPr="007B36AA">
              <w:rPr>
                <w:rFonts w:asciiTheme="minorHAnsi" w:hAnsiTheme="minorHAnsi" w:cstheme="minorHAnsi"/>
                <w:sz w:val="22"/>
                <w:szCs w:val="22"/>
              </w:rPr>
              <w:t xml:space="preserve"> Supporting speech and language in the home.</w:t>
            </w:r>
          </w:p>
          <w:p w14:paraId="02042DAD" w14:textId="77777777" w:rsidR="007B36AA" w:rsidRPr="007B36AA" w:rsidRDefault="007B36AA" w:rsidP="0083241E">
            <w:pPr>
              <w:pStyle w:val="ListParagraph"/>
              <w:spacing w:after="0"/>
              <w:rPr>
                <w:rFonts w:asciiTheme="minorHAnsi" w:hAnsiTheme="minorHAnsi" w:cstheme="minorHAnsi"/>
                <w:sz w:val="22"/>
                <w:szCs w:val="22"/>
              </w:rPr>
            </w:pPr>
          </w:p>
          <w:p w14:paraId="704DC33D" w14:textId="77777777" w:rsidR="008A7544" w:rsidRPr="007B36AA" w:rsidRDefault="008A7544" w:rsidP="0083241E">
            <w:pPr>
              <w:pStyle w:val="ListParagraph"/>
              <w:numPr>
                <w:ilvl w:val="0"/>
                <w:numId w:val="14"/>
              </w:numPr>
              <w:spacing w:after="0"/>
              <w:rPr>
                <w:rFonts w:asciiTheme="minorHAnsi" w:hAnsiTheme="minorHAnsi" w:cstheme="minorHAnsi"/>
                <w:sz w:val="22"/>
                <w:szCs w:val="22"/>
              </w:rPr>
            </w:pPr>
            <w:r w:rsidRPr="007B36AA">
              <w:rPr>
                <w:rFonts w:asciiTheme="minorHAnsi" w:hAnsiTheme="minorHAnsi" w:cstheme="minorHAnsi"/>
                <w:sz w:val="22"/>
                <w:szCs w:val="22"/>
              </w:rPr>
              <w:t>Experience:</w:t>
            </w:r>
            <w:r w:rsidR="00531C92" w:rsidRPr="007B36AA">
              <w:rPr>
                <w:rFonts w:asciiTheme="minorHAnsi" w:hAnsiTheme="minorHAnsi" w:cstheme="minorHAnsi"/>
                <w:sz w:val="22"/>
                <w:szCs w:val="22"/>
              </w:rPr>
              <w:t xml:space="preserve"> Delivering dynamic and engaging courses to hard-to-engage parents</w:t>
            </w:r>
            <w:r w:rsidR="005262B2" w:rsidRPr="007B36AA">
              <w:rPr>
                <w:rFonts w:asciiTheme="minorHAnsi" w:hAnsiTheme="minorHAnsi" w:cstheme="minorHAnsi"/>
                <w:sz w:val="22"/>
                <w:szCs w:val="22"/>
              </w:rPr>
              <w:t>, including strategies to maintain participant attendance</w:t>
            </w:r>
            <w:r w:rsidR="00531C92" w:rsidRPr="007B36AA">
              <w:rPr>
                <w:rFonts w:asciiTheme="minorHAnsi" w:hAnsiTheme="minorHAnsi" w:cstheme="minorHAnsi"/>
                <w:sz w:val="22"/>
                <w:szCs w:val="22"/>
              </w:rPr>
              <w:t>. Use of and knowledge of resources available through The Communication Trust.</w:t>
            </w:r>
            <w:r w:rsidR="005262B2" w:rsidRPr="007B36AA">
              <w:rPr>
                <w:rFonts w:asciiTheme="minorHAnsi" w:hAnsiTheme="minorHAnsi" w:cstheme="minorHAnsi"/>
                <w:sz w:val="22"/>
                <w:szCs w:val="22"/>
              </w:rPr>
              <w:t xml:space="preserve">  Working with local and national partners to signpost resources and sources of support.</w:t>
            </w:r>
          </w:p>
          <w:p w14:paraId="62DF5BAB" w14:textId="58470269" w:rsidR="007B36AA" w:rsidRPr="007B36AA" w:rsidRDefault="007B36AA" w:rsidP="0083241E">
            <w:pPr>
              <w:spacing w:after="0"/>
              <w:rPr>
                <w:rFonts w:cstheme="minorHAnsi"/>
              </w:rPr>
            </w:pPr>
          </w:p>
        </w:tc>
      </w:tr>
      <w:tr w:rsidR="002C1012" w:rsidRPr="00B46D44" w14:paraId="17C3B3BC" w14:textId="77777777" w:rsidTr="002C1012">
        <w:trPr>
          <w:trHeight w:val="983"/>
        </w:trPr>
        <w:tc>
          <w:tcPr>
            <w:tcW w:w="1980" w:type="dxa"/>
            <w:vMerge w:val="restart"/>
            <w:shd w:val="clear" w:color="auto" w:fill="F3FFFF"/>
          </w:tcPr>
          <w:p w14:paraId="1D72373A" w14:textId="77777777" w:rsidR="002C1012" w:rsidRPr="00B46D44" w:rsidRDefault="002C1012" w:rsidP="0083241E">
            <w:pPr>
              <w:spacing w:after="0"/>
              <w:rPr>
                <w:rFonts w:asciiTheme="minorHAnsi" w:hAnsiTheme="minorHAnsi" w:cstheme="minorHAnsi"/>
                <w:b/>
                <w:sz w:val="22"/>
                <w:szCs w:val="22"/>
              </w:rPr>
            </w:pPr>
            <w:r w:rsidRPr="00B46D44">
              <w:rPr>
                <w:rFonts w:asciiTheme="minorHAnsi" w:hAnsiTheme="minorHAnsi" w:cstheme="minorHAnsi"/>
                <w:b/>
                <w:sz w:val="22"/>
                <w:szCs w:val="22"/>
              </w:rPr>
              <w:t>12. Prospective providers are invited to submit:</w:t>
            </w:r>
          </w:p>
        </w:tc>
        <w:tc>
          <w:tcPr>
            <w:tcW w:w="7993" w:type="dxa"/>
          </w:tcPr>
          <w:p w14:paraId="36E165C3" w14:textId="1AAFAF73" w:rsidR="002C1012" w:rsidRDefault="00976809" w:rsidP="0083241E">
            <w:pPr>
              <w:numPr>
                <w:ilvl w:val="0"/>
                <w:numId w:val="2"/>
              </w:numPr>
              <w:tabs>
                <w:tab w:val="num" w:pos="1080"/>
              </w:tabs>
              <w:spacing w:after="0"/>
              <w:rPr>
                <w:rFonts w:asciiTheme="minorHAnsi" w:hAnsiTheme="minorHAnsi" w:cstheme="minorHAnsi"/>
                <w:sz w:val="22"/>
                <w:szCs w:val="22"/>
              </w:rPr>
            </w:pPr>
            <w:r>
              <w:rPr>
                <w:rFonts w:asciiTheme="minorHAnsi" w:hAnsiTheme="minorHAnsi" w:cstheme="minorHAnsi"/>
                <w:sz w:val="22"/>
                <w:szCs w:val="22"/>
              </w:rPr>
              <w:t>Please provide e</w:t>
            </w:r>
            <w:r w:rsidR="002C1012" w:rsidRPr="00B46D44">
              <w:rPr>
                <w:rFonts w:asciiTheme="minorHAnsi" w:hAnsiTheme="minorHAnsi" w:cstheme="minorHAnsi"/>
                <w:sz w:val="22"/>
                <w:szCs w:val="22"/>
              </w:rPr>
              <w:t>vidence of expertise and experience stated in section 11</w:t>
            </w:r>
            <w:r w:rsidR="001070F7">
              <w:rPr>
                <w:rFonts w:asciiTheme="minorHAnsi" w:hAnsiTheme="minorHAnsi" w:cstheme="minorHAnsi"/>
                <w:sz w:val="22"/>
                <w:szCs w:val="22"/>
              </w:rPr>
              <w:t>.1</w:t>
            </w:r>
            <w:r w:rsidR="002C1012" w:rsidRPr="00B46D44">
              <w:rPr>
                <w:rFonts w:asciiTheme="minorHAnsi" w:hAnsiTheme="minorHAnsi" w:cstheme="minorHAnsi"/>
                <w:sz w:val="22"/>
                <w:szCs w:val="22"/>
              </w:rPr>
              <w:t xml:space="preserve"> above, including 2 professional references endorsing previous delivery of your courses</w:t>
            </w:r>
          </w:p>
          <w:p w14:paraId="41BD7520" w14:textId="41524009" w:rsidR="002C1012" w:rsidRDefault="0040016E" w:rsidP="0083241E">
            <w:pPr>
              <w:spacing w:after="0"/>
              <w:ind w:left="360"/>
              <w:rPr>
                <w:rFonts w:asciiTheme="minorHAnsi" w:hAnsiTheme="minorHAnsi" w:cstheme="minorHAnsi"/>
                <w:sz w:val="22"/>
                <w:szCs w:val="22"/>
              </w:rPr>
            </w:pPr>
            <w:r>
              <w:rPr>
                <w:rFonts w:asciiTheme="minorHAnsi" w:hAnsiTheme="minorHAnsi" w:cstheme="minorHAnsi"/>
                <w:sz w:val="22"/>
                <w:szCs w:val="22"/>
              </w:rPr>
              <w:t xml:space="preserve"> (Weighting 2</w:t>
            </w:r>
            <w:r w:rsidR="002C1012" w:rsidRPr="00B46D44">
              <w:rPr>
                <w:rFonts w:asciiTheme="minorHAnsi" w:hAnsiTheme="minorHAnsi" w:cstheme="minorHAnsi"/>
                <w:sz w:val="22"/>
                <w:szCs w:val="22"/>
              </w:rPr>
              <w:t>5%)</w:t>
            </w:r>
          </w:p>
          <w:p w14:paraId="48DAFE1D" w14:textId="77777777" w:rsidR="002C1012" w:rsidRDefault="002C1012" w:rsidP="0083241E">
            <w:pPr>
              <w:spacing w:after="160"/>
              <w:ind w:left="720"/>
              <w:rPr>
                <w:rFonts w:eastAsiaTheme="minorHAnsi"/>
              </w:rPr>
            </w:pPr>
          </w:p>
          <w:p w14:paraId="69DAAD1D" w14:textId="5544BB87" w:rsidR="002C1012" w:rsidRPr="007B36AA" w:rsidRDefault="002C1012" w:rsidP="0083241E">
            <w:pPr>
              <w:spacing w:after="16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Please type your response here (2 sides of A4)</w:t>
            </w:r>
          </w:p>
          <w:p w14:paraId="11BBBADA" w14:textId="77777777" w:rsidR="002C1012" w:rsidRPr="00B46D44" w:rsidRDefault="002C1012" w:rsidP="0083241E">
            <w:pPr>
              <w:spacing w:after="0"/>
              <w:ind w:left="360"/>
              <w:rPr>
                <w:rFonts w:asciiTheme="minorHAnsi" w:hAnsiTheme="minorHAnsi" w:cstheme="minorHAnsi"/>
                <w:sz w:val="22"/>
                <w:szCs w:val="22"/>
              </w:rPr>
            </w:pPr>
          </w:p>
          <w:p w14:paraId="57BA0E4E" w14:textId="3B47542B" w:rsidR="002C1012" w:rsidRPr="00B46D44" w:rsidRDefault="002C1012" w:rsidP="0083241E">
            <w:pPr>
              <w:spacing w:after="0"/>
              <w:ind w:left="360"/>
              <w:rPr>
                <w:rFonts w:asciiTheme="minorHAnsi" w:hAnsiTheme="minorHAnsi" w:cstheme="minorHAnsi"/>
                <w:sz w:val="22"/>
                <w:szCs w:val="22"/>
              </w:rPr>
            </w:pPr>
          </w:p>
        </w:tc>
      </w:tr>
      <w:tr w:rsidR="002C1012" w:rsidRPr="00B46D44" w14:paraId="529EEF24" w14:textId="77777777" w:rsidTr="002C1012">
        <w:trPr>
          <w:trHeight w:val="983"/>
        </w:trPr>
        <w:tc>
          <w:tcPr>
            <w:tcW w:w="1980" w:type="dxa"/>
            <w:vMerge/>
            <w:shd w:val="clear" w:color="auto" w:fill="F3FFFF"/>
          </w:tcPr>
          <w:p w14:paraId="118A0B5E" w14:textId="77777777" w:rsidR="002C1012" w:rsidRPr="00B46D44" w:rsidRDefault="002C1012" w:rsidP="0083241E">
            <w:pPr>
              <w:spacing w:after="0"/>
              <w:rPr>
                <w:rFonts w:cstheme="minorHAnsi"/>
                <w:b/>
              </w:rPr>
            </w:pPr>
          </w:p>
        </w:tc>
        <w:tc>
          <w:tcPr>
            <w:tcW w:w="7993" w:type="dxa"/>
          </w:tcPr>
          <w:p w14:paraId="4B897F28" w14:textId="632FEFB1" w:rsidR="00976809" w:rsidRDefault="0040016E" w:rsidP="0083241E">
            <w:pPr>
              <w:spacing w:after="0"/>
              <w:ind w:left="453" w:hanging="453"/>
              <w:rPr>
                <w:rFonts w:asciiTheme="minorHAnsi" w:hAnsiTheme="minorHAnsi" w:cstheme="minorHAnsi"/>
                <w:sz w:val="22"/>
                <w:szCs w:val="22"/>
              </w:rPr>
            </w:pPr>
            <w:r>
              <w:rPr>
                <w:rFonts w:asciiTheme="minorHAnsi" w:hAnsiTheme="minorHAnsi" w:cstheme="minorHAnsi"/>
                <w:sz w:val="22"/>
                <w:szCs w:val="22"/>
              </w:rPr>
              <w:t xml:space="preserve">2.A </w:t>
            </w:r>
            <w:r w:rsidR="00976809">
              <w:rPr>
                <w:rFonts w:asciiTheme="minorHAnsi" w:hAnsiTheme="minorHAnsi" w:cstheme="minorHAnsi"/>
                <w:sz w:val="22"/>
                <w:szCs w:val="22"/>
              </w:rPr>
              <w:t>Please outline your a</w:t>
            </w:r>
            <w:r w:rsidR="002C1012" w:rsidRPr="00B46D44">
              <w:rPr>
                <w:rFonts w:asciiTheme="minorHAnsi" w:hAnsiTheme="minorHAnsi" w:cstheme="minorHAnsi"/>
                <w:sz w:val="22"/>
                <w:szCs w:val="22"/>
              </w:rPr>
              <w:t xml:space="preserve">pproach to this project including staffing, and a description of any potential conflicts of interest and how you will deal with them.  </w:t>
            </w:r>
          </w:p>
          <w:p w14:paraId="517BA902" w14:textId="77777777" w:rsidR="00976809" w:rsidRDefault="00976809" w:rsidP="0083241E">
            <w:pPr>
              <w:spacing w:after="0"/>
              <w:ind w:left="360"/>
              <w:rPr>
                <w:rFonts w:asciiTheme="minorHAnsi" w:hAnsiTheme="minorHAnsi" w:cstheme="minorHAnsi"/>
                <w:sz w:val="22"/>
                <w:szCs w:val="22"/>
              </w:rPr>
            </w:pPr>
          </w:p>
          <w:p w14:paraId="24FD0971" w14:textId="74E0070E" w:rsidR="002C1012" w:rsidRDefault="002C1012" w:rsidP="0083241E">
            <w:pPr>
              <w:spacing w:after="0"/>
              <w:ind w:left="360"/>
              <w:rPr>
                <w:rFonts w:asciiTheme="minorHAnsi" w:hAnsiTheme="minorHAnsi" w:cstheme="minorHAnsi"/>
                <w:sz w:val="22"/>
                <w:szCs w:val="22"/>
              </w:rPr>
            </w:pPr>
            <w:r w:rsidRPr="00B46D44">
              <w:rPr>
                <w:rFonts w:asciiTheme="minorHAnsi" w:hAnsiTheme="minorHAnsi" w:cstheme="minorHAnsi"/>
                <w:sz w:val="22"/>
                <w:szCs w:val="22"/>
              </w:rPr>
              <w:t xml:space="preserve">While it is our preference that providers build on the work of The Communication Trust in developing our “Communication Champions Network” in early years settings, applicants are invited to suggest alternative resources and approaches where applicable. </w:t>
            </w:r>
          </w:p>
          <w:p w14:paraId="6E5D9663" w14:textId="6448045F" w:rsidR="002C1012" w:rsidRDefault="0040016E" w:rsidP="0083241E">
            <w:pPr>
              <w:spacing w:after="0"/>
              <w:ind w:left="360"/>
              <w:rPr>
                <w:rFonts w:asciiTheme="minorHAnsi" w:hAnsiTheme="minorHAnsi" w:cstheme="minorHAnsi"/>
                <w:sz w:val="22"/>
                <w:szCs w:val="22"/>
              </w:rPr>
            </w:pPr>
            <w:r>
              <w:rPr>
                <w:rFonts w:asciiTheme="minorHAnsi" w:hAnsiTheme="minorHAnsi" w:cstheme="minorHAnsi"/>
                <w:sz w:val="22"/>
                <w:szCs w:val="22"/>
              </w:rPr>
              <w:t>(Weighting 3</w:t>
            </w:r>
            <w:r w:rsidR="002C1012" w:rsidRPr="00B46D44">
              <w:rPr>
                <w:rFonts w:asciiTheme="minorHAnsi" w:hAnsiTheme="minorHAnsi" w:cstheme="minorHAnsi"/>
                <w:sz w:val="22"/>
                <w:szCs w:val="22"/>
              </w:rPr>
              <w:t>5%)</w:t>
            </w:r>
          </w:p>
          <w:p w14:paraId="39DC8BDA" w14:textId="5CEDEDC7" w:rsidR="0040016E" w:rsidRDefault="0040016E" w:rsidP="0083241E">
            <w:pPr>
              <w:spacing w:after="0"/>
              <w:ind w:left="360"/>
              <w:rPr>
                <w:rFonts w:asciiTheme="minorHAnsi" w:hAnsiTheme="minorHAnsi" w:cstheme="minorHAnsi"/>
                <w:sz w:val="22"/>
                <w:szCs w:val="22"/>
              </w:rPr>
            </w:pPr>
          </w:p>
          <w:p w14:paraId="2EC7E55A" w14:textId="4E2D6380" w:rsidR="0040016E" w:rsidRDefault="0040016E" w:rsidP="0083241E">
            <w:pPr>
              <w:spacing w:after="0"/>
              <w:ind w:left="453" w:hanging="453"/>
              <w:rPr>
                <w:rFonts w:asciiTheme="minorHAnsi" w:hAnsiTheme="minorHAnsi" w:cstheme="minorHAnsi"/>
                <w:sz w:val="22"/>
                <w:szCs w:val="22"/>
              </w:rPr>
            </w:pPr>
            <w:proofErr w:type="gramStart"/>
            <w:r>
              <w:rPr>
                <w:rFonts w:asciiTheme="minorHAnsi" w:hAnsiTheme="minorHAnsi" w:cstheme="minorHAnsi"/>
                <w:sz w:val="22"/>
                <w:szCs w:val="22"/>
              </w:rPr>
              <w:t>2.B  Please</w:t>
            </w:r>
            <w:proofErr w:type="gramEnd"/>
            <w:r>
              <w:rPr>
                <w:rFonts w:asciiTheme="minorHAnsi" w:hAnsiTheme="minorHAnsi" w:cstheme="minorHAnsi"/>
                <w:sz w:val="22"/>
                <w:szCs w:val="22"/>
              </w:rPr>
              <w:t xml:space="preserve"> outline a typical workshop session (10%)</w:t>
            </w:r>
          </w:p>
          <w:p w14:paraId="2BCCD5C4" w14:textId="77777777" w:rsidR="00976809" w:rsidRDefault="00976809" w:rsidP="0083241E">
            <w:pPr>
              <w:spacing w:after="0"/>
              <w:ind w:left="360"/>
              <w:rPr>
                <w:rFonts w:asciiTheme="minorHAnsi" w:hAnsiTheme="minorHAnsi" w:cstheme="minorHAnsi"/>
                <w:sz w:val="22"/>
                <w:szCs w:val="22"/>
              </w:rPr>
            </w:pPr>
          </w:p>
          <w:p w14:paraId="40C2FBD4" w14:textId="334F5A00" w:rsidR="00976809" w:rsidRPr="00976809" w:rsidRDefault="00976809" w:rsidP="0083241E">
            <w:pPr>
              <w:numPr>
                <w:ilvl w:val="0"/>
                <w:numId w:val="17"/>
              </w:numPr>
              <w:spacing w:after="160"/>
              <w:ind w:left="878" w:hanging="425"/>
              <w:contextualSpacing/>
              <w:rPr>
                <w:rFonts w:asciiTheme="minorHAnsi" w:eastAsiaTheme="minorHAnsi" w:hAnsiTheme="minorHAnsi" w:cstheme="minorHAnsi"/>
                <w:sz w:val="22"/>
                <w:szCs w:val="22"/>
              </w:rPr>
            </w:pPr>
            <w:r w:rsidRPr="00976809">
              <w:rPr>
                <w:rFonts w:asciiTheme="minorHAnsi" w:eastAsiaTheme="minorHAnsi" w:hAnsiTheme="minorHAnsi" w:cstheme="minorHAnsi"/>
                <w:sz w:val="22"/>
                <w:szCs w:val="22"/>
              </w:rPr>
              <w:lastRenderedPageBreak/>
              <w:t>If you are shortlisted, you will be invited to give a demonstration to support your response.  (see section 1</w:t>
            </w:r>
            <w:r>
              <w:rPr>
                <w:rFonts w:asciiTheme="minorHAnsi" w:eastAsiaTheme="minorHAnsi" w:hAnsiTheme="minorHAnsi" w:cstheme="minorHAnsi"/>
                <w:sz w:val="22"/>
                <w:szCs w:val="22"/>
              </w:rPr>
              <w:t>3</w:t>
            </w:r>
            <w:r w:rsidRPr="00976809">
              <w:rPr>
                <w:rFonts w:asciiTheme="minorHAnsi" w:eastAsiaTheme="minorHAnsi" w:hAnsiTheme="minorHAnsi" w:cstheme="minorHAnsi"/>
                <w:sz w:val="22"/>
                <w:szCs w:val="22"/>
              </w:rPr>
              <w:t>)</w:t>
            </w:r>
          </w:p>
          <w:p w14:paraId="23531AF6" w14:textId="77777777" w:rsidR="002C1012" w:rsidRPr="00B46D44" w:rsidRDefault="002C1012" w:rsidP="0083241E">
            <w:pPr>
              <w:spacing w:after="0"/>
              <w:ind w:left="360"/>
              <w:rPr>
                <w:rFonts w:asciiTheme="minorHAnsi" w:hAnsiTheme="minorHAnsi" w:cstheme="minorHAnsi"/>
                <w:sz w:val="22"/>
                <w:szCs w:val="22"/>
              </w:rPr>
            </w:pPr>
          </w:p>
          <w:p w14:paraId="463E0B4F" w14:textId="5B92C719" w:rsidR="002C1012" w:rsidRPr="007B36AA" w:rsidRDefault="002C1012" w:rsidP="0083241E">
            <w:pPr>
              <w:rPr>
                <w:rFonts w:asciiTheme="minorHAnsi" w:hAnsiTheme="minorHAnsi" w:cstheme="minorHAnsi"/>
                <w:sz w:val="22"/>
                <w:szCs w:val="22"/>
              </w:rPr>
            </w:pPr>
            <w:r w:rsidRPr="007B36AA">
              <w:rPr>
                <w:rFonts w:asciiTheme="minorHAnsi" w:hAnsiTheme="minorHAnsi" w:cstheme="minorHAnsi"/>
                <w:sz w:val="22"/>
                <w:szCs w:val="22"/>
              </w:rPr>
              <w:t>Please type your response here (</w:t>
            </w:r>
            <w:r w:rsidR="0084616A">
              <w:rPr>
                <w:rFonts w:asciiTheme="minorHAnsi" w:hAnsiTheme="minorHAnsi" w:cstheme="minorHAnsi"/>
                <w:sz w:val="22"/>
                <w:szCs w:val="22"/>
              </w:rPr>
              <w:t xml:space="preserve">Guide of </w:t>
            </w:r>
            <w:r w:rsidRPr="007B36AA">
              <w:rPr>
                <w:rFonts w:asciiTheme="minorHAnsi" w:hAnsiTheme="minorHAnsi" w:cstheme="minorHAnsi"/>
                <w:sz w:val="22"/>
                <w:szCs w:val="22"/>
              </w:rPr>
              <w:t>2 sides of A4)</w:t>
            </w:r>
          </w:p>
          <w:p w14:paraId="77E2CB52" w14:textId="77777777" w:rsidR="002C1012" w:rsidRPr="00B46D44" w:rsidRDefault="002C1012" w:rsidP="0083241E">
            <w:pPr>
              <w:spacing w:after="0"/>
              <w:ind w:left="360"/>
              <w:rPr>
                <w:rFonts w:cstheme="minorHAnsi"/>
              </w:rPr>
            </w:pPr>
          </w:p>
        </w:tc>
      </w:tr>
      <w:tr w:rsidR="002C1012" w:rsidRPr="007B36AA" w14:paraId="1D437141" w14:textId="77777777" w:rsidTr="002C1012">
        <w:trPr>
          <w:trHeight w:val="983"/>
        </w:trPr>
        <w:tc>
          <w:tcPr>
            <w:tcW w:w="1980" w:type="dxa"/>
            <w:vMerge/>
            <w:shd w:val="clear" w:color="auto" w:fill="F3FFFF"/>
          </w:tcPr>
          <w:p w14:paraId="74247D53" w14:textId="77777777" w:rsidR="002C1012" w:rsidRPr="007B36AA" w:rsidRDefault="002C1012" w:rsidP="0083241E">
            <w:pPr>
              <w:spacing w:after="0"/>
              <w:rPr>
                <w:rFonts w:asciiTheme="minorHAnsi" w:hAnsiTheme="minorHAnsi" w:cstheme="minorHAnsi"/>
                <w:b/>
                <w:sz w:val="22"/>
                <w:szCs w:val="22"/>
              </w:rPr>
            </w:pPr>
          </w:p>
        </w:tc>
        <w:tc>
          <w:tcPr>
            <w:tcW w:w="7993" w:type="dxa"/>
          </w:tcPr>
          <w:p w14:paraId="68DCE70A" w14:textId="0D311F40" w:rsidR="002C1012" w:rsidRPr="0084616A" w:rsidRDefault="002C1012" w:rsidP="0084616A">
            <w:pPr>
              <w:pStyle w:val="ListParagraph"/>
              <w:numPr>
                <w:ilvl w:val="0"/>
                <w:numId w:val="14"/>
              </w:numPr>
              <w:spacing w:after="160"/>
              <w:rPr>
                <w:rFonts w:asciiTheme="minorHAnsi" w:eastAsiaTheme="minorHAnsi" w:hAnsiTheme="minorHAnsi" w:cstheme="minorHAnsi"/>
                <w:sz w:val="22"/>
                <w:szCs w:val="22"/>
              </w:rPr>
            </w:pPr>
            <w:r w:rsidRPr="0084616A">
              <w:rPr>
                <w:rFonts w:asciiTheme="minorHAnsi" w:eastAsiaTheme="minorHAnsi" w:hAnsiTheme="minorHAnsi" w:cstheme="minorHAnsi"/>
                <w:sz w:val="22"/>
                <w:szCs w:val="22"/>
              </w:rPr>
              <w:t xml:space="preserve">Details of your time, fees and expenses required to meet the outcomes and price cap </w:t>
            </w:r>
          </w:p>
          <w:p w14:paraId="7D986357" w14:textId="77777777" w:rsidR="002C1012" w:rsidRPr="007B36AA" w:rsidRDefault="002C1012" w:rsidP="0083241E">
            <w:pPr>
              <w:spacing w:after="160"/>
              <w:ind w:left="72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(weighting 30%)</w:t>
            </w:r>
          </w:p>
          <w:p w14:paraId="5A27F258" w14:textId="77777777" w:rsidR="002C1012" w:rsidRPr="007B36AA" w:rsidRDefault="002C1012" w:rsidP="0083241E">
            <w:pPr>
              <w:spacing w:after="160"/>
              <w:ind w:left="720"/>
              <w:contextualSpacing/>
              <w:rPr>
                <w:rFonts w:asciiTheme="minorHAnsi" w:eastAsiaTheme="minorHAnsi" w:hAnsiTheme="minorHAnsi" w:cstheme="minorHAnsi"/>
                <w:sz w:val="22"/>
                <w:szCs w:val="22"/>
              </w:rPr>
            </w:pPr>
          </w:p>
          <w:p w14:paraId="49890FFB" w14:textId="4E2143DD" w:rsidR="002C1012" w:rsidRPr="0084616A" w:rsidRDefault="002C1012" w:rsidP="0083241E">
            <w:pPr>
              <w:spacing w:after="160"/>
              <w:ind w:left="72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 xml:space="preserve">Please type your response </w:t>
            </w:r>
            <w:proofErr w:type="gramStart"/>
            <w:r w:rsidRPr="007B36AA">
              <w:rPr>
                <w:rFonts w:asciiTheme="minorHAnsi" w:eastAsiaTheme="minorHAnsi" w:hAnsiTheme="minorHAnsi" w:cstheme="minorHAnsi"/>
                <w:sz w:val="22"/>
                <w:szCs w:val="22"/>
              </w:rPr>
              <w:t>here</w:t>
            </w:r>
            <w:r w:rsidR="0084616A" w:rsidRPr="0084616A">
              <w:rPr>
                <w:rFonts w:asciiTheme="minorHAnsi" w:eastAsiaTheme="minorHAnsi" w:hAnsiTheme="minorHAnsi" w:cstheme="minorHAnsi"/>
                <w:sz w:val="22"/>
                <w:szCs w:val="22"/>
              </w:rPr>
              <w:t xml:space="preserve">  £</w:t>
            </w:r>
            <w:proofErr w:type="gramEnd"/>
            <w:r w:rsidR="0084616A" w:rsidRPr="0084616A">
              <w:rPr>
                <w:rFonts w:asciiTheme="minorHAnsi" w:eastAsiaTheme="minorHAnsi" w:hAnsiTheme="minorHAnsi" w:cstheme="minorHAnsi"/>
                <w:sz w:val="22"/>
                <w:szCs w:val="22"/>
              </w:rPr>
              <w:t>_______________</w:t>
            </w:r>
          </w:p>
          <w:p w14:paraId="6D354ED2" w14:textId="77777777" w:rsidR="0084616A" w:rsidRPr="007B36AA" w:rsidRDefault="0084616A" w:rsidP="0083241E">
            <w:pPr>
              <w:spacing w:after="160"/>
              <w:ind w:left="720"/>
              <w:rPr>
                <w:rFonts w:asciiTheme="minorHAnsi" w:eastAsiaTheme="minorHAnsi" w:hAnsiTheme="minorHAnsi" w:cstheme="minorHAnsi"/>
                <w:sz w:val="22"/>
                <w:szCs w:val="22"/>
              </w:rPr>
            </w:pPr>
          </w:p>
          <w:p w14:paraId="2A36ED3F" w14:textId="2B3290B1" w:rsidR="002C1012" w:rsidRPr="007B36AA" w:rsidRDefault="002C1012" w:rsidP="0083241E">
            <w:pPr>
              <w:spacing w:after="160"/>
              <w:ind w:left="720"/>
              <w:rPr>
                <w:rFonts w:asciiTheme="minorHAnsi" w:eastAsiaTheme="minorHAnsi" w:hAnsiTheme="minorHAnsi" w:cstheme="minorHAnsi"/>
                <w:sz w:val="22"/>
                <w:szCs w:val="22"/>
              </w:rPr>
            </w:pPr>
            <w:r w:rsidRPr="007B36AA">
              <w:rPr>
                <w:rFonts w:asciiTheme="minorHAnsi" w:eastAsiaTheme="minorHAnsi" w:hAnsiTheme="minorHAnsi" w:cstheme="minorHAnsi"/>
                <w:sz w:val="22"/>
                <w:szCs w:val="22"/>
              </w:rPr>
              <w:t>(you may wish to show this as a table, you will be evaluated on the total, which is not to exceed the price cap</w:t>
            </w:r>
            <w:r w:rsidRPr="0084616A">
              <w:rPr>
                <w:rFonts w:asciiTheme="minorHAnsi" w:eastAsiaTheme="minorHAnsi" w:hAnsiTheme="minorHAnsi" w:cstheme="minorHAnsi"/>
                <w:sz w:val="22"/>
                <w:szCs w:val="22"/>
              </w:rPr>
              <w:t xml:space="preserve"> of £50,000</w:t>
            </w:r>
            <w:r w:rsidRPr="007B36AA">
              <w:rPr>
                <w:rFonts w:asciiTheme="minorHAnsi" w:eastAsiaTheme="minorHAnsi" w:hAnsiTheme="minorHAnsi" w:cstheme="minorHAnsi"/>
                <w:sz w:val="22"/>
                <w:szCs w:val="22"/>
              </w:rPr>
              <w:t>)</w:t>
            </w:r>
          </w:p>
          <w:p w14:paraId="36E8D516" w14:textId="46AFFF2B" w:rsidR="002C1012" w:rsidRPr="007B36AA" w:rsidRDefault="002C1012" w:rsidP="0083241E">
            <w:pPr>
              <w:spacing w:after="0"/>
              <w:ind w:left="360"/>
              <w:rPr>
                <w:rFonts w:asciiTheme="minorHAnsi" w:hAnsiTheme="minorHAnsi" w:cstheme="minorHAnsi"/>
                <w:sz w:val="22"/>
                <w:szCs w:val="22"/>
              </w:rPr>
            </w:pPr>
          </w:p>
        </w:tc>
      </w:tr>
      <w:tr w:rsidR="001B0C3F" w:rsidRPr="007B36AA" w14:paraId="300574E4" w14:textId="77777777" w:rsidTr="002C1012">
        <w:trPr>
          <w:trHeight w:val="983"/>
        </w:trPr>
        <w:tc>
          <w:tcPr>
            <w:tcW w:w="1980" w:type="dxa"/>
          </w:tcPr>
          <w:p w14:paraId="2D0D6205" w14:textId="52F721EC" w:rsidR="001B0C3F" w:rsidRPr="007B36AA" w:rsidRDefault="001B0C3F" w:rsidP="0083241E">
            <w:pPr>
              <w:spacing w:before="120" w:after="120"/>
              <w:ind w:left="142"/>
              <w:rPr>
                <w:rFonts w:asciiTheme="minorHAnsi" w:hAnsiTheme="minorHAnsi" w:cstheme="minorHAnsi"/>
                <w:color w:val="000000" w:themeColor="text1"/>
                <w:sz w:val="22"/>
                <w:szCs w:val="22"/>
              </w:rPr>
            </w:pPr>
            <w:r w:rsidRPr="007B36AA">
              <w:rPr>
                <w:rFonts w:asciiTheme="minorHAnsi" w:hAnsiTheme="minorHAnsi" w:cstheme="minorHAnsi"/>
                <w:b/>
                <w:sz w:val="22"/>
                <w:szCs w:val="22"/>
              </w:rPr>
              <w:t>1</w:t>
            </w:r>
            <w:r>
              <w:rPr>
                <w:rFonts w:asciiTheme="minorHAnsi" w:hAnsiTheme="minorHAnsi" w:cstheme="minorHAnsi"/>
                <w:b/>
                <w:sz w:val="22"/>
                <w:szCs w:val="22"/>
              </w:rPr>
              <w:t>3</w:t>
            </w:r>
            <w:r w:rsidRPr="007B36AA">
              <w:rPr>
                <w:rFonts w:asciiTheme="minorHAnsi" w:hAnsiTheme="minorHAnsi" w:cstheme="minorHAnsi"/>
                <w:b/>
                <w:sz w:val="22"/>
                <w:szCs w:val="22"/>
              </w:rPr>
              <w:t xml:space="preserve">. </w:t>
            </w:r>
            <w:r>
              <w:rPr>
                <w:rFonts w:asciiTheme="minorHAnsi" w:hAnsiTheme="minorHAnsi" w:cstheme="minorHAnsi"/>
                <w:b/>
                <w:color w:val="000000" w:themeColor="text1"/>
                <w:sz w:val="22"/>
                <w:szCs w:val="22"/>
              </w:rPr>
              <w:t>Interview</w:t>
            </w:r>
            <w:r w:rsidRPr="007B36AA">
              <w:rPr>
                <w:rFonts w:asciiTheme="minorHAnsi" w:hAnsiTheme="minorHAnsi" w:cstheme="minorHAnsi"/>
                <w:b/>
                <w:color w:val="000000" w:themeColor="text1"/>
                <w:sz w:val="22"/>
                <w:szCs w:val="22"/>
              </w:rPr>
              <w:t>/ Demonstration</w:t>
            </w:r>
          </w:p>
          <w:p w14:paraId="757631EE" w14:textId="77777777" w:rsidR="001B0C3F" w:rsidRPr="007B36AA" w:rsidRDefault="001B0C3F" w:rsidP="0083241E">
            <w:pPr>
              <w:spacing w:after="0"/>
              <w:rPr>
                <w:rFonts w:asciiTheme="minorHAnsi" w:hAnsiTheme="minorHAnsi" w:cstheme="minorHAnsi"/>
                <w:b/>
                <w:sz w:val="22"/>
                <w:szCs w:val="22"/>
              </w:rPr>
            </w:pPr>
          </w:p>
        </w:tc>
        <w:tc>
          <w:tcPr>
            <w:tcW w:w="7993" w:type="dxa"/>
          </w:tcPr>
          <w:p w14:paraId="526668AD" w14:textId="009A6F04" w:rsidR="001B0C3F" w:rsidRDefault="001B0C3F" w:rsidP="0083241E">
            <w:pPr>
              <w:pStyle w:val="ListParagraph"/>
              <w:spacing w:before="120" w:after="120"/>
              <w:ind w:left="0"/>
              <w:rPr>
                <w:rFonts w:asciiTheme="minorHAnsi" w:hAnsiTheme="minorHAnsi" w:cstheme="minorHAnsi"/>
                <w:color w:val="000000"/>
                <w:sz w:val="22"/>
                <w:szCs w:val="22"/>
              </w:rPr>
            </w:pPr>
            <w:r w:rsidRPr="007B36AA">
              <w:rPr>
                <w:rStyle w:val="Strong"/>
                <w:rFonts w:asciiTheme="minorHAnsi" w:hAnsiTheme="minorHAnsi" w:cstheme="minorHAnsi"/>
                <w:color w:val="000000"/>
                <w:sz w:val="22"/>
                <w:szCs w:val="22"/>
              </w:rPr>
              <w:t xml:space="preserve">It </w:t>
            </w:r>
            <w:r>
              <w:rPr>
                <w:rStyle w:val="Strong"/>
                <w:rFonts w:asciiTheme="minorHAnsi" w:hAnsiTheme="minorHAnsi" w:cstheme="minorHAnsi"/>
                <w:color w:val="000000"/>
                <w:sz w:val="22"/>
                <w:szCs w:val="22"/>
              </w:rPr>
              <w:t>may</w:t>
            </w:r>
            <w:r w:rsidRPr="007B36AA">
              <w:rPr>
                <w:rStyle w:val="Strong"/>
                <w:rFonts w:asciiTheme="minorHAnsi" w:hAnsiTheme="minorHAnsi" w:cstheme="minorHAnsi"/>
                <w:color w:val="000000"/>
                <w:sz w:val="22"/>
                <w:szCs w:val="22"/>
              </w:rPr>
              <w:t xml:space="preserve"> </w:t>
            </w:r>
            <w:r w:rsidRPr="007B36AA">
              <w:rPr>
                <w:rFonts w:asciiTheme="minorHAnsi" w:hAnsiTheme="minorHAnsi" w:cstheme="minorHAnsi"/>
                <w:color w:val="000000"/>
                <w:sz w:val="22"/>
                <w:szCs w:val="22"/>
              </w:rPr>
              <w:t xml:space="preserve">be a requirement of the evaluation, for you to </w:t>
            </w:r>
            <w:r>
              <w:rPr>
                <w:rFonts w:asciiTheme="minorHAnsi" w:hAnsiTheme="minorHAnsi" w:cstheme="minorHAnsi"/>
                <w:color w:val="000000"/>
                <w:sz w:val="22"/>
                <w:szCs w:val="22"/>
              </w:rPr>
              <w:t xml:space="preserve">attend an interview and give a </w:t>
            </w:r>
            <w:r w:rsidRPr="007B36AA">
              <w:rPr>
                <w:rFonts w:asciiTheme="minorHAnsi" w:hAnsiTheme="minorHAnsi" w:cstheme="minorHAnsi"/>
                <w:color w:val="000000"/>
                <w:sz w:val="22"/>
                <w:szCs w:val="22"/>
              </w:rPr>
              <w:t>demonstration to support your response to question 2 in section 12.</w:t>
            </w:r>
          </w:p>
          <w:p w14:paraId="10F900DA" w14:textId="77777777" w:rsidR="001B0C3F" w:rsidRPr="007B36AA" w:rsidRDefault="001B0C3F" w:rsidP="0083241E">
            <w:pPr>
              <w:pStyle w:val="ListParagraph"/>
              <w:spacing w:before="120" w:after="120"/>
              <w:ind w:left="0"/>
              <w:rPr>
                <w:rFonts w:asciiTheme="minorHAnsi" w:hAnsiTheme="minorHAnsi" w:cstheme="minorHAnsi"/>
                <w:sz w:val="22"/>
                <w:szCs w:val="22"/>
              </w:rPr>
            </w:pPr>
          </w:p>
          <w:p w14:paraId="5C66E2AB" w14:textId="36B3DB6F" w:rsidR="001B0C3F" w:rsidRDefault="001B0C3F" w:rsidP="0083241E">
            <w:pPr>
              <w:pStyle w:val="ListParagraph"/>
              <w:spacing w:before="240"/>
              <w:ind w:left="0" w:hanging="6"/>
              <w:rPr>
                <w:rFonts w:asciiTheme="minorHAnsi" w:hAnsiTheme="minorHAnsi" w:cstheme="minorHAnsi"/>
                <w:sz w:val="22"/>
                <w:szCs w:val="22"/>
              </w:rPr>
            </w:pPr>
            <w:r w:rsidRPr="007B36AA">
              <w:rPr>
                <w:rFonts w:asciiTheme="minorHAnsi" w:hAnsiTheme="minorHAnsi" w:cstheme="minorHAnsi"/>
                <w:sz w:val="22"/>
                <w:szCs w:val="22"/>
              </w:rPr>
              <w:t xml:space="preserve">The </w:t>
            </w:r>
            <w:r w:rsidR="0040016E">
              <w:rPr>
                <w:rFonts w:asciiTheme="minorHAnsi" w:hAnsiTheme="minorHAnsi" w:cstheme="minorHAnsi"/>
                <w:sz w:val="22"/>
                <w:szCs w:val="22"/>
              </w:rPr>
              <w:t>interview</w:t>
            </w:r>
            <w:r w:rsidRPr="007B36AA">
              <w:rPr>
                <w:rFonts w:asciiTheme="minorHAnsi" w:hAnsiTheme="minorHAnsi" w:cstheme="minorHAnsi"/>
                <w:sz w:val="22"/>
                <w:szCs w:val="22"/>
              </w:rPr>
              <w:t xml:space="preserve"> will be used to clarify points in your response and check that there is a common understanding of our requirements and how you will meet these.  The scores that we have assigned for this question prior to the </w:t>
            </w:r>
            <w:r w:rsidR="0084616A">
              <w:rPr>
                <w:rFonts w:asciiTheme="minorHAnsi" w:hAnsiTheme="minorHAnsi" w:cstheme="minorHAnsi"/>
                <w:sz w:val="22"/>
                <w:szCs w:val="22"/>
              </w:rPr>
              <w:t>interview and demonstration</w:t>
            </w:r>
            <w:r w:rsidRPr="007B36AA">
              <w:rPr>
                <w:rFonts w:asciiTheme="minorHAnsi" w:hAnsiTheme="minorHAnsi" w:cstheme="minorHAnsi"/>
                <w:sz w:val="22"/>
                <w:szCs w:val="22"/>
              </w:rPr>
              <w:t xml:space="preserve"> may be revisited to ensure that the scores accurately reflect the quality of your proposal.</w:t>
            </w:r>
            <w:r>
              <w:rPr>
                <w:rFonts w:asciiTheme="minorHAnsi" w:hAnsiTheme="minorHAnsi" w:cstheme="minorHAnsi"/>
                <w:sz w:val="22"/>
                <w:szCs w:val="22"/>
              </w:rPr>
              <w:t xml:space="preserve">  </w:t>
            </w:r>
          </w:p>
          <w:p w14:paraId="13BF919B" w14:textId="547190C1" w:rsidR="0040016E" w:rsidRPr="0040016E" w:rsidRDefault="0040016E" w:rsidP="0083241E">
            <w:pPr>
              <w:spacing w:after="0"/>
              <w:rPr>
                <w:rFonts w:asciiTheme="minorHAnsi" w:hAnsiTheme="minorHAnsi" w:cstheme="minorHAnsi"/>
                <w:sz w:val="22"/>
                <w:szCs w:val="22"/>
              </w:rPr>
            </w:pPr>
            <w:r>
              <w:rPr>
                <w:rFonts w:asciiTheme="minorHAnsi" w:hAnsiTheme="minorHAnsi" w:cstheme="minorHAnsi"/>
                <w:sz w:val="22"/>
                <w:szCs w:val="22"/>
              </w:rPr>
              <w:t>Bidders that</w:t>
            </w:r>
            <w:r w:rsidRPr="0040016E">
              <w:rPr>
                <w:rFonts w:asciiTheme="minorHAnsi" w:hAnsiTheme="minorHAnsi" w:cstheme="minorHAnsi"/>
                <w:sz w:val="22"/>
                <w:szCs w:val="22"/>
              </w:rPr>
              <w:t xml:space="preserve"> will be invited to interview week commencing 14</w:t>
            </w:r>
            <w:r w:rsidRPr="0040016E">
              <w:rPr>
                <w:rFonts w:asciiTheme="minorHAnsi" w:hAnsiTheme="minorHAnsi" w:cstheme="minorHAnsi"/>
                <w:sz w:val="22"/>
                <w:szCs w:val="22"/>
                <w:vertAlign w:val="superscript"/>
              </w:rPr>
              <w:t>th</w:t>
            </w:r>
            <w:r w:rsidRPr="0040016E">
              <w:rPr>
                <w:rFonts w:asciiTheme="minorHAnsi" w:hAnsiTheme="minorHAnsi" w:cstheme="minorHAnsi"/>
                <w:sz w:val="22"/>
                <w:szCs w:val="22"/>
              </w:rPr>
              <w:t xml:space="preserve"> January 2019</w:t>
            </w:r>
            <w:r>
              <w:rPr>
                <w:rFonts w:asciiTheme="minorHAnsi" w:hAnsiTheme="minorHAnsi" w:cstheme="minorHAnsi"/>
                <w:sz w:val="22"/>
                <w:szCs w:val="22"/>
              </w:rPr>
              <w:t xml:space="preserve"> and will be asked to</w:t>
            </w:r>
            <w:r w:rsidRPr="0040016E">
              <w:rPr>
                <w:rFonts w:asciiTheme="minorHAnsi" w:hAnsiTheme="minorHAnsi" w:cstheme="minorHAnsi"/>
                <w:sz w:val="22"/>
                <w:szCs w:val="22"/>
              </w:rPr>
              <w:t xml:space="preserve"> give a 20-minute demonstration of a typical workshop session</w:t>
            </w:r>
            <w:r>
              <w:rPr>
                <w:rFonts w:asciiTheme="minorHAnsi" w:hAnsiTheme="minorHAnsi" w:cstheme="minorHAnsi"/>
                <w:sz w:val="22"/>
                <w:szCs w:val="22"/>
              </w:rPr>
              <w:t>.</w:t>
            </w:r>
          </w:p>
          <w:p w14:paraId="46E148AA" w14:textId="49FBF2E8" w:rsidR="001B0C3F" w:rsidRPr="001B0C3F" w:rsidRDefault="001B0C3F" w:rsidP="0083241E">
            <w:pPr>
              <w:pStyle w:val="ListParagraph"/>
              <w:spacing w:before="240"/>
              <w:ind w:left="0" w:hanging="6"/>
              <w:rPr>
                <w:rFonts w:asciiTheme="minorHAnsi" w:hAnsiTheme="minorHAnsi"/>
                <w:sz w:val="22"/>
                <w:szCs w:val="22"/>
              </w:rPr>
            </w:pPr>
            <w:r w:rsidRPr="001B0C3F">
              <w:rPr>
                <w:rFonts w:asciiTheme="minorHAnsi" w:hAnsiTheme="minorHAnsi"/>
                <w:sz w:val="22"/>
                <w:szCs w:val="22"/>
              </w:rPr>
              <w:t xml:space="preserve">We will </w:t>
            </w:r>
            <w:r w:rsidR="0040016E">
              <w:rPr>
                <w:rFonts w:asciiTheme="minorHAnsi" w:hAnsiTheme="minorHAnsi"/>
                <w:sz w:val="22"/>
                <w:szCs w:val="22"/>
              </w:rPr>
              <w:t xml:space="preserve">only invite </w:t>
            </w:r>
            <w:r w:rsidRPr="001B0C3F">
              <w:rPr>
                <w:rFonts w:asciiTheme="minorHAnsi" w:hAnsiTheme="minorHAnsi"/>
                <w:sz w:val="22"/>
                <w:szCs w:val="22"/>
              </w:rPr>
              <w:t xml:space="preserve">those bidders who have the potential to be awarded the contract. </w:t>
            </w:r>
          </w:p>
          <w:p w14:paraId="21772917" w14:textId="77777777" w:rsidR="001B0C3F" w:rsidRPr="007B36AA" w:rsidRDefault="001B0C3F" w:rsidP="0083241E">
            <w:pPr>
              <w:rPr>
                <w:rFonts w:asciiTheme="minorHAnsi" w:hAnsiTheme="minorHAnsi" w:cstheme="minorHAnsi"/>
                <w:sz w:val="22"/>
                <w:szCs w:val="22"/>
              </w:rPr>
            </w:pPr>
            <w:r w:rsidRPr="007B36AA">
              <w:rPr>
                <w:rFonts w:asciiTheme="minorHAnsi" w:hAnsiTheme="minorHAnsi" w:cstheme="minorHAnsi"/>
                <w:sz w:val="22"/>
                <w:szCs w:val="22"/>
              </w:rPr>
              <w:t xml:space="preserve">The </w:t>
            </w:r>
            <w:r>
              <w:rPr>
                <w:rFonts w:asciiTheme="minorHAnsi" w:hAnsiTheme="minorHAnsi" w:cstheme="minorHAnsi"/>
                <w:sz w:val="22"/>
                <w:szCs w:val="22"/>
              </w:rPr>
              <w:t>demonstration/interview</w:t>
            </w:r>
            <w:r w:rsidRPr="007B36AA">
              <w:rPr>
                <w:rFonts w:asciiTheme="minorHAnsi" w:hAnsiTheme="minorHAnsi" w:cstheme="minorHAnsi"/>
                <w:sz w:val="22"/>
                <w:szCs w:val="22"/>
              </w:rPr>
              <w:t xml:space="preserve"> (if required) will be in Norwich at County Hall.  You will be notified of the exact times if applicable.</w:t>
            </w:r>
          </w:p>
          <w:p w14:paraId="73702341" w14:textId="174ADD49" w:rsidR="0040016E" w:rsidRPr="007B36AA" w:rsidRDefault="0040016E" w:rsidP="0083241E">
            <w:pPr>
              <w:spacing w:after="0"/>
              <w:rPr>
                <w:rFonts w:asciiTheme="minorHAnsi" w:hAnsiTheme="minorHAnsi" w:cstheme="minorHAnsi"/>
                <w:sz w:val="22"/>
                <w:szCs w:val="22"/>
              </w:rPr>
            </w:pPr>
          </w:p>
        </w:tc>
      </w:tr>
      <w:tr w:rsidR="008A7544" w:rsidRPr="00B46D44" w14:paraId="7DE58106" w14:textId="77777777" w:rsidTr="002C1012">
        <w:trPr>
          <w:trHeight w:val="983"/>
        </w:trPr>
        <w:tc>
          <w:tcPr>
            <w:tcW w:w="1980" w:type="dxa"/>
            <w:shd w:val="clear" w:color="auto" w:fill="F3FFFF"/>
          </w:tcPr>
          <w:p w14:paraId="49D2EE44" w14:textId="3E84EC3B" w:rsidR="008A7544" w:rsidRPr="00B46D44" w:rsidRDefault="002C1012" w:rsidP="0083241E">
            <w:pPr>
              <w:spacing w:after="0"/>
              <w:rPr>
                <w:rFonts w:asciiTheme="minorHAnsi" w:hAnsiTheme="minorHAnsi" w:cstheme="minorHAnsi"/>
                <w:b/>
                <w:sz w:val="22"/>
                <w:szCs w:val="22"/>
              </w:rPr>
            </w:pPr>
            <w:r>
              <w:rPr>
                <w:rFonts w:asciiTheme="minorHAnsi" w:hAnsiTheme="minorHAnsi" w:cstheme="minorHAnsi"/>
                <w:b/>
                <w:sz w:val="22"/>
                <w:szCs w:val="22"/>
              </w:rPr>
              <w:t>14</w:t>
            </w:r>
            <w:r w:rsidR="008A7544" w:rsidRPr="00B46D44">
              <w:rPr>
                <w:rFonts w:asciiTheme="minorHAnsi" w:hAnsiTheme="minorHAnsi" w:cstheme="minorHAnsi"/>
                <w:b/>
                <w:sz w:val="22"/>
                <w:szCs w:val="22"/>
              </w:rPr>
              <w:t>. Timetable</w:t>
            </w:r>
          </w:p>
        </w:tc>
        <w:tc>
          <w:tcPr>
            <w:tcW w:w="7993" w:type="dxa"/>
          </w:tcPr>
          <w:p w14:paraId="3C0B7EAB" w14:textId="416ED891" w:rsidR="00CA1548" w:rsidRPr="00B46D44" w:rsidRDefault="00CA1548" w:rsidP="005462CC">
            <w:pPr>
              <w:spacing w:after="0" w:line="360" w:lineRule="auto"/>
              <w:rPr>
                <w:rFonts w:asciiTheme="minorHAnsi" w:hAnsiTheme="minorHAnsi" w:cstheme="minorHAnsi"/>
                <w:sz w:val="22"/>
                <w:szCs w:val="22"/>
              </w:rPr>
            </w:pPr>
            <w:r w:rsidRPr="00B46D44">
              <w:rPr>
                <w:rFonts w:asciiTheme="minorHAnsi" w:hAnsiTheme="minorHAnsi" w:cstheme="minorHAnsi"/>
                <w:sz w:val="22"/>
                <w:szCs w:val="22"/>
              </w:rPr>
              <w:t>Proposals should be submitted by:</w:t>
            </w:r>
            <w:r w:rsidR="005262B2" w:rsidRPr="00B46D44">
              <w:rPr>
                <w:rFonts w:asciiTheme="minorHAnsi" w:hAnsiTheme="minorHAnsi" w:cstheme="minorHAnsi"/>
                <w:sz w:val="22"/>
                <w:szCs w:val="22"/>
              </w:rPr>
              <w:t xml:space="preserve"> </w:t>
            </w:r>
            <w:r w:rsidR="001B0C3F">
              <w:rPr>
                <w:rFonts w:asciiTheme="minorHAnsi" w:hAnsiTheme="minorHAnsi" w:cstheme="minorHAnsi"/>
                <w:sz w:val="22"/>
                <w:szCs w:val="22"/>
              </w:rPr>
              <w:t xml:space="preserve">10am on </w:t>
            </w:r>
            <w:r w:rsidR="005262B2" w:rsidRPr="00B46D44">
              <w:rPr>
                <w:rFonts w:asciiTheme="minorHAnsi" w:hAnsiTheme="minorHAnsi" w:cstheme="minorHAnsi"/>
                <w:sz w:val="22"/>
                <w:szCs w:val="22"/>
              </w:rPr>
              <w:t>14</w:t>
            </w:r>
            <w:r w:rsidR="005262B2" w:rsidRPr="00B46D44">
              <w:rPr>
                <w:rFonts w:asciiTheme="minorHAnsi" w:hAnsiTheme="minorHAnsi" w:cstheme="minorHAnsi"/>
                <w:sz w:val="22"/>
                <w:szCs w:val="22"/>
                <w:vertAlign w:val="superscript"/>
              </w:rPr>
              <w:t>th</w:t>
            </w:r>
            <w:r w:rsidR="005262B2" w:rsidRPr="00B46D44">
              <w:rPr>
                <w:rFonts w:asciiTheme="minorHAnsi" w:hAnsiTheme="minorHAnsi" w:cstheme="minorHAnsi"/>
                <w:sz w:val="22"/>
                <w:szCs w:val="22"/>
              </w:rPr>
              <w:t xml:space="preserve"> December</w:t>
            </w:r>
          </w:p>
          <w:p w14:paraId="20074967" w14:textId="5594AB11" w:rsidR="00CA1548" w:rsidRPr="00B46D44" w:rsidRDefault="00CA1548" w:rsidP="005462CC">
            <w:pPr>
              <w:spacing w:after="0" w:line="360" w:lineRule="auto"/>
              <w:rPr>
                <w:rFonts w:asciiTheme="minorHAnsi" w:hAnsiTheme="minorHAnsi" w:cstheme="minorHAnsi"/>
                <w:sz w:val="22"/>
                <w:szCs w:val="22"/>
              </w:rPr>
            </w:pPr>
            <w:r w:rsidRPr="00B46D44">
              <w:rPr>
                <w:rFonts w:asciiTheme="minorHAnsi" w:hAnsiTheme="minorHAnsi" w:cstheme="minorHAnsi"/>
                <w:sz w:val="22"/>
                <w:szCs w:val="22"/>
              </w:rPr>
              <w:t>Shortlisted applicants will be notified by:</w:t>
            </w:r>
            <w:r w:rsidR="005262B2" w:rsidRPr="00B46D44">
              <w:rPr>
                <w:rFonts w:asciiTheme="minorHAnsi" w:hAnsiTheme="minorHAnsi" w:cstheme="minorHAnsi"/>
                <w:sz w:val="22"/>
                <w:szCs w:val="22"/>
              </w:rPr>
              <w:t xml:space="preserve"> 21</w:t>
            </w:r>
            <w:r w:rsidR="005262B2" w:rsidRPr="00B46D44">
              <w:rPr>
                <w:rFonts w:asciiTheme="minorHAnsi" w:hAnsiTheme="minorHAnsi" w:cstheme="minorHAnsi"/>
                <w:sz w:val="22"/>
                <w:szCs w:val="22"/>
                <w:vertAlign w:val="superscript"/>
              </w:rPr>
              <w:t>st</w:t>
            </w:r>
            <w:r w:rsidR="005262B2" w:rsidRPr="00B46D44">
              <w:rPr>
                <w:rFonts w:asciiTheme="minorHAnsi" w:hAnsiTheme="minorHAnsi" w:cstheme="minorHAnsi"/>
                <w:sz w:val="22"/>
                <w:szCs w:val="22"/>
              </w:rPr>
              <w:t xml:space="preserve"> December</w:t>
            </w:r>
          </w:p>
          <w:p w14:paraId="5297C1BE" w14:textId="2171B6A6" w:rsidR="00CA1548" w:rsidRPr="00B46D44" w:rsidRDefault="00CA1548" w:rsidP="005462CC">
            <w:pPr>
              <w:spacing w:after="0" w:line="360" w:lineRule="auto"/>
              <w:rPr>
                <w:rFonts w:asciiTheme="minorHAnsi" w:hAnsiTheme="minorHAnsi" w:cstheme="minorHAnsi"/>
                <w:sz w:val="22"/>
                <w:szCs w:val="22"/>
              </w:rPr>
            </w:pPr>
            <w:r w:rsidRPr="00B46D44">
              <w:rPr>
                <w:rFonts w:asciiTheme="minorHAnsi" w:hAnsiTheme="minorHAnsi" w:cstheme="minorHAnsi"/>
                <w:sz w:val="22"/>
                <w:szCs w:val="22"/>
              </w:rPr>
              <w:t xml:space="preserve">Interviews and demonstration of delivery week commencing: </w:t>
            </w:r>
            <w:r w:rsidR="005262B2" w:rsidRPr="00B46D44">
              <w:rPr>
                <w:rFonts w:asciiTheme="minorHAnsi" w:hAnsiTheme="minorHAnsi" w:cstheme="minorHAnsi"/>
                <w:sz w:val="22"/>
                <w:szCs w:val="22"/>
              </w:rPr>
              <w:t>14</w:t>
            </w:r>
            <w:r w:rsidR="005262B2" w:rsidRPr="00B46D44">
              <w:rPr>
                <w:rFonts w:asciiTheme="minorHAnsi" w:hAnsiTheme="minorHAnsi" w:cstheme="minorHAnsi"/>
                <w:sz w:val="22"/>
                <w:szCs w:val="22"/>
                <w:vertAlign w:val="superscript"/>
              </w:rPr>
              <w:t>th</w:t>
            </w:r>
            <w:r w:rsidR="005262B2" w:rsidRPr="00B46D44">
              <w:rPr>
                <w:rFonts w:asciiTheme="minorHAnsi" w:hAnsiTheme="minorHAnsi" w:cstheme="minorHAnsi"/>
                <w:sz w:val="22"/>
                <w:szCs w:val="22"/>
              </w:rPr>
              <w:t xml:space="preserve"> January</w:t>
            </w:r>
          </w:p>
          <w:p w14:paraId="22F0813F" w14:textId="4DE08A2D" w:rsidR="00CA1548" w:rsidRPr="00B46D44" w:rsidRDefault="00CA1548" w:rsidP="005462CC">
            <w:pPr>
              <w:spacing w:after="0" w:line="360" w:lineRule="auto"/>
              <w:rPr>
                <w:rFonts w:asciiTheme="minorHAnsi" w:hAnsiTheme="minorHAnsi" w:cstheme="minorHAnsi"/>
                <w:sz w:val="22"/>
                <w:szCs w:val="22"/>
              </w:rPr>
            </w:pPr>
            <w:r w:rsidRPr="00B46D44">
              <w:rPr>
                <w:rFonts w:asciiTheme="minorHAnsi" w:hAnsiTheme="minorHAnsi" w:cstheme="minorHAnsi"/>
                <w:sz w:val="22"/>
                <w:szCs w:val="22"/>
              </w:rPr>
              <w:t>Successful applicant will be notified by:</w:t>
            </w:r>
            <w:r w:rsidR="005262B2" w:rsidRPr="00B46D44">
              <w:rPr>
                <w:rFonts w:asciiTheme="minorHAnsi" w:hAnsiTheme="minorHAnsi" w:cstheme="minorHAnsi"/>
                <w:sz w:val="22"/>
                <w:szCs w:val="22"/>
              </w:rPr>
              <w:t xml:space="preserve"> 21</w:t>
            </w:r>
            <w:r w:rsidR="005262B2" w:rsidRPr="00B46D44">
              <w:rPr>
                <w:rFonts w:asciiTheme="minorHAnsi" w:hAnsiTheme="minorHAnsi" w:cstheme="minorHAnsi"/>
                <w:sz w:val="22"/>
                <w:szCs w:val="22"/>
                <w:vertAlign w:val="superscript"/>
              </w:rPr>
              <w:t>st</w:t>
            </w:r>
            <w:r w:rsidR="005262B2" w:rsidRPr="00B46D44">
              <w:rPr>
                <w:rFonts w:asciiTheme="minorHAnsi" w:hAnsiTheme="minorHAnsi" w:cstheme="minorHAnsi"/>
                <w:sz w:val="22"/>
                <w:szCs w:val="22"/>
              </w:rPr>
              <w:t xml:space="preserve"> January</w:t>
            </w:r>
          </w:p>
          <w:p w14:paraId="7F9B24F3" w14:textId="4C6A8427" w:rsidR="008A7544" w:rsidRPr="00B46D44" w:rsidRDefault="00CA1548" w:rsidP="005462CC">
            <w:pPr>
              <w:spacing w:after="0" w:line="360" w:lineRule="auto"/>
              <w:rPr>
                <w:rFonts w:asciiTheme="minorHAnsi" w:hAnsiTheme="minorHAnsi" w:cstheme="minorHAnsi"/>
                <w:sz w:val="22"/>
                <w:szCs w:val="22"/>
              </w:rPr>
            </w:pPr>
            <w:r w:rsidRPr="00B46D44">
              <w:rPr>
                <w:rFonts w:asciiTheme="minorHAnsi" w:hAnsiTheme="minorHAnsi" w:cstheme="minorHAnsi"/>
                <w:sz w:val="22"/>
                <w:szCs w:val="22"/>
              </w:rPr>
              <w:t xml:space="preserve">Project should be completed by: </w:t>
            </w:r>
            <w:r w:rsidR="000C5749" w:rsidRPr="00B46D44">
              <w:rPr>
                <w:rFonts w:asciiTheme="minorHAnsi" w:hAnsiTheme="minorHAnsi" w:cstheme="minorHAnsi"/>
                <w:sz w:val="22"/>
                <w:szCs w:val="22"/>
              </w:rPr>
              <w:t xml:space="preserve"> May</w:t>
            </w:r>
            <w:r w:rsidR="005262B2" w:rsidRPr="00B46D44">
              <w:rPr>
                <w:rFonts w:asciiTheme="minorHAnsi" w:hAnsiTheme="minorHAnsi" w:cstheme="minorHAnsi"/>
                <w:sz w:val="22"/>
                <w:szCs w:val="22"/>
              </w:rPr>
              <w:t xml:space="preserve"> 2020</w:t>
            </w:r>
          </w:p>
        </w:tc>
      </w:tr>
      <w:tr w:rsidR="008A7544" w:rsidRPr="00976809" w14:paraId="4DD06B57" w14:textId="77777777" w:rsidTr="002C1012">
        <w:trPr>
          <w:trHeight w:val="500"/>
        </w:trPr>
        <w:tc>
          <w:tcPr>
            <w:tcW w:w="1980" w:type="dxa"/>
            <w:shd w:val="clear" w:color="auto" w:fill="F3FFFF"/>
          </w:tcPr>
          <w:p w14:paraId="6893C208" w14:textId="615F6063" w:rsidR="008A7544" w:rsidRPr="00976809" w:rsidRDefault="002C1012" w:rsidP="0083241E">
            <w:pPr>
              <w:spacing w:after="0"/>
              <w:rPr>
                <w:rFonts w:asciiTheme="minorHAnsi" w:hAnsiTheme="minorHAnsi" w:cstheme="minorHAnsi"/>
                <w:b/>
                <w:sz w:val="22"/>
                <w:szCs w:val="22"/>
              </w:rPr>
            </w:pPr>
            <w:r w:rsidRPr="00976809">
              <w:rPr>
                <w:rFonts w:asciiTheme="minorHAnsi" w:hAnsiTheme="minorHAnsi" w:cstheme="minorHAnsi"/>
                <w:b/>
                <w:sz w:val="22"/>
                <w:szCs w:val="22"/>
              </w:rPr>
              <w:t>15</w:t>
            </w:r>
            <w:r w:rsidR="008A7544" w:rsidRPr="00976809">
              <w:rPr>
                <w:rFonts w:asciiTheme="minorHAnsi" w:hAnsiTheme="minorHAnsi" w:cstheme="minorHAnsi"/>
                <w:b/>
                <w:sz w:val="22"/>
                <w:szCs w:val="22"/>
              </w:rPr>
              <w:t>. Additional information</w:t>
            </w:r>
          </w:p>
        </w:tc>
        <w:tc>
          <w:tcPr>
            <w:tcW w:w="7993" w:type="dxa"/>
          </w:tcPr>
          <w:p w14:paraId="07879AAE" w14:textId="77777777" w:rsidR="00CA1548" w:rsidRPr="00976809" w:rsidRDefault="00CA1548" w:rsidP="0083241E">
            <w:pPr>
              <w:spacing w:after="0"/>
              <w:rPr>
                <w:rFonts w:asciiTheme="minorHAnsi" w:hAnsiTheme="minorHAnsi" w:cstheme="minorHAnsi"/>
                <w:sz w:val="22"/>
                <w:szCs w:val="22"/>
              </w:rPr>
            </w:pPr>
            <w:r w:rsidRPr="00976809">
              <w:rPr>
                <w:rFonts w:asciiTheme="minorHAnsi" w:hAnsiTheme="minorHAnsi" w:cstheme="minorHAnsi"/>
                <w:sz w:val="22"/>
                <w:szCs w:val="22"/>
              </w:rPr>
              <w:t>The provider should conduct an evaluation of the programme at the end of each stage of training and make the results available to the Norwich OA Priority 1 working group.</w:t>
            </w:r>
          </w:p>
          <w:p w14:paraId="7845BCA8" w14:textId="5EA901C4" w:rsidR="00CA1548" w:rsidRPr="00976809" w:rsidRDefault="00CA1548" w:rsidP="0083241E">
            <w:pPr>
              <w:spacing w:after="0"/>
              <w:rPr>
                <w:rFonts w:asciiTheme="minorHAnsi" w:hAnsiTheme="minorHAnsi" w:cstheme="minorHAnsi"/>
                <w:sz w:val="22"/>
                <w:szCs w:val="22"/>
              </w:rPr>
            </w:pPr>
            <w:r w:rsidRPr="00976809">
              <w:rPr>
                <w:rFonts w:asciiTheme="minorHAnsi" w:hAnsiTheme="minorHAnsi" w:cstheme="minorHAnsi"/>
                <w:sz w:val="22"/>
                <w:szCs w:val="22"/>
              </w:rPr>
              <w:t>More information on the Norwich Opportunity Area can</w:t>
            </w:r>
            <w:r w:rsidR="00AE48F5" w:rsidRPr="00976809">
              <w:rPr>
                <w:rFonts w:asciiTheme="minorHAnsi" w:hAnsiTheme="minorHAnsi" w:cstheme="minorHAnsi"/>
                <w:sz w:val="22"/>
                <w:szCs w:val="22"/>
              </w:rPr>
              <w:t xml:space="preserve"> be found on our website at </w:t>
            </w:r>
            <w:hyperlink r:id="rId8" w:history="1">
              <w:r w:rsidR="000C5749" w:rsidRPr="00976809">
                <w:rPr>
                  <w:rStyle w:val="Hyperlink"/>
                  <w:rFonts w:asciiTheme="minorHAnsi" w:hAnsiTheme="minorHAnsi" w:cstheme="minorHAnsi"/>
                  <w:sz w:val="22"/>
                  <w:szCs w:val="22"/>
                </w:rPr>
                <w:t>www.norwichopportunityarea.co.uk</w:t>
              </w:r>
            </w:hyperlink>
            <w:r w:rsidR="000C5749" w:rsidRPr="00976809">
              <w:rPr>
                <w:rFonts w:asciiTheme="minorHAnsi" w:hAnsiTheme="minorHAnsi" w:cstheme="minorHAnsi"/>
                <w:sz w:val="22"/>
                <w:szCs w:val="22"/>
              </w:rPr>
              <w:t xml:space="preserve"> </w:t>
            </w:r>
          </w:p>
          <w:p w14:paraId="266362C2" w14:textId="11BFBCC1" w:rsidR="008A7544" w:rsidRPr="00976809" w:rsidRDefault="00CA1548" w:rsidP="0083241E">
            <w:pPr>
              <w:spacing w:after="0"/>
              <w:rPr>
                <w:rFonts w:asciiTheme="minorHAnsi" w:hAnsiTheme="minorHAnsi" w:cstheme="minorHAnsi"/>
                <w:sz w:val="22"/>
                <w:szCs w:val="22"/>
              </w:rPr>
            </w:pPr>
            <w:r w:rsidRPr="00976809">
              <w:rPr>
                <w:rFonts w:asciiTheme="minorHAnsi" w:hAnsiTheme="minorHAnsi" w:cstheme="minorHAnsi"/>
                <w:sz w:val="22"/>
                <w:szCs w:val="22"/>
              </w:rPr>
              <w:lastRenderedPageBreak/>
              <w:t xml:space="preserve">To discuss the requirements of this specification further </w:t>
            </w:r>
            <w:r w:rsidR="000C5749" w:rsidRPr="00976809">
              <w:rPr>
                <w:rFonts w:asciiTheme="minorHAnsi" w:hAnsiTheme="minorHAnsi" w:cstheme="minorHAnsi"/>
                <w:sz w:val="22"/>
                <w:szCs w:val="22"/>
              </w:rPr>
              <w:t>please</w:t>
            </w:r>
            <w:r w:rsidRPr="00976809">
              <w:rPr>
                <w:rFonts w:asciiTheme="minorHAnsi" w:hAnsiTheme="minorHAnsi" w:cstheme="minorHAnsi"/>
                <w:sz w:val="22"/>
                <w:szCs w:val="22"/>
              </w:rPr>
              <w:t xml:space="preserve"> contact </w:t>
            </w:r>
            <w:r w:rsidR="000C5749" w:rsidRPr="00976809">
              <w:rPr>
                <w:rFonts w:asciiTheme="minorHAnsi" w:hAnsiTheme="minorHAnsi" w:cstheme="minorHAnsi"/>
                <w:sz w:val="22"/>
                <w:szCs w:val="22"/>
              </w:rPr>
              <w:t>Claire Sparrow</w:t>
            </w:r>
            <w:r w:rsidRPr="00976809">
              <w:rPr>
                <w:rFonts w:asciiTheme="minorHAnsi" w:hAnsiTheme="minorHAnsi" w:cstheme="minorHAnsi"/>
                <w:sz w:val="22"/>
                <w:szCs w:val="22"/>
              </w:rPr>
              <w:t xml:space="preserve">, Programme </w:t>
            </w:r>
            <w:r w:rsidR="000C5749" w:rsidRPr="00976809">
              <w:rPr>
                <w:rFonts w:asciiTheme="minorHAnsi" w:hAnsiTheme="minorHAnsi" w:cstheme="minorHAnsi"/>
                <w:sz w:val="22"/>
                <w:szCs w:val="22"/>
              </w:rPr>
              <w:t>Coordinator</w:t>
            </w:r>
            <w:r w:rsidRPr="00976809">
              <w:rPr>
                <w:rFonts w:asciiTheme="minorHAnsi" w:hAnsiTheme="minorHAnsi" w:cstheme="minorHAnsi"/>
                <w:sz w:val="22"/>
                <w:szCs w:val="22"/>
              </w:rPr>
              <w:t xml:space="preserve"> </w:t>
            </w:r>
            <w:hyperlink r:id="rId9" w:history="1">
              <w:r w:rsidR="000C5749" w:rsidRPr="00976809">
                <w:rPr>
                  <w:rStyle w:val="Hyperlink"/>
                  <w:rFonts w:asciiTheme="minorHAnsi" w:hAnsiTheme="minorHAnsi" w:cstheme="minorHAnsi"/>
                  <w:sz w:val="22"/>
                  <w:szCs w:val="22"/>
                </w:rPr>
                <w:t>Claire.Sparrow@newanglia.co.uk</w:t>
              </w:r>
            </w:hyperlink>
            <w:r w:rsidRPr="00976809">
              <w:rPr>
                <w:rFonts w:asciiTheme="minorHAnsi" w:hAnsiTheme="minorHAnsi" w:cstheme="minorHAnsi"/>
                <w:sz w:val="22"/>
                <w:szCs w:val="22"/>
              </w:rPr>
              <w:t xml:space="preserve"> 01603 510074.</w:t>
            </w:r>
            <w:r w:rsidR="001B0C3F">
              <w:rPr>
                <w:rFonts w:asciiTheme="minorHAnsi" w:hAnsiTheme="minorHAnsi" w:cstheme="minorHAnsi"/>
                <w:sz w:val="22"/>
                <w:szCs w:val="22"/>
              </w:rPr>
              <w:t xml:space="preserve"> The cut off point for this is 7</w:t>
            </w:r>
            <w:r w:rsidR="001B0C3F" w:rsidRPr="001B0C3F">
              <w:rPr>
                <w:rFonts w:asciiTheme="minorHAnsi" w:hAnsiTheme="minorHAnsi" w:cstheme="minorHAnsi"/>
                <w:sz w:val="22"/>
                <w:szCs w:val="22"/>
                <w:vertAlign w:val="superscript"/>
              </w:rPr>
              <w:t>th</w:t>
            </w:r>
            <w:r w:rsidR="001B0C3F">
              <w:rPr>
                <w:rFonts w:asciiTheme="minorHAnsi" w:hAnsiTheme="minorHAnsi" w:cstheme="minorHAnsi"/>
                <w:sz w:val="22"/>
                <w:szCs w:val="22"/>
              </w:rPr>
              <w:t xml:space="preserve"> December 4pm.</w:t>
            </w:r>
          </w:p>
        </w:tc>
      </w:tr>
      <w:tr w:rsidR="002C1012" w:rsidRPr="00976809" w14:paraId="1CCF3B79" w14:textId="77777777" w:rsidTr="002C1012">
        <w:trPr>
          <w:trHeight w:val="500"/>
        </w:trPr>
        <w:tc>
          <w:tcPr>
            <w:tcW w:w="1980" w:type="dxa"/>
          </w:tcPr>
          <w:p w14:paraId="6C56BE8D" w14:textId="77777777" w:rsidR="002C1012" w:rsidRPr="00976809" w:rsidRDefault="002C1012" w:rsidP="0083241E">
            <w:pPr>
              <w:rPr>
                <w:rFonts w:asciiTheme="minorHAnsi" w:hAnsiTheme="minorHAnsi" w:cstheme="minorHAnsi"/>
                <w:b/>
                <w:sz w:val="22"/>
                <w:szCs w:val="22"/>
              </w:rPr>
            </w:pPr>
            <w:r w:rsidRPr="00976809">
              <w:rPr>
                <w:rFonts w:asciiTheme="minorHAnsi" w:hAnsiTheme="minorHAnsi" w:cstheme="minorHAnsi"/>
                <w:b/>
                <w:sz w:val="22"/>
                <w:szCs w:val="22"/>
              </w:rPr>
              <w:lastRenderedPageBreak/>
              <w:t>15. Clarifications</w:t>
            </w:r>
          </w:p>
        </w:tc>
        <w:tc>
          <w:tcPr>
            <w:tcW w:w="7993" w:type="dxa"/>
          </w:tcPr>
          <w:p w14:paraId="56D919F0" w14:textId="77A0A537" w:rsidR="002C1012" w:rsidRPr="00976809" w:rsidRDefault="002C1012" w:rsidP="0083241E">
            <w:pPr>
              <w:spacing w:before="120" w:after="120"/>
              <w:contextualSpacing/>
              <w:rPr>
                <w:rFonts w:asciiTheme="minorHAnsi" w:eastAsia="Calibri" w:hAnsiTheme="minorHAnsi" w:cstheme="minorHAnsi"/>
                <w:sz w:val="22"/>
                <w:szCs w:val="22"/>
              </w:rPr>
            </w:pPr>
            <w:r w:rsidRPr="00976809">
              <w:rPr>
                <w:rFonts w:asciiTheme="minorHAnsi" w:eastAsia="Calibri" w:hAnsiTheme="minorHAnsi" w:cstheme="minorHAnsi"/>
                <w:sz w:val="22"/>
                <w:szCs w:val="22"/>
              </w:rPr>
              <w:t xml:space="preserve">Please email any clarification questions to </w:t>
            </w:r>
            <w:hyperlink r:id="rId10" w:history="1">
              <w:r w:rsidRPr="00976809">
                <w:rPr>
                  <w:rStyle w:val="Hyperlink"/>
                  <w:rFonts w:asciiTheme="minorHAnsi" w:eastAsia="Calibri" w:hAnsiTheme="minorHAnsi" w:cstheme="minorHAnsi"/>
                  <w:sz w:val="22"/>
                  <w:szCs w:val="22"/>
                </w:rPr>
                <w:t>sourcingteam@norfolk.gov.uk</w:t>
              </w:r>
            </w:hyperlink>
            <w:r w:rsidRPr="00976809">
              <w:rPr>
                <w:rFonts w:asciiTheme="minorHAnsi" w:eastAsia="Calibri" w:hAnsiTheme="minorHAnsi" w:cstheme="minorHAnsi"/>
                <w:sz w:val="22"/>
                <w:szCs w:val="22"/>
              </w:rPr>
              <w:t xml:space="preserve"> quoting </w:t>
            </w:r>
            <w:r w:rsidRPr="00976809">
              <w:rPr>
                <w:rFonts w:asciiTheme="minorHAnsi" w:eastAsia="Calibri" w:hAnsiTheme="minorHAnsi" w:cstheme="minorHAnsi"/>
                <w:b/>
                <w:sz w:val="22"/>
                <w:szCs w:val="22"/>
              </w:rPr>
              <w:t>NCCQ417</w:t>
            </w:r>
            <w:r w:rsidR="00976809" w:rsidRPr="00976809">
              <w:rPr>
                <w:rFonts w:asciiTheme="minorHAnsi" w:eastAsia="Calibri" w:hAnsiTheme="minorHAnsi" w:cstheme="minorHAnsi"/>
                <w:b/>
                <w:sz w:val="22"/>
                <w:szCs w:val="22"/>
              </w:rPr>
              <w:t xml:space="preserve">50 </w:t>
            </w:r>
            <w:r w:rsidRPr="00976809">
              <w:rPr>
                <w:rFonts w:asciiTheme="minorHAnsi" w:eastAsia="Calibri" w:hAnsiTheme="minorHAnsi" w:cstheme="minorHAnsi"/>
                <w:b/>
                <w:sz w:val="22"/>
                <w:szCs w:val="22"/>
              </w:rPr>
              <w:t>clarification</w:t>
            </w:r>
            <w:r w:rsidRPr="00976809">
              <w:rPr>
                <w:rFonts w:asciiTheme="minorHAnsi" w:eastAsia="Calibri" w:hAnsiTheme="minorHAnsi" w:cstheme="minorHAnsi"/>
                <w:sz w:val="22"/>
                <w:szCs w:val="22"/>
              </w:rPr>
              <w:t xml:space="preserve"> in the subject area.  </w:t>
            </w:r>
          </w:p>
          <w:p w14:paraId="61C4E99F" w14:textId="59539074" w:rsidR="002C1012" w:rsidRDefault="002C1012" w:rsidP="0083241E">
            <w:pPr>
              <w:spacing w:before="120" w:after="120"/>
              <w:contextualSpacing/>
              <w:rPr>
                <w:rFonts w:asciiTheme="minorHAnsi" w:eastAsia="Calibri" w:hAnsiTheme="minorHAnsi" w:cstheme="minorHAnsi"/>
                <w:sz w:val="22"/>
                <w:szCs w:val="22"/>
              </w:rPr>
            </w:pPr>
            <w:r w:rsidRPr="00976809">
              <w:rPr>
                <w:rFonts w:asciiTheme="minorHAnsi" w:eastAsia="Calibri" w:hAnsiTheme="minorHAnsi" w:cstheme="minorHAnsi"/>
                <w:sz w:val="22"/>
                <w:szCs w:val="22"/>
              </w:rPr>
              <w:t xml:space="preserve">Please ensure that your email confirms your name and contact </w:t>
            </w:r>
            <w:proofErr w:type="gramStart"/>
            <w:r w:rsidRPr="00976809">
              <w:rPr>
                <w:rFonts w:asciiTheme="minorHAnsi" w:eastAsia="Calibri" w:hAnsiTheme="minorHAnsi" w:cstheme="minorHAnsi"/>
                <w:sz w:val="22"/>
                <w:szCs w:val="22"/>
              </w:rPr>
              <w:t>details</w:t>
            </w:r>
            <w:proofErr w:type="gramEnd"/>
            <w:r w:rsidRPr="00976809">
              <w:rPr>
                <w:rFonts w:asciiTheme="minorHAnsi" w:eastAsia="Calibri" w:hAnsiTheme="minorHAnsi" w:cstheme="minorHAnsi"/>
                <w:sz w:val="22"/>
                <w:szCs w:val="22"/>
              </w:rPr>
              <w:t xml:space="preserve"> so we can respond to you. </w:t>
            </w:r>
          </w:p>
          <w:p w14:paraId="75D9A035" w14:textId="77777777" w:rsidR="001B0C3F" w:rsidRPr="00976809" w:rsidRDefault="001B0C3F" w:rsidP="0083241E">
            <w:pPr>
              <w:spacing w:before="120" w:after="120"/>
              <w:contextualSpacing/>
              <w:rPr>
                <w:rFonts w:asciiTheme="minorHAnsi" w:eastAsia="Calibri" w:hAnsiTheme="minorHAnsi" w:cstheme="minorHAnsi"/>
                <w:sz w:val="22"/>
                <w:szCs w:val="22"/>
              </w:rPr>
            </w:pPr>
          </w:p>
          <w:p w14:paraId="5A436602" w14:textId="7B3B4BFE" w:rsidR="002C1012" w:rsidRPr="00976809" w:rsidRDefault="002C1012" w:rsidP="0083241E">
            <w:pPr>
              <w:spacing w:before="120" w:after="120"/>
              <w:contextualSpacing/>
              <w:rPr>
                <w:rStyle w:val="Hyperlink"/>
                <w:rFonts w:asciiTheme="minorHAnsi" w:hAnsiTheme="minorHAnsi" w:cstheme="minorHAnsi"/>
                <w:sz w:val="22"/>
                <w:szCs w:val="22"/>
              </w:rPr>
            </w:pPr>
            <w:r w:rsidRPr="00976809">
              <w:rPr>
                <w:rFonts w:asciiTheme="minorHAnsi" w:eastAsia="Calibri" w:hAnsiTheme="minorHAnsi" w:cstheme="minorHAnsi"/>
                <w:sz w:val="22"/>
                <w:szCs w:val="22"/>
              </w:rPr>
              <w:t xml:space="preserve">Deadline for receipt of clarifications is </w:t>
            </w:r>
            <w:r w:rsidR="00976809" w:rsidRPr="00976809">
              <w:rPr>
                <w:rFonts w:asciiTheme="minorHAnsi" w:eastAsia="Calibri" w:hAnsiTheme="minorHAnsi" w:cstheme="minorHAnsi"/>
                <w:sz w:val="22"/>
                <w:szCs w:val="22"/>
              </w:rPr>
              <w:t>7</w:t>
            </w:r>
            <w:r w:rsidR="00976809" w:rsidRPr="00976809">
              <w:rPr>
                <w:rFonts w:asciiTheme="minorHAnsi" w:eastAsia="Calibri" w:hAnsiTheme="minorHAnsi" w:cstheme="minorHAnsi"/>
                <w:sz w:val="22"/>
                <w:szCs w:val="22"/>
                <w:vertAlign w:val="superscript"/>
              </w:rPr>
              <w:t>th</w:t>
            </w:r>
            <w:r w:rsidR="00976809" w:rsidRPr="00976809">
              <w:rPr>
                <w:rFonts w:asciiTheme="minorHAnsi" w:eastAsia="Calibri" w:hAnsiTheme="minorHAnsi" w:cstheme="minorHAnsi"/>
                <w:sz w:val="22"/>
                <w:szCs w:val="22"/>
              </w:rPr>
              <w:t xml:space="preserve"> </w:t>
            </w:r>
            <w:proofErr w:type="gramStart"/>
            <w:r w:rsidR="00976809" w:rsidRPr="00976809">
              <w:rPr>
                <w:rFonts w:asciiTheme="minorHAnsi" w:eastAsia="Calibri" w:hAnsiTheme="minorHAnsi" w:cstheme="minorHAnsi"/>
                <w:sz w:val="22"/>
                <w:szCs w:val="22"/>
              </w:rPr>
              <w:t xml:space="preserve">December </w:t>
            </w:r>
            <w:r w:rsidRPr="00976809">
              <w:rPr>
                <w:rFonts w:asciiTheme="minorHAnsi" w:eastAsia="Calibri" w:hAnsiTheme="minorHAnsi" w:cstheme="minorHAnsi"/>
                <w:sz w:val="22"/>
                <w:szCs w:val="22"/>
              </w:rPr>
              <w:t xml:space="preserve"> 2018</w:t>
            </w:r>
            <w:proofErr w:type="gramEnd"/>
            <w:r w:rsidRPr="00976809">
              <w:rPr>
                <w:rFonts w:asciiTheme="minorHAnsi" w:eastAsia="Calibri" w:hAnsiTheme="minorHAnsi" w:cstheme="minorHAnsi"/>
                <w:sz w:val="22"/>
                <w:szCs w:val="22"/>
              </w:rPr>
              <w:t xml:space="preserve"> 4pm.  </w:t>
            </w:r>
          </w:p>
          <w:p w14:paraId="66AD2E1F" w14:textId="77777777" w:rsidR="002C1012" w:rsidRPr="00976809" w:rsidRDefault="002C1012" w:rsidP="0083241E">
            <w:pPr>
              <w:rPr>
                <w:rFonts w:asciiTheme="minorHAnsi" w:hAnsiTheme="minorHAnsi" w:cstheme="minorHAnsi"/>
                <w:sz w:val="22"/>
                <w:szCs w:val="22"/>
              </w:rPr>
            </w:pPr>
          </w:p>
        </w:tc>
      </w:tr>
      <w:tr w:rsidR="002C1012" w:rsidRPr="001B0C3F" w14:paraId="5C7A3657" w14:textId="77777777" w:rsidTr="002C1012">
        <w:trPr>
          <w:trHeight w:val="500"/>
        </w:trPr>
        <w:tc>
          <w:tcPr>
            <w:tcW w:w="1980" w:type="dxa"/>
          </w:tcPr>
          <w:p w14:paraId="55294D20" w14:textId="77777777" w:rsidR="002C1012" w:rsidRPr="001B0C3F" w:rsidRDefault="002C1012" w:rsidP="0083241E">
            <w:pPr>
              <w:rPr>
                <w:rFonts w:asciiTheme="minorHAnsi" w:hAnsiTheme="minorHAnsi" w:cstheme="minorHAnsi"/>
                <w:b/>
                <w:sz w:val="22"/>
                <w:szCs w:val="22"/>
              </w:rPr>
            </w:pPr>
            <w:r w:rsidRPr="001B0C3F">
              <w:rPr>
                <w:rFonts w:asciiTheme="minorHAnsi" w:hAnsiTheme="minorHAnsi" w:cstheme="minorHAnsi"/>
                <w:b/>
                <w:sz w:val="22"/>
                <w:szCs w:val="22"/>
              </w:rPr>
              <w:t>16. Submission of bids</w:t>
            </w:r>
          </w:p>
        </w:tc>
        <w:tc>
          <w:tcPr>
            <w:tcW w:w="7993" w:type="dxa"/>
          </w:tcPr>
          <w:p w14:paraId="2C8098FF" w14:textId="05F7C5C2" w:rsidR="002C1012" w:rsidRPr="001B0C3F" w:rsidRDefault="002C1012" w:rsidP="0083241E">
            <w:pPr>
              <w:spacing w:before="120" w:after="120"/>
              <w:contextualSpacing/>
              <w:rPr>
                <w:rFonts w:asciiTheme="minorHAnsi" w:eastAsia="Calibri" w:hAnsiTheme="minorHAnsi" w:cstheme="minorHAnsi"/>
                <w:sz w:val="22"/>
                <w:szCs w:val="22"/>
              </w:rPr>
            </w:pPr>
            <w:r w:rsidRPr="001B0C3F">
              <w:rPr>
                <w:rFonts w:asciiTheme="minorHAnsi" w:eastAsia="Calibri" w:hAnsiTheme="minorHAnsi" w:cstheme="minorHAnsi"/>
                <w:sz w:val="22"/>
                <w:szCs w:val="22"/>
              </w:rPr>
              <w:t xml:space="preserve">Please submit your completed quote to </w:t>
            </w:r>
            <w:hyperlink r:id="rId11" w:history="1">
              <w:r w:rsidRPr="001B0C3F">
                <w:rPr>
                  <w:rStyle w:val="Hyperlink"/>
                  <w:rFonts w:asciiTheme="minorHAnsi" w:eastAsia="Calibri" w:hAnsiTheme="minorHAnsi" w:cstheme="minorHAnsi"/>
                  <w:sz w:val="22"/>
                  <w:szCs w:val="22"/>
                </w:rPr>
                <w:t>sourcingteam@norfolk.gov.uk</w:t>
              </w:r>
            </w:hyperlink>
            <w:r w:rsidRPr="001B0C3F">
              <w:rPr>
                <w:rFonts w:asciiTheme="minorHAnsi" w:eastAsia="Calibri" w:hAnsiTheme="minorHAnsi" w:cstheme="minorHAnsi"/>
                <w:sz w:val="22"/>
                <w:szCs w:val="22"/>
              </w:rPr>
              <w:t xml:space="preserve"> quoting </w:t>
            </w:r>
            <w:r w:rsidRPr="001B0C3F">
              <w:rPr>
                <w:rFonts w:asciiTheme="minorHAnsi" w:eastAsia="Calibri" w:hAnsiTheme="minorHAnsi" w:cstheme="minorHAnsi"/>
                <w:b/>
                <w:sz w:val="22"/>
                <w:szCs w:val="22"/>
              </w:rPr>
              <w:t>NCCQ41</w:t>
            </w:r>
            <w:r w:rsidR="001B0C3F">
              <w:rPr>
                <w:rFonts w:asciiTheme="minorHAnsi" w:eastAsia="Calibri" w:hAnsiTheme="minorHAnsi" w:cstheme="minorHAnsi"/>
                <w:b/>
                <w:sz w:val="22"/>
                <w:szCs w:val="22"/>
              </w:rPr>
              <w:t>750</w:t>
            </w:r>
            <w:r w:rsidRPr="001B0C3F">
              <w:rPr>
                <w:rFonts w:asciiTheme="minorHAnsi" w:eastAsia="Calibri" w:hAnsiTheme="minorHAnsi" w:cstheme="minorHAnsi"/>
                <w:b/>
                <w:sz w:val="22"/>
                <w:szCs w:val="22"/>
              </w:rPr>
              <w:t xml:space="preserve"> submission</w:t>
            </w:r>
            <w:r w:rsidRPr="001B0C3F">
              <w:rPr>
                <w:rFonts w:asciiTheme="minorHAnsi" w:eastAsia="Calibri" w:hAnsiTheme="minorHAnsi" w:cstheme="minorHAnsi"/>
                <w:sz w:val="22"/>
                <w:szCs w:val="22"/>
              </w:rPr>
              <w:t xml:space="preserve"> in the subject area.  The deadline for submission is 10am on </w:t>
            </w:r>
            <w:r w:rsidR="001B0C3F">
              <w:rPr>
                <w:rFonts w:asciiTheme="minorHAnsi" w:eastAsia="Calibri" w:hAnsiTheme="minorHAnsi" w:cstheme="minorHAnsi"/>
                <w:sz w:val="22"/>
                <w:szCs w:val="22"/>
              </w:rPr>
              <w:t>14</w:t>
            </w:r>
            <w:r w:rsidR="001B0C3F" w:rsidRPr="001B0C3F">
              <w:rPr>
                <w:rFonts w:asciiTheme="minorHAnsi" w:eastAsia="Calibri" w:hAnsiTheme="minorHAnsi" w:cstheme="minorHAnsi"/>
                <w:sz w:val="22"/>
                <w:szCs w:val="22"/>
                <w:vertAlign w:val="superscript"/>
              </w:rPr>
              <w:t>th</w:t>
            </w:r>
            <w:r w:rsidR="001B0C3F">
              <w:rPr>
                <w:rFonts w:asciiTheme="minorHAnsi" w:eastAsia="Calibri" w:hAnsiTheme="minorHAnsi" w:cstheme="minorHAnsi"/>
                <w:sz w:val="22"/>
                <w:szCs w:val="22"/>
              </w:rPr>
              <w:t xml:space="preserve"> December</w:t>
            </w:r>
            <w:r w:rsidRPr="001B0C3F">
              <w:rPr>
                <w:rFonts w:asciiTheme="minorHAnsi" w:eastAsia="Calibri" w:hAnsiTheme="minorHAnsi" w:cstheme="minorHAnsi"/>
                <w:sz w:val="22"/>
                <w:szCs w:val="22"/>
              </w:rPr>
              <w:t xml:space="preserve"> 2018.</w:t>
            </w:r>
          </w:p>
        </w:tc>
      </w:tr>
    </w:tbl>
    <w:p w14:paraId="4FB2D1A8" w14:textId="6741B628" w:rsidR="008A7544" w:rsidRDefault="008A7544" w:rsidP="008A7544">
      <w:pPr>
        <w:rPr>
          <w:b/>
        </w:rPr>
      </w:pPr>
    </w:p>
    <w:p w14:paraId="5AFFCBA0" w14:textId="676A46DA" w:rsidR="003A14E7" w:rsidRPr="00CB2FFC" w:rsidRDefault="003A14E7" w:rsidP="003A14E7">
      <w:r w:rsidRPr="00CB2FFC">
        <w:t>Application</w:t>
      </w:r>
      <w:r>
        <w:t>s</w:t>
      </w:r>
      <w:r w:rsidRPr="00CB2FFC">
        <w:t xml:space="preserve"> from providers will be scored using the following</w:t>
      </w:r>
      <w:r>
        <w:t xml:space="preserve"> framework</w:t>
      </w:r>
      <w:r w:rsidRPr="00CB2FFC">
        <w:t xml:space="preserve"> to determine a shortlist.</w:t>
      </w:r>
    </w:p>
    <w:p w14:paraId="7D71C5B6" w14:textId="77777777" w:rsidR="002C1012" w:rsidRPr="002C1012" w:rsidRDefault="002C1012" w:rsidP="002C1012">
      <w:pPr>
        <w:keepNext/>
        <w:keepLines/>
        <w:overflowPunct w:val="0"/>
        <w:autoSpaceDE w:val="0"/>
        <w:autoSpaceDN w:val="0"/>
        <w:adjustRightInd w:val="0"/>
        <w:spacing w:before="120" w:after="120"/>
        <w:textAlignment w:val="baseline"/>
        <w:rPr>
          <w:rFonts w:eastAsiaTheme="minorHAnsi"/>
          <w:color w:val="000000" w:themeColor="text1"/>
          <w:spacing w:val="15"/>
        </w:rPr>
      </w:pPr>
      <w:r w:rsidRPr="002C1012">
        <w:rPr>
          <w:rFonts w:eastAsiaTheme="minorHAnsi"/>
          <w:color w:val="000000" w:themeColor="text1"/>
          <w:spacing w:val="15"/>
        </w:rPr>
        <w:t>Scoring method for quality</w:t>
      </w:r>
    </w:p>
    <w:p w14:paraId="10BAD872" w14:textId="77777777" w:rsidR="002C1012" w:rsidRPr="002C1012" w:rsidRDefault="002C1012" w:rsidP="002C1012">
      <w:pPr>
        <w:numPr>
          <w:ilvl w:val="0"/>
          <w:numId w:val="7"/>
        </w:numPr>
        <w:spacing w:before="120" w:after="120" w:line="259" w:lineRule="auto"/>
        <w:ind w:left="720" w:hanging="578"/>
        <w:contextualSpacing/>
        <w:rPr>
          <w:rFonts w:eastAsiaTheme="minorHAnsi"/>
          <w:color w:val="000000" w:themeColor="text1"/>
        </w:rPr>
      </w:pPr>
      <w:r w:rsidRPr="002C1012">
        <w:rPr>
          <w:rFonts w:eastAsiaTheme="minorHAnsi"/>
          <w:color w:val="000000" w:themeColor="text1"/>
        </w:rPr>
        <w:t>The score for each question will be divided by the maximum possible score of five (5) and then multiplied by the individual weighting for that question to give a weighted score.</w:t>
      </w:r>
    </w:p>
    <w:p w14:paraId="6B0E54AB" w14:textId="77777777" w:rsidR="002C1012" w:rsidRPr="002C1012" w:rsidRDefault="002C1012" w:rsidP="002C1012">
      <w:pPr>
        <w:numPr>
          <w:ilvl w:val="0"/>
          <w:numId w:val="7"/>
        </w:numPr>
        <w:spacing w:before="120" w:after="120" w:line="259" w:lineRule="auto"/>
        <w:ind w:left="720" w:hanging="578"/>
        <w:contextualSpacing/>
        <w:rPr>
          <w:rFonts w:eastAsiaTheme="minorHAnsi" w:cs="Arial"/>
          <w:color w:val="000000" w:themeColor="text1"/>
        </w:rPr>
      </w:pPr>
      <w:r w:rsidRPr="002C1012">
        <w:rPr>
          <w:rFonts w:eastAsiaTheme="minorHAnsi"/>
          <w:color w:val="000000" w:themeColor="text1"/>
        </w:rPr>
        <w:t>Suppliers</w:t>
      </w:r>
      <w:r w:rsidRPr="002C1012">
        <w:rPr>
          <w:rFonts w:eastAsiaTheme="minorHAnsi" w:cs="Arial"/>
          <w:color w:val="000000" w:themeColor="text1"/>
        </w:rPr>
        <w:t xml:space="preserve"> will be scored on their responses to the Supplier Questions in Section 12 in relation to the requirements of the specification. Each question is separately weighted. </w:t>
      </w:r>
    </w:p>
    <w:p w14:paraId="1FD31A5C" w14:textId="77777777" w:rsidR="002C1012" w:rsidRPr="002C1012" w:rsidRDefault="002C1012" w:rsidP="002C1012">
      <w:pPr>
        <w:keepNext/>
        <w:keepLines/>
        <w:overflowPunct w:val="0"/>
        <w:autoSpaceDE w:val="0"/>
        <w:autoSpaceDN w:val="0"/>
        <w:adjustRightInd w:val="0"/>
        <w:spacing w:before="120" w:after="120"/>
        <w:textAlignment w:val="baseline"/>
        <w:rPr>
          <w:rFonts w:eastAsiaTheme="minorHAnsi"/>
          <w:color w:val="000000" w:themeColor="text1"/>
          <w:spacing w:val="15"/>
        </w:rPr>
      </w:pPr>
    </w:p>
    <w:p w14:paraId="00A7072E" w14:textId="77777777" w:rsidR="002C1012" w:rsidRPr="002C1012" w:rsidRDefault="002C1012" w:rsidP="002C1012">
      <w:pPr>
        <w:keepNext/>
        <w:keepLines/>
        <w:overflowPunct w:val="0"/>
        <w:autoSpaceDE w:val="0"/>
        <w:autoSpaceDN w:val="0"/>
        <w:adjustRightInd w:val="0"/>
        <w:spacing w:before="120" w:after="120"/>
        <w:textAlignment w:val="baseline"/>
        <w:rPr>
          <w:rFonts w:eastAsiaTheme="minorHAnsi"/>
          <w:color w:val="000000" w:themeColor="text1"/>
          <w:spacing w:val="15"/>
        </w:rPr>
      </w:pPr>
      <w:r w:rsidRPr="002C1012">
        <w:rPr>
          <w:rFonts w:eastAsiaTheme="minorHAnsi"/>
          <w:color w:val="000000" w:themeColor="text1"/>
          <w:spacing w:val="15"/>
        </w:rPr>
        <w:t>Scoring method for Price</w:t>
      </w:r>
    </w:p>
    <w:p w14:paraId="22CB1554" w14:textId="79CDCE85" w:rsidR="002C1012" w:rsidRPr="002C1012" w:rsidRDefault="002C1012" w:rsidP="002C1012">
      <w:pPr>
        <w:numPr>
          <w:ilvl w:val="0"/>
          <w:numId w:val="7"/>
        </w:numPr>
        <w:spacing w:before="120" w:after="120" w:line="259" w:lineRule="auto"/>
        <w:ind w:left="720" w:hanging="578"/>
        <w:contextualSpacing/>
        <w:rPr>
          <w:rFonts w:eastAsiaTheme="minorHAnsi" w:cs="Arial"/>
          <w:b/>
          <w:color w:val="000000" w:themeColor="text1"/>
          <w:u w:val="single"/>
        </w:rPr>
      </w:pPr>
      <w:r w:rsidRPr="002C1012">
        <w:rPr>
          <w:rFonts w:eastAsiaTheme="minorHAnsi"/>
          <w:noProof/>
          <w:color w:val="000000" w:themeColor="text1"/>
        </w:rPr>
        <w:t>The</w:t>
      </w:r>
      <w:r w:rsidRPr="002C1012">
        <w:rPr>
          <w:rFonts w:eastAsiaTheme="minorHAnsi"/>
          <w:color w:val="000000" w:themeColor="text1"/>
        </w:rPr>
        <w:t xml:space="preserve"> price for this requirement is capped at </w:t>
      </w:r>
      <w:r w:rsidRPr="002C1012">
        <w:rPr>
          <w:rFonts w:ascii="Calibri" w:eastAsiaTheme="minorHAnsi" w:hAnsi="Calibri"/>
          <w:color w:val="000000" w:themeColor="text1"/>
        </w:rPr>
        <w:t>£</w:t>
      </w:r>
      <w:r>
        <w:rPr>
          <w:rFonts w:ascii="Calibri" w:eastAsiaTheme="minorHAnsi" w:hAnsi="Calibri"/>
          <w:color w:val="000000" w:themeColor="text1"/>
        </w:rPr>
        <w:t>50</w:t>
      </w:r>
      <w:r w:rsidRPr="002C1012">
        <w:rPr>
          <w:rFonts w:ascii="Calibri" w:eastAsiaTheme="minorHAnsi" w:hAnsi="Calibri"/>
          <w:color w:val="000000" w:themeColor="text1"/>
        </w:rPr>
        <w:t>,000</w:t>
      </w:r>
      <w:r w:rsidRPr="002C1012">
        <w:rPr>
          <w:rFonts w:eastAsiaTheme="minorHAnsi"/>
          <w:color w:val="000000" w:themeColor="text1"/>
        </w:rPr>
        <w:t>. Prices bid above this cap will automatically receive a score of 0 and their bid will be rejected, regardless of the score achieved for quality.</w:t>
      </w:r>
    </w:p>
    <w:p w14:paraId="63FDF209" w14:textId="77777777" w:rsidR="002C1012" w:rsidRPr="002C1012" w:rsidRDefault="002C1012" w:rsidP="002C1012">
      <w:pPr>
        <w:numPr>
          <w:ilvl w:val="0"/>
          <w:numId w:val="7"/>
        </w:numPr>
        <w:spacing w:before="120" w:after="120" w:line="259" w:lineRule="auto"/>
        <w:ind w:left="720" w:hanging="578"/>
        <w:contextualSpacing/>
        <w:rPr>
          <w:rFonts w:eastAsiaTheme="minorHAnsi"/>
          <w:color w:val="000000" w:themeColor="text1"/>
        </w:rPr>
      </w:pPr>
      <w:r w:rsidRPr="002C1012">
        <w:rPr>
          <w:rFonts w:eastAsiaTheme="minorHAnsi"/>
          <w:color w:val="000000" w:themeColor="text1"/>
        </w:rPr>
        <w:t xml:space="preserve">The formula to be used to calculate the score for price is as follows: </w:t>
      </w:r>
    </w:p>
    <w:p w14:paraId="203B234B" w14:textId="77777777" w:rsidR="002C1012" w:rsidRPr="002C1012" w:rsidRDefault="002C1012" w:rsidP="002C1012">
      <w:pPr>
        <w:numPr>
          <w:ilvl w:val="1"/>
          <w:numId w:val="16"/>
        </w:numPr>
        <w:spacing w:before="120" w:after="120" w:line="259" w:lineRule="auto"/>
        <w:contextualSpacing/>
        <w:rPr>
          <w:rFonts w:eastAsiaTheme="minorHAnsi"/>
          <w:color w:val="000000" w:themeColor="text1"/>
        </w:rPr>
      </w:pPr>
      <w:r w:rsidRPr="002C1012">
        <w:rPr>
          <w:rFonts w:eastAsiaTheme="minorHAnsi"/>
          <w:color w:val="000000" w:themeColor="text1"/>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17C5B224" w14:textId="6778BEAC" w:rsidR="002C1012" w:rsidRDefault="002C1012" w:rsidP="002C1012">
      <w:pPr>
        <w:numPr>
          <w:ilvl w:val="0"/>
          <w:numId w:val="7"/>
        </w:numPr>
        <w:spacing w:before="120" w:after="120" w:line="259" w:lineRule="auto"/>
        <w:ind w:left="720" w:hanging="578"/>
        <w:contextualSpacing/>
        <w:rPr>
          <w:rFonts w:eastAsiaTheme="minorHAnsi"/>
          <w:color w:val="000000" w:themeColor="text1"/>
        </w:rPr>
      </w:pPr>
      <w:r w:rsidRPr="002C1012">
        <w:rPr>
          <w:rFonts w:eastAsiaTheme="minorHAnsi"/>
          <w:color w:val="000000" w:themeColor="text1"/>
        </w:rPr>
        <w:t xml:space="preserve">A total of </w:t>
      </w:r>
      <w:r w:rsidRPr="002C1012">
        <w:rPr>
          <w:rFonts w:ascii="Calibri" w:eastAsiaTheme="minorHAnsi" w:hAnsi="Calibri"/>
          <w:color w:val="000000" w:themeColor="text1"/>
        </w:rPr>
        <w:t>30</w:t>
      </w:r>
      <w:r w:rsidRPr="002C1012">
        <w:rPr>
          <w:rFonts w:eastAsiaTheme="minorHAnsi"/>
          <w:color w:val="000000" w:themeColor="text1"/>
        </w:rPr>
        <w:t>% of the overall score is allocated to Price.</w:t>
      </w:r>
    </w:p>
    <w:p w14:paraId="1E37BE27" w14:textId="77777777" w:rsidR="002C1012" w:rsidRPr="002C1012" w:rsidRDefault="002C1012" w:rsidP="002C1012">
      <w:pPr>
        <w:spacing w:before="120" w:after="120" w:line="259" w:lineRule="auto"/>
        <w:ind w:left="720"/>
        <w:contextualSpacing/>
        <w:rPr>
          <w:rFonts w:eastAsiaTheme="minorHAnsi"/>
          <w:color w:val="000000" w:themeColor="text1"/>
        </w:rPr>
      </w:pPr>
    </w:p>
    <w:p w14:paraId="164FC3E8" w14:textId="77777777" w:rsidR="002C1012" w:rsidRPr="002C1012" w:rsidRDefault="002C1012" w:rsidP="002C1012">
      <w:pPr>
        <w:keepNext/>
        <w:keepLines/>
        <w:overflowPunct w:val="0"/>
        <w:autoSpaceDE w:val="0"/>
        <w:autoSpaceDN w:val="0"/>
        <w:adjustRightInd w:val="0"/>
        <w:spacing w:before="120" w:after="120"/>
        <w:textAlignment w:val="baseline"/>
        <w:rPr>
          <w:rFonts w:eastAsiaTheme="minorHAnsi"/>
          <w:color w:val="000000" w:themeColor="text1"/>
          <w:spacing w:val="15"/>
        </w:rPr>
      </w:pPr>
      <w:r w:rsidRPr="002C1012">
        <w:rPr>
          <w:rFonts w:eastAsiaTheme="minorHAnsi"/>
          <w:color w:val="000000" w:themeColor="text1"/>
          <w:spacing w:val="15"/>
        </w:rPr>
        <w:t>Overall score</w:t>
      </w:r>
    </w:p>
    <w:p w14:paraId="0D1B50EF" w14:textId="5B86A6B2" w:rsidR="002C1012" w:rsidRPr="002C1012" w:rsidRDefault="002C1012" w:rsidP="002C1012">
      <w:pPr>
        <w:numPr>
          <w:ilvl w:val="0"/>
          <w:numId w:val="7"/>
        </w:numPr>
        <w:spacing w:before="120" w:after="120" w:line="259" w:lineRule="auto"/>
        <w:ind w:left="720" w:hanging="578"/>
        <w:contextualSpacing/>
        <w:rPr>
          <w:rFonts w:eastAsiaTheme="minorHAnsi"/>
          <w:color w:val="000000" w:themeColor="text1"/>
        </w:rPr>
      </w:pPr>
      <w:r w:rsidRPr="002C1012">
        <w:rPr>
          <w:rFonts w:eastAsiaTheme="minorHAnsi"/>
          <w:color w:val="000000" w:themeColor="text1"/>
        </w:rPr>
        <w:t>The Contract will be awarded to the Supplier whose quote results in the highest combined quality</w:t>
      </w:r>
      <w:r w:rsidRPr="002C1012">
        <w:rPr>
          <w:rFonts w:eastAsiaTheme="minorHAnsi" w:cs="Arial"/>
          <w:color w:val="000000" w:themeColor="text1"/>
        </w:rPr>
        <w:t xml:space="preserve"> and price score.</w:t>
      </w:r>
    </w:p>
    <w:p w14:paraId="57B5F446" w14:textId="77777777" w:rsidR="002C1012" w:rsidRPr="002C1012" w:rsidRDefault="002C1012" w:rsidP="002C1012">
      <w:pPr>
        <w:spacing w:before="120" w:after="120" w:line="259" w:lineRule="auto"/>
        <w:ind w:left="720"/>
        <w:contextualSpacing/>
        <w:rPr>
          <w:rFonts w:eastAsiaTheme="minorHAnsi"/>
          <w:color w:val="000000" w:themeColor="text1"/>
        </w:rPr>
      </w:pPr>
    </w:p>
    <w:p w14:paraId="6BFC9665" w14:textId="77777777" w:rsidR="002C1012" w:rsidRPr="002C1012" w:rsidRDefault="002C1012" w:rsidP="002C1012">
      <w:pPr>
        <w:spacing w:after="160" w:line="259" w:lineRule="auto"/>
        <w:rPr>
          <w:rFonts w:eastAsiaTheme="minorHAnsi"/>
        </w:rPr>
      </w:pPr>
      <w:bookmarkStart w:id="2" w:name="_Ref484677962"/>
      <w:bookmarkEnd w:id="2"/>
      <w:r w:rsidRPr="002C1012">
        <w:rPr>
          <w:rFonts w:eastAsiaTheme="minorHAnsi"/>
        </w:rPr>
        <w:t xml:space="preserve">The following descriptors are used to award scores for quality. </w:t>
      </w:r>
    </w:p>
    <w:p w14:paraId="40CAF6D4" w14:textId="4833CAB1" w:rsidR="003A14E7" w:rsidRPr="00CB2FFC" w:rsidRDefault="003A14E7" w:rsidP="003A14E7"/>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8504"/>
        <w:gridCol w:w="1418"/>
      </w:tblGrid>
      <w:tr w:rsidR="003A14E7" w:rsidRPr="00CB2FFC" w14:paraId="40A435DB" w14:textId="77777777" w:rsidTr="000C5749">
        <w:trPr>
          <w:cantSplit/>
          <w:trHeight w:val="487"/>
          <w:tblHeader/>
        </w:trPr>
        <w:tc>
          <w:tcPr>
            <w:tcW w:w="8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FE34" w14:textId="77777777" w:rsidR="003A14E7" w:rsidRPr="00CB2FFC" w:rsidRDefault="003A14E7" w:rsidP="00D12D0B">
            <w:pPr>
              <w:spacing w:after="0" w:line="240" w:lineRule="auto"/>
              <w:rPr>
                <w:b/>
                <w:i/>
                <w:iCs/>
              </w:rPr>
            </w:pPr>
            <w:r w:rsidRPr="00CB2FFC">
              <w:rPr>
                <w:b/>
                <w:i/>
                <w:iCs/>
              </w:rPr>
              <w:lastRenderedPageBreak/>
              <w:t>Descriptor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3ECE7" w14:textId="77777777" w:rsidR="003A14E7" w:rsidRPr="00CB2FFC" w:rsidRDefault="003A14E7" w:rsidP="00D12D0B">
            <w:pPr>
              <w:spacing w:after="0" w:line="240" w:lineRule="auto"/>
              <w:jc w:val="center"/>
              <w:rPr>
                <w:b/>
                <w:i/>
                <w:iCs/>
              </w:rPr>
            </w:pPr>
            <w:r w:rsidRPr="00CB2FFC">
              <w:rPr>
                <w:b/>
                <w:i/>
                <w:iCs/>
              </w:rPr>
              <w:t>Mark awarded</w:t>
            </w:r>
          </w:p>
        </w:tc>
      </w:tr>
      <w:tr w:rsidR="003A14E7" w:rsidRPr="00CB2FFC" w14:paraId="3A100C49"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76B2E786" w14:textId="77777777" w:rsidR="003A14E7" w:rsidRPr="00CB2FFC" w:rsidRDefault="003A14E7" w:rsidP="00D12D0B">
            <w:pPr>
              <w:spacing w:after="0" w:line="240" w:lineRule="auto"/>
            </w:pPr>
            <w:r w:rsidRPr="00CB2FFC">
              <w:t>Applicant fails to provide a response or provides a response of such a poor standard as to provide no confidence that the Applicant could successfully deliver the project.</w:t>
            </w:r>
          </w:p>
          <w:p w14:paraId="4868FF22" w14:textId="77777777" w:rsidR="003A14E7" w:rsidRPr="00CB2FFC" w:rsidRDefault="003A14E7" w:rsidP="00D12D0B">
            <w:pPr>
              <w:spacing w:after="0" w:line="240" w:lineRule="auto"/>
              <w:rPr>
                <w:b/>
              </w:rPr>
            </w:pPr>
            <w:r w:rsidRPr="00CB2FFC">
              <w:rPr>
                <w:b/>
              </w:rPr>
              <w:t>If the approach or credentials receive a score of ‘0’, the entire submission will be rejected.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9423" w14:textId="77777777" w:rsidR="003A14E7" w:rsidRPr="00CB2FFC" w:rsidRDefault="003A14E7" w:rsidP="00D12D0B">
            <w:pPr>
              <w:spacing w:after="0" w:line="240" w:lineRule="auto"/>
              <w:jc w:val="center"/>
            </w:pPr>
            <w:r w:rsidRPr="00CB2FFC">
              <w:t>0</w:t>
            </w:r>
          </w:p>
        </w:tc>
      </w:tr>
      <w:tr w:rsidR="003A14E7" w:rsidRPr="00CB2FFC" w14:paraId="23DB4F19"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14B412E1" w14:textId="77777777" w:rsidR="003A14E7" w:rsidRPr="00CB2FFC" w:rsidRDefault="003A14E7" w:rsidP="00D12D0B">
            <w:pPr>
              <w:spacing w:after="0" w:line="240" w:lineRule="auto"/>
            </w:pPr>
            <w:r w:rsidRPr="00CB2FFC">
              <w:t xml:space="preserve">Applicant provides a response of such a poor standard as to provide little confidence that the Applicant meets the requirements. The response shows </w:t>
            </w:r>
            <w:r w:rsidRPr="00CB2FFC">
              <w:rPr>
                <w:b/>
              </w:rPr>
              <w:t xml:space="preserve">many or </w:t>
            </w:r>
            <w:proofErr w:type="gramStart"/>
            <w:r w:rsidRPr="00CB2FFC">
              <w:rPr>
                <w:b/>
              </w:rPr>
              <w:t>all</w:t>
            </w:r>
            <w:r w:rsidRPr="00CB2FFC">
              <w:t xml:space="preserve"> of</w:t>
            </w:r>
            <w:proofErr w:type="gramEnd"/>
            <w:r w:rsidRPr="00CB2FFC">
              <w:t xml:space="preserve"> the following issues:</w:t>
            </w:r>
          </w:p>
          <w:p w14:paraId="5B450AB8" w14:textId="77777777" w:rsidR="003A14E7" w:rsidRPr="00CB2FFC" w:rsidRDefault="003A14E7" w:rsidP="003A14E7">
            <w:pPr>
              <w:numPr>
                <w:ilvl w:val="0"/>
                <w:numId w:val="6"/>
              </w:numPr>
              <w:spacing w:after="0" w:line="240" w:lineRule="auto"/>
            </w:pPr>
            <w:r w:rsidRPr="00CB2FFC">
              <w:t>The information requested is only partially provided</w:t>
            </w:r>
          </w:p>
          <w:p w14:paraId="02B90B8A" w14:textId="77777777" w:rsidR="003A14E7" w:rsidRPr="00CB2FFC" w:rsidRDefault="003A14E7" w:rsidP="003A14E7">
            <w:pPr>
              <w:numPr>
                <w:ilvl w:val="0"/>
                <w:numId w:val="6"/>
              </w:numPr>
              <w:spacing w:after="0" w:line="240" w:lineRule="auto"/>
            </w:pPr>
            <w:r w:rsidRPr="00CB2FFC">
              <w:t>The response appears likely to only partially meet the project outcomes</w:t>
            </w:r>
          </w:p>
          <w:p w14:paraId="0FFC66AE" w14:textId="77777777" w:rsidR="003A14E7" w:rsidRPr="00CB2FFC" w:rsidRDefault="003A14E7" w:rsidP="003A14E7">
            <w:pPr>
              <w:numPr>
                <w:ilvl w:val="0"/>
                <w:numId w:val="6"/>
              </w:numPr>
              <w:spacing w:after="0" w:line="240" w:lineRule="auto"/>
            </w:pPr>
            <w:r w:rsidRPr="00CB2FFC">
              <w:t>The response does not reflect accepted good practice/ has a weak evidence base</w:t>
            </w:r>
          </w:p>
          <w:p w14:paraId="60FBE7DE" w14:textId="77777777" w:rsidR="003A14E7" w:rsidRPr="00CB2FFC" w:rsidRDefault="003A14E7" w:rsidP="003A14E7">
            <w:pPr>
              <w:numPr>
                <w:ilvl w:val="0"/>
                <w:numId w:val="6"/>
              </w:numPr>
              <w:spacing w:after="0" w:line="240" w:lineRule="auto"/>
            </w:pPr>
            <w:r w:rsidRPr="00CB2FFC">
              <w:t>The response is insufficiently specific</w:t>
            </w:r>
          </w:p>
          <w:p w14:paraId="3AFB2B81" w14:textId="77777777" w:rsidR="003A14E7" w:rsidRPr="00CB2FFC" w:rsidRDefault="003A14E7" w:rsidP="003A14E7">
            <w:pPr>
              <w:numPr>
                <w:ilvl w:val="0"/>
                <w:numId w:val="6"/>
              </w:numPr>
              <w:spacing w:after="0" w:line="240" w:lineRule="auto"/>
            </w:pPr>
            <w:r w:rsidRPr="00CB2FFC">
              <w:t>The response appears not to deliver expected levels of detail, performance, expertise, outcome, supporting resources or other relevant characteristics</w:t>
            </w:r>
          </w:p>
          <w:p w14:paraId="50C0D75E" w14:textId="77777777" w:rsidR="003A14E7" w:rsidRPr="00CB2FFC" w:rsidRDefault="003A14E7" w:rsidP="003A14E7">
            <w:pPr>
              <w:pStyle w:val="ListParagraph"/>
              <w:numPr>
                <w:ilvl w:val="0"/>
                <w:numId w:val="6"/>
              </w:numPr>
              <w:spacing w:after="0" w:line="240" w:lineRule="auto"/>
            </w:pPr>
            <w:r w:rsidRPr="00CB2FFC">
              <w:t>Supporting documents (where requested) are of insufficient quality, depth or relevance.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31362" w14:textId="77777777" w:rsidR="003A14E7" w:rsidRPr="00CB2FFC" w:rsidRDefault="003A14E7" w:rsidP="00D12D0B">
            <w:pPr>
              <w:spacing w:after="0" w:line="240" w:lineRule="auto"/>
              <w:jc w:val="center"/>
            </w:pPr>
            <w:r w:rsidRPr="00CB2FFC">
              <w:t>1</w:t>
            </w:r>
          </w:p>
        </w:tc>
      </w:tr>
      <w:tr w:rsidR="003A14E7" w:rsidRPr="00CB2FFC" w14:paraId="36CA4B94"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2F764A46" w14:textId="77777777" w:rsidR="003A14E7" w:rsidRPr="00CB2FFC" w:rsidRDefault="003A14E7" w:rsidP="00D12D0B">
            <w:pPr>
              <w:spacing w:after="0" w:line="240" w:lineRule="auto"/>
            </w:pPr>
            <w:r w:rsidRPr="00CB2FFC">
              <w:t xml:space="preserve">A response with some </w:t>
            </w:r>
            <w:r w:rsidRPr="00CB2FFC">
              <w:rPr>
                <w:b/>
              </w:rPr>
              <w:t>clear strengths</w:t>
            </w:r>
            <w:r w:rsidRPr="00CB2FFC">
              <w:t xml:space="preserve"> but demonstrating </w:t>
            </w:r>
            <w:r w:rsidRPr="00CB2FFC">
              <w:rPr>
                <w:b/>
              </w:rPr>
              <w:t>some</w:t>
            </w:r>
            <w:r w:rsidRPr="00CB2FFC">
              <w:t xml:space="preserve"> of the issues above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C3140" w14:textId="77777777" w:rsidR="003A14E7" w:rsidRPr="00CB2FFC" w:rsidRDefault="003A14E7" w:rsidP="00D12D0B">
            <w:pPr>
              <w:spacing w:after="0" w:line="240" w:lineRule="auto"/>
              <w:jc w:val="center"/>
            </w:pPr>
            <w:r w:rsidRPr="00CB2FFC">
              <w:t>2</w:t>
            </w:r>
          </w:p>
        </w:tc>
      </w:tr>
      <w:tr w:rsidR="003A14E7" w:rsidRPr="00CB2FFC" w14:paraId="7B3FCE8B"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09C232C1" w14:textId="77777777" w:rsidR="003A14E7" w:rsidRPr="00CB2FFC" w:rsidRDefault="003A14E7" w:rsidP="00D12D0B">
            <w:pPr>
              <w:spacing w:after="0" w:line="240" w:lineRule="auto"/>
            </w:pPr>
            <w:r w:rsidRPr="00CB2FFC">
              <w:t xml:space="preserve">An acceptable response, with </w:t>
            </w:r>
            <w:r w:rsidRPr="00CB2FFC">
              <w:rPr>
                <w:b/>
              </w:rPr>
              <w:t>some degree of weakness</w:t>
            </w:r>
            <w:r w:rsidRPr="00CB2FFC">
              <w:t xml:space="preserve"> but where the weakness does not cause fundamental concerns and is </w:t>
            </w:r>
            <w:r w:rsidRPr="00CB2FFC">
              <w:rPr>
                <w:b/>
              </w:rPr>
              <w:t>outweighed by the strengths.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1BC40" w14:textId="77777777" w:rsidR="003A14E7" w:rsidRPr="00CB2FFC" w:rsidRDefault="003A14E7" w:rsidP="00D12D0B">
            <w:pPr>
              <w:spacing w:after="0" w:line="240" w:lineRule="auto"/>
              <w:jc w:val="center"/>
            </w:pPr>
            <w:r w:rsidRPr="00CB2FFC">
              <w:t>3</w:t>
            </w:r>
          </w:p>
        </w:tc>
      </w:tr>
      <w:tr w:rsidR="003A14E7" w:rsidRPr="00CB2FFC" w14:paraId="397DEFF8"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59E3AEE5" w14:textId="77777777" w:rsidR="003A14E7" w:rsidRPr="00CB2FFC" w:rsidRDefault="003A14E7" w:rsidP="00D12D0B">
            <w:pPr>
              <w:spacing w:after="0" w:line="240" w:lineRule="auto"/>
            </w:pPr>
            <w:r w:rsidRPr="00CB2FFC">
              <w:t>A good response where the strengths clearly outweigh any minor weakness(es), and </w:t>
            </w:r>
            <w:proofErr w:type="gramStart"/>
            <w:r w:rsidRPr="00CB2FFC">
              <w:t xml:space="preserve">the </w:t>
            </w:r>
            <w:r w:rsidRPr="00CB2FFC">
              <w:rPr>
                <w:b/>
              </w:rPr>
              <w:t>majority</w:t>
            </w:r>
            <w:r w:rsidRPr="00CB2FFC">
              <w:t xml:space="preserve"> of</w:t>
            </w:r>
            <w:proofErr w:type="gramEnd"/>
            <w:r w:rsidRPr="00CB2FFC">
              <w:t xml:space="preserve"> aspects below apply: </w:t>
            </w:r>
          </w:p>
          <w:p w14:paraId="0EB95F89" w14:textId="77777777" w:rsidR="003A14E7" w:rsidRPr="00CB2FFC" w:rsidRDefault="003A14E7" w:rsidP="003A14E7">
            <w:pPr>
              <w:numPr>
                <w:ilvl w:val="0"/>
                <w:numId w:val="6"/>
              </w:numPr>
              <w:spacing w:after="0" w:line="240" w:lineRule="auto"/>
            </w:pPr>
            <w:r w:rsidRPr="00CB2FFC">
              <w:t>All information requested has been provided in full</w:t>
            </w:r>
          </w:p>
          <w:p w14:paraId="7892C429" w14:textId="77777777" w:rsidR="003A14E7" w:rsidRPr="00CB2FFC" w:rsidRDefault="003A14E7" w:rsidP="003A14E7">
            <w:pPr>
              <w:numPr>
                <w:ilvl w:val="0"/>
                <w:numId w:val="6"/>
              </w:numPr>
              <w:spacing w:after="0" w:line="240" w:lineRule="auto"/>
            </w:pPr>
            <w:r w:rsidRPr="00CB2FFC">
              <w:t>The response clearly explains how outcomes will be met</w:t>
            </w:r>
          </w:p>
          <w:p w14:paraId="317C5E58" w14:textId="77777777" w:rsidR="003A14E7" w:rsidRPr="00CB2FFC" w:rsidRDefault="003A14E7" w:rsidP="003A14E7">
            <w:pPr>
              <w:numPr>
                <w:ilvl w:val="0"/>
                <w:numId w:val="6"/>
              </w:numPr>
              <w:spacing w:after="0" w:line="240" w:lineRule="auto"/>
            </w:pPr>
            <w:r w:rsidRPr="00CB2FFC">
              <w:t>The response reflects accepted good practice/has a strong evidence base</w:t>
            </w:r>
          </w:p>
          <w:p w14:paraId="0B3C1CC8" w14:textId="77777777" w:rsidR="003A14E7" w:rsidRPr="00CB2FFC" w:rsidRDefault="003A14E7" w:rsidP="003A14E7">
            <w:pPr>
              <w:numPr>
                <w:ilvl w:val="0"/>
                <w:numId w:val="6"/>
              </w:numPr>
              <w:spacing w:after="0" w:line="240" w:lineRule="auto"/>
            </w:pPr>
            <w:r w:rsidRPr="00CB2FFC">
              <w:t>The response is well tailored to specific stakeholders and circumstances</w:t>
            </w:r>
          </w:p>
          <w:p w14:paraId="1C28CAB9" w14:textId="77777777" w:rsidR="003A14E7" w:rsidRPr="00CB2FFC" w:rsidRDefault="003A14E7" w:rsidP="003A14E7">
            <w:pPr>
              <w:numPr>
                <w:ilvl w:val="0"/>
                <w:numId w:val="6"/>
              </w:numPr>
              <w:spacing w:after="0" w:line="240" w:lineRule="auto"/>
            </w:pPr>
            <w:r w:rsidRPr="00CB2FFC">
              <w:t>The response offers good levels of detail, performance, expertise, outcome, supporting resources or other relevant characteristics</w:t>
            </w:r>
          </w:p>
          <w:p w14:paraId="63F5D92C" w14:textId="77777777" w:rsidR="003A14E7" w:rsidRPr="00CB2FFC" w:rsidRDefault="003A14E7" w:rsidP="003A14E7">
            <w:pPr>
              <w:numPr>
                <w:ilvl w:val="0"/>
                <w:numId w:val="6"/>
              </w:numPr>
              <w:spacing w:after="0" w:line="240" w:lineRule="auto"/>
            </w:pPr>
            <w:r w:rsidRPr="00CB2FFC">
              <w:t>Supporting documents (where requested) are of good quality, relevant and of sufficient depth.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94F23" w14:textId="77777777" w:rsidR="003A14E7" w:rsidRPr="00CB2FFC" w:rsidRDefault="003A14E7" w:rsidP="00D12D0B">
            <w:pPr>
              <w:spacing w:after="0" w:line="240" w:lineRule="auto"/>
              <w:jc w:val="center"/>
            </w:pPr>
            <w:r w:rsidRPr="00CB2FFC">
              <w:t>4</w:t>
            </w:r>
          </w:p>
        </w:tc>
      </w:tr>
      <w:tr w:rsidR="003A14E7" w:rsidRPr="00CB2FFC" w14:paraId="6D9367EA" w14:textId="77777777" w:rsidTr="000C5749">
        <w:trPr>
          <w:cantSplit/>
        </w:trPr>
        <w:tc>
          <w:tcPr>
            <w:tcW w:w="8504" w:type="dxa"/>
            <w:tcBorders>
              <w:top w:val="single" w:sz="4" w:space="0" w:color="auto"/>
              <w:left w:val="single" w:sz="4" w:space="0" w:color="auto"/>
              <w:bottom w:val="single" w:sz="4" w:space="0" w:color="auto"/>
              <w:right w:val="single" w:sz="4" w:space="0" w:color="auto"/>
            </w:tcBorders>
            <w:shd w:val="clear" w:color="auto" w:fill="auto"/>
            <w:hideMark/>
          </w:tcPr>
          <w:p w14:paraId="2F6BD968" w14:textId="77777777" w:rsidR="003A14E7" w:rsidRPr="00CB2FFC" w:rsidRDefault="003A14E7" w:rsidP="00D12D0B">
            <w:pPr>
              <w:spacing w:after="0" w:line="240" w:lineRule="auto"/>
            </w:pPr>
            <w:r w:rsidRPr="00CB2FFC">
              <w:t>An excellent response with no weaknesses, that provides confidence that the project outcomes would be fully met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C3A" w14:textId="77777777" w:rsidR="003A14E7" w:rsidRPr="00CB2FFC" w:rsidRDefault="003A14E7" w:rsidP="00D12D0B">
            <w:pPr>
              <w:spacing w:after="0" w:line="240" w:lineRule="auto"/>
              <w:jc w:val="center"/>
            </w:pPr>
            <w:r w:rsidRPr="00CB2FFC">
              <w:t>5</w:t>
            </w:r>
          </w:p>
        </w:tc>
      </w:tr>
    </w:tbl>
    <w:p w14:paraId="5EF61A2F" w14:textId="77777777" w:rsidR="003A14E7" w:rsidRDefault="003A14E7" w:rsidP="008A7544">
      <w:pPr>
        <w:rPr>
          <w:b/>
        </w:rPr>
      </w:pPr>
    </w:p>
    <w:p w14:paraId="2990EBE4" w14:textId="77777777" w:rsidR="008A7544" w:rsidRDefault="008A7544" w:rsidP="008A7544"/>
    <w:p w14:paraId="3EA4D00B" w14:textId="77777777" w:rsidR="008A7544" w:rsidRDefault="008A7544" w:rsidP="008A7544"/>
    <w:p w14:paraId="18D35A11" w14:textId="77777777" w:rsidR="00E4217A" w:rsidRDefault="00E4217A"/>
    <w:sectPr w:rsidR="00E4217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33114" w14:textId="77777777" w:rsidR="008A7544" w:rsidRDefault="008A7544" w:rsidP="008A7544">
      <w:pPr>
        <w:spacing w:after="0" w:line="240" w:lineRule="auto"/>
      </w:pPr>
      <w:r>
        <w:separator/>
      </w:r>
    </w:p>
  </w:endnote>
  <w:endnote w:type="continuationSeparator" w:id="0">
    <w:p w14:paraId="3C93C915" w14:textId="77777777" w:rsidR="008A7544" w:rsidRDefault="008A7544" w:rsidP="008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5973" w14:textId="77777777" w:rsidR="0084616A" w:rsidRDefault="0084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E810" w14:textId="77777777" w:rsidR="008A7544" w:rsidRDefault="008A7544">
    <w:pPr>
      <w:pStyle w:val="Footer"/>
    </w:pPr>
    <w:bookmarkStart w:id="3" w:name="_Hlk499186771"/>
    <w:r>
      <w:t>Version approved by Partnership Board 14/12/17</w:t>
    </w:r>
    <w:bookmarkEnd w:id="3"/>
  </w:p>
  <w:p w14:paraId="6BEE8FE4" w14:textId="77777777" w:rsidR="00A211B3" w:rsidRDefault="00310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ED66" w14:textId="77777777" w:rsidR="0084616A" w:rsidRDefault="0084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17195" w14:textId="77777777" w:rsidR="008A7544" w:rsidRDefault="008A7544" w:rsidP="008A7544">
      <w:pPr>
        <w:spacing w:after="0" w:line="240" w:lineRule="auto"/>
      </w:pPr>
      <w:r>
        <w:separator/>
      </w:r>
    </w:p>
  </w:footnote>
  <w:footnote w:type="continuationSeparator" w:id="0">
    <w:p w14:paraId="114B3006" w14:textId="77777777" w:rsidR="008A7544" w:rsidRDefault="008A7544" w:rsidP="008A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782D" w14:textId="77777777" w:rsidR="0084616A" w:rsidRDefault="0084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7C5B" w14:textId="7ED5727B" w:rsidR="00B46D44" w:rsidRDefault="00B46D44">
    <w:pPr>
      <w:pStyle w:val="Header"/>
    </w:pPr>
    <w:r>
      <w:rPr>
        <w:rFonts w:ascii="Cambria" w:hAnsi="Cambria"/>
        <w:caps/>
        <w:noProof/>
        <w:sz w:val="19"/>
        <w:szCs w:val="19"/>
      </w:rPr>
      <w:drawing>
        <wp:inline distT="0" distB="0" distL="0" distR="0" wp14:anchorId="5D95C734" wp14:editId="40B05537">
          <wp:extent cx="3457575" cy="466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0594" cy="468255"/>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38549923" wp14:editId="75A33A7A">
          <wp:simplePos x="0" y="0"/>
          <wp:positionH relativeFrom="column">
            <wp:posOffset>5600700</wp:posOffset>
          </wp:positionH>
          <wp:positionV relativeFrom="paragraph">
            <wp:posOffset>-419735</wp:posOffset>
          </wp:positionV>
          <wp:extent cx="891540" cy="1147445"/>
          <wp:effectExtent l="0" t="0" r="3810" b="0"/>
          <wp:wrapTight wrapText="bothSides">
            <wp:wrapPolygon edited="0">
              <wp:start x="0" y="0"/>
              <wp:lineTo x="0" y="21158"/>
              <wp:lineTo x="21231" y="21158"/>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2">
                    <a:extLst>
                      <a:ext uri="{28A0092B-C50C-407E-A947-70E740481C1C}">
                        <a14:useLocalDpi xmlns:a14="http://schemas.microsoft.com/office/drawing/2010/main" val="0"/>
                      </a:ext>
                    </a:extLst>
                  </a:blip>
                  <a:srcRect l="21981" t="14253" r="23068" b="23240"/>
                  <a:stretch/>
                </pic:blipFill>
                <pic:spPr bwMode="auto">
                  <a:xfrm>
                    <a:off x="0" y="0"/>
                    <a:ext cx="891540" cy="1147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86AE6" w14:textId="77777777" w:rsidR="0084616A" w:rsidRDefault="0084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5pt;height:451.5pt" o:bullet="t">
        <v:imagedata r:id="rId1" o:title="Ic_check_box_outline_blank_48px"/>
      </v:shape>
    </w:pict>
  </w:numPicBullet>
  <w:abstractNum w:abstractNumId="0" w15:restartNumberingAfterBreak="0">
    <w:nsid w:val="08234AC9"/>
    <w:multiLevelType w:val="hybridMultilevel"/>
    <w:tmpl w:val="96326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91082"/>
    <w:multiLevelType w:val="hybridMultilevel"/>
    <w:tmpl w:val="E250BAB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72515D"/>
    <w:multiLevelType w:val="hybridMultilevel"/>
    <w:tmpl w:val="3D568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C108C9"/>
    <w:multiLevelType w:val="hybridMultilevel"/>
    <w:tmpl w:val="8B62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24707"/>
    <w:multiLevelType w:val="hybridMultilevel"/>
    <w:tmpl w:val="58CCE00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75009D"/>
    <w:multiLevelType w:val="hybridMultilevel"/>
    <w:tmpl w:val="583EC0DE"/>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2FF913C5"/>
    <w:multiLevelType w:val="hybridMultilevel"/>
    <w:tmpl w:val="5448C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72D09"/>
    <w:multiLevelType w:val="hybridMultilevel"/>
    <w:tmpl w:val="0506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E22E16"/>
    <w:multiLevelType w:val="multilevel"/>
    <w:tmpl w:val="0AA0E5D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E6C3A90"/>
    <w:multiLevelType w:val="hybridMultilevel"/>
    <w:tmpl w:val="C812C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A6F21"/>
    <w:multiLevelType w:val="hybridMultilevel"/>
    <w:tmpl w:val="4B9643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C2D17"/>
    <w:multiLevelType w:val="hybridMultilevel"/>
    <w:tmpl w:val="1420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8"/>
  </w:num>
  <w:num w:numId="4">
    <w:abstractNumId w:val="11"/>
  </w:num>
  <w:num w:numId="5">
    <w:abstractNumId w:val="16"/>
  </w:num>
  <w:num w:numId="6">
    <w:abstractNumId w:val="9"/>
  </w:num>
  <w:num w:numId="7">
    <w:abstractNumId w:val="12"/>
  </w:num>
  <w:num w:numId="8">
    <w:abstractNumId w:val="15"/>
  </w:num>
  <w:num w:numId="9">
    <w:abstractNumId w:val="3"/>
  </w:num>
  <w:num w:numId="10">
    <w:abstractNumId w:val="1"/>
  </w:num>
  <w:num w:numId="11">
    <w:abstractNumId w:val="7"/>
  </w:num>
  <w:num w:numId="12">
    <w:abstractNumId w:val="13"/>
  </w:num>
  <w:num w:numId="13">
    <w:abstractNumId w:val="5"/>
  </w:num>
  <w:num w:numId="14">
    <w:abstractNumId w:val="0"/>
  </w:num>
  <w:num w:numId="15">
    <w:abstractNumId w:val="4"/>
  </w:num>
  <w:num w:numId="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44"/>
    <w:rsid w:val="00052942"/>
    <w:rsid w:val="000C5749"/>
    <w:rsid w:val="001070F7"/>
    <w:rsid w:val="0013029E"/>
    <w:rsid w:val="001A5E32"/>
    <w:rsid w:val="001B0C3F"/>
    <w:rsid w:val="001D6801"/>
    <w:rsid w:val="002C1012"/>
    <w:rsid w:val="0031025E"/>
    <w:rsid w:val="003A14E7"/>
    <w:rsid w:val="0040016E"/>
    <w:rsid w:val="004154D3"/>
    <w:rsid w:val="00501DEB"/>
    <w:rsid w:val="00524713"/>
    <w:rsid w:val="00525704"/>
    <w:rsid w:val="005262B2"/>
    <w:rsid w:val="00531C92"/>
    <w:rsid w:val="005462CC"/>
    <w:rsid w:val="005B2F0D"/>
    <w:rsid w:val="00677A60"/>
    <w:rsid w:val="006C69FF"/>
    <w:rsid w:val="007B36AA"/>
    <w:rsid w:val="0083241E"/>
    <w:rsid w:val="0084616A"/>
    <w:rsid w:val="008A7544"/>
    <w:rsid w:val="009142A5"/>
    <w:rsid w:val="00976809"/>
    <w:rsid w:val="00A56AB4"/>
    <w:rsid w:val="00A90EB3"/>
    <w:rsid w:val="00AE48F5"/>
    <w:rsid w:val="00B46D44"/>
    <w:rsid w:val="00B97E63"/>
    <w:rsid w:val="00C00848"/>
    <w:rsid w:val="00CA1548"/>
    <w:rsid w:val="00DF5F17"/>
    <w:rsid w:val="00E4217A"/>
    <w:rsid w:val="00EB5021"/>
    <w:rsid w:val="00F3005B"/>
    <w:rsid w:val="00F3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0AA2F8"/>
  <w15:chartTrackingRefBased/>
  <w15:docId w15:val="{78868D93-B499-4F96-AF08-67618DA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54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A75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544"/>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8A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4"/>
    <w:rPr>
      <w:rFonts w:eastAsiaTheme="minorEastAsia"/>
    </w:rPr>
  </w:style>
  <w:style w:type="paragraph" w:styleId="ListParagraph">
    <w:name w:val="List Paragraph"/>
    <w:aliases w:val="Domspec,Sub Heading 3"/>
    <w:basedOn w:val="Normal"/>
    <w:link w:val="ListParagraphChar"/>
    <w:uiPriority w:val="99"/>
    <w:qFormat/>
    <w:rsid w:val="008A7544"/>
    <w:pPr>
      <w:ind w:left="720"/>
      <w:contextualSpacing/>
    </w:pPr>
  </w:style>
  <w:style w:type="table" w:styleId="TableGrid">
    <w:name w:val="Table Grid"/>
    <w:basedOn w:val="TableNormal"/>
    <w:uiPriority w:val="39"/>
    <w:rsid w:val="008A7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mspec Char,Sub Heading 3 Char"/>
    <w:link w:val="ListParagraph"/>
    <w:uiPriority w:val="99"/>
    <w:locked/>
    <w:rsid w:val="008A7544"/>
    <w:rPr>
      <w:rFonts w:eastAsiaTheme="minorEastAsia"/>
    </w:rPr>
  </w:style>
  <w:style w:type="paragraph" w:styleId="Header">
    <w:name w:val="header"/>
    <w:basedOn w:val="Normal"/>
    <w:link w:val="HeaderChar"/>
    <w:uiPriority w:val="99"/>
    <w:unhideWhenUsed/>
    <w:rsid w:val="008A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4"/>
    <w:rPr>
      <w:rFonts w:eastAsiaTheme="minorEastAsia"/>
    </w:rPr>
  </w:style>
  <w:style w:type="character" w:styleId="Hyperlink">
    <w:name w:val="Hyperlink"/>
    <w:basedOn w:val="DefaultParagraphFont"/>
    <w:uiPriority w:val="99"/>
    <w:unhideWhenUsed/>
    <w:rsid w:val="00A56AB4"/>
    <w:rPr>
      <w:color w:val="0563C1" w:themeColor="hyperlink"/>
      <w:u w:val="single"/>
    </w:rPr>
  </w:style>
  <w:style w:type="character" w:styleId="CommentReference">
    <w:name w:val="annotation reference"/>
    <w:basedOn w:val="DefaultParagraphFont"/>
    <w:uiPriority w:val="99"/>
    <w:semiHidden/>
    <w:unhideWhenUsed/>
    <w:rsid w:val="005B2F0D"/>
    <w:rPr>
      <w:sz w:val="16"/>
      <w:szCs w:val="16"/>
    </w:rPr>
  </w:style>
  <w:style w:type="paragraph" w:styleId="CommentText">
    <w:name w:val="annotation text"/>
    <w:basedOn w:val="Normal"/>
    <w:link w:val="CommentTextChar"/>
    <w:uiPriority w:val="99"/>
    <w:semiHidden/>
    <w:unhideWhenUsed/>
    <w:rsid w:val="005B2F0D"/>
    <w:pPr>
      <w:spacing w:line="240" w:lineRule="auto"/>
    </w:pPr>
    <w:rPr>
      <w:sz w:val="20"/>
      <w:szCs w:val="20"/>
    </w:rPr>
  </w:style>
  <w:style w:type="character" w:customStyle="1" w:styleId="CommentTextChar">
    <w:name w:val="Comment Text Char"/>
    <w:basedOn w:val="DefaultParagraphFont"/>
    <w:link w:val="CommentText"/>
    <w:uiPriority w:val="99"/>
    <w:semiHidden/>
    <w:rsid w:val="005B2F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B2F0D"/>
    <w:rPr>
      <w:b/>
      <w:bCs/>
    </w:rPr>
  </w:style>
  <w:style w:type="character" w:customStyle="1" w:styleId="CommentSubjectChar">
    <w:name w:val="Comment Subject Char"/>
    <w:basedOn w:val="CommentTextChar"/>
    <w:link w:val="CommentSubject"/>
    <w:uiPriority w:val="99"/>
    <w:semiHidden/>
    <w:rsid w:val="005B2F0D"/>
    <w:rPr>
      <w:rFonts w:eastAsiaTheme="minorEastAsia"/>
      <w:b/>
      <w:bCs/>
      <w:sz w:val="20"/>
      <w:szCs w:val="20"/>
    </w:rPr>
  </w:style>
  <w:style w:type="paragraph" w:styleId="BalloonText">
    <w:name w:val="Balloon Text"/>
    <w:basedOn w:val="Normal"/>
    <w:link w:val="BalloonTextChar"/>
    <w:uiPriority w:val="99"/>
    <w:semiHidden/>
    <w:unhideWhenUsed/>
    <w:rsid w:val="005B2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F0D"/>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0C5749"/>
    <w:rPr>
      <w:color w:val="605E5C"/>
      <w:shd w:val="clear" w:color="auto" w:fill="E1DFDD"/>
    </w:rPr>
  </w:style>
  <w:style w:type="character" w:styleId="Strong">
    <w:name w:val="Strong"/>
    <w:basedOn w:val="DefaultParagraphFont"/>
    <w:uiPriority w:val="22"/>
    <w:qFormat/>
    <w:rsid w:val="007B36A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9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wichopportunityarea.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658582/Social_Mobility_Delivery_Plan_Norwich_v6__FINAL_.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urcingteam@norfolk.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ourcingteam@norfolk.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laire.Sparrow@newanglia.co.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Southgate, Annie</cp:lastModifiedBy>
  <cp:revision>4</cp:revision>
  <dcterms:created xsi:type="dcterms:W3CDTF">2018-11-20T09:17:00Z</dcterms:created>
  <dcterms:modified xsi:type="dcterms:W3CDTF">2018-11-20T09:46:00Z</dcterms:modified>
</cp:coreProperties>
</file>