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4" w:type="dxa"/>
        <w:tblInd w:w="-284" w:type="dxa"/>
        <w:tblLayout w:type="fixed"/>
        <w:tblCellMar>
          <w:left w:w="0" w:type="dxa"/>
          <w:right w:w="0" w:type="dxa"/>
        </w:tblCellMar>
        <w:tblLook w:val="04A0" w:firstRow="1" w:lastRow="0" w:firstColumn="1" w:lastColumn="0" w:noHBand="0" w:noVBand="1"/>
      </w:tblPr>
      <w:tblGrid>
        <w:gridCol w:w="142"/>
        <w:gridCol w:w="4820"/>
        <w:gridCol w:w="2552"/>
        <w:gridCol w:w="2551"/>
        <w:gridCol w:w="489"/>
      </w:tblGrid>
      <w:tr w:rsidR="002D615D" w:rsidRPr="008B017B" w14:paraId="576FDAF2" w14:textId="77777777" w:rsidTr="009E490B">
        <w:trPr>
          <w:trHeight w:val="1163"/>
        </w:trPr>
        <w:tc>
          <w:tcPr>
            <w:tcW w:w="4962" w:type="dxa"/>
            <w:gridSpan w:val="2"/>
            <w:vMerge w:val="restart"/>
            <w:shd w:val="clear" w:color="auto" w:fill="auto"/>
          </w:tcPr>
          <w:p w14:paraId="576FDAED" w14:textId="77777777" w:rsidR="002D615D" w:rsidRPr="008B017B" w:rsidRDefault="00255B3F" w:rsidP="004968AA">
            <w:pPr>
              <w:spacing w:before="0" w:after="0"/>
              <w:ind w:left="88"/>
              <w:rPr>
                <w:color w:val="FFFFFF"/>
                <w:sz w:val="28"/>
              </w:rPr>
            </w:pPr>
            <w:r w:rsidRPr="0033473F">
              <w:rPr>
                <w:rFonts w:cs="Arial"/>
                <w:noProof/>
                <w:color w:val="FFFFFF"/>
                <w:sz w:val="28"/>
                <w:lang w:eastAsia="en-GB"/>
              </w:rPr>
              <w:drawing>
                <wp:inline distT="0" distB="0" distL="0" distR="0" wp14:anchorId="576FDB31" wp14:editId="7F24EF0A">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shd w:val="clear" w:color="auto" w:fill="auto"/>
          </w:tcPr>
          <w:p w14:paraId="576FDAEE" w14:textId="77777777" w:rsidR="002D615D" w:rsidRPr="00363358" w:rsidRDefault="002D615D" w:rsidP="004968AA">
            <w:pPr>
              <w:spacing w:before="0" w:after="0"/>
              <w:rPr>
                <w:color w:val="FFFFFF"/>
                <w:sz w:val="22"/>
              </w:rPr>
            </w:pPr>
          </w:p>
        </w:tc>
        <w:tc>
          <w:tcPr>
            <w:tcW w:w="3040" w:type="dxa"/>
            <w:gridSpan w:val="2"/>
            <w:vMerge w:val="restart"/>
            <w:shd w:val="clear" w:color="auto" w:fill="auto"/>
          </w:tcPr>
          <w:p w14:paraId="576FDAEF" w14:textId="77777777" w:rsidR="002D615D" w:rsidRPr="006D3998" w:rsidRDefault="002D615D" w:rsidP="004968AA">
            <w:pPr>
              <w:tabs>
                <w:tab w:val="left" w:pos="8385"/>
              </w:tabs>
              <w:spacing w:before="1260" w:after="0" w:line="240" w:lineRule="auto"/>
              <w:rPr>
                <w:sz w:val="22"/>
              </w:rPr>
            </w:pPr>
            <w:r>
              <w:rPr>
                <w:sz w:val="22"/>
              </w:rPr>
              <w:t>T</w:t>
            </w:r>
            <w:r w:rsidRPr="00D81430">
              <w:rPr>
                <w:sz w:val="22"/>
              </w:rPr>
              <w:t xml:space="preserve">: </w:t>
            </w:r>
            <w:bookmarkStart w:id="0" w:name="telMain"/>
            <w:bookmarkEnd w:id="0"/>
            <w:r w:rsidR="006D3998">
              <w:rPr>
                <w:sz w:val="22"/>
              </w:rPr>
              <w:t>03459 335577</w:t>
            </w:r>
          </w:p>
          <w:p w14:paraId="576FDAF0" w14:textId="77777777" w:rsidR="002D615D" w:rsidRPr="00363358" w:rsidRDefault="002D615D" w:rsidP="004968AA">
            <w:pPr>
              <w:spacing w:before="0" w:after="0" w:line="240" w:lineRule="auto"/>
              <w:rPr>
                <w:color w:val="FFFFFF"/>
                <w:sz w:val="22"/>
              </w:rPr>
            </w:pPr>
            <w:r w:rsidRPr="00F86D36">
              <w:rPr>
                <w:sz w:val="22"/>
              </w:rPr>
              <w:t>helpline@defra.gov.uk</w:t>
            </w:r>
          </w:p>
          <w:p w14:paraId="576FDAF1"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576FDAF9" w14:textId="77777777" w:rsidTr="009E490B">
        <w:trPr>
          <w:trHeight w:val="1065"/>
        </w:trPr>
        <w:tc>
          <w:tcPr>
            <w:tcW w:w="4962" w:type="dxa"/>
            <w:gridSpan w:val="2"/>
            <w:vMerge/>
            <w:shd w:val="clear" w:color="auto" w:fill="auto"/>
          </w:tcPr>
          <w:p w14:paraId="576FDAF3" w14:textId="77777777" w:rsidR="002D615D" w:rsidRDefault="002D615D" w:rsidP="004968AA">
            <w:pPr>
              <w:spacing w:before="0" w:after="0"/>
              <w:rPr>
                <w:color w:val="FFFFFF"/>
                <w:sz w:val="28"/>
              </w:rPr>
            </w:pPr>
          </w:p>
        </w:tc>
        <w:tc>
          <w:tcPr>
            <w:tcW w:w="2552" w:type="dxa"/>
            <w:shd w:val="clear" w:color="auto" w:fill="auto"/>
          </w:tcPr>
          <w:p w14:paraId="576FDAF4" w14:textId="77777777" w:rsidR="006D3998" w:rsidRDefault="00255B3F" w:rsidP="004968AA">
            <w:pPr>
              <w:spacing w:before="0" w:after="0" w:line="240" w:lineRule="auto"/>
              <w:rPr>
                <w:sz w:val="22"/>
              </w:rPr>
            </w:pPr>
            <w:r w:rsidRPr="0089584B">
              <w:rPr>
                <w:noProof/>
                <w:sz w:val="22"/>
                <w:lang w:eastAsia="en-GB"/>
              </w:rPr>
              <mc:AlternateContent>
                <mc:Choice Requires="wps">
                  <w:drawing>
                    <wp:anchor distT="0" distB="0" distL="114300" distR="114300" simplePos="0" relativeHeight="251657728" behindDoc="0" locked="1" layoutInCell="0" allowOverlap="1" wp14:anchorId="576FDB33" wp14:editId="576FDB34">
                      <wp:simplePos x="0" y="0"/>
                      <wp:positionH relativeFrom="page">
                        <wp:posOffset>0</wp:posOffset>
                      </wp:positionH>
                      <wp:positionV relativeFrom="page">
                        <wp:posOffset>3564255</wp:posOffset>
                      </wp:positionV>
                      <wp:extent cx="2159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6547C" id="Line 9"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o:allowincell="f" strokeweight=".5pt">
                      <w10:wrap anchorx="page" anchory="page"/>
                      <w10:anchorlock/>
                    </v:line>
                  </w:pict>
                </mc:Fallback>
              </mc:AlternateContent>
            </w:r>
            <w:bookmarkStart w:id="1" w:name="site"/>
            <w:bookmarkEnd w:id="1"/>
            <w:r w:rsidR="00E433FC">
              <w:rPr>
                <w:noProof/>
                <w:sz w:val="22"/>
                <w:lang w:eastAsia="en-GB"/>
              </w:rPr>
              <w:t>Kings Meadow House</w:t>
            </w:r>
          </w:p>
          <w:p w14:paraId="576FDAF5" w14:textId="77777777" w:rsidR="006D3998" w:rsidRDefault="00E433FC" w:rsidP="004968AA">
            <w:pPr>
              <w:spacing w:before="0" w:after="0" w:line="240" w:lineRule="auto"/>
              <w:rPr>
                <w:sz w:val="22"/>
              </w:rPr>
            </w:pPr>
            <w:r>
              <w:rPr>
                <w:sz w:val="22"/>
              </w:rPr>
              <w:t>Reading</w:t>
            </w:r>
          </w:p>
          <w:p w14:paraId="576FDAF6" w14:textId="77777777" w:rsidR="002D615D" w:rsidRPr="0089584B" w:rsidRDefault="00E433FC" w:rsidP="004968AA">
            <w:pPr>
              <w:spacing w:before="0" w:after="0" w:line="240" w:lineRule="auto"/>
              <w:rPr>
                <w:sz w:val="22"/>
              </w:rPr>
            </w:pPr>
            <w:r>
              <w:rPr>
                <w:sz w:val="22"/>
              </w:rPr>
              <w:t xml:space="preserve">RG1 8DQ </w:t>
            </w:r>
          </w:p>
          <w:p w14:paraId="576FDAF7" w14:textId="77777777" w:rsidR="002D615D" w:rsidRPr="0089584B" w:rsidRDefault="002D615D" w:rsidP="004968AA">
            <w:pPr>
              <w:spacing w:before="0" w:after="0"/>
              <w:rPr>
                <w:noProof/>
                <w:sz w:val="22"/>
                <w:lang w:eastAsia="en-GB"/>
              </w:rPr>
            </w:pPr>
          </w:p>
        </w:tc>
        <w:tc>
          <w:tcPr>
            <w:tcW w:w="3040" w:type="dxa"/>
            <w:gridSpan w:val="2"/>
            <w:vMerge/>
            <w:shd w:val="clear" w:color="auto" w:fill="auto"/>
          </w:tcPr>
          <w:p w14:paraId="576FDAF8" w14:textId="77777777" w:rsidR="002D615D" w:rsidRDefault="002D615D" w:rsidP="004968AA">
            <w:pPr>
              <w:tabs>
                <w:tab w:val="left" w:pos="8385"/>
              </w:tabs>
              <w:spacing w:before="0" w:after="0"/>
              <w:rPr>
                <w:sz w:val="22"/>
              </w:rPr>
            </w:pPr>
          </w:p>
        </w:tc>
      </w:tr>
      <w:tr w:rsidR="00B900AC" w:rsidRPr="00B900AC" w14:paraId="576FDAFC" w14:textId="77777777" w:rsidTr="009E490B">
        <w:tblPrEx>
          <w:tblCellMar>
            <w:left w:w="108" w:type="dxa"/>
            <w:right w:w="108" w:type="dxa"/>
          </w:tblCellMar>
          <w:tblLook w:val="0000" w:firstRow="0" w:lastRow="0" w:firstColumn="0" w:lastColumn="0" w:noHBand="0" w:noVBand="0"/>
        </w:tblPrEx>
        <w:trPr>
          <w:gridBefore w:val="1"/>
          <w:gridAfter w:val="1"/>
          <w:wBefore w:w="142" w:type="dxa"/>
          <w:wAfter w:w="489" w:type="dxa"/>
          <w:cantSplit/>
          <w:trHeight w:val="1255"/>
        </w:trPr>
        <w:tc>
          <w:tcPr>
            <w:tcW w:w="9923" w:type="dxa"/>
            <w:gridSpan w:val="3"/>
          </w:tcPr>
          <w:p w14:paraId="576FDAFB" w14:textId="39C0D555" w:rsidR="00B900AC" w:rsidRPr="00D64858" w:rsidRDefault="00B900AC" w:rsidP="009E490B">
            <w:pPr>
              <w:rPr>
                <w:sz w:val="22"/>
              </w:rPr>
            </w:pPr>
            <w:bookmarkStart w:id="2" w:name="recName"/>
            <w:bookmarkStart w:id="3" w:name="subject"/>
            <w:bookmarkStart w:id="4" w:name="type"/>
            <w:bookmarkEnd w:id="2"/>
            <w:bookmarkEnd w:id="3"/>
            <w:bookmarkEnd w:id="4"/>
            <w:r w:rsidRPr="00B900AC">
              <w:rPr>
                <w:sz w:val="22"/>
              </w:rPr>
              <w:t xml:space="preserve">Date: </w:t>
            </w:r>
            <w:r w:rsidR="00943AE1" w:rsidRPr="00A36F03">
              <w:rPr>
                <w:rFonts w:eastAsia="Times New Roman"/>
                <w:color w:val="000000"/>
                <w:sz w:val="22"/>
              </w:rPr>
              <w:t>12/10/23</w:t>
            </w:r>
          </w:p>
        </w:tc>
      </w:tr>
      <w:tr w:rsidR="00B900AC" w:rsidRPr="00F63271" w14:paraId="576FDB0B" w14:textId="77777777" w:rsidTr="009E490B">
        <w:tblPrEx>
          <w:tblCellMar>
            <w:left w:w="108" w:type="dxa"/>
            <w:right w:w="108" w:type="dxa"/>
          </w:tblCellMar>
          <w:tblLook w:val="0000" w:firstRow="0" w:lastRow="0" w:firstColumn="0" w:lastColumn="0" w:noHBand="0" w:noVBand="0"/>
        </w:tblPrEx>
        <w:trPr>
          <w:gridBefore w:val="1"/>
          <w:gridAfter w:val="1"/>
          <w:wBefore w:w="142" w:type="dxa"/>
          <w:wAfter w:w="489" w:type="dxa"/>
        </w:trPr>
        <w:tc>
          <w:tcPr>
            <w:tcW w:w="9923" w:type="dxa"/>
            <w:gridSpan w:val="3"/>
          </w:tcPr>
          <w:p w14:paraId="0E56E4A0" w14:textId="77777777" w:rsidR="001375D3" w:rsidRDefault="00D64858" w:rsidP="001375D3">
            <w:pPr>
              <w:pStyle w:val="bodycopy"/>
            </w:pPr>
            <w:r>
              <w:t>D</w:t>
            </w:r>
            <w:r w:rsidR="00B900AC" w:rsidRPr="00B900AC">
              <w:t xml:space="preserve">ear Sir/Madam, </w:t>
            </w:r>
          </w:p>
          <w:p w14:paraId="576FDAFE" w14:textId="064B35AD" w:rsidR="00B900AC" w:rsidRPr="001375D3" w:rsidRDefault="009E490B" w:rsidP="001375D3">
            <w:pPr>
              <w:pStyle w:val="bodycopy"/>
              <w:rPr>
                <w:rStyle w:val="boldbodycopy"/>
                <w:b w:val="0"/>
              </w:rPr>
            </w:pPr>
            <w:r w:rsidRPr="008E7702">
              <w:rPr>
                <w:b/>
                <w:bCs/>
              </w:rPr>
              <w:t xml:space="preserve">Invitation to Tender - </w:t>
            </w:r>
            <w:r w:rsidR="00B900AC" w:rsidRPr="008E7702">
              <w:rPr>
                <w:b/>
                <w:bCs/>
              </w:rPr>
              <w:t xml:space="preserve">Contract for: </w:t>
            </w:r>
            <w:r w:rsidR="009A48BC">
              <w:rPr>
                <w:b/>
                <w:bCs/>
              </w:rPr>
              <w:t>KMH – BMS – PC upgrades and associated works</w:t>
            </w:r>
          </w:p>
          <w:p w14:paraId="576FDAFF" w14:textId="77777777" w:rsidR="00B900AC" w:rsidRPr="00B900AC" w:rsidRDefault="00B900AC" w:rsidP="009E490B">
            <w:pPr>
              <w:pStyle w:val="bodycopy"/>
            </w:pPr>
            <w:r w:rsidRPr="00B900AC">
              <w:t>You are invited to tender for the above contract.  I am pleased to enclose the competition documents.</w:t>
            </w:r>
          </w:p>
          <w:p w14:paraId="39F1067F" w14:textId="77777777" w:rsidR="00F53239" w:rsidRDefault="00B900AC" w:rsidP="009E490B">
            <w:pPr>
              <w:pStyle w:val="bodycopy"/>
              <w:spacing w:after="120" w:line="240" w:lineRule="auto"/>
            </w:pPr>
            <w:r w:rsidRPr="00B900AC">
              <w:t xml:space="preserve">A summary of the enclosed tender documents is detailed below: </w:t>
            </w:r>
          </w:p>
          <w:p w14:paraId="1D9DB238" w14:textId="2EDD422B" w:rsidR="00AC3FF5" w:rsidRPr="00B900AC" w:rsidRDefault="00B900AC" w:rsidP="002B1D0E">
            <w:pPr>
              <w:pStyle w:val="bodycopy"/>
              <w:numPr>
                <w:ilvl w:val="0"/>
                <w:numId w:val="4"/>
              </w:numPr>
              <w:spacing w:after="120" w:line="240" w:lineRule="auto"/>
            </w:pPr>
            <w:r w:rsidRPr="00B900AC">
              <w:t>Invitation to tender letter</w:t>
            </w:r>
            <w:r w:rsidR="009E490B">
              <w:br/>
            </w:r>
            <w:r w:rsidRPr="00B900AC">
              <w:t>Specification</w:t>
            </w:r>
            <w:r w:rsidR="009E490B">
              <w:br/>
            </w:r>
            <w:r w:rsidRPr="00B900AC">
              <w:t>Project Proposal Proforma (including specific tender questions)</w:t>
            </w:r>
            <w:r w:rsidR="00F53239">
              <w:br/>
            </w:r>
            <w:r w:rsidRPr="00B900AC">
              <w:t xml:space="preserve">Tender Evaluation </w:t>
            </w:r>
            <w:r w:rsidR="009A2C42">
              <w:t>Model</w:t>
            </w:r>
            <w:r w:rsidR="00F53239">
              <w:br/>
              <w:t>PCI - Draft (</w:t>
            </w:r>
            <w:proofErr w:type="gramStart"/>
            <w:r w:rsidR="00F53239">
              <w:t>Pre construction</w:t>
            </w:r>
            <w:proofErr w:type="gramEnd"/>
            <w:r w:rsidR="00F53239">
              <w:t xml:space="preserve"> information)</w:t>
            </w:r>
            <w:r w:rsidR="002B1D0E">
              <w:br/>
            </w:r>
            <w:r w:rsidR="00AC3FF5">
              <w:t xml:space="preserve">DEFRA </w:t>
            </w:r>
            <w:r w:rsidR="00AC3FF5">
              <w:t>SHEWCOP</w:t>
            </w:r>
          </w:p>
          <w:p w14:paraId="576FDB02" w14:textId="77777777" w:rsidR="00B900AC" w:rsidRPr="00B900AC" w:rsidRDefault="00B900AC" w:rsidP="009E490B">
            <w:pPr>
              <w:pStyle w:val="bodycopy"/>
            </w:pPr>
            <w:r w:rsidRPr="00B900AC">
              <w:t xml:space="preserve">Please confirm both your receipt of the documents, and your intention to submit a tender, by completing and signing the acknowledgement and returning it to the undersigned. </w:t>
            </w:r>
          </w:p>
          <w:p w14:paraId="576FDB03" w14:textId="77777777" w:rsidR="00B900AC" w:rsidRPr="00B900AC" w:rsidRDefault="00B900AC" w:rsidP="009E490B">
            <w:pPr>
              <w:pStyle w:val="bodycopy"/>
            </w:pPr>
            <w:r w:rsidRPr="00B900AC">
              <w:t>It is essential that you become fully aware of the nature and extent of your obligations outlined in the tender documents before tendering. If you require any clarification regarding the invitation to tender, please contact the undersigned at the earliest opportunity</w:t>
            </w:r>
            <w:r w:rsidRPr="00B900AC">
              <w:rPr>
                <w:rStyle w:val="boldbodycopy"/>
              </w:rPr>
              <w:t xml:space="preserve">. </w:t>
            </w:r>
          </w:p>
          <w:p w14:paraId="576FDB04" w14:textId="542B7411" w:rsidR="00B900AC" w:rsidRPr="00B900AC" w:rsidRDefault="00B900AC" w:rsidP="009E490B">
            <w:pPr>
              <w:pStyle w:val="bodycopy"/>
            </w:pPr>
            <w:r w:rsidRPr="00B900AC">
              <w:t xml:space="preserve">Tenders must be returned with all required information and the completed tender </w:t>
            </w:r>
            <w:r w:rsidR="001375D3">
              <w:t>proforma a</w:t>
            </w:r>
            <w:r w:rsidRPr="00B900AC">
              <w:t xml:space="preserve">greement by </w:t>
            </w:r>
            <w:r w:rsidR="00640586">
              <w:rPr>
                <w:color w:val="FF0000"/>
              </w:rPr>
              <w:t>01/11/23 by 12:00 midday.</w:t>
            </w:r>
            <w:r w:rsidRPr="00B900AC">
              <w:t xml:space="preserve"> The response shall be sent via email to the address below.</w:t>
            </w:r>
          </w:p>
          <w:p w14:paraId="576FDB05" w14:textId="60E4B2A9" w:rsidR="00B900AC" w:rsidRPr="00B900AC" w:rsidRDefault="00B900AC" w:rsidP="009E490B">
            <w:pPr>
              <w:pStyle w:val="bodycopy"/>
            </w:pPr>
            <w:r w:rsidRPr="00D64858">
              <w:rPr>
                <w:color w:val="FF0000"/>
              </w:rPr>
              <w:t xml:space="preserve">Site visits </w:t>
            </w:r>
            <w:r w:rsidR="0065600C" w:rsidRPr="00D64858">
              <w:rPr>
                <w:color w:val="FF0000"/>
              </w:rPr>
              <w:t>required</w:t>
            </w:r>
            <w:r w:rsidR="00F63271" w:rsidRPr="00D64858">
              <w:rPr>
                <w:color w:val="FF0000"/>
              </w:rPr>
              <w:t xml:space="preserve"> -</w:t>
            </w:r>
            <w:r w:rsidR="0065600C" w:rsidRPr="00D64858">
              <w:rPr>
                <w:color w:val="FF0000"/>
              </w:rPr>
              <w:t xml:space="preserve"> </w:t>
            </w:r>
            <w:r w:rsidR="002E56F3" w:rsidRPr="00D64858">
              <w:rPr>
                <w:color w:val="FF0000"/>
              </w:rPr>
              <w:t>initial visit 19/10/23 at 10:00</w:t>
            </w:r>
            <w:r w:rsidR="00F63271" w:rsidRPr="00D64858">
              <w:rPr>
                <w:color w:val="FF0000"/>
              </w:rPr>
              <w:t>,</w:t>
            </w:r>
            <w:r w:rsidR="002E56F3" w:rsidRPr="00D64858">
              <w:rPr>
                <w:color w:val="FF0000"/>
              </w:rPr>
              <w:t xml:space="preserve"> please advise if you </w:t>
            </w:r>
            <w:r w:rsidR="00F63271" w:rsidRPr="00D64858">
              <w:rPr>
                <w:color w:val="FF0000"/>
              </w:rPr>
              <w:t xml:space="preserve">require an alternative date. </w:t>
            </w:r>
            <w:r w:rsidRPr="00B900AC">
              <w:t>Please note that, t</w:t>
            </w:r>
            <w:r w:rsidR="00CB738D">
              <w:t xml:space="preserve">o </w:t>
            </w:r>
            <w:r w:rsidRPr="00B900AC">
              <w:t>ensure that tenders are evaluated on a fair and consistent basis, your submitted response must not include any caveats or assumptions that have not been agreed to during the tender period. If you wish to propose any caveats or assumptions, please ensure that these are raised at the earliest opportunity for agreement by the project team.</w:t>
            </w:r>
          </w:p>
          <w:p w14:paraId="576FDB06" w14:textId="77777777" w:rsidR="00B900AC" w:rsidRDefault="00B900AC" w:rsidP="009E490B">
            <w:pPr>
              <w:spacing w:before="0" w:after="0"/>
              <w:rPr>
                <w:sz w:val="22"/>
              </w:rPr>
            </w:pPr>
            <w:r w:rsidRPr="00B900AC">
              <w:rPr>
                <w:sz w:val="22"/>
              </w:rPr>
              <w:t>Yours sincerely</w:t>
            </w:r>
          </w:p>
          <w:p w14:paraId="576FDB07" w14:textId="77777777" w:rsidR="00B900AC" w:rsidRDefault="00B900AC" w:rsidP="009E490B">
            <w:pPr>
              <w:spacing w:before="0" w:after="0"/>
              <w:rPr>
                <w:sz w:val="22"/>
              </w:rPr>
            </w:pPr>
          </w:p>
          <w:p w14:paraId="292E5814" w14:textId="76C8D531" w:rsidR="00A36F03" w:rsidRDefault="003F447B" w:rsidP="009E490B">
            <w:pPr>
              <w:pStyle w:val="bodycopy"/>
            </w:pPr>
            <w:r>
              <w:t>Shane Lake</w:t>
            </w:r>
          </w:p>
          <w:p w14:paraId="6B45E38A" w14:textId="52A2EAC5" w:rsidR="00A36F03" w:rsidRDefault="00D64858" w:rsidP="009E490B">
            <w:pPr>
              <w:pStyle w:val="bodycopy"/>
            </w:pPr>
            <w:r>
              <w:t>Defra – Facilities Operations Officer – Reading</w:t>
            </w:r>
          </w:p>
          <w:p w14:paraId="30B5BD0D" w14:textId="4026A0C3" w:rsidR="002B1D0E" w:rsidRDefault="002B1D0E" w:rsidP="009E490B">
            <w:pPr>
              <w:pStyle w:val="bodycopy"/>
            </w:pPr>
            <w:r>
              <w:t>07788648745 shane.lake@defra.gov.uk</w:t>
            </w:r>
          </w:p>
          <w:p w14:paraId="6C6CF13B" w14:textId="77777777" w:rsidR="001375D3" w:rsidRDefault="001375D3" w:rsidP="009E490B">
            <w:pPr>
              <w:pStyle w:val="bodycopy"/>
            </w:pPr>
          </w:p>
          <w:p w14:paraId="6B78B399" w14:textId="77777777" w:rsidR="00D64858" w:rsidRDefault="00D64858" w:rsidP="009E490B">
            <w:pPr>
              <w:pStyle w:val="bodycopy"/>
            </w:pPr>
          </w:p>
          <w:p w14:paraId="576FDB09" w14:textId="21C52CBA" w:rsidR="009E490B" w:rsidRDefault="009E490B" w:rsidP="009E490B">
            <w:pPr>
              <w:pStyle w:val="bodycopy"/>
            </w:pPr>
          </w:p>
          <w:p w14:paraId="576FDB0A" w14:textId="1E4C38F3" w:rsidR="00B900AC" w:rsidRPr="00B900AC" w:rsidRDefault="00B900AC" w:rsidP="009E490B">
            <w:pPr>
              <w:pStyle w:val="bodycopy"/>
              <w:rPr>
                <w:rStyle w:val="boldbodycopy"/>
                <w:b w:val="0"/>
              </w:rPr>
            </w:pPr>
          </w:p>
        </w:tc>
      </w:tr>
    </w:tbl>
    <w:p w14:paraId="576FDB0C" w14:textId="77777777" w:rsidR="00B900AC" w:rsidRDefault="00B900AC" w:rsidP="00B900AC">
      <w:pPr>
        <w:pStyle w:val="Heading1"/>
      </w:pPr>
      <w:r>
        <w:lastRenderedPageBreak/>
        <w:t>Acknowledgement of invitation to tender</w:t>
      </w:r>
    </w:p>
    <w:tbl>
      <w:tblPr>
        <w:tblpPr w:leftFromText="180" w:rightFromText="180" w:vertAnchor="text" w:horzAnchor="margin" w:tblpY="114"/>
        <w:tblW w:w="0" w:type="auto"/>
        <w:tblLayout w:type="fixed"/>
        <w:tblLook w:val="0000" w:firstRow="0" w:lastRow="0" w:firstColumn="0" w:lastColumn="0" w:noHBand="0" w:noVBand="0"/>
      </w:tblPr>
      <w:tblGrid>
        <w:gridCol w:w="567"/>
        <w:gridCol w:w="425"/>
        <w:gridCol w:w="2835"/>
        <w:gridCol w:w="1276"/>
        <w:gridCol w:w="4394"/>
      </w:tblGrid>
      <w:tr w:rsidR="00B900AC" w:rsidRPr="008823F3" w14:paraId="576FDB11" w14:textId="77777777" w:rsidTr="00B900AC">
        <w:trPr>
          <w:cantSplit/>
          <w:trHeight w:val="1761"/>
        </w:trPr>
        <w:tc>
          <w:tcPr>
            <w:tcW w:w="567" w:type="dxa"/>
          </w:tcPr>
          <w:p w14:paraId="576FDB0D" w14:textId="77777777" w:rsidR="00B900AC" w:rsidRPr="007E6EF4" w:rsidRDefault="00B900AC" w:rsidP="00B900AC">
            <w:pPr>
              <w:pStyle w:val="bodycopy"/>
            </w:pPr>
          </w:p>
        </w:tc>
        <w:tc>
          <w:tcPr>
            <w:tcW w:w="8930" w:type="dxa"/>
            <w:gridSpan w:val="4"/>
          </w:tcPr>
          <w:p w14:paraId="576FDB0E" w14:textId="77777777" w:rsidR="00B900AC" w:rsidRPr="007E6EF4" w:rsidRDefault="00B900AC" w:rsidP="00B900AC">
            <w:pPr>
              <w:pStyle w:val="bodycopy"/>
            </w:pPr>
            <w:r w:rsidRPr="007E6EF4">
              <w:t>From</w:t>
            </w:r>
          </w:p>
          <w:p w14:paraId="576FDB0F" w14:textId="77777777" w:rsidR="00B900AC" w:rsidRPr="008823F3" w:rsidRDefault="00B900AC" w:rsidP="00B900AC">
            <w:pPr>
              <w:rPr>
                <w:rStyle w:val="boldbodycopy"/>
                <w:rFonts w:eastAsia="Calibri"/>
              </w:rPr>
            </w:pPr>
            <w:r w:rsidRPr="008823F3">
              <w:rPr>
                <w:rStyle w:val="boldbodycopy"/>
                <w:rFonts w:eastAsia="Calibri"/>
              </w:rPr>
              <w:t>&lt;insert name&gt;</w:t>
            </w:r>
          </w:p>
          <w:p w14:paraId="576FDB10" w14:textId="77777777" w:rsidR="00B900AC" w:rsidRPr="008823F3" w:rsidRDefault="00B900AC" w:rsidP="00B900AC">
            <w:pPr>
              <w:pStyle w:val="bodycopy"/>
              <w:rPr>
                <w:rStyle w:val="boldbodycopy"/>
              </w:rPr>
            </w:pPr>
            <w:r w:rsidRPr="008823F3">
              <w:rPr>
                <w:rStyle w:val="boldbodycopy"/>
              </w:rPr>
              <w:t>&lt;insert address&gt;</w:t>
            </w:r>
          </w:p>
        </w:tc>
      </w:tr>
      <w:tr w:rsidR="00B900AC" w:rsidRPr="007E6EF4" w14:paraId="576FDB13" w14:textId="77777777" w:rsidTr="00B900AC">
        <w:trPr>
          <w:cantSplit/>
        </w:trPr>
        <w:tc>
          <w:tcPr>
            <w:tcW w:w="9497" w:type="dxa"/>
            <w:gridSpan w:val="5"/>
          </w:tcPr>
          <w:p w14:paraId="576FDB12" w14:textId="77777777" w:rsidR="00B900AC" w:rsidRPr="007E6EF4" w:rsidRDefault="00B900AC" w:rsidP="00B900AC">
            <w:pPr>
              <w:pStyle w:val="bodycopy"/>
            </w:pPr>
          </w:p>
        </w:tc>
      </w:tr>
      <w:tr w:rsidR="00B900AC" w:rsidRPr="007E6EF4" w14:paraId="576FDB17"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576FDB14" w14:textId="77777777" w:rsidR="00B900AC" w:rsidRPr="00AF2ECC" w:rsidRDefault="00B900AC" w:rsidP="00B900AC">
            <w:pPr>
              <w:rPr>
                <w:rStyle w:val="boldbodycopy"/>
                <w:rFonts w:eastAsia="Calibri"/>
              </w:rPr>
            </w:pPr>
            <w:r>
              <w:t>Contract title</w:t>
            </w:r>
            <w:r w:rsidRPr="00AF2ECC">
              <w:t xml:space="preserve">: &lt;insert contract title&gt; </w:t>
            </w:r>
          </w:p>
          <w:p w14:paraId="576FDB15" w14:textId="77777777" w:rsidR="00B900AC" w:rsidRPr="00AF2ECC" w:rsidRDefault="00B900AC" w:rsidP="00B900AC">
            <w:pPr>
              <w:rPr>
                <w:rStyle w:val="boldbodycopy"/>
                <w:rFonts w:eastAsia="Calibri"/>
              </w:rPr>
            </w:pPr>
            <w:r w:rsidRPr="007E6EF4">
              <w:t>Contract number:</w:t>
            </w:r>
            <w:r w:rsidRPr="00AF2ECC">
              <w:t xml:space="preserve"> &lt;insert contract number&gt; </w:t>
            </w:r>
          </w:p>
          <w:p w14:paraId="576FDB16" w14:textId="77777777" w:rsidR="00B900AC" w:rsidRPr="007E6EF4" w:rsidRDefault="00B900AC" w:rsidP="00B900AC">
            <w:pPr>
              <w:pStyle w:val="bodycopy"/>
            </w:pPr>
          </w:p>
        </w:tc>
      </w:tr>
      <w:tr w:rsidR="00B900AC" w:rsidRPr="007E6EF4" w14:paraId="576FDB19"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576FDB18" w14:textId="77777777" w:rsidR="00B900AC" w:rsidRPr="007E6EF4" w:rsidRDefault="00B900AC" w:rsidP="00B900AC">
            <w:pPr>
              <w:pStyle w:val="bodycopy"/>
            </w:pPr>
            <w:r w:rsidRPr="007E6EF4">
              <w:t>*We confirm that we will submit a tender for the above services</w:t>
            </w:r>
            <w:r>
              <w:t>/works</w:t>
            </w:r>
            <w:r w:rsidRPr="007E6EF4">
              <w:t xml:space="preserve"> by the date due.</w:t>
            </w:r>
          </w:p>
        </w:tc>
      </w:tr>
      <w:tr w:rsidR="00B900AC" w:rsidRPr="007E6EF4" w14:paraId="576FDB1D"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576FDB1A" w14:textId="77777777" w:rsidR="00B900AC" w:rsidRDefault="00B900AC" w:rsidP="00B900AC">
            <w:pPr>
              <w:pStyle w:val="bodycopy"/>
            </w:pPr>
            <w:r w:rsidRPr="007E6EF4">
              <w:t>*#</w:t>
            </w:r>
            <w:r>
              <w:t xml:space="preserve"> </w:t>
            </w:r>
            <w:r w:rsidRPr="007E6EF4">
              <w:t>We regret that we are unable to submit a tender on this occasion</w:t>
            </w:r>
            <w:r>
              <w:t xml:space="preserve"> due to &lt;please confirm why you are unable to submit a tender&gt;.</w:t>
            </w:r>
          </w:p>
          <w:p w14:paraId="576FDB1B" w14:textId="77777777" w:rsidR="00B900AC" w:rsidRDefault="00B900AC" w:rsidP="00B900AC">
            <w:pPr>
              <w:pStyle w:val="bodycopy"/>
            </w:pPr>
          </w:p>
          <w:p w14:paraId="576FDB1C" w14:textId="77777777" w:rsidR="00B900AC" w:rsidRPr="007E6EF4" w:rsidRDefault="00B900AC" w:rsidP="00B900AC">
            <w:pPr>
              <w:pStyle w:val="bodycopy"/>
            </w:pPr>
            <w:r w:rsidRPr="007E6EF4">
              <w:t>.</w:t>
            </w:r>
          </w:p>
        </w:tc>
      </w:tr>
      <w:tr w:rsidR="00B900AC" w:rsidRPr="007E6EF4" w14:paraId="576FDB22"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2" w:type="dxa"/>
            <w:gridSpan w:val="2"/>
            <w:tcBorders>
              <w:top w:val="nil"/>
              <w:left w:val="nil"/>
              <w:bottom w:val="nil"/>
              <w:right w:val="nil"/>
            </w:tcBorders>
          </w:tcPr>
          <w:p w14:paraId="576FDB1E" w14:textId="77777777" w:rsidR="00B900AC" w:rsidRPr="007E6EF4" w:rsidRDefault="00B900AC" w:rsidP="00B900AC">
            <w:pPr>
              <w:pStyle w:val="bodycopy"/>
            </w:pPr>
            <w:r w:rsidRPr="007E6EF4">
              <w:t>Signed</w:t>
            </w:r>
          </w:p>
        </w:tc>
        <w:tc>
          <w:tcPr>
            <w:tcW w:w="2835" w:type="dxa"/>
            <w:tcBorders>
              <w:top w:val="nil"/>
              <w:left w:val="nil"/>
              <w:bottom w:val="dotted" w:sz="4" w:space="0" w:color="auto"/>
              <w:right w:val="nil"/>
            </w:tcBorders>
          </w:tcPr>
          <w:p w14:paraId="576FDB1F" w14:textId="77777777" w:rsidR="00B900AC" w:rsidRPr="007E6EF4" w:rsidRDefault="00B900AC" w:rsidP="00B900AC">
            <w:pPr>
              <w:pStyle w:val="bodycopy"/>
            </w:pPr>
          </w:p>
        </w:tc>
        <w:tc>
          <w:tcPr>
            <w:tcW w:w="1276" w:type="dxa"/>
            <w:tcBorders>
              <w:top w:val="nil"/>
              <w:left w:val="nil"/>
              <w:bottom w:val="nil"/>
              <w:right w:val="nil"/>
            </w:tcBorders>
          </w:tcPr>
          <w:p w14:paraId="576FDB20" w14:textId="77777777" w:rsidR="00B900AC" w:rsidRPr="007E6EF4" w:rsidRDefault="00B900AC" w:rsidP="00B900AC">
            <w:pPr>
              <w:pStyle w:val="bodycopy"/>
            </w:pPr>
            <w:r w:rsidRPr="007E6EF4">
              <w:t>Date</w:t>
            </w:r>
          </w:p>
        </w:tc>
        <w:tc>
          <w:tcPr>
            <w:tcW w:w="4394" w:type="dxa"/>
            <w:tcBorders>
              <w:top w:val="nil"/>
              <w:left w:val="nil"/>
              <w:bottom w:val="dotted" w:sz="4" w:space="0" w:color="auto"/>
              <w:right w:val="nil"/>
            </w:tcBorders>
          </w:tcPr>
          <w:p w14:paraId="576FDB21" w14:textId="77777777" w:rsidR="00B900AC" w:rsidRPr="007E6EF4" w:rsidRDefault="00B900AC" w:rsidP="00B900AC">
            <w:pPr>
              <w:pStyle w:val="bodycopy"/>
            </w:pPr>
          </w:p>
        </w:tc>
      </w:tr>
      <w:tr w:rsidR="00B900AC" w:rsidRPr="007E6EF4" w14:paraId="576FDB27"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2" w:type="dxa"/>
            <w:gridSpan w:val="2"/>
            <w:tcBorders>
              <w:top w:val="nil"/>
              <w:left w:val="nil"/>
              <w:bottom w:val="nil"/>
              <w:right w:val="nil"/>
            </w:tcBorders>
          </w:tcPr>
          <w:p w14:paraId="576FDB23" w14:textId="77777777" w:rsidR="00B900AC" w:rsidRPr="007E6EF4" w:rsidRDefault="00B900AC" w:rsidP="00B900AC">
            <w:pPr>
              <w:pStyle w:val="bodycopy"/>
            </w:pPr>
            <w:r w:rsidRPr="007E6EF4">
              <w:t xml:space="preserve">Name </w:t>
            </w:r>
          </w:p>
        </w:tc>
        <w:tc>
          <w:tcPr>
            <w:tcW w:w="2835" w:type="dxa"/>
            <w:tcBorders>
              <w:top w:val="dotted" w:sz="4" w:space="0" w:color="auto"/>
              <w:left w:val="nil"/>
              <w:bottom w:val="dotted" w:sz="4" w:space="0" w:color="auto"/>
              <w:right w:val="nil"/>
            </w:tcBorders>
          </w:tcPr>
          <w:p w14:paraId="576FDB24" w14:textId="77777777" w:rsidR="00B900AC" w:rsidRPr="007E6EF4" w:rsidRDefault="00B900AC" w:rsidP="00B900AC">
            <w:pPr>
              <w:pStyle w:val="bodycopy"/>
            </w:pPr>
          </w:p>
        </w:tc>
        <w:tc>
          <w:tcPr>
            <w:tcW w:w="1276" w:type="dxa"/>
            <w:tcBorders>
              <w:top w:val="nil"/>
              <w:left w:val="nil"/>
              <w:bottom w:val="nil"/>
              <w:right w:val="nil"/>
            </w:tcBorders>
          </w:tcPr>
          <w:p w14:paraId="576FDB25" w14:textId="77777777" w:rsidR="00B900AC" w:rsidRPr="007E6EF4" w:rsidRDefault="00B900AC" w:rsidP="00B900AC">
            <w:pPr>
              <w:pStyle w:val="bodycopy"/>
            </w:pPr>
            <w:r w:rsidRPr="007E6EF4">
              <w:t>Position</w:t>
            </w:r>
          </w:p>
        </w:tc>
        <w:tc>
          <w:tcPr>
            <w:tcW w:w="4394" w:type="dxa"/>
            <w:tcBorders>
              <w:top w:val="dotted" w:sz="4" w:space="0" w:color="auto"/>
              <w:left w:val="nil"/>
              <w:bottom w:val="dotted" w:sz="4" w:space="0" w:color="auto"/>
              <w:right w:val="nil"/>
            </w:tcBorders>
          </w:tcPr>
          <w:p w14:paraId="576FDB26" w14:textId="77777777" w:rsidR="00B900AC" w:rsidRPr="007E6EF4" w:rsidRDefault="00B900AC" w:rsidP="00B900AC">
            <w:pPr>
              <w:pStyle w:val="bodycopy"/>
            </w:pPr>
          </w:p>
        </w:tc>
      </w:tr>
      <w:tr w:rsidR="00B900AC" w:rsidRPr="007E6EF4" w14:paraId="576FDB2C"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576FDB28" w14:textId="77777777" w:rsidR="00B900AC" w:rsidRDefault="00B900AC" w:rsidP="00B900AC">
            <w:pPr>
              <w:pStyle w:val="bodycopy"/>
            </w:pPr>
          </w:p>
          <w:p w14:paraId="576FDB29" w14:textId="77777777" w:rsidR="00B900AC" w:rsidRPr="007E6EF4" w:rsidRDefault="00B900AC" w:rsidP="00B900AC">
            <w:pPr>
              <w:pStyle w:val="bodycopy"/>
            </w:pPr>
            <w:r w:rsidRPr="007E6EF4">
              <w:t>Notes:</w:t>
            </w:r>
          </w:p>
          <w:p w14:paraId="576FDB2A" w14:textId="77777777" w:rsidR="00B900AC" w:rsidRPr="007E6EF4" w:rsidRDefault="00B900AC" w:rsidP="00B900AC">
            <w:pPr>
              <w:pStyle w:val="bodycopy"/>
            </w:pPr>
            <w:r w:rsidRPr="007E6EF4">
              <w:t xml:space="preserve">* </w:t>
            </w:r>
            <w:r w:rsidRPr="007E6EF4">
              <w:tab/>
              <w:t>Delete as appropriate</w:t>
            </w:r>
          </w:p>
          <w:p w14:paraId="576FDB2B" w14:textId="77777777" w:rsidR="00B900AC" w:rsidRPr="007E6EF4" w:rsidRDefault="00B900AC" w:rsidP="00B900AC">
            <w:pPr>
              <w:pStyle w:val="bodycopy"/>
            </w:pPr>
            <w:r w:rsidRPr="007E6EF4">
              <w:t xml:space="preserve"># </w:t>
            </w:r>
            <w:r w:rsidRPr="007E6EF4">
              <w:tab/>
              <w:t xml:space="preserve">If you are unable to submit a tender, this will not preclude your being included on future tender lists.  However it would be helpful if you could give your reasons to help the </w:t>
            </w:r>
            <w:r>
              <w:t>Environment</w:t>
            </w:r>
            <w:r w:rsidRPr="007E6EF4">
              <w:t xml:space="preserve"> Agency understand what types and sizes of work you consider you are best equipped to carry out, and any particular problems you may have with this current tender.</w:t>
            </w:r>
          </w:p>
        </w:tc>
      </w:tr>
    </w:tbl>
    <w:p w14:paraId="576FDB2D" w14:textId="77777777" w:rsidR="00B617E0" w:rsidRDefault="00B617E0" w:rsidP="004968AA">
      <w:pPr>
        <w:spacing w:before="0" w:after="0" w:line="240" w:lineRule="auto"/>
      </w:pPr>
    </w:p>
    <w:p w14:paraId="576FDB2F" w14:textId="77777777" w:rsidR="00B617E0" w:rsidRPr="001C788D" w:rsidRDefault="00B617E0" w:rsidP="004968AA">
      <w:pPr>
        <w:spacing w:before="0" w:after="0" w:line="240" w:lineRule="auto"/>
      </w:pPr>
    </w:p>
    <w:sectPr w:rsidR="00B617E0" w:rsidRPr="001C788D" w:rsidSect="00037E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DB37" w14:textId="77777777" w:rsidR="00D12A6C" w:rsidRDefault="00D12A6C">
      <w:r>
        <w:separator/>
      </w:r>
    </w:p>
  </w:endnote>
  <w:endnote w:type="continuationSeparator" w:id="0">
    <w:p w14:paraId="576FDB38" w14:textId="77777777" w:rsidR="00D12A6C" w:rsidRDefault="00D1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B3B" w14:textId="77777777"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B3C" w14:textId="77777777"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B3E" w14:textId="77777777" w:rsidR="00BE7F5D" w:rsidRDefault="00255B3F">
    <w:pPr>
      <w:pStyle w:val="Footer"/>
    </w:pPr>
    <w:r>
      <w:rPr>
        <w:noProof/>
        <w:lang w:eastAsia="en-GB"/>
      </w:rPr>
      <w:drawing>
        <wp:anchor distT="0" distB="0" distL="114300" distR="114300" simplePos="0" relativeHeight="251657728" behindDoc="0" locked="1" layoutInCell="0" allowOverlap="1" wp14:anchorId="576FDB3F" wp14:editId="576FDB40">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DB35" w14:textId="77777777" w:rsidR="00D12A6C" w:rsidRDefault="00D12A6C">
      <w:r>
        <w:separator/>
      </w:r>
    </w:p>
  </w:footnote>
  <w:footnote w:type="continuationSeparator" w:id="0">
    <w:p w14:paraId="576FDB36" w14:textId="77777777" w:rsidR="00D12A6C" w:rsidRDefault="00D1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B39" w14:textId="77777777"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B3A" w14:textId="77777777"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B3D" w14:textId="77777777"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263DE6"/>
    <w:multiLevelType w:val="hybridMultilevel"/>
    <w:tmpl w:val="A278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207434">
    <w:abstractNumId w:val="2"/>
  </w:num>
  <w:num w:numId="2" w16cid:durableId="1595287804">
    <w:abstractNumId w:val="0"/>
  </w:num>
  <w:num w:numId="3" w16cid:durableId="321737812">
    <w:abstractNumId w:val="1"/>
  </w:num>
  <w:num w:numId="4" w16cid:durableId="13692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3A7E"/>
    <w:rsid w:val="00060188"/>
    <w:rsid w:val="00063836"/>
    <w:rsid w:val="0006499C"/>
    <w:rsid w:val="000A41B4"/>
    <w:rsid w:val="000B55CB"/>
    <w:rsid w:val="000C3151"/>
    <w:rsid w:val="000E17DA"/>
    <w:rsid w:val="000E26F2"/>
    <w:rsid w:val="000F6294"/>
    <w:rsid w:val="0010726E"/>
    <w:rsid w:val="001120DC"/>
    <w:rsid w:val="00131544"/>
    <w:rsid w:val="001375D3"/>
    <w:rsid w:val="001434A4"/>
    <w:rsid w:val="0014632D"/>
    <w:rsid w:val="001535C4"/>
    <w:rsid w:val="00155942"/>
    <w:rsid w:val="00161044"/>
    <w:rsid w:val="00171FD9"/>
    <w:rsid w:val="00195ABA"/>
    <w:rsid w:val="001A4F8B"/>
    <w:rsid w:val="001A6118"/>
    <w:rsid w:val="001B1594"/>
    <w:rsid w:val="001B743F"/>
    <w:rsid w:val="001C788D"/>
    <w:rsid w:val="001D175B"/>
    <w:rsid w:val="001E247F"/>
    <w:rsid w:val="001F1CCE"/>
    <w:rsid w:val="00214373"/>
    <w:rsid w:val="002452C1"/>
    <w:rsid w:val="00255B3F"/>
    <w:rsid w:val="0027423D"/>
    <w:rsid w:val="00292D08"/>
    <w:rsid w:val="0029525B"/>
    <w:rsid w:val="002A0C88"/>
    <w:rsid w:val="002A689C"/>
    <w:rsid w:val="002B04A5"/>
    <w:rsid w:val="002B1D0E"/>
    <w:rsid w:val="002B250A"/>
    <w:rsid w:val="002B5240"/>
    <w:rsid w:val="002C37C0"/>
    <w:rsid w:val="002D03D4"/>
    <w:rsid w:val="002D349F"/>
    <w:rsid w:val="002D3EBB"/>
    <w:rsid w:val="002D5B6A"/>
    <w:rsid w:val="002D5F87"/>
    <w:rsid w:val="002D615D"/>
    <w:rsid w:val="002E56F3"/>
    <w:rsid w:val="0030259E"/>
    <w:rsid w:val="0030596D"/>
    <w:rsid w:val="00307B95"/>
    <w:rsid w:val="00315B6D"/>
    <w:rsid w:val="003163D9"/>
    <w:rsid w:val="00333F35"/>
    <w:rsid w:val="0033473F"/>
    <w:rsid w:val="00336BA2"/>
    <w:rsid w:val="00341269"/>
    <w:rsid w:val="00342FB0"/>
    <w:rsid w:val="0034682E"/>
    <w:rsid w:val="00350C71"/>
    <w:rsid w:val="003522AC"/>
    <w:rsid w:val="0037191F"/>
    <w:rsid w:val="00375BD5"/>
    <w:rsid w:val="00382591"/>
    <w:rsid w:val="003849C6"/>
    <w:rsid w:val="003A454E"/>
    <w:rsid w:val="003A4BBF"/>
    <w:rsid w:val="003A6B21"/>
    <w:rsid w:val="003B463C"/>
    <w:rsid w:val="003B52E3"/>
    <w:rsid w:val="003C34D7"/>
    <w:rsid w:val="003F2857"/>
    <w:rsid w:val="003F447B"/>
    <w:rsid w:val="004062B4"/>
    <w:rsid w:val="00422796"/>
    <w:rsid w:val="00431B58"/>
    <w:rsid w:val="00442DA8"/>
    <w:rsid w:val="00466363"/>
    <w:rsid w:val="0046780A"/>
    <w:rsid w:val="00471207"/>
    <w:rsid w:val="00472647"/>
    <w:rsid w:val="004750E1"/>
    <w:rsid w:val="0048513B"/>
    <w:rsid w:val="00490384"/>
    <w:rsid w:val="004968AA"/>
    <w:rsid w:val="004A2FD1"/>
    <w:rsid w:val="004B6BA5"/>
    <w:rsid w:val="004D5947"/>
    <w:rsid w:val="004D7AA3"/>
    <w:rsid w:val="00540985"/>
    <w:rsid w:val="005519E2"/>
    <w:rsid w:val="005815A7"/>
    <w:rsid w:val="005976B1"/>
    <w:rsid w:val="005A6243"/>
    <w:rsid w:val="005A7AA4"/>
    <w:rsid w:val="005B2EE2"/>
    <w:rsid w:val="005B46D9"/>
    <w:rsid w:val="005B62A0"/>
    <w:rsid w:val="005B69D0"/>
    <w:rsid w:val="005D2956"/>
    <w:rsid w:val="005D33BD"/>
    <w:rsid w:val="005D4883"/>
    <w:rsid w:val="005E65CB"/>
    <w:rsid w:val="005F0A2B"/>
    <w:rsid w:val="005F2BCA"/>
    <w:rsid w:val="005F3E27"/>
    <w:rsid w:val="00601984"/>
    <w:rsid w:val="00621C29"/>
    <w:rsid w:val="00622512"/>
    <w:rsid w:val="00623E7D"/>
    <w:rsid w:val="00640586"/>
    <w:rsid w:val="00641DF6"/>
    <w:rsid w:val="0064214F"/>
    <w:rsid w:val="0064241A"/>
    <w:rsid w:val="00654A6A"/>
    <w:rsid w:val="0065600C"/>
    <w:rsid w:val="00671686"/>
    <w:rsid w:val="0068073A"/>
    <w:rsid w:val="00680A7E"/>
    <w:rsid w:val="00680D1C"/>
    <w:rsid w:val="006928D1"/>
    <w:rsid w:val="006A1FD8"/>
    <w:rsid w:val="006A2C8E"/>
    <w:rsid w:val="006B0238"/>
    <w:rsid w:val="006B5EA1"/>
    <w:rsid w:val="006C06BB"/>
    <w:rsid w:val="006C416E"/>
    <w:rsid w:val="006C7398"/>
    <w:rsid w:val="006D3998"/>
    <w:rsid w:val="006F4391"/>
    <w:rsid w:val="00727E04"/>
    <w:rsid w:val="007314C4"/>
    <w:rsid w:val="0073322B"/>
    <w:rsid w:val="007403AA"/>
    <w:rsid w:val="00750281"/>
    <w:rsid w:val="00756A5E"/>
    <w:rsid w:val="007762DF"/>
    <w:rsid w:val="00781AC0"/>
    <w:rsid w:val="00787233"/>
    <w:rsid w:val="00787C4C"/>
    <w:rsid w:val="00791AD5"/>
    <w:rsid w:val="00791DC3"/>
    <w:rsid w:val="007A19B4"/>
    <w:rsid w:val="007B084D"/>
    <w:rsid w:val="007B27CB"/>
    <w:rsid w:val="007E18A8"/>
    <w:rsid w:val="007E2527"/>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C1452"/>
    <w:rsid w:val="008C227F"/>
    <w:rsid w:val="008C459C"/>
    <w:rsid w:val="008C5AB9"/>
    <w:rsid w:val="008C75CB"/>
    <w:rsid w:val="008D1E97"/>
    <w:rsid w:val="008D46D2"/>
    <w:rsid w:val="008E7702"/>
    <w:rsid w:val="00902569"/>
    <w:rsid w:val="00914A95"/>
    <w:rsid w:val="00915D9A"/>
    <w:rsid w:val="00925C3F"/>
    <w:rsid w:val="00937A3E"/>
    <w:rsid w:val="00943AE1"/>
    <w:rsid w:val="00944824"/>
    <w:rsid w:val="00950A24"/>
    <w:rsid w:val="0095238D"/>
    <w:rsid w:val="009536C5"/>
    <w:rsid w:val="00971215"/>
    <w:rsid w:val="009A2C42"/>
    <w:rsid w:val="009A48BC"/>
    <w:rsid w:val="009B606A"/>
    <w:rsid w:val="009B7A67"/>
    <w:rsid w:val="009C2EDB"/>
    <w:rsid w:val="009C3BD4"/>
    <w:rsid w:val="009D683E"/>
    <w:rsid w:val="009E490B"/>
    <w:rsid w:val="00A020A6"/>
    <w:rsid w:val="00A22410"/>
    <w:rsid w:val="00A319B3"/>
    <w:rsid w:val="00A328E4"/>
    <w:rsid w:val="00A36F03"/>
    <w:rsid w:val="00A372C1"/>
    <w:rsid w:val="00A418A2"/>
    <w:rsid w:val="00A437CF"/>
    <w:rsid w:val="00A447E6"/>
    <w:rsid w:val="00A56EE3"/>
    <w:rsid w:val="00A6521C"/>
    <w:rsid w:val="00A67AA3"/>
    <w:rsid w:val="00A75445"/>
    <w:rsid w:val="00A955FD"/>
    <w:rsid w:val="00AA0B82"/>
    <w:rsid w:val="00AB3D5E"/>
    <w:rsid w:val="00AB6DC4"/>
    <w:rsid w:val="00AC3FF5"/>
    <w:rsid w:val="00AC6DCF"/>
    <w:rsid w:val="00AE10B1"/>
    <w:rsid w:val="00AE4CAF"/>
    <w:rsid w:val="00AE6F6D"/>
    <w:rsid w:val="00AE7537"/>
    <w:rsid w:val="00AE7DA0"/>
    <w:rsid w:val="00AF2936"/>
    <w:rsid w:val="00B04C80"/>
    <w:rsid w:val="00B10227"/>
    <w:rsid w:val="00B14B8F"/>
    <w:rsid w:val="00B339EB"/>
    <w:rsid w:val="00B617E0"/>
    <w:rsid w:val="00B83C4E"/>
    <w:rsid w:val="00B84938"/>
    <w:rsid w:val="00B900AC"/>
    <w:rsid w:val="00BA1420"/>
    <w:rsid w:val="00BB33F5"/>
    <w:rsid w:val="00BE221B"/>
    <w:rsid w:val="00BE7F5D"/>
    <w:rsid w:val="00BF2D4C"/>
    <w:rsid w:val="00BF3AED"/>
    <w:rsid w:val="00C04F4D"/>
    <w:rsid w:val="00C0596F"/>
    <w:rsid w:val="00C27EA4"/>
    <w:rsid w:val="00C3402C"/>
    <w:rsid w:val="00C412EF"/>
    <w:rsid w:val="00C47EA2"/>
    <w:rsid w:val="00C64909"/>
    <w:rsid w:val="00C753A2"/>
    <w:rsid w:val="00C80606"/>
    <w:rsid w:val="00CA4934"/>
    <w:rsid w:val="00CA7C23"/>
    <w:rsid w:val="00CB0BAD"/>
    <w:rsid w:val="00CB738D"/>
    <w:rsid w:val="00CE0311"/>
    <w:rsid w:val="00CF3037"/>
    <w:rsid w:val="00CF6370"/>
    <w:rsid w:val="00D02236"/>
    <w:rsid w:val="00D12A6C"/>
    <w:rsid w:val="00D218C2"/>
    <w:rsid w:val="00D31210"/>
    <w:rsid w:val="00D42A57"/>
    <w:rsid w:val="00D54B95"/>
    <w:rsid w:val="00D56845"/>
    <w:rsid w:val="00D61D52"/>
    <w:rsid w:val="00D623E2"/>
    <w:rsid w:val="00D64858"/>
    <w:rsid w:val="00D81430"/>
    <w:rsid w:val="00D85546"/>
    <w:rsid w:val="00DA4917"/>
    <w:rsid w:val="00DA5807"/>
    <w:rsid w:val="00DB5AB3"/>
    <w:rsid w:val="00DC7B69"/>
    <w:rsid w:val="00DD10F2"/>
    <w:rsid w:val="00DD1EB1"/>
    <w:rsid w:val="00DE4B67"/>
    <w:rsid w:val="00DE51B1"/>
    <w:rsid w:val="00DE6587"/>
    <w:rsid w:val="00DE7C01"/>
    <w:rsid w:val="00DF6FBE"/>
    <w:rsid w:val="00DF7F88"/>
    <w:rsid w:val="00E0397E"/>
    <w:rsid w:val="00E077FB"/>
    <w:rsid w:val="00E161A7"/>
    <w:rsid w:val="00E300C6"/>
    <w:rsid w:val="00E433FC"/>
    <w:rsid w:val="00E4614B"/>
    <w:rsid w:val="00E712D7"/>
    <w:rsid w:val="00E73EA4"/>
    <w:rsid w:val="00E7640C"/>
    <w:rsid w:val="00E8510F"/>
    <w:rsid w:val="00E85915"/>
    <w:rsid w:val="00E8662E"/>
    <w:rsid w:val="00E926CC"/>
    <w:rsid w:val="00EB0C8F"/>
    <w:rsid w:val="00EC6023"/>
    <w:rsid w:val="00EC7F4F"/>
    <w:rsid w:val="00ED0D5C"/>
    <w:rsid w:val="00EE3225"/>
    <w:rsid w:val="00EE6498"/>
    <w:rsid w:val="00EF0D9E"/>
    <w:rsid w:val="00EF38C0"/>
    <w:rsid w:val="00F07846"/>
    <w:rsid w:val="00F179F8"/>
    <w:rsid w:val="00F201D9"/>
    <w:rsid w:val="00F50D31"/>
    <w:rsid w:val="00F53239"/>
    <w:rsid w:val="00F536CD"/>
    <w:rsid w:val="00F62449"/>
    <w:rsid w:val="00F63271"/>
    <w:rsid w:val="00F6675E"/>
    <w:rsid w:val="00F81B94"/>
    <w:rsid w:val="00F905C0"/>
    <w:rsid w:val="00FA5154"/>
    <w:rsid w:val="00FB2171"/>
    <w:rsid w:val="00FB3E5B"/>
    <w:rsid w:val="00FC6789"/>
    <w:rsid w:val="00FC6E01"/>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FDAED"/>
  <w15:chartTrackingRefBased/>
  <w15:docId w15:val="{C881AD36-1807-4BB1-9BA0-E07A57E5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B900AC"/>
    <w:pPr>
      <w:spacing w:before="240" w:after="120" w:line="276" w:lineRule="auto"/>
    </w:pPr>
    <w:rPr>
      <w:rFonts w:eastAsia="Calibri"/>
      <w:sz w:val="24"/>
      <w:szCs w:val="22"/>
      <w:lang w:val="en-GB" w:eastAsia="en-US"/>
    </w:rPr>
  </w:style>
  <w:style w:type="paragraph" w:styleId="Heading1">
    <w:name w:val="heading 1"/>
    <w:basedOn w:val="Normal"/>
    <w:next w:val="Normal"/>
    <w:link w:val="Heading1Char"/>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customStyle="1" w:styleId="bodycopy">
    <w:name w:val="body copy"/>
    <w:basedOn w:val="Normal"/>
    <w:link w:val="bodycopyChar"/>
    <w:autoRedefine/>
    <w:rsid w:val="00B900AC"/>
    <w:pPr>
      <w:spacing w:before="0" w:after="240"/>
    </w:pPr>
    <w:rPr>
      <w:rFonts w:eastAsia="Times New Roman"/>
      <w:color w:val="000000"/>
      <w:sz w:val="22"/>
    </w:rPr>
  </w:style>
  <w:style w:type="character" w:customStyle="1" w:styleId="bodycopyChar">
    <w:name w:val="body copy Char"/>
    <w:link w:val="bodycopy"/>
    <w:rsid w:val="00B900AC"/>
    <w:rPr>
      <w:color w:val="000000"/>
      <w:sz w:val="22"/>
      <w:szCs w:val="22"/>
      <w:lang w:eastAsia="en-US"/>
    </w:rPr>
  </w:style>
  <w:style w:type="character" w:customStyle="1" w:styleId="boldbodycopy">
    <w:name w:val="bold body copy"/>
    <w:rsid w:val="00B900AC"/>
    <w:rPr>
      <w:rFonts w:ascii="Arial" w:eastAsia="Times New Roman" w:hAnsi="Arial" w:cs="Times New Roman"/>
      <w:b/>
      <w:color w:val="000000"/>
      <w:sz w:val="22"/>
      <w:szCs w:val="22"/>
      <w:lang w:eastAsia="en-US"/>
    </w:rPr>
  </w:style>
  <w:style w:type="character" w:customStyle="1" w:styleId="Heading1Char">
    <w:name w:val="Heading 1 Char"/>
    <w:link w:val="Heading1"/>
    <w:uiPriority w:val="9"/>
    <w:rsid w:val="00B900AC"/>
    <w:rPr>
      <w:b/>
      <w:bCs/>
      <w:color w:val="000000"/>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A5578BB737224CA22FCEB627214A28" ma:contentTypeVersion="16" ma:contentTypeDescription="Create a new document." ma:contentTypeScope="" ma:versionID="b4aeb173050b8c6ce34e38b6e0f944d3">
  <xsd:schema xmlns:xsd="http://www.w3.org/2001/XMLSchema" xmlns:xs="http://www.w3.org/2001/XMLSchema" xmlns:p="http://schemas.microsoft.com/office/2006/metadata/properties" xmlns:ns2="662745e8-e224-48e8-a2e3-254862b8c2f5" xmlns:ns3="a940a43c-179d-41b8-b60a-e96dec8780d9" targetNamespace="http://schemas.microsoft.com/office/2006/metadata/properties" ma:root="true" ma:fieldsID="868c91c390928e93e7b27981ac901276" ns2:_="" ns3:_="">
    <xsd:import namespace="662745e8-e224-48e8-a2e3-254862b8c2f5"/>
    <xsd:import namespace="a940a43c-179d-41b8-b60a-e96dec8780d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72429e-0bd4-4dad-9fd8-12df6136819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72429e-0bd4-4dad-9fd8-12df6136819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 Property Facilities Management Reading Hub" ma:internalName="Team">
      <xsd:simpleType>
        <xsd:restriction base="dms:Text"/>
      </xsd:simpleType>
    </xsd:element>
    <xsd:element name="Topic" ma:index="20" nillable="true" ma:displayName="Topic" ma:default="PW"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40a43c-179d-41b8-b60a-e96dec8780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k85d23755b3a46b5a51451cf336b2e9b xmlns="662745e8-e224-48e8-a2e3-254862b8c2f5">
      <Terms xmlns="http://schemas.microsoft.com/office/infopath/2007/PartnerControls"/>
    </k85d23755b3a46b5a51451cf336b2e9b>
    <Topic xmlns="662745e8-e224-48e8-a2e3-254862b8c2f5">PW</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lcf76f155ced4ddcb4097134ff3c332f xmlns="a940a43c-179d-41b8-b60a-e96dec8780d9">
      <Terms xmlns="http://schemas.microsoft.com/office/infopath/2007/PartnerControls"/>
    </lcf76f155ced4ddcb4097134ff3c332f>
    <TaxCatchAll xmlns="662745e8-e224-48e8-a2e3-254862b8c2f5">
      <Value>6</Value>
      <Value>10</Value>
      <Value>9</Value>
      <Value>8</Value>
      <Value>7</Value>
    </TaxCatchAll>
    <Team xmlns="662745e8-e224-48e8-a2e3-254862b8c2f5">Defra Group Property Facilities Management Reading Hub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LongProperties xmlns="http://schemas.microsoft.com/office/2006/metadata/longProperties">
  <LongProp xmlns="" name="TaxCatchAll"><![CDATA[6;#Official|14c80daa-741b-422c-9722-f71693c9ede4;#10;#Team|ff0485df-0575-416f-802f-e999165821b7;#9;#Internal Defra Group|0867f7b3-e76e-40ca-bb1f-5ba341a49230;#8;#Core Defra|026223dd-2e56-4615-868d-7c5bfd566810;#7;#Crown|69589897-2828-4761-976e-717fd8e631c9]]></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611F-C810-430C-8AEF-47B31CB96CB1}"/>
</file>

<file path=customXml/itemProps2.xml><?xml version="1.0" encoding="utf-8"?>
<ds:datastoreItem xmlns:ds="http://schemas.openxmlformats.org/officeDocument/2006/customXml" ds:itemID="{D254154C-5B2A-440D-AA2E-CEC9AFE58C68}">
  <ds:schemaRefs>
    <ds:schemaRef ds:uri="http://schemas.microsoft.com/office/2006/metadata/properties"/>
    <ds:schemaRef ds:uri="http://schemas.microsoft.com/office/infopath/2007/PartnerControls"/>
    <ds:schemaRef ds:uri="662745e8-e224-48e8-a2e3-254862b8c2f5"/>
    <ds:schemaRef ds:uri="a940a43c-179d-41b8-b60a-e96dec8780d9"/>
  </ds:schemaRefs>
</ds:datastoreItem>
</file>

<file path=customXml/itemProps3.xml><?xml version="1.0" encoding="utf-8"?>
<ds:datastoreItem xmlns:ds="http://schemas.openxmlformats.org/officeDocument/2006/customXml" ds:itemID="{12E5F46F-0C48-40AA-8A88-68263C482D48}">
  <ds:schemaRefs>
    <ds:schemaRef ds:uri="Microsoft.SharePoint.Taxonomy.ContentTypeSync"/>
  </ds:schemaRefs>
</ds:datastoreItem>
</file>

<file path=customXml/itemProps4.xml><?xml version="1.0" encoding="utf-8"?>
<ds:datastoreItem xmlns:ds="http://schemas.openxmlformats.org/officeDocument/2006/customXml" ds:itemID="{9661450B-A87F-4660-BEC0-A9FDCA163514}">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6131877-30F9-40B8-908E-FA1AA48F7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Defra-letter-HMG</Template>
  <TotalTime>25</TotalTime>
  <Pages>2</Pages>
  <Words>399</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Lake, Shane</cp:lastModifiedBy>
  <cp:revision>24</cp:revision>
  <cp:lastPrinted>2006-06-13T18:36:00Z</cp:lastPrinted>
  <dcterms:created xsi:type="dcterms:W3CDTF">2023-06-23T11:55:00Z</dcterms:created>
  <dcterms:modified xsi:type="dcterms:W3CDTF">2023-10-12T15:09:00Z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ContentTypeId">
    <vt:lpwstr>0x010100A5BF1C78D9F64B679A5EBDE1C6598EBC010089A5578BB737224CA22FCEB627214A28</vt:lpwstr>
  </property>
  <property fmtid="{D5CDD505-2E9C-101B-9397-08002B2CF9AE}" pid="4" name="cf401361b24e474cb011be6eb76c0e76">
    <vt:lpwstr>Crown|69589897-2828-4761-976e-717fd8e631c9</vt:lpwstr>
  </property>
  <property fmtid="{D5CDD505-2E9C-101B-9397-08002B2CF9AE}" pid="5" name="k85d23755b3a46b5a51451cf336b2e9b">
    <vt:lpwstr/>
  </property>
  <property fmtid="{D5CDD505-2E9C-101B-9397-08002B2CF9AE}" pid="6" name="Topic">
    <vt:lpwstr>PW</vt:lpwstr>
  </property>
  <property fmtid="{D5CDD505-2E9C-101B-9397-08002B2CF9AE}" pid="7" name="HOMigrated">
    <vt:lpwstr>0</vt:lpwstr>
  </property>
  <property fmtid="{D5CDD505-2E9C-101B-9397-08002B2CF9AE}" pid="8" name="ddeb1fd0a9ad4436a96525d34737dc44">
    <vt:lpwstr>Internal Defra Group|0867f7b3-e76e-40ca-bb1f-5ba341a49230</vt:lpwstr>
  </property>
  <property fmtid="{D5CDD505-2E9C-101B-9397-08002B2CF9AE}" pid="9" name="lcf76f155ced4ddcb4097134ff3c332f">
    <vt:lpwstr/>
  </property>
  <property fmtid="{D5CDD505-2E9C-101B-9397-08002B2CF9AE}" pid="10" name="lae2bfa7b6474897ab4a53f76ea236c7">
    <vt:lpwstr>Official|14c80daa-741b-422c-9722-f71693c9ede4</vt:lpwstr>
  </property>
  <property fmtid="{D5CDD505-2E9C-101B-9397-08002B2CF9AE}" pid="11" name="TaxCatchAll">
    <vt:lpwstr>6;#Official|14c80daa-741b-422c-9722-f71693c9ede4;#10;#Team|ff0485df-0575-416f-802f-e999165821b7;#9;#Internal Defra Group|0867f7b3-e76e-40ca-bb1f-5ba341a49230;#8;#Core Defra|026223dd-2e56-4615-868d-7c5bfd566810;#7;#Crown|69589897-2828-4761-976e-717fd8e631c</vt:lpwstr>
  </property>
  <property fmtid="{D5CDD505-2E9C-101B-9397-08002B2CF9AE}" pid="12" name="fe59e9859d6a491389c5b03567f5dda5">
    <vt:lpwstr>Core Defra|026223dd-2e56-4615-868d-7c5bfd566810</vt:lpwstr>
  </property>
  <property fmtid="{D5CDD505-2E9C-101B-9397-08002B2CF9AE}" pid="13" name="Team">
    <vt:lpwstr>Defra Group Property Facilities Management Reading Hub</vt:lpwstr>
  </property>
  <property fmtid="{D5CDD505-2E9C-101B-9397-08002B2CF9AE}" pid="14" name="n7493b4506bf40e28c373b1e51a33445">
    <vt:lpwstr>Team|ff0485df-0575-416f-802f-e999165821b7</vt:lpwstr>
  </property>
  <property fmtid="{D5CDD505-2E9C-101B-9397-08002B2CF9AE}" pid="15" name="HOGovernmentSecurityClassification">
    <vt:lpwstr>6;#Official|14c80daa-741b-422c-9722-f71693c9ede4</vt:lpwstr>
  </property>
  <property fmtid="{D5CDD505-2E9C-101B-9397-08002B2CF9AE}" pid="16" name="InformationType">
    <vt:lpwstr/>
  </property>
  <property fmtid="{D5CDD505-2E9C-101B-9397-08002B2CF9AE}" pid="17" name="OrganisationalUnit">
    <vt:lpwstr>8;#Core Defra|026223dd-2e56-4615-868d-7c5bfd566810</vt:lpwstr>
  </property>
  <property fmtid="{D5CDD505-2E9C-101B-9397-08002B2CF9AE}" pid="18" name="HOSiteType">
    <vt:lpwstr>10;#Team|ff0485df-0575-416f-802f-e999165821b7</vt:lpwstr>
  </property>
  <property fmtid="{D5CDD505-2E9C-101B-9397-08002B2CF9AE}" pid="19" name="Distribution">
    <vt:lpwstr>9;#Internal Defra Group|0867f7b3-e76e-40ca-bb1f-5ba341a49230</vt:lpwstr>
  </property>
  <property fmtid="{D5CDD505-2E9C-101B-9397-08002B2CF9AE}" pid="20" name="HOCopyrightLevel">
    <vt:lpwstr>7;#Crown|69589897-2828-4761-976e-717fd8e631c9</vt:lpwstr>
  </property>
  <property fmtid="{D5CDD505-2E9C-101B-9397-08002B2CF9AE}" pid="21" name="MediaServiceImageTags">
    <vt:lpwstr/>
  </property>
</Properties>
</file>