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4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4.</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4</w:t>
      </w:r>
      <w:r w:rsidDel="00000000" w:rsidR="00000000" w:rsidRPr="00000000">
        <w:rPr>
          <w:rFonts w:ascii="Arial" w:cs="Arial" w:eastAsia="Arial" w:hAnsi="Arial"/>
          <w:sz w:val="24"/>
          <w:szCs w:val="24"/>
          <w:rtl w:val="0"/>
        </w:rPr>
        <w:t xml:space="preserve"> by uploading this file to question 1.26.6</w:t>
      </w:r>
      <w:r w:rsidDel="00000000" w:rsidR="00000000" w:rsidRPr="00000000">
        <w:rPr>
          <w:rFonts w:ascii="Arial" w:cs="Arial" w:eastAsia="Arial" w:hAnsi="Arial"/>
          <w:sz w:val="24"/>
          <w:szCs w:val="24"/>
          <w:rtl w:val="0"/>
        </w:rPr>
        <w:t xml:space="preserve"> within the online Selection Questionnaire (Qualification Envelope) as a zip file.</w:t>
      </w:r>
    </w:p>
    <w:p w:rsidR="00000000" w:rsidDel="00000000" w:rsidP="00000000" w:rsidRDefault="00000000" w:rsidRPr="00000000" w14:paraId="0000001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implementation and mobilisation and have become operational</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bookmarkStart w:colFirst="0" w:colLast="0" w:name="_heading=h.1fob9te" w:id="1"/>
      <w:bookmarkEnd w:id="1"/>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demonstrate at least four (4) of the Services listed in Section A</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1">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3, Section 1.26</w:t>
      </w:r>
      <w:r w:rsidDel="00000000" w:rsidR="00000000" w:rsidRPr="00000000">
        <w:rPr>
          <w:rFonts w:ascii="Arial" w:cs="Arial" w:eastAsia="Arial" w:hAnsi="Arial"/>
          <w:sz w:val="24"/>
          <w:szCs w:val="24"/>
          <w:rtl w:val="0"/>
        </w:rPr>
        <w:t xml:space="preserve">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3">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5">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7">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8">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3, Section 1.26 </w:t>
      </w:r>
      <w:r w:rsidDel="00000000" w:rsidR="00000000" w:rsidRPr="00000000">
        <w:rPr>
          <w:rFonts w:ascii="Arial" w:cs="Arial" w:eastAsia="Arial" w:hAnsi="Arial"/>
          <w:sz w:val="24"/>
          <w:szCs w:val="24"/>
          <w:rtl w:val="0"/>
        </w:rPr>
        <w:t xml:space="preserve">–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9">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4</w:t>
      </w:r>
    </w:p>
    <w:tbl>
      <w:tblPr>
        <w:tblStyle w:val="Table1"/>
        <w:tblW w:w="9615.0" w:type="dxa"/>
        <w:jc w:val="left"/>
        <w:tblInd w:w="-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00"/>
        <w:tblGridChange w:id="0">
          <w:tblGrid>
            <w:gridCol w:w="4815"/>
            <w:gridCol w:w="480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3rd Party, 4th Party, and 5th Party Logistics Solutions</w:t>
            </w:r>
          </w:p>
        </w:tc>
      </w:tr>
      <w:tr>
        <w:trPr>
          <w:cantSplit w:val="0"/>
          <w:tblHeader w:val="0"/>
        </w:trPr>
        <w:tc>
          <w:tcPr>
            <w:vAlign w:val="center"/>
          </w:tcPr>
          <w:p w:rsidR="00000000" w:rsidDel="00000000" w:rsidP="00000000" w:rsidRDefault="00000000" w:rsidRPr="00000000" w14:paraId="0000002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2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1">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4">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w:t>
            </w:r>
            <w:r w:rsidDel="00000000" w:rsidR="00000000" w:rsidRPr="00000000">
              <w:rPr>
                <w:rtl w:val="0"/>
              </w:rPr>
            </w:r>
          </w:p>
          <w:p w:rsidR="00000000" w:rsidDel="00000000" w:rsidP="00000000" w:rsidRDefault="00000000" w:rsidRPr="00000000" w14:paraId="00000045">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resources, handling equipment, packaging, and consumables required to deliver the service.</w:t>
            </w:r>
          </w:p>
          <w:p w:rsidR="00000000" w:rsidDel="00000000" w:rsidP="00000000" w:rsidRDefault="00000000" w:rsidRPr="00000000" w14:paraId="00000046">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flexible capacity that increased or decreased as volume dictated. </w:t>
            </w:r>
          </w:p>
          <w:p w:rsidR="00000000" w:rsidDel="00000000" w:rsidP="00000000" w:rsidRDefault="00000000" w:rsidRPr="00000000" w14:paraId="00000047">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performed or managed the transportation of any size, weight or quantity of items via shared or dedicated resources.</w:t>
            </w:r>
          </w:p>
          <w:p w:rsidR="00000000" w:rsidDel="00000000" w:rsidP="00000000" w:rsidRDefault="00000000" w:rsidRPr="00000000" w14:paraId="00000048">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item, asset and/or vehicle tracking capabilities which as a minimum required reporting mechanisms during transportation and any transfer/temporary storage of items, assets or vehicles in transit.</w:t>
            </w:r>
          </w:p>
          <w:p w:rsidR="00000000" w:rsidDel="00000000" w:rsidP="00000000" w:rsidRDefault="00000000" w:rsidRPr="00000000" w14:paraId="00000049">
            <w:pPr>
              <w:numPr>
                <w:ilvl w:val="0"/>
                <w:numId w:val="1"/>
              </w:numPr>
              <w:tabs>
                <w:tab w:val="left" w:leader="none" w:pos="420"/>
                <w:tab w:val="left" w:leader="none" w:pos="0"/>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warehousing or storage of any size, weight or quantity of items via shared or dedicated resources with a range of storage durations</w:t>
            </w:r>
          </w:p>
          <w:p w:rsidR="00000000" w:rsidDel="00000000" w:rsidP="00000000" w:rsidRDefault="00000000" w:rsidRPr="00000000" w14:paraId="0000004A">
            <w:pPr>
              <w:numPr>
                <w:ilvl w:val="0"/>
                <w:numId w:val="1"/>
              </w:numPr>
              <w:tabs>
                <w:tab w:val="left" w:leader="none" w:pos="420"/>
                <w:tab w:val="left" w:leader="none" w:pos="0"/>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inventory and asset management systems which will include key process stage asset traceability, quality management, and perpetual stock management.</w:t>
            </w:r>
          </w:p>
          <w:p w:rsidR="00000000" w:rsidDel="00000000" w:rsidP="00000000" w:rsidRDefault="00000000" w:rsidRPr="00000000" w14:paraId="0000004B">
            <w:pPr>
              <w:numPr>
                <w:ilvl w:val="0"/>
                <w:numId w:val="1"/>
              </w:numPr>
              <w:tabs>
                <w:tab w:val="left" w:leader="none" w:pos="420"/>
                <w:tab w:val="left" w:leader="none" w:pos="0"/>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undertaken fulfilment services and shown the ability to fulfil the full order consolidation</w:t>
            </w:r>
          </w:p>
          <w:p w:rsidR="00000000" w:rsidDel="00000000" w:rsidP="00000000" w:rsidRDefault="00000000" w:rsidRPr="00000000" w14:paraId="0000004C">
            <w:pPr>
              <w:numPr>
                <w:ilvl w:val="0"/>
                <w:numId w:val="1"/>
              </w:numPr>
              <w:tabs>
                <w:tab w:val="left" w:leader="none" w:pos="420"/>
                <w:tab w:val="left" w:leader="none" w:pos="0"/>
              </w:tabs>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full suite of management tools in order to manage the process and supply chain</w:t>
            </w:r>
          </w:p>
          <w:p w:rsidR="00000000" w:rsidDel="00000000" w:rsidP="00000000" w:rsidRDefault="00000000" w:rsidRPr="00000000" w14:paraId="0000004D">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had access to a wide range of different service solutions</w:t>
            </w:r>
          </w:p>
          <w:p w:rsidR="00000000" w:rsidDel="00000000" w:rsidP="00000000" w:rsidRDefault="00000000" w:rsidRPr="00000000" w14:paraId="0000004E">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had the mechanisms in place to be able to demonstrate robust market capabilities to ensure that Buyers were offered the best value</w:t>
            </w:r>
          </w:p>
        </w:tc>
      </w:tr>
    </w:tbl>
    <w:p w:rsidR="00000000" w:rsidDel="00000000" w:rsidP="00000000" w:rsidRDefault="00000000" w:rsidRPr="00000000" w14:paraId="00000050">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600.0" w:type="dxa"/>
        <w:jc w:val="left"/>
        <w:tblInd w:w="-4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0"/>
        <w:gridCol w:w="4710"/>
        <w:tblGridChange w:id="0">
          <w:tblGrid>
            <w:gridCol w:w="4890"/>
            <w:gridCol w:w="4710"/>
          </w:tblGrid>
        </w:tblGridChange>
      </w:tblGrid>
      <w:tr>
        <w:trPr>
          <w:cantSplit w:val="0"/>
          <w:trHeight w:val="600" w:hRule="atLeast"/>
          <w:tblHeader w:val="0"/>
        </w:trPr>
        <w:tc>
          <w:tcPr>
            <w:gridSpan w:val="2"/>
            <w:shd w:fill="c27ba0" w:val="clear"/>
            <w:vAlign w:val="center"/>
          </w:tcPr>
          <w:p w:rsidR="00000000" w:rsidDel="00000000" w:rsidP="00000000" w:rsidRDefault="00000000" w:rsidRPr="00000000" w14:paraId="0000005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1">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3">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6">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8">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9">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A">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C">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Certificate of Technical and Professional Ability v2.0</w:t>
    </w:r>
  </w:p>
  <w:p w:rsidR="00000000" w:rsidDel="00000000" w:rsidP="00000000" w:rsidRDefault="00000000" w:rsidRPr="00000000" w14:paraId="0000007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92AAC"/>
    <w:rPr>
      <w:sz w:val="16"/>
      <w:szCs w:val="16"/>
    </w:rPr>
  </w:style>
  <w:style w:type="paragraph" w:styleId="CommentText">
    <w:name w:val="annotation text"/>
    <w:basedOn w:val="Normal"/>
    <w:link w:val="CommentTextChar"/>
    <w:uiPriority w:val="99"/>
    <w:semiHidden w:val="1"/>
    <w:unhideWhenUsed w:val="1"/>
    <w:rsid w:val="00A92AAC"/>
    <w:pPr>
      <w:spacing w:line="240" w:lineRule="auto"/>
    </w:pPr>
    <w:rPr>
      <w:sz w:val="20"/>
      <w:szCs w:val="20"/>
    </w:rPr>
  </w:style>
  <w:style w:type="character" w:styleId="CommentTextChar" w:customStyle="1">
    <w:name w:val="Comment Text Char"/>
    <w:basedOn w:val="DefaultParagraphFont"/>
    <w:link w:val="CommentText"/>
    <w:uiPriority w:val="99"/>
    <w:semiHidden w:val="1"/>
    <w:rsid w:val="00A92AAC"/>
    <w:rPr>
      <w:sz w:val="20"/>
      <w:szCs w:val="20"/>
    </w:rPr>
  </w:style>
  <w:style w:type="paragraph" w:styleId="CommentSubject">
    <w:name w:val="annotation subject"/>
    <w:basedOn w:val="CommentText"/>
    <w:next w:val="CommentText"/>
    <w:link w:val="CommentSubjectChar"/>
    <w:uiPriority w:val="99"/>
    <w:semiHidden w:val="1"/>
    <w:unhideWhenUsed w:val="1"/>
    <w:rsid w:val="00A92AAC"/>
    <w:rPr>
      <w:b w:val="1"/>
      <w:bCs w:val="1"/>
    </w:rPr>
  </w:style>
  <w:style w:type="character" w:styleId="CommentSubjectChar" w:customStyle="1">
    <w:name w:val="Comment Subject Char"/>
    <w:basedOn w:val="CommentTextChar"/>
    <w:link w:val="CommentSubject"/>
    <w:uiPriority w:val="99"/>
    <w:semiHidden w:val="1"/>
    <w:rsid w:val="00A92AAC"/>
    <w:rPr>
      <w:b w:val="1"/>
      <w:bCs w:val="1"/>
      <w:sz w:val="20"/>
      <w:szCs w:val="20"/>
    </w:rPr>
  </w:style>
  <w:style w:type="paragraph" w:styleId="BalloonText">
    <w:name w:val="Balloon Text"/>
    <w:basedOn w:val="Normal"/>
    <w:link w:val="BalloonTextChar"/>
    <w:uiPriority w:val="99"/>
    <w:semiHidden w:val="1"/>
    <w:unhideWhenUsed w:val="1"/>
    <w:rsid w:val="00A92A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2AA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LwDMDu294UzIXlPASDnxVIimQ==">CgMxLjAyCGguZ2pkZ3hzMgloLjFmb2I5dGUyCWguMzBqMHpsbDgAciExVlJqM3N3TTYyTWd0ODB3aXduUEZFMkRRVzA4TDZzREQ=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2023-12-05T17:35:00Z</dcterms:created>
  <dc:creator>John Evans</dc:creator>
</cp:coreProperties>
</file>