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069F7"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6222EEC0" wp14:editId="712E1B6E">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1760220" cy="1463675"/>
                    </a:xfrm>
                    <a:prstGeom prst="rect">
                      <a:avLst/>
                    </a:prstGeom>
                    <a:ln/>
                  </pic:spPr>
                </pic:pic>
              </a:graphicData>
            </a:graphic>
          </wp:inline>
        </w:drawing>
      </w:r>
    </w:p>
    <w:p w14:paraId="4A1E01AC"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7C32EE42"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48EB64D2"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09879619"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_________________________________________________________________________</w:t>
      </w:r>
    </w:p>
    <w:p w14:paraId="3195ED56" w14:textId="77777777" w:rsidR="00C83C85" w:rsidRPr="00C83C85" w:rsidRDefault="00C83C85" w:rsidP="00C83C85">
      <w:pPr>
        <w:overflowPunct w:val="0"/>
        <w:autoSpaceDE w:val="0"/>
        <w:autoSpaceDN w:val="0"/>
        <w:adjustRightInd w:val="0"/>
        <w:spacing w:before="240" w:after="120" w:line="240" w:lineRule="auto"/>
        <w:jc w:val="center"/>
        <w:textAlignment w:val="baseline"/>
        <w:rPr>
          <w:rFonts w:ascii="Arial" w:eastAsia="Times New Roman" w:hAnsi="Arial" w:cs="Arial"/>
          <w:b/>
          <w:caps/>
        </w:rPr>
      </w:pPr>
      <w:r w:rsidRPr="00C83C85">
        <w:rPr>
          <w:rFonts w:ascii="Arial" w:eastAsia="Times New Roman" w:hAnsi="Arial" w:cs="Arial"/>
          <w:b/>
        </w:rPr>
        <w:t>Call Off Order Form for Management Consultancy Services</w:t>
      </w:r>
    </w:p>
    <w:p w14:paraId="5FBED52E"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370536DB"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14:paraId="5E162DAC"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14:paraId="13E30F95"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08D9706B" w14:textId="77777777"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14:paraId="18BA6F92" w14:textId="77777777" w:rsidR="0036679C" w:rsidRPr="0036679C" w:rsidRDefault="0036679C" w:rsidP="0036679C">
      <w:pPr>
        <w:keepNext/>
        <w:adjustRightInd w:val="0"/>
        <w:spacing w:before="240" w:after="120" w:line="240" w:lineRule="auto"/>
        <w:ind w:left="142"/>
        <w:jc w:val="both"/>
        <w:rPr>
          <w:rFonts w:ascii="Arial" w:eastAsia="STZhongsong" w:hAnsi="Arial" w:cs="Arial"/>
          <w:b/>
          <w:u w:val="single"/>
          <w:lang w:eastAsia="zh-CN"/>
        </w:rPr>
      </w:pPr>
    </w:p>
    <w:p w14:paraId="4356FE71" w14:textId="77777777" w:rsidR="0036679C" w:rsidRPr="0036679C" w:rsidRDefault="0036679C" w:rsidP="0036679C">
      <w:pPr>
        <w:overflowPunct w:val="0"/>
        <w:autoSpaceDE w:val="0"/>
        <w:autoSpaceDN w:val="0"/>
        <w:adjustRightInd w:val="0"/>
        <w:spacing w:before="240" w:after="120" w:line="240" w:lineRule="auto"/>
        <w:ind w:left="567"/>
        <w:jc w:val="both"/>
        <w:textAlignment w:val="baseline"/>
        <w:rPr>
          <w:rFonts w:ascii="Arial" w:eastAsia="Times New Roman" w:hAnsi="Arial" w:cs="Arial"/>
          <w:b/>
          <w:i/>
          <w:highlight w:val="yellow"/>
        </w:rPr>
      </w:pPr>
    </w:p>
    <w:p w14:paraId="7B6C1D0C"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rPr>
      </w:pPr>
      <w:r w:rsidRPr="0036679C">
        <w:rPr>
          <w:rFonts w:ascii="Arial" w:eastAsia="Times New Roman" w:hAnsi="Arial" w:cs="Arial"/>
          <w:color w:val="FFFFFF"/>
        </w:rPr>
        <w:fldChar w:fldCharType="begin" w:fldLock="1"/>
      </w:r>
      <w:r w:rsidRPr="0036679C">
        <w:rPr>
          <w:rFonts w:ascii="Arial" w:eastAsia="Times New Roman" w:hAnsi="Arial" w:cs="Arial"/>
          <w:color w:val="FFFFFF"/>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14:paraId="7DA35A0E" w14:textId="77777777" w:rsidR="0036679C" w:rsidRPr="0036679C" w:rsidRDefault="0036679C" w:rsidP="0036679C">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i/>
          <w:caps/>
          <w:color w:val="1F497D"/>
        </w:rPr>
        <w:br w:type="page"/>
      </w:r>
      <w:r w:rsidRPr="0036679C">
        <w:rPr>
          <w:rFonts w:ascii="Arial" w:eastAsia="Times New Roman" w:hAnsi="Arial" w:cs="Arial"/>
          <w:b/>
          <w:caps/>
        </w:rPr>
        <w:lastRenderedPageBreak/>
        <w:t>PART 1 – CALL OFF ORDER FORM</w:t>
      </w:r>
    </w:p>
    <w:p w14:paraId="7EC2BF4C"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i/>
          <w:caps/>
        </w:rPr>
      </w:pPr>
    </w:p>
    <w:p w14:paraId="1031BC53"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SECTION A</w:t>
      </w:r>
    </w:p>
    <w:p w14:paraId="5F127D6A" w14:textId="77777777" w:rsidR="0036679C" w:rsidRPr="0036679C" w:rsidRDefault="0036679C" w:rsidP="0036679C">
      <w:pPr>
        <w:spacing w:after="0" w:line="240" w:lineRule="auto"/>
        <w:ind w:right="936"/>
        <w:rPr>
          <w:rFonts w:ascii="Arial" w:eastAsia="Calibri" w:hAnsi="Arial" w:cs="Arial"/>
          <w:b/>
          <w:color w:val="C00000"/>
        </w:rPr>
      </w:pPr>
    </w:p>
    <w:p w14:paraId="63622D5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C4B6D">
        <w:rPr>
          <w:rFonts w:ascii="Arial" w:eastAsia="Times New Roman" w:hAnsi="Arial" w:cs="Arial"/>
          <w:b/>
        </w:rPr>
        <w:t>RM3745</w:t>
      </w:r>
    </w:p>
    <w:p w14:paraId="48732B2A"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54BD70F"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14:paraId="4986040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35559FD7"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14:paraId="30E1DB6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018"/>
      </w:tblGrid>
      <w:tr w:rsidR="008C4B6D" w:rsidRPr="0036679C" w14:paraId="300C65C4" w14:textId="77777777" w:rsidTr="008C4B6D">
        <w:trPr>
          <w:trHeight w:val="430"/>
        </w:trPr>
        <w:tc>
          <w:tcPr>
            <w:tcW w:w="2898" w:type="dxa"/>
            <w:shd w:val="clear" w:color="auto" w:fill="auto"/>
          </w:tcPr>
          <w:p w14:paraId="63AA4E76" w14:textId="77777777" w:rsidR="008C4B6D" w:rsidRPr="0082354C" w:rsidRDefault="008C4B6D"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6018" w:type="dxa"/>
            <w:shd w:val="clear" w:color="auto" w:fill="auto"/>
          </w:tcPr>
          <w:p w14:paraId="1790FB7B" w14:textId="77777777" w:rsidR="008C4B6D" w:rsidRPr="008C4B6D" w:rsidRDefault="008C4B6D" w:rsidP="0036679C">
            <w:pPr>
              <w:overflowPunct w:val="0"/>
              <w:autoSpaceDE w:val="0"/>
              <w:autoSpaceDN w:val="0"/>
              <w:adjustRightInd w:val="0"/>
              <w:spacing w:after="0" w:line="240" w:lineRule="auto"/>
              <w:textAlignment w:val="baseline"/>
              <w:rPr>
                <w:rFonts w:ascii="Arial" w:eastAsia="Times New Roman" w:hAnsi="Arial" w:cs="Arial"/>
              </w:rPr>
            </w:pPr>
            <w:r w:rsidRPr="008C4B6D">
              <w:rPr>
                <w:rFonts w:ascii="Arial" w:eastAsia="Times New Roman" w:hAnsi="Arial" w:cs="Arial"/>
              </w:rPr>
              <w:t>CCCC21A74</w:t>
            </w:r>
          </w:p>
        </w:tc>
      </w:tr>
      <w:tr w:rsidR="008C4B6D" w:rsidRPr="0036679C" w14:paraId="3D17F31B" w14:textId="77777777" w:rsidTr="008C4B6D">
        <w:trPr>
          <w:trHeight w:val="850"/>
        </w:trPr>
        <w:tc>
          <w:tcPr>
            <w:tcW w:w="2898" w:type="dxa"/>
            <w:shd w:val="clear" w:color="auto" w:fill="auto"/>
          </w:tcPr>
          <w:p w14:paraId="66A8E000" w14:textId="77777777" w:rsidR="008C4B6D" w:rsidRPr="0082354C" w:rsidRDefault="008C4B6D"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6018" w:type="dxa"/>
            <w:shd w:val="clear" w:color="auto" w:fill="auto"/>
          </w:tcPr>
          <w:p w14:paraId="77A64AFF" w14:textId="77777777" w:rsidR="008C4B6D" w:rsidRPr="008C4B6D" w:rsidRDefault="008C4B6D" w:rsidP="0036679C">
            <w:pPr>
              <w:overflowPunct w:val="0"/>
              <w:autoSpaceDE w:val="0"/>
              <w:autoSpaceDN w:val="0"/>
              <w:adjustRightInd w:val="0"/>
              <w:spacing w:after="0" w:line="240" w:lineRule="auto"/>
              <w:textAlignment w:val="baseline"/>
              <w:rPr>
                <w:rFonts w:ascii="Arial" w:eastAsia="Times New Roman" w:hAnsi="Arial" w:cs="Arial"/>
                <w:spacing w:val="-3"/>
                <w:lang w:eastAsia="en-GB"/>
              </w:rPr>
            </w:pPr>
            <w:r w:rsidRPr="008C4B6D">
              <w:rPr>
                <w:rFonts w:ascii="Arial" w:eastAsia="Times New Roman" w:hAnsi="Arial" w:cs="Arial"/>
                <w:spacing w:val="-3"/>
                <w:lang w:eastAsia="en-GB"/>
              </w:rPr>
              <w:t>Department of Health and Social Care</w:t>
            </w:r>
          </w:p>
          <w:p w14:paraId="41980129" w14:textId="6E65AD32" w:rsidR="008C4B6D" w:rsidRPr="008C4B6D" w:rsidRDefault="00323E84" w:rsidP="0036679C">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7F716AB7" w14:textId="77777777" w:rsidR="008C4B6D" w:rsidRPr="008C4B6D" w:rsidRDefault="008C4B6D" w:rsidP="0036679C">
            <w:pPr>
              <w:overflowPunct w:val="0"/>
              <w:autoSpaceDE w:val="0"/>
              <w:autoSpaceDN w:val="0"/>
              <w:adjustRightInd w:val="0"/>
              <w:spacing w:after="0" w:line="240" w:lineRule="auto"/>
              <w:textAlignment w:val="baseline"/>
              <w:rPr>
                <w:rFonts w:ascii="Arial" w:eastAsia="Times New Roman" w:hAnsi="Arial" w:cs="Arial"/>
              </w:rPr>
            </w:pPr>
            <w:r w:rsidRPr="008C4B6D">
              <w:rPr>
                <w:rFonts w:ascii="Arial" w:eastAsia="Times New Roman" w:hAnsi="Arial" w:cs="Arial"/>
              </w:rPr>
              <w:t>("CUSTOMER")</w:t>
            </w:r>
          </w:p>
        </w:tc>
      </w:tr>
      <w:tr w:rsidR="008C4B6D" w:rsidRPr="0036679C" w14:paraId="66918B3B" w14:textId="77777777" w:rsidTr="008C4B6D">
        <w:trPr>
          <w:trHeight w:val="420"/>
        </w:trPr>
        <w:tc>
          <w:tcPr>
            <w:tcW w:w="2898" w:type="dxa"/>
            <w:shd w:val="clear" w:color="auto" w:fill="auto"/>
          </w:tcPr>
          <w:p w14:paraId="5AD619C4" w14:textId="77777777" w:rsidR="008C4B6D" w:rsidRPr="007D4595" w:rsidRDefault="008C4B6D" w:rsidP="0036679C">
            <w:pPr>
              <w:overflowPunct w:val="0"/>
              <w:autoSpaceDE w:val="0"/>
              <w:autoSpaceDN w:val="0"/>
              <w:adjustRightInd w:val="0"/>
              <w:spacing w:after="0" w:line="240" w:lineRule="auto"/>
              <w:textAlignment w:val="baseline"/>
              <w:rPr>
                <w:rFonts w:ascii="Arial" w:eastAsia="Times New Roman" w:hAnsi="Arial" w:cs="Arial"/>
              </w:rPr>
            </w:pPr>
            <w:r w:rsidRPr="007D4595">
              <w:rPr>
                <w:rFonts w:ascii="Arial" w:eastAsia="Times New Roman" w:hAnsi="Arial" w:cs="Arial"/>
              </w:rPr>
              <w:t>To</w:t>
            </w:r>
          </w:p>
        </w:tc>
        <w:tc>
          <w:tcPr>
            <w:tcW w:w="6018" w:type="dxa"/>
            <w:shd w:val="clear" w:color="auto" w:fill="auto"/>
          </w:tcPr>
          <w:p w14:paraId="62A74E91" w14:textId="77777777" w:rsidR="008C4B6D" w:rsidRDefault="007D4595" w:rsidP="0036679C">
            <w:pPr>
              <w:overflowPunct w:val="0"/>
              <w:autoSpaceDE w:val="0"/>
              <w:autoSpaceDN w:val="0"/>
              <w:adjustRightInd w:val="0"/>
              <w:spacing w:after="0" w:line="240" w:lineRule="auto"/>
              <w:textAlignment w:val="baseline"/>
              <w:rPr>
                <w:rFonts w:ascii="Arial" w:eastAsia="Times New Roman" w:hAnsi="Arial" w:cs="Arial"/>
              </w:rPr>
            </w:pPr>
            <w:proofErr w:type="spellStart"/>
            <w:r>
              <w:rPr>
                <w:rFonts w:ascii="Arial" w:eastAsia="Times New Roman" w:hAnsi="Arial" w:cs="Arial"/>
              </w:rPr>
              <w:t>Redquadrant</w:t>
            </w:r>
            <w:proofErr w:type="spellEnd"/>
            <w:r>
              <w:rPr>
                <w:rFonts w:ascii="Arial" w:eastAsia="Times New Roman" w:hAnsi="Arial" w:cs="Arial"/>
              </w:rPr>
              <w:t xml:space="preserve"> </w:t>
            </w:r>
          </w:p>
          <w:p w14:paraId="6F0ECD3A" w14:textId="77777777" w:rsidR="00323E84"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44F0D7BF" w14:textId="25E42B8C" w:rsidR="008C4B6D"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rPr>
            </w:pPr>
            <w:r w:rsidRPr="008C4B6D">
              <w:rPr>
                <w:rFonts w:ascii="Arial" w:eastAsia="Times New Roman" w:hAnsi="Arial" w:cs="Arial"/>
              </w:rPr>
              <w:t xml:space="preserve"> </w:t>
            </w:r>
            <w:r w:rsidR="008C4B6D" w:rsidRPr="008C4B6D">
              <w:rPr>
                <w:rFonts w:ascii="Arial" w:eastAsia="Times New Roman" w:hAnsi="Arial" w:cs="Arial"/>
              </w:rPr>
              <w:t>("SUPPLIER")</w:t>
            </w:r>
          </w:p>
        </w:tc>
      </w:tr>
    </w:tbl>
    <w:p w14:paraId="7897564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60D51D88"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 xml:space="preserve">SECTION B </w:t>
      </w:r>
    </w:p>
    <w:p w14:paraId="6ADAD879" w14:textId="77777777" w:rsidR="0036679C" w:rsidRPr="0036679C" w:rsidRDefault="0036679C" w:rsidP="0036679C">
      <w:pPr>
        <w:spacing w:after="0" w:line="240" w:lineRule="auto"/>
        <w:ind w:right="936"/>
        <w:rPr>
          <w:rFonts w:ascii="Arial" w:eastAsia="Calibri" w:hAnsi="Arial" w:cs="Arial"/>
          <w:b/>
          <w:color w:val="C00000"/>
        </w:rPr>
      </w:pPr>
    </w:p>
    <w:p w14:paraId="68AF93A3"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32BFD3D2"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139"/>
      </w:tblGrid>
      <w:tr w:rsidR="0036679C" w:rsidRPr="0036679C" w14:paraId="017A18D1" w14:textId="77777777" w:rsidTr="008C4B6D">
        <w:tc>
          <w:tcPr>
            <w:tcW w:w="567" w:type="dxa"/>
          </w:tcPr>
          <w:p w14:paraId="042DDF95" w14:textId="77777777" w:rsidR="0036679C" w:rsidRPr="0036679C" w:rsidRDefault="0036679C"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4253" w:type="dxa"/>
            <w:shd w:val="clear" w:color="auto" w:fill="auto"/>
          </w:tcPr>
          <w:p w14:paraId="6EE704C2" w14:textId="77777777" w:rsidR="0036679C" w:rsidRPr="0036679C" w:rsidRDefault="0036679C" w:rsidP="0036679C">
            <w:pPr>
              <w:spacing w:after="0" w:line="240" w:lineRule="auto"/>
              <w:ind w:right="936"/>
              <w:rPr>
                <w:rFonts w:ascii="Arial" w:eastAsia="STZhongsong" w:hAnsi="Arial" w:cs="Arial"/>
                <w:b/>
                <w:lang w:eastAsia="zh-CN"/>
              </w:rPr>
            </w:pPr>
            <w:r w:rsidRPr="0036679C">
              <w:rPr>
                <w:rFonts w:ascii="Arial" w:eastAsia="STZhongsong" w:hAnsi="Arial" w:cs="Arial"/>
                <w:b/>
                <w:lang w:eastAsia="zh-CN"/>
              </w:rPr>
              <w:t>Commencement Date</w:t>
            </w:r>
            <w:r w:rsidR="008C4B6D">
              <w:rPr>
                <w:rFonts w:ascii="Arial" w:eastAsia="STZhongsong" w:hAnsi="Arial" w:cs="Arial"/>
                <w:lang w:eastAsia="zh-CN"/>
              </w:rPr>
              <w:t>:</w:t>
            </w:r>
          </w:p>
          <w:p w14:paraId="2FAE7812" w14:textId="77777777" w:rsidR="0036679C" w:rsidRPr="0036679C" w:rsidRDefault="0036679C" w:rsidP="0036679C">
            <w:pPr>
              <w:spacing w:after="0" w:line="240" w:lineRule="auto"/>
              <w:ind w:right="936"/>
              <w:rPr>
                <w:rFonts w:ascii="Arial" w:eastAsia="Calibri" w:hAnsi="Arial" w:cs="Arial"/>
                <w:color w:val="C00000"/>
              </w:rPr>
            </w:pPr>
          </w:p>
        </w:tc>
        <w:tc>
          <w:tcPr>
            <w:tcW w:w="4139" w:type="dxa"/>
            <w:shd w:val="clear" w:color="auto" w:fill="auto"/>
          </w:tcPr>
          <w:p w14:paraId="53410C1A" w14:textId="77777777" w:rsidR="0036679C" w:rsidRPr="008C4B6D" w:rsidRDefault="008C4B6D" w:rsidP="0036679C">
            <w:pPr>
              <w:overflowPunct w:val="0"/>
              <w:autoSpaceDE w:val="0"/>
              <w:autoSpaceDN w:val="0"/>
              <w:adjustRightInd w:val="0"/>
              <w:spacing w:after="240" w:line="240" w:lineRule="auto"/>
              <w:textAlignment w:val="baseline"/>
              <w:rPr>
                <w:rFonts w:ascii="Arial" w:eastAsia="Times New Roman" w:hAnsi="Arial" w:cs="Arial"/>
                <w:shd w:val="clear" w:color="auto" w:fill="D9D9D9"/>
              </w:rPr>
            </w:pPr>
            <w:r w:rsidRPr="008C4B6D">
              <w:rPr>
                <w:rFonts w:ascii="Arial" w:eastAsia="Calibri" w:hAnsi="Arial" w:cs="Arial"/>
              </w:rPr>
              <w:t>Contract deemed to have started 29</w:t>
            </w:r>
            <w:r w:rsidRPr="008C4B6D">
              <w:rPr>
                <w:rFonts w:ascii="Arial" w:eastAsia="Calibri" w:hAnsi="Arial" w:cs="Arial"/>
                <w:vertAlign w:val="superscript"/>
              </w:rPr>
              <w:t>th</w:t>
            </w:r>
            <w:r w:rsidRPr="008C4B6D">
              <w:rPr>
                <w:rFonts w:ascii="Arial" w:eastAsia="Calibri" w:hAnsi="Arial" w:cs="Arial"/>
              </w:rPr>
              <w:t xml:space="preserve"> March 2021</w:t>
            </w:r>
          </w:p>
        </w:tc>
      </w:tr>
      <w:tr w:rsidR="0036679C" w:rsidRPr="0036679C" w14:paraId="7AC72C4D" w14:textId="77777777" w:rsidTr="008C4B6D">
        <w:tc>
          <w:tcPr>
            <w:tcW w:w="567" w:type="dxa"/>
          </w:tcPr>
          <w:p w14:paraId="4416B576" w14:textId="77777777" w:rsidR="0036679C" w:rsidRPr="0036679C" w:rsidRDefault="001261FE" w:rsidP="001261FE">
            <w:pPr>
              <w:numPr>
                <w:ilvl w:val="1"/>
                <w:numId w:val="0"/>
              </w:numPr>
              <w:adjustRightInd w:val="0"/>
              <w:spacing w:after="0" w:line="240" w:lineRule="auto"/>
              <w:ind w:left="360" w:hanging="360"/>
              <w:jc w:val="center"/>
              <w:rPr>
                <w:rFonts w:ascii="Arial" w:eastAsia="STZhongsong" w:hAnsi="Arial" w:cs="Arial"/>
                <w:b/>
                <w:lang w:eastAsia="zh-CN"/>
              </w:rPr>
            </w:pPr>
            <w:r>
              <w:rPr>
                <w:rFonts w:ascii="Arial" w:eastAsia="STZhongsong" w:hAnsi="Arial" w:cs="Arial"/>
                <w:b/>
                <w:lang w:eastAsia="zh-CN"/>
              </w:rPr>
              <w:t>1.2</w:t>
            </w:r>
          </w:p>
        </w:tc>
        <w:tc>
          <w:tcPr>
            <w:tcW w:w="4253" w:type="dxa"/>
            <w:shd w:val="clear" w:color="auto" w:fill="auto"/>
          </w:tcPr>
          <w:p w14:paraId="363C37CD" w14:textId="77777777" w:rsidR="0036679C" w:rsidRPr="0036679C" w:rsidRDefault="0036679C"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14:paraId="3F3580CD" w14:textId="77777777" w:rsidR="0036679C" w:rsidRPr="0036679C" w:rsidRDefault="0036679C" w:rsidP="0036679C">
            <w:pPr>
              <w:numPr>
                <w:ilvl w:val="1"/>
                <w:numId w:val="0"/>
              </w:numPr>
              <w:adjustRightInd w:val="0"/>
              <w:spacing w:after="0" w:line="240" w:lineRule="auto"/>
              <w:rPr>
                <w:rFonts w:ascii="Arial" w:eastAsia="STZhongsong" w:hAnsi="Arial" w:cs="Arial"/>
                <w:lang w:eastAsia="zh-CN"/>
              </w:rPr>
            </w:pPr>
          </w:p>
          <w:p w14:paraId="029AFD56" w14:textId="77777777" w:rsidR="0036679C" w:rsidRPr="0036679C" w:rsidRDefault="0036679C" w:rsidP="008C4B6D">
            <w:pPr>
              <w:adjustRightInd w:val="0"/>
              <w:spacing w:after="0" w:line="240" w:lineRule="auto"/>
              <w:rPr>
                <w:rFonts w:ascii="Arial" w:eastAsia="STZhongsong" w:hAnsi="Arial" w:cs="Arial"/>
                <w:lang w:eastAsia="zh-CN"/>
              </w:rPr>
            </w:pPr>
          </w:p>
        </w:tc>
        <w:tc>
          <w:tcPr>
            <w:tcW w:w="4139" w:type="dxa"/>
            <w:shd w:val="clear" w:color="auto" w:fill="auto"/>
          </w:tcPr>
          <w:p w14:paraId="0EF57CF3" w14:textId="77777777" w:rsidR="0036679C" w:rsidRPr="008C4B6D" w:rsidRDefault="008C4B6D" w:rsidP="008C4B6D">
            <w:pPr>
              <w:overflowPunct w:val="0"/>
              <w:autoSpaceDE w:val="0"/>
              <w:autoSpaceDN w:val="0"/>
              <w:adjustRightInd w:val="0"/>
              <w:spacing w:after="240" w:line="240" w:lineRule="auto"/>
              <w:textAlignment w:val="baseline"/>
              <w:rPr>
                <w:rFonts w:ascii="Arial" w:eastAsia="Times New Roman" w:hAnsi="Arial" w:cs="Arial"/>
              </w:rPr>
            </w:pPr>
            <w:r w:rsidRPr="008C4B6D">
              <w:rPr>
                <w:rFonts w:ascii="Arial" w:eastAsia="Times New Roman" w:hAnsi="Arial" w:cs="Arial"/>
              </w:rPr>
              <w:t>30</w:t>
            </w:r>
            <w:r w:rsidRPr="008C4B6D">
              <w:rPr>
                <w:rFonts w:ascii="Arial" w:eastAsia="Times New Roman" w:hAnsi="Arial" w:cs="Arial"/>
                <w:vertAlign w:val="superscript"/>
              </w:rPr>
              <w:t>th</w:t>
            </w:r>
            <w:r w:rsidRPr="008C4B6D">
              <w:rPr>
                <w:rFonts w:ascii="Arial" w:eastAsia="Times New Roman" w:hAnsi="Arial" w:cs="Arial"/>
              </w:rPr>
              <w:t xml:space="preserve"> October 2021</w:t>
            </w:r>
          </w:p>
        </w:tc>
      </w:tr>
    </w:tbl>
    <w:p w14:paraId="45FB7564"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5AD35B10"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79595791"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73813EF2"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4058D20F"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2A7F64F0"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74501CB5"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406A3D92"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46C8E095"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235C861A"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2F916259"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7776AE12"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1F00DC28"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7F0AA87E"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56EEF24B"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27D1FF4A"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3E3B7DC5"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0B54B7C6"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4C1AEC2A"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3FE2DACE" w14:textId="77777777" w:rsidR="008C4B6D" w:rsidRDefault="008C4B6D" w:rsidP="0036679C">
      <w:pPr>
        <w:adjustRightInd w:val="0"/>
        <w:spacing w:after="0" w:line="240" w:lineRule="auto"/>
        <w:ind w:left="426" w:hanging="426"/>
        <w:jc w:val="both"/>
        <w:rPr>
          <w:rFonts w:ascii="Arial" w:eastAsia="STZhongsong" w:hAnsi="Arial" w:cs="Arial"/>
          <w:b/>
          <w:caps/>
          <w:lang w:eastAsia="zh-CN"/>
        </w:rPr>
      </w:pPr>
    </w:p>
    <w:p w14:paraId="7CF0D89D"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3EB2FFB0"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33"/>
        <w:gridCol w:w="4394"/>
      </w:tblGrid>
      <w:tr w:rsidR="0036679C" w:rsidRPr="0036679C" w14:paraId="06E24E90" w14:textId="77777777" w:rsidTr="008C4B6D">
        <w:trPr>
          <w:trHeight w:val="10065"/>
        </w:trPr>
        <w:tc>
          <w:tcPr>
            <w:tcW w:w="553" w:type="dxa"/>
          </w:tcPr>
          <w:p w14:paraId="7407D821" w14:textId="77777777" w:rsidR="0036679C" w:rsidRPr="0036679C" w:rsidRDefault="0036679C"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4233" w:type="dxa"/>
            <w:shd w:val="clear" w:color="auto" w:fill="auto"/>
          </w:tcPr>
          <w:p w14:paraId="6BFB57FB" w14:textId="77777777" w:rsidR="0036679C" w:rsidRPr="0036679C" w:rsidRDefault="0036679C"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246B2AE7" w14:textId="77777777" w:rsidR="0036679C" w:rsidRPr="0036679C" w:rsidRDefault="0036679C" w:rsidP="0036679C">
            <w:pPr>
              <w:numPr>
                <w:ilvl w:val="1"/>
                <w:numId w:val="0"/>
              </w:numPr>
              <w:adjustRightInd w:val="0"/>
              <w:spacing w:after="0" w:line="240" w:lineRule="auto"/>
              <w:rPr>
                <w:rFonts w:ascii="Arial" w:eastAsia="STZhongsong" w:hAnsi="Arial" w:cs="Arial"/>
                <w:b/>
                <w:lang w:eastAsia="zh-CN"/>
              </w:rPr>
            </w:pPr>
          </w:p>
        </w:tc>
        <w:tc>
          <w:tcPr>
            <w:tcW w:w="4394" w:type="dxa"/>
            <w:shd w:val="clear" w:color="auto" w:fill="auto"/>
          </w:tcPr>
          <w:p w14:paraId="0DAE78E1" w14:textId="15D60561" w:rsidR="00306365" w:rsidRPr="005604AE" w:rsidRDefault="00306365" w:rsidP="00306365">
            <w:pPr>
              <w:spacing w:line="240" w:lineRule="auto"/>
              <w:rPr>
                <w:rFonts w:ascii="Calibri" w:eastAsia="Calibri" w:hAnsi="Calibri" w:cs="Calibri"/>
                <w:b/>
                <w:bCs/>
                <w:iCs/>
                <w:color w:val="000000"/>
                <w:lang w:eastAsia="en-GB"/>
              </w:rPr>
            </w:pPr>
            <w:r>
              <w:rPr>
                <w:rFonts w:ascii="Calibri" w:eastAsia="Calibri" w:hAnsi="Calibri" w:cs="Calibri"/>
                <w:b/>
                <w:bCs/>
                <w:iCs/>
                <w:color w:val="000000"/>
                <w:lang w:eastAsia="en-GB"/>
              </w:rPr>
              <w:t>A q</w:t>
            </w:r>
            <w:r w:rsidRPr="005604AE">
              <w:rPr>
                <w:rFonts w:ascii="Calibri" w:eastAsia="Calibri" w:hAnsi="Calibri" w:cs="Calibri"/>
                <w:b/>
                <w:bCs/>
                <w:iCs/>
                <w:color w:val="000000"/>
                <w:lang w:eastAsia="en-GB"/>
              </w:rPr>
              <w:t>uality Manager</w:t>
            </w:r>
            <w:r>
              <w:rPr>
                <w:rFonts w:ascii="Calibri" w:eastAsia="Calibri" w:hAnsi="Calibri" w:cs="Calibri"/>
                <w:b/>
                <w:bCs/>
                <w:iCs/>
                <w:color w:val="000000"/>
                <w:lang w:eastAsia="en-GB"/>
              </w:rPr>
              <w:t xml:space="preserve">: </w:t>
            </w:r>
          </w:p>
          <w:p w14:paraId="79600FA6" w14:textId="0115D2D0" w:rsidR="00306365" w:rsidRPr="005604AE" w:rsidRDefault="00306365" w:rsidP="00306365">
            <w:pPr>
              <w:pStyle w:val="ListParagraph"/>
              <w:numPr>
                <w:ilvl w:val="0"/>
                <w:numId w:val="7"/>
              </w:numPr>
              <w:overflowPunct/>
              <w:autoSpaceDE/>
              <w:autoSpaceDN/>
              <w:adjustRightInd/>
              <w:spacing w:after="160"/>
              <w:jc w:val="left"/>
              <w:textAlignment w:val="auto"/>
              <w:rPr>
                <w:rFonts w:ascii="Calibri" w:eastAsia="Calibri" w:hAnsi="Calibri" w:cs="Calibri"/>
                <w:iCs/>
                <w:color w:val="000000"/>
                <w:lang w:eastAsia="en-GB"/>
              </w:rPr>
            </w:pPr>
            <w:r w:rsidRPr="005604AE">
              <w:rPr>
                <w:rFonts w:ascii="Calibri" w:eastAsia="Calibri" w:hAnsi="Calibri" w:cs="Calibri"/>
                <w:iCs/>
                <w:color w:val="000000"/>
                <w:lang w:eastAsia="en-GB"/>
              </w:rPr>
              <w:t>Establis</w:t>
            </w:r>
            <w:r>
              <w:rPr>
                <w:rFonts w:ascii="Calibri" w:eastAsia="Calibri" w:hAnsi="Calibri" w:cs="Calibri"/>
                <w:iCs/>
                <w:color w:val="000000"/>
                <w:lang w:eastAsia="en-GB"/>
              </w:rPr>
              <w:t>h</w:t>
            </w:r>
            <w:r w:rsidRPr="005604AE">
              <w:rPr>
                <w:rFonts w:ascii="Calibri" w:eastAsia="Calibri" w:hAnsi="Calibri" w:cs="Calibri"/>
                <w:iCs/>
                <w:color w:val="000000"/>
                <w:lang w:eastAsia="en-GB"/>
              </w:rPr>
              <w:t xml:space="preserve"> QMS plan and managing the generation of the manual system</w:t>
            </w:r>
            <w:r>
              <w:rPr>
                <w:rFonts w:ascii="Calibri" w:eastAsia="Calibri" w:hAnsi="Calibri" w:cs="Calibri"/>
                <w:iCs/>
                <w:color w:val="000000"/>
                <w:lang w:eastAsia="en-GB"/>
              </w:rPr>
              <w:t>.</w:t>
            </w:r>
          </w:p>
          <w:p w14:paraId="7545512E" w14:textId="042A1175" w:rsidR="00306365" w:rsidRPr="005604AE" w:rsidRDefault="00306365" w:rsidP="00306365">
            <w:pPr>
              <w:pStyle w:val="ListParagraph"/>
              <w:numPr>
                <w:ilvl w:val="0"/>
                <w:numId w:val="7"/>
              </w:numPr>
              <w:overflowPunct/>
              <w:autoSpaceDE/>
              <w:autoSpaceDN/>
              <w:adjustRightInd/>
              <w:spacing w:after="160"/>
              <w:jc w:val="left"/>
              <w:textAlignment w:val="auto"/>
              <w:rPr>
                <w:rFonts w:ascii="Calibri" w:eastAsia="Calibri" w:hAnsi="Calibri" w:cs="Calibri"/>
                <w:iCs/>
                <w:color w:val="000000"/>
                <w:lang w:eastAsia="en-GB"/>
              </w:rPr>
            </w:pPr>
            <w:r w:rsidRPr="005604AE">
              <w:rPr>
                <w:rFonts w:ascii="Calibri" w:eastAsia="Calibri" w:hAnsi="Calibri" w:cs="Calibri"/>
                <w:iCs/>
                <w:color w:val="000000"/>
                <w:lang w:eastAsia="en-GB"/>
              </w:rPr>
              <w:t>Draft of controlled procedures, forms and templates in collaboration with function owners</w:t>
            </w:r>
            <w:r>
              <w:rPr>
                <w:rFonts w:ascii="Calibri" w:eastAsia="Calibri" w:hAnsi="Calibri" w:cs="Calibri"/>
                <w:iCs/>
                <w:color w:val="000000"/>
                <w:lang w:eastAsia="en-GB"/>
              </w:rPr>
              <w:t>.</w:t>
            </w:r>
          </w:p>
          <w:p w14:paraId="7F4857E7" w14:textId="77777777" w:rsidR="00306365" w:rsidRPr="005604AE" w:rsidRDefault="00306365" w:rsidP="00306365">
            <w:pPr>
              <w:pStyle w:val="ListParagraph"/>
              <w:numPr>
                <w:ilvl w:val="0"/>
                <w:numId w:val="7"/>
              </w:numPr>
              <w:overflowPunct/>
              <w:autoSpaceDE/>
              <w:autoSpaceDN/>
              <w:adjustRightInd/>
              <w:spacing w:after="160"/>
              <w:jc w:val="left"/>
              <w:textAlignment w:val="auto"/>
              <w:rPr>
                <w:rFonts w:ascii="Calibri" w:eastAsia="Calibri" w:hAnsi="Calibri" w:cs="Calibri"/>
                <w:iCs/>
                <w:color w:val="000000"/>
                <w:lang w:eastAsia="en-GB"/>
              </w:rPr>
            </w:pPr>
            <w:r w:rsidRPr="005604AE">
              <w:rPr>
                <w:rFonts w:ascii="Calibri" w:eastAsia="Calibri" w:hAnsi="Calibri" w:cs="Calibri"/>
                <w:iCs/>
                <w:color w:val="000000"/>
                <w:lang w:eastAsia="en-GB"/>
              </w:rPr>
              <w:t>Responsible for issuing approval requests across the organisation for the controlled procedures and releasing the documentation on approval</w:t>
            </w:r>
            <w:r>
              <w:rPr>
                <w:rFonts w:ascii="Calibri" w:eastAsia="Calibri" w:hAnsi="Calibri" w:cs="Calibri"/>
                <w:iCs/>
                <w:color w:val="000000"/>
                <w:lang w:eastAsia="en-GB"/>
              </w:rPr>
              <w:t>.</w:t>
            </w:r>
          </w:p>
          <w:p w14:paraId="15614569" w14:textId="77777777" w:rsidR="00306365" w:rsidRPr="005604AE" w:rsidRDefault="00306365" w:rsidP="00306365">
            <w:pPr>
              <w:pStyle w:val="ListParagraph"/>
              <w:numPr>
                <w:ilvl w:val="0"/>
                <w:numId w:val="7"/>
              </w:numPr>
              <w:overflowPunct/>
              <w:autoSpaceDE/>
              <w:autoSpaceDN/>
              <w:adjustRightInd/>
              <w:spacing w:after="160"/>
              <w:jc w:val="left"/>
              <w:textAlignment w:val="auto"/>
              <w:rPr>
                <w:rFonts w:ascii="Calibri" w:eastAsia="Calibri" w:hAnsi="Calibri" w:cs="Calibri"/>
                <w:iCs/>
                <w:color w:val="000000"/>
                <w:lang w:eastAsia="en-GB"/>
              </w:rPr>
            </w:pPr>
            <w:r w:rsidRPr="005604AE">
              <w:rPr>
                <w:rFonts w:ascii="Calibri" w:eastAsia="Calibri" w:hAnsi="Calibri" w:cs="Calibri"/>
                <w:iCs/>
                <w:color w:val="000000"/>
                <w:lang w:eastAsia="en-GB"/>
              </w:rPr>
              <w:t>Regulatory control change to determine if there is an impact on product development</w:t>
            </w:r>
            <w:r>
              <w:rPr>
                <w:rFonts w:ascii="Calibri" w:eastAsia="Calibri" w:hAnsi="Calibri" w:cs="Calibri"/>
                <w:iCs/>
                <w:color w:val="000000"/>
                <w:lang w:eastAsia="en-GB"/>
              </w:rPr>
              <w:t>.</w:t>
            </w:r>
          </w:p>
          <w:p w14:paraId="4FB096CC" w14:textId="77777777" w:rsidR="00306365" w:rsidRPr="005604AE" w:rsidRDefault="00306365" w:rsidP="00306365">
            <w:pPr>
              <w:pStyle w:val="ListParagraph"/>
              <w:numPr>
                <w:ilvl w:val="0"/>
                <w:numId w:val="7"/>
              </w:numPr>
              <w:overflowPunct/>
              <w:autoSpaceDE/>
              <w:autoSpaceDN/>
              <w:adjustRightInd/>
              <w:spacing w:after="160"/>
              <w:jc w:val="left"/>
              <w:textAlignment w:val="auto"/>
              <w:rPr>
                <w:rFonts w:ascii="Calibri" w:eastAsia="Calibri" w:hAnsi="Calibri" w:cs="Calibri"/>
                <w:iCs/>
                <w:color w:val="000000"/>
                <w:lang w:eastAsia="en-GB"/>
              </w:rPr>
            </w:pPr>
            <w:r w:rsidRPr="005604AE">
              <w:rPr>
                <w:rFonts w:ascii="Calibri" w:eastAsia="Calibri" w:hAnsi="Calibri" w:cs="Calibri"/>
                <w:iCs/>
                <w:color w:val="000000"/>
                <w:lang w:eastAsia="en-GB"/>
              </w:rPr>
              <w:t>Lead auditor</w:t>
            </w:r>
            <w:r>
              <w:rPr>
                <w:rFonts w:ascii="Calibri" w:eastAsia="Calibri" w:hAnsi="Calibri" w:cs="Calibri"/>
                <w:iCs/>
                <w:color w:val="000000"/>
                <w:lang w:eastAsia="en-GB"/>
              </w:rPr>
              <w:t>.</w:t>
            </w:r>
          </w:p>
          <w:p w14:paraId="4495FF27" w14:textId="405A08EF" w:rsidR="00306365" w:rsidRPr="005604AE" w:rsidRDefault="00306365" w:rsidP="00306365">
            <w:pPr>
              <w:spacing w:line="240" w:lineRule="auto"/>
              <w:rPr>
                <w:rFonts w:ascii="Calibri" w:eastAsia="Calibri" w:hAnsi="Calibri" w:cs="Calibri"/>
                <w:b/>
                <w:bCs/>
                <w:iCs/>
                <w:color w:val="000000"/>
                <w:lang w:eastAsia="en-GB"/>
              </w:rPr>
            </w:pPr>
            <w:r>
              <w:rPr>
                <w:rFonts w:ascii="Calibri" w:eastAsia="Calibri" w:hAnsi="Calibri" w:cs="Calibri"/>
                <w:b/>
                <w:bCs/>
                <w:iCs/>
                <w:color w:val="000000"/>
                <w:lang w:eastAsia="en-GB"/>
              </w:rPr>
              <w:t>A q</w:t>
            </w:r>
            <w:r w:rsidRPr="005604AE">
              <w:rPr>
                <w:rFonts w:ascii="Calibri" w:eastAsia="Calibri" w:hAnsi="Calibri" w:cs="Calibri"/>
                <w:b/>
                <w:bCs/>
                <w:iCs/>
                <w:color w:val="000000"/>
                <w:lang w:eastAsia="en-GB"/>
              </w:rPr>
              <w:t>uality and Compliance Specialist</w:t>
            </w:r>
            <w:r>
              <w:rPr>
                <w:rFonts w:ascii="Calibri" w:eastAsia="Calibri" w:hAnsi="Calibri" w:cs="Calibri"/>
                <w:b/>
                <w:bCs/>
                <w:iCs/>
                <w:color w:val="000000"/>
                <w:lang w:eastAsia="en-GB"/>
              </w:rPr>
              <w:t xml:space="preserve">: </w:t>
            </w:r>
          </w:p>
          <w:p w14:paraId="496A5C5A" w14:textId="7C6720AC"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Provide Risk Management technical expertise through the product life cycle</w:t>
            </w:r>
            <w:r>
              <w:rPr>
                <w:rFonts w:ascii="Calibri" w:eastAsia="Calibri" w:hAnsi="Calibri" w:cs="Calibri"/>
                <w:iCs/>
                <w:color w:val="000000"/>
                <w:lang w:eastAsia="en-GB"/>
              </w:rPr>
              <w:t>.</w:t>
            </w:r>
          </w:p>
          <w:p w14:paraId="1065B2BA"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Support Development, remediation and maintenance of Risk Management Files according to ISO 14971 and MDR requirement</w:t>
            </w:r>
            <w:r>
              <w:rPr>
                <w:rFonts w:ascii="Calibri" w:eastAsia="Calibri" w:hAnsi="Calibri" w:cs="Calibri"/>
                <w:iCs/>
                <w:color w:val="000000"/>
                <w:lang w:eastAsia="en-GB"/>
              </w:rPr>
              <w:t>.</w:t>
            </w:r>
          </w:p>
          <w:p w14:paraId="28864EBB"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Train and support risk management activities related to new product introduction (NPI)</w:t>
            </w:r>
            <w:r>
              <w:rPr>
                <w:rFonts w:ascii="Calibri" w:eastAsia="Calibri" w:hAnsi="Calibri" w:cs="Calibri"/>
                <w:iCs/>
                <w:color w:val="000000"/>
                <w:lang w:eastAsia="en-GB"/>
              </w:rPr>
              <w:t>.</w:t>
            </w:r>
          </w:p>
          <w:p w14:paraId="43872883"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Participate in or manage quality assessments of internal operations and suppliers to analyse compliance and assess risk</w:t>
            </w:r>
            <w:r>
              <w:rPr>
                <w:rFonts w:ascii="Calibri" w:eastAsia="Calibri" w:hAnsi="Calibri" w:cs="Calibri"/>
                <w:iCs/>
                <w:color w:val="000000"/>
                <w:lang w:eastAsia="en-GB"/>
              </w:rPr>
              <w:t>.</w:t>
            </w:r>
          </w:p>
          <w:p w14:paraId="3329F57E"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Participate in complaint investigation, including definition of investigation level, root cause analysis, timeliness and quality of response and trending</w:t>
            </w:r>
          </w:p>
          <w:p w14:paraId="6BBBBCAF"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Participate in the review and recall of defective product, as necessary, to minimise patient risk</w:t>
            </w:r>
            <w:r>
              <w:rPr>
                <w:rFonts w:ascii="Calibri" w:eastAsia="Calibri" w:hAnsi="Calibri" w:cs="Calibri"/>
                <w:iCs/>
                <w:color w:val="000000"/>
                <w:lang w:eastAsia="en-GB"/>
              </w:rPr>
              <w:t>.</w:t>
            </w:r>
          </w:p>
          <w:p w14:paraId="1C428495"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Facilitate development and completion of risk assessments for field issues/complaints in the field.</w:t>
            </w:r>
          </w:p>
          <w:p w14:paraId="3EE4F71C"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Work with cross-functionally to ensure the accurate application, use and updates of risk management files</w:t>
            </w:r>
            <w:r>
              <w:rPr>
                <w:rFonts w:ascii="Calibri" w:eastAsia="Calibri" w:hAnsi="Calibri" w:cs="Calibri"/>
                <w:iCs/>
                <w:color w:val="000000"/>
                <w:lang w:eastAsia="en-GB"/>
              </w:rPr>
              <w:t>.</w:t>
            </w:r>
          </w:p>
          <w:p w14:paraId="70E8C2BD"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 xml:space="preserve">Handling of Change Control Requests, Non-Conformities and CAPAs, </w:t>
            </w:r>
            <w:r w:rsidRPr="00E711A1">
              <w:rPr>
                <w:rFonts w:ascii="Calibri" w:eastAsia="Calibri" w:hAnsi="Calibri" w:cs="Calibri"/>
                <w:iCs/>
                <w:color w:val="000000"/>
                <w:lang w:eastAsia="en-GB"/>
              </w:rPr>
              <w:lastRenderedPageBreak/>
              <w:t>ensuring their adequate and timely closure</w:t>
            </w:r>
            <w:r>
              <w:rPr>
                <w:rFonts w:ascii="Calibri" w:eastAsia="Calibri" w:hAnsi="Calibri" w:cs="Calibri"/>
                <w:iCs/>
                <w:color w:val="000000"/>
                <w:lang w:eastAsia="en-GB"/>
              </w:rPr>
              <w:t>.</w:t>
            </w:r>
          </w:p>
          <w:p w14:paraId="2C83B723"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Answer enquiries in the area of quality management, regulations or complaints as the internal competent advisor for all quality-relevant topics</w:t>
            </w:r>
            <w:r>
              <w:rPr>
                <w:rFonts w:ascii="Calibri" w:eastAsia="Calibri" w:hAnsi="Calibri" w:cs="Calibri"/>
                <w:iCs/>
                <w:color w:val="000000"/>
                <w:lang w:eastAsia="en-GB"/>
              </w:rPr>
              <w:t>.</w:t>
            </w:r>
          </w:p>
          <w:p w14:paraId="54157189"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Support the process owners in the creation of guidelines and quality documents</w:t>
            </w:r>
            <w:r>
              <w:rPr>
                <w:rFonts w:ascii="Calibri" w:eastAsia="Calibri" w:hAnsi="Calibri" w:cs="Calibri"/>
                <w:iCs/>
                <w:color w:val="000000"/>
                <w:lang w:eastAsia="en-GB"/>
              </w:rPr>
              <w:t>.</w:t>
            </w:r>
          </w:p>
          <w:p w14:paraId="55B17AF9" w14:textId="77777777" w:rsidR="00306365" w:rsidRPr="00E711A1"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Assist in preparation, multi-site collaboration and review of changes to Quality Management System procedures</w:t>
            </w:r>
            <w:r>
              <w:rPr>
                <w:rFonts w:ascii="Calibri" w:eastAsia="Calibri" w:hAnsi="Calibri" w:cs="Calibri"/>
                <w:iCs/>
                <w:color w:val="000000"/>
                <w:lang w:eastAsia="en-GB"/>
              </w:rPr>
              <w:t>.</w:t>
            </w:r>
          </w:p>
          <w:p w14:paraId="14C77302" w14:textId="77777777" w:rsidR="00306365" w:rsidRDefault="00306365" w:rsidP="00306365">
            <w:pPr>
              <w:pStyle w:val="ListParagraph"/>
              <w:numPr>
                <w:ilvl w:val="0"/>
                <w:numId w:val="8"/>
              </w:numPr>
              <w:overflowPunct/>
              <w:autoSpaceDE/>
              <w:autoSpaceDN/>
              <w:adjustRightInd/>
              <w:spacing w:after="160"/>
              <w:jc w:val="left"/>
              <w:textAlignment w:val="auto"/>
              <w:rPr>
                <w:rFonts w:ascii="Calibri" w:eastAsia="Calibri" w:hAnsi="Calibri" w:cs="Calibri"/>
                <w:iCs/>
                <w:color w:val="000000"/>
                <w:lang w:eastAsia="en-GB"/>
              </w:rPr>
            </w:pPr>
            <w:r w:rsidRPr="00E711A1">
              <w:rPr>
                <w:rFonts w:ascii="Calibri" w:eastAsia="Calibri" w:hAnsi="Calibri" w:cs="Calibri"/>
                <w:iCs/>
                <w:color w:val="000000"/>
                <w:lang w:eastAsia="en-GB"/>
              </w:rPr>
              <w:t xml:space="preserve">Assist in selection and approval of suppliers/sub-contractor </w:t>
            </w:r>
            <w:r w:rsidRPr="00E711A1">
              <w:rPr>
                <w:rFonts w:ascii="Calibri" w:eastAsia="Calibri" w:hAnsi="Calibri" w:cs="Calibri"/>
                <w:iCs/>
                <w:color w:val="000000"/>
                <w:lang w:eastAsia="en-GB"/>
              </w:rPr>
              <w:t xml:space="preserve"> Maintaining, updating and communicating key processes, SOPs, policies </w:t>
            </w:r>
            <w:r w:rsidRPr="00E711A1">
              <w:rPr>
                <w:rFonts w:ascii="Calibri" w:eastAsia="Calibri" w:hAnsi="Calibri" w:cs="Calibri"/>
                <w:iCs/>
                <w:color w:val="000000"/>
                <w:lang w:eastAsia="en-GB"/>
              </w:rPr>
              <w:t> Monitor internal audi</w:t>
            </w:r>
            <w:r>
              <w:rPr>
                <w:rFonts w:ascii="Calibri" w:eastAsia="Calibri" w:hAnsi="Calibri" w:cs="Calibri"/>
                <w:iCs/>
                <w:color w:val="000000"/>
                <w:lang w:eastAsia="en-GB"/>
              </w:rPr>
              <w:t xml:space="preserve">t </w:t>
            </w:r>
            <w:r w:rsidRPr="002B317B">
              <w:rPr>
                <w:rFonts w:ascii="Calibri" w:eastAsia="Calibri" w:hAnsi="Calibri" w:cs="Calibri"/>
                <w:iCs/>
                <w:color w:val="000000"/>
                <w:lang w:eastAsia="en-GB"/>
              </w:rPr>
              <w:t>non-conformances, perform trend analyses, and present findings</w:t>
            </w:r>
            <w:r>
              <w:rPr>
                <w:rFonts w:ascii="Calibri" w:eastAsia="Calibri" w:hAnsi="Calibri" w:cs="Calibri"/>
                <w:iCs/>
                <w:color w:val="000000"/>
                <w:lang w:eastAsia="en-GB"/>
              </w:rPr>
              <w:t>.</w:t>
            </w:r>
          </w:p>
          <w:p w14:paraId="66AC9BCF" w14:textId="32EEC954" w:rsidR="0036679C" w:rsidRPr="0036679C" w:rsidRDefault="0036679C" w:rsidP="008C4B6D">
            <w:pPr>
              <w:numPr>
                <w:ilvl w:val="1"/>
                <w:numId w:val="0"/>
              </w:numPr>
              <w:tabs>
                <w:tab w:val="left" w:pos="577"/>
              </w:tabs>
              <w:adjustRightInd w:val="0"/>
              <w:spacing w:after="0" w:line="240" w:lineRule="auto"/>
              <w:jc w:val="both"/>
              <w:rPr>
                <w:rFonts w:ascii="Arial" w:eastAsia="STZhongsong" w:hAnsi="Arial" w:cs="Arial"/>
                <w:b/>
                <w:lang w:eastAsia="zh-CN"/>
              </w:rPr>
            </w:pPr>
          </w:p>
        </w:tc>
      </w:tr>
    </w:tbl>
    <w:p w14:paraId="32EC8F2E"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383D9946" w14:textId="77777777" w:rsidR="0036679C" w:rsidRPr="0036679C" w:rsidRDefault="0036679C" w:rsidP="007130B0">
      <w:pPr>
        <w:adjustRightInd w:val="0"/>
        <w:spacing w:after="0" w:line="240" w:lineRule="auto"/>
        <w:jc w:val="both"/>
        <w:rPr>
          <w:rFonts w:ascii="Arial" w:eastAsia="STZhongsong" w:hAnsi="Arial" w:cs="Arial"/>
          <w:b/>
          <w:caps/>
          <w:lang w:eastAsia="zh-CN"/>
        </w:rPr>
      </w:pPr>
    </w:p>
    <w:p w14:paraId="2E2DE9C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326F090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68B959A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260"/>
        <w:gridCol w:w="4064"/>
      </w:tblGrid>
      <w:tr w:rsidR="0036679C" w:rsidRPr="0036679C" w14:paraId="5C7365E3" w14:textId="77777777" w:rsidTr="007130B0">
        <w:tc>
          <w:tcPr>
            <w:tcW w:w="584" w:type="dxa"/>
          </w:tcPr>
          <w:p w14:paraId="29B16A42"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4272" w:type="dxa"/>
            <w:shd w:val="clear" w:color="auto" w:fill="auto"/>
          </w:tcPr>
          <w:p w14:paraId="164632DB" w14:textId="77777777" w:rsidR="0036679C" w:rsidRPr="007130B0"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007130B0">
              <w:rPr>
                <w:rFonts w:ascii="Arial" w:eastAsia="STZhongsong" w:hAnsi="Arial" w:cs="Arial"/>
                <w:b/>
                <w:lang w:eastAsia="zh-CN"/>
              </w:rPr>
              <w:t xml:space="preserve"> </w:t>
            </w:r>
          </w:p>
        </w:tc>
        <w:tc>
          <w:tcPr>
            <w:tcW w:w="4076" w:type="dxa"/>
            <w:shd w:val="clear" w:color="auto" w:fill="auto"/>
          </w:tcPr>
          <w:p w14:paraId="1E19BCF9" w14:textId="77777777" w:rsidR="0036679C" w:rsidRPr="007130B0" w:rsidRDefault="0036679C" w:rsidP="0036679C">
            <w:pPr>
              <w:numPr>
                <w:ilvl w:val="1"/>
                <w:numId w:val="0"/>
              </w:numPr>
              <w:adjustRightInd w:val="0"/>
              <w:spacing w:after="120" w:line="240" w:lineRule="auto"/>
              <w:rPr>
                <w:rFonts w:ascii="Arial" w:eastAsia="Times New Roman" w:hAnsi="Arial" w:cs="Arial"/>
              </w:rPr>
            </w:pPr>
            <w:proofErr w:type="gramStart"/>
            <w:r w:rsidRPr="007130B0">
              <w:rPr>
                <w:rFonts w:ascii="Arial" w:eastAsia="Times New Roman" w:hAnsi="Arial" w:cs="Arial"/>
              </w:rPr>
              <w:t>see</w:t>
            </w:r>
            <w:proofErr w:type="gramEnd"/>
            <w:r w:rsidRPr="007130B0">
              <w:rPr>
                <w:rFonts w:ascii="Arial" w:eastAsia="Times New Roman" w:hAnsi="Arial" w:cs="Arial"/>
              </w:rPr>
              <w:t xml:space="preserve"> Clause </w:t>
            </w:r>
            <w:r w:rsidRPr="007130B0">
              <w:rPr>
                <w:rFonts w:ascii="Arial" w:eastAsia="Times New Roman" w:hAnsi="Arial" w:cs="Arial"/>
              </w:rPr>
              <w:fldChar w:fldCharType="begin" w:fldLock="1"/>
            </w:r>
            <w:r w:rsidRPr="007130B0">
              <w:rPr>
                <w:rFonts w:ascii="Arial" w:eastAsia="Times New Roman" w:hAnsi="Arial" w:cs="Arial"/>
              </w:rPr>
              <w:instrText xml:space="preserve"> REF _Ref349134683 \r \h  \* MERGEFORMAT </w:instrText>
            </w:r>
            <w:r w:rsidRPr="007130B0">
              <w:rPr>
                <w:rFonts w:ascii="Arial" w:eastAsia="Times New Roman" w:hAnsi="Arial" w:cs="Arial"/>
              </w:rPr>
            </w:r>
            <w:r w:rsidRPr="007130B0">
              <w:rPr>
                <w:rFonts w:ascii="Arial" w:eastAsia="Times New Roman" w:hAnsi="Arial" w:cs="Arial"/>
              </w:rPr>
              <w:fldChar w:fldCharType="separate"/>
            </w:r>
            <w:r w:rsidRPr="007130B0">
              <w:rPr>
                <w:rFonts w:ascii="Arial" w:eastAsia="Times New Roman" w:hAnsi="Arial" w:cs="Arial"/>
              </w:rPr>
              <w:t>11</w:t>
            </w:r>
            <w:r w:rsidRPr="007130B0">
              <w:rPr>
                <w:rFonts w:ascii="Arial" w:eastAsia="Times New Roman" w:hAnsi="Arial" w:cs="Arial"/>
              </w:rPr>
              <w:fldChar w:fldCharType="end"/>
            </w:r>
            <w:r w:rsidRPr="007130B0">
              <w:rPr>
                <w:rFonts w:ascii="Arial" w:eastAsia="Times New Roman" w:hAnsi="Arial" w:cs="Arial"/>
              </w:rPr>
              <w:t xml:space="preserve"> (Standards) and the definition of Standards in Call Off Schedule 1 (Definitions). Specify any particular standards that should apply to this Call Off Contract, including those which relate to the Cyber Essentials Scheme.</w:t>
            </w:r>
          </w:p>
        </w:tc>
      </w:tr>
      <w:tr w:rsidR="0036679C" w:rsidRPr="0036679C" w14:paraId="034D0CDC" w14:textId="77777777" w:rsidTr="007130B0">
        <w:tc>
          <w:tcPr>
            <w:tcW w:w="584" w:type="dxa"/>
          </w:tcPr>
          <w:p w14:paraId="52188F9A"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4.2</w:t>
            </w:r>
          </w:p>
        </w:tc>
        <w:tc>
          <w:tcPr>
            <w:tcW w:w="4272" w:type="dxa"/>
            <w:shd w:val="clear" w:color="auto" w:fill="auto"/>
          </w:tcPr>
          <w:p w14:paraId="1349F47E"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17354EAE" w14:textId="77777777" w:rsidR="0036679C" w:rsidRPr="0036679C" w:rsidRDefault="0036679C"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c>
          <w:tcPr>
            <w:tcW w:w="4076" w:type="dxa"/>
            <w:shd w:val="clear" w:color="auto" w:fill="auto"/>
          </w:tcPr>
          <w:p w14:paraId="731838EF" w14:textId="77777777" w:rsidR="0036679C" w:rsidRPr="0036679C" w:rsidRDefault="0082354C" w:rsidP="0082354C">
            <w:pPr>
              <w:adjustRightInd w:val="0"/>
              <w:spacing w:after="120" w:line="240" w:lineRule="auto"/>
              <w:rPr>
                <w:rFonts w:ascii="Arial" w:eastAsia="Times New Roman" w:hAnsi="Arial" w:cs="Arial"/>
                <w:i/>
              </w:rPr>
            </w:pPr>
            <w:r>
              <w:rPr>
                <w:rFonts w:ascii="Arial" w:eastAsia="Times New Roman" w:hAnsi="Arial" w:cs="Arial"/>
                <w:i/>
              </w:rPr>
              <w:t>Not applicable</w:t>
            </w:r>
          </w:p>
        </w:tc>
      </w:tr>
      <w:tr w:rsidR="0036679C" w:rsidRPr="0036679C" w14:paraId="0AC4F12A" w14:textId="77777777" w:rsidTr="007130B0">
        <w:tc>
          <w:tcPr>
            <w:tcW w:w="584" w:type="dxa"/>
          </w:tcPr>
          <w:p w14:paraId="3DF2F3EB"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4272" w:type="dxa"/>
            <w:shd w:val="clear" w:color="auto" w:fill="auto"/>
          </w:tcPr>
          <w:p w14:paraId="2C84475B"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69B23563"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p w14:paraId="74B7142B" w14:textId="77777777" w:rsidR="0036679C" w:rsidRPr="0036679C" w:rsidRDefault="0036679C" w:rsidP="0036679C">
            <w:pPr>
              <w:numPr>
                <w:ilvl w:val="1"/>
                <w:numId w:val="0"/>
              </w:numPr>
              <w:adjustRightInd w:val="0"/>
              <w:spacing w:after="120" w:line="240" w:lineRule="auto"/>
              <w:rPr>
                <w:rFonts w:ascii="Arial" w:eastAsia="STZhongsong" w:hAnsi="Arial" w:cs="Arial"/>
                <w:lang w:eastAsia="zh-CN"/>
              </w:rPr>
            </w:pPr>
          </w:p>
        </w:tc>
        <w:tc>
          <w:tcPr>
            <w:tcW w:w="4076" w:type="dxa"/>
            <w:shd w:val="clear" w:color="auto" w:fill="auto"/>
          </w:tcPr>
          <w:p w14:paraId="2E8DA378" w14:textId="77777777" w:rsidR="0036679C" w:rsidRPr="0036679C" w:rsidRDefault="0082354C" w:rsidP="0036679C">
            <w:pPr>
              <w:numPr>
                <w:ilvl w:val="1"/>
                <w:numId w:val="0"/>
              </w:numPr>
              <w:adjustRightInd w:val="0"/>
              <w:spacing w:after="120" w:line="240" w:lineRule="auto"/>
              <w:rPr>
                <w:rFonts w:ascii="Arial" w:eastAsia="Times New Roman" w:hAnsi="Arial" w:cs="Arial"/>
                <w:i/>
              </w:rPr>
            </w:pPr>
            <w:r>
              <w:rPr>
                <w:rFonts w:ascii="Arial" w:eastAsia="Times New Roman" w:hAnsi="Arial" w:cs="Arial"/>
                <w:i/>
              </w:rPr>
              <w:t>Not applicable</w:t>
            </w:r>
          </w:p>
        </w:tc>
      </w:tr>
      <w:tr w:rsidR="0036679C" w:rsidRPr="0036679C" w14:paraId="3BF4D9D3" w14:textId="77777777" w:rsidTr="007130B0">
        <w:tc>
          <w:tcPr>
            <w:tcW w:w="584" w:type="dxa"/>
          </w:tcPr>
          <w:p w14:paraId="40647F12"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4272" w:type="dxa"/>
            <w:shd w:val="clear" w:color="auto" w:fill="auto"/>
          </w:tcPr>
          <w:p w14:paraId="6A6BB2D3"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40B827F6"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applied</w:t>
            </w:r>
          </w:p>
        </w:tc>
        <w:tc>
          <w:tcPr>
            <w:tcW w:w="4076" w:type="dxa"/>
            <w:shd w:val="clear" w:color="auto" w:fill="auto"/>
          </w:tcPr>
          <w:p w14:paraId="73E1E400" w14:textId="77777777" w:rsidR="0036679C" w:rsidRPr="0036679C" w:rsidRDefault="007130B0" w:rsidP="008E40FA">
            <w:pPr>
              <w:numPr>
                <w:ilvl w:val="1"/>
                <w:numId w:val="0"/>
              </w:numPr>
              <w:adjustRightInd w:val="0"/>
              <w:spacing w:after="120" w:line="240" w:lineRule="auto"/>
              <w:rPr>
                <w:rFonts w:ascii="Arial" w:eastAsia="Times New Roman" w:hAnsi="Arial" w:cs="Arial"/>
                <w:i/>
              </w:rPr>
            </w:pPr>
            <w:r>
              <w:rPr>
                <w:rFonts w:ascii="Arial" w:eastAsia="Times New Roman" w:hAnsi="Arial" w:cs="Arial"/>
                <w:i/>
              </w:rPr>
              <w:t>Not applicable</w:t>
            </w:r>
          </w:p>
        </w:tc>
      </w:tr>
      <w:tr w:rsidR="0036679C" w:rsidRPr="0036679C" w14:paraId="420AD2B9" w14:textId="77777777" w:rsidTr="007130B0">
        <w:tc>
          <w:tcPr>
            <w:tcW w:w="584" w:type="dxa"/>
          </w:tcPr>
          <w:p w14:paraId="3B553703"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4272" w:type="dxa"/>
            <w:shd w:val="clear" w:color="auto" w:fill="auto"/>
          </w:tcPr>
          <w:p w14:paraId="4F2C533E"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14:paraId="7282539A" w14:textId="77777777" w:rsidR="007130B0" w:rsidRPr="0036679C" w:rsidRDefault="007130B0" w:rsidP="007130B0">
            <w:pPr>
              <w:numPr>
                <w:ilvl w:val="1"/>
                <w:numId w:val="0"/>
              </w:numPr>
              <w:adjustRightInd w:val="0"/>
              <w:spacing w:after="120" w:line="240" w:lineRule="auto"/>
              <w:rPr>
                <w:rFonts w:ascii="Arial" w:eastAsia="Times New Roman" w:hAnsi="Arial" w:cs="Arial"/>
              </w:rPr>
            </w:pPr>
          </w:p>
          <w:p w14:paraId="0CCE323C"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 xml:space="preserve"> </w:t>
            </w:r>
          </w:p>
        </w:tc>
        <w:tc>
          <w:tcPr>
            <w:tcW w:w="4076" w:type="dxa"/>
            <w:shd w:val="clear" w:color="auto" w:fill="auto"/>
          </w:tcPr>
          <w:p w14:paraId="5D69E1DD" w14:textId="77777777" w:rsidR="0036679C" w:rsidRPr="007130B0" w:rsidRDefault="0036679C" w:rsidP="007130B0">
            <w:pPr>
              <w:numPr>
                <w:ilvl w:val="1"/>
                <w:numId w:val="0"/>
              </w:numPr>
              <w:adjustRightInd w:val="0"/>
              <w:spacing w:after="120" w:line="240" w:lineRule="auto"/>
              <w:rPr>
                <w:rFonts w:ascii="Arial" w:eastAsia="Times New Roman" w:hAnsi="Arial" w:cs="Arial"/>
              </w:rPr>
            </w:pPr>
            <w:r w:rsidRPr="007130B0">
              <w:rPr>
                <w:rFonts w:ascii="Arial" w:eastAsia="Times New Roman" w:hAnsi="Arial" w:cs="Arial"/>
              </w:rPr>
              <w:t xml:space="preserve">see Clause </w:t>
            </w:r>
            <w:r w:rsidRPr="007130B0">
              <w:rPr>
                <w:rFonts w:ascii="Arial" w:eastAsia="Times New Roman" w:hAnsi="Arial" w:cs="Arial"/>
              </w:rPr>
              <w:fldChar w:fldCharType="begin" w:fldLock="1"/>
            </w:r>
            <w:r w:rsidRPr="007130B0">
              <w:rPr>
                <w:rFonts w:ascii="Arial" w:eastAsia="Times New Roman" w:hAnsi="Arial" w:cs="Arial"/>
              </w:rPr>
              <w:instrText xml:space="preserve"> REF _Ref364356451 \r \h  \* MERGEFORMAT </w:instrText>
            </w:r>
            <w:r w:rsidRPr="007130B0">
              <w:rPr>
                <w:rFonts w:ascii="Arial" w:eastAsia="Times New Roman" w:hAnsi="Arial" w:cs="Arial"/>
              </w:rPr>
            </w:r>
            <w:r w:rsidRPr="007130B0">
              <w:rPr>
                <w:rFonts w:ascii="Arial" w:eastAsia="Times New Roman" w:hAnsi="Arial" w:cs="Arial"/>
              </w:rPr>
              <w:fldChar w:fldCharType="separate"/>
            </w:r>
            <w:r w:rsidRPr="007130B0">
              <w:rPr>
                <w:rFonts w:ascii="Arial" w:eastAsia="Times New Roman" w:hAnsi="Arial" w:cs="Arial"/>
              </w:rPr>
              <w:t>39.2.1(a)</w:t>
            </w:r>
            <w:r w:rsidRPr="007130B0">
              <w:rPr>
                <w:rFonts w:ascii="Arial" w:eastAsia="Times New Roman" w:hAnsi="Arial" w:cs="Arial"/>
              </w:rPr>
              <w:fldChar w:fldCharType="end"/>
            </w:r>
            <w:r w:rsidR="007130B0" w:rsidRPr="007130B0">
              <w:rPr>
                <w:rFonts w:ascii="Arial" w:eastAsia="Times New Roman" w:hAnsi="Arial" w:cs="Arial"/>
              </w:rPr>
              <w:t xml:space="preserve"> (Rectification Plan Process)</w:t>
            </w:r>
          </w:p>
        </w:tc>
      </w:tr>
    </w:tbl>
    <w:p w14:paraId="3442CB37"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17AC5D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5E038551"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66"/>
        <w:gridCol w:w="4077"/>
      </w:tblGrid>
      <w:tr w:rsidR="0036679C" w:rsidRPr="0036679C" w14:paraId="67AC2EB6" w14:textId="77777777" w:rsidTr="007130B0">
        <w:tc>
          <w:tcPr>
            <w:tcW w:w="565" w:type="dxa"/>
          </w:tcPr>
          <w:p w14:paraId="481E5C94"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4266" w:type="dxa"/>
            <w:shd w:val="clear" w:color="auto" w:fill="auto"/>
          </w:tcPr>
          <w:p w14:paraId="4FD26B23" w14:textId="77777777" w:rsidR="0036679C" w:rsidRPr="007130B0" w:rsidRDefault="0036679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007130B0">
              <w:rPr>
                <w:rFonts w:ascii="Arial" w:eastAsia="STZhongsong" w:hAnsi="Arial" w:cs="Arial"/>
                <w:lang w:eastAsia="zh-CN"/>
              </w:rPr>
              <w:t xml:space="preserve">: </w:t>
            </w:r>
          </w:p>
        </w:tc>
        <w:tc>
          <w:tcPr>
            <w:tcW w:w="4077" w:type="dxa"/>
            <w:shd w:val="clear" w:color="auto" w:fill="auto"/>
          </w:tcPr>
          <w:p w14:paraId="441673FA" w14:textId="77777777" w:rsidR="00323E84"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7BFB02ED" w14:textId="3D676EE7" w:rsidR="007130B0" w:rsidRPr="0036679C" w:rsidRDefault="007130B0" w:rsidP="0036679C">
            <w:pPr>
              <w:numPr>
                <w:ilvl w:val="1"/>
                <w:numId w:val="0"/>
              </w:numPr>
              <w:adjustRightInd w:val="0"/>
              <w:spacing w:after="120" w:line="240" w:lineRule="auto"/>
              <w:rPr>
                <w:rFonts w:ascii="Arial" w:eastAsia="Times New Roman" w:hAnsi="Arial" w:cs="Arial"/>
                <w:i/>
              </w:rPr>
            </w:pPr>
          </w:p>
        </w:tc>
      </w:tr>
    </w:tbl>
    <w:p w14:paraId="5388FC9E"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495026F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22F2DAD2"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671"/>
        <w:gridCol w:w="6544"/>
      </w:tblGrid>
      <w:tr w:rsidR="0036679C" w:rsidRPr="0036679C" w14:paraId="714EA190" w14:textId="77777777" w:rsidTr="007130B0">
        <w:tc>
          <w:tcPr>
            <w:tcW w:w="474" w:type="dxa"/>
          </w:tcPr>
          <w:p w14:paraId="59C17A03"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1441" w:type="dxa"/>
            <w:shd w:val="clear" w:color="auto" w:fill="auto"/>
          </w:tcPr>
          <w:p w14:paraId="6E72A91E" w14:textId="77777777" w:rsidR="0036679C" w:rsidRPr="0036679C" w:rsidRDefault="0036679C" w:rsidP="007130B0">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tc>
        <w:tc>
          <w:tcPr>
            <w:tcW w:w="6822" w:type="dxa"/>
            <w:shd w:val="clear" w:color="auto" w:fill="auto"/>
          </w:tcPr>
          <w:p w14:paraId="2C32CBB5" w14:textId="77777777" w:rsidR="00323E84"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7C234D05" w14:textId="5100F138" w:rsidR="0036679C" w:rsidRPr="0036679C" w:rsidRDefault="0036679C" w:rsidP="00323E84">
            <w:pPr>
              <w:numPr>
                <w:ilvl w:val="1"/>
                <w:numId w:val="0"/>
              </w:numPr>
              <w:adjustRightInd w:val="0"/>
              <w:spacing w:after="120" w:line="240" w:lineRule="auto"/>
              <w:rPr>
                <w:rFonts w:ascii="Arial" w:eastAsia="Times New Roman" w:hAnsi="Arial" w:cs="Arial"/>
                <w:i/>
              </w:rPr>
            </w:pPr>
          </w:p>
        </w:tc>
      </w:tr>
      <w:tr w:rsidR="0036679C" w:rsidRPr="0036679C" w14:paraId="04E7B5F3" w14:textId="77777777" w:rsidTr="007130B0">
        <w:tc>
          <w:tcPr>
            <w:tcW w:w="474" w:type="dxa"/>
          </w:tcPr>
          <w:p w14:paraId="70990F1D"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1441" w:type="dxa"/>
            <w:shd w:val="clear" w:color="auto" w:fill="auto"/>
          </w:tcPr>
          <w:p w14:paraId="3AE5CAD7" w14:textId="77777777" w:rsidR="007130B0" w:rsidRPr="0036679C" w:rsidRDefault="0036679C" w:rsidP="007130B0">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Payment terms/profile </w:t>
            </w:r>
          </w:p>
          <w:p w14:paraId="1CA364F6"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p>
        </w:tc>
        <w:tc>
          <w:tcPr>
            <w:tcW w:w="6822" w:type="dxa"/>
            <w:shd w:val="clear" w:color="auto" w:fill="auto"/>
          </w:tcPr>
          <w:p w14:paraId="10B5AD04" w14:textId="77777777" w:rsidR="00323E84"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17B7E563" w14:textId="77777777" w:rsidR="0036679C" w:rsidRPr="0036679C" w:rsidRDefault="0036679C" w:rsidP="007130B0">
            <w:pPr>
              <w:numPr>
                <w:ilvl w:val="1"/>
                <w:numId w:val="0"/>
              </w:numPr>
              <w:adjustRightInd w:val="0"/>
              <w:spacing w:after="120" w:line="240" w:lineRule="auto"/>
              <w:rPr>
                <w:rFonts w:ascii="Arial" w:eastAsia="Times New Roman" w:hAnsi="Arial" w:cs="Arial"/>
                <w:i/>
              </w:rPr>
            </w:pPr>
          </w:p>
        </w:tc>
      </w:tr>
      <w:tr w:rsidR="0036679C" w:rsidRPr="0036679C" w14:paraId="06A4DD3C" w14:textId="77777777" w:rsidTr="007130B0">
        <w:tc>
          <w:tcPr>
            <w:tcW w:w="474" w:type="dxa"/>
          </w:tcPr>
          <w:p w14:paraId="483BDA7B"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1441" w:type="dxa"/>
            <w:shd w:val="clear" w:color="auto" w:fill="auto"/>
          </w:tcPr>
          <w:p w14:paraId="3B398B28" w14:textId="77777777" w:rsidR="0036679C" w:rsidRPr="0036679C" w:rsidRDefault="0036679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Reimbursable Expenses</w:t>
            </w:r>
            <w:r w:rsidRPr="0036679C">
              <w:rPr>
                <w:rFonts w:ascii="Arial" w:eastAsia="STZhongsong" w:hAnsi="Arial" w:cs="Arial"/>
                <w:lang w:eastAsia="zh-CN"/>
              </w:rPr>
              <w:t xml:space="preserve">: </w:t>
            </w:r>
          </w:p>
          <w:p w14:paraId="299C5BA5" w14:textId="77777777" w:rsidR="0036679C" w:rsidRPr="0036679C" w:rsidRDefault="0036679C" w:rsidP="007130B0">
            <w:pPr>
              <w:numPr>
                <w:ilvl w:val="1"/>
                <w:numId w:val="0"/>
              </w:numPr>
              <w:adjustRightInd w:val="0"/>
              <w:spacing w:after="120" w:line="240" w:lineRule="auto"/>
              <w:rPr>
                <w:rFonts w:ascii="Arial" w:eastAsia="STZhongsong" w:hAnsi="Arial" w:cs="Arial"/>
                <w:lang w:eastAsia="zh-CN"/>
              </w:rPr>
            </w:pPr>
          </w:p>
        </w:tc>
        <w:tc>
          <w:tcPr>
            <w:tcW w:w="6822" w:type="dxa"/>
            <w:shd w:val="clear" w:color="auto" w:fill="auto"/>
          </w:tcPr>
          <w:p w14:paraId="6E7481CF" w14:textId="77777777" w:rsidR="0036679C" w:rsidRPr="007130B0" w:rsidRDefault="0036679C" w:rsidP="007130B0">
            <w:pPr>
              <w:numPr>
                <w:ilvl w:val="1"/>
                <w:numId w:val="0"/>
              </w:numPr>
              <w:adjustRightInd w:val="0"/>
              <w:spacing w:after="120" w:line="240" w:lineRule="auto"/>
              <w:rPr>
                <w:rFonts w:ascii="Arial" w:eastAsia="Times New Roman" w:hAnsi="Arial" w:cs="Arial"/>
              </w:rPr>
            </w:pPr>
            <w:r w:rsidRPr="007130B0">
              <w:rPr>
                <w:rFonts w:ascii="Arial" w:eastAsia="Times New Roman" w:hAnsi="Arial" w:cs="Arial"/>
              </w:rPr>
              <w:t xml:space="preserve">see paragraphs </w:t>
            </w:r>
            <w:r w:rsidRPr="007130B0">
              <w:rPr>
                <w:rFonts w:ascii="Arial" w:eastAsia="Times New Roman" w:hAnsi="Arial" w:cs="Arial"/>
              </w:rPr>
              <w:fldChar w:fldCharType="begin" w:fldLock="1"/>
            </w:r>
            <w:r w:rsidRPr="007130B0">
              <w:rPr>
                <w:rFonts w:ascii="Arial" w:eastAsia="Times New Roman" w:hAnsi="Arial" w:cs="Arial"/>
              </w:rPr>
              <w:instrText xml:space="preserve"> REF _Ref426108305 \r \h  \* MERGEFORMAT </w:instrText>
            </w:r>
            <w:r w:rsidRPr="007130B0">
              <w:rPr>
                <w:rFonts w:ascii="Arial" w:eastAsia="Times New Roman" w:hAnsi="Arial" w:cs="Arial"/>
              </w:rPr>
            </w:r>
            <w:r w:rsidRPr="007130B0">
              <w:rPr>
                <w:rFonts w:ascii="Arial" w:eastAsia="Times New Roman" w:hAnsi="Arial" w:cs="Arial"/>
              </w:rPr>
              <w:fldChar w:fldCharType="separate"/>
            </w:r>
            <w:r w:rsidRPr="007130B0">
              <w:rPr>
                <w:rFonts w:ascii="Arial" w:eastAsia="Times New Roman" w:hAnsi="Arial" w:cs="Arial"/>
              </w:rPr>
              <w:t>4</w:t>
            </w:r>
            <w:r w:rsidRPr="007130B0">
              <w:rPr>
                <w:rFonts w:ascii="Arial" w:eastAsia="Times New Roman" w:hAnsi="Arial" w:cs="Arial"/>
              </w:rPr>
              <w:fldChar w:fldCharType="end"/>
            </w:r>
            <w:r w:rsidRPr="007130B0">
              <w:rPr>
                <w:rFonts w:ascii="Arial" w:eastAsia="Times New Roman" w:hAnsi="Arial" w:cs="Arial"/>
              </w:rPr>
              <w:t xml:space="preserve"> and </w:t>
            </w:r>
            <w:r w:rsidRPr="007130B0">
              <w:rPr>
                <w:rFonts w:ascii="Arial" w:eastAsia="Times New Roman" w:hAnsi="Arial" w:cs="Arial"/>
              </w:rPr>
              <w:fldChar w:fldCharType="begin" w:fldLock="1"/>
            </w:r>
            <w:r w:rsidRPr="007130B0">
              <w:rPr>
                <w:rFonts w:ascii="Arial" w:eastAsia="Times New Roman" w:hAnsi="Arial" w:cs="Arial"/>
              </w:rPr>
              <w:instrText xml:space="preserve"> REF _Ref362012871 \r \h  \* MERGEFORMAT </w:instrText>
            </w:r>
            <w:r w:rsidRPr="007130B0">
              <w:rPr>
                <w:rFonts w:ascii="Arial" w:eastAsia="Times New Roman" w:hAnsi="Arial" w:cs="Arial"/>
              </w:rPr>
            </w:r>
            <w:r w:rsidRPr="007130B0">
              <w:rPr>
                <w:rFonts w:ascii="Arial" w:eastAsia="Times New Roman" w:hAnsi="Arial" w:cs="Arial"/>
              </w:rPr>
              <w:fldChar w:fldCharType="separate"/>
            </w:r>
            <w:r w:rsidRPr="007130B0">
              <w:rPr>
                <w:rFonts w:ascii="Arial" w:eastAsia="Times New Roman" w:hAnsi="Arial" w:cs="Arial"/>
              </w:rPr>
              <w:t>5</w:t>
            </w:r>
            <w:r w:rsidRPr="007130B0">
              <w:rPr>
                <w:rFonts w:ascii="Arial" w:eastAsia="Times New Roman" w:hAnsi="Arial" w:cs="Arial"/>
              </w:rPr>
              <w:fldChar w:fldCharType="end"/>
            </w:r>
            <w:r w:rsidRPr="007130B0">
              <w:rPr>
                <w:rFonts w:ascii="Arial" w:eastAsia="Times New Roman" w:hAnsi="Arial" w:cs="Arial"/>
              </w:rPr>
              <w:t xml:space="preserve"> of Call Off Schedule 3 </w:t>
            </w:r>
          </w:p>
        </w:tc>
      </w:tr>
      <w:tr w:rsidR="0036679C" w:rsidRPr="0036679C" w14:paraId="49ACE98C" w14:textId="77777777" w:rsidTr="007D4595">
        <w:tc>
          <w:tcPr>
            <w:tcW w:w="474" w:type="dxa"/>
          </w:tcPr>
          <w:p w14:paraId="7DC80429" w14:textId="77777777" w:rsidR="0036679C" w:rsidRPr="0036679C" w:rsidRDefault="0036679C"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6.4</w:t>
            </w:r>
          </w:p>
        </w:tc>
        <w:tc>
          <w:tcPr>
            <w:tcW w:w="1441" w:type="dxa"/>
            <w:shd w:val="clear" w:color="auto" w:fill="auto"/>
          </w:tcPr>
          <w:p w14:paraId="7D549007" w14:textId="77777777" w:rsidR="0036679C" w:rsidRPr="0036679C" w:rsidRDefault="0036679C"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p>
        </w:tc>
        <w:tc>
          <w:tcPr>
            <w:tcW w:w="6822" w:type="dxa"/>
            <w:shd w:val="clear" w:color="auto" w:fill="auto"/>
          </w:tcPr>
          <w:p w14:paraId="3026558E" w14:textId="77777777" w:rsidR="0036679C" w:rsidRPr="0036679C" w:rsidRDefault="007D4595" w:rsidP="0036679C">
            <w:pPr>
              <w:numPr>
                <w:ilvl w:val="1"/>
                <w:numId w:val="0"/>
              </w:numPr>
              <w:adjustRightInd w:val="0"/>
              <w:spacing w:after="120" w:line="240" w:lineRule="auto"/>
              <w:rPr>
                <w:rFonts w:ascii="Arial" w:eastAsia="Times New Roman" w:hAnsi="Arial" w:cs="Arial"/>
                <w:i/>
              </w:rPr>
            </w:pPr>
            <w:r w:rsidRPr="007D4595">
              <w:rPr>
                <w:rFonts w:ascii="Arial" w:eastAsia="Times New Roman" w:hAnsi="Arial" w:cs="Arial"/>
              </w:rPr>
              <w:t>39 Victoria Street</w:t>
            </w:r>
            <w:r w:rsidRPr="007D4595">
              <w:rPr>
                <w:rFonts w:ascii="Arial" w:eastAsia="Times New Roman" w:hAnsi="Arial" w:cs="Arial"/>
              </w:rPr>
              <w:br/>
              <w:t>Westminster</w:t>
            </w:r>
            <w:r w:rsidRPr="007D4595">
              <w:rPr>
                <w:rFonts w:ascii="Arial" w:eastAsia="Times New Roman" w:hAnsi="Arial" w:cs="Arial"/>
              </w:rPr>
              <w:br/>
              <w:t>London</w:t>
            </w:r>
            <w:r w:rsidRPr="007D4595">
              <w:rPr>
                <w:rFonts w:ascii="Arial" w:eastAsia="Times New Roman" w:hAnsi="Arial" w:cs="Arial"/>
              </w:rPr>
              <w:br/>
              <w:t>SW1H 0EU</w:t>
            </w:r>
          </w:p>
        </w:tc>
      </w:tr>
    </w:tbl>
    <w:p w14:paraId="09888C36"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567799C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45526C69"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59"/>
        <w:gridCol w:w="4084"/>
      </w:tblGrid>
      <w:tr w:rsidR="0036679C" w:rsidRPr="0036679C" w14:paraId="30503E19" w14:textId="77777777" w:rsidTr="007130B0">
        <w:tc>
          <w:tcPr>
            <w:tcW w:w="567" w:type="dxa"/>
          </w:tcPr>
          <w:p w14:paraId="0615D62F" w14:textId="77777777" w:rsidR="0036679C" w:rsidRPr="0036679C" w:rsidRDefault="0036679C"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lastRenderedPageBreak/>
              <w:t>7.1</w:t>
            </w:r>
          </w:p>
        </w:tc>
        <w:tc>
          <w:tcPr>
            <w:tcW w:w="4395" w:type="dxa"/>
            <w:shd w:val="clear" w:color="auto" w:fill="auto"/>
          </w:tcPr>
          <w:p w14:paraId="0EC67AFB" w14:textId="77777777" w:rsidR="0036679C" w:rsidRPr="007130B0" w:rsidRDefault="0036679C" w:rsidP="007130B0">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007130B0">
              <w:rPr>
                <w:rFonts w:ascii="Arial" w:eastAsia="Times New Roman" w:hAnsi="Arial" w:cs="Arial"/>
              </w:rPr>
              <w:t>:</w:t>
            </w:r>
          </w:p>
        </w:tc>
        <w:tc>
          <w:tcPr>
            <w:tcW w:w="4196" w:type="dxa"/>
            <w:shd w:val="clear" w:color="auto" w:fill="auto"/>
          </w:tcPr>
          <w:p w14:paraId="6F68A19C" w14:textId="77777777" w:rsidR="0036679C" w:rsidRPr="007130B0" w:rsidRDefault="007130B0" w:rsidP="0036679C">
            <w:pPr>
              <w:keepNext/>
              <w:keepLines/>
              <w:adjustRightInd w:val="0"/>
              <w:spacing w:after="0" w:line="240" w:lineRule="auto"/>
              <w:jc w:val="both"/>
              <w:rPr>
                <w:rFonts w:ascii="Arial" w:eastAsia="Times New Roman" w:hAnsi="Arial" w:cs="Arial"/>
              </w:rPr>
            </w:pPr>
            <w:r w:rsidRPr="007130B0">
              <w:rPr>
                <w:rFonts w:ascii="Arial" w:eastAsia="Times New Roman" w:hAnsi="Arial" w:cs="Arial"/>
              </w:rPr>
              <w:t>C</w:t>
            </w:r>
            <w:r w:rsidR="0036679C" w:rsidRPr="007130B0">
              <w:rPr>
                <w:rFonts w:ascii="Arial" w:eastAsia="Times New Roman" w:hAnsi="Arial" w:cs="Arial"/>
              </w:rPr>
              <w:t xml:space="preserve">onsider Clauses </w:t>
            </w:r>
            <w:r w:rsidR="0036679C" w:rsidRPr="007130B0">
              <w:rPr>
                <w:rFonts w:ascii="Arial" w:eastAsia="Times New Roman" w:hAnsi="Arial" w:cs="Arial"/>
              </w:rPr>
              <w:fldChar w:fldCharType="begin" w:fldLock="1"/>
            </w:r>
            <w:r w:rsidR="0036679C" w:rsidRPr="007130B0">
              <w:rPr>
                <w:rFonts w:ascii="Arial" w:eastAsia="Times New Roman" w:hAnsi="Arial" w:cs="Arial"/>
              </w:rPr>
              <w:instrText xml:space="preserve"> REF _Ref365630206 \r \h  \* MERGEFORMAT </w:instrText>
            </w:r>
            <w:r w:rsidR="0036679C" w:rsidRPr="007130B0">
              <w:rPr>
                <w:rFonts w:ascii="Arial" w:eastAsia="Times New Roman" w:hAnsi="Arial" w:cs="Arial"/>
              </w:rPr>
            </w:r>
            <w:r w:rsidR="0036679C" w:rsidRPr="007130B0">
              <w:rPr>
                <w:rFonts w:ascii="Arial" w:eastAsia="Times New Roman" w:hAnsi="Arial" w:cs="Arial"/>
              </w:rPr>
              <w:fldChar w:fldCharType="separate"/>
            </w:r>
            <w:r w:rsidR="0036679C" w:rsidRPr="007130B0">
              <w:rPr>
                <w:rFonts w:ascii="Arial" w:eastAsia="Times New Roman" w:hAnsi="Arial" w:cs="Arial"/>
              </w:rPr>
              <w:t>37.2.1</w:t>
            </w:r>
            <w:r w:rsidR="0036679C" w:rsidRPr="007130B0">
              <w:rPr>
                <w:rFonts w:ascii="Arial" w:eastAsia="Times New Roman" w:hAnsi="Arial" w:cs="Arial"/>
              </w:rPr>
              <w:fldChar w:fldCharType="end"/>
            </w:r>
            <w:r w:rsidR="0036679C" w:rsidRPr="007130B0">
              <w:rPr>
                <w:rFonts w:ascii="Arial" w:eastAsia="Times New Roman" w:hAnsi="Arial" w:cs="Arial"/>
              </w:rPr>
              <w:t xml:space="preserve"> and </w:t>
            </w:r>
            <w:r w:rsidR="0036679C" w:rsidRPr="007130B0">
              <w:rPr>
                <w:rFonts w:ascii="Arial" w:eastAsia="Times New Roman" w:hAnsi="Arial" w:cs="Arial"/>
              </w:rPr>
              <w:fldChar w:fldCharType="begin" w:fldLock="1"/>
            </w:r>
            <w:r w:rsidR="0036679C" w:rsidRPr="007130B0">
              <w:rPr>
                <w:rFonts w:ascii="Arial" w:eastAsia="Times New Roman" w:hAnsi="Arial" w:cs="Arial"/>
              </w:rPr>
              <w:instrText xml:space="preserve"> REF _Ref358366950 \r \h  \* MERGEFORMAT </w:instrText>
            </w:r>
            <w:r w:rsidR="0036679C" w:rsidRPr="007130B0">
              <w:rPr>
                <w:rFonts w:ascii="Arial" w:eastAsia="Times New Roman" w:hAnsi="Arial" w:cs="Arial"/>
              </w:rPr>
            </w:r>
            <w:r w:rsidR="0036679C" w:rsidRPr="007130B0">
              <w:rPr>
                <w:rFonts w:ascii="Arial" w:eastAsia="Times New Roman" w:hAnsi="Arial" w:cs="Arial"/>
              </w:rPr>
              <w:fldChar w:fldCharType="separate"/>
            </w:r>
            <w:r w:rsidR="0036679C" w:rsidRPr="007130B0">
              <w:rPr>
                <w:rFonts w:ascii="Arial" w:eastAsia="Times New Roman" w:hAnsi="Arial" w:cs="Arial"/>
              </w:rPr>
              <w:t>37.2.2</w:t>
            </w:r>
            <w:r w:rsidR="0036679C" w:rsidRPr="007130B0">
              <w:rPr>
                <w:rFonts w:ascii="Arial" w:eastAsia="Times New Roman" w:hAnsi="Arial" w:cs="Arial"/>
              </w:rPr>
              <w:fldChar w:fldCharType="end"/>
            </w:r>
            <w:r w:rsidR="0036679C" w:rsidRPr="007130B0">
              <w:rPr>
                <w:rFonts w:ascii="Arial" w:eastAsia="Times New Roman" w:hAnsi="Arial" w:cs="Arial"/>
              </w:rPr>
              <w:t xml:space="preserve"> in respect of limitation of liability and see the definition of “Estimated Year 1 Call Off Contract Charges” in Call Off Schedule 1 (Definitions). </w:t>
            </w:r>
          </w:p>
          <w:p w14:paraId="1C0CC0E1" w14:textId="77777777" w:rsidR="0036679C" w:rsidRPr="0036679C" w:rsidRDefault="0036679C" w:rsidP="0036679C">
            <w:pPr>
              <w:keepNext/>
              <w:keepLines/>
              <w:adjustRightInd w:val="0"/>
              <w:spacing w:after="0" w:line="240" w:lineRule="auto"/>
              <w:jc w:val="both"/>
              <w:rPr>
                <w:rFonts w:ascii="Arial" w:eastAsia="STZhongsong" w:hAnsi="Arial" w:cs="Arial"/>
                <w:b/>
                <w:caps/>
                <w:lang w:eastAsia="zh-CN"/>
              </w:rPr>
            </w:pPr>
          </w:p>
        </w:tc>
      </w:tr>
      <w:tr w:rsidR="0036679C" w:rsidRPr="0036679C" w14:paraId="76C41789" w14:textId="77777777" w:rsidTr="0070048E">
        <w:tc>
          <w:tcPr>
            <w:tcW w:w="567" w:type="dxa"/>
          </w:tcPr>
          <w:p w14:paraId="116B0E11" w14:textId="77777777" w:rsidR="0036679C" w:rsidRPr="0036679C" w:rsidRDefault="0036679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4395" w:type="dxa"/>
            <w:shd w:val="clear" w:color="auto" w:fill="auto"/>
          </w:tcPr>
          <w:p w14:paraId="53075281" w14:textId="77777777" w:rsidR="0036679C" w:rsidRPr="0036679C" w:rsidRDefault="0036679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5AF4FEC5" w14:textId="77777777" w:rsidR="0036679C" w:rsidRPr="0036679C" w:rsidRDefault="0036679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p w14:paraId="03DEB897" w14:textId="77777777" w:rsidR="0036679C" w:rsidRPr="0036679C" w:rsidRDefault="0036679C" w:rsidP="0036679C">
            <w:pPr>
              <w:numPr>
                <w:ilvl w:val="1"/>
                <w:numId w:val="0"/>
              </w:numPr>
              <w:adjustRightInd w:val="0"/>
              <w:spacing w:after="120" w:line="240" w:lineRule="auto"/>
              <w:jc w:val="both"/>
              <w:rPr>
                <w:rFonts w:ascii="Arial" w:eastAsia="STZhongsong" w:hAnsi="Arial" w:cs="Arial"/>
                <w:lang w:eastAsia="zh-CN"/>
              </w:rPr>
            </w:pPr>
          </w:p>
        </w:tc>
        <w:tc>
          <w:tcPr>
            <w:tcW w:w="4196" w:type="dxa"/>
            <w:shd w:val="clear" w:color="auto" w:fill="auto"/>
          </w:tcPr>
          <w:p w14:paraId="125C3759" w14:textId="77777777" w:rsidR="0036679C" w:rsidRPr="0070048E" w:rsidRDefault="0070048E" w:rsidP="0036679C">
            <w:pPr>
              <w:keepNext/>
              <w:keepLines/>
              <w:adjustRightInd w:val="0"/>
              <w:spacing w:after="0" w:line="240" w:lineRule="auto"/>
              <w:jc w:val="both"/>
              <w:rPr>
                <w:rFonts w:ascii="Arial" w:eastAsia="Times New Roman" w:hAnsi="Arial" w:cs="Arial"/>
              </w:rPr>
            </w:pPr>
            <w:r w:rsidRPr="0070048E">
              <w:rPr>
                <w:rFonts w:ascii="Arial" w:eastAsia="Times New Roman" w:hAnsi="Arial" w:cs="Arial"/>
              </w:rPr>
              <w:t>C</w:t>
            </w:r>
            <w:r w:rsidR="0036679C" w:rsidRPr="0070048E">
              <w:rPr>
                <w:rFonts w:ascii="Arial" w:eastAsia="Times New Roman" w:hAnsi="Arial" w:cs="Arial"/>
              </w:rPr>
              <w:t xml:space="preserve">onsider Clause </w:t>
            </w:r>
            <w:r w:rsidR="0036679C" w:rsidRPr="0070048E">
              <w:rPr>
                <w:rFonts w:ascii="Arial" w:eastAsia="Times New Roman" w:hAnsi="Arial" w:cs="Arial"/>
              </w:rPr>
              <w:fldChar w:fldCharType="begin" w:fldLock="1"/>
            </w:r>
            <w:r w:rsidR="0036679C" w:rsidRPr="0070048E">
              <w:rPr>
                <w:rFonts w:ascii="Arial" w:eastAsia="Times New Roman" w:hAnsi="Arial" w:cs="Arial"/>
              </w:rPr>
              <w:instrText xml:space="preserve"> REF _Ref349208791 \r \h  \* MERGEFORMAT </w:instrText>
            </w:r>
            <w:r w:rsidR="0036679C" w:rsidRPr="0070048E">
              <w:rPr>
                <w:rFonts w:ascii="Arial" w:eastAsia="Times New Roman" w:hAnsi="Arial" w:cs="Arial"/>
              </w:rPr>
            </w:r>
            <w:r w:rsidR="0036679C" w:rsidRPr="0070048E">
              <w:rPr>
                <w:rFonts w:ascii="Arial" w:eastAsia="Times New Roman" w:hAnsi="Arial" w:cs="Arial"/>
              </w:rPr>
              <w:fldChar w:fldCharType="separate"/>
            </w:r>
            <w:r w:rsidR="0036679C" w:rsidRPr="0070048E">
              <w:rPr>
                <w:rFonts w:ascii="Arial" w:eastAsia="Times New Roman" w:hAnsi="Arial" w:cs="Arial"/>
              </w:rPr>
              <w:t>37</w:t>
            </w:r>
            <w:r w:rsidR="0036679C" w:rsidRPr="0070048E">
              <w:rPr>
                <w:rFonts w:ascii="Arial" w:eastAsia="Times New Roman" w:hAnsi="Arial" w:cs="Arial"/>
              </w:rPr>
              <w:fldChar w:fldCharType="end"/>
            </w:r>
            <w:r w:rsidR="0036679C" w:rsidRPr="0070048E">
              <w:rPr>
                <w:rFonts w:ascii="Arial" w:eastAsia="Times New Roman" w:hAnsi="Arial" w:cs="Arial"/>
              </w:rPr>
              <w:t xml:space="preserve"> (Liability) and confirm the Supplier’s financial limits of liability. Consider whether the default limits to the Supplier’s liability in Clause </w:t>
            </w:r>
            <w:r w:rsidR="0036679C" w:rsidRPr="0070048E">
              <w:rPr>
                <w:rFonts w:ascii="Arial" w:eastAsia="STZhongsong" w:hAnsi="Arial" w:cs="Arial"/>
                <w:lang w:eastAsia="zh-CN"/>
              </w:rPr>
              <w:fldChar w:fldCharType="begin" w:fldLock="1"/>
            </w:r>
            <w:r w:rsidR="0036679C" w:rsidRPr="0070048E">
              <w:rPr>
                <w:rFonts w:ascii="Arial" w:eastAsia="STZhongsong" w:hAnsi="Arial" w:cs="Arial"/>
                <w:lang w:eastAsia="zh-CN"/>
              </w:rPr>
              <w:instrText xml:space="preserve"> REF _Ref365630206 \r \h  \* MERGEFORMAT </w:instrText>
            </w:r>
            <w:r w:rsidR="0036679C" w:rsidRPr="0070048E">
              <w:rPr>
                <w:rFonts w:ascii="Arial" w:eastAsia="STZhongsong" w:hAnsi="Arial" w:cs="Arial"/>
                <w:lang w:eastAsia="zh-CN"/>
              </w:rPr>
            </w:r>
            <w:r w:rsidR="0036679C" w:rsidRPr="0070048E">
              <w:rPr>
                <w:rFonts w:ascii="Arial" w:eastAsia="STZhongsong" w:hAnsi="Arial" w:cs="Arial"/>
                <w:lang w:eastAsia="zh-CN"/>
              </w:rPr>
              <w:fldChar w:fldCharType="separate"/>
            </w:r>
            <w:r w:rsidR="0036679C" w:rsidRPr="0070048E">
              <w:rPr>
                <w:rFonts w:ascii="Arial" w:eastAsia="STZhongsong" w:hAnsi="Arial" w:cs="Arial"/>
                <w:lang w:eastAsia="zh-CN"/>
              </w:rPr>
              <w:t>37.2.1</w:t>
            </w:r>
            <w:r w:rsidR="0036679C" w:rsidRPr="0070048E">
              <w:rPr>
                <w:rFonts w:ascii="Arial" w:eastAsia="STZhongsong" w:hAnsi="Arial" w:cs="Arial"/>
                <w:lang w:eastAsia="zh-CN"/>
              </w:rPr>
              <w:fldChar w:fldCharType="end"/>
            </w:r>
            <w:r w:rsidR="0036679C" w:rsidRPr="0070048E">
              <w:rPr>
                <w:rFonts w:ascii="Arial" w:eastAsia="Times New Roman" w:hAnsi="Arial" w:cs="Arial"/>
              </w:rPr>
              <w:t xml:space="preserve"> are appropriate for the Call Off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Default by the Supplier, the likelihood of those losses occurring and the value for money considerations in limiting liability. </w:t>
            </w:r>
          </w:p>
        </w:tc>
      </w:tr>
      <w:tr w:rsidR="0036679C" w:rsidRPr="0036679C" w14:paraId="2EAE5713" w14:textId="77777777" w:rsidTr="0070048E">
        <w:tc>
          <w:tcPr>
            <w:tcW w:w="567" w:type="dxa"/>
          </w:tcPr>
          <w:p w14:paraId="5BC7EA8A" w14:textId="77777777" w:rsidR="0036679C" w:rsidRPr="0036679C" w:rsidRDefault="0036679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4395" w:type="dxa"/>
            <w:shd w:val="clear" w:color="auto" w:fill="auto"/>
          </w:tcPr>
          <w:p w14:paraId="1F7D8F12" w14:textId="77777777" w:rsidR="0036679C" w:rsidRPr="0036679C" w:rsidRDefault="0036679C"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2EE65E56" w14:textId="77777777" w:rsidR="0036679C" w:rsidRPr="0036679C" w:rsidRDefault="0036679C" w:rsidP="0036679C">
            <w:pPr>
              <w:numPr>
                <w:ilvl w:val="1"/>
                <w:numId w:val="0"/>
              </w:numPr>
              <w:adjustRightInd w:val="0"/>
              <w:spacing w:after="120" w:line="240" w:lineRule="auto"/>
              <w:jc w:val="both"/>
              <w:rPr>
                <w:rFonts w:ascii="Arial" w:eastAsia="STZhongsong" w:hAnsi="Arial" w:cs="Arial"/>
                <w:b/>
                <w:lang w:eastAsia="zh-CN"/>
              </w:rPr>
            </w:pPr>
          </w:p>
        </w:tc>
        <w:tc>
          <w:tcPr>
            <w:tcW w:w="4196" w:type="dxa"/>
            <w:shd w:val="clear" w:color="auto" w:fill="auto"/>
          </w:tcPr>
          <w:p w14:paraId="56BDD6F1" w14:textId="77777777" w:rsidR="0036679C" w:rsidRPr="0070048E" w:rsidRDefault="0070048E" w:rsidP="0036679C">
            <w:pPr>
              <w:keepNext/>
              <w:keepLines/>
              <w:adjustRightInd w:val="0"/>
              <w:spacing w:after="0" w:line="240" w:lineRule="auto"/>
              <w:jc w:val="both"/>
              <w:rPr>
                <w:rFonts w:ascii="Arial" w:eastAsia="Times New Roman" w:hAnsi="Arial" w:cs="Arial"/>
              </w:rPr>
            </w:pPr>
            <w:r>
              <w:rPr>
                <w:rFonts w:ascii="Arial" w:eastAsia="Times New Roman" w:hAnsi="Arial" w:cs="Arial"/>
              </w:rPr>
              <w:t>S</w:t>
            </w:r>
            <w:r w:rsidR="0036679C" w:rsidRPr="0070048E">
              <w:rPr>
                <w:rFonts w:ascii="Arial" w:eastAsia="Times New Roman" w:hAnsi="Arial" w:cs="Arial"/>
              </w:rPr>
              <w:t xml:space="preserve">ee Clause </w:t>
            </w:r>
            <w:r w:rsidR="0036679C" w:rsidRPr="0070048E">
              <w:rPr>
                <w:rFonts w:ascii="Arial" w:eastAsia="Times New Roman" w:hAnsi="Arial" w:cs="Arial"/>
              </w:rPr>
              <w:fldChar w:fldCharType="begin" w:fldLock="1"/>
            </w:r>
            <w:r w:rsidR="0036679C" w:rsidRPr="0070048E">
              <w:rPr>
                <w:rFonts w:ascii="Arial" w:eastAsia="Times New Roman" w:hAnsi="Arial" w:cs="Arial"/>
              </w:rPr>
              <w:instrText xml:space="preserve"> REF _Ref313372018 \n \h  \* MERGEFORMAT </w:instrText>
            </w:r>
            <w:r w:rsidR="0036679C" w:rsidRPr="0070048E">
              <w:rPr>
                <w:rFonts w:ascii="Arial" w:eastAsia="Times New Roman" w:hAnsi="Arial" w:cs="Arial"/>
              </w:rPr>
            </w:r>
            <w:r w:rsidR="0036679C" w:rsidRPr="0070048E">
              <w:rPr>
                <w:rFonts w:ascii="Arial" w:eastAsia="Times New Roman" w:hAnsi="Arial" w:cs="Arial"/>
              </w:rPr>
              <w:fldChar w:fldCharType="separate"/>
            </w:r>
            <w:r w:rsidR="0036679C" w:rsidRPr="0070048E">
              <w:rPr>
                <w:rFonts w:ascii="Arial" w:eastAsia="Times New Roman" w:hAnsi="Arial" w:cs="Arial"/>
              </w:rPr>
              <w:t>38</w:t>
            </w:r>
            <w:r w:rsidR="0036679C" w:rsidRPr="0070048E">
              <w:rPr>
                <w:rFonts w:ascii="Arial" w:eastAsia="Times New Roman" w:hAnsi="Arial" w:cs="Arial"/>
              </w:rPr>
              <w:fldChar w:fldCharType="end"/>
            </w:r>
            <w:r w:rsidR="0036679C" w:rsidRPr="0070048E">
              <w:rPr>
                <w:rFonts w:ascii="Arial" w:eastAsia="Times New Roman" w:hAnsi="Arial" w:cs="Arial"/>
              </w:rPr>
              <w:t xml:space="preserve"> (Insurance). Include any specific minimum insurance policies and related requirements pursuant to Clause </w:t>
            </w:r>
            <w:r w:rsidR="0036679C" w:rsidRPr="0070048E">
              <w:rPr>
                <w:rFonts w:ascii="Arial" w:eastAsia="Times New Roman" w:hAnsi="Arial" w:cs="Arial"/>
              </w:rPr>
              <w:fldChar w:fldCharType="begin" w:fldLock="1"/>
            </w:r>
            <w:r w:rsidR="0036679C" w:rsidRPr="0070048E">
              <w:rPr>
                <w:rFonts w:ascii="Arial" w:eastAsia="Times New Roman" w:hAnsi="Arial" w:cs="Arial"/>
              </w:rPr>
              <w:instrText xml:space="preserve"> REF _Ref426475766 \r \h  \* MERGEFORMAT </w:instrText>
            </w:r>
            <w:r w:rsidR="0036679C" w:rsidRPr="0070048E">
              <w:rPr>
                <w:rFonts w:ascii="Arial" w:eastAsia="Times New Roman" w:hAnsi="Arial" w:cs="Arial"/>
              </w:rPr>
            </w:r>
            <w:r w:rsidR="0036679C" w:rsidRPr="0070048E">
              <w:rPr>
                <w:rFonts w:ascii="Arial" w:eastAsia="Times New Roman" w:hAnsi="Arial" w:cs="Arial"/>
              </w:rPr>
              <w:fldChar w:fldCharType="separate"/>
            </w:r>
            <w:r w:rsidR="0036679C" w:rsidRPr="0070048E">
              <w:rPr>
                <w:rFonts w:ascii="Arial" w:eastAsia="Times New Roman" w:hAnsi="Arial" w:cs="Arial"/>
              </w:rPr>
              <w:t>38.3</w:t>
            </w:r>
            <w:r w:rsidR="0036679C" w:rsidRPr="0070048E">
              <w:rPr>
                <w:rFonts w:ascii="Arial" w:eastAsia="Times New Roman" w:hAnsi="Arial" w:cs="Arial"/>
              </w:rPr>
              <w:fldChar w:fldCharType="end"/>
            </w:r>
            <w:r w:rsidR="0036679C" w:rsidRPr="0070048E">
              <w:rPr>
                <w:rFonts w:ascii="Arial" w:eastAsia="Times New Roman" w:hAnsi="Arial" w:cs="Arial"/>
              </w:rPr>
              <w:t xml:space="preserve">. </w:t>
            </w:r>
          </w:p>
          <w:p w14:paraId="4BEBC340" w14:textId="77777777" w:rsidR="0036679C" w:rsidRPr="0070048E" w:rsidRDefault="0036679C" w:rsidP="0036679C">
            <w:pPr>
              <w:keepNext/>
              <w:keepLines/>
              <w:adjustRightInd w:val="0"/>
              <w:spacing w:after="0" w:line="240" w:lineRule="auto"/>
              <w:jc w:val="both"/>
              <w:rPr>
                <w:rFonts w:ascii="Arial" w:eastAsia="Times New Roman" w:hAnsi="Arial" w:cs="Arial"/>
              </w:rPr>
            </w:pPr>
          </w:p>
        </w:tc>
      </w:tr>
    </w:tbl>
    <w:p w14:paraId="714F522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0B0FDC1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7A7A44AD"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1"/>
        <w:gridCol w:w="4072"/>
      </w:tblGrid>
      <w:tr w:rsidR="0036679C" w:rsidRPr="0036679C" w14:paraId="3C0EAF25" w14:textId="77777777" w:rsidTr="0070048E">
        <w:tc>
          <w:tcPr>
            <w:tcW w:w="567" w:type="dxa"/>
          </w:tcPr>
          <w:p w14:paraId="3FA98C25" w14:textId="77777777" w:rsidR="0036679C" w:rsidRPr="0036679C" w:rsidRDefault="0036679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4395" w:type="dxa"/>
            <w:shd w:val="clear" w:color="auto" w:fill="auto"/>
          </w:tcPr>
          <w:p w14:paraId="66724579" w14:textId="77777777" w:rsidR="0036679C" w:rsidRPr="0036679C" w:rsidRDefault="0036679C"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48E03196" w14:textId="77777777" w:rsidR="0036679C" w:rsidRPr="0036679C" w:rsidRDefault="0036679C" w:rsidP="0036679C">
            <w:pPr>
              <w:keepNext/>
              <w:keepLines/>
              <w:adjustRightInd w:val="0"/>
              <w:spacing w:before="240" w:after="240" w:line="240" w:lineRule="auto"/>
              <w:jc w:val="both"/>
              <w:rPr>
                <w:rFonts w:ascii="Arial" w:eastAsia="Times New Roman" w:hAnsi="Arial" w:cs="Arial"/>
                <w:b/>
                <w:highlight w:val="yellow"/>
              </w:rPr>
            </w:pPr>
          </w:p>
        </w:tc>
        <w:tc>
          <w:tcPr>
            <w:tcW w:w="4196" w:type="dxa"/>
            <w:shd w:val="clear" w:color="auto" w:fill="auto"/>
          </w:tcPr>
          <w:p w14:paraId="5BDB2048" w14:textId="77777777" w:rsidR="0036679C" w:rsidRPr="0070048E" w:rsidRDefault="0036679C" w:rsidP="0036679C">
            <w:pPr>
              <w:keepNext/>
              <w:keepLines/>
              <w:adjustRightInd w:val="0"/>
              <w:spacing w:after="0" w:line="240" w:lineRule="auto"/>
              <w:jc w:val="both"/>
              <w:rPr>
                <w:rFonts w:ascii="Arial" w:eastAsia="Times New Roman" w:hAnsi="Arial" w:cs="Arial"/>
              </w:rPr>
            </w:pPr>
            <w:r w:rsidRPr="0070048E">
              <w:rPr>
                <w:rFonts w:ascii="Arial" w:eastAsia="Times New Roman" w:hAnsi="Arial" w:cs="Arial"/>
              </w:rPr>
              <w:t xml:space="preserve">Guidance Note: consider Clause </w:t>
            </w:r>
            <w:r w:rsidRPr="0070048E">
              <w:rPr>
                <w:rFonts w:ascii="Arial" w:eastAsia="Times New Roman" w:hAnsi="Arial" w:cs="Arial"/>
              </w:rPr>
              <w:fldChar w:fldCharType="begin" w:fldLock="1"/>
            </w:r>
            <w:r w:rsidRPr="0070048E">
              <w:rPr>
                <w:rFonts w:ascii="Arial" w:eastAsia="Times New Roman" w:hAnsi="Arial" w:cs="Arial"/>
              </w:rPr>
              <w:instrText xml:space="preserve"> REF _Ref426110026 \r \h  \* MERGEFORMAT </w:instrText>
            </w:r>
            <w:r w:rsidRPr="0070048E">
              <w:rPr>
                <w:rFonts w:ascii="Arial" w:eastAsia="Times New Roman" w:hAnsi="Arial" w:cs="Arial"/>
              </w:rPr>
            </w:r>
            <w:r w:rsidRPr="0070048E">
              <w:rPr>
                <w:rFonts w:ascii="Arial" w:eastAsia="Times New Roman" w:hAnsi="Arial" w:cs="Arial"/>
              </w:rPr>
              <w:fldChar w:fldCharType="separate"/>
            </w:r>
            <w:r w:rsidRPr="0070048E">
              <w:rPr>
                <w:rFonts w:ascii="Arial" w:eastAsia="Times New Roman" w:hAnsi="Arial" w:cs="Arial"/>
              </w:rPr>
              <w:t>42.2.1(c)</w:t>
            </w:r>
            <w:r w:rsidRPr="0070048E">
              <w:rPr>
                <w:rFonts w:ascii="Arial" w:eastAsia="Times New Roman" w:hAnsi="Arial" w:cs="Arial"/>
              </w:rPr>
              <w:fldChar w:fldCharType="end"/>
            </w:r>
            <w:r w:rsidRPr="0070048E">
              <w:rPr>
                <w:rFonts w:ascii="Arial" w:eastAsia="Times New Roman" w:hAnsi="Arial" w:cs="Arial"/>
              </w:rPr>
              <w:t xml:space="preserve"> (Termination on Material Default). </w:t>
            </w:r>
          </w:p>
          <w:p w14:paraId="00724D5E" w14:textId="77777777" w:rsidR="0036679C" w:rsidRPr="0070048E" w:rsidRDefault="0036679C" w:rsidP="0036679C">
            <w:pPr>
              <w:keepNext/>
              <w:keepLines/>
              <w:adjustRightInd w:val="0"/>
              <w:spacing w:after="0" w:line="240" w:lineRule="auto"/>
              <w:jc w:val="both"/>
              <w:rPr>
                <w:rFonts w:ascii="Arial" w:eastAsia="STZhongsong" w:hAnsi="Arial" w:cs="Arial"/>
                <w:b/>
                <w:caps/>
                <w:lang w:eastAsia="zh-CN"/>
              </w:rPr>
            </w:pPr>
          </w:p>
        </w:tc>
      </w:tr>
      <w:tr w:rsidR="0036679C" w:rsidRPr="0036679C" w14:paraId="696A20A7" w14:textId="77777777" w:rsidTr="0070048E">
        <w:tc>
          <w:tcPr>
            <w:tcW w:w="567" w:type="dxa"/>
          </w:tcPr>
          <w:p w14:paraId="1A61E76D" w14:textId="77777777" w:rsidR="0036679C" w:rsidRPr="0036679C" w:rsidRDefault="0036679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4395" w:type="dxa"/>
            <w:shd w:val="clear" w:color="auto" w:fill="auto"/>
          </w:tcPr>
          <w:p w14:paraId="38F7FC64" w14:textId="77777777" w:rsidR="0036679C" w:rsidRPr="0036679C" w:rsidRDefault="0036679C" w:rsidP="0070048E">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p>
        </w:tc>
        <w:tc>
          <w:tcPr>
            <w:tcW w:w="4196" w:type="dxa"/>
            <w:shd w:val="clear" w:color="auto" w:fill="auto"/>
          </w:tcPr>
          <w:p w14:paraId="1C9A6039" w14:textId="77777777" w:rsidR="0036679C" w:rsidRPr="0070048E" w:rsidRDefault="0070048E" w:rsidP="0036679C">
            <w:pPr>
              <w:keepNext/>
              <w:keepLines/>
              <w:adjustRightInd w:val="0"/>
              <w:spacing w:after="0" w:line="240" w:lineRule="auto"/>
              <w:jc w:val="both"/>
              <w:rPr>
                <w:rFonts w:ascii="Arial" w:eastAsia="STZhongsong" w:hAnsi="Arial" w:cs="Arial"/>
                <w:b/>
                <w:caps/>
                <w:lang w:eastAsia="zh-CN"/>
              </w:rPr>
            </w:pPr>
            <w:r w:rsidRPr="0070048E">
              <w:rPr>
                <w:rFonts w:ascii="Arial" w:eastAsia="Times New Roman" w:hAnsi="Arial" w:cs="Arial"/>
              </w:rPr>
              <w:t xml:space="preserve">The period of thirty (30) Working Days in Clause </w:t>
            </w:r>
            <w:r w:rsidRPr="0070048E">
              <w:rPr>
                <w:rFonts w:ascii="Arial" w:eastAsia="STZhongsong" w:hAnsi="Arial" w:cs="Arial"/>
                <w:lang w:eastAsia="zh-CN"/>
              </w:rPr>
              <w:fldChar w:fldCharType="begin" w:fldLock="1"/>
            </w:r>
            <w:r w:rsidRPr="0070048E">
              <w:rPr>
                <w:rFonts w:ascii="Arial" w:eastAsia="STZhongsong" w:hAnsi="Arial" w:cs="Arial"/>
                <w:lang w:eastAsia="zh-CN"/>
              </w:rPr>
              <w:instrText xml:space="preserve"> REF _Ref379468054 \r \h  \* MERGEFORMAT </w:instrText>
            </w:r>
            <w:r w:rsidRPr="0070048E">
              <w:rPr>
                <w:rFonts w:ascii="Arial" w:eastAsia="STZhongsong" w:hAnsi="Arial" w:cs="Arial"/>
                <w:lang w:eastAsia="zh-CN"/>
              </w:rPr>
            </w:r>
            <w:r w:rsidRPr="0070048E">
              <w:rPr>
                <w:rFonts w:ascii="Arial" w:eastAsia="STZhongsong" w:hAnsi="Arial" w:cs="Arial"/>
                <w:lang w:eastAsia="zh-CN"/>
              </w:rPr>
              <w:fldChar w:fldCharType="separate"/>
            </w:r>
            <w:r w:rsidRPr="0070048E">
              <w:rPr>
                <w:rFonts w:ascii="Arial" w:eastAsia="STZhongsong" w:hAnsi="Arial" w:cs="Arial"/>
                <w:lang w:eastAsia="zh-CN"/>
              </w:rPr>
              <w:t>42.7.1</w:t>
            </w:r>
            <w:r w:rsidRPr="0070048E">
              <w:rPr>
                <w:rFonts w:ascii="Arial" w:eastAsia="STZhongsong" w:hAnsi="Arial" w:cs="Arial"/>
                <w:lang w:eastAsia="zh-CN"/>
              </w:rPr>
              <w:fldChar w:fldCharType="end"/>
            </w:r>
          </w:p>
        </w:tc>
      </w:tr>
      <w:tr w:rsidR="0036679C" w:rsidRPr="0036679C" w14:paraId="2AE50A6E" w14:textId="77777777" w:rsidTr="0070048E">
        <w:tc>
          <w:tcPr>
            <w:tcW w:w="567" w:type="dxa"/>
          </w:tcPr>
          <w:p w14:paraId="27739E7B" w14:textId="77777777" w:rsidR="0036679C" w:rsidRPr="0036679C" w:rsidRDefault="0036679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4395" w:type="dxa"/>
            <w:shd w:val="clear" w:color="auto" w:fill="auto"/>
          </w:tcPr>
          <w:p w14:paraId="1993992C" w14:textId="77777777" w:rsidR="0036679C" w:rsidRPr="0070048E" w:rsidRDefault="0036679C" w:rsidP="0070048E">
            <w:pPr>
              <w:numPr>
                <w:ilvl w:val="1"/>
                <w:numId w:val="0"/>
              </w:numPr>
              <w:adjustRightInd w:val="0"/>
              <w:spacing w:after="120" w:line="240" w:lineRule="auto"/>
              <w:jc w:val="both"/>
              <w:rPr>
                <w:rFonts w:ascii="Arial" w:eastAsia="STZhongsong" w:hAnsi="Arial" w:cs="Arial"/>
                <w:lang w:eastAsia="zh-CN"/>
              </w:rPr>
            </w:pPr>
            <w:r w:rsidRPr="0070048E">
              <w:rPr>
                <w:rFonts w:ascii="Arial" w:eastAsia="STZhongsong" w:hAnsi="Arial" w:cs="Arial"/>
                <w:b/>
                <w:lang w:eastAsia="zh-CN"/>
              </w:rPr>
              <w:t>Undisputed Sums Limit</w:t>
            </w:r>
          </w:p>
        </w:tc>
        <w:tc>
          <w:tcPr>
            <w:tcW w:w="4196" w:type="dxa"/>
            <w:shd w:val="clear" w:color="auto" w:fill="auto"/>
          </w:tcPr>
          <w:p w14:paraId="4E67E135" w14:textId="77777777" w:rsidR="0070048E" w:rsidRPr="0070048E" w:rsidRDefault="0070048E" w:rsidP="0070048E">
            <w:pPr>
              <w:keepNext/>
              <w:keepLines/>
              <w:adjustRightInd w:val="0"/>
              <w:spacing w:before="240" w:after="240" w:line="240" w:lineRule="auto"/>
              <w:jc w:val="both"/>
              <w:rPr>
                <w:rFonts w:ascii="Arial" w:eastAsia="STZhongsong" w:hAnsi="Arial" w:cs="Arial"/>
                <w:b/>
                <w:lang w:eastAsia="zh-CN"/>
              </w:rPr>
            </w:pPr>
            <w:r>
              <w:rPr>
                <w:rFonts w:ascii="Arial" w:eastAsia="STZhongsong" w:hAnsi="Arial" w:cs="Arial"/>
                <w:lang w:eastAsia="zh-CN"/>
              </w:rPr>
              <w:t>I</w:t>
            </w:r>
            <w:r w:rsidRPr="0070048E">
              <w:rPr>
                <w:rFonts w:ascii="Arial" w:eastAsia="STZhongsong" w:hAnsi="Arial" w:cs="Arial"/>
                <w:lang w:eastAsia="zh-CN"/>
              </w:rPr>
              <w:t xml:space="preserve">n Clause </w:t>
            </w:r>
            <w:r w:rsidRPr="0070048E">
              <w:rPr>
                <w:rFonts w:ascii="Arial" w:eastAsia="Times New Roman" w:hAnsi="Arial" w:cs="Arial"/>
              </w:rPr>
              <w:fldChar w:fldCharType="begin" w:fldLock="1"/>
            </w:r>
            <w:r w:rsidRPr="0070048E">
              <w:rPr>
                <w:rFonts w:ascii="Arial" w:eastAsia="Times New Roman" w:hAnsi="Arial" w:cs="Arial"/>
              </w:rPr>
              <w:instrText xml:space="preserve"> REF _Ref363735542 \r \h  \* MERGEFORMAT </w:instrText>
            </w:r>
            <w:r w:rsidRPr="0070048E">
              <w:rPr>
                <w:rFonts w:ascii="Arial" w:eastAsia="Times New Roman" w:hAnsi="Arial" w:cs="Arial"/>
              </w:rPr>
            </w:r>
            <w:r w:rsidRPr="0070048E">
              <w:rPr>
                <w:rFonts w:ascii="Arial" w:eastAsia="Times New Roman" w:hAnsi="Arial" w:cs="Arial"/>
              </w:rPr>
              <w:fldChar w:fldCharType="separate"/>
            </w:r>
            <w:r w:rsidRPr="0070048E">
              <w:rPr>
                <w:rFonts w:ascii="Arial" w:eastAsia="Times New Roman" w:hAnsi="Arial" w:cs="Arial"/>
              </w:rPr>
              <w:t>43.1.1</w:t>
            </w:r>
            <w:r w:rsidRPr="0070048E">
              <w:rPr>
                <w:rFonts w:ascii="Arial" w:eastAsia="Times New Roman" w:hAnsi="Arial" w:cs="Arial"/>
              </w:rPr>
              <w:fldChar w:fldCharType="end"/>
            </w:r>
            <w:r w:rsidRPr="0070048E">
              <w:rPr>
                <w:rFonts w:ascii="Arial" w:eastAsia="Times New Roman" w:hAnsi="Arial" w:cs="Arial"/>
              </w:rPr>
              <w:t xml:space="preserve"> of the Call Off Terms</w:t>
            </w:r>
          </w:p>
          <w:p w14:paraId="02379F40" w14:textId="77777777" w:rsidR="0036679C" w:rsidRPr="0070048E" w:rsidRDefault="0036679C" w:rsidP="0036679C">
            <w:pPr>
              <w:keepNext/>
              <w:keepLines/>
              <w:adjustRightInd w:val="0"/>
              <w:spacing w:after="0" w:line="240" w:lineRule="auto"/>
              <w:jc w:val="both"/>
              <w:rPr>
                <w:rFonts w:ascii="Arial" w:eastAsia="STZhongsong" w:hAnsi="Arial" w:cs="Arial"/>
                <w:b/>
                <w:caps/>
                <w:lang w:eastAsia="zh-CN"/>
              </w:rPr>
            </w:pPr>
          </w:p>
        </w:tc>
      </w:tr>
      <w:tr w:rsidR="0036679C" w:rsidRPr="0036679C" w14:paraId="6CE651BF" w14:textId="77777777" w:rsidTr="0070048E">
        <w:tc>
          <w:tcPr>
            <w:tcW w:w="567" w:type="dxa"/>
            <w:tcBorders>
              <w:top w:val="single" w:sz="4" w:space="0" w:color="auto"/>
              <w:left w:val="single" w:sz="4" w:space="0" w:color="auto"/>
              <w:bottom w:val="single" w:sz="4" w:space="0" w:color="auto"/>
              <w:right w:val="single" w:sz="4" w:space="0" w:color="auto"/>
            </w:tcBorders>
          </w:tcPr>
          <w:p w14:paraId="2FCDEFF0" w14:textId="77777777" w:rsidR="0036679C" w:rsidRPr="0036679C" w:rsidRDefault="0036679C"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A7A89BB" w14:textId="77777777" w:rsidR="0036679C" w:rsidRPr="0036679C" w:rsidRDefault="0036679C" w:rsidP="0070048E">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Management: </w:t>
            </w:r>
            <w:r w:rsidRPr="0036679C">
              <w:rPr>
                <w:rFonts w:ascii="Arial" w:eastAsia="Times New Roman" w:hAnsi="Arial" w:cs="Arial"/>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1A027F9C" w14:textId="77777777" w:rsidR="0036679C" w:rsidRPr="0036679C" w:rsidRDefault="0070048E" w:rsidP="0070048E">
            <w:pPr>
              <w:numPr>
                <w:ilvl w:val="1"/>
                <w:numId w:val="0"/>
              </w:numPr>
              <w:adjustRightInd w:val="0"/>
              <w:spacing w:after="120" w:line="240" w:lineRule="auto"/>
              <w:rPr>
                <w:rFonts w:ascii="Arial" w:eastAsia="Times New Roman" w:hAnsi="Arial" w:cs="Arial"/>
                <w:i/>
              </w:rPr>
            </w:pPr>
            <w:r>
              <w:rPr>
                <w:rFonts w:ascii="Arial" w:eastAsia="Times New Roman" w:hAnsi="Arial" w:cs="Arial"/>
              </w:rPr>
              <w:t xml:space="preserve">Not Applied </w:t>
            </w:r>
            <w:r w:rsidR="0036679C" w:rsidRPr="0036679C">
              <w:rPr>
                <w:rFonts w:ascii="Arial" w:eastAsia="Times New Roman" w:hAnsi="Arial" w:cs="Arial"/>
                <w:i/>
                <w:highlight w:val="yellow"/>
              </w:rPr>
              <w:t xml:space="preserve"> </w:t>
            </w:r>
          </w:p>
        </w:tc>
      </w:tr>
    </w:tbl>
    <w:p w14:paraId="5ADAF091"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1C4BBEF9" w14:textId="77777777" w:rsidR="0070048E" w:rsidRDefault="0070048E" w:rsidP="0036679C">
      <w:pPr>
        <w:adjustRightInd w:val="0"/>
        <w:spacing w:after="0" w:line="240" w:lineRule="auto"/>
        <w:ind w:left="426" w:hanging="426"/>
        <w:jc w:val="both"/>
        <w:rPr>
          <w:rFonts w:ascii="Arial" w:eastAsia="STZhongsong" w:hAnsi="Arial" w:cs="Arial"/>
          <w:b/>
          <w:caps/>
          <w:lang w:eastAsia="zh-CN"/>
        </w:rPr>
      </w:pPr>
    </w:p>
    <w:p w14:paraId="20EA1733" w14:textId="77777777" w:rsidR="0070048E" w:rsidRDefault="0070048E" w:rsidP="0036679C">
      <w:pPr>
        <w:adjustRightInd w:val="0"/>
        <w:spacing w:after="0" w:line="240" w:lineRule="auto"/>
        <w:ind w:left="426" w:hanging="426"/>
        <w:jc w:val="both"/>
        <w:rPr>
          <w:rFonts w:ascii="Arial" w:eastAsia="STZhongsong" w:hAnsi="Arial" w:cs="Arial"/>
          <w:b/>
          <w:caps/>
          <w:lang w:eastAsia="zh-CN"/>
        </w:rPr>
      </w:pPr>
    </w:p>
    <w:p w14:paraId="4F88B09B"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49EC032C"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FORMATION OF CALL OFF CONTRACT</w:t>
      </w:r>
    </w:p>
    <w:p w14:paraId="7E429927"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BFA7C21"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lastRenderedPageBreak/>
        <w:t>The Parties hereby acknowledge and agree that they have read the Call Off Order Form and the Call Off Terms and by signing below agree to be bound by this Call Off Contract.</w:t>
      </w:r>
    </w:p>
    <w:p w14:paraId="3378EDB5"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56EE8DF3" w14:textId="77777777" w:rsidTr="0036679C">
        <w:tc>
          <w:tcPr>
            <w:tcW w:w="9198" w:type="dxa"/>
            <w:gridSpan w:val="2"/>
            <w:tcBorders>
              <w:top w:val="nil"/>
              <w:left w:val="nil"/>
              <w:bottom w:val="single" w:sz="4" w:space="0" w:color="auto"/>
              <w:right w:val="nil"/>
            </w:tcBorders>
          </w:tcPr>
          <w:p w14:paraId="41440BED"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Supplier:</w:t>
            </w:r>
          </w:p>
          <w:p w14:paraId="6A8A4E66"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59558B57" w14:textId="77777777" w:rsidTr="0036679C">
        <w:tc>
          <w:tcPr>
            <w:tcW w:w="2655" w:type="dxa"/>
            <w:tcBorders>
              <w:top w:val="single" w:sz="4" w:space="0" w:color="auto"/>
              <w:left w:val="single" w:sz="4" w:space="0" w:color="auto"/>
              <w:bottom w:val="single" w:sz="4" w:space="0" w:color="auto"/>
              <w:right w:val="single" w:sz="4" w:space="0" w:color="auto"/>
            </w:tcBorders>
          </w:tcPr>
          <w:p w14:paraId="18C8768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24BB1CF1" w14:textId="77777777" w:rsidR="00323E84"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5D77C4F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56CB890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509B41A2" w14:textId="77777777" w:rsidTr="0036679C">
        <w:tc>
          <w:tcPr>
            <w:tcW w:w="2655" w:type="dxa"/>
            <w:tcBorders>
              <w:top w:val="single" w:sz="4" w:space="0" w:color="auto"/>
              <w:left w:val="single" w:sz="4" w:space="0" w:color="auto"/>
              <w:bottom w:val="single" w:sz="4" w:space="0" w:color="auto"/>
              <w:right w:val="single" w:sz="4" w:space="0" w:color="auto"/>
            </w:tcBorders>
          </w:tcPr>
          <w:p w14:paraId="41CF7DB8"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3951FCA7" w14:textId="77777777" w:rsidR="00323E84"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5016D20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16839296"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74A40E81" w14:textId="77777777" w:rsidTr="0036679C">
        <w:tc>
          <w:tcPr>
            <w:tcW w:w="2655" w:type="dxa"/>
            <w:tcBorders>
              <w:top w:val="single" w:sz="4" w:space="0" w:color="auto"/>
              <w:left w:val="single" w:sz="4" w:space="0" w:color="auto"/>
              <w:bottom w:val="single" w:sz="4" w:space="0" w:color="auto"/>
              <w:right w:val="single" w:sz="4" w:space="0" w:color="auto"/>
            </w:tcBorders>
          </w:tcPr>
          <w:p w14:paraId="6F31C614"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6388F27C"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17CB7DC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59FCF304" w14:textId="77777777" w:rsidTr="0036679C">
        <w:tc>
          <w:tcPr>
            <w:tcW w:w="9198" w:type="dxa"/>
            <w:gridSpan w:val="2"/>
            <w:tcBorders>
              <w:top w:val="nil"/>
              <w:left w:val="nil"/>
              <w:bottom w:val="single" w:sz="4" w:space="0" w:color="auto"/>
              <w:right w:val="nil"/>
            </w:tcBorders>
          </w:tcPr>
          <w:p w14:paraId="54CD704F"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685A73DE"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711BFE70"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78FE8DC6" w14:textId="77777777" w:rsidTr="0036679C">
        <w:tc>
          <w:tcPr>
            <w:tcW w:w="2655" w:type="dxa"/>
            <w:tcBorders>
              <w:top w:val="single" w:sz="4" w:space="0" w:color="auto"/>
              <w:left w:val="single" w:sz="4" w:space="0" w:color="auto"/>
              <w:bottom w:val="single" w:sz="4" w:space="0" w:color="auto"/>
              <w:right w:val="single" w:sz="4" w:space="0" w:color="auto"/>
            </w:tcBorders>
          </w:tcPr>
          <w:p w14:paraId="5803C2AF"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2350926F"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195667DD" w14:textId="77777777" w:rsidR="00323E84"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650E848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265DABFD" w14:textId="77777777" w:rsidTr="0036679C">
        <w:tc>
          <w:tcPr>
            <w:tcW w:w="2655" w:type="dxa"/>
            <w:tcBorders>
              <w:top w:val="single" w:sz="4" w:space="0" w:color="auto"/>
              <w:left w:val="single" w:sz="4" w:space="0" w:color="auto"/>
              <w:bottom w:val="single" w:sz="4" w:space="0" w:color="auto"/>
              <w:right w:val="single" w:sz="4" w:space="0" w:color="auto"/>
            </w:tcBorders>
          </w:tcPr>
          <w:p w14:paraId="5891CC4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6C55C608"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22DB50EB" w14:textId="77777777" w:rsidR="00323E84" w:rsidRPr="008C4B6D" w:rsidRDefault="00323E84" w:rsidP="00323E84">
            <w:pPr>
              <w:overflowPunct w:val="0"/>
              <w:autoSpaceDE w:val="0"/>
              <w:autoSpaceDN w:val="0"/>
              <w:adjustRightInd w:val="0"/>
              <w:spacing w:after="0" w:line="240" w:lineRule="auto"/>
              <w:textAlignment w:val="baseline"/>
              <w:rPr>
                <w:rFonts w:ascii="Arial" w:eastAsia="Times New Roman" w:hAnsi="Arial" w:cs="Arial"/>
                <w:spacing w:val="-3"/>
                <w:lang w:eastAsia="en-GB"/>
              </w:rPr>
            </w:pPr>
            <w:r>
              <w:rPr>
                <w:rFonts w:ascii="Arial" w:eastAsia="Times New Roman" w:hAnsi="Arial" w:cs="Arial"/>
                <w:spacing w:val="-3"/>
                <w:lang w:eastAsia="en-GB"/>
              </w:rPr>
              <w:t>REDACTED</w:t>
            </w:r>
          </w:p>
          <w:p w14:paraId="319B1ABE"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bookmarkStart w:id="0" w:name="_GoBack"/>
            <w:bookmarkEnd w:id="0"/>
          </w:p>
        </w:tc>
      </w:tr>
      <w:tr w:rsidR="0036679C" w:rsidRPr="0036679C" w14:paraId="56A2837D" w14:textId="77777777" w:rsidTr="0036679C">
        <w:tc>
          <w:tcPr>
            <w:tcW w:w="2655" w:type="dxa"/>
            <w:tcBorders>
              <w:top w:val="single" w:sz="4" w:space="0" w:color="auto"/>
              <w:left w:val="single" w:sz="4" w:space="0" w:color="auto"/>
              <w:bottom w:val="single" w:sz="4" w:space="0" w:color="auto"/>
              <w:right w:val="single" w:sz="4" w:space="0" w:color="auto"/>
            </w:tcBorders>
          </w:tcPr>
          <w:p w14:paraId="729BCEE4"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5E5CF3B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14:paraId="2EFDB8A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14:paraId="339B268E" w14:textId="77777777" w:rsidR="00BA2888" w:rsidRDefault="00BA2888"/>
    <w:sectPr w:rsidR="00BA288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4E716" w14:textId="77777777" w:rsidR="00F07EB6" w:rsidRDefault="00F07EB6" w:rsidP="00873C87">
      <w:pPr>
        <w:spacing w:after="0" w:line="240" w:lineRule="auto"/>
      </w:pPr>
      <w:r>
        <w:separator/>
      </w:r>
    </w:p>
  </w:endnote>
  <w:endnote w:type="continuationSeparator" w:id="0">
    <w:p w14:paraId="50878BE7" w14:textId="77777777" w:rsidR="00F07EB6" w:rsidRDefault="00F07EB6"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CA8C1" w14:textId="77777777" w:rsidR="008C4B6D" w:rsidRPr="00873C87" w:rsidRDefault="008C4B6D"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0602B42E" w14:textId="77777777" w:rsidR="008C4B6D" w:rsidRPr="00873C87" w:rsidRDefault="008C4B6D"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w:t>
    </w:r>
    <w:r w:rsidRPr="00873C87">
      <w:rPr>
        <w:rFonts w:ascii="Arial" w:eastAsia="Times New Roman" w:hAnsi="Arial" w:cs="Arial"/>
        <w:sz w:val="16"/>
        <w:szCs w:val="16"/>
      </w:rPr>
      <w:t xml:space="preserve"> – Template Call Off Order Form </w:t>
    </w:r>
  </w:p>
  <w:p w14:paraId="30C707CD" w14:textId="77777777" w:rsidR="008C4B6D" w:rsidRPr="00873C87" w:rsidRDefault="008C4B6D"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5E831B10" w14:textId="77777777" w:rsidR="008C4B6D" w:rsidRDefault="008C4B6D">
    <w:pPr>
      <w:pStyle w:val="Footer"/>
    </w:pPr>
  </w:p>
  <w:p w14:paraId="66B21B9D" w14:textId="77777777" w:rsidR="008C4B6D" w:rsidRDefault="008C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50AB7" w14:textId="77777777" w:rsidR="00F07EB6" w:rsidRDefault="00F07EB6" w:rsidP="00873C87">
      <w:pPr>
        <w:spacing w:after="0" w:line="240" w:lineRule="auto"/>
      </w:pPr>
      <w:r>
        <w:separator/>
      </w:r>
    </w:p>
  </w:footnote>
  <w:footnote w:type="continuationSeparator" w:id="0">
    <w:p w14:paraId="26D883A6" w14:textId="77777777" w:rsidR="00F07EB6" w:rsidRDefault="00F07EB6"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2432"/>
    <w:multiLevelType w:val="hybridMultilevel"/>
    <w:tmpl w:val="B8BCB92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5D7F92"/>
    <w:multiLevelType w:val="hybridMultilevel"/>
    <w:tmpl w:val="BC3E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E14C2"/>
    <w:multiLevelType w:val="hybridMultilevel"/>
    <w:tmpl w:val="2CD4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6846B5"/>
    <w:multiLevelType w:val="hybridMultilevel"/>
    <w:tmpl w:val="BA0E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3E4601"/>
    <w:multiLevelType w:val="hybridMultilevel"/>
    <w:tmpl w:val="A296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8"/>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B5242"/>
    <w:rsid w:val="001261FE"/>
    <w:rsid w:val="001E1574"/>
    <w:rsid w:val="00256214"/>
    <w:rsid w:val="002D072A"/>
    <w:rsid w:val="00306365"/>
    <w:rsid w:val="00323E84"/>
    <w:rsid w:val="0036679C"/>
    <w:rsid w:val="003D1C3A"/>
    <w:rsid w:val="004873C7"/>
    <w:rsid w:val="004A49E7"/>
    <w:rsid w:val="00544E3D"/>
    <w:rsid w:val="005C094A"/>
    <w:rsid w:val="0068501B"/>
    <w:rsid w:val="006F5B80"/>
    <w:rsid w:val="0070048E"/>
    <w:rsid w:val="007130B0"/>
    <w:rsid w:val="0077269F"/>
    <w:rsid w:val="007B3A75"/>
    <w:rsid w:val="007D4595"/>
    <w:rsid w:val="0082354C"/>
    <w:rsid w:val="00873C87"/>
    <w:rsid w:val="008C4B6D"/>
    <w:rsid w:val="008E3150"/>
    <w:rsid w:val="008E40FA"/>
    <w:rsid w:val="009C4890"/>
    <w:rsid w:val="00A814A2"/>
    <w:rsid w:val="00AA61A7"/>
    <w:rsid w:val="00BA2888"/>
    <w:rsid w:val="00BF4E37"/>
    <w:rsid w:val="00C04D7D"/>
    <w:rsid w:val="00C37389"/>
    <w:rsid w:val="00C83C85"/>
    <w:rsid w:val="00CF17AD"/>
    <w:rsid w:val="00F07EB6"/>
    <w:rsid w:val="00F244BC"/>
    <w:rsid w:val="00F4275A"/>
    <w:rsid w:val="00F46BCB"/>
    <w:rsid w:val="00F62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00DF"/>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basedOn w:val="Normal"/>
    <w:link w:val="HeaderChar"/>
    <w:uiPriority w:val="99"/>
    <w:unhideWhenUsed/>
    <w:rsid w:val="00873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5054C4122F942A24BD2587461D587" ma:contentTypeVersion="12" ma:contentTypeDescription="Create a new document." ma:contentTypeScope="" ma:versionID="030cfbdba87a1783b6009748baaf838e">
  <xsd:schema xmlns:xsd="http://www.w3.org/2001/XMLSchema" xmlns:xs="http://www.w3.org/2001/XMLSchema" xmlns:p="http://schemas.microsoft.com/office/2006/metadata/properties" xmlns:ns3="a6434059-5ad0-4927-a7de-fdda338212e3" xmlns:ns4="245b64c7-1f97-4e9c-8ba5-dc7e159f7789" targetNamespace="http://schemas.microsoft.com/office/2006/metadata/properties" ma:root="true" ma:fieldsID="ffcee3ca686f7b72dabf80317dc6c034" ns3:_="" ns4:_="">
    <xsd:import namespace="a6434059-5ad0-4927-a7de-fdda338212e3"/>
    <xsd:import namespace="245b64c7-1f97-4e9c-8ba5-dc7e159f77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34059-5ad0-4927-a7de-fdda33821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b64c7-1f97-4e9c-8ba5-dc7e159f77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C29C1-9CE8-4632-8487-A3CC0D9C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34059-5ad0-4927-a7de-fdda338212e3"/>
    <ds:schemaRef ds:uri="245b64c7-1f97-4e9c-8ba5-dc7e159f7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B5E48-675D-4B8B-8BD5-1FF941F79C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8F9586-1330-4145-ADB2-13C974BEA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Tjay Singh</cp:lastModifiedBy>
  <cp:revision>2</cp:revision>
  <cp:lastPrinted>2019-06-25T15:05:00Z</cp:lastPrinted>
  <dcterms:created xsi:type="dcterms:W3CDTF">2021-05-04T10:18:00Z</dcterms:created>
  <dcterms:modified xsi:type="dcterms:W3CDTF">2021-05-04T10:18:00Z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0x0101007D55054C4122F942A24BD2587461D587</vt:lpwstr>
  </property>
</Properties>
</file>