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6EDA9D35" w14:textId="3247573B" w:rsidR="00872C19" w:rsidRPr="001450E0" w:rsidRDefault="00872C19">
            <w:pPr>
              <w:tabs>
                <w:tab w:val="left" w:pos="709"/>
              </w:tabs>
              <w:rPr>
                <w:rFonts w:ascii="Arial" w:hAnsi="Arial" w:cs="Arial"/>
                <w:i/>
                <w:sz w:val="18"/>
                <w:szCs w:val="18"/>
              </w:rPr>
            </w:pPr>
            <w:r w:rsidRPr="001450E0">
              <w:rPr>
                <w:rFonts w:ascii="Arial" w:hAnsi="Arial" w:cs="Arial"/>
                <w:i/>
                <w:sz w:val="18"/>
                <w:szCs w:val="18"/>
              </w:rPr>
              <w:t xml:space="preserve">To Be </w:t>
            </w:r>
            <w:r w:rsidR="00A24CA7" w:rsidRPr="001450E0">
              <w:rPr>
                <w:rFonts w:ascii="Arial" w:hAnsi="Arial" w:cs="Arial"/>
                <w:i/>
                <w:sz w:val="18"/>
                <w:szCs w:val="18"/>
              </w:rPr>
              <w:t>C</w:t>
            </w:r>
            <w:r w:rsidRPr="001450E0">
              <w:rPr>
                <w:rFonts w:ascii="Arial" w:hAnsi="Arial" w:cs="Arial"/>
                <w:i/>
                <w:sz w:val="18"/>
                <w:szCs w:val="18"/>
              </w:rPr>
              <w:t xml:space="preserve">onfirmed </w:t>
            </w:r>
          </w:p>
          <w:p w14:paraId="7C4B6799" w14:textId="7CC48824" w:rsidR="00CA4BA2" w:rsidRPr="001450E0" w:rsidRDefault="00CA4BA2">
            <w:pPr>
              <w:tabs>
                <w:tab w:val="left" w:pos="709"/>
              </w:tabs>
              <w:rPr>
                <w:rFonts w:ascii="Arial" w:hAnsi="Arial" w:cs="Arial"/>
                <w:i/>
                <w:sz w:val="18"/>
                <w:szCs w:val="18"/>
                <w:highlight w:val="yellow"/>
              </w:rPr>
            </w:pP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46AF72FD" w:rsidR="00CA4BA2" w:rsidRPr="00A24CA7" w:rsidRDefault="00872C19">
            <w:pPr>
              <w:tabs>
                <w:tab w:val="left" w:pos="709"/>
              </w:tabs>
              <w:rPr>
                <w:rFonts w:ascii="Arial" w:hAnsi="Arial" w:cs="Arial"/>
                <w:iCs/>
                <w:sz w:val="18"/>
                <w:szCs w:val="18"/>
              </w:rPr>
            </w:pPr>
            <w:r w:rsidRPr="00872C19">
              <w:rPr>
                <w:rFonts w:ascii="Arial" w:hAnsi="Arial" w:cs="Arial"/>
                <w:iCs/>
                <w:sz w:val="18"/>
                <w:szCs w:val="18"/>
              </w:rPr>
              <w:t>Natural England</w:t>
            </w:r>
            <w:r w:rsidR="001450E0">
              <w:rPr>
                <w:rFonts w:ascii="Arial" w:hAnsi="Arial" w:cs="Arial"/>
                <w:iCs/>
                <w:sz w:val="18"/>
                <w:szCs w:val="18"/>
              </w:rPr>
              <w:t xml:space="preserve">, </w:t>
            </w:r>
            <w:r w:rsidR="001450E0">
              <w:rPr>
                <w:rStyle w:val="normaltextrun"/>
                <w:rFonts w:ascii="Arial" w:hAnsi="Arial" w:cs="Arial"/>
                <w:color w:val="000000"/>
                <w:sz w:val="18"/>
                <w:szCs w:val="18"/>
                <w:shd w:val="clear" w:color="auto" w:fill="FFFFFF"/>
              </w:rPr>
              <w:t>4</w:t>
            </w:r>
            <w:r w:rsidR="001450E0">
              <w:rPr>
                <w:rStyle w:val="normaltextrun"/>
                <w:rFonts w:ascii="Arial" w:hAnsi="Arial" w:cs="Arial"/>
                <w:color w:val="000000"/>
                <w:sz w:val="14"/>
                <w:szCs w:val="14"/>
                <w:shd w:val="clear" w:color="auto" w:fill="FFFFFF"/>
                <w:vertAlign w:val="superscript"/>
              </w:rPr>
              <w:t>th</w:t>
            </w:r>
            <w:r w:rsidR="001450E0">
              <w:rPr>
                <w:rStyle w:val="normaltextrun"/>
                <w:rFonts w:ascii="Arial" w:hAnsi="Arial" w:cs="Arial"/>
                <w:color w:val="000000"/>
                <w:sz w:val="18"/>
                <w:szCs w:val="18"/>
                <w:shd w:val="clear" w:color="auto" w:fill="FFFFFF"/>
              </w:rPr>
              <w:t xml:space="preserve"> Floor, Foss House, Kings Pool, 1-2 Peasholme Green, York YO1 7PX </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37C876E" w:rsidR="00CA4BA2" w:rsidRPr="001450E0" w:rsidRDefault="001450E0" w:rsidP="00A24CA7">
            <w:pPr>
              <w:tabs>
                <w:tab w:val="left" w:pos="709"/>
              </w:tabs>
              <w:rPr>
                <w:rFonts w:ascii="Arial" w:hAnsi="Arial" w:cs="Arial"/>
                <w:i/>
                <w:iCs/>
                <w:sz w:val="18"/>
                <w:szCs w:val="18"/>
                <w:highlight w:val="yellow"/>
              </w:rPr>
            </w:pPr>
            <w:r w:rsidRPr="001450E0">
              <w:rPr>
                <w:rFonts w:ascii="Arial" w:hAnsi="Arial" w:cs="Arial"/>
                <w:i/>
                <w:iCs/>
                <w:sz w:val="18"/>
                <w:szCs w:val="18"/>
              </w:rPr>
              <w:t>To Be Confirmed</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43553AA" w:rsidR="00A14AE1" w:rsidRPr="0099458B" w:rsidRDefault="0099458B" w:rsidP="007E7D58">
            <w:pPr>
              <w:tabs>
                <w:tab w:val="left" w:pos="709"/>
              </w:tabs>
              <w:rPr>
                <w:rFonts w:ascii="Arial" w:hAnsi="Arial" w:cs="Arial"/>
                <w:iCs/>
                <w:sz w:val="18"/>
                <w:szCs w:val="18"/>
              </w:rPr>
            </w:pPr>
            <w:r w:rsidRPr="0099458B">
              <w:rPr>
                <w:rFonts w:ascii="Arial" w:hAnsi="Arial" w:cs="Arial"/>
                <w:iCs/>
                <w:sz w:val="18"/>
                <w:szCs w:val="18"/>
              </w:rPr>
              <w:t>Natural England</w:t>
            </w:r>
          </w:p>
          <w:p w14:paraId="0A62C6B9" w14:textId="1F6A6D31" w:rsidR="007E7D58" w:rsidRPr="00B46D37" w:rsidRDefault="007E7D58" w:rsidP="00A24CA7">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0A319312" w:rsidR="007E7D58" w:rsidRPr="00A24CA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25FD476C" w14:textId="3BC32C90" w:rsidR="00A14AE1" w:rsidRPr="0099458B" w:rsidRDefault="00A14AE1" w:rsidP="00A14AE1">
            <w:pPr>
              <w:tabs>
                <w:tab w:val="left" w:pos="709"/>
              </w:tabs>
              <w:rPr>
                <w:rFonts w:ascii="Arial" w:hAnsi="Arial" w:cs="Arial"/>
                <w:b/>
                <w:i/>
                <w:sz w:val="18"/>
                <w:szCs w:val="18"/>
              </w:rPr>
            </w:pPr>
            <w:r w:rsidRPr="0099458B">
              <w:rPr>
                <w:rFonts w:ascii="Arial" w:hAnsi="Arial" w:cs="Arial"/>
                <w:b/>
                <w:i/>
                <w:sz w:val="18"/>
                <w:szCs w:val="18"/>
              </w:rPr>
              <w:t>[Guidance note: Tick the relevant box which applies, Where the Contractor is providing both goods and services please tick the third box only.]</w:t>
            </w:r>
          </w:p>
          <w:p w14:paraId="5AF8089A" w14:textId="77777777" w:rsidR="00A14AE1" w:rsidRPr="0099458B" w:rsidRDefault="00A14AE1" w:rsidP="007E7D58">
            <w:pPr>
              <w:tabs>
                <w:tab w:val="left" w:pos="709"/>
              </w:tabs>
              <w:rPr>
                <w:rFonts w:ascii="Arial" w:eastAsia="Arial" w:hAnsi="Arial" w:cs="Arial"/>
                <w:b/>
                <w:bCs/>
                <w:iCs/>
                <w:sz w:val="18"/>
                <w:szCs w:val="18"/>
              </w:rPr>
            </w:pPr>
          </w:p>
          <w:p w14:paraId="56FAD909" w14:textId="5B29503D" w:rsidR="007E7D58" w:rsidRPr="0099458B" w:rsidRDefault="007E7D58" w:rsidP="007E7D58">
            <w:pPr>
              <w:tabs>
                <w:tab w:val="left" w:pos="709"/>
              </w:tabs>
              <w:rPr>
                <w:rFonts w:ascii="Arial" w:eastAsia="Arial" w:hAnsi="Arial" w:cs="Arial"/>
                <w:i/>
                <w:sz w:val="18"/>
                <w:szCs w:val="18"/>
              </w:rPr>
            </w:pPr>
            <w:r w:rsidRPr="0099458B">
              <w:rPr>
                <w:rFonts w:ascii="Arial" w:eastAsia="Arial" w:hAnsi="Arial" w:cs="Arial"/>
                <w:b/>
                <w:bCs/>
                <w:iCs/>
                <w:sz w:val="18"/>
                <w:szCs w:val="18"/>
              </w:rPr>
              <w:t>Goods Only:</w:t>
            </w:r>
            <w:r w:rsidRPr="0099458B">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99458B">
                  <w:rPr>
                    <w:rFonts w:ascii="Segoe UI Symbol" w:eastAsia="MS Gothic" w:hAnsi="Segoe UI Symbol" w:cs="Segoe UI Symbol"/>
                    <w:sz w:val="18"/>
                    <w:szCs w:val="18"/>
                  </w:rPr>
                  <w:t>☐</w:t>
                </w:r>
              </w:sdtContent>
            </w:sdt>
          </w:p>
          <w:p w14:paraId="713E3DCD" w14:textId="0AA7E5EA" w:rsidR="007E7D58" w:rsidRPr="0099458B" w:rsidRDefault="007E7D58" w:rsidP="007E7D58">
            <w:pPr>
              <w:tabs>
                <w:tab w:val="left" w:pos="709"/>
              </w:tabs>
              <w:rPr>
                <w:rFonts w:ascii="Arial" w:eastAsia="Arial" w:hAnsi="Arial" w:cs="Arial"/>
                <w:i/>
                <w:sz w:val="18"/>
                <w:szCs w:val="18"/>
              </w:rPr>
            </w:pPr>
            <w:r w:rsidRPr="0099458B">
              <w:rPr>
                <w:rFonts w:ascii="Arial" w:eastAsia="Arial" w:hAnsi="Arial" w:cs="Arial"/>
                <w:b/>
                <w:bCs/>
                <w:iCs/>
                <w:sz w:val="18"/>
                <w:szCs w:val="18"/>
              </w:rPr>
              <w:t>Services Only:</w:t>
            </w:r>
            <w:r w:rsidRPr="0099458B">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99458B" w:rsidRPr="0099458B">
                  <w:rPr>
                    <w:rFonts w:ascii="MS Gothic" w:eastAsia="MS Gothic" w:hAnsi="MS Gothic" w:cs="Arial" w:hint="eastAsia"/>
                    <w:sz w:val="18"/>
                    <w:szCs w:val="18"/>
                  </w:rPr>
                  <w:t>☒</w:t>
                </w:r>
              </w:sdtContent>
            </w:sdt>
          </w:p>
          <w:p w14:paraId="19052C75" w14:textId="15CCE50A" w:rsidR="007E7D58" w:rsidRPr="0099458B" w:rsidRDefault="007E7D58" w:rsidP="007E7D58">
            <w:pPr>
              <w:tabs>
                <w:tab w:val="left" w:pos="709"/>
              </w:tabs>
              <w:rPr>
                <w:rFonts w:ascii="Arial" w:eastAsia="Arial" w:hAnsi="Arial" w:cs="Arial"/>
                <w:i/>
                <w:sz w:val="18"/>
                <w:szCs w:val="18"/>
              </w:rPr>
            </w:pPr>
            <w:r w:rsidRPr="0099458B">
              <w:rPr>
                <w:rFonts w:ascii="Arial" w:eastAsia="Arial" w:hAnsi="Arial" w:cs="Arial"/>
                <w:b/>
                <w:bCs/>
                <w:iCs/>
                <w:sz w:val="18"/>
                <w:szCs w:val="18"/>
              </w:rPr>
              <w:t>Good and Services:</w:t>
            </w:r>
            <w:r w:rsidRPr="0099458B">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99458B">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6028B514" w:rsidR="007E7D58" w:rsidRPr="001450E0" w:rsidRDefault="001450E0" w:rsidP="0090193E">
            <w:pPr>
              <w:tabs>
                <w:tab w:val="left" w:pos="709"/>
              </w:tabs>
              <w:rPr>
                <w:rFonts w:ascii="Arial" w:hAnsi="Arial" w:cs="Arial"/>
                <w:i/>
                <w:iCs/>
                <w:sz w:val="18"/>
                <w:szCs w:val="18"/>
              </w:rPr>
            </w:pPr>
            <w:r w:rsidRPr="001450E0">
              <w:rPr>
                <w:rFonts w:ascii="Arial" w:hAnsi="Arial" w:cs="Arial"/>
                <w:i/>
                <w:iCs/>
                <w:sz w:val="18"/>
                <w:szCs w:val="18"/>
              </w:rPr>
              <w:t xml:space="preserve">None. </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0A0B966C" w14:textId="77777777" w:rsidR="00A24CA7" w:rsidRDefault="00A24CA7" w:rsidP="00A24CA7">
            <w:pPr>
              <w:pStyle w:val="pf0"/>
              <w:rPr>
                <w:rStyle w:val="cf21"/>
                <w:rFonts w:eastAsia="STZhongsong"/>
              </w:rPr>
            </w:pPr>
            <w:bookmarkStart w:id="0" w:name="_DV_C144"/>
            <w:bookmarkStart w:id="1" w:name="_Ref377110627"/>
            <w:r w:rsidRPr="00A24CA7">
              <w:rPr>
                <w:rFonts w:ascii="Arial" w:hAnsi="Arial" w:cs="Arial"/>
                <w:sz w:val="18"/>
                <w:szCs w:val="18"/>
              </w:rPr>
              <w:t>The Chalk Coast NNR: Chalk Scrub Evaluation Project</w:t>
            </w:r>
            <w:r w:rsidRPr="00A24CA7">
              <w:rPr>
                <w:rStyle w:val="cf21"/>
                <w:rFonts w:ascii="Arial" w:eastAsia="STZhongsong" w:hAnsi="Arial" w:cs="Arial"/>
                <w:b w:val="0"/>
                <w:bCs w:val="0"/>
                <w:shd w:val="clear" w:color="auto" w:fill="auto"/>
              </w:rPr>
              <w:t xml:space="preserve"> (Appendix 2)</w:t>
            </w:r>
          </w:p>
          <w:p w14:paraId="78CB0504" w14:textId="25D559CD" w:rsidR="007E7D58" w:rsidRPr="00A24CA7" w:rsidRDefault="007E7D58" w:rsidP="00A24CA7">
            <w:pPr>
              <w:pStyle w:val="pf0"/>
              <w:rPr>
                <w:rFonts w:ascii="Arial" w:eastAsia="STZhongsong" w:hAnsi="Arial" w:cs="Arial"/>
                <w:sz w:val="18"/>
                <w:szCs w:val="18"/>
              </w:rPr>
            </w:pPr>
            <w:r w:rsidRPr="00B46D37">
              <w:rPr>
                <w:rFonts w:ascii="Arial" w:hAnsi="Arial" w:cs="Arial"/>
                <w:sz w:val="18"/>
                <w:szCs w:val="18"/>
              </w:rPr>
              <w:t xml:space="preserve">To be performed </w:t>
            </w:r>
            <w:r w:rsidR="0099458B">
              <w:rPr>
                <w:rFonts w:ascii="Arial" w:hAnsi="Arial" w:cs="Arial"/>
                <w:sz w:val="18"/>
                <w:szCs w:val="18"/>
              </w:rPr>
              <w:t xml:space="preserve">within Seaford to Eastbourne </w:t>
            </w:r>
            <w:r w:rsidR="00A24CA7">
              <w:rPr>
                <w:rFonts w:ascii="Arial" w:hAnsi="Arial" w:cs="Arial"/>
                <w:sz w:val="18"/>
                <w:szCs w:val="18"/>
              </w:rPr>
              <w:t xml:space="preserve">Chalk Coast </w:t>
            </w:r>
            <w:r w:rsidR="0099458B">
              <w:rPr>
                <w:rFonts w:ascii="Arial" w:hAnsi="Arial" w:cs="Arial"/>
                <w:sz w:val="18"/>
                <w:szCs w:val="18"/>
              </w:rPr>
              <w:t xml:space="preserve">super NNR. </w:t>
            </w:r>
            <w:bookmarkEnd w:id="0"/>
            <w:bookmarkEnd w:id="1"/>
          </w:p>
          <w:p w14:paraId="706F34D4" w14:textId="79E40704" w:rsidR="0099458B" w:rsidRDefault="007E7D58" w:rsidP="007E7D58">
            <w:pPr>
              <w:tabs>
                <w:tab w:val="left" w:pos="709"/>
              </w:tabs>
              <w:rPr>
                <w:rFonts w:ascii="Arial" w:hAnsi="Arial" w:cs="Arial"/>
                <w:sz w:val="18"/>
                <w:szCs w:val="18"/>
              </w:rPr>
            </w:pPr>
            <w:r w:rsidRPr="00B46D37">
              <w:rPr>
                <w:rFonts w:ascii="Arial" w:hAnsi="Arial" w:cs="Arial"/>
                <w:sz w:val="18"/>
                <w:szCs w:val="18"/>
              </w:rPr>
              <w:t>Date(s) of Delivery:</w:t>
            </w:r>
            <w:r w:rsidR="0099458B">
              <w:rPr>
                <w:rFonts w:ascii="Arial" w:hAnsi="Arial" w:cs="Arial"/>
                <w:sz w:val="18"/>
                <w:szCs w:val="18"/>
              </w:rPr>
              <w:t xml:space="preserve"> January 2024- </w:t>
            </w:r>
            <w:r w:rsidR="002E0739">
              <w:rPr>
                <w:rFonts w:ascii="Arial" w:hAnsi="Arial" w:cs="Arial"/>
                <w:sz w:val="18"/>
                <w:szCs w:val="18"/>
              </w:rPr>
              <w:t xml:space="preserve">March </w:t>
            </w:r>
            <w:r w:rsidR="0099458B">
              <w:rPr>
                <w:rFonts w:ascii="Arial" w:hAnsi="Arial" w:cs="Arial"/>
                <w:sz w:val="18"/>
                <w:szCs w:val="18"/>
              </w:rPr>
              <w:t>202</w:t>
            </w:r>
            <w:r w:rsidR="0090193E">
              <w:rPr>
                <w:rFonts w:ascii="Arial" w:hAnsi="Arial" w:cs="Arial"/>
                <w:sz w:val="18"/>
                <w:szCs w:val="18"/>
              </w:rPr>
              <w:t>5</w:t>
            </w:r>
          </w:p>
          <w:p w14:paraId="563AD7DF" w14:textId="7FF5ECAF" w:rsidR="007E7D58" w:rsidRPr="00A24CA7" w:rsidRDefault="007E7D58" w:rsidP="007E7D58">
            <w:pPr>
              <w:tabs>
                <w:tab w:val="left" w:pos="709"/>
              </w:tabs>
              <w:rPr>
                <w:rFonts w:ascii="Arial" w:hAnsi="Arial" w:cs="Arial"/>
                <w:sz w:val="18"/>
                <w:szCs w:val="18"/>
              </w:rPr>
            </w:pP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4925AF6F" w:rsidR="007E7D58" w:rsidRPr="006E0542" w:rsidRDefault="006E0542" w:rsidP="007E7D58">
            <w:pPr>
              <w:spacing w:before="120" w:after="120"/>
              <w:ind w:right="936"/>
              <w:rPr>
                <w:rFonts w:ascii="Arial" w:eastAsia="Arial" w:hAnsi="Arial" w:cs="Arial"/>
                <w:iCs/>
                <w:sz w:val="18"/>
                <w:szCs w:val="18"/>
              </w:rPr>
            </w:pPr>
            <w:r w:rsidRPr="006E0542">
              <w:rPr>
                <w:rFonts w:ascii="Arial" w:eastAsia="Arial" w:hAnsi="Arial" w:cs="Arial"/>
                <w:iCs/>
                <w:sz w:val="18"/>
                <w:szCs w:val="18"/>
              </w:rPr>
              <w:t>18/01/2024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079292B8" w14:textId="77777777" w:rsidR="00A24CA7" w:rsidRDefault="00A24CA7" w:rsidP="007E7D58">
            <w:pPr>
              <w:pStyle w:val="Header"/>
              <w:tabs>
                <w:tab w:val="left" w:pos="709"/>
              </w:tabs>
              <w:ind w:right="3"/>
              <w:rPr>
                <w:rFonts w:ascii="Arial" w:hAnsi="Arial" w:cs="Arial"/>
                <w:sz w:val="18"/>
                <w:szCs w:val="18"/>
              </w:rPr>
            </w:pPr>
          </w:p>
          <w:p w14:paraId="0A8F995C" w14:textId="77777777" w:rsidR="007E7D58" w:rsidRDefault="00181A08" w:rsidP="007E7D58">
            <w:pPr>
              <w:pStyle w:val="Header"/>
              <w:tabs>
                <w:tab w:val="left" w:pos="709"/>
              </w:tabs>
              <w:ind w:right="3"/>
              <w:rPr>
                <w:rFonts w:ascii="Arial" w:hAnsi="Arial" w:cs="Arial"/>
                <w:sz w:val="18"/>
                <w:szCs w:val="18"/>
              </w:rPr>
            </w:pPr>
            <w:r w:rsidRPr="00181A08">
              <w:rPr>
                <w:rFonts w:ascii="Arial" w:hAnsi="Arial" w:cs="Arial"/>
                <w:sz w:val="18"/>
                <w:szCs w:val="18"/>
              </w:rPr>
              <w:t>30/0</w:t>
            </w:r>
            <w:r w:rsidR="00BD3B02">
              <w:rPr>
                <w:rFonts w:ascii="Arial" w:hAnsi="Arial" w:cs="Arial"/>
                <w:sz w:val="18"/>
                <w:szCs w:val="18"/>
              </w:rPr>
              <w:t>3</w:t>
            </w:r>
            <w:r w:rsidRPr="00181A08">
              <w:rPr>
                <w:rFonts w:ascii="Arial" w:hAnsi="Arial" w:cs="Arial"/>
                <w:sz w:val="18"/>
                <w:szCs w:val="18"/>
              </w:rPr>
              <w:t>/202</w:t>
            </w:r>
            <w:r w:rsidR="00BD3B02">
              <w:rPr>
                <w:rFonts w:ascii="Arial" w:hAnsi="Arial" w:cs="Arial"/>
                <w:sz w:val="18"/>
                <w:szCs w:val="18"/>
              </w:rPr>
              <w:t>4</w:t>
            </w:r>
          </w:p>
          <w:p w14:paraId="2483DC9A" w14:textId="1D135AD0" w:rsidR="00A24CA7" w:rsidRPr="00B46D37" w:rsidRDefault="00A24CA7"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57F76DDE"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AEFA517" w14:textId="77777777" w:rsidR="007E7D58" w:rsidRPr="00B46D37" w:rsidRDefault="007E7D58" w:rsidP="00525DAF">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27C81191" w14:textId="77777777" w:rsidR="009179C1" w:rsidRDefault="009179C1" w:rsidP="009179C1">
            <w:pPr>
              <w:pStyle w:val="Header"/>
              <w:tabs>
                <w:tab w:val="left" w:pos="709"/>
              </w:tabs>
              <w:rPr>
                <w:rFonts w:ascii="Arial" w:hAnsi="Arial" w:cs="Arial"/>
                <w:b/>
                <w:i/>
                <w:sz w:val="18"/>
                <w:szCs w:val="18"/>
                <w:highlight w:val="cyan"/>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33FDFCE" w14:textId="77777777" w:rsidR="00525DAF" w:rsidRDefault="00525DAF" w:rsidP="00525DAF">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Madeleine Wells </w:t>
            </w:r>
          </w:p>
          <w:p w14:paraId="3479A8CB" w14:textId="499ACC8A" w:rsidR="00525DAF" w:rsidRPr="00B46D37" w:rsidRDefault="00525DAF" w:rsidP="00525DAF">
            <w:pPr>
              <w:pStyle w:val="BodyText3"/>
              <w:keepNext/>
              <w:tabs>
                <w:tab w:val="left" w:pos="709"/>
              </w:tabs>
              <w:spacing w:after="0" w:line="240" w:lineRule="auto"/>
              <w:rPr>
                <w:rFonts w:ascii="Arial" w:hAnsi="Arial" w:cs="Arial"/>
                <w:sz w:val="18"/>
                <w:szCs w:val="18"/>
              </w:rPr>
            </w:pPr>
            <w:hyperlink r:id="rId14" w:history="1">
              <w:r w:rsidRPr="00BB5638">
                <w:rPr>
                  <w:rStyle w:val="Hyperlink"/>
                  <w:rFonts w:ascii="Arial" w:hAnsi="Arial" w:cs="Arial"/>
                  <w:sz w:val="18"/>
                  <w:szCs w:val="18"/>
                </w:rPr>
                <w:t>Maddy.wells@naturalengland.org.uk</w:t>
              </w:r>
            </w:hyperlink>
            <w:r>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60EE7CB7"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15417438" w14:textId="77777777" w:rsidR="00525DAF" w:rsidRDefault="00525DAF" w:rsidP="00525DAF">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Laura Newland </w:t>
            </w:r>
          </w:p>
          <w:p w14:paraId="0B144591" w14:textId="46A820AA" w:rsidR="00525DAF" w:rsidRPr="00B46D37" w:rsidRDefault="00525DAF" w:rsidP="00525DAF">
            <w:pPr>
              <w:pStyle w:val="BodyText3"/>
              <w:keepNext/>
              <w:tabs>
                <w:tab w:val="left" w:pos="709"/>
              </w:tabs>
              <w:spacing w:after="0" w:line="240" w:lineRule="auto"/>
              <w:rPr>
                <w:rFonts w:ascii="Arial" w:hAnsi="Arial" w:cs="Arial"/>
                <w:sz w:val="18"/>
                <w:szCs w:val="18"/>
              </w:rPr>
            </w:pPr>
            <w:hyperlink r:id="rId15" w:history="1">
              <w:r w:rsidRPr="00BB5638">
                <w:rPr>
                  <w:rStyle w:val="Hyperlink"/>
                  <w:rFonts w:ascii="Arial" w:hAnsi="Arial" w:cs="Arial"/>
                  <w:sz w:val="18"/>
                  <w:szCs w:val="18"/>
                </w:rPr>
                <w:t>Laura.newland@naturalengland.org.uk</w:t>
              </w:r>
            </w:hyperlink>
            <w:r>
              <w:rPr>
                <w:rFonts w:ascii="Arial" w:hAnsi="Arial" w:cs="Arial"/>
                <w:sz w:val="18"/>
                <w:szCs w:val="18"/>
              </w:rPr>
              <w:t xml:space="preserve"> </w:t>
            </w:r>
          </w:p>
          <w:p w14:paraId="383362F4" w14:textId="77777777" w:rsidR="00525DAF" w:rsidRPr="00B46D37" w:rsidRDefault="00525DAF" w:rsidP="007E7D58">
            <w:pPr>
              <w:pStyle w:val="BodyText3"/>
              <w:keepNext/>
              <w:tabs>
                <w:tab w:val="left" w:pos="709"/>
              </w:tabs>
              <w:spacing w:after="0" w:line="240" w:lineRule="auto"/>
              <w:rPr>
                <w:rFonts w:ascii="Arial" w:hAnsi="Arial" w:cs="Arial"/>
                <w:sz w:val="18"/>
                <w:szCs w:val="18"/>
              </w:rPr>
            </w:pP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77777777" w:rsidR="007E7D58" w:rsidRPr="00B46D37" w:rsidRDefault="007E7D58" w:rsidP="00525DAF">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316AD92B"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236393FB"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64499234"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Pr="00525DAF">
              <w:rPr>
                <w:rFonts w:ascii="Arial" w:hAnsi="Arial" w:cs="Arial"/>
                <w:b/>
                <w:iCs/>
                <w:sz w:val="18"/>
                <w:szCs w:val="18"/>
              </w:rPr>
              <w:t xml:space="preserve"> </w:t>
            </w:r>
            <w:r w:rsidR="00525DAF" w:rsidRPr="00525DAF">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4418EE57" w14:textId="78C7F439"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38AEBB87"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644703CA" w14:textId="7B931B01" w:rsidR="007E7D58" w:rsidRPr="00525DAF" w:rsidRDefault="007E7D58" w:rsidP="00525DAF">
            <w:pPr>
              <w:pStyle w:val="Header"/>
              <w:tabs>
                <w:tab w:val="left" w:pos="709"/>
              </w:tabs>
              <w:ind w:right="3"/>
              <w:rPr>
                <w:rFonts w:ascii="Arial" w:eastAsia="Arial" w:hAnsi="Arial" w:cs="Arial"/>
                <w:b/>
                <w:sz w:val="18"/>
                <w:szCs w:val="18"/>
              </w:rPr>
            </w:pPr>
          </w:p>
          <w:p w14:paraId="136953E5" w14:textId="4A97C6EE" w:rsidR="007E7D58" w:rsidRPr="00060369" w:rsidRDefault="007E7D58" w:rsidP="00525DAF">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provide the Customer with progress reports every</w:t>
            </w:r>
            <w:r w:rsidR="00525DAF">
              <w:rPr>
                <w:rFonts w:ascii="Arial" w:eastAsia="Arial" w:hAnsi="Arial" w:cs="Arial"/>
                <w:color w:val="000000"/>
                <w:sz w:val="18"/>
                <w:szCs w:val="18"/>
              </w:rPr>
              <w:t xml:space="preserve"> </w:t>
            </w:r>
            <w:r w:rsidR="0000480C">
              <w:rPr>
                <w:rStyle w:val="normaltextrun"/>
                <w:rFonts w:ascii="Arial" w:hAnsi="Arial" w:cs="Arial"/>
                <w:color w:val="000000"/>
                <w:sz w:val="18"/>
                <w:szCs w:val="18"/>
                <w:shd w:val="clear" w:color="auto" w:fill="FFFF00"/>
              </w:rPr>
              <w:t>[frequency tbc</w:t>
            </w:r>
            <w:r w:rsidR="0000480C">
              <w:rPr>
                <w:rStyle w:val="normaltextrun"/>
                <w:rFonts w:ascii="Arial" w:hAnsi="Arial" w:cs="Arial"/>
                <w:color w:val="000000"/>
                <w:sz w:val="18"/>
                <w:szCs w:val="18"/>
                <w:shd w:val="clear" w:color="auto" w:fill="FFFFFF"/>
              </w:rPr>
              <w:t>]</w:t>
            </w:r>
            <w:r w:rsidR="0000480C">
              <w:rPr>
                <w:rStyle w:val="eop"/>
                <w:rFonts w:ascii="Arial" w:hAnsi="Arial" w:cs="Arial"/>
                <w:color w:val="000000"/>
                <w:sz w:val="18"/>
                <w:szCs w:val="18"/>
                <w:shd w:val="clear" w:color="auto" w:fill="FFFFFF"/>
              </w:rPr>
              <w:t> </w:t>
            </w:r>
            <w:r w:rsidR="00525DAF">
              <w:rPr>
                <w:rFonts w:ascii="Arial" w:eastAsia="Arial" w:hAnsi="Arial" w:cs="Arial"/>
                <w:color w:val="000000"/>
                <w:sz w:val="18"/>
                <w:szCs w:val="18"/>
              </w:rPr>
              <w:t xml:space="preserve">. </w:t>
            </w:r>
          </w:p>
          <w:p w14:paraId="4AC4472A" w14:textId="6EB8AA01"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37"/>
              <w:gridCol w:w="2128"/>
            </w:tblGrid>
            <w:tr w:rsidR="007E7D58" w14:paraId="430CB4B5" w14:textId="77777777" w:rsidTr="00287067">
              <w:trPr>
                <w:trHeight w:val="410"/>
              </w:trPr>
              <w:tc>
                <w:tcPr>
                  <w:tcW w:w="4531" w:type="dxa"/>
                </w:tcPr>
                <w:p w14:paraId="4A77A85B" w14:textId="70D1B695" w:rsidR="007E7D58"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Customer:</w:t>
                  </w:r>
                </w:p>
                <w:p w14:paraId="385678C7" w14:textId="77777777" w:rsidR="00287067" w:rsidRPr="00CA4BA2" w:rsidRDefault="00287067" w:rsidP="007E7D58">
                  <w:pPr>
                    <w:pStyle w:val="Header"/>
                    <w:tabs>
                      <w:tab w:val="left" w:pos="709"/>
                    </w:tabs>
                    <w:ind w:right="3"/>
                    <w:rPr>
                      <w:rFonts w:ascii="Arial" w:eastAsia="Times New Roman" w:hAnsi="Arial" w:cs="Arial"/>
                      <w:b/>
                      <w:sz w:val="18"/>
                      <w:szCs w:val="18"/>
                    </w:rPr>
                  </w:pPr>
                </w:p>
                <w:p w14:paraId="5AD246A9"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Natural England, </w:t>
                  </w:r>
                  <w:r>
                    <w:rPr>
                      <w:rStyle w:val="eop"/>
                      <w:rFonts w:ascii="Arial" w:eastAsiaTheme="minorEastAsia" w:hAnsi="Arial" w:cs="Arial"/>
                      <w:sz w:val="18"/>
                      <w:szCs w:val="18"/>
                    </w:rPr>
                    <w:t> </w:t>
                  </w:r>
                </w:p>
                <w:p w14:paraId="4FEDB78E"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4</w:t>
                  </w:r>
                  <w:r>
                    <w:rPr>
                      <w:rStyle w:val="normaltextrun"/>
                      <w:rFonts w:ascii="Arial" w:hAnsi="Arial" w:cs="Arial"/>
                      <w:sz w:val="14"/>
                      <w:szCs w:val="14"/>
                      <w:vertAlign w:val="superscript"/>
                      <w:lang w:val="en-NZ"/>
                    </w:rPr>
                    <w:t>th</w:t>
                  </w:r>
                  <w:r>
                    <w:rPr>
                      <w:rStyle w:val="normaltextrun"/>
                      <w:rFonts w:ascii="Arial" w:hAnsi="Arial" w:cs="Arial"/>
                      <w:sz w:val="18"/>
                      <w:szCs w:val="18"/>
                      <w:lang w:val="en-NZ"/>
                    </w:rPr>
                    <w:t xml:space="preserve"> Floor, Foss House, </w:t>
                  </w:r>
                  <w:r>
                    <w:rPr>
                      <w:rStyle w:val="eop"/>
                      <w:rFonts w:ascii="Arial" w:eastAsiaTheme="minorEastAsia" w:hAnsi="Arial" w:cs="Arial"/>
                      <w:sz w:val="18"/>
                      <w:szCs w:val="18"/>
                    </w:rPr>
                    <w:t> </w:t>
                  </w:r>
                </w:p>
                <w:p w14:paraId="6DA7AD95"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Kings Pool, </w:t>
                  </w:r>
                  <w:r>
                    <w:rPr>
                      <w:rStyle w:val="eop"/>
                      <w:rFonts w:ascii="Arial" w:eastAsiaTheme="minorEastAsia" w:hAnsi="Arial" w:cs="Arial"/>
                      <w:sz w:val="18"/>
                      <w:szCs w:val="18"/>
                    </w:rPr>
                    <w:t> </w:t>
                  </w:r>
                </w:p>
                <w:p w14:paraId="54BB15A7"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1-2 Peasholme Green, </w:t>
                  </w:r>
                  <w:r>
                    <w:rPr>
                      <w:rStyle w:val="eop"/>
                      <w:rFonts w:ascii="Arial" w:eastAsiaTheme="minorEastAsia" w:hAnsi="Arial" w:cs="Arial"/>
                      <w:sz w:val="18"/>
                      <w:szCs w:val="18"/>
                    </w:rPr>
                    <w:t> </w:t>
                  </w:r>
                </w:p>
                <w:p w14:paraId="283A907F"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York </w:t>
                  </w:r>
                  <w:r>
                    <w:rPr>
                      <w:rStyle w:val="eop"/>
                      <w:rFonts w:ascii="Arial" w:eastAsiaTheme="minorEastAsia" w:hAnsi="Arial" w:cs="Arial"/>
                      <w:sz w:val="18"/>
                      <w:szCs w:val="18"/>
                    </w:rPr>
                    <w:t> </w:t>
                  </w:r>
                </w:p>
                <w:p w14:paraId="69C61008"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YO1 7PX </w:t>
                  </w:r>
                  <w:r>
                    <w:rPr>
                      <w:rStyle w:val="eop"/>
                      <w:rFonts w:ascii="Arial" w:eastAsiaTheme="minorEastAsia" w:hAnsi="Arial" w:cs="Arial"/>
                      <w:sz w:val="18"/>
                      <w:szCs w:val="18"/>
                    </w:rPr>
                    <w:t> </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522F0921" w14:textId="77777777" w:rsidR="007E7D58"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p w14:paraId="0C9D6396" w14:textId="77777777" w:rsidR="00287067" w:rsidRDefault="00287067" w:rsidP="007E7D58">
                  <w:pPr>
                    <w:pStyle w:val="Header"/>
                    <w:tabs>
                      <w:tab w:val="left" w:pos="709"/>
                    </w:tabs>
                    <w:ind w:right="3"/>
                    <w:rPr>
                      <w:rFonts w:ascii="Arial" w:hAnsi="Arial" w:cs="Arial"/>
                      <w:b/>
                      <w:sz w:val="18"/>
                      <w:szCs w:val="18"/>
                    </w:rPr>
                  </w:pPr>
                </w:p>
                <w:p w14:paraId="20DDAB76"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w:t>
                  </w:r>
                  <w:r>
                    <w:rPr>
                      <w:rStyle w:val="normaltextrun"/>
                      <w:rFonts w:ascii="Arial" w:hAnsi="Arial" w:cs="Arial"/>
                      <w:b/>
                      <w:bCs/>
                      <w:sz w:val="18"/>
                      <w:szCs w:val="18"/>
                      <w:shd w:val="clear" w:color="auto" w:fill="FFFF00"/>
                      <w:lang w:val="en-NZ"/>
                    </w:rPr>
                    <w:t xml:space="preserve">insert </w:t>
                  </w:r>
                  <w:r>
                    <w:rPr>
                      <w:rStyle w:val="normaltextrun"/>
                      <w:rFonts w:ascii="Arial" w:hAnsi="Arial" w:cs="Arial"/>
                      <w:b/>
                      <w:bCs/>
                      <w:i/>
                      <w:iCs/>
                      <w:sz w:val="18"/>
                      <w:szCs w:val="18"/>
                      <w:shd w:val="clear" w:color="auto" w:fill="FFFF00"/>
                      <w:lang w:val="en-NZ"/>
                    </w:rPr>
                    <w:t>name</w:t>
                  </w:r>
                  <w:r>
                    <w:rPr>
                      <w:rStyle w:val="scxw9933376"/>
                      <w:rFonts w:ascii="Arial" w:hAnsi="Arial" w:cs="Arial"/>
                      <w:sz w:val="18"/>
                      <w:szCs w:val="18"/>
                    </w:rPr>
                    <w:t> </w:t>
                  </w:r>
                  <w:r>
                    <w:rPr>
                      <w:rFonts w:ascii="Arial" w:hAnsi="Arial" w:cs="Arial"/>
                      <w:sz w:val="18"/>
                      <w:szCs w:val="18"/>
                    </w:rPr>
                    <w:br/>
                  </w:r>
                  <w:r>
                    <w:rPr>
                      <w:rStyle w:val="normaltextrun"/>
                      <w:rFonts w:ascii="Arial" w:hAnsi="Arial" w:cs="Arial"/>
                      <w:b/>
                      <w:bCs/>
                      <w:i/>
                      <w:iCs/>
                      <w:sz w:val="18"/>
                      <w:szCs w:val="18"/>
                      <w:shd w:val="clear" w:color="auto" w:fill="FFFF00"/>
                      <w:lang w:val="en-NZ"/>
                    </w:rPr>
                    <w:t>and address of Contractor</w:t>
                  </w:r>
                  <w:r>
                    <w:rPr>
                      <w:rStyle w:val="normaltextrun"/>
                      <w:rFonts w:ascii="Arial" w:hAnsi="Arial" w:cs="Arial"/>
                      <w:b/>
                      <w:bCs/>
                      <w:i/>
                      <w:iCs/>
                      <w:sz w:val="18"/>
                      <w:szCs w:val="18"/>
                      <w:lang w:val="en-NZ"/>
                    </w:rPr>
                    <w:t xml:space="preserve"> - tbc</w:t>
                  </w:r>
                  <w:r>
                    <w:rPr>
                      <w:rStyle w:val="normaltextrun"/>
                      <w:rFonts w:ascii="Arial" w:hAnsi="Arial" w:cs="Arial"/>
                      <w:b/>
                      <w:bCs/>
                      <w:sz w:val="18"/>
                      <w:szCs w:val="18"/>
                      <w:lang w:val="en-NZ"/>
                    </w:rPr>
                    <w:t>]</w:t>
                  </w:r>
                  <w:r>
                    <w:rPr>
                      <w:rStyle w:val="eop"/>
                      <w:rFonts w:ascii="Arial" w:eastAsiaTheme="minorEastAsia" w:hAnsi="Arial" w:cs="Arial"/>
                      <w:sz w:val="18"/>
                      <w:szCs w:val="18"/>
                    </w:rPr>
                    <w:t> </w:t>
                  </w:r>
                </w:p>
                <w:p w14:paraId="7307889C"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0310B21A"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 xml:space="preserve">Attention: </w:t>
                  </w:r>
                  <w:r>
                    <w:rPr>
                      <w:rStyle w:val="normaltextrun"/>
                      <w:rFonts w:ascii="Arial" w:hAnsi="Arial" w:cs="Arial"/>
                      <w:b/>
                      <w:bCs/>
                      <w:sz w:val="18"/>
                      <w:szCs w:val="18"/>
                      <w:lang w:val="en-NZ"/>
                    </w:rPr>
                    <w:t>[</w:t>
                  </w:r>
                  <w:r>
                    <w:rPr>
                      <w:rStyle w:val="normaltextrun"/>
                      <w:rFonts w:ascii="Arial" w:hAnsi="Arial" w:cs="Arial"/>
                      <w:b/>
                      <w:bCs/>
                      <w:sz w:val="18"/>
                      <w:szCs w:val="18"/>
                      <w:shd w:val="clear" w:color="auto" w:fill="FFFF00"/>
                      <w:lang w:val="en-NZ"/>
                    </w:rPr>
                    <w:t xml:space="preserve">insert </w:t>
                  </w:r>
                  <w:r>
                    <w:rPr>
                      <w:rStyle w:val="normaltextrun"/>
                      <w:rFonts w:ascii="Arial" w:hAnsi="Arial" w:cs="Arial"/>
                      <w:b/>
                      <w:bCs/>
                      <w:i/>
                      <w:iCs/>
                      <w:sz w:val="18"/>
                      <w:szCs w:val="18"/>
                      <w:shd w:val="clear" w:color="auto" w:fill="FFFF00"/>
                      <w:lang w:val="en-NZ"/>
                    </w:rPr>
                    <w:t>title</w:t>
                  </w:r>
                  <w:r>
                    <w:rPr>
                      <w:rStyle w:val="normaltextrun"/>
                      <w:rFonts w:ascii="Arial" w:hAnsi="Arial" w:cs="Arial"/>
                      <w:sz w:val="18"/>
                      <w:szCs w:val="18"/>
                      <w:lang w:val="en-NZ"/>
                    </w:rPr>
                    <w:t>]</w:t>
                  </w:r>
                  <w:r>
                    <w:rPr>
                      <w:rStyle w:val="eop"/>
                      <w:rFonts w:ascii="Arial" w:eastAsiaTheme="minorEastAsia" w:hAnsi="Arial" w:cs="Arial"/>
                      <w:sz w:val="18"/>
                      <w:szCs w:val="18"/>
                    </w:rPr>
                    <w:t> </w:t>
                  </w:r>
                </w:p>
                <w:p w14:paraId="328D3270"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6DD4C5DC"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Email:  [</w:t>
                  </w:r>
                  <w:r>
                    <w:rPr>
                      <w:rStyle w:val="normaltextrun"/>
                      <w:rFonts w:ascii="Arial" w:hAnsi="Arial" w:cs="Arial"/>
                      <w:b/>
                      <w:bCs/>
                      <w:sz w:val="18"/>
                      <w:szCs w:val="18"/>
                      <w:shd w:val="clear" w:color="auto" w:fill="FFFF00"/>
                      <w:lang w:val="en-NZ"/>
                    </w:rPr>
                    <w:t xml:space="preserve">insert </w:t>
                  </w:r>
                  <w:r>
                    <w:rPr>
                      <w:rStyle w:val="normaltextrun"/>
                      <w:rFonts w:ascii="Arial" w:hAnsi="Arial" w:cs="Arial"/>
                      <w:b/>
                      <w:bCs/>
                      <w:i/>
                      <w:iCs/>
                      <w:sz w:val="18"/>
                      <w:szCs w:val="18"/>
                      <w:shd w:val="clear" w:color="auto" w:fill="FFFF00"/>
                      <w:lang w:val="en-NZ"/>
                    </w:rPr>
                    <w:t>email address</w:t>
                  </w:r>
                  <w:r>
                    <w:rPr>
                      <w:rStyle w:val="normaltextrun"/>
                      <w:rFonts w:ascii="Arial" w:hAnsi="Arial" w:cs="Arial"/>
                      <w:sz w:val="18"/>
                      <w:szCs w:val="18"/>
                      <w:lang w:val="en-NZ"/>
                    </w:rPr>
                    <w:t>]</w:t>
                  </w:r>
                  <w:r>
                    <w:rPr>
                      <w:rStyle w:val="eop"/>
                      <w:rFonts w:ascii="Arial" w:eastAsiaTheme="minorEastAsia" w:hAnsi="Arial" w:cs="Arial"/>
                      <w:sz w:val="18"/>
                      <w:szCs w:val="18"/>
                    </w:rPr>
                    <w:t> </w:t>
                  </w:r>
                </w:p>
                <w:p w14:paraId="08DDE0FB" w14:textId="717E129F" w:rsidR="00287067" w:rsidRPr="00CA4BA2" w:rsidRDefault="00287067" w:rsidP="007E7D58">
                  <w:pPr>
                    <w:pStyle w:val="Header"/>
                    <w:tabs>
                      <w:tab w:val="left" w:pos="709"/>
                    </w:tabs>
                    <w:ind w:right="3"/>
                    <w:rPr>
                      <w:rFonts w:ascii="Arial" w:hAnsi="Arial" w:cs="Arial"/>
                      <w:b/>
                      <w:sz w:val="18"/>
                      <w:szCs w:val="18"/>
                    </w:rPr>
                  </w:pPr>
                </w:p>
              </w:tc>
            </w:tr>
            <w:tr w:rsidR="007E7D58" w14:paraId="70090F7F" w14:textId="77777777" w:rsidTr="00BC7CC2">
              <w:tc>
                <w:tcPr>
                  <w:tcW w:w="4531" w:type="dxa"/>
                </w:tcPr>
                <w:p w14:paraId="25214AD3" w14:textId="3CDEF69F"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EB7E640" w14:textId="645BF19A" w:rsidR="004028F1" w:rsidRPr="00CA4BA2" w:rsidRDefault="004028F1" w:rsidP="00287067">
                  <w:pPr>
                    <w:pStyle w:val="Header"/>
                    <w:tabs>
                      <w:tab w:val="left" w:pos="709"/>
                    </w:tabs>
                    <w:ind w:right="3"/>
                    <w:rPr>
                      <w:rFonts w:ascii="Arial" w:hAnsi="Arial" w:cs="Arial"/>
                      <w:sz w:val="18"/>
                      <w:szCs w:val="18"/>
                    </w:rPr>
                  </w:pPr>
                </w:p>
              </w:tc>
            </w:tr>
            <w:tr w:rsidR="00E567F8" w14:paraId="63E3831B" w14:textId="77777777" w:rsidTr="00E767AE">
              <w:trPr>
                <w:gridAfter w:val="1"/>
                <w:wAfter w:w="2534" w:type="dxa"/>
              </w:trPr>
              <w:tc>
                <w:tcPr>
                  <w:tcW w:w="6943" w:type="dxa"/>
                </w:tcPr>
                <w:p w14:paraId="16DE294F" w14:textId="04E69DCA"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525DAF">
              <w:trPr>
                <w:trHeight w:val="1023"/>
              </w:trPr>
              <w:tc>
                <w:tcPr>
                  <w:tcW w:w="6650" w:type="dxa"/>
                  <w:gridSpan w:val="3"/>
                  <w:tcBorders>
                    <w:top w:val="nil"/>
                    <w:left w:val="nil"/>
                    <w:bottom w:val="nil"/>
                    <w:right w:val="nil"/>
                  </w:tcBorders>
                </w:tcPr>
                <w:p w14:paraId="011B9033" w14:textId="5E5364A5"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lastRenderedPageBreak/>
              <w:t>Special Terms</w:t>
            </w:r>
            <w:bookmarkEnd w:id="13"/>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r>
              <w:rPr>
                <w:rFonts w:ascii="Arial" w:eastAsia="Arial" w:hAnsi="Arial" w:cs="Arial"/>
                <w:b/>
                <w:i/>
                <w:sz w:val="18"/>
                <w:szCs w:val="18"/>
                <w:highlight w:val="yellow"/>
              </w:rPr>
              <w:t>period</w:t>
            </w:r>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77777777" w:rsidR="007E7D58" w:rsidRPr="00607C0A" w:rsidRDefault="007E7D58" w:rsidP="00525DAF">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5A93476C"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51B2436B"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27115C">
                  <w:rPr>
                    <w:rFonts w:ascii="MS Gothic" w:eastAsia="MS Gothic" w:hAnsi="MS Gothic" w:cs="Arial" w:hint="eastAsia"/>
                    <w:b/>
                    <w:bCs/>
                    <w:sz w:val="18"/>
                    <w:szCs w:val="18"/>
                  </w:rPr>
                  <w:t>☒</w:t>
                </w:r>
              </w:sdtContent>
            </w:sdt>
          </w:p>
          <w:p w14:paraId="6AE812DC" w14:textId="17A4A6CA"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414C415C" w14:textId="77777777" w:rsidR="0090193E" w:rsidRPr="00A24CA7" w:rsidRDefault="0090193E" w:rsidP="00A24CA7">
      <w:pPr>
        <w:pStyle w:val="Heading3"/>
        <w:numPr>
          <w:ilvl w:val="0"/>
          <w:numId w:val="0"/>
        </w:numPr>
        <w:rPr>
          <w:rFonts w:ascii="Arial" w:hAnsi="Arial" w:cs="Arial"/>
          <w:u w:val="single"/>
        </w:rPr>
      </w:pPr>
      <w:r w:rsidRPr="00A24CA7">
        <w:rPr>
          <w:rFonts w:ascii="Arial" w:hAnsi="Arial" w:cs="Arial"/>
          <w:u w:val="single"/>
        </w:rPr>
        <w:t xml:space="preserve">Background to Natural England </w:t>
      </w:r>
    </w:p>
    <w:p w14:paraId="25743F4A" w14:textId="77777777" w:rsidR="0090193E" w:rsidRPr="00A24CA7" w:rsidRDefault="0090193E" w:rsidP="0090193E">
      <w:pPr>
        <w:rPr>
          <w:rFonts w:ascii="Arial" w:hAnsi="Arial" w:cs="Arial"/>
        </w:rPr>
      </w:pPr>
      <w:r w:rsidRPr="00A24CA7">
        <w:rPr>
          <w:rFonts w:ascii="Arial" w:hAnsi="Arial" w:cs="Arial"/>
        </w:rPr>
        <w:t xml:space="preserve">Natural England is the government’s advisor for the natural environment in England, helping to protect England’s nature and landscapes. Nature Recovery is at the centre of the Government’s </w:t>
      </w:r>
      <w:hyperlink r:id="rId17" w:history="1">
        <w:r w:rsidRPr="00A24CA7">
          <w:rPr>
            <w:rStyle w:val="Hyperlink"/>
            <w:rFonts w:ascii="Arial" w:hAnsi="Arial" w:cs="Arial"/>
          </w:rPr>
          <w:t>Environmental Improvement Plan (publishing.service.gov.uk)</w:t>
        </w:r>
      </w:hyperlink>
      <w:r w:rsidRPr="00A24CA7">
        <w:rPr>
          <w:rFonts w:ascii="Arial" w:hAnsi="Arial" w:cs="Arial"/>
        </w:rPr>
        <w:t xml:space="preserve">. With the introduction of the Nature Recovery Network, by 2042 Natural England is working to restore 75% of protected sites, create 500,000ha of additional habitat, recover threatened species and deliver environmental, economic, and social benefits, such as carbon capture, flood management, clean water, pollination and public health and wellbeing. Natural England has created 12 Nature Recovery Projects across England which will strengthen and fast track the Nature Recovery Network and showcase how to deliver nature recovery at a local and ecologically functioning scale. </w:t>
      </w:r>
    </w:p>
    <w:p w14:paraId="77ACBDB1" w14:textId="77777777" w:rsidR="0090193E" w:rsidRPr="00A24CA7" w:rsidRDefault="0090193E" w:rsidP="0090193E">
      <w:pPr>
        <w:rPr>
          <w:rFonts w:ascii="Arial" w:hAnsi="Arial" w:cs="Arial"/>
        </w:rPr>
      </w:pPr>
      <w:r w:rsidRPr="00A24CA7">
        <w:rPr>
          <w:rFonts w:ascii="Arial" w:hAnsi="Arial" w:cs="Arial"/>
        </w:rPr>
        <w:t>We are working with a wide range of partners, stakeholders, and customers on a range of projects, from influencing sustainable development, advising farmers and landowners how they can manage their land in a sustainable way for the benefit of the environment, gathering and analysing environmental data, and carrying out vital statutory duties. Across the country, we’re helping nature to support people and our planet.</w:t>
      </w:r>
    </w:p>
    <w:p w14:paraId="38F617E7" w14:textId="77777777" w:rsidR="0090193E" w:rsidRPr="00A24CA7" w:rsidRDefault="0090193E" w:rsidP="0090193E">
      <w:pPr>
        <w:rPr>
          <w:rFonts w:ascii="Arial" w:hAnsi="Arial" w:cs="Arial"/>
        </w:rPr>
      </w:pPr>
      <w:r w:rsidRPr="00A24CA7">
        <w:rPr>
          <w:rFonts w:ascii="Arial" w:hAnsi="Arial" w:cs="Arial"/>
        </w:rPr>
        <w:t xml:space="preserve">Further information about Natural England can be found at: </w:t>
      </w:r>
      <w:hyperlink r:id="rId18" w:history="1">
        <w:r w:rsidRPr="00A24CA7">
          <w:rPr>
            <w:rStyle w:val="Hyperlink"/>
            <w:rFonts w:ascii="Arial" w:hAnsi="Arial" w:cs="Arial"/>
          </w:rPr>
          <w:t>Natural England</w:t>
        </w:r>
      </w:hyperlink>
      <w:r w:rsidRPr="00A24CA7">
        <w:rPr>
          <w:rStyle w:val="Hyperlink"/>
          <w:rFonts w:ascii="Arial" w:hAnsi="Arial" w:cs="Arial"/>
        </w:rPr>
        <w:br/>
      </w:r>
    </w:p>
    <w:p w14:paraId="53FFC246" w14:textId="77777777" w:rsidR="0090193E" w:rsidRPr="00A24CA7" w:rsidRDefault="0090193E" w:rsidP="00A24CA7">
      <w:pPr>
        <w:pStyle w:val="Heading3"/>
        <w:numPr>
          <w:ilvl w:val="0"/>
          <w:numId w:val="0"/>
        </w:numPr>
        <w:rPr>
          <w:rStyle w:val="Important"/>
          <w:u w:val="single"/>
        </w:rPr>
      </w:pPr>
      <w:r w:rsidRPr="00A24CA7">
        <w:rPr>
          <w:rFonts w:ascii="Arial" w:hAnsi="Arial" w:cs="Arial"/>
          <w:u w:val="single"/>
        </w:rPr>
        <w:t xml:space="preserve">Seaford to Eastbourne Nature Recovery Project </w:t>
      </w:r>
    </w:p>
    <w:p w14:paraId="15CCCA9A" w14:textId="77777777" w:rsidR="0090193E" w:rsidRPr="00A24CA7" w:rsidRDefault="0090193E" w:rsidP="00A24CA7">
      <w:pPr>
        <w:pStyle w:val="Heading4"/>
        <w:numPr>
          <w:ilvl w:val="0"/>
          <w:numId w:val="0"/>
        </w:numPr>
        <w:rPr>
          <w:rFonts w:ascii="Arial" w:hAnsi="Arial" w:cs="Arial"/>
          <w:i/>
          <w:iCs/>
        </w:rPr>
      </w:pPr>
      <w:r w:rsidRPr="00A24CA7">
        <w:rPr>
          <w:rFonts w:ascii="Arial" w:hAnsi="Arial" w:cs="Arial"/>
          <w:i/>
          <w:iCs/>
        </w:rPr>
        <w:t xml:space="preserve">Background to the specific work area relevant to this purchase </w:t>
      </w:r>
    </w:p>
    <w:p w14:paraId="6C85413F" w14:textId="046CEF43" w:rsidR="0090193E" w:rsidRDefault="0090193E" w:rsidP="0090193E">
      <w:pPr>
        <w:rPr>
          <w:rFonts w:ascii="Arial" w:hAnsi="Arial" w:cs="Arial"/>
        </w:rPr>
      </w:pPr>
      <w:r w:rsidRPr="00A24CA7">
        <w:rPr>
          <w:rFonts w:ascii="Arial" w:hAnsi="Arial" w:cs="Arial"/>
        </w:rPr>
        <w:t>Seaford to Eastbourne Nature Recovery Project (NRP) covers 12,000ha and aims to create wildlife-rich habitats, improve climate security, and offer opportunities for the local community to connect with nature. The project will build on key partnerships with South-East Water, local authorities, and farmers. Within the NRP we are proposing an extension of the National Nature Reserve to create a 'super NNR', inspired by the importance of the chalk geology and the ecosystem services that it provides. Chalk geology is the underpinning driver as it has critical importance for water supply in the area and subsequently provides wider environmental, economic and social benefits. Often, the ecology is linked to the wider health of raw water quality and quantity. This project will enable stakeholders to value the importance of the chalk downs and provide opportunities for environmental education.</w:t>
      </w:r>
    </w:p>
    <w:p w14:paraId="62239503" w14:textId="77777777" w:rsidR="00A24CA7" w:rsidRPr="00A24CA7" w:rsidRDefault="00A24CA7" w:rsidP="0090193E">
      <w:pPr>
        <w:rPr>
          <w:rFonts w:ascii="Arial" w:hAnsi="Arial" w:cs="Arial"/>
        </w:rPr>
      </w:pPr>
    </w:p>
    <w:p w14:paraId="4F24FCC8" w14:textId="0A186C5C" w:rsidR="0090193E" w:rsidRDefault="0090193E" w:rsidP="0090193E">
      <w:pPr>
        <w:rPr>
          <w:rFonts w:ascii="Arial" w:hAnsi="Arial" w:cs="Arial"/>
        </w:rPr>
      </w:pPr>
      <w:r w:rsidRPr="00A24CA7">
        <w:rPr>
          <w:rFonts w:ascii="Arial" w:hAnsi="Arial" w:cs="Arial"/>
        </w:rPr>
        <w:t xml:space="preserve">We aim to also restore and create a range of priority habitats, with the most prominent being chalk grassland. Across the landscape there are also dominant patches of scrub habitat which has recently been included as a wildlife-rich habitat, within Schedule 1 of The Environmental Targets (Biodiversity) Regulations 2023. </w:t>
      </w:r>
    </w:p>
    <w:p w14:paraId="6601B7D9" w14:textId="77777777" w:rsidR="00A24CA7" w:rsidRPr="00A24CA7" w:rsidRDefault="00A24CA7" w:rsidP="0090193E">
      <w:pPr>
        <w:rPr>
          <w:rFonts w:ascii="Arial" w:hAnsi="Arial" w:cs="Arial"/>
        </w:rPr>
      </w:pPr>
    </w:p>
    <w:p w14:paraId="590257E6" w14:textId="77777777" w:rsidR="0090193E" w:rsidRPr="00A24CA7" w:rsidRDefault="0090193E" w:rsidP="0090193E">
      <w:pPr>
        <w:rPr>
          <w:rFonts w:ascii="Arial" w:hAnsi="Arial" w:cs="Arial"/>
        </w:rPr>
      </w:pPr>
      <w:r w:rsidRPr="00A24CA7">
        <w:rPr>
          <w:rFonts w:ascii="Arial" w:hAnsi="Arial" w:cs="Arial"/>
        </w:rPr>
        <w:t xml:space="preserve">Favourable conservation status of chalk grassland relies on vegetation heterogeneity including scattered scrub of various age classes; dynamic habitat mosaics are highly valued in conservation assessments and provide an important resource for species (especially invertebrates). Different successional stages of calcareous scrub provide structural and species diversity. Scrub levels across the Seaford to Beachy Head SSSI, after a recent condition assessment, currently has much higher than the 5% allowance of scrub habitat on the chalk grassland, with similar high scrub level across the landscape. Additionally, other areas, such as Whitbread Hollow, have ancient scrub outside of the chalk grassland that need to be captures and mapped. Scrub has the potential to be a complimentary habitat to those within the NRP: chalk grassland, heaths and high-carbon habitats such as intertidal mudflat and saltmarsh. However, little is known about what role scrub has within this landscape and its value to chalk grassland specialist species. </w:t>
      </w:r>
    </w:p>
    <w:p w14:paraId="49F30B30" w14:textId="6AF6E309" w:rsidR="0090193E" w:rsidRDefault="0090193E" w:rsidP="0090193E">
      <w:pPr>
        <w:rPr>
          <w:rFonts w:ascii="Arial" w:hAnsi="Arial" w:cs="Arial"/>
        </w:rPr>
      </w:pPr>
      <w:r w:rsidRPr="00A24CA7">
        <w:rPr>
          <w:rFonts w:ascii="Arial" w:hAnsi="Arial" w:cs="Arial"/>
        </w:rPr>
        <w:lastRenderedPageBreak/>
        <w:t xml:space="preserve">This project will collate evidence and undertake surveys of the existing scrub across the c.2000ha of the proposed sNNR establishing extent, structure, quality, and connectivity as well as associated species populations to inform habitat and management choices. Management, including scrub management and interconnectedness of grassland and scrub, is already underway, funded through agri-environment schemes. This project will create consensus amongst landowners and farmers as to the optimum approach by researching the value they each place on the habitat and their aspirations for nature recovery on their land.  </w:t>
      </w:r>
    </w:p>
    <w:p w14:paraId="1C70BCFE" w14:textId="77777777" w:rsidR="00A24CA7" w:rsidRPr="00A24CA7" w:rsidRDefault="00A24CA7" w:rsidP="0090193E">
      <w:pPr>
        <w:rPr>
          <w:rFonts w:ascii="Arial" w:hAnsi="Arial" w:cs="Arial"/>
        </w:rPr>
      </w:pPr>
    </w:p>
    <w:p w14:paraId="0C011B37" w14:textId="77777777" w:rsidR="0090193E" w:rsidRPr="00A24CA7" w:rsidRDefault="0090193E" w:rsidP="0090193E">
      <w:pPr>
        <w:rPr>
          <w:rFonts w:ascii="Arial" w:hAnsi="Arial" w:cs="Arial"/>
        </w:rPr>
      </w:pPr>
      <w:r w:rsidRPr="00A24CA7">
        <w:rPr>
          <w:rFonts w:ascii="Arial" w:hAnsi="Arial" w:cs="Arial"/>
        </w:rPr>
        <w:t>The main outcomes of the project are:</w:t>
      </w:r>
    </w:p>
    <w:p w14:paraId="217DBA3D" w14:textId="77777777" w:rsidR="0090193E" w:rsidRPr="00A24CA7" w:rsidRDefault="0090193E" w:rsidP="0090193E">
      <w:pPr>
        <w:pStyle w:val="BulletText1"/>
        <w:rPr>
          <w:rFonts w:ascii="Arial" w:hAnsi="Arial" w:cs="Arial"/>
        </w:rPr>
      </w:pPr>
      <w:r w:rsidRPr="00A24CA7">
        <w:rPr>
          <w:rFonts w:ascii="Arial" w:hAnsi="Arial" w:cs="Arial"/>
        </w:rPr>
        <w:t xml:space="preserve">To gain a thorough understanding of the study area, including scrub cover and value to target species (chalk grassland specialists including the Adonis Blue, invertebrate assemblage F111, heath specialists including the Grayling butterfly, rare and threatened avian and mammalian species and incoming migratory species found within the NRP), presence of non-native invasive species and climate threats. </w:t>
      </w:r>
    </w:p>
    <w:p w14:paraId="6F5E84E8" w14:textId="77777777" w:rsidR="0090193E" w:rsidRPr="00A24CA7" w:rsidRDefault="0090193E" w:rsidP="0090193E">
      <w:pPr>
        <w:pStyle w:val="BulletText1"/>
        <w:rPr>
          <w:rFonts w:ascii="Arial" w:hAnsi="Arial" w:cs="Arial"/>
        </w:rPr>
      </w:pPr>
      <w:r w:rsidRPr="00A24CA7">
        <w:rPr>
          <w:rFonts w:ascii="Arial" w:hAnsi="Arial" w:cs="Arial"/>
        </w:rPr>
        <w:t>To obtain management and/or enhancement recommendations for the scrub habitats based on the best available information.  </w:t>
      </w:r>
    </w:p>
    <w:p w14:paraId="181DB4D1" w14:textId="77777777" w:rsidR="0090193E" w:rsidRPr="00A24CA7" w:rsidRDefault="0090193E" w:rsidP="0090193E">
      <w:pPr>
        <w:pStyle w:val="BulletText1"/>
        <w:rPr>
          <w:rFonts w:ascii="Arial" w:hAnsi="Arial" w:cs="Arial"/>
        </w:rPr>
      </w:pPr>
      <w:r w:rsidRPr="00A24CA7">
        <w:rPr>
          <w:rFonts w:ascii="Arial" w:hAnsi="Arial" w:cs="Arial"/>
        </w:rPr>
        <w:t xml:space="preserve">To prepare a management plan based on these recommendations that focuses on deriving maximum biodiversity value from the inter-relation and connectivity across the habitat mosaic for the study area that is achievable for the landowner partnership. </w:t>
      </w:r>
    </w:p>
    <w:p w14:paraId="46AE6535" w14:textId="77777777" w:rsidR="0090193E" w:rsidRPr="00A24CA7" w:rsidRDefault="0090193E" w:rsidP="00A24CA7">
      <w:pPr>
        <w:pStyle w:val="Heading3"/>
        <w:numPr>
          <w:ilvl w:val="0"/>
          <w:numId w:val="0"/>
        </w:numPr>
        <w:ind w:left="1146" w:hanging="720"/>
        <w:rPr>
          <w:rFonts w:ascii="Arial" w:hAnsi="Arial" w:cs="Arial"/>
          <w:b/>
          <w:bCs/>
          <w:sz w:val="24"/>
          <w:szCs w:val="22"/>
        </w:rPr>
      </w:pPr>
      <w:r w:rsidRPr="00A24CA7">
        <w:rPr>
          <w:rFonts w:ascii="Arial" w:hAnsi="Arial" w:cs="Arial"/>
          <w:b/>
          <w:bCs/>
          <w:sz w:val="24"/>
          <w:szCs w:val="22"/>
        </w:rPr>
        <w:t>Requirement</w:t>
      </w:r>
    </w:p>
    <w:p w14:paraId="2B6D6D55" w14:textId="77777777" w:rsidR="0090193E" w:rsidRPr="00A24CA7" w:rsidRDefault="0090193E" w:rsidP="0090193E">
      <w:pPr>
        <w:rPr>
          <w:rFonts w:ascii="Arial" w:hAnsi="Arial" w:cs="Arial"/>
        </w:rPr>
      </w:pPr>
      <w:r w:rsidRPr="00A24CA7">
        <w:rPr>
          <w:rFonts w:ascii="Arial" w:hAnsi="Arial" w:cs="Arial"/>
        </w:rPr>
        <w:t xml:space="preserve">This will be a two-year project (subject to financial confirmation). The area to be assessed is managed by eight partners and covers 2018ha of land with the addition of potentially 1400ha as associated areas, as shown in Annex 1. </w:t>
      </w:r>
    </w:p>
    <w:p w14:paraId="20082FDF" w14:textId="7BC9D117" w:rsidR="0090193E" w:rsidRPr="00A24CA7" w:rsidRDefault="0090193E" w:rsidP="0090193E">
      <w:pPr>
        <w:rPr>
          <w:rFonts w:ascii="Arial" w:hAnsi="Arial" w:cs="Arial"/>
        </w:rPr>
      </w:pPr>
      <w:r w:rsidRPr="00A24CA7">
        <w:rPr>
          <w:rFonts w:ascii="Arial" w:hAnsi="Arial" w:cs="Arial"/>
        </w:rPr>
        <w:t xml:space="preserve">The requirements for the Year One of the project are as follows: </w:t>
      </w:r>
      <w:r w:rsidR="00A24CA7">
        <w:rPr>
          <w:rFonts w:ascii="Arial" w:hAnsi="Arial" w:cs="Arial"/>
        </w:rPr>
        <w:br/>
      </w:r>
    </w:p>
    <w:p w14:paraId="5C17E52D" w14:textId="3DF1AEC0" w:rsidR="00A24CA7" w:rsidRPr="00A24CA7" w:rsidRDefault="0090193E" w:rsidP="00A24CA7">
      <w:pPr>
        <w:pStyle w:val="Numberedblock"/>
        <w:rPr>
          <w:rFonts w:ascii="Arial" w:hAnsi="Arial"/>
          <w:sz w:val="24"/>
          <w:szCs w:val="24"/>
        </w:rPr>
      </w:pPr>
      <w:r w:rsidRPr="00A24CA7">
        <w:rPr>
          <w:rFonts w:ascii="Arial" w:hAnsi="Arial"/>
          <w:sz w:val="24"/>
          <w:szCs w:val="24"/>
        </w:rPr>
        <w:t>Literature review.</w:t>
      </w:r>
    </w:p>
    <w:p w14:paraId="1651B020" w14:textId="77777777" w:rsidR="0090193E" w:rsidRPr="00A24CA7" w:rsidRDefault="0090193E" w:rsidP="0090193E">
      <w:pPr>
        <w:rPr>
          <w:rFonts w:ascii="Arial" w:hAnsi="Arial" w:cs="Arial"/>
        </w:rPr>
      </w:pPr>
      <w:r w:rsidRPr="00A24CA7">
        <w:rPr>
          <w:rFonts w:ascii="Arial" w:hAnsi="Arial" w:cs="Arial"/>
        </w:rPr>
        <w:t>Undertake a literature review to compile a report detailing:</w:t>
      </w:r>
    </w:p>
    <w:p w14:paraId="56DE8AAC"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What constitutes 'high quality' scrub habitat for supporting target species.</w:t>
      </w:r>
    </w:p>
    <w:p w14:paraId="327ADA87"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What constitutes s</w:t>
      </w:r>
      <w:r w:rsidRPr="00A24CA7">
        <w:rPr>
          <w:rStyle w:val="Text"/>
          <w:rFonts w:cs="Arial"/>
        </w:rPr>
        <w:t xml:space="preserve">crub habitat which holds limited or no value in supporting target species. </w:t>
      </w:r>
    </w:p>
    <w:p w14:paraId="2E1E320E"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 xml:space="preserve">The habitat requirements and identifying the impacts of scrub types on chalk grassland specialist species alongside avian, invertebrate and mammalian species and assemblages found within the area (including importance for migratory species). </w:t>
      </w:r>
    </w:p>
    <w:p w14:paraId="577301BA"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 xml:space="preserve">The effects of different scrub management on chalk grassland species. </w:t>
      </w:r>
    </w:p>
    <w:p w14:paraId="721610B6"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Style w:val="Text"/>
          <w:rFonts w:cs="Arial"/>
        </w:rPr>
        <w:t>T</w:t>
      </w:r>
      <w:r w:rsidRPr="00A24CA7">
        <w:rPr>
          <w:rFonts w:ascii="Arial" w:hAnsi="Arial" w:cs="Arial"/>
        </w:rPr>
        <w:t xml:space="preserve">he importance of habitat connectivity of scrub and key species that benefit from this. </w:t>
      </w:r>
    </w:p>
    <w:p w14:paraId="538C15A5" w14:textId="77777777" w:rsidR="0090193E" w:rsidRPr="00A24CA7" w:rsidRDefault="0090193E" w:rsidP="0090193E">
      <w:pPr>
        <w:pStyle w:val="ListParagraph"/>
        <w:numPr>
          <w:ilvl w:val="0"/>
          <w:numId w:val="16"/>
        </w:numPr>
        <w:spacing w:before="240" w:after="240" w:line="259" w:lineRule="auto"/>
        <w:contextualSpacing w:val="0"/>
        <w:rPr>
          <w:rStyle w:val="Text"/>
          <w:rFonts w:cs="Arial"/>
        </w:rPr>
      </w:pPr>
      <w:r w:rsidRPr="00A24CA7">
        <w:rPr>
          <w:rStyle w:val="Text"/>
          <w:rFonts w:cs="Arial"/>
        </w:rPr>
        <w:t>Existing evidence of how scrub habitat can fit in and be complimentary to other habitats (chalk heath, grassland etc.).</w:t>
      </w:r>
    </w:p>
    <w:p w14:paraId="40273AC6"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 xml:space="preserve">Existing evidence of the value of scrub habitat on chalk soils and throughout the NRP. </w:t>
      </w:r>
    </w:p>
    <w:p w14:paraId="3C06A3FC"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lastRenderedPageBreak/>
        <w:t xml:space="preserve">How 'high quality' scrub can be managed effectively </w:t>
      </w:r>
      <w:r w:rsidRPr="00A24CA7">
        <w:rPr>
          <w:rStyle w:val="Text"/>
          <w:rFonts w:cs="Arial"/>
        </w:rPr>
        <w:t>taking into consideration the relative importance of the different priority habitats within the study area and wider NRP</w:t>
      </w:r>
      <w:r w:rsidRPr="00A24CA7">
        <w:rPr>
          <w:rFonts w:ascii="Arial" w:hAnsi="Arial" w:cs="Arial"/>
        </w:rPr>
        <w:t>.</w:t>
      </w:r>
    </w:p>
    <w:p w14:paraId="65CDBD28"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 xml:space="preserve">How stable/mobile the scrub edge is, how it can be managed, the importance of the scrub edge within the chalk landscape. </w:t>
      </w:r>
    </w:p>
    <w:p w14:paraId="20DE93BB"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Identifying potential for early successional scrub to develop outside chalk grassland areas and for dynamism in the scrub age structure. Investigating the speed of change of scrub.</w:t>
      </w:r>
    </w:p>
    <w:p w14:paraId="15D62B80"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 xml:space="preserve">The future impacts of climate change on scrub, chalk specialists and the wider landscape. </w:t>
      </w:r>
    </w:p>
    <w:p w14:paraId="544F9AAD"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Collation of evidence of species records (e.g., birds, mammals and invertebrates) for the NRP area from publicly available records, partner studies and local recorders including the Sussex Biodiversity Record Centre and from Sussex Ornithological Society. Identify any need for gaps in species records / the need for further studies to inform year 2 actions.</w:t>
      </w:r>
    </w:p>
    <w:p w14:paraId="0CEDBC23"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 xml:space="preserve">Review of existing literature including scrub monitoring within the South Downs Landscape (ADAS 1996), the Nature Conservation Value of Scrub in Britain (JNCC Report 2000) and the Scrub Management Handbook (English Nature 2006). </w:t>
      </w:r>
    </w:p>
    <w:p w14:paraId="175743AA"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 xml:space="preserve">Understanding factors limiting the potential extent for chalk grassland habitats caused by geology/soils, restoration timelines and degrees of risk. </w:t>
      </w:r>
    </w:p>
    <w:p w14:paraId="09CB8609" w14:textId="77777777" w:rsidR="0090193E" w:rsidRPr="00A24CA7" w:rsidRDefault="0090193E" w:rsidP="0090193E">
      <w:pPr>
        <w:pStyle w:val="ListParagraph"/>
        <w:numPr>
          <w:ilvl w:val="0"/>
          <w:numId w:val="16"/>
        </w:numPr>
        <w:spacing w:before="240" w:after="240" w:line="259" w:lineRule="auto"/>
        <w:contextualSpacing w:val="0"/>
        <w:rPr>
          <w:rFonts w:ascii="Arial" w:hAnsi="Arial" w:cs="Arial"/>
        </w:rPr>
      </w:pPr>
      <w:r w:rsidRPr="00A24CA7">
        <w:rPr>
          <w:rFonts w:ascii="Arial" w:hAnsi="Arial" w:cs="Arial"/>
        </w:rPr>
        <w:t xml:space="preserve">Capture existing agri-environment schemes within the NRP. </w:t>
      </w:r>
    </w:p>
    <w:p w14:paraId="5FE1C05D" w14:textId="77777777" w:rsidR="0090193E" w:rsidRPr="00A24CA7" w:rsidRDefault="0090193E" w:rsidP="0090193E">
      <w:pPr>
        <w:pStyle w:val="Numberedblock"/>
        <w:rPr>
          <w:rFonts w:ascii="Arial" w:hAnsi="Arial"/>
          <w:sz w:val="24"/>
          <w:szCs w:val="24"/>
        </w:rPr>
      </w:pPr>
      <w:r w:rsidRPr="00A24CA7">
        <w:rPr>
          <w:rFonts w:ascii="Arial" w:hAnsi="Arial"/>
          <w:sz w:val="24"/>
          <w:szCs w:val="24"/>
        </w:rPr>
        <w:t xml:space="preserve"> Mapping </w:t>
      </w:r>
    </w:p>
    <w:p w14:paraId="729D995B" w14:textId="08675B4A" w:rsidR="0090193E" w:rsidRPr="00A24CA7" w:rsidRDefault="0090193E" w:rsidP="0090193E">
      <w:pPr>
        <w:rPr>
          <w:rFonts w:ascii="Arial" w:hAnsi="Arial" w:cs="Arial"/>
        </w:rPr>
      </w:pPr>
      <w:r w:rsidRPr="00A24CA7">
        <w:rPr>
          <w:rFonts w:ascii="Arial" w:hAnsi="Arial" w:cs="Arial"/>
        </w:rPr>
        <w:t xml:space="preserve">Aerial and ground based digital data capture of extent, structure, quality, and connectivity of scrub within Seaford to Eastbourne NRP. This would include a collation of historic evidence including scrub cover from RAF Aerials and historical series maps. </w:t>
      </w:r>
      <w:r w:rsidRPr="00A24CA7">
        <w:rPr>
          <w:rStyle w:val="Text"/>
          <w:rFonts w:cs="Arial"/>
        </w:rPr>
        <w:t>Creation of a map (</w:t>
      </w:r>
      <w:r w:rsidRPr="00A24CA7">
        <w:rPr>
          <w:rFonts w:ascii="Arial" w:hAnsi="Arial" w:cs="Arial"/>
        </w:rPr>
        <w:t>GIS mapping</w:t>
      </w:r>
      <w:r w:rsidRPr="00A24CA7">
        <w:rPr>
          <w:rStyle w:val="Text"/>
          <w:rFonts w:cs="Arial"/>
        </w:rPr>
        <w:t xml:space="preserve">) of the areas of developed scrub habitat across the NRP, with the aim to show connectivity and distribution of this habitat type. Use of </w:t>
      </w:r>
      <w:r w:rsidRPr="00A24CA7">
        <w:rPr>
          <w:rFonts w:ascii="Arial" w:hAnsi="Arial" w:cs="Arial"/>
        </w:rPr>
        <w:t>2D/3D modelling to assess condition of existing scrub, threats, and potential for scrub enhancement. This would be followed by site visits and assessment to look at structure of the scrub, diversity, species richness, height and age of scrub to verify areas of high suitability. Additionally, this would include mapping of existing agri-environment schemes within the NRP.</w:t>
      </w:r>
      <w:r w:rsidR="00A24CA7">
        <w:rPr>
          <w:rFonts w:ascii="Arial" w:hAnsi="Arial" w:cs="Arial"/>
        </w:rPr>
        <w:br/>
      </w:r>
    </w:p>
    <w:p w14:paraId="231135A4" w14:textId="0025EA26" w:rsidR="0090193E" w:rsidRPr="00A24CA7" w:rsidRDefault="0090193E" w:rsidP="0090193E">
      <w:pPr>
        <w:rPr>
          <w:rFonts w:ascii="Arial" w:hAnsi="Arial" w:cs="Arial"/>
        </w:rPr>
      </w:pPr>
      <w:r w:rsidRPr="00A24CA7">
        <w:rPr>
          <w:rFonts w:ascii="Arial" w:hAnsi="Arial" w:cs="Arial"/>
        </w:rPr>
        <w:t>The requirements for the Year Two of the project (subject to financial confirmation) are as follows:</w:t>
      </w:r>
      <w:r w:rsidR="00A24CA7">
        <w:rPr>
          <w:rFonts w:ascii="Arial" w:hAnsi="Arial" w:cs="Arial"/>
        </w:rPr>
        <w:br/>
      </w:r>
    </w:p>
    <w:p w14:paraId="66439889" w14:textId="49945320" w:rsidR="0090193E" w:rsidRPr="00A24CA7" w:rsidRDefault="0090193E" w:rsidP="0090193E">
      <w:pPr>
        <w:pStyle w:val="Numberedblock"/>
        <w:rPr>
          <w:rFonts w:ascii="Arial" w:hAnsi="Arial"/>
          <w:sz w:val="28"/>
          <w:szCs w:val="28"/>
        </w:rPr>
      </w:pPr>
      <w:r w:rsidRPr="00A24CA7">
        <w:rPr>
          <w:rFonts w:ascii="Arial" w:hAnsi="Arial"/>
          <w:sz w:val="24"/>
          <w:szCs w:val="24"/>
        </w:rPr>
        <w:t xml:space="preserve">Species surveys if necessary.  </w:t>
      </w:r>
    </w:p>
    <w:p w14:paraId="4A3FB64E" w14:textId="77777777" w:rsidR="0090193E" w:rsidRPr="00A24CA7" w:rsidRDefault="0090193E" w:rsidP="0090193E">
      <w:pPr>
        <w:rPr>
          <w:rStyle w:val="Text"/>
          <w:rFonts w:cs="Arial"/>
        </w:rPr>
      </w:pPr>
      <w:r w:rsidRPr="00A24CA7">
        <w:rPr>
          <w:rStyle w:val="Text"/>
          <w:rFonts w:cs="Arial"/>
        </w:rPr>
        <w:t xml:space="preserve">Identifying which scrub species are present across the area and identifying the location and population extent of any invasive species present. </w:t>
      </w:r>
    </w:p>
    <w:p w14:paraId="0941B5D1" w14:textId="77777777" w:rsidR="0090193E" w:rsidRPr="00A24CA7" w:rsidRDefault="0090193E" w:rsidP="0090193E">
      <w:pPr>
        <w:rPr>
          <w:rStyle w:val="Text"/>
          <w:rFonts w:cs="Arial"/>
        </w:rPr>
      </w:pPr>
      <w:r w:rsidRPr="00A24CA7">
        <w:rPr>
          <w:rStyle w:val="Text"/>
          <w:rFonts w:cs="Arial"/>
        </w:rPr>
        <w:t xml:space="preserve">- Invertebrate surveys to identify species diversity and scarcity within a variety of scrub habitats. </w:t>
      </w:r>
    </w:p>
    <w:p w14:paraId="38E8C07C" w14:textId="77777777" w:rsidR="0090193E" w:rsidRPr="00A24CA7" w:rsidRDefault="0090193E" w:rsidP="0090193E">
      <w:pPr>
        <w:rPr>
          <w:rStyle w:val="Text"/>
          <w:rFonts w:cs="Arial"/>
        </w:rPr>
      </w:pPr>
      <w:r w:rsidRPr="00A24CA7">
        <w:rPr>
          <w:rStyle w:val="Text"/>
          <w:rFonts w:cs="Arial"/>
        </w:rPr>
        <w:t xml:space="preserve">- Ornithological studies including breeding bird surveys to identify how avian species utilise scrub. </w:t>
      </w:r>
    </w:p>
    <w:p w14:paraId="542D194E" w14:textId="77777777" w:rsidR="0090193E" w:rsidRPr="00A24CA7" w:rsidRDefault="0090193E" w:rsidP="0090193E">
      <w:pPr>
        <w:rPr>
          <w:rStyle w:val="Text"/>
          <w:rFonts w:cs="Arial"/>
        </w:rPr>
      </w:pPr>
      <w:r w:rsidRPr="00A24CA7">
        <w:rPr>
          <w:rStyle w:val="Text"/>
          <w:rFonts w:cs="Arial"/>
        </w:rPr>
        <w:t xml:space="preserve">- Mammalian surveys to identify how mammal species utilise scrub, including bats, hedgehogs, and dormouse. </w:t>
      </w:r>
    </w:p>
    <w:p w14:paraId="6130B161" w14:textId="5A45C99E" w:rsidR="0090193E" w:rsidRPr="00A24CA7" w:rsidRDefault="0090193E" w:rsidP="0090193E">
      <w:pPr>
        <w:rPr>
          <w:rFonts w:ascii="Arial" w:hAnsi="Arial" w:cs="Arial"/>
          <w:sz w:val="28"/>
          <w:szCs w:val="28"/>
        </w:rPr>
      </w:pPr>
      <w:r w:rsidRPr="00A24CA7">
        <w:rPr>
          <w:rStyle w:val="Text"/>
          <w:rFonts w:cs="Arial"/>
        </w:rPr>
        <w:lastRenderedPageBreak/>
        <w:t xml:space="preserve">These surveys will be used to create a map of the location of species, identifying where fragmented habitat is affecting species distribution, and where habitat creation/enhancement can be targeted to benefit these species. </w:t>
      </w:r>
      <w:r w:rsidR="00A24CA7">
        <w:rPr>
          <w:rStyle w:val="Text"/>
          <w:rFonts w:cs="Arial"/>
        </w:rPr>
        <w:br/>
      </w:r>
    </w:p>
    <w:p w14:paraId="2411D398" w14:textId="77777777" w:rsidR="0090193E" w:rsidRPr="00A24CA7" w:rsidRDefault="0090193E" w:rsidP="0090193E">
      <w:pPr>
        <w:pStyle w:val="Numberedblock"/>
        <w:rPr>
          <w:rFonts w:ascii="Arial" w:hAnsi="Arial"/>
          <w:sz w:val="24"/>
          <w:szCs w:val="24"/>
        </w:rPr>
      </w:pPr>
      <w:r w:rsidRPr="00A24CA7">
        <w:rPr>
          <w:rFonts w:ascii="Arial" w:hAnsi="Arial"/>
          <w:sz w:val="24"/>
          <w:szCs w:val="24"/>
        </w:rPr>
        <w:t xml:space="preserve">Management plan. </w:t>
      </w:r>
    </w:p>
    <w:p w14:paraId="5AEF43A3" w14:textId="77777777" w:rsidR="0090193E" w:rsidRPr="00A24CA7" w:rsidRDefault="0090193E" w:rsidP="0090193E">
      <w:pPr>
        <w:rPr>
          <w:rFonts w:ascii="Arial" w:hAnsi="Arial" w:cs="Arial"/>
        </w:rPr>
      </w:pPr>
      <w:r w:rsidRPr="00A24CA7">
        <w:rPr>
          <w:rFonts w:ascii="Arial" w:hAnsi="Arial" w:cs="Arial"/>
        </w:rPr>
        <w:t xml:space="preserve">Preparation of a management plan based on these recommendations for the study area that is achievable for the landowner partnership. </w:t>
      </w:r>
    </w:p>
    <w:p w14:paraId="421320A2" w14:textId="77777777" w:rsidR="00A24CA7" w:rsidRDefault="00A24CA7" w:rsidP="00A24CA7">
      <w:pPr>
        <w:pStyle w:val="Heading3"/>
        <w:numPr>
          <w:ilvl w:val="0"/>
          <w:numId w:val="0"/>
        </w:numPr>
        <w:rPr>
          <w:rFonts w:ascii="Arial" w:hAnsi="Arial" w:cs="Arial"/>
          <w:sz w:val="24"/>
          <w:szCs w:val="22"/>
        </w:rPr>
      </w:pPr>
    </w:p>
    <w:p w14:paraId="2802A0C1" w14:textId="42549634" w:rsidR="0090193E" w:rsidRPr="00A24CA7" w:rsidRDefault="0090193E" w:rsidP="00A24CA7">
      <w:pPr>
        <w:pStyle w:val="Heading3"/>
        <w:numPr>
          <w:ilvl w:val="0"/>
          <w:numId w:val="0"/>
        </w:numPr>
        <w:rPr>
          <w:rFonts w:ascii="Arial" w:hAnsi="Arial" w:cs="Arial"/>
          <w:sz w:val="24"/>
          <w:szCs w:val="22"/>
          <w:u w:val="single"/>
        </w:rPr>
      </w:pPr>
      <w:r w:rsidRPr="00A24CA7">
        <w:rPr>
          <w:rFonts w:ascii="Arial" w:hAnsi="Arial" w:cs="Arial"/>
          <w:sz w:val="24"/>
          <w:szCs w:val="22"/>
          <w:u w:val="single"/>
        </w:rPr>
        <w:t xml:space="preserve">Sustainability </w:t>
      </w:r>
    </w:p>
    <w:p w14:paraId="07DDCC1B" w14:textId="77777777" w:rsidR="0090193E" w:rsidRPr="00A24CA7" w:rsidRDefault="0090193E" w:rsidP="0090193E">
      <w:pPr>
        <w:rPr>
          <w:rFonts w:ascii="Arial" w:hAnsi="Arial" w:cs="Arial"/>
        </w:rPr>
      </w:pPr>
      <w:r w:rsidRPr="00A24CA7">
        <w:rPr>
          <w:rStyle w:val="Text"/>
          <w:rFonts w:cs="Arial"/>
        </w:rPr>
        <w:t>Defra Group</w:t>
      </w:r>
      <w:r w:rsidRPr="00A24CA7">
        <w:rPr>
          <w:rFonts w:ascii="Arial" w:hAnsi="Arial" w:cs="Arial"/>
        </w:rPr>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2EBDFEE" w14:textId="77777777" w:rsidR="0090193E" w:rsidRPr="00A24CA7" w:rsidRDefault="0090193E" w:rsidP="0090193E">
      <w:pPr>
        <w:rPr>
          <w:rFonts w:ascii="Arial" w:hAnsi="Arial" w:cs="Arial"/>
        </w:rPr>
      </w:pPr>
      <w:r w:rsidRPr="00A24CA7">
        <w:rPr>
          <w:rFonts w:ascii="Arial" w:hAnsi="Arial" w:cs="Arial"/>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DFA892D" w14:textId="77777777" w:rsidR="0090193E" w:rsidRPr="00A24CA7" w:rsidRDefault="0090193E" w:rsidP="0090193E">
      <w:pPr>
        <w:rPr>
          <w:rFonts w:ascii="Arial" w:hAnsi="Arial" w:cs="Arial"/>
        </w:rPr>
      </w:pPr>
    </w:p>
    <w:p w14:paraId="5F6D4369" w14:textId="77777777" w:rsidR="0090193E" w:rsidRPr="00A24CA7" w:rsidRDefault="0090193E" w:rsidP="00A24CA7">
      <w:pPr>
        <w:pStyle w:val="Heading3"/>
        <w:numPr>
          <w:ilvl w:val="0"/>
          <w:numId w:val="0"/>
        </w:numPr>
        <w:rPr>
          <w:rStyle w:val="Important"/>
          <w:sz w:val="24"/>
          <w:szCs w:val="22"/>
          <w:u w:val="single"/>
        </w:rPr>
      </w:pPr>
      <w:r w:rsidRPr="00A24CA7">
        <w:rPr>
          <w:rFonts w:ascii="Arial" w:hAnsi="Arial" w:cs="Arial"/>
          <w:sz w:val="24"/>
          <w:szCs w:val="22"/>
          <w:u w:val="single"/>
        </w:rPr>
        <w:t>Outputs and Contract Management</w:t>
      </w:r>
    </w:p>
    <w:tbl>
      <w:tblPr>
        <w:tblStyle w:val="TableStyle4"/>
        <w:tblW w:w="0" w:type="auto"/>
        <w:tblLook w:val="04A0" w:firstRow="1" w:lastRow="0" w:firstColumn="1" w:lastColumn="0" w:noHBand="0" w:noVBand="1"/>
      </w:tblPr>
      <w:tblGrid>
        <w:gridCol w:w="1714"/>
        <w:gridCol w:w="4518"/>
        <w:gridCol w:w="1607"/>
        <w:gridCol w:w="1461"/>
      </w:tblGrid>
      <w:tr w:rsidR="0090193E" w:rsidRPr="00A24CA7" w14:paraId="3186FC85" w14:textId="77777777" w:rsidTr="00B31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tcPr>
          <w:p w14:paraId="7DBFF898" w14:textId="77777777" w:rsidR="0090193E" w:rsidRPr="00A24CA7" w:rsidRDefault="0090193E" w:rsidP="00B31180">
            <w:pPr>
              <w:rPr>
                <w:rStyle w:val="Text"/>
                <w:rFonts w:cs="Arial"/>
              </w:rPr>
            </w:pPr>
            <w:r w:rsidRPr="00A24CA7">
              <w:rPr>
                <w:rStyle w:val="Text"/>
                <w:rFonts w:cs="Arial"/>
              </w:rPr>
              <w:t>Reference</w:t>
            </w:r>
          </w:p>
        </w:tc>
        <w:tc>
          <w:tcPr>
            <w:tcW w:w="4518" w:type="dxa"/>
          </w:tcPr>
          <w:p w14:paraId="48B0DD2C" w14:textId="77777777" w:rsidR="0090193E" w:rsidRPr="00A24CA7" w:rsidRDefault="0090193E" w:rsidP="00B31180">
            <w:pPr>
              <w:cnfStyle w:val="100000000000" w:firstRow="1" w:lastRow="0" w:firstColumn="0" w:lastColumn="0" w:oddVBand="0" w:evenVBand="0" w:oddHBand="0" w:evenHBand="0" w:firstRowFirstColumn="0" w:firstRowLastColumn="0" w:lastRowFirstColumn="0" w:lastRowLastColumn="0"/>
              <w:rPr>
                <w:rStyle w:val="Text"/>
                <w:rFonts w:cs="Arial"/>
              </w:rPr>
            </w:pPr>
            <w:r w:rsidRPr="00A24CA7">
              <w:rPr>
                <w:rStyle w:val="Text"/>
                <w:rFonts w:cs="Arial"/>
              </w:rPr>
              <w:t>Deliverable</w:t>
            </w:r>
          </w:p>
        </w:tc>
        <w:tc>
          <w:tcPr>
            <w:tcW w:w="263" w:type="dxa"/>
          </w:tcPr>
          <w:p w14:paraId="4421C7DC" w14:textId="77777777" w:rsidR="0090193E" w:rsidRPr="00A24CA7" w:rsidRDefault="0090193E" w:rsidP="00B31180">
            <w:pPr>
              <w:cnfStyle w:val="100000000000" w:firstRow="1" w:lastRow="0" w:firstColumn="0" w:lastColumn="0" w:oddVBand="0" w:evenVBand="0" w:oddHBand="0" w:evenHBand="0" w:firstRowFirstColumn="0" w:firstRowLastColumn="0" w:lastRowFirstColumn="0" w:lastRowLastColumn="0"/>
              <w:rPr>
                <w:rStyle w:val="Text"/>
                <w:rFonts w:cs="Arial"/>
              </w:rPr>
            </w:pPr>
            <w:r w:rsidRPr="00A24CA7">
              <w:rPr>
                <w:rStyle w:val="Text"/>
                <w:rFonts w:cs="Arial"/>
              </w:rPr>
              <w:t>Responsible Party</w:t>
            </w:r>
          </w:p>
        </w:tc>
        <w:tc>
          <w:tcPr>
            <w:tcW w:w="1461" w:type="dxa"/>
          </w:tcPr>
          <w:p w14:paraId="5EFD2BD2" w14:textId="77777777" w:rsidR="0090193E" w:rsidRPr="00A24CA7" w:rsidRDefault="0090193E" w:rsidP="00B31180">
            <w:pPr>
              <w:cnfStyle w:val="100000000000" w:firstRow="1" w:lastRow="0" w:firstColumn="0" w:lastColumn="0" w:oddVBand="0" w:evenVBand="0" w:oddHBand="0" w:evenHBand="0" w:firstRowFirstColumn="0" w:firstRowLastColumn="0" w:lastRowFirstColumn="0" w:lastRowLastColumn="0"/>
              <w:rPr>
                <w:rStyle w:val="Text"/>
                <w:rFonts w:cs="Arial"/>
              </w:rPr>
            </w:pPr>
            <w:r w:rsidRPr="00A24CA7">
              <w:rPr>
                <w:rStyle w:val="Text"/>
                <w:rFonts w:cs="Arial"/>
              </w:rPr>
              <w:t>Date of completion</w:t>
            </w:r>
          </w:p>
        </w:tc>
      </w:tr>
      <w:tr w:rsidR="0090193E" w:rsidRPr="00A24CA7" w14:paraId="4C655BD1" w14:textId="77777777" w:rsidTr="00B3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tcPr>
          <w:p w14:paraId="22923D01" w14:textId="77777777" w:rsidR="0090193E" w:rsidRPr="00A24CA7" w:rsidRDefault="0090193E" w:rsidP="00B31180">
            <w:pPr>
              <w:rPr>
                <w:rStyle w:val="Text"/>
                <w:rFonts w:cs="Arial"/>
              </w:rPr>
            </w:pPr>
            <w:r w:rsidRPr="00A24CA7">
              <w:rPr>
                <w:rStyle w:val="Text"/>
                <w:rFonts w:cs="Arial"/>
              </w:rPr>
              <w:t>Objective 1</w:t>
            </w:r>
          </w:p>
        </w:tc>
        <w:tc>
          <w:tcPr>
            <w:tcW w:w="4518" w:type="dxa"/>
          </w:tcPr>
          <w:p w14:paraId="5F3B1C2A" w14:textId="77777777" w:rsidR="0090193E" w:rsidRPr="00A24CA7" w:rsidRDefault="0090193E" w:rsidP="00B31180">
            <w:pPr>
              <w:cnfStyle w:val="000000100000" w:firstRow="0" w:lastRow="0" w:firstColumn="0" w:lastColumn="0" w:oddVBand="0" w:evenVBand="0" w:oddHBand="1" w:evenHBand="0" w:firstRowFirstColumn="0" w:firstRowLastColumn="0" w:lastRowFirstColumn="0" w:lastRowLastColumn="0"/>
              <w:rPr>
                <w:rStyle w:val="Text"/>
                <w:rFonts w:cs="Arial"/>
              </w:rPr>
            </w:pPr>
            <w:r w:rsidRPr="00A24CA7">
              <w:rPr>
                <w:rStyle w:val="Text"/>
                <w:rFonts w:cs="Arial"/>
              </w:rPr>
              <w:t xml:space="preserve">Final Literature Review, completed following Natural England digital document guidelines.  </w:t>
            </w:r>
          </w:p>
          <w:p w14:paraId="79B45810" w14:textId="77777777" w:rsidR="0090193E" w:rsidRPr="00A24CA7" w:rsidRDefault="0090193E" w:rsidP="00B31180">
            <w:pPr>
              <w:cnfStyle w:val="000000100000" w:firstRow="0" w:lastRow="0" w:firstColumn="0" w:lastColumn="0" w:oddVBand="0" w:evenVBand="0" w:oddHBand="1" w:evenHBand="0" w:firstRowFirstColumn="0" w:firstRowLastColumn="0" w:lastRowFirstColumn="0" w:lastRowLastColumn="0"/>
              <w:rPr>
                <w:rStyle w:val="Text"/>
                <w:rFonts w:cs="Arial"/>
              </w:rPr>
            </w:pPr>
            <w:r w:rsidRPr="00A24CA7">
              <w:rPr>
                <w:rFonts w:cs="Arial"/>
              </w:rPr>
              <w:t>DRAFT documents to be complete by beginning of March to allow comments and changes to be made ahead of final delivery.</w:t>
            </w:r>
          </w:p>
        </w:tc>
        <w:tc>
          <w:tcPr>
            <w:tcW w:w="263" w:type="dxa"/>
          </w:tcPr>
          <w:p w14:paraId="16A351BB" w14:textId="77777777" w:rsidR="0090193E" w:rsidRPr="00A24CA7" w:rsidRDefault="0090193E" w:rsidP="00B31180">
            <w:pPr>
              <w:cnfStyle w:val="000000100000" w:firstRow="0" w:lastRow="0" w:firstColumn="0" w:lastColumn="0" w:oddVBand="0" w:evenVBand="0" w:oddHBand="1" w:evenHBand="0" w:firstRowFirstColumn="0" w:firstRowLastColumn="0" w:lastRowFirstColumn="0" w:lastRowLastColumn="0"/>
              <w:rPr>
                <w:rStyle w:val="Text"/>
                <w:rFonts w:cs="Arial"/>
              </w:rPr>
            </w:pPr>
            <w:r w:rsidRPr="00A24CA7">
              <w:rPr>
                <w:rStyle w:val="Text"/>
                <w:rFonts w:cs="Arial"/>
              </w:rPr>
              <w:t xml:space="preserve">Contractor </w:t>
            </w:r>
          </w:p>
        </w:tc>
        <w:tc>
          <w:tcPr>
            <w:tcW w:w="1461" w:type="dxa"/>
          </w:tcPr>
          <w:p w14:paraId="1283266A" w14:textId="77777777" w:rsidR="0090193E" w:rsidRPr="00A24CA7" w:rsidRDefault="0090193E" w:rsidP="00B31180">
            <w:pPr>
              <w:cnfStyle w:val="000000100000" w:firstRow="0" w:lastRow="0" w:firstColumn="0" w:lastColumn="0" w:oddVBand="0" w:evenVBand="0" w:oddHBand="1" w:evenHBand="0" w:firstRowFirstColumn="0" w:firstRowLastColumn="0" w:lastRowFirstColumn="0" w:lastRowLastColumn="0"/>
              <w:rPr>
                <w:rStyle w:val="Text"/>
                <w:rFonts w:cs="Arial"/>
              </w:rPr>
            </w:pPr>
            <w:r w:rsidRPr="00A24CA7">
              <w:rPr>
                <w:rStyle w:val="Text"/>
                <w:rFonts w:cs="Arial"/>
              </w:rPr>
              <w:t>March 2024</w:t>
            </w:r>
          </w:p>
        </w:tc>
      </w:tr>
      <w:tr w:rsidR="0090193E" w:rsidRPr="00A24CA7" w14:paraId="2A641880" w14:textId="77777777" w:rsidTr="00B31180">
        <w:tc>
          <w:tcPr>
            <w:cnfStyle w:val="001000000000" w:firstRow="0" w:lastRow="0" w:firstColumn="1" w:lastColumn="0" w:oddVBand="0" w:evenVBand="0" w:oddHBand="0" w:evenHBand="0" w:firstRowFirstColumn="0" w:firstRowLastColumn="0" w:lastRowFirstColumn="0" w:lastRowLastColumn="0"/>
            <w:tcW w:w="1714" w:type="dxa"/>
          </w:tcPr>
          <w:p w14:paraId="67803A50" w14:textId="77777777" w:rsidR="0090193E" w:rsidRPr="00A24CA7" w:rsidRDefault="0090193E" w:rsidP="00B31180">
            <w:pPr>
              <w:pStyle w:val="Blockheading"/>
              <w:rPr>
                <w:rStyle w:val="Boldtext"/>
              </w:rPr>
            </w:pPr>
            <w:r w:rsidRPr="00A24CA7">
              <w:rPr>
                <w:rStyle w:val="Boldtext"/>
              </w:rPr>
              <w:lastRenderedPageBreak/>
              <w:t>Objective 2</w:t>
            </w:r>
          </w:p>
        </w:tc>
        <w:tc>
          <w:tcPr>
            <w:tcW w:w="4518" w:type="dxa"/>
          </w:tcPr>
          <w:p w14:paraId="3D4A03A7" w14:textId="77777777" w:rsidR="0090193E" w:rsidRPr="00A24CA7" w:rsidRDefault="0090193E" w:rsidP="00B31180">
            <w:pPr>
              <w:pStyle w:val="Blockheading"/>
              <w:cnfStyle w:val="000000000000" w:firstRow="0" w:lastRow="0" w:firstColumn="0" w:lastColumn="0" w:oddVBand="0" w:evenVBand="0" w:oddHBand="0" w:evenHBand="0" w:firstRowFirstColumn="0" w:firstRowLastColumn="0" w:lastRowFirstColumn="0" w:lastRowLastColumn="0"/>
              <w:rPr>
                <w:rStyle w:val="Boldtext"/>
              </w:rPr>
            </w:pPr>
            <w:r w:rsidRPr="00A24CA7">
              <w:rPr>
                <w:rStyle w:val="Boldtext"/>
              </w:rPr>
              <w:t xml:space="preserve">Mapping, including GIS layer and habitat modelling and site visit. DRAFT documents to be complete by beginning of March to allow comments and changes to be made ahead of final delivery. </w:t>
            </w:r>
          </w:p>
        </w:tc>
        <w:tc>
          <w:tcPr>
            <w:tcW w:w="263" w:type="dxa"/>
          </w:tcPr>
          <w:p w14:paraId="5B7AE96B" w14:textId="77777777" w:rsidR="0090193E" w:rsidRPr="00A24CA7" w:rsidRDefault="0090193E" w:rsidP="00B31180">
            <w:pPr>
              <w:pStyle w:val="Blockheading"/>
              <w:cnfStyle w:val="000000000000" w:firstRow="0" w:lastRow="0" w:firstColumn="0" w:lastColumn="0" w:oddVBand="0" w:evenVBand="0" w:oddHBand="0" w:evenHBand="0" w:firstRowFirstColumn="0" w:firstRowLastColumn="0" w:lastRowFirstColumn="0" w:lastRowLastColumn="0"/>
              <w:rPr>
                <w:rStyle w:val="Boldtext"/>
              </w:rPr>
            </w:pPr>
            <w:r w:rsidRPr="00A24CA7">
              <w:rPr>
                <w:rStyle w:val="Boldtext"/>
              </w:rPr>
              <w:t>Contractor</w:t>
            </w:r>
          </w:p>
        </w:tc>
        <w:tc>
          <w:tcPr>
            <w:tcW w:w="1461" w:type="dxa"/>
          </w:tcPr>
          <w:p w14:paraId="1559A037" w14:textId="77777777" w:rsidR="0090193E" w:rsidRPr="00A24CA7" w:rsidRDefault="0090193E" w:rsidP="00B31180">
            <w:pPr>
              <w:pStyle w:val="Blockheading"/>
              <w:cnfStyle w:val="000000000000" w:firstRow="0" w:lastRow="0" w:firstColumn="0" w:lastColumn="0" w:oddVBand="0" w:evenVBand="0" w:oddHBand="0" w:evenHBand="0" w:firstRowFirstColumn="0" w:firstRowLastColumn="0" w:lastRowFirstColumn="0" w:lastRowLastColumn="0"/>
              <w:rPr>
                <w:rStyle w:val="Boldtext"/>
              </w:rPr>
            </w:pPr>
            <w:r w:rsidRPr="00A24CA7">
              <w:rPr>
                <w:rStyle w:val="Boldtext"/>
              </w:rPr>
              <w:t>March 2024</w:t>
            </w:r>
          </w:p>
        </w:tc>
      </w:tr>
      <w:tr w:rsidR="0090193E" w:rsidRPr="00A24CA7" w14:paraId="2B109FAB" w14:textId="77777777" w:rsidTr="00B3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4" w:type="dxa"/>
          </w:tcPr>
          <w:p w14:paraId="5D0CBB05" w14:textId="77777777" w:rsidR="0090193E" w:rsidRPr="00A24CA7" w:rsidRDefault="0090193E" w:rsidP="00B31180">
            <w:pPr>
              <w:pStyle w:val="Blockheading"/>
              <w:rPr>
                <w:rStyle w:val="Boldtext"/>
              </w:rPr>
            </w:pPr>
            <w:r w:rsidRPr="00A24CA7">
              <w:rPr>
                <w:rStyle w:val="Boldtext"/>
              </w:rPr>
              <w:t>Objective 3</w:t>
            </w:r>
          </w:p>
          <w:p w14:paraId="4C6F8476" w14:textId="77777777" w:rsidR="0090193E" w:rsidRPr="00A24CA7" w:rsidRDefault="0090193E" w:rsidP="00B31180">
            <w:pPr>
              <w:rPr>
                <w:rFonts w:cs="Arial"/>
              </w:rPr>
            </w:pPr>
            <w:r w:rsidRPr="00A24CA7">
              <w:rPr>
                <w:rFonts w:cs="Arial"/>
              </w:rPr>
              <w:t>(Subject to financial confirmation)</w:t>
            </w:r>
          </w:p>
        </w:tc>
        <w:tc>
          <w:tcPr>
            <w:tcW w:w="4518" w:type="dxa"/>
          </w:tcPr>
          <w:p w14:paraId="6D396DF1" w14:textId="77777777" w:rsidR="0090193E" w:rsidRPr="00A24CA7" w:rsidRDefault="0090193E" w:rsidP="00B31180">
            <w:pPr>
              <w:pStyle w:val="Blockheading"/>
              <w:cnfStyle w:val="000000100000" w:firstRow="0" w:lastRow="0" w:firstColumn="0" w:lastColumn="0" w:oddVBand="0" w:evenVBand="0" w:oddHBand="1" w:evenHBand="0" w:firstRowFirstColumn="0" w:firstRowLastColumn="0" w:lastRowFirstColumn="0" w:lastRowLastColumn="0"/>
              <w:rPr>
                <w:rStyle w:val="Boldtext"/>
              </w:rPr>
            </w:pPr>
            <w:r w:rsidRPr="00A24CA7">
              <w:rPr>
                <w:rStyle w:val="Boldtext"/>
              </w:rPr>
              <w:t xml:space="preserve">Species surveys (invertebrate, mammalian and avian) and species mapping. </w:t>
            </w:r>
          </w:p>
          <w:p w14:paraId="4F3BB6E7" w14:textId="77777777" w:rsidR="0090193E" w:rsidRPr="00A24CA7" w:rsidRDefault="0090193E" w:rsidP="00B31180">
            <w:pPr>
              <w:cnfStyle w:val="000000100000" w:firstRow="0" w:lastRow="0" w:firstColumn="0" w:lastColumn="0" w:oddVBand="0" w:evenVBand="0" w:oddHBand="1" w:evenHBand="0" w:firstRowFirstColumn="0" w:firstRowLastColumn="0" w:lastRowFirstColumn="0" w:lastRowLastColumn="0"/>
              <w:rPr>
                <w:rFonts w:cs="Arial"/>
              </w:rPr>
            </w:pPr>
          </w:p>
        </w:tc>
        <w:tc>
          <w:tcPr>
            <w:tcW w:w="263" w:type="dxa"/>
          </w:tcPr>
          <w:p w14:paraId="40E49B9A" w14:textId="77777777" w:rsidR="0090193E" w:rsidRPr="00A24CA7" w:rsidRDefault="0090193E" w:rsidP="00B31180">
            <w:pPr>
              <w:pStyle w:val="Blockheading"/>
              <w:cnfStyle w:val="000000100000" w:firstRow="0" w:lastRow="0" w:firstColumn="0" w:lastColumn="0" w:oddVBand="0" w:evenVBand="0" w:oddHBand="1" w:evenHBand="0" w:firstRowFirstColumn="0" w:firstRowLastColumn="0" w:lastRowFirstColumn="0" w:lastRowLastColumn="0"/>
              <w:rPr>
                <w:rStyle w:val="Boldtext"/>
              </w:rPr>
            </w:pPr>
            <w:r w:rsidRPr="00A24CA7">
              <w:rPr>
                <w:rStyle w:val="Boldtext"/>
              </w:rPr>
              <w:t>Contractor</w:t>
            </w:r>
          </w:p>
        </w:tc>
        <w:tc>
          <w:tcPr>
            <w:tcW w:w="1461" w:type="dxa"/>
          </w:tcPr>
          <w:p w14:paraId="1D323B10" w14:textId="77777777" w:rsidR="0090193E" w:rsidRPr="00A24CA7" w:rsidRDefault="0090193E" w:rsidP="00B31180">
            <w:pPr>
              <w:pStyle w:val="Blockheading"/>
              <w:cnfStyle w:val="000000100000" w:firstRow="0" w:lastRow="0" w:firstColumn="0" w:lastColumn="0" w:oddVBand="0" w:evenVBand="0" w:oddHBand="1" w:evenHBand="0" w:firstRowFirstColumn="0" w:firstRowLastColumn="0" w:lastRowFirstColumn="0" w:lastRowLastColumn="0"/>
              <w:rPr>
                <w:rStyle w:val="Boldtext"/>
              </w:rPr>
            </w:pPr>
            <w:r w:rsidRPr="00A24CA7">
              <w:rPr>
                <w:rStyle w:val="Boldtext"/>
              </w:rPr>
              <w:t xml:space="preserve">March 2025 </w:t>
            </w:r>
          </w:p>
        </w:tc>
      </w:tr>
      <w:tr w:rsidR="0090193E" w:rsidRPr="00A24CA7" w14:paraId="16E8A7AA" w14:textId="77777777" w:rsidTr="00B31180">
        <w:tc>
          <w:tcPr>
            <w:cnfStyle w:val="001000000000" w:firstRow="0" w:lastRow="0" w:firstColumn="1" w:lastColumn="0" w:oddVBand="0" w:evenVBand="0" w:oddHBand="0" w:evenHBand="0" w:firstRowFirstColumn="0" w:firstRowLastColumn="0" w:lastRowFirstColumn="0" w:lastRowLastColumn="0"/>
            <w:tcW w:w="1714" w:type="dxa"/>
          </w:tcPr>
          <w:p w14:paraId="37CA2835" w14:textId="77777777" w:rsidR="0090193E" w:rsidRPr="00A24CA7" w:rsidRDefault="0090193E" w:rsidP="00B31180">
            <w:pPr>
              <w:pStyle w:val="Blockheading"/>
              <w:rPr>
                <w:rStyle w:val="Boldtext"/>
              </w:rPr>
            </w:pPr>
            <w:r w:rsidRPr="00A24CA7">
              <w:rPr>
                <w:rStyle w:val="Boldtext"/>
              </w:rPr>
              <w:t>Objective 4</w:t>
            </w:r>
          </w:p>
          <w:p w14:paraId="61753EDC" w14:textId="77777777" w:rsidR="0090193E" w:rsidRPr="00A24CA7" w:rsidRDefault="0090193E" w:rsidP="00B31180">
            <w:pPr>
              <w:rPr>
                <w:rFonts w:cs="Arial"/>
              </w:rPr>
            </w:pPr>
            <w:r w:rsidRPr="00A24CA7">
              <w:rPr>
                <w:rFonts w:cs="Arial"/>
              </w:rPr>
              <w:t>(Subject to financial confirmation)</w:t>
            </w:r>
          </w:p>
        </w:tc>
        <w:tc>
          <w:tcPr>
            <w:tcW w:w="4518" w:type="dxa"/>
          </w:tcPr>
          <w:p w14:paraId="69F9744E" w14:textId="77777777" w:rsidR="0090193E" w:rsidRPr="00A24CA7" w:rsidRDefault="0090193E" w:rsidP="00B31180">
            <w:pPr>
              <w:pStyle w:val="Blockheading"/>
              <w:cnfStyle w:val="000000000000" w:firstRow="0" w:lastRow="0" w:firstColumn="0" w:lastColumn="0" w:oddVBand="0" w:evenVBand="0" w:oddHBand="0" w:evenHBand="0" w:firstRowFirstColumn="0" w:firstRowLastColumn="0" w:lastRowFirstColumn="0" w:lastRowLastColumn="0"/>
              <w:rPr>
                <w:rStyle w:val="Boldtext"/>
              </w:rPr>
            </w:pPr>
            <w:r w:rsidRPr="00A24CA7">
              <w:rPr>
                <w:rStyle w:val="Boldtext"/>
              </w:rPr>
              <w:t xml:space="preserve">Preparation and collation of results, consultation with key partners to create management plan.  </w:t>
            </w:r>
          </w:p>
        </w:tc>
        <w:tc>
          <w:tcPr>
            <w:tcW w:w="263" w:type="dxa"/>
          </w:tcPr>
          <w:p w14:paraId="21EFD43E" w14:textId="77777777" w:rsidR="0090193E" w:rsidRPr="00A24CA7" w:rsidRDefault="0090193E" w:rsidP="00B31180">
            <w:pPr>
              <w:pStyle w:val="Blockheading"/>
              <w:cnfStyle w:val="000000000000" w:firstRow="0" w:lastRow="0" w:firstColumn="0" w:lastColumn="0" w:oddVBand="0" w:evenVBand="0" w:oddHBand="0" w:evenHBand="0" w:firstRowFirstColumn="0" w:firstRowLastColumn="0" w:lastRowFirstColumn="0" w:lastRowLastColumn="0"/>
              <w:rPr>
                <w:rStyle w:val="Boldtext"/>
              </w:rPr>
            </w:pPr>
            <w:r w:rsidRPr="00A24CA7">
              <w:rPr>
                <w:rStyle w:val="Boldtext"/>
              </w:rPr>
              <w:t>Contractor, NE, Landowners, Key Partners</w:t>
            </w:r>
          </w:p>
        </w:tc>
        <w:tc>
          <w:tcPr>
            <w:tcW w:w="1461" w:type="dxa"/>
          </w:tcPr>
          <w:p w14:paraId="08AE0453" w14:textId="77777777" w:rsidR="0090193E" w:rsidRPr="00A24CA7" w:rsidRDefault="0090193E" w:rsidP="00B31180">
            <w:pPr>
              <w:pStyle w:val="Blockheading"/>
              <w:cnfStyle w:val="000000000000" w:firstRow="0" w:lastRow="0" w:firstColumn="0" w:lastColumn="0" w:oddVBand="0" w:evenVBand="0" w:oddHBand="0" w:evenHBand="0" w:firstRowFirstColumn="0" w:firstRowLastColumn="0" w:lastRowFirstColumn="0" w:lastRowLastColumn="0"/>
              <w:rPr>
                <w:rStyle w:val="Boldtext"/>
              </w:rPr>
            </w:pPr>
            <w:r w:rsidRPr="00A24CA7">
              <w:rPr>
                <w:rStyle w:val="Boldtext"/>
              </w:rPr>
              <w:t>March 2025</w:t>
            </w:r>
          </w:p>
        </w:tc>
      </w:tr>
    </w:tbl>
    <w:p w14:paraId="7674F17B" w14:textId="77777777" w:rsidR="0090193E" w:rsidRDefault="0090193E" w:rsidP="0090193E">
      <w:pPr>
        <w:pStyle w:val="Subheading"/>
      </w:pPr>
    </w:p>
    <w:p w14:paraId="1F0A7A86" w14:textId="7F60FBE2" w:rsidR="00964799" w:rsidRDefault="00964799">
      <w:pP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32C8FC69"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9"/>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A3D00D6"/>
    <w:multiLevelType w:val="hybridMultilevel"/>
    <w:tmpl w:val="AB6A7294"/>
    <w:lvl w:ilvl="0" w:tplc="D6D68DB8">
      <w:start w:val="1"/>
      <w:numFmt w:val="decimal"/>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9FC2016">
      <w:numFmt w:val="bullet"/>
      <w:lvlText w:val="•"/>
      <w:lvlJc w:val="left"/>
      <w:pPr>
        <w:ind w:left="1800" w:hanging="72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5187806">
    <w:abstractNumId w:val="9"/>
  </w:num>
  <w:num w:numId="2" w16cid:durableId="48959668">
    <w:abstractNumId w:val="6"/>
  </w:num>
  <w:num w:numId="3" w16cid:durableId="1865634184">
    <w:abstractNumId w:val="4"/>
  </w:num>
  <w:num w:numId="4" w16cid:durableId="1817600806">
    <w:abstractNumId w:val="8"/>
  </w:num>
  <w:num w:numId="5" w16cid:durableId="1411125109">
    <w:abstractNumId w:val="2"/>
  </w:num>
  <w:num w:numId="6" w16cid:durableId="1032612986">
    <w:abstractNumId w:val="10"/>
  </w:num>
  <w:num w:numId="7" w16cid:durableId="57559465">
    <w:abstractNumId w:val="12"/>
  </w:num>
  <w:num w:numId="8" w16cid:durableId="1106075539">
    <w:abstractNumId w:val="11"/>
  </w:num>
  <w:num w:numId="9" w16cid:durableId="385764938">
    <w:abstractNumId w:val="0"/>
  </w:num>
  <w:num w:numId="10" w16cid:durableId="1917786695">
    <w:abstractNumId w:val="14"/>
  </w:num>
  <w:num w:numId="11" w16cid:durableId="2083286213">
    <w:abstractNumId w:val="5"/>
  </w:num>
  <w:num w:numId="12" w16cid:durableId="241069624">
    <w:abstractNumId w:val="7"/>
  </w:num>
  <w:num w:numId="13" w16cid:durableId="1568950924">
    <w:abstractNumId w:val="15"/>
  </w:num>
  <w:num w:numId="14" w16cid:durableId="712778546">
    <w:abstractNumId w:val="13"/>
  </w:num>
  <w:num w:numId="15" w16cid:durableId="843132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3708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480C"/>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450E0"/>
    <w:rsid w:val="00152BE0"/>
    <w:rsid w:val="0018116A"/>
    <w:rsid w:val="00181A08"/>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7115C"/>
    <w:rsid w:val="00280C77"/>
    <w:rsid w:val="0028352A"/>
    <w:rsid w:val="0028704B"/>
    <w:rsid w:val="00287067"/>
    <w:rsid w:val="0029726B"/>
    <w:rsid w:val="002B11D2"/>
    <w:rsid w:val="002C5FF2"/>
    <w:rsid w:val="002D71E6"/>
    <w:rsid w:val="002E0739"/>
    <w:rsid w:val="002F6F29"/>
    <w:rsid w:val="0030291B"/>
    <w:rsid w:val="00306F3A"/>
    <w:rsid w:val="003112A2"/>
    <w:rsid w:val="0034450F"/>
    <w:rsid w:val="00351250"/>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5DAF"/>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E0542"/>
    <w:rsid w:val="006F3AA3"/>
    <w:rsid w:val="00714685"/>
    <w:rsid w:val="00720A44"/>
    <w:rsid w:val="007368D0"/>
    <w:rsid w:val="00755B7F"/>
    <w:rsid w:val="00774837"/>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2C19"/>
    <w:rsid w:val="008736A8"/>
    <w:rsid w:val="00876766"/>
    <w:rsid w:val="00880830"/>
    <w:rsid w:val="0089641B"/>
    <w:rsid w:val="00897DEE"/>
    <w:rsid w:val="008A6193"/>
    <w:rsid w:val="008B397E"/>
    <w:rsid w:val="008C06F3"/>
    <w:rsid w:val="008C0AAD"/>
    <w:rsid w:val="008C6DE8"/>
    <w:rsid w:val="008F21B2"/>
    <w:rsid w:val="008F26D3"/>
    <w:rsid w:val="008F6523"/>
    <w:rsid w:val="0090193E"/>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9458B"/>
    <w:rsid w:val="009C2213"/>
    <w:rsid w:val="009D51E3"/>
    <w:rsid w:val="009D6BFB"/>
    <w:rsid w:val="009E4387"/>
    <w:rsid w:val="009F6829"/>
    <w:rsid w:val="009F7160"/>
    <w:rsid w:val="00A1327E"/>
    <w:rsid w:val="00A14AE1"/>
    <w:rsid w:val="00A242C1"/>
    <w:rsid w:val="00A24CA7"/>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850F0"/>
    <w:rsid w:val="00BA1A16"/>
    <w:rsid w:val="00BB4E1D"/>
    <w:rsid w:val="00BB513D"/>
    <w:rsid w:val="00BC1D50"/>
    <w:rsid w:val="00BC7CC2"/>
    <w:rsid w:val="00BD3B0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C7A57"/>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table" w:customStyle="1" w:styleId="TableStyle4">
    <w:name w:val="Table Style 4"/>
    <w:basedOn w:val="TableNormal"/>
    <w:uiPriority w:val="99"/>
    <w:qFormat/>
    <w:rsid w:val="0090193E"/>
    <w:pPr>
      <w:ind w:left="85" w:right="85"/>
    </w:pPr>
    <w:rPr>
      <w:rFonts w:ascii="Arial" w:eastAsia="Arial" w:hAnsi="Arial" w:cs="Times New Roman"/>
      <w:szCs w:val="20"/>
      <w:lang w:val="en-GB" w:eastAsia="en-GB"/>
    </w:rPr>
    <w:tblPr>
      <w:tblStyleRowBandSize w:val="1"/>
      <w:tblBorders>
        <w:top w:val="single" w:sz="4" w:space="0" w:color="78004F"/>
        <w:left w:val="single" w:sz="4" w:space="0" w:color="78004F"/>
        <w:bottom w:val="single" w:sz="4" w:space="0" w:color="78004F"/>
        <w:right w:val="single" w:sz="4" w:space="0" w:color="78004F"/>
        <w:insideH w:val="single" w:sz="4" w:space="0" w:color="78004F"/>
        <w:insideV w:val="single" w:sz="4" w:space="0" w:color="78004F"/>
      </w:tblBorders>
      <w:tblCellMar>
        <w:left w:w="0" w:type="dxa"/>
        <w:right w:w="0" w:type="dxa"/>
      </w:tblCellMar>
    </w:tblPr>
    <w:tcPr>
      <w:shd w:val="clear" w:color="auto" w:fill="FFFFFF" w:themeFill="background1"/>
    </w:tcPr>
    <w:tblStylePr w:type="firstRow">
      <w:rPr>
        <w:rFonts w:ascii="Arial" w:hAnsi="Arial"/>
        <w:b/>
        <w:color w:val="FFFFFF" w:themeColor="background1"/>
        <w:sz w:val="28"/>
        <w:u w:val="none" w:color="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78004F"/>
      </w:tcPr>
    </w:tblStylePr>
    <w:tblStylePr w:type="firstCol">
      <w:rPr>
        <w:b/>
      </w:rPr>
    </w:tblStylePr>
    <w:tblStylePr w:type="band1Horz">
      <w:tblPr/>
      <w:tcPr>
        <w:shd w:val="clear" w:color="auto" w:fill="FFFFFF" w:themeFill="background1"/>
      </w:tcPr>
    </w:tblStylePr>
  </w:style>
  <w:style w:type="character" w:customStyle="1" w:styleId="SubheadingChar">
    <w:name w:val="Sub heading Char"/>
    <w:link w:val="Subheading"/>
    <w:locked/>
    <w:rsid w:val="0090193E"/>
    <w:rPr>
      <w:b/>
      <w:sz w:val="26"/>
      <w:szCs w:val="26"/>
    </w:rPr>
  </w:style>
  <w:style w:type="paragraph" w:customStyle="1" w:styleId="Subheading">
    <w:name w:val="Sub heading"/>
    <w:basedOn w:val="Normal"/>
    <w:link w:val="SubheadingChar"/>
    <w:qFormat/>
    <w:rsid w:val="0090193E"/>
    <w:pPr>
      <w:spacing w:after="240" w:line="276" w:lineRule="auto"/>
    </w:pPr>
    <w:rPr>
      <w:rFonts w:eastAsiaTheme="minorHAnsi"/>
      <w:b/>
      <w:sz w:val="26"/>
      <w:szCs w:val="26"/>
    </w:rPr>
  </w:style>
  <w:style w:type="character" w:customStyle="1" w:styleId="BulletText1Char">
    <w:name w:val="Bullet Text 1 Char"/>
    <w:link w:val="BulletText1"/>
    <w:locked/>
    <w:rsid w:val="0090193E"/>
  </w:style>
  <w:style w:type="paragraph" w:customStyle="1" w:styleId="BulletText1">
    <w:name w:val="Bullet Text 1"/>
    <w:basedOn w:val="Normal"/>
    <w:link w:val="BulletText1Char"/>
    <w:qFormat/>
    <w:rsid w:val="0090193E"/>
    <w:pPr>
      <w:numPr>
        <w:numId w:val="14"/>
      </w:numPr>
      <w:spacing w:before="60" w:after="240" w:line="259" w:lineRule="auto"/>
      <w:ind w:left="641" w:hanging="357"/>
      <w:contextualSpacing/>
    </w:pPr>
    <w:rPr>
      <w:rFonts w:eastAsiaTheme="minorHAnsi"/>
    </w:rPr>
  </w:style>
  <w:style w:type="character" w:customStyle="1" w:styleId="BlockheadingChar">
    <w:name w:val="Block heading Char"/>
    <w:link w:val="Blockheading"/>
    <w:locked/>
    <w:rsid w:val="0090193E"/>
    <w:rPr>
      <w:rFonts w:eastAsiaTheme="majorEastAsia" w:cstheme="majorBidi"/>
      <w:b/>
      <w:iCs/>
      <w:sz w:val="26"/>
    </w:rPr>
  </w:style>
  <w:style w:type="paragraph" w:customStyle="1" w:styleId="Blockheading">
    <w:name w:val="Block heading"/>
    <w:basedOn w:val="Heading4"/>
    <w:next w:val="Normal"/>
    <w:link w:val="BlockheadingChar"/>
    <w:qFormat/>
    <w:rsid w:val="0090193E"/>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90193E"/>
    <w:rPr>
      <w:rFonts w:ascii="Arial" w:hAnsi="Arial"/>
      <w:sz w:val="24"/>
    </w:rPr>
  </w:style>
  <w:style w:type="character" w:customStyle="1" w:styleId="Boldtext">
    <w:name w:val="Bold text"/>
    <w:uiPriority w:val="1"/>
    <w:qFormat/>
    <w:rsid w:val="0090193E"/>
    <w:rPr>
      <w:rFonts w:ascii="Arial" w:hAnsi="Arial" w:cs="Arial" w:hint="default"/>
      <w:b/>
      <w:bCs w:val="0"/>
      <w:sz w:val="24"/>
    </w:rPr>
  </w:style>
  <w:style w:type="character" w:customStyle="1" w:styleId="ListParagraphChar">
    <w:name w:val="List Paragraph Char"/>
    <w:basedOn w:val="DefaultParagraphFont"/>
    <w:link w:val="ListParagraph"/>
    <w:uiPriority w:val="34"/>
    <w:rsid w:val="0090193E"/>
    <w:rPr>
      <w:rFonts w:eastAsiaTheme="minorEastAsia"/>
    </w:rPr>
  </w:style>
  <w:style w:type="character" w:customStyle="1" w:styleId="NumberedblockChar">
    <w:name w:val="Numbered block Char"/>
    <w:basedOn w:val="DefaultParagraphFont"/>
    <w:link w:val="Numberedblock"/>
    <w:locked/>
    <w:rsid w:val="0090193E"/>
    <w:rPr>
      <w:rFonts w:eastAsiaTheme="majorEastAsia" w:cs="Arial"/>
      <w:b/>
      <w:iCs/>
      <w:sz w:val="26"/>
      <w:szCs w:val="26"/>
    </w:rPr>
  </w:style>
  <w:style w:type="paragraph" w:customStyle="1" w:styleId="Numberedblock">
    <w:name w:val="Numbered block"/>
    <w:basedOn w:val="Heading4"/>
    <w:next w:val="Normal"/>
    <w:link w:val="NumberedblockChar"/>
    <w:qFormat/>
    <w:rsid w:val="0090193E"/>
    <w:pPr>
      <w:keepNext/>
      <w:keepLines/>
      <w:numPr>
        <w:ilvl w:val="0"/>
        <w:numId w:val="15"/>
      </w:numPr>
      <w:adjustRightInd/>
      <w:spacing w:line="256" w:lineRule="auto"/>
      <w:jc w:val="left"/>
    </w:pPr>
    <w:rPr>
      <w:rFonts w:asciiTheme="minorHAnsi" w:eastAsiaTheme="majorEastAsia" w:hAnsiTheme="minorHAnsi" w:cs="Arial"/>
      <w:b/>
      <w:iCs/>
      <w:sz w:val="26"/>
      <w:szCs w:val="26"/>
      <w:lang w:val="en-NZ" w:eastAsia="en-US"/>
    </w:rPr>
  </w:style>
  <w:style w:type="character" w:customStyle="1" w:styleId="normaltextrun">
    <w:name w:val="normaltextrun"/>
    <w:basedOn w:val="DefaultParagraphFont"/>
    <w:rsid w:val="001450E0"/>
  </w:style>
  <w:style w:type="character" w:customStyle="1" w:styleId="eop">
    <w:name w:val="eop"/>
    <w:basedOn w:val="DefaultParagraphFont"/>
    <w:rsid w:val="0000480C"/>
  </w:style>
  <w:style w:type="paragraph" w:customStyle="1" w:styleId="paragraph">
    <w:name w:val="paragraph"/>
    <w:basedOn w:val="Normal"/>
    <w:rsid w:val="00287067"/>
    <w:pPr>
      <w:spacing w:before="100" w:beforeAutospacing="1" w:after="100" w:afterAutospacing="1"/>
    </w:pPr>
    <w:rPr>
      <w:rFonts w:ascii="Times New Roman" w:eastAsia="Times New Roman" w:hAnsi="Times New Roman" w:cs="Times New Roman"/>
      <w:lang w:val="en-GB" w:eastAsia="en-GB"/>
    </w:rPr>
  </w:style>
  <w:style w:type="character" w:customStyle="1" w:styleId="scxw9933376">
    <w:name w:val="scxw9933376"/>
    <w:basedOn w:val="DefaultParagraphFont"/>
    <w:rsid w:val="00287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408764887">
      <w:bodyDiv w:val="1"/>
      <w:marLeft w:val="0"/>
      <w:marRight w:val="0"/>
      <w:marTop w:val="0"/>
      <w:marBottom w:val="0"/>
      <w:divBdr>
        <w:top w:val="none" w:sz="0" w:space="0" w:color="auto"/>
        <w:left w:val="none" w:sz="0" w:space="0" w:color="auto"/>
        <w:bottom w:val="none" w:sz="0" w:space="0" w:color="auto"/>
        <w:right w:val="none" w:sz="0" w:space="0" w:color="auto"/>
      </w:divBdr>
      <w:divsChild>
        <w:div w:id="2078748313">
          <w:marLeft w:val="0"/>
          <w:marRight w:val="0"/>
          <w:marTop w:val="0"/>
          <w:marBottom w:val="0"/>
          <w:divBdr>
            <w:top w:val="none" w:sz="0" w:space="0" w:color="auto"/>
            <w:left w:val="none" w:sz="0" w:space="0" w:color="auto"/>
            <w:bottom w:val="none" w:sz="0" w:space="0" w:color="auto"/>
            <w:right w:val="none" w:sz="0" w:space="0" w:color="auto"/>
          </w:divBdr>
        </w:div>
        <w:div w:id="771583218">
          <w:marLeft w:val="0"/>
          <w:marRight w:val="0"/>
          <w:marTop w:val="0"/>
          <w:marBottom w:val="0"/>
          <w:divBdr>
            <w:top w:val="none" w:sz="0" w:space="0" w:color="auto"/>
            <w:left w:val="none" w:sz="0" w:space="0" w:color="auto"/>
            <w:bottom w:val="none" w:sz="0" w:space="0" w:color="auto"/>
            <w:right w:val="none" w:sz="0" w:space="0" w:color="auto"/>
          </w:divBdr>
        </w:div>
        <w:div w:id="873729842">
          <w:marLeft w:val="0"/>
          <w:marRight w:val="0"/>
          <w:marTop w:val="0"/>
          <w:marBottom w:val="0"/>
          <w:divBdr>
            <w:top w:val="none" w:sz="0" w:space="0" w:color="auto"/>
            <w:left w:val="none" w:sz="0" w:space="0" w:color="auto"/>
            <w:bottom w:val="none" w:sz="0" w:space="0" w:color="auto"/>
            <w:right w:val="none" w:sz="0" w:space="0" w:color="auto"/>
          </w:divBdr>
        </w:div>
        <w:div w:id="1985499675">
          <w:marLeft w:val="0"/>
          <w:marRight w:val="0"/>
          <w:marTop w:val="0"/>
          <w:marBottom w:val="0"/>
          <w:divBdr>
            <w:top w:val="none" w:sz="0" w:space="0" w:color="auto"/>
            <w:left w:val="none" w:sz="0" w:space="0" w:color="auto"/>
            <w:bottom w:val="none" w:sz="0" w:space="0" w:color="auto"/>
            <w:right w:val="none" w:sz="0" w:space="0" w:color="auto"/>
          </w:divBdr>
        </w:div>
        <w:div w:id="1724253895">
          <w:marLeft w:val="0"/>
          <w:marRight w:val="0"/>
          <w:marTop w:val="0"/>
          <w:marBottom w:val="0"/>
          <w:divBdr>
            <w:top w:val="none" w:sz="0" w:space="0" w:color="auto"/>
            <w:left w:val="none" w:sz="0" w:space="0" w:color="auto"/>
            <w:bottom w:val="none" w:sz="0" w:space="0" w:color="auto"/>
            <w:right w:val="none" w:sz="0" w:space="0" w:color="auto"/>
          </w:divBdr>
        </w:div>
        <w:div w:id="228615637">
          <w:marLeft w:val="0"/>
          <w:marRight w:val="0"/>
          <w:marTop w:val="0"/>
          <w:marBottom w:val="0"/>
          <w:divBdr>
            <w:top w:val="none" w:sz="0" w:space="0" w:color="auto"/>
            <w:left w:val="none" w:sz="0" w:space="0" w:color="auto"/>
            <w:bottom w:val="none" w:sz="0" w:space="0" w:color="auto"/>
            <w:right w:val="none" w:sz="0" w:space="0" w:color="auto"/>
          </w:divBdr>
        </w:div>
      </w:divsChild>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680351323">
      <w:bodyDiv w:val="1"/>
      <w:marLeft w:val="0"/>
      <w:marRight w:val="0"/>
      <w:marTop w:val="0"/>
      <w:marBottom w:val="0"/>
      <w:divBdr>
        <w:top w:val="none" w:sz="0" w:space="0" w:color="auto"/>
        <w:left w:val="none" w:sz="0" w:space="0" w:color="auto"/>
        <w:bottom w:val="none" w:sz="0" w:space="0" w:color="auto"/>
        <w:right w:val="none" w:sz="0" w:space="0" w:color="auto"/>
      </w:divBdr>
      <w:divsChild>
        <w:div w:id="1629820852">
          <w:marLeft w:val="0"/>
          <w:marRight w:val="0"/>
          <w:marTop w:val="0"/>
          <w:marBottom w:val="0"/>
          <w:divBdr>
            <w:top w:val="none" w:sz="0" w:space="0" w:color="auto"/>
            <w:left w:val="none" w:sz="0" w:space="0" w:color="auto"/>
            <w:bottom w:val="none" w:sz="0" w:space="0" w:color="auto"/>
            <w:right w:val="none" w:sz="0" w:space="0" w:color="auto"/>
          </w:divBdr>
        </w:div>
        <w:div w:id="1948584126">
          <w:marLeft w:val="0"/>
          <w:marRight w:val="0"/>
          <w:marTop w:val="0"/>
          <w:marBottom w:val="0"/>
          <w:divBdr>
            <w:top w:val="none" w:sz="0" w:space="0" w:color="auto"/>
            <w:left w:val="none" w:sz="0" w:space="0" w:color="auto"/>
            <w:bottom w:val="none" w:sz="0" w:space="0" w:color="auto"/>
            <w:right w:val="none" w:sz="0" w:space="0" w:color="auto"/>
          </w:divBdr>
        </w:div>
        <w:div w:id="1897427334">
          <w:marLeft w:val="0"/>
          <w:marRight w:val="0"/>
          <w:marTop w:val="0"/>
          <w:marBottom w:val="0"/>
          <w:divBdr>
            <w:top w:val="none" w:sz="0" w:space="0" w:color="auto"/>
            <w:left w:val="none" w:sz="0" w:space="0" w:color="auto"/>
            <w:bottom w:val="none" w:sz="0" w:space="0" w:color="auto"/>
            <w:right w:val="none" w:sz="0" w:space="0" w:color="auto"/>
          </w:divBdr>
        </w:div>
        <w:div w:id="1464274794">
          <w:marLeft w:val="0"/>
          <w:marRight w:val="0"/>
          <w:marTop w:val="0"/>
          <w:marBottom w:val="0"/>
          <w:divBdr>
            <w:top w:val="none" w:sz="0" w:space="0" w:color="auto"/>
            <w:left w:val="none" w:sz="0" w:space="0" w:color="auto"/>
            <w:bottom w:val="none" w:sz="0" w:space="0" w:color="auto"/>
            <w:right w:val="none" w:sz="0" w:space="0" w:color="auto"/>
          </w:divBdr>
        </w:div>
        <w:div w:id="1462917329">
          <w:marLeft w:val="0"/>
          <w:marRight w:val="0"/>
          <w:marTop w:val="0"/>
          <w:marBottom w:val="0"/>
          <w:divBdr>
            <w:top w:val="none" w:sz="0" w:space="0" w:color="auto"/>
            <w:left w:val="none" w:sz="0" w:space="0" w:color="auto"/>
            <w:bottom w:val="none" w:sz="0" w:space="0" w:color="auto"/>
            <w:right w:val="none" w:sz="0" w:space="0" w:color="auto"/>
          </w:divBdr>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naturalengland.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sets.publishing.service.gov.uk/government/uploads/system/uploads/attachment_data/file/1133967/environmental-improvement-plan-2023.pdf" TargetMode="Externa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aura.newland@naturalengland.org.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ddy.well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2790311-5850-4D4A-9827-FF30B06CAF20}">
  <ds:schemaRefs>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9f1280a9-6f3b-4345-af0f-26a71367dd1b"/>
    <ds:schemaRef ds:uri="662745e8-e224-48e8-a2e3-254862b8c2f5"/>
    <ds:schemaRef ds:uri="http://purl.org/dc/elements/1.1/"/>
  </ds:schemaRefs>
</ds:datastoreItem>
</file>

<file path=customXml/itemProps4.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10</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18180</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Madeleine Wells</cp:lastModifiedBy>
  <cp:revision>16</cp:revision>
  <dcterms:created xsi:type="dcterms:W3CDTF">2023-12-05T15:24:00Z</dcterms:created>
  <dcterms:modified xsi:type="dcterms:W3CDTF">2023-12-21T09:24:00Z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