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B76CC" w14:textId="203341ED" w:rsidR="00AF3E67" w:rsidRPr="00D52F12" w:rsidRDefault="00271783" w:rsidP="00EE581E">
      <w:pPr>
        <w:spacing w:line="276" w:lineRule="auto"/>
        <w:ind w:left="426"/>
        <w:rPr>
          <w:rFonts w:ascii="Calibri" w:hAnsi="Calibri" w:cs="Calibri"/>
        </w:rPr>
      </w:pPr>
      <w:bookmarkStart w:id="0" w:name="_Toc229638718"/>
      <w:r>
        <w:rPr>
          <w:noProof/>
          <w:lang w:eastAsia="en-GB"/>
        </w:rPr>
        <w:drawing>
          <wp:anchor distT="0" distB="0" distL="114300" distR="114300" simplePos="0" relativeHeight="251659264" behindDoc="0" locked="0" layoutInCell="1" allowOverlap="0" wp14:anchorId="009CAFE8" wp14:editId="5D8B2A77">
            <wp:simplePos x="0" y="0"/>
            <wp:positionH relativeFrom="page">
              <wp:posOffset>5205730</wp:posOffset>
            </wp:positionH>
            <wp:positionV relativeFrom="paragraph">
              <wp:posOffset>113665</wp:posOffset>
            </wp:positionV>
            <wp:extent cx="2183130" cy="1397635"/>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6228" b="-16228"/>
                    <a:stretch/>
                  </pic:blipFill>
                  <pic:spPr bwMode="auto">
                    <a:xfrm>
                      <a:off x="0" y="0"/>
                      <a:ext cx="2183130" cy="1397635"/>
                    </a:xfrm>
                    <a:prstGeom prst="rect">
                      <a:avLst/>
                    </a:prstGeom>
                  </pic:spPr>
                </pic:pic>
              </a:graphicData>
            </a:graphic>
            <wp14:sizeRelH relativeFrom="margin">
              <wp14:pctWidth>0</wp14:pctWidth>
            </wp14:sizeRelH>
            <wp14:sizeRelV relativeFrom="margin">
              <wp14:pctHeight>0</wp14:pctHeight>
            </wp14:sizeRelV>
          </wp:anchor>
        </w:drawing>
      </w:r>
      <w:r w:rsidR="00D52F12">
        <w:rPr>
          <w:noProof/>
          <w:lang w:eastAsia="en-GB"/>
        </w:rPr>
        <mc:AlternateContent>
          <mc:Choice Requires="wpg">
            <w:drawing>
              <wp:anchor distT="0" distB="0" distL="114300" distR="114300" simplePos="0" relativeHeight="251656192" behindDoc="0" locked="0" layoutInCell="1" allowOverlap="1" wp14:anchorId="4890A29A" wp14:editId="0DFDCF12">
                <wp:simplePos x="0" y="0"/>
                <wp:positionH relativeFrom="page">
                  <wp:posOffset>276225</wp:posOffset>
                </wp:positionH>
                <wp:positionV relativeFrom="page">
                  <wp:posOffset>171450</wp:posOffset>
                </wp:positionV>
                <wp:extent cx="7315200" cy="485775"/>
                <wp:effectExtent l="0" t="0" r="0" b="9525"/>
                <wp:wrapNone/>
                <wp:docPr id="149" name="Group 149"/>
                <wp:cNvGraphicFramePr/>
                <a:graphic xmlns:a="http://schemas.openxmlformats.org/drawingml/2006/main">
                  <a:graphicData uri="http://schemas.microsoft.com/office/word/2010/wordprocessingGroup">
                    <wpg:wgp>
                      <wpg:cNvGrpSpPr/>
                      <wpg:grpSpPr>
                        <a:xfrm>
                          <a:off x="0" y="0"/>
                          <a:ext cx="7315200" cy="48577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
            <w:pict>
              <v:group w14:anchorId="2299B00C" id="Group 149" o:spid="_x0000_s1026" style="position:absolute;margin-left:21.75pt;margin-top:13.5pt;width:8in;height:38.25pt;z-index:251656192;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Iy3g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r w:rsidR="009B62A6">
        <w:rPr>
          <w:rFonts w:ascii="Calibri" w:hAnsi="Calibri" w:cs="Calibri"/>
        </w:rPr>
        <w:t>a</w:t>
      </w:r>
    </w:p>
    <w:p w14:paraId="01192F47" w14:textId="41539D91" w:rsidR="00AF3E67" w:rsidRPr="00D52F12" w:rsidRDefault="00AF3E67" w:rsidP="00EE581E">
      <w:pPr>
        <w:pStyle w:val="BodyText"/>
        <w:spacing w:before="0" w:after="0" w:line="276" w:lineRule="auto"/>
        <w:ind w:left="426"/>
        <w:jc w:val="both"/>
        <w:rPr>
          <w:rFonts w:ascii="Calibri" w:hAnsi="Calibri" w:cs="Calibri"/>
        </w:rPr>
      </w:pPr>
    </w:p>
    <w:p w14:paraId="3E376EFE" w14:textId="1957035F" w:rsidR="00AF3E67" w:rsidRPr="00D52F12" w:rsidRDefault="00AF3E67" w:rsidP="00EE581E">
      <w:pPr>
        <w:spacing w:line="276" w:lineRule="auto"/>
        <w:ind w:left="426"/>
        <w:rPr>
          <w:rFonts w:ascii="Calibri" w:hAnsi="Calibri" w:cs="Calibri"/>
        </w:rPr>
      </w:pPr>
    </w:p>
    <w:p w14:paraId="6FA9D996" w14:textId="7779B26C" w:rsidR="00AF3E67" w:rsidRPr="00D52F12" w:rsidRDefault="00AF3E67" w:rsidP="00EE581E">
      <w:pPr>
        <w:spacing w:line="276" w:lineRule="auto"/>
        <w:ind w:left="426"/>
        <w:rPr>
          <w:rFonts w:ascii="Calibri" w:hAnsi="Calibri" w:cs="Calibri"/>
        </w:rPr>
      </w:pPr>
    </w:p>
    <w:p w14:paraId="3845BAF9" w14:textId="508294CF" w:rsidR="00AF3E67" w:rsidRPr="00D52F12" w:rsidRDefault="00AF3E67" w:rsidP="00EE581E">
      <w:pPr>
        <w:spacing w:line="276" w:lineRule="auto"/>
        <w:ind w:left="426"/>
        <w:rPr>
          <w:rFonts w:ascii="Calibri" w:hAnsi="Calibri" w:cs="Calibri"/>
        </w:rPr>
      </w:pPr>
    </w:p>
    <w:p w14:paraId="6622B866" w14:textId="05DB680D" w:rsidR="00AF3E67" w:rsidRPr="00D52F12" w:rsidRDefault="00D52F12" w:rsidP="00EE581E">
      <w:pPr>
        <w:tabs>
          <w:tab w:val="left" w:pos="8250"/>
        </w:tabs>
        <w:spacing w:line="276" w:lineRule="auto"/>
        <w:ind w:left="426"/>
        <w:rPr>
          <w:rFonts w:ascii="Calibri" w:hAnsi="Calibri" w:cs="Calibri"/>
        </w:rPr>
      </w:pPr>
      <w:r>
        <w:rPr>
          <w:rFonts w:ascii="Calibri" w:hAnsi="Calibri" w:cs="Calibri"/>
        </w:rPr>
        <w:tab/>
      </w:r>
    </w:p>
    <w:p w14:paraId="0A2FE8CF" w14:textId="77777777" w:rsidR="00271783" w:rsidRDefault="00271783" w:rsidP="004716C1">
      <w:pPr>
        <w:jc w:val="center"/>
        <w:rPr>
          <w:rFonts w:cs="Arial"/>
          <w:b/>
          <w:color w:val="0070C0"/>
          <w:sz w:val="36"/>
          <w:szCs w:val="36"/>
        </w:rPr>
      </w:pPr>
    </w:p>
    <w:p w14:paraId="6D465E21" w14:textId="77777777" w:rsidR="00271783" w:rsidRDefault="00271783" w:rsidP="004716C1">
      <w:pPr>
        <w:jc w:val="center"/>
        <w:rPr>
          <w:rFonts w:cs="Arial"/>
          <w:b/>
          <w:color w:val="0070C0"/>
          <w:sz w:val="36"/>
          <w:szCs w:val="36"/>
        </w:rPr>
      </w:pPr>
    </w:p>
    <w:p w14:paraId="45CC83AC" w14:textId="5BF70761" w:rsidR="004716C1" w:rsidRPr="00DE0F9D" w:rsidRDefault="0024649F" w:rsidP="004716C1">
      <w:pPr>
        <w:jc w:val="center"/>
        <w:rPr>
          <w:rFonts w:cs="Arial"/>
          <w:b/>
          <w:color w:val="0070C0"/>
          <w:sz w:val="36"/>
          <w:szCs w:val="36"/>
        </w:rPr>
      </w:pPr>
      <w:r w:rsidRPr="00731841">
        <w:rPr>
          <w:rFonts w:cs="Arial"/>
          <w:b/>
          <w:color w:val="0070C0"/>
          <w:sz w:val="36"/>
          <w:szCs w:val="36"/>
        </w:rPr>
        <w:t>A</w:t>
      </w:r>
      <w:r w:rsidR="00731841">
        <w:rPr>
          <w:rFonts w:cs="Arial"/>
          <w:b/>
          <w:color w:val="0070C0"/>
          <w:sz w:val="36"/>
          <w:szCs w:val="36"/>
        </w:rPr>
        <w:t>HDB</w:t>
      </w:r>
      <w:r w:rsidR="004716C1" w:rsidRPr="00DE0F9D">
        <w:rPr>
          <w:rFonts w:cs="Arial"/>
          <w:b/>
          <w:color w:val="0070C0"/>
          <w:sz w:val="36"/>
          <w:szCs w:val="36"/>
        </w:rPr>
        <w:t xml:space="preserve"> PROJECT SPECIFICATION</w:t>
      </w:r>
    </w:p>
    <w:p w14:paraId="152C6F66" w14:textId="77777777" w:rsidR="003416B0" w:rsidRDefault="003416B0" w:rsidP="00EE581E">
      <w:pPr>
        <w:ind w:left="426"/>
        <w:jc w:val="center"/>
        <w:rPr>
          <w:rFonts w:cs="Arial"/>
          <w:b/>
          <w:color w:val="0070C0"/>
          <w:sz w:val="32"/>
          <w:szCs w:val="36"/>
        </w:rPr>
      </w:pPr>
    </w:p>
    <w:p w14:paraId="136E690B" w14:textId="58570CE6" w:rsidR="00747B5E" w:rsidRPr="00DE0F9D" w:rsidRDefault="00747B5E" w:rsidP="00EE581E">
      <w:pPr>
        <w:ind w:left="426"/>
        <w:jc w:val="center"/>
        <w:rPr>
          <w:rFonts w:cs="Arial"/>
          <w:b/>
          <w:color w:val="0070C0"/>
          <w:sz w:val="32"/>
          <w:szCs w:val="36"/>
        </w:rPr>
      </w:pPr>
      <w:r w:rsidRPr="00DE0F9D">
        <w:rPr>
          <w:rFonts w:cs="Arial"/>
          <w:b/>
          <w:color w:val="0070C0"/>
          <w:sz w:val="32"/>
          <w:szCs w:val="36"/>
        </w:rPr>
        <w:t xml:space="preserve">Project Reference </w:t>
      </w:r>
      <w:r w:rsidR="00784CA6" w:rsidRPr="00305E19">
        <w:rPr>
          <w:rFonts w:cs="Arial"/>
          <w:b/>
          <w:color w:val="0070C0"/>
          <w:sz w:val="32"/>
          <w:szCs w:val="36"/>
        </w:rPr>
        <w:t>2021-513</w:t>
      </w:r>
    </w:p>
    <w:p w14:paraId="638FAF83" w14:textId="77777777" w:rsidR="00A116DF" w:rsidRDefault="00A116DF" w:rsidP="00EE581E">
      <w:pPr>
        <w:pStyle w:val="Default"/>
        <w:ind w:left="426"/>
      </w:pPr>
    </w:p>
    <w:p w14:paraId="1AF9CAA5" w14:textId="77777777" w:rsidR="00784CA6" w:rsidRPr="00305E19" w:rsidRDefault="00784CA6" w:rsidP="00784CA6">
      <w:pPr>
        <w:pStyle w:val="BodyText"/>
        <w:spacing w:before="0" w:after="0" w:line="276" w:lineRule="auto"/>
        <w:ind w:left="426"/>
        <w:jc w:val="center"/>
        <w:rPr>
          <w:rFonts w:ascii="Arial" w:hAnsi="Arial" w:cs="Arial"/>
          <w:color w:val="0070C0"/>
          <w:sz w:val="36"/>
          <w:szCs w:val="36"/>
          <w:highlight w:val="black"/>
        </w:rPr>
      </w:pPr>
      <w:r w:rsidRPr="00305E19">
        <w:rPr>
          <w:rFonts w:ascii="Arial" w:hAnsi="Arial" w:cs="Arial"/>
          <w:b/>
          <w:color w:val="0070C0"/>
          <w:sz w:val="36"/>
          <w:szCs w:val="36"/>
        </w:rPr>
        <w:t>INVITATION TO TENDER FOR</w:t>
      </w:r>
    </w:p>
    <w:p w14:paraId="7BDFDB1A" w14:textId="4225BBE9" w:rsidR="00784CA6" w:rsidRPr="00305E19" w:rsidRDefault="00784CA6" w:rsidP="00784CA6">
      <w:pPr>
        <w:spacing w:line="276" w:lineRule="auto"/>
        <w:ind w:left="426"/>
        <w:jc w:val="center"/>
        <w:rPr>
          <w:rFonts w:cs="Arial"/>
          <w:b/>
          <w:color w:val="0070C0"/>
          <w:sz w:val="36"/>
          <w:szCs w:val="36"/>
        </w:rPr>
      </w:pPr>
      <w:r w:rsidRPr="00305E19">
        <w:rPr>
          <w:rFonts w:cs="Arial"/>
          <w:b/>
          <w:color w:val="0070C0"/>
          <w:sz w:val="36"/>
          <w:szCs w:val="36"/>
        </w:rPr>
        <w:t>Digital Marketing activities in the US, covering Beef, Pork and Dairy</w:t>
      </w:r>
    </w:p>
    <w:p w14:paraId="55E5795E" w14:textId="77777777" w:rsidR="00784CA6" w:rsidRPr="00305E19" w:rsidRDefault="00784CA6" w:rsidP="00784CA6">
      <w:pPr>
        <w:spacing w:line="276" w:lineRule="auto"/>
        <w:ind w:left="426"/>
        <w:jc w:val="center"/>
        <w:rPr>
          <w:rFonts w:cs="Arial"/>
          <w:b/>
          <w:color w:val="0070C0"/>
          <w:sz w:val="36"/>
          <w:szCs w:val="36"/>
        </w:rPr>
      </w:pPr>
    </w:p>
    <w:p w14:paraId="5F6DEDFA" w14:textId="77777777" w:rsidR="00784CA6" w:rsidRPr="00305E19" w:rsidRDefault="00784CA6" w:rsidP="00784CA6">
      <w:pPr>
        <w:spacing w:line="276" w:lineRule="auto"/>
        <w:ind w:left="426"/>
        <w:jc w:val="center"/>
        <w:rPr>
          <w:rFonts w:cs="Arial"/>
          <w:b/>
          <w:color w:val="0070C0"/>
          <w:sz w:val="36"/>
          <w:szCs w:val="36"/>
        </w:rPr>
      </w:pPr>
      <w:r w:rsidRPr="00305E19">
        <w:rPr>
          <w:rFonts w:cs="Arial"/>
          <w:b/>
          <w:color w:val="0070C0"/>
          <w:sz w:val="36"/>
          <w:szCs w:val="36"/>
        </w:rPr>
        <w:t>Start Date: 1</w:t>
      </w:r>
      <w:r w:rsidRPr="00305E19">
        <w:rPr>
          <w:rFonts w:cs="Arial"/>
          <w:b/>
          <w:color w:val="0070C0"/>
          <w:sz w:val="36"/>
          <w:szCs w:val="36"/>
          <w:vertAlign w:val="superscript"/>
        </w:rPr>
        <w:t>st</w:t>
      </w:r>
      <w:r w:rsidRPr="00305E19">
        <w:rPr>
          <w:rFonts w:cs="Arial"/>
          <w:b/>
          <w:color w:val="0070C0"/>
          <w:sz w:val="36"/>
          <w:szCs w:val="36"/>
        </w:rPr>
        <w:t xml:space="preserve"> April 2022</w:t>
      </w:r>
    </w:p>
    <w:p w14:paraId="174F8011" w14:textId="77777777" w:rsidR="00784CA6" w:rsidRPr="00305E19" w:rsidRDefault="00784CA6" w:rsidP="00784CA6">
      <w:pPr>
        <w:spacing w:line="276" w:lineRule="auto"/>
        <w:ind w:left="426"/>
        <w:jc w:val="center"/>
        <w:rPr>
          <w:rFonts w:cs="Arial"/>
          <w:b/>
          <w:color w:val="0070C0"/>
          <w:sz w:val="36"/>
          <w:szCs w:val="36"/>
        </w:rPr>
      </w:pPr>
      <w:r w:rsidRPr="00305E19">
        <w:rPr>
          <w:rFonts w:cs="Arial"/>
          <w:b/>
          <w:color w:val="0070C0"/>
          <w:sz w:val="36"/>
          <w:szCs w:val="36"/>
        </w:rPr>
        <w:t>End Date: 30</w:t>
      </w:r>
      <w:r w:rsidRPr="00305E19">
        <w:rPr>
          <w:rFonts w:cs="Arial"/>
          <w:b/>
          <w:color w:val="0070C0"/>
          <w:sz w:val="36"/>
          <w:szCs w:val="36"/>
          <w:vertAlign w:val="superscript"/>
        </w:rPr>
        <w:t>th</w:t>
      </w:r>
      <w:r w:rsidRPr="00305E19">
        <w:rPr>
          <w:rFonts w:cs="Arial"/>
          <w:b/>
          <w:color w:val="0070C0"/>
          <w:sz w:val="36"/>
          <w:szCs w:val="36"/>
        </w:rPr>
        <w:t xml:space="preserve"> March 2025</w:t>
      </w:r>
    </w:p>
    <w:p w14:paraId="5FF0C365" w14:textId="77777777" w:rsidR="00784CA6" w:rsidRPr="00305E19" w:rsidRDefault="00784CA6" w:rsidP="00784CA6">
      <w:pPr>
        <w:spacing w:line="276" w:lineRule="auto"/>
        <w:ind w:left="426"/>
        <w:jc w:val="center"/>
        <w:rPr>
          <w:rFonts w:cs="Arial"/>
          <w:b/>
          <w:color w:val="0070C0"/>
          <w:sz w:val="36"/>
          <w:szCs w:val="36"/>
        </w:rPr>
      </w:pPr>
      <w:r w:rsidRPr="00305E19">
        <w:rPr>
          <w:rFonts w:cs="Arial"/>
          <w:b/>
          <w:color w:val="0070C0"/>
          <w:sz w:val="36"/>
          <w:szCs w:val="36"/>
        </w:rPr>
        <w:t>Contract will run 1+1+1</w:t>
      </w:r>
    </w:p>
    <w:p w14:paraId="6A53F8FB" w14:textId="3B281C00" w:rsidR="00D00814" w:rsidRDefault="00D00814" w:rsidP="00EE581E">
      <w:pPr>
        <w:spacing w:line="276" w:lineRule="auto"/>
        <w:ind w:left="426"/>
        <w:rPr>
          <w:rFonts w:ascii="Calibri" w:hAnsi="Calibri" w:cs="Calibri"/>
          <w:b/>
        </w:rPr>
      </w:pPr>
    </w:p>
    <w:p w14:paraId="0CC7077E" w14:textId="4A7717EF" w:rsidR="00784CA6" w:rsidRDefault="00784CA6" w:rsidP="00EE581E">
      <w:pPr>
        <w:spacing w:line="276" w:lineRule="auto"/>
        <w:ind w:left="426"/>
        <w:rPr>
          <w:rFonts w:ascii="Calibri" w:hAnsi="Calibri" w:cs="Calibri"/>
          <w:b/>
        </w:rPr>
      </w:pPr>
    </w:p>
    <w:p w14:paraId="55DDF747" w14:textId="3F643543" w:rsidR="00784CA6" w:rsidRDefault="00784CA6" w:rsidP="00EE581E">
      <w:pPr>
        <w:spacing w:line="276" w:lineRule="auto"/>
        <w:ind w:left="426"/>
        <w:rPr>
          <w:rFonts w:ascii="Calibri" w:hAnsi="Calibri" w:cs="Calibri"/>
          <w:b/>
        </w:rPr>
      </w:pPr>
    </w:p>
    <w:p w14:paraId="025C1659" w14:textId="21D200FE" w:rsidR="00784CA6" w:rsidRDefault="00784CA6" w:rsidP="00EE581E">
      <w:pPr>
        <w:spacing w:line="276" w:lineRule="auto"/>
        <w:ind w:left="426"/>
        <w:rPr>
          <w:rFonts w:ascii="Calibri" w:hAnsi="Calibri" w:cs="Calibri"/>
          <w:b/>
        </w:rPr>
      </w:pPr>
    </w:p>
    <w:p w14:paraId="107CCDA5" w14:textId="1EE9F45B" w:rsidR="00784CA6" w:rsidRDefault="00784CA6" w:rsidP="00EE581E">
      <w:pPr>
        <w:spacing w:line="276" w:lineRule="auto"/>
        <w:ind w:left="426"/>
        <w:rPr>
          <w:rFonts w:ascii="Calibri" w:hAnsi="Calibri" w:cs="Calibri"/>
          <w:b/>
        </w:rPr>
      </w:pPr>
    </w:p>
    <w:p w14:paraId="1050107E" w14:textId="6A95658C" w:rsidR="00784CA6" w:rsidRDefault="00784CA6" w:rsidP="00EE581E">
      <w:pPr>
        <w:spacing w:line="276" w:lineRule="auto"/>
        <w:ind w:left="426"/>
        <w:rPr>
          <w:rFonts w:ascii="Calibri" w:hAnsi="Calibri" w:cs="Calibri"/>
          <w:b/>
        </w:rPr>
      </w:pPr>
    </w:p>
    <w:p w14:paraId="00659969" w14:textId="54BAF3AF" w:rsidR="00784CA6" w:rsidRDefault="00784CA6" w:rsidP="00EE581E">
      <w:pPr>
        <w:spacing w:line="276" w:lineRule="auto"/>
        <w:ind w:left="426"/>
        <w:rPr>
          <w:rFonts w:ascii="Calibri" w:hAnsi="Calibri" w:cs="Calibri"/>
          <w:b/>
        </w:rPr>
      </w:pPr>
    </w:p>
    <w:p w14:paraId="232376AA" w14:textId="228C23D0" w:rsidR="00784CA6" w:rsidRDefault="00784CA6" w:rsidP="00EE581E">
      <w:pPr>
        <w:spacing w:line="276" w:lineRule="auto"/>
        <w:ind w:left="426"/>
        <w:rPr>
          <w:rFonts w:ascii="Calibri" w:hAnsi="Calibri" w:cs="Calibri"/>
          <w:b/>
        </w:rPr>
      </w:pPr>
    </w:p>
    <w:p w14:paraId="7546A40C" w14:textId="3210571F" w:rsidR="00784CA6" w:rsidRDefault="00784CA6" w:rsidP="00EE581E">
      <w:pPr>
        <w:spacing w:line="276" w:lineRule="auto"/>
        <w:ind w:left="426"/>
        <w:rPr>
          <w:rFonts w:ascii="Calibri" w:hAnsi="Calibri" w:cs="Calibri"/>
          <w:b/>
        </w:rPr>
      </w:pPr>
    </w:p>
    <w:p w14:paraId="37EB165B" w14:textId="50C56F95" w:rsidR="00784CA6" w:rsidRDefault="00784CA6" w:rsidP="00EE581E">
      <w:pPr>
        <w:spacing w:line="276" w:lineRule="auto"/>
        <w:ind w:left="426"/>
        <w:rPr>
          <w:rFonts w:ascii="Calibri" w:hAnsi="Calibri" w:cs="Calibri"/>
          <w:b/>
        </w:rPr>
      </w:pPr>
    </w:p>
    <w:p w14:paraId="41568EC1" w14:textId="30AF63F9" w:rsidR="00784CA6" w:rsidRDefault="00784CA6" w:rsidP="00EE581E">
      <w:pPr>
        <w:spacing w:line="276" w:lineRule="auto"/>
        <w:ind w:left="426"/>
        <w:rPr>
          <w:rFonts w:ascii="Calibri" w:hAnsi="Calibri" w:cs="Calibri"/>
          <w:b/>
        </w:rPr>
      </w:pPr>
    </w:p>
    <w:p w14:paraId="539B0379" w14:textId="7CE125C0" w:rsidR="00784CA6" w:rsidRDefault="00784CA6" w:rsidP="00EE581E">
      <w:pPr>
        <w:spacing w:line="276" w:lineRule="auto"/>
        <w:ind w:left="426"/>
        <w:rPr>
          <w:rFonts w:ascii="Calibri" w:hAnsi="Calibri" w:cs="Calibri"/>
          <w:b/>
        </w:rPr>
      </w:pPr>
    </w:p>
    <w:p w14:paraId="64722D0F" w14:textId="0B379176" w:rsidR="00784CA6" w:rsidRDefault="00784CA6" w:rsidP="00EE581E">
      <w:pPr>
        <w:spacing w:line="276" w:lineRule="auto"/>
        <w:ind w:left="426"/>
        <w:rPr>
          <w:rFonts w:ascii="Calibri" w:hAnsi="Calibri" w:cs="Calibri"/>
          <w:b/>
        </w:rPr>
      </w:pPr>
    </w:p>
    <w:p w14:paraId="6DD41CC1" w14:textId="7D5FFD7D" w:rsidR="00784CA6" w:rsidRDefault="00784CA6" w:rsidP="00EE581E">
      <w:pPr>
        <w:spacing w:line="276" w:lineRule="auto"/>
        <w:ind w:left="426"/>
        <w:rPr>
          <w:rFonts w:ascii="Calibri" w:hAnsi="Calibri" w:cs="Calibri"/>
          <w:b/>
        </w:rPr>
      </w:pPr>
    </w:p>
    <w:p w14:paraId="668C9B78" w14:textId="3B353C8F" w:rsidR="00784CA6" w:rsidRDefault="00784CA6" w:rsidP="00EE581E">
      <w:pPr>
        <w:spacing w:line="276" w:lineRule="auto"/>
        <w:ind w:left="426"/>
        <w:rPr>
          <w:rFonts w:ascii="Calibri" w:hAnsi="Calibri" w:cs="Calibri"/>
          <w:b/>
        </w:rPr>
      </w:pPr>
    </w:p>
    <w:p w14:paraId="04611E5B" w14:textId="1CD64BD2" w:rsidR="00784CA6" w:rsidRDefault="00784CA6" w:rsidP="00EE581E">
      <w:pPr>
        <w:spacing w:line="276" w:lineRule="auto"/>
        <w:ind w:left="426"/>
        <w:rPr>
          <w:rFonts w:ascii="Calibri" w:hAnsi="Calibri" w:cs="Calibri"/>
          <w:b/>
        </w:rPr>
      </w:pPr>
    </w:p>
    <w:p w14:paraId="64278B0F" w14:textId="5C0E9B22" w:rsidR="00784CA6" w:rsidRDefault="00784CA6" w:rsidP="00EE581E">
      <w:pPr>
        <w:spacing w:line="276" w:lineRule="auto"/>
        <w:ind w:left="426"/>
        <w:rPr>
          <w:rFonts w:ascii="Calibri" w:hAnsi="Calibri" w:cs="Calibri"/>
          <w:b/>
        </w:rPr>
      </w:pPr>
    </w:p>
    <w:p w14:paraId="37625BA4" w14:textId="536278D2" w:rsidR="00784CA6" w:rsidRDefault="00784CA6" w:rsidP="00EE581E">
      <w:pPr>
        <w:spacing w:line="276" w:lineRule="auto"/>
        <w:ind w:left="426"/>
        <w:rPr>
          <w:rFonts w:ascii="Calibri" w:hAnsi="Calibri" w:cs="Calibri"/>
          <w:b/>
        </w:rPr>
      </w:pPr>
    </w:p>
    <w:p w14:paraId="03C1ECC1" w14:textId="41A46122" w:rsidR="00784CA6" w:rsidRDefault="00784CA6" w:rsidP="00EE581E">
      <w:pPr>
        <w:spacing w:line="276" w:lineRule="auto"/>
        <w:ind w:left="426"/>
        <w:rPr>
          <w:rFonts w:ascii="Calibri" w:hAnsi="Calibri" w:cs="Calibri"/>
          <w:b/>
        </w:rPr>
      </w:pPr>
    </w:p>
    <w:p w14:paraId="5A2F37F5" w14:textId="60828D57" w:rsidR="00784CA6" w:rsidRDefault="00784CA6" w:rsidP="00EE581E">
      <w:pPr>
        <w:spacing w:line="276" w:lineRule="auto"/>
        <w:ind w:left="426"/>
        <w:rPr>
          <w:rFonts w:ascii="Calibri" w:hAnsi="Calibri" w:cs="Calibri"/>
          <w:b/>
        </w:rPr>
      </w:pPr>
    </w:p>
    <w:p w14:paraId="0B752C8F" w14:textId="77777777" w:rsidR="00784CA6" w:rsidRPr="00D52F12" w:rsidRDefault="00784CA6" w:rsidP="00EE581E">
      <w:pPr>
        <w:spacing w:line="276" w:lineRule="auto"/>
        <w:ind w:left="426"/>
        <w:rPr>
          <w:rFonts w:ascii="Calibri" w:hAnsi="Calibri" w:cs="Calibri"/>
          <w:b/>
        </w:rPr>
      </w:pPr>
    </w:p>
    <w:p w14:paraId="555E2EE4" w14:textId="77777777" w:rsidR="00D00814" w:rsidRPr="00D52F12" w:rsidRDefault="00D00814" w:rsidP="00EE581E">
      <w:pPr>
        <w:spacing w:line="276" w:lineRule="auto"/>
        <w:ind w:left="426"/>
        <w:rPr>
          <w:rFonts w:ascii="Calibri" w:hAnsi="Calibri" w:cs="Calibri"/>
          <w:b/>
        </w:rPr>
      </w:pPr>
    </w:p>
    <w:p w14:paraId="577B9B21" w14:textId="77777777" w:rsidR="00D00814" w:rsidRPr="00D52F12" w:rsidRDefault="00D00814" w:rsidP="00EE581E">
      <w:pPr>
        <w:spacing w:line="276" w:lineRule="auto"/>
        <w:ind w:left="426"/>
        <w:rPr>
          <w:rFonts w:ascii="Calibri" w:hAnsi="Calibri" w:cs="Calibri"/>
          <w:b/>
        </w:rPr>
      </w:pPr>
    </w:p>
    <w:p w14:paraId="3EE21579" w14:textId="580BD556" w:rsidR="00E82B72" w:rsidRPr="00A96550" w:rsidRDefault="00E82B72" w:rsidP="00AE310E">
      <w:pPr>
        <w:spacing w:line="276" w:lineRule="auto"/>
        <w:rPr>
          <w:rFonts w:asciiTheme="minorHAnsi" w:hAnsiTheme="minorHAnsi" w:cstheme="minorHAnsi"/>
          <w:b/>
          <w:sz w:val="24"/>
          <w:szCs w:val="24"/>
        </w:rPr>
      </w:pPr>
      <w:r w:rsidRPr="00A96550">
        <w:rPr>
          <w:rFonts w:asciiTheme="minorHAnsi" w:hAnsiTheme="minorHAnsi" w:cstheme="minorHAnsi"/>
          <w:b/>
          <w:sz w:val="24"/>
          <w:szCs w:val="24"/>
        </w:rPr>
        <w:lastRenderedPageBreak/>
        <w:t>TABLE OF CONTENTS</w:t>
      </w:r>
    </w:p>
    <w:p w14:paraId="5904299E" w14:textId="77777777" w:rsidR="001356D8" w:rsidRPr="00A96550" w:rsidRDefault="001356D8" w:rsidP="00EE581E">
      <w:pPr>
        <w:spacing w:line="276" w:lineRule="auto"/>
        <w:ind w:left="426"/>
        <w:rPr>
          <w:rFonts w:asciiTheme="minorHAnsi" w:hAnsiTheme="minorHAnsi" w:cstheme="minorHAnsi"/>
          <w:b/>
          <w:sz w:val="24"/>
          <w:szCs w:val="24"/>
        </w:rPr>
      </w:pPr>
    </w:p>
    <w:p w14:paraId="025E8785" w14:textId="121B6475" w:rsidR="00E82B72" w:rsidRPr="00A96550" w:rsidRDefault="00DE076A" w:rsidP="00F1260A">
      <w:pPr>
        <w:pStyle w:val="TOC3"/>
        <w:rPr>
          <w:rFonts w:asciiTheme="minorHAnsi" w:hAnsiTheme="minorHAnsi" w:cstheme="minorHAnsi"/>
        </w:rPr>
      </w:pPr>
      <w:r w:rsidRPr="00A96550">
        <w:rPr>
          <w:rFonts w:asciiTheme="minorHAnsi" w:hAnsiTheme="minorHAnsi" w:cstheme="minorHAnsi"/>
        </w:rPr>
        <w:t>Section</w:t>
      </w:r>
      <w:r w:rsidR="00AE310E" w:rsidRPr="00A96550">
        <w:rPr>
          <w:rFonts w:asciiTheme="minorHAnsi" w:hAnsiTheme="minorHAnsi" w:cstheme="minorHAnsi"/>
        </w:rPr>
        <w:tab/>
      </w:r>
      <w:r w:rsidR="0095029B">
        <w:rPr>
          <w:rFonts w:asciiTheme="minorHAnsi" w:hAnsiTheme="minorHAnsi" w:cstheme="minorHAnsi"/>
        </w:rPr>
        <w:tab/>
      </w:r>
      <w:r w:rsidR="001356D8" w:rsidRPr="00A96550">
        <w:rPr>
          <w:rFonts w:asciiTheme="minorHAnsi" w:hAnsiTheme="minorHAnsi" w:cstheme="minorHAnsi"/>
        </w:rPr>
        <w:t>Title</w:t>
      </w:r>
      <w:r w:rsidR="00AE310E" w:rsidRPr="00A96550">
        <w:rPr>
          <w:rFonts w:asciiTheme="minorHAnsi" w:hAnsiTheme="minorHAnsi" w:cstheme="minorHAnsi"/>
        </w:rPr>
        <w:tab/>
        <w:t>Page</w:t>
      </w:r>
    </w:p>
    <w:p w14:paraId="4B4B8991" w14:textId="583567A8" w:rsidR="003B72DB" w:rsidRDefault="00E82B72">
      <w:pPr>
        <w:pStyle w:val="TOC1"/>
        <w:rPr>
          <w:rFonts w:asciiTheme="minorHAnsi" w:eastAsiaTheme="minorEastAsia" w:hAnsiTheme="minorHAnsi" w:cstheme="minorBidi"/>
          <w:b w:val="0"/>
          <w:caps w:val="0"/>
          <w:noProof/>
          <w:sz w:val="22"/>
          <w:szCs w:val="22"/>
          <w:lang w:eastAsia="en-GB"/>
        </w:rPr>
      </w:pPr>
      <w:r w:rsidRPr="00A5447A">
        <w:rPr>
          <w:rFonts w:cs="Arial"/>
          <w:szCs w:val="24"/>
        </w:rPr>
        <w:fldChar w:fldCharType="begin"/>
      </w:r>
      <w:r w:rsidRPr="00A5447A">
        <w:rPr>
          <w:rFonts w:cs="Arial"/>
          <w:szCs w:val="24"/>
        </w:rPr>
        <w:instrText xml:space="preserve"> TOC \o "1-3" \h \z \u </w:instrText>
      </w:r>
      <w:r w:rsidRPr="00A5447A">
        <w:rPr>
          <w:rFonts w:cs="Arial"/>
          <w:szCs w:val="24"/>
        </w:rPr>
        <w:fldChar w:fldCharType="separate"/>
      </w:r>
      <w:hyperlink w:anchor="_Toc83639194" w:history="1">
        <w:r w:rsidR="003B72DB" w:rsidRPr="001D4858">
          <w:rPr>
            <w:rStyle w:val="Hyperlink"/>
            <w:bCs/>
            <w:noProof/>
          </w:rPr>
          <w:t>1.</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Introduction</w:t>
        </w:r>
        <w:r w:rsidR="003B72DB">
          <w:rPr>
            <w:noProof/>
            <w:webHidden/>
          </w:rPr>
          <w:tab/>
        </w:r>
        <w:r w:rsidR="003B72DB">
          <w:rPr>
            <w:noProof/>
            <w:webHidden/>
          </w:rPr>
          <w:fldChar w:fldCharType="begin"/>
        </w:r>
        <w:r w:rsidR="003B72DB">
          <w:rPr>
            <w:noProof/>
            <w:webHidden/>
          </w:rPr>
          <w:instrText xml:space="preserve"> PAGEREF _Toc83639194 \h </w:instrText>
        </w:r>
        <w:r w:rsidR="003B72DB">
          <w:rPr>
            <w:noProof/>
            <w:webHidden/>
          </w:rPr>
        </w:r>
        <w:r w:rsidR="003B72DB">
          <w:rPr>
            <w:noProof/>
            <w:webHidden/>
          </w:rPr>
          <w:fldChar w:fldCharType="separate"/>
        </w:r>
        <w:r w:rsidR="00BD4D29">
          <w:rPr>
            <w:noProof/>
            <w:webHidden/>
          </w:rPr>
          <w:t>3</w:t>
        </w:r>
        <w:r w:rsidR="003B72DB">
          <w:rPr>
            <w:noProof/>
            <w:webHidden/>
          </w:rPr>
          <w:fldChar w:fldCharType="end"/>
        </w:r>
      </w:hyperlink>
    </w:p>
    <w:p w14:paraId="2BE94C7B" w14:textId="3C4AE386" w:rsidR="003B72DB" w:rsidRDefault="000C5314">
      <w:pPr>
        <w:pStyle w:val="TOC1"/>
        <w:rPr>
          <w:rFonts w:asciiTheme="minorHAnsi" w:eastAsiaTheme="minorEastAsia" w:hAnsiTheme="minorHAnsi" w:cstheme="minorBidi"/>
          <w:b w:val="0"/>
          <w:caps w:val="0"/>
          <w:noProof/>
          <w:sz w:val="22"/>
          <w:szCs w:val="22"/>
          <w:lang w:eastAsia="en-GB"/>
        </w:rPr>
      </w:pPr>
      <w:hyperlink w:anchor="_Toc83639195" w:history="1">
        <w:r w:rsidR="003B72DB" w:rsidRPr="001D4858">
          <w:rPr>
            <w:rStyle w:val="Hyperlink"/>
            <w:rFonts w:ascii="Calibri" w:hAnsi="Calibri" w:cs="Calibri"/>
            <w:noProof/>
          </w:rPr>
          <w:t>2.</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Background</w:t>
        </w:r>
        <w:r w:rsidR="003B72DB">
          <w:rPr>
            <w:noProof/>
            <w:webHidden/>
          </w:rPr>
          <w:tab/>
        </w:r>
        <w:r w:rsidR="003B72DB">
          <w:rPr>
            <w:noProof/>
            <w:webHidden/>
          </w:rPr>
          <w:fldChar w:fldCharType="begin"/>
        </w:r>
        <w:r w:rsidR="003B72DB">
          <w:rPr>
            <w:noProof/>
            <w:webHidden/>
          </w:rPr>
          <w:instrText xml:space="preserve"> PAGEREF _Toc83639195 \h </w:instrText>
        </w:r>
        <w:r w:rsidR="003B72DB">
          <w:rPr>
            <w:noProof/>
            <w:webHidden/>
          </w:rPr>
        </w:r>
        <w:r w:rsidR="003B72DB">
          <w:rPr>
            <w:noProof/>
            <w:webHidden/>
          </w:rPr>
          <w:fldChar w:fldCharType="separate"/>
        </w:r>
        <w:r w:rsidR="00BD4D29">
          <w:rPr>
            <w:noProof/>
            <w:webHidden/>
          </w:rPr>
          <w:t>5</w:t>
        </w:r>
        <w:r w:rsidR="003B72DB">
          <w:rPr>
            <w:noProof/>
            <w:webHidden/>
          </w:rPr>
          <w:fldChar w:fldCharType="end"/>
        </w:r>
      </w:hyperlink>
    </w:p>
    <w:p w14:paraId="3027C521" w14:textId="50E977FB" w:rsidR="003B72DB" w:rsidRDefault="000C5314">
      <w:pPr>
        <w:pStyle w:val="TOC1"/>
        <w:rPr>
          <w:rFonts w:asciiTheme="minorHAnsi" w:eastAsiaTheme="minorEastAsia" w:hAnsiTheme="minorHAnsi" w:cstheme="minorBidi"/>
          <w:b w:val="0"/>
          <w:caps w:val="0"/>
          <w:noProof/>
          <w:sz w:val="22"/>
          <w:szCs w:val="22"/>
          <w:lang w:eastAsia="en-GB"/>
        </w:rPr>
      </w:pPr>
      <w:hyperlink w:anchor="_Toc83639196" w:history="1">
        <w:r w:rsidR="003B72DB" w:rsidRPr="001D4858">
          <w:rPr>
            <w:rStyle w:val="Hyperlink"/>
            <w:noProof/>
          </w:rPr>
          <w:t>3.</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Scope</w:t>
        </w:r>
        <w:r w:rsidR="003B72DB">
          <w:rPr>
            <w:noProof/>
            <w:webHidden/>
          </w:rPr>
          <w:tab/>
        </w:r>
        <w:r w:rsidR="003B72DB">
          <w:rPr>
            <w:noProof/>
            <w:webHidden/>
          </w:rPr>
          <w:fldChar w:fldCharType="begin"/>
        </w:r>
        <w:r w:rsidR="003B72DB">
          <w:rPr>
            <w:noProof/>
            <w:webHidden/>
          </w:rPr>
          <w:instrText xml:space="preserve"> PAGEREF _Toc83639196 \h </w:instrText>
        </w:r>
        <w:r w:rsidR="003B72DB">
          <w:rPr>
            <w:noProof/>
            <w:webHidden/>
          </w:rPr>
        </w:r>
        <w:r w:rsidR="003B72DB">
          <w:rPr>
            <w:noProof/>
            <w:webHidden/>
          </w:rPr>
          <w:fldChar w:fldCharType="separate"/>
        </w:r>
        <w:r w:rsidR="00BD4D29">
          <w:rPr>
            <w:noProof/>
            <w:webHidden/>
          </w:rPr>
          <w:t>6</w:t>
        </w:r>
        <w:r w:rsidR="003B72DB">
          <w:rPr>
            <w:noProof/>
            <w:webHidden/>
          </w:rPr>
          <w:fldChar w:fldCharType="end"/>
        </w:r>
      </w:hyperlink>
    </w:p>
    <w:p w14:paraId="00C2508B" w14:textId="69D24BFC" w:rsidR="003B72DB" w:rsidRDefault="000C5314">
      <w:pPr>
        <w:pStyle w:val="TOC1"/>
        <w:rPr>
          <w:rFonts w:asciiTheme="minorHAnsi" w:eastAsiaTheme="minorEastAsia" w:hAnsiTheme="minorHAnsi" w:cstheme="minorBidi"/>
          <w:b w:val="0"/>
          <w:caps w:val="0"/>
          <w:noProof/>
          <w:sz w:val="22"/>
          <w:szCs w:val="22"/>
          <w:lang w:eastAsia="en-GB"/>
        </w:rPr>
      </w:pPr>
      <w:hyperlink w:anchor="_Toc83639197" w:history="1">
        <w:r w:rsidR="003B72DB" w:rsidRPr="001D4858">
          <w:rPr>
            <w:rStyle w:val="Hyperlink"/>
            <w:bCs/>
            <w:noProof/>
          </w:rPr>
          <w:t>4.</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Technical Materials and Equipment</w:t>
        </w:r>
        <w:r w:rsidR="003B72DB">
          <w:rPr>
            <w:noProof/>
            <w:webHidden/>
          </w:rPr>
          <w:tab/>
        </w:r>
        <w:r w:rsidR="003B72DB">
          <w:rPr>
            <w:noProof/>
            <w:webHidden/>
          </w:rPr>
          <w:fldChar w:fldCharType="begin"/>
        </w:r>
        <w:r w:rsidR="003B72DB">
          <w:rPr>
            <w:noProof/>
            <w:webHidden/>
          </w:rPr>
          <w:instrText xml:space="preserve"> PAGEREF _Toc83639197 \h </w:instrText>
        </w:r>
        <w:r w:rsidR="003B72DB">
          <w:rPr>
            <w:noProof/>
            <w:webHidden/>
          </w:rPr>
        </w:r>
        <w:r w:rsidR="003B72DB">
          <w:rPr>
            <w:noProof/>
            <w:webHidden/>
          </w:rPr>
          <w:fldChar w:fldCharType="separate"/>
        </w:r>
        <w:r w:rsidR="00BD4D29">
          <w:rPr>
            <w:noProof/>
            <w:webHidden/>
          </w:rPr>
          <w:t>11</w:t>
        </w:r>
        <w:r w:rsidR="003B72DB">
          <w:rPr>
            <w:noProof/>
            <w:webHidden/>
          </w:rPr>
          <w:fldChar w:fldCharType="end"/>
        </w:r>
      </w:hyperlink>
    </w:p>
    <w:p w14:paraId="399897E6" w14:textId="2C7EB486" w:rsidR="003B72DB" w:rsidRDefault="000C5314">
      <w:pPr>
        <w:pStyle w:val="TOC1"/>
        <w:rPr>
          <w:rFonts w:asciiTheme="minorHAnsi" w:eastAsiaTheme="minorEastAsia" w:hAnsiTheme="minorHAnsi" w:cstheme="minorBidi"/>
          <w:b w:val="0"/>
          <w:caps w:val="0"/>
          <w:noProof/>
          <w:sz w:val="22"/>
          <w:szCs w:val="22"/>
          <w:lang w:eastAsia="en-GB"/>
        </w:rPr>
      </w:pPr>
      <w:hyperlink w:anchor="_Toc83639198" w:history="1">
        <w:r w:rsidR="003B72DB" w:rsidRPr="001D4858">
          <w:rPr>
            <w:rStyle w:val="Hyperlink"/>
            <w:bCs/>
            <w:noProof/>
          </w:rPr>
          <w:t>5.</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Key Personnel</w:t>
        </w:r>
        <w:r w:rsidR="003B72DB">
          <w:rPr>
            <w:noProof/>
            <w:webHidden/>
          </w:rPr>
          <w:tab/>
        </w:r>
        <w:r w:rsidR="003B72DB">
          <w:rPr>
            <w:noProof/>
            <w:webHidden/>
          </w:rPr>
          <w:fldChar w:fldCharType="begin"/>
        </w:r>
        <w:r w:rsidR="003B72DB">
          <w:rPr>
            <w:noProof/>
            <w:webHidden/>
          </w:rPr>
          <w:instrText xml:space="preserve"> PAGEREF _Toc83639198 \h </w:instrText>
        </w:r>
        <w:r w:rsidR="003B72DB">
          <w:rPr>
            <w:noProof/>
            <w:webHidden/>
          </w:rPr>
        </w:r>
        <w:r w:rsidR="003B72DB">
          <w:rPr>
            <w:noProof/>
            <w:webHidden/>
          </w:rPr>
          <w:fldChar w:fldCharType="separate"/>
        </w:r>
        <w:r w:rsidR="00BD4D29">
          <w:rPr>
            <w:noProof/>
            <w:webHidden/>
          </w:rPr>
          <w:t>12</w:t>
        </w:r>
        <w:r w:rsidR="003B72DB">
          <w:rPr>
            <w:noProof/>
            <w:webHidden/>
          </w:rPr>
          <w:fldChar w:fldCharType="end"/>
        </w:r>
      </w:hyperlink>
    </w:p>
    <w:p w14:paraId="2E081D43" w14:textId="36D135C5" w:rsidR="003B72DB" w:rsidRDefault="000C5314">
      <w:pPr>
        <w:pStyle w:val="TOC1"/>
        <w:rPr>
          <w:rFonts w:asciiTheme="minorHAnsi" w:eastAsiaTheme="minorEastAsia" w:hAnsiTheme="minorHAnsi" w:cstheme="minorBidi"/>
          <w:b w:val="0"/>
          <w:caps w:val="0"/>
          <w:noProof/>
          <w:sz w:val="22"/>
          <w:szCs w:val="22"/>
          <w:lang w:eastAsia="en-GB"/>
        </w:rPr>
      </w:pPr>
      <w:hyperlink w:anchor="_Toc83639199" w:history="1">
        <w:r w:rsidR="003B72DB" w:rsidRPr="001D4858">
          <w:rPr>
            <w:rStyle w:val="Hyperlink"/>
            <w:bCs/>
            <w:noProof/>
          </w:rPr>
          <w:t>6.</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Account Management</w:t>
        </w:r>
        <w:r w:rsidR="003B72DB">
          <w:rPr>
            <w:noProof/>
            <w:webHidden/>
          </w:rPr>
          <w:tab/>
        </w:r>
        <w:r w:rsidR="003B72DB">
          <w:rPr>
            <w:noProof/>
            <w:webHidden/>
          </w:rPr>
          <w:fldChar w:fldCharType="begin"/>
        </w:r>
        <w:r w:rsidR="003B72DB">
          <w:rPr>
            <w:noProof/>
            <w:webHidden/>
          </w:rPr>
          <w:instrText xml:space="preserve"> PAGEREF _Toc83639199 \h </w:instrText>
        </w:r>
        <w:r w:rsidR="003B72DB">
          <w:rPr>
            <w:noProof/>
            <w:webHidden/>
          </w:rPr>
        </w:r>
        <w:r w:rsidR="003B72DB">
          <w:rPr>
            <w:noProof/>
            <w:webHidden/>
          </w:rPr>
          <w:fldChar w:fldCharType="separate"/>
        </w:r>
        <w:r w:rsidR="00BD4D29">
          <w:rPr>
            <w:noProof/>
            <w:webHidden/>
          </w:rPr>
          <w:t>12</w:t>
        </w:r>
        <w:r w:rsidR="003B72DB">
          <w:rPr>
            <w:noProof/>
            <w:webHidden/>
          </w:rPr>
          <w:fldChar w:fldCharType="end"/>
        </w:r>
      </w:hyperlink>
    </w:p>
    <w:p w14:paraId="085755F4" w14:textId="43D3ACE9" w:rsidR="003B72DB" w:rsidRDefault="000C5314">
      <w:pPr>
        <w:pStyle w:val="TOC1"/>
        <w:rPr>
          <w:rFonts w:asciiTheme="minorHAnsi" w:eastAsiaTheme="minorEastAsia" w:hAnsiTheme="minorHAnsi" w:cstheme="minorBidi"/>
          <w:b w:val="0"/>
          <w:caps w:val="0"/>
          <w:noProof/>
          <w:sz w:val="22"/>
          <w:szCs w:val="22"/>
          <w:lang w:eastAsia="en-GB"/>
        </w:rPr>
      </w:pPr>
      <w:hyperlink w:anchor="_Toc83639200" w:history="1">
        <w:r w:rsidR="003B72DB" w:rsidRPr="001D4858">
          <w:rPr>
            <w:rStyle w:val="Hyperlink"/>
            <w:bCs/>
            <w:noProof/>
          </w:rPr>
          <w:t>7.</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Milestones</w:t>
        </w:r>
        <w:r w:rsidR="003B72DB">
          <w:rPr>
            <w:noProof/>
            <w:webHidden/>
          </w:rPr>
          <w:tab/>
        </w:r>
        <w:r w:rsidR="003B72DB">
          <w:rPr>
            <w:noProof/>
            <w:webHidden/>
          </w:rPr>
          <w:fldChar w:fldCharType="begin"/>
        </w:r>
        <w:r w:rsidR="003B72DB">
          <w:rPr>
            <w:noProof/>
            <w:webHidden/>
          </w:rPr>
          <w:instrText xml:space="preserve"> PAGEREF _Toc83639200 \h </w:instrText>
        </w:r>
        <w:r w:rsidR="003B72DB">
          <w:rPr>
            <w:noProof/>
            <w:webHidden/>
          </w:rPr>
        </w:r>
        <w:r w:rsidR="003B72DB">
          <w:rPr>
            <w:noProof/>
            <w:webHidden/>
          </w:rPr>
          <w:fldChar w:fldCharType="separate"/>
        </w:r>
        <w:r w:rsidR="00BD4D29">
          <w:rPr>
            <w:noProof/>
            <w:webHidden/>
          </w:rPr>
          <w:t>12</w:t>
        </w:r>
        <w:r w:rsidR="003B72DB">
          <w:rPr>
            <w:noProof/>
            <w:webHidden/>
          </w:rPr>
          <w:fldChar w:fldCharType="end"/>
        </w:r>
      </w:hyperlink>
    </w:p>
    <w:p w14:paraId="1989377A" w14:textId="23FBD50E" w:rsidR="003B72DB" w:rsidRDefault="000C5314">
      <w:pPr>
        <w:pStyle w:val="TOC1"/>
        <w:rPr>
          <w:rFonts w:asciiTheme="minorHAnsi" w:eastAsiaTheme="minorEastAsia" w:hAnsiTheme="minorHAnsi" w:cstheme="minorBidi"/>
          <w:b w:val="0"/>
          <w:caps w:val="0"/>
          <w:noProof/>
          <w:sz w:val="22"/>
          <w:szCs w:val="22"/>
          <w:lang w:eastAsia="en-GB"/>
        </w:rPr>
      </w:pPr>
      <w:hyperlink w:anchor="_Toc83639201" w:history="1">
        <w:r w:rsidR="003B72DB" w:rsidRPr="001D4858">
          <w:rPr>
            <w:rStyle w:val="Hyperlink"/>
            <w:bCs/>
            <w:noProof/>
          </w:rPr>
          <w:t>8.</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KPI’s and SLA’s</w:t>
        </w:r>
        <w:r w:rsidR="003B72DB">
          <w:rPr>
            <w:noProof/>
            <w:webHidden/>
          </w:rPr>
          <w:tab/>
        </w:r>
        <w:r w:rsidR="003B72DB">
          <w:rPr>
            <w:noProof/>
            <w:webHidden/>
          </w:rPr>
          <w:fldChar w:fldCharType="begin"/>
        </w:r>
        <w:r w:rsidR="003B72DB">
          <w:rPr>
            <w:noProof/>
            <w:webHidden/>
          </w:rPr>
          <w:instrText xml:space="preserve"> PAGEREF _Toc83639201 \h </w:instrText>
        </w:r>
        <w:r w:rsidR="003B72DB">
          <w:rPr>
            <w:noProof/>
            <w:webHidden/>
          </w:rPr>
        </w:r>
        <w:r w:rsidR="003B72DB">
          <w:rPr>
            <w:noProof/>
            <w:webHidden/>
          </w:rPr>
          <w:fldChar w:fldCharType="separate"/>
        </w:r>
        <w:r w:rsidR="00BD4D29">
          <w:rPr>
            <w:noProof/>
            <w:webHidden/>
          </w:rPr>
          <w:t>12</w:t>
        </w:r>
        <w:r w:rsidR="003B72DB">
          <w:rPr>
            <w:noProof/>
            <w:webHidden/>
          </w:rPr>
          <w:fldChar w:fldCharType="end"/>
        </w:r>
      </w:hyperlink>
    </w:p>
    <w:p w14:paraId="402201E3" w14:textId="467337D2" w:rsidR="003B72DB" w:rsidRDefault="000C5314">
      <w:pPr>
        <w:pStyle w:val="TOC1"/>
        <w:rPr>
          <w:rFonts w:asciiTheme="minorHAnsi" w:eastAsiaTheme="minorEastAsia" w:hAnsiTheme="minorHAnsi" w:cstheme="minorBidi"/>
          <w:b w:val="0"/>
          <w:caps w:val="0"/>
          <w:noProof/>
          <w:sz w:val="22"/>
          <w:szCs w:val="22"/>
          <w:lang w:eastAsia="en-GB"/>
        </w:rPr>
      </w:pPr>
      <w:hyperlink w:anchor="_Toc83639202" w:history="1">
        <w:r w:rsidR="003B72DB" w:rsidRPr="001D4858">
          <w:rPr>
            <w:rStyle w:val="Hyperlink"/>
            <w:bCs/>
            <w:noProof/>
          </w:rPr>
          <w:t>9.</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Pricing</w:t>
        </w:r>
        <w:r w:rsidR="003B72DB">
          <w:rPr>
            <w:noProof/>
            <w:webHidden/>
          </w:rPr>
          <w:tab/>
        </w:r>
        <w:r w:rsidR="003B72DB">
          <w:rPr>
            <w:noProof/>
            <w:webHidden/>
          </w:rPr>
          <w:fldChar w:fldCharType="begin"/>
        </w:r>
        <w:r w:rsidR="003B72DB">
          <w:rPr>
            <w:noProof/>
            <w:webHidden/>
          </w:rPr>
          <w:instrText xml:space="preserve"> PAGEREF _Toc83639202 \h </w:instrText>
        </w:r>
        <w:r w:rsidR="003B72DB">
          <w:rPr>
            <w:noProof/>
            <w:webHidden/>
          </w:rPr>
        </w:r>
        <w:r w:rsidR="003B72DB">
          <w:rPr>
            <w:noProof/>
            <w:webHidden/>
          </w:rPr>
          <w:fldChar w:fldCharType="separate"/>
        </w:r>
        <w:r w:rsidR="00BD4D29">
          <w:rPr>
            <w:noProof/>
            <w:webHidden/>
          </w:rPr>
          <w:t>13</w:t>
        </w:r>
        <w:r w:rsidR="003B72DB">
          <w:rPr>
            <w:noProof/>
            <w:webHidden/>
          </w:rPr>
          <w:fldChar w:fldCharType="end"/>
        </w:r>
      </w:hyperlink>
    </w:p>
    <w:p w14:paraId="73AF2EA3" w14:textId="4EE1B41D" w:rsidR="003B72DB" w:rsidRDefault="000C5314">
      <w:pPr>
        <w:pStyle w:val="TOC1"/>
        <w:rPr>
          <w:rFonts w:asciiTheme="minorHAnsi" w:eastAsiaTheme="minorEastAsia" w:hAnsiTheme="minorHAnsi" w:cstheme="minorBidi"/>
          <w:b w:val="0"/>
          <w:caps w:val="0"/>
          <w:noProof/>
          <w:sz w:val="22"/>
          <w:szCs w:val="22"/>
          <w:lang w:eastAsia="en-GB"/>
        </w:rPr>
      </w:pPr>
      <w:hyperlink w:anchor="_Toc83639203" w:history="1">
        <w:r w:rsidR="003B72DB" w:rsidRPr="001D4858">
          <w:rPr>
            <w:rStyle w:val="Hyperlink"/>
            <w:bCs/>
            <w:noProof/>
          </w:rPr>
          <w:t>10.</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Invoicing</w:t>
        </w:r>
        <w:r w:rsidR="003B72DB">
          <w:rPr>
            <w:noProof/>
            <w:webHidden/>
          </w:rPr>
          <w:tab/>
        </w:r>
        <w:r w:rsidR="003B72DB">
          <w:rPr>
            <w:noProof/>
            <w:webHidden/>
          </w:rPr>
          <w:fldChar w:fldCharType="begin"/>
        </w:r>
        <w:r w:rsidR="003B72DB">
          <w:rPr>
            <w:noProof/>
            <w:webHidden/>
          </w:rPr>
          <w:instrText xml:space="preserve"> PAGEREF _Toc83639203 \h </w:instrText>
        </w:r>
        <w:r w:rsidR="003B72DB">
          <w:rPr>
            <w:noProof/>
            <w:webHidden/>
          </w:rPr>
        </w:r>
        <w:r w:rsidR="003B72DB">
          <w:rPr>
            <w:noProof/>
            <w:webHidden/>
          </w:rPr>
          <w:fldChar w:fldCharType="separate"/>
        </w:r>
        <w:r w:rsidR="00BD4D29">
          <w:rPr>
            <w:noProof/>
            <w:webHidden/>
          </w:rPr>
          <w:t>13</w:t>
        </w:r>
        <w:r w:rsidR="003B72DB">
          <w:rPr>
            <w:noProof/>
            <w:webHidden/>
          </w:rPr>
          <w:fldChar w:fldCharType="end"/>
        </w:r>
      </w:hyperlink>
    </w:p>
    <w:p w14:paraId="229D26DE" w14:textId="72FD5DA0" w:rsidR="003B72DB" w:rsidRDefault="000C5314">
      <w:pPr>
        <w:pStyle w:val="TOC1"/>
        <w:rPr>
          <w:rFonts w:asciiTheme="minorHAnsi" w:eastAsiaTheme="minorEastAsia" w:hAnsiTheme="minorHAnsi" w:cstheme="minorBidi"/>
          <w:b w:val="0"/>
          <w:caps w:val="0"/>
          <w:noProof/>
          <w:sz w:val="22"/>
          <w:szCs w:val="22"/>
          <w:lang w:eastAsia="en-GB"/>
        </w:rPr>
      </w:pPr>
      <w:hyperlink w:anchor="_Toc83639204" w:history="1">
        <w:r w:rsidR="003B72DB" w:rsidRPr="001D4858">
          <w:rPr>
            <w:rStyle w:val="Hyperlink"/>
            <w:bCs/>
            <w:noProof/>
          </w:rPr>
          <w:t>11.</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Sustainability</w:t>
        </w:r>
        <w:r w:rsidR="003B72DB">
          <w:rPr>
            <w:noProof/>
            <w:webHidden/>
          </w:rPr>
          <w:tab/>
        </w:r>
        <w:r w:rsidR="003B72DB">
          <w:rPr>
            <w:noProof/>
            <w:webHidden/>
          </w:rPr>
          <w:fldChar w:fldCharType="begin"/>
        </w:r>
        <w:r w:rsidR="003B72DB">
          <w:rPr>
            <w:noProof/>
            <w:webHidden/>
          </w:rPr>
          <w:instrText xml:space="preserve"> PAGEREF _Toc83639204 \h </w:instrText>
        </w:r>
        <w:r w:rsidR="003B72DB">
          <w:rPr>
            <w:noProof/>
            <w:webHidden/>
          </w:rPr>
        </w:r>
        <w:r w:rsidR="003B72DB">
          <w:rPr>
            <w:noProof/>
            <w:webHidden/>
          </w:rPr>
          <w:fldChar w:fldCharType="separate"/>
        </w:r>
        <w:r w:rsidR="00BD4D29">
          <w:rPr>
            <w:noProof/>
            <w:webHidden/>
          </w:rPr>
          <w:t>14</w:t>
        </w:r>
        <w:r w:rsidR="003B72DB">
          <w:rPr>
            <w:noProof/>
            <w:webHidden/>
          </w:rPr>
          <w:fldChar w:fldCharType="end"/>
        </w:r>
      </w:hyperlink>
    </w:p>
    <w:p w14:paraId="01E8CBAC" w14:textId="418865BC" w:rsidR="003B72DB" w:rsidRDefault="000C5314">
      <w:pPr>
        <w:pStyle w:val="TOC1"/>
        <w:rPr>
          <w:rFonts w:asciiTheme="minorHAnsi" w:eastAsiaTheme="minorEastAsia" w:hAnsiTheme="minorHAnsi" w:cstheme="minorBidi"/>
          <w:b w:val="0"/>
          <w:caps w:val="0"/>
          <w:noProof/>
          <w:sz w:val="22"/>
          <w:szCs w:val="22"/>
          <w:lang w:eastAsia="en-GB"/>
        </w:rPr>
      </w:pPr>
      <w:hyperlink w:anchor="_Toc83639205" w:history="1">
        <w:r w:rsidR="003B72DB" w:rsidRPr="001D4858">
          <w:rPr>
            <w:rStyle w:val="Hyperlink"/>
            <w:bCs/>
            <w:noProof/>
          </w:rPr>
          <w:t>12.</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Mobilisation – Not applicable</w:t>
        </w:r>
        <w:r w:rsidR="003B72DB">
          <w:rPr>
            <w:noProof/>
            <w:webHidden/>
          </w:rPr>
          <w:tab/>
        </w:r>
        <w:r w:rsidR="003B72DB">
          <w:rPr>
            <w:noProof/>
            <w:webHidden/>
          </w:rPr>
          <w:fldChar w:fldCharType="begin"/>
        </w:r>
        <w:r w:rsidR="003B72DB">
          <w:rPr>
            <w:noProof/>
            <w:webHidden/>
          </w:rPr>
          <w:instrText xml:space="preserve"> PAGEREF _Toc83639205 \h </w:instrText>
        </w:r>
        <w:r w:rsidR="003B72DB">
          <w:rPr>
            <w:noProof/>
            <w:webHidden/>
          </w:rPr>
        </w:r>
        <w:r w:rsidR="003B72DB">
          <w:rPr>
            <w:noProof/>
            <w:webHidden/>
          </w:rPr>
          <w:fldChar w:fldCharType="separate"/>
        </w:r>
        <w:r w:rsidR="00BD4D29">
          <w:rPr>
            <w:noProof/>
            <w:webHidden/>
          </w:rPr>
          <w:t>14</w:t>
        </w:r>
        <w:r w:rsidR="003B72DB">
          <w:rPr>
            <w:noProof/>
            <w:webHidden/>
          </w:rPr>
          <w:fldChar w:fldCharType="end"/>
        </w:r>
      </w:hyperlink>
    </w:p>
    <w:p w14:paraId="021857EA" w14:textId="57461845" w:rsidR="003B72DB" w:rsidRDefault="000C5314">
      <w:pPr>
        <w:pStyle w:val="TOC1"/>
        <w:rPr>
          <w:rFonts w:asciiTheme="minorHAnsi" w:eastAsiaTheme="minorEastAsia" w:hAnsiTheme="minorHAnsi" w:cstheme="minorBidi"/>
          <w:b w:val="0"/>
          <w:caps w:val="0"/>
          <w:noProof/>
          <w:sz w:val="22"/>
          <w:szCs w:val="22"/>
          <w:lang w:eastAsia="en-GB"/>
        </w:rPr>
      </w:pPr>
      <w:hyperlink w:anchor="_Toc83639207" w:history="1">
        <w:r w:rsidR="003B72DB" w:rsidRPr="001D4858">
          <w:rPr>
            <w:rStyle w:val="Hyperlink"/>
            <w:bCs/>
            <w:noProof/>
          </w:rPr>
          <w:t>13.</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GDPR/DPA/IPR</w:t>
        </w:r>
        <w:r w:rsidR="003B72DB">
          <w:rPr>
            <w:noProof/>
            <w:webHidden/>
          </w:rPr>
          <w:tab/>
        </w:r>
        <w:r w:rsidR="003B72DB">
          <w:rPr>
            <w:noProof/>
            <w:webHidden/>
          </w:rPr>
          <w:fldChar w:fldCharType="begin"/>
        </w:r>
        <w:r w:rsidR="003B72DB">
          <w:rPr>
            <w:noProof/>
            <w:webHidden/>
          </w:rPr>
          <w:instrText xml:space="preserve"> PAGEREF _Toc83639207 \h </w:instrText>
        </w:r>
        <w:r w:rsidR="003B72DB">
          <w:rPr>
            <w:noProof/>
            <w:webHidden/>
          </w:rPr>
        </w:r>
        <w:r w:rsidR="003B72DB">
          <w:rPr>
            <w:noProof/>
            <w:webHidden/>
          </w:rPr>
          <w:fldChar w:fldCharType="separate"/>
        </w:r>
        <w:r w:rsidR="00BD4D29">
          <w:rPr>
            <w:noProof/>
            <w:webHidden/>
          </w:rPr>
          <w:t>14</w:t>
        </w:r>
        <w:r w:rsidR="003B72DB">
          <w:rPr>
            <w:noProof/>
            <w:webHidden/>
          </w:rPr>
          <w:fldChar w:fldCharType="end"/>
        </w:r>
      </w:hyperlink>
    </w:p>
    <w:p w14:paraId="7AF1603B" w14:textId="0F79B79C" w:rsidR="003B72DB" w:rsidRDefault="000C5314">
      <w:pPr>
        <w:pStyle w:val="TOC1"/>
        <w:rPr>
          <w:rFonts w:asciiTheme="minorHAnsi" w:eastAsiaTheme="minorEastAsia" w:hAnsiTheme="minorHAnsi" w:cstheme="minorBidi"/>
          <w:b w:val="0"/>
          <w:caps w:val="0"/>
          <w:noProof/>
          <w:sz w:val="22"/>
          <w:szCs w:val="22"/>
          <w:lang w:eastAsia="en-GB"/>
        </w:rPr>
      </w:pPr>
      <w:hyperlink w:anchor="_Toc83639208" w:history="1">
        <w:r w:rsidR="003B72DB" w:rsidRPr="001D4858">
          <w:rPr>
            <w:rStyle w:val="Hyperlink"/>
            <w:noProof/>
          </w:rPr>
          <w:t>14.</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Format and Content of Response</w:t>
        </w:r>
        <w:r w:rsidR="003B72DB">
          <w:rPr>
            <w:noProof/>
            <w:webHidden/>
          </w:rPr>
          <w:tab/>
        </w:r>
        <w:r w:rsidR="003B72DB">
          <w:rPr>
            <w:noProof/>
            <w:webHidden/>
          </w:rPr>
          <w:fldChar w:fldCharType="begin"/>
        </w:r>
        <w:r w:rsidR="003B72DB">
          <w:rPr>
            <w:noProof/>
            <w:webHidden/>
          </w:rPr>
          <w:instrText xml:space="preserve"> PAGEREF _Toc83639208 \h </w:instrText>
        </w:r>
        <w:r w:rsidR="003B72DB">
          <w:rPr>
            <w:noProof/>
            <w:webHidden/>
          </w:rPr>
        </w:r>
        <w:r w:rsidR="003B72DB">
          <w:rPr>
            <w:noProof/>
            <w:webHidden/>
          </w:rPr>
          <w:fldChar w:fldCharType="separate"/>
        </w:r>
        <w:r w:rsidR="00BD4D29">
          <w:rPr>
            <w:noProof/>
            <w:webHidden/>
          </w:rPr>
          <w:t>14</w:t>
        </w:r>
        <w:r w:rsidR="003B72DB">
          <w:rPr>
            <w:noProof/>
            <w:webHidden/>
          </w:rPr>
          <w:fldChar w:fldCharType="end"/>
        </w:r>
      </w:hyperlink>
    </w:p>
    <w:p w14:paraId="1905A86E" w14:textId="3233A179" w:rsidR="003B72DB" w:rsidRDefault="000C5314">
      <w:pPr>
        <w:pStyle w:val="TOC1"/>
        <w:rPr>
          <w:rFonts w:asciiTheme="minorHAnsi" w:eastAsiaTheme="minorEastAsia" w:hAnsiTheme="minorHAnsi" w:cstheme="minorBidi"/>
          <w:b w:val="0"/>
          <w:caps w:val="0"/>
          <w:noProof/>
          <w:sz w:val="22"/>
          <w:szCs w:val="22"/>
          <w:lang w:eastAsia="en-GB"/>
        </w:rPr>
      </w:pPr>
      <w:hyperlink w:anchor="_Toc83639209" w:history="1">
        <w:r w:rsidR="003B72DB" w:rsidRPr="001D4858">
          <w:rPr>
            <w:rStyle w:val="Hyperlink"/>
            <w:noProof/>
          </w:rPr>
          <w:t>15.</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Timetable</w:t>
        </w:r>
        <w:r w:rsidR="003B72DB">
          <w:rPr>
            <w:noProof/>
            <w:webHidden/>
          </w:rPr>
          <w:tab/>
        </w:r>
        <w:r w:rsidR="003B72DB">
          <w:rPr>
            <w:noProof/>
            <w:webHidden/>
          </w:rPr>
          <w:fldChar w:fldCharType="begin"/>
        </w:r>
        <w:r w:rsidR="003B72DB">
          <w:rPr>
            <w:noProof/>
            <w:webHidden/>
          </w:rPr>
          <w:instrText xml:space="preserve"> PAGEREF _Toc83639209 \h </w:instrText>
        </w:r>
        <w:r w:rsidR="003B72DB">
          <w:rPr>
            <w:noProof/>
            <w:webHidden/>
          </w:rPr>
        </w:r>
        <w:r w:rsidR="003B72DB">
          <w:rPr>
            <w:noProof/>
            <w:webHidden/>
          </w:rPr>
          <w:fldChar w:fldCharType="separate"/>
        </w:r>
        <w:r w:rsidR="00BD4D29">
          <w:rPr>
            <w:noProof/>
            <w:webHidden/>
          </w:rPr>
          <w:t>17</w:t>
        </w:r>
        <w:r w:rsidR="003B72DB">
          <w:rPr>
            <w:noProof/>
            <w:webHidden/>
          </w:rPr>
          <w:fldChar w:fldCharType="end"/>
        </w:r>
      </w:hyperlink>
    </w:p>
    <w:p w14:paraId="091B4B39" w14:textId="3A98D4D4" w:rsidR="003B72DB" w:rsidRDefault="000C5314">
      <w:pPr>
        <w:pStyle w:val="TOC1"/>
        <w:rPr>
          <w:rFonts w:asciiTheme="minorHAnsi" w:eastAsiaTheme="minorEastAsia" w:hAnsiTheme="minorHAnsi" w:cstheme="minorBidi"/>
          <w:b w:val="0"/>
          <w:caps w:val="0"/>
          <w:noProof/>
          <w:sz w:val="22"/>
          <w:szCs w:val="22"/>
          <w:lang w:eastAsia="en-GB"/>
        </w:rPr>
      </w:pPr>
      <w:hyperlink w:anchor="_Toc83639210" w:history="1">
        <w:r w:rsidR="003B72DB" w:rsidRPr="001D4858">
          <w:rPr>
            <w:rStyle w:val="Hyperlink"/>
            <w:noProof/>
          </w:rPr>
          <w:t>16.</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Conditions of contract</w:t>
        </w:r>
        <w:r w:rsidR="003B72DB">
          <w:rPr>
            <w:noProof/>
            <w:webHidden/>
          </w:rPr>
          <w:tab/>
        </w:r>
        <w:r w:rsidR="003B72DB">
          <w:rPr>
            <w:noProof/>
            <w:webHidden/>
          </w:rPr>
          <w:fldChar w:fldCharType="begin"/>
        </w:r>
        <w:r w:rsidR="003B72DB">
          <w:rPr>
            <w:noProof/>
            <w:webHidden/>
          </w:rPr>
          <w:instrText xml:space="preserve"> PAGEREF _Toc83639210 \h </w:instrText>
        </w:r>
        <w:r w:rsidR="003B72DB">
          <w:rPr>
            <w:noProof/>
            <w:webHidden/>
          </w:rPr>
        </w:r>
        <w:r w:rsidR="003B72DB">
          <w:rPr>
            <w:noProof/>
            <w:webHidden/>
          </w:rPr>
          <w:fldChar w:fldCharType="separate"/>
        </w:r>
        <w:r w:rsidR="00BD4D29">
          <w:rPr>
            <w:noProof/>
            <w:webHidden/>
          </w:rPr>
          <w:t>18</w:t>
        </w:r>
        <w:r w:rsidR="003B72DB">
          <w:rPr>
            <w:noProof/>
            <w:webHidden/>
          </w:rPr>
          <w:fldChar w:fldCharType="end"/>
        </w:r>
      </w:hyperlink>
    </w:p>
    <w:p w14:paraId="77217337" w14:textId="78B51C1B" w:rsidR="003B72DB" w:rsidRDefault="000C5314">
      <w:pPr>
        <w:pStyle w:val="TOC1"/>
        <w:rPr>
          <w:rFonts w:asciiTheme="minorHAnsi" w:eastAsiaTheme="minorEastAsia" w:hAnsiTheme="minorHAnsi" w:cstheme="minorBidi"/>
          <w:b w:val="0"/>
          <w:caps w:val="0"/>
          <w:noProof/>
          <w:sz w:val="22"/>
          <w:szCs w:val="22"/>
          <w:lang w:eastAsia="en-GB"/>
        </w:rPr>
      </w:pPr>
      <w:hyperlink w:anchor="_Toc83639211" w:history="1">
        <w:r w:rsidR="003B72DB" w:rsidRPr="001D4858">
          <w:rPr>
            <w:rStyle w:val="Hyperlink"/>
            <w:bCs/>
            <w:noProof/>
          </w:rPr>
          <w:t>17.</w:t>
        </w:r>
        <w:r w:rsidR="003B72DB">
          <w:rPr>
            <w:rFonts w:asciiTheme="minorHAnsi" w:eastAsiaTheme="minorEastAsia" w:hAnsiTheme="minorHAnsi" w:cstheme="minorBidi"/>
            <w:b w:val="0"/>
            <w:caps w:val="0"/>
            <w:noProof/>
            <w:sz w:val="22"/>
            <w:szCs w:val="22"/>
            <w:lang w:eastAsia="en-GB"/>
          </w:rPr>
          <w:tab/>
        </w:r>
        <w:r w:rsidR="003B72DB" w:rsidRPr="001D4858">
          <w:rPr>
            <w:rStyle w:val="Hyperlink"/>
            <w:bCs/>
            <w:noProof/>
          </w:rPr>
          <w:t>Conflicts of interest</w:t>
        </w:r>
        <w:r w:rsidR="003B72DB">
          <w:rPr>
            <w:noProof/>
            <w:webHidden/>
          </w:rPr>
          <w:tab/>
        </w:r>
        <w:r w:rsidR="003B72DB">
          <w:rPr>
            <w:noProof/>
            <w:webHidden/>
          </w:rPr>
          <w:fldChar w:fldCharType="begin"/>
        </w:r>
        <w:r w:rsidR="003B72DB">
          <w:rPr>
            <w:noProof/>
            <w:webHidden/>
          </w:rPr>
          <w:instrText xml:space="preserve"> PAGEREF _Toc83639211 \h </w:instrText>
        </w:r>
        <w:r w:rsidR="003B72DB">
          <w:rPr>
            <w:noProof/>
            <w:webHidden/>
          </w:rPr>
        </w:r>
        <w:r w:rsidR="003B72DB">
          <w:rPr>
            <w:noProof/>
            <w:webHidden/>
          </w:rPr>
          <w:fldChar w:fldCharType="separate"/>
        </w:r>
        <w:r w:rsidR="00BD4D29">
          <w:rPr>
            <w:noProof/>
            <w:webHidden/>
          </w:rPr>
          <w:t>18</w:t>
        </w:r>
        <w:r w:rsidR="003B72DB">
          <w:rPr>
            <w:noProof/>
            <w:webHidden/>
          </w:rPr>
          <w:fldChar w:fldCharType="end"/>
        </w:r>
      </w:hyperlink>
    </w:p>
    <w:p w14:paraId="594DF6F2" w14:textId="3816A456" w:rsidR="003B72DB" w:rsidRDefault="000C5314">
      <w:pPr>
        <w:pStyle w:val="TOC1"/>
        <w:rPr>
          <w:rFonts w:asciiTheme="minorHAnsi" w:eastAsiaTheme="minorEastAsia" w:hAnsiTheme="minorHAnsi" w:cstheme="minorBidi"/>
          <w:b w:val="0"/>
          <w:caps w:val="0"/>
          <w:noProof/>
          <w:sz w:val="22"/>
          <w:szCs w:val="22"/>
          <w:lang w:eastAsia="en-GB"/>
        </w:rPr>
      </w:pPr>
      <w:hyperlink w:anchor="_Toc83639212" w:history="1">
        <w:r w:rsidR="003B72DB" w:rsidRPr="001D4858">
          <w:rPr>
            <w:rStyle w:val="Hyperlink"/>
            <w:noProof/>
          </w:rPr>
          <w:t>18.</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Business Continuity</w:t>
        </w:r>
        <w:r w:rsidR="003B72DB">
          <w:rPr>
            <w:noProof/>
            <w:webHidden/>
          </w:rPr>
          <w:tab/>
        </w:r>
        <w:r w:rsidR="003B72DB">
          <w:rPr>
            <w:noProof/>
            <w:webHidden/>
          </w:rPr>
          <w:fldChar w:fldCharType="begin"/>
        </w:r>
        <w:r w:rsidR="003B72DB">
          <w:rPr>
            <w:noProof/>
            <w:webHidden/>
          </w:rPr>
          <w:instrText xml:space="preserve"> PAGEREF _Toc83639212 \h </w:instrText>
        </w:r>
        <w:r w:rsidR="003B72DB">
          <w:rPr>
            <w:noProof/>
            <w:webHidden/>
          </w:rPr>
        </w:r>
        <w:r w:rsidR="003B72DB">
          <w:rPr>
            <w:noProof/>
            <w:webHidden/>
          </w:rPr>
          <w:fldChar w:fldCharType="separate"/>
        </w:r>
        <w:r w:rsidR="00BD4D29">
          <w:rPr>
            <w:noProof/>
            <w:webHidden/>
          </w:rPr>
          <w:t>18</w:t>
        </w:r>
        <w:r w:rsidR="003B72DB">
          <w:rPr>
            <w:noProof/>
            <w:webHidden/>
          </w:rPr>
          <w:fldChar w:fldCharType="end"/>
        </w:r>
      </w:hyperlink>
    </w:p>
    <w:p w14:paraId="1F078665" w14:textId="58D11224" w:rsidR="003B72DB" w:rsidRDefault="000C5314" w:rsidP="003B72DB">
      <w:pPr>
        <w:pStyle w:val="TOC2"/>
        <w:rPr>
          <w:rFonts w:asciiTheme="minorHAnsi" w:eastAsiaTheme="minorEastAsia" w:hAnsiTheme="minorHAnsi" w:cstheme="minorBidi"/>
          <w:sz w:val="22"/>
          <w:szCs w:val="22"/>
          <w:lang w:eastAsia="en-GB"/>
        </w:rPr>
      </w:pPr>
      <w:hyperlink w:anchor="_Toc83639213" w:history="1">
        <w:r w:rsidR="003B72DB" w:rsidRPr="001D4858">
          <w:rPr>
            <w:rStyle w:val="Hyperlink"/>
          </w:rPr>
          <w:t>19.</w:t>
        </w:r>
        <w:r w:rsidR="003B72DB">
          <w:rPr>
            <w:rFonts w:asciiTheme="minorHAnsi" w:eastAsiaTheme="minorEastAsia" w:hAnsiTheme="minorHAnsi" w:cstheme="minorBidi"/>
            <w:sz w:val="22"/>
            <w:szCs w:val="22"/>
            <w:lang w:eastAsia="en-GB"/>
          </w:rPr>
          <w:tab/>
        </w:r>
        <w:r w:rsidR="003B72DB" w:rsidRPr="001D4858">
          <w:rPr>
            <w:rStyle w:val="Hyperlink"/>
          </w:rPr>
          <w:t>CONFIDENTIALITY</w:t>
        </w:r>
        <w:r w:rsidR="003B72DB">
          <w:rPr>
            <w:webHidden/>
          </w:rPr>
          <w:tab/>
        </w:r>
        <w:r w:rsidR="003B72DB">
          <w:rPr>
            <w:webHidden/>
          </w:rPr>
          <w:fldChar w:fldCharType="begin"/>
        </w:r>
        <w:r w:rsidR="003B72DB">
          <w:rPr>
            <w:webHidden/>
          </w:rPr>
          <w:instrText xml:space="preserve"> PAGEREF _Toc83639213 \h </w:instrText>
        </w:r>
        <w:r w:rsidR="003B72DB">
          <w:rPr>
            <w:webHidden/>
          </w:rPr>
        </w:r>
        <w:r w:rsidR="003B72DB">
          <w:rPr>
            <w:webHidden/>
          </w:rPr>
          <w:fldChar w:fldCharType="separate"/>
        </w:r>
        <w:r w:rsidR="00BD4D29">
          <w:rPr>
            <w:webHidden/>
          </w:rPr>
          <w:t>19</w:t>
        </w:r>
        <w:r w:rsidR="003B72DB">
          <w:rPr>
            <w:webHidden/>
          </w:rPr>
          <w:fldChar w:fldCharType="end"/>
        </w:r>
      </w:hyperlink>
    </w:p>
    <w:p w14:paraId="7EBB9A6B" w14:textId="3F033D3F" w:rsidR="003B72DB" w:rsidRDefault="000C5314">
      <w:pPr>
        <w:pStyle w:val="TOC1"/>
        <w:rPr>
          <w:rFonts w:asciiTheme="minorHAnsi" w:eastAsiaTheme="minorEastAsia" w:hAnsiTheme="minorHAnsi" w:cstheme="minorBidi"/>
          <w:b w:val="0"/>
          <w:caps w:val="0"/>
          <w:noProof/>
          <w:sz w:val="22"/>
          <w:szCs w:val="22"/>
          <w:lang w:eastAsia="en-GB"/>
        </w:rPr>
      </w:pPr>
      <w:hyperlink w:anchor="_Toc83639214" w:history="1">
        <w:r w:rsidR="003B72DB" w:rsidRPr="001D4858">
          <w:rPr>
            <w:rStyle w:val="Hyperlink"/>
            <w:noProof/>
          </w:rPr>
          <w:t>20.</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Exiting Arrangements and Exit Strategy</w:t>
        </w:r>
        <w:r w:rsidR="003B72DB">
          <w:rPr>
            <w:noProof/>
            <w:webHidden/>
          </w:rPr>
          <w:tab/>
        </w:r>
        <w:r w:rsidR="003B72DB">
          <w:rPr>
            <w:noProof/>
            <w:webHidden/>
          </w:rPr>
          <w:fldChar w:fldCharType="begin"/>
        </w:r>
        <w:r w:rsidR="003B72DB">
          <w:rPr>
            <w:noProof/>
            <w:webHidden/>
          </w:rPr>
          <w:instrText xml:space="preserve"> PAGEREF _Toc83639214 \h </w:instrText>
        </w:r>
        <w:r w:rsidR="003B72DB">
          <w:rPr>
            <w:noProof/>
            <w:webHidden/>
          </w:rPr>
        </w:r>
        <w:r w:rsidR="003B72DB">
          <w:rPr>
            <w:noProof/>
            <w:webHidden/>
          </w:rPr>
          <w:fldChar w:fldCharType="separate"/>
        </w:r>
        <w:r w:rsidR="00BD4D29">
          <w:rPr>
            <w:noProof/>
            <w:webHidden/>
          </w:rPr>
          <w:t>19</w:t>
        </w:r>
        <w:r w:rsidR="003B72DB">
          <w:rPr>
            <w:noProof/>
            <w:webHidden/>
          </w:rPr>
          <w:fldChar w:fldCharType="end"/>
        </w:r>
      </w:hyperlink>
    </w:p>
    <w:p w14:paraId="7E1FF0E1" w14:textId="71FFD350" w:rsidR="003B72DB" w:rsidRDefault="000C5314">
      <w:pPr>
        <w:pStyle w:val="TOC1"/>
        <w:rPr>
          <w:rFonts w:asciiTheme="minorHAnsi" w:eastAsiaTheme="minorEastAsia" w:hAnsiTheme="minorHAnsi" w:cstheme="minorBidi"/>
          <w:b w:val="0"/>
          <w:caps w:val="0"/>
          <w:noProof/>
          <w:sz w:val="22"/>
          <w:szCs w:val="22"/>
          <w:lang w:eastAsia="en-GB"/>
        </w:rPr>
      </w:pPr>
      <w:hyperlink w:anchor="_Toc83639215" w:history="1">
        <w:r w:rsidR="003B72DB" w:rsidRPr="001D4858">
          <w:rPr>
            <w:rStyle w:val="Hyperlink"/>
            <w:noProof/>
          </w:rPr>
          <w:t>21.</w:t>
        </w:r>
        <w:r w:rsidR="003B72DB">
          <w:rPr>
            <w:rFonts w:asciiTheme="minorHAnsi" w:eastAsiaTheme="minorEastAsia" w:hAnsiTheme="minorHAnsi" w:cstheme="minorBidi"/>
            <w:b w:val="0"/>
            <w:caps w:val="0"/>
            <w:noProof/>
            <w:sz w:val="22"/>
            <w:szCs w:val="22"/>
            <w:lang w:eastAsia="en-GB"/>
          </w:rPr>
          <w:tab/>
        </w:r>
        <w:r w:rsidR="003B72DB" w:rsidRPr="001D4858">
          <w:rPr>
            <w:rStyle w:val="Hyperlink"/>
            <w:noProof/>
          </w:rPr>
          <w:t>Data Security &amp; Privacy</w:t>
        </w:r>
        <w:r w:rsidR="003B72DB">
          <w:rPr>
            <w:noProof/>
            <w:webHidden/>
          </w:rPr>
          <w:tab/>
        </w:r>
        <w:r w:rsidR="003B72DB">
          <w:rPr>
            <w:noProof/>
            <w:webHidden/>
          </w:rPr>
          <w:fldChar w:fldCharType="begin"/>
        </w:r>
        <w:r w:rsidR="003B72DB">
          <w:rPr>
            <w:noProof/>
            <w:webHidden/>
          </w:rPr>
          <w:instrText xml:space="preserve"> PAGEREF _Toc83639215 \h </w:instrText>
        </w:r>
        <w:r w:rsidR="003B72DB">
          <w:rPr>
            <w:noProof/>
            <w:webHidden/>
          </w:rPr>
        </w:r>
        <w:r w:rsidR="003B72DB">
          <w:rPr>
            <w:noProof/>
            <w:webHidden/>
          </w:rPr>
          <w:fldChar w:fldCharType="separate"/>
        </w:r>
        <w:r w:rsidR="00BD4D29">
          <w:rPr>
            <w:noProof/>
            <w:webHidden/>
          </w:rPr>
          <w:t>19</w:t>
        </w:r>
        <w:r w:rsidR="003B72DB">
          <w:rPr>
            <w:noProof/>
            <w:webHidden/>
          </w:rPr>
          <w:fldChar w:fldCharType="end"/>
        </w:r>
      </w:hyperlink>
    </w:p>
    <w:p w14:paraId="35F6DA4B" w14:textId="2A68EB3D" w:rsidR="00E82B72" w:rsidRPr="00D52F12" w:rsidRDefault="00E82B72" w:rsidP="00F1260A">
      <w:pPr>
        <w:pStyle w:val="TOC3"/>
      </w:pPr>
      <w:r w:rsidRPr="00A5447A">
        <w:rPr>
          <w:rFonts w:ascii="Arial" w:hAnsi="Arial" w:cs="Arial"/>
          <w:sz w:val="24"/>
          <w:szCs w:val="24"/>
        </w:rPr>
        <w:fldChar w:fldCharType="end"/>
      </w:r>
      <w:bookmarkStart w:id="1" w:name="_Toc287615142"/>
    </w:p>
    <w:bookmarkEnd w:id="1"/>
    <w:p w14:paraId="5A21420A" w14:textId="6E6DC9D9" w:rsidR="00E82B72" w:rsidRPr="00784CA6" w:rsidRDefault="00E82B72" w:rsidP="007923CC">
      <w:pPr>
        <w:pStyle w:val="Level1"/>
        <w:numPr>
          <w:ilvl w:val="0"/>
          <w:numId w:val="8"/>
        </w:numPr>
        <w:spacing w:after="0" w:line="276" w:lineRule="auto"/>
        <w:ind w:left="426"/>
        <w:rPr>
          <w:b/>
          <w:bCs/>
          <w:sz w:val="24"/>
          <w:szCs w:val="24"/>
        </w:rPr>
      </w:pPr>
      <w:r w:rsidRPr="00D52F12">
        <w:rPr>
          <w:rFonts w:ascii="Calibri" w:hAnsi="Calibri" w:cs="Calibri"/>
          <w:b/>
          <w:bCs/>
          <w:sz w:val="24"/>
          <w:szCs w:val="24"/>
        </w:rPr>
        <w:br w:type="page"/>
      </w:r>
      <w:bookmarkStart w:id="2" w:name="_Toc83639194"/>
      <w:r w:rsidR="00D00814" w:rsidRPr="00784CA6">
        <w:rPr>
          <w:b/>
          <w:bCs/>
          <w:sz w:val="24"/>
          <w:szCs w:val="24"/>
        </w:rPr>
        <w:lastRenderedPageBreak/>
        <w:t>Introduction</w:t>
      </w:r>
      <w:bookmarkEnd w:id="2"/>
    </w:p>
    <w:p w14:paraId="4BB8134C" w14:textId="77777777" w:rsidR="00784CA6" w:rsidRPr="00305E19" w:rsidRDefault="00784CA6" w:rsidP="00784CA6">
      <w:pPr>
        <w:spacing w:line="276" w:lineRule="auto"/>
        <w:ind w:left="426"/>
        <w:rPr>
          <w:rFonts w:cs="Arial"/>
          <w:i/>
          <w:iCs/>
          <w:u w:val="single"/>
        </w:rPr>
      </w:pPr>
      <w:bookmarkStart w:id="3" w:name="_Toc287615143"/>
      <w:r w:rsidRPr="00305E19">
        <w:rPr>
          <w:rFonts w:cs="Arial"/>
          <w:i/>
          <w:iCs/>
          <w:u w:val="single"/>
        </w:rPr>
        <w:t>AHDB</w:t>
      </w:r>
    </w:p>
    <w:p w14:paraId="6FC93B13" w14:textId="77777777" w:rsidR="00784CA6" w:rsidRPr="00305E19" w:rsidRDefault="00784CA6" w:rsidP="00784CA6">
      <w:pPr>
        <w:spacing w:line="276" w:lineRule="auto"/>
        <w:ind w:left="426"/>
        <w:rPr>
          <w:rFonts w:cs="Arial"/>
        </w:rPr>
      </w:pPr>
      <w:r w:rsidRPr="00305E19">
        <w:rPr>
          <w:rFonts w:cs="Arial"/>
        </w:rPr>
        <w:t xml:space="preserve">The Agriculture and Horticulture Development Board (AHDB) is a non-departmental government body, funded by levy income from farmers, </w:t>
      </w:r>
      <w:proofErr w:type="gramStart"/>
      <w:r w:rsidRPr="00305E19">
        <w:rPr>
          <w:rFonts w:cs="Arial"/>
        </w:rPr>
        <w:t>growers</w:t>
      </w:r>
      <w:proofErr w:type="gramEnd"/>
      <w:r w:rsidRPr="00305E19">
        <w:rPr>
          <w:rFonts w:cs="Arial"/>
        </w:rPr>
        <w:t xml:space="preserve"> and others in the supply chain, and managed as an independent organisation (independent of both commercial industry and of Government). The role of the AHDB is to help improve the efficiency and competitiveness of various agriculture and horticulture sectors within the UK. Our statutory functions encompass meat and livestock (cattle, </w:t>
      </w:r>
      <w:proofErr w:type="gramStart"/>
      <w:r w:rsidRPr="00305E19">
        <w:rPr>
          <w:rFonts w:cs="Arial"/>
        </w:rPr>
        <w:t>sheep</w:t>
      </w:r>
      <w:proofErr w:type="gramEnd"/>
      <w:r w:rsidRPr="00305E19">
        <w:rPr>
          <w:rFonts w:cs="Arial"/>
        </w:rPr>
        <w:t xml:space="preserve"> and pigs) in England; horticulture, milk and potatoes in Great Britain; and cereals and oilseeds in the UK. Our purpose is to inspire our farmers, </w:t>
      </w:r>
      <w:proofErr w:type="gramStart"/>
      <w:r w:rsidRPr="00305E19">
        <w:rPr>
          <w:rFonts w:cs="Arial"/>
        </w:rPr>
        <w:t>growers</w:t>
      </w:r>
      <w:proofErr w:type="gramEnd"/>
      <w:r w:rsidRPr="00305E19">
        <w:rPr>
          <w:rFonts w:cs="Arial"/>
        </w:rPr>
        <w:t xml:space="preserve"> and industry to succeed in a rapidly changing world.</w:t>
      </w:r>
    </w:p>
    <w:p w14:paraId="15EC3A65" w14:textId="77777777" w:rsidR="00784CA6" w:rsidRPr="00305E19" w:rsidRDefault="00784CA6" w:rsidP="00784CA6">
      <w:pPr>
        <w:spacing w:line="276" w:lineRule="auto"/>
        <w:ind w:left="426"/>
        <w:rPr>
          <w:rFonts w:cs="Arial"/>
        </w:rPr>
      </w:pPr>
    </w:p>
    <w:p w14:paraId="2288FD26" w14:textId="77777777" w:rsidR="00784CA6" w:rsidRPr="00305E19" w:rsidRDefault="00784CA6" w:rsidP="00784CA6">
      <w:pPr>
        <w:spacing w:line="276" w:lineRule="auto"/>
        <w:ind w:left="426"/>
        <w:rPr>
          <w:rFonts w:cs="Arial"/>
        </w:rPr>
      </w:pPr>
      <w:r w:rsidRPr="00305E19">
        <w:rPr>
          <w:rFonts w:cs="Arial"/>
        </w:rPr>
        <w:t>As AHDB is funded in this manner, value for money is paramount, we welcome suppliers who can offer innovative and cost-efficient solutions to meet our needs, whilst also offering superlative service that will enable us to create a world-class food and farming industry. Solutions should look to help us not only reduce costs but increase business flexibility, lift productivity, bring people together to collaborate, innovate and drive change throughout.</w:t>
      </w:r>
    </w:p>
    <w:p w14:paraId="7C646714" w14:textId="77777777" w:rsidR="00784CA6" w:rsidRPr="00305E19" w:rsidRDefault="00784CA6" w:rsidP="00784CA6">
      <w:pPr>
        <w:spacing w:line="276" w:lineRule="auto"/>
        <w:ind w:left="426"/>
        <w:rPr>
          <w:rFonts w:cs="Arial"/>
        </w:rPr>
      </w:pPr>
    </w:p>
    <w:p w14:paraId="32D36706" w14:textId="77777777" w:rsidR="00784CA6" w:rsidRPr="00305E19" w:rsidRDefault="00784CA6" w:rsidP="00784CA6">
      <w:pPr>
        <w:spacing w:line="276" w:lineRule="auto"/>
        <w:ind w:left="426"/>
        <w:rPr>
          <w:rFonts w:cs="Arial"/>
        </w:rPr>
      </w:pPr>
      <w:r w:rsidRPr="00305E19">
        <w:rPr>
          <w:rFonts w:cs="Arial"/>
        </w:rPr>
        <w:t>Further information about AHDB can be found here: https://ahdb.org.uk/</w:t>
      </w:r>
    </w:p>
    <w:p w14:paraId="73241549" w14:textId="77777777" w:rsidR="00784CA6" w:rsidRDefault="00784CA6" w:rsidP="00784CA6">
      <w:pPr>
        <w:spacing w:line="276" w:lineRule="auto"/>
        <w:ind w:left="426"/>
        <w:rPr>
          <w:rFonts w:cs="Arial"/>
        </w:rPr>
      </w:pPr>
    </w:p>
    <w:p w14:paraId="4A5195FE" w14:textId="77777777" w:rsidR="00784CA6" w:rsidRPr="00001DD6" w:rsidRDefault="00784CA6" w:rsidP="00784CA6">
      <w:pPr>
        <w:ind w:left="426"/>
      </w:pPr>
      <w:r>
        <w:t>AHDB recognise the need in the North America region for a digital review and a digital marketing strategic approach in line with new goals, ambitions, as well as the business digital transformation aspiration. AHDB require the agency to work closely alongside us to assist with development and implementation around clear KPIs performance responsibilities, reporting and digital support.</w:t>
      </w:r>
    </w:p>
    <w:p w14:paraId="481A6FB0" w14:textId="77777777" w:rsidR="00935BC4" w:rsidRPr="00935BC4" w:rsidRDefault="00935BC4" w:rsidP="00935BC4">
      <w:pPr>
        <w:spacing w:line="276" w:lineRule="auto"/>
        <w:ind w:left="426"/>
        <w:rPr>
          <w:rFonts w:ascii="Calibri" w:hAnsi="Calibri" w:cs="Calibri"/>
        </w:rPr>
      </w:pPr>
    </w:p>
    <w:p w14:paraId="6CA68C31" w14:textId="77777777" w:rsidR="00784CA6" w:rsidRPr="00305E19" w:rsidRDefault="00784CA6" w:rsidP="00784CA6">
      <w:pPr>
        <w:spacing w:line="276" w:lineRule="auto"/>
        <w:ind w:left="426"/>
        <w:rPr>
          <w:rFonts w:cs="Arial"/>
          <w:i/>
          <w:iCs/>
          <w:u w:val="single"/>
        </w:rPr>
      </w:pPr>
      <w:bookmarkStart w:id="4" w:name="_Toc287615145"/>
      <w:bookmarkStart w:id="5" w:name="_Toc287618954"/>
      <w:bookmarkEnd w:id="3"/>
      <w:r w:rsidRPr="00305E19">
        <w:rPr>
          <w:rFonts w:cs="Arial"/>
          <w:i/>
          <w:iCs/>
          <w:u w:val="single"/>
        </w:rPr>
        <w:t>The Service</w:t>
      </w:r>
    </w:p>
    <w:p w14:paraId="4C3002F4" w14:textId="5906E53D" w:rsidR="00231A91" w:rsidRDefault="00C730A3" w:rsidP="00300CD2">
      <w:pPr>
        <w:spacing w:line="276" w:lineRule="auto"/>
        <w:rPr>
          <w:rFonts w:cs="Arial"/>
        </w:rPr>
      </w:pPr>
      <w:r>
        <w:rPr>
          <w:rFonts w:cs="Arial"/>
        </w:rPr>
        <w:t xml:space="preserve">MEAT: - </w:t>
      </w:r>
      <w:r w:rsidR="00231A91">
        <w:rPr>
          <w:rFonts w:cs="Arial"/>
        </w:rPr>
        <w:t xml:space="preserve">Our focus is on growing our profile, reach and reputation, building awareness of British high- quality meat in the US &amp; Canadian markets, and driving relevant and engaged traffic to our website </w:t>
      </w:r>
      <w:hyperlink r:id="rId12" w:history="1">
        <w:r w:rsidR="00231A91" w:rsidRPr="006B1D93">
          <w:rPr>
            <w:rStyle w:val="Hyperlink"/>
            <w:rFonts w:cs="Arial"/>
          </w:rPr>
          <w:t>www.meattheUKexporters.com</w:t>
        </w:r>
      </w:hyperlink>
      <w:r w:rsidR="00231A91">
        <w:rPr>
          <w:rFonts w:cs="Arial"/>
        </w:rPr>
        <w:t>. We want to continuously improve how we curate content across our digital marketing channels (Facebook &amp; Instagram) to enable effective communication about the breath of our work.</w:t>
      </w:r>
    </w:p>
    <w:p w14:paraId="78954819" w14:textId="392BB280" w:rsidR="00C730A3" w:rsidRDefault="00C730A3" w:rsidP="00300CD2">
      <w:pPr>
        <w:spacing w:line="276" w:lineRule="auto"/>
        <w:rPr>
          <w:rFonts w:cs="Arial"/>
        </w:rPr>
      </w:pPr>
    </w:p>
    <w:p w14:paraId="5C6BABE5" w14:textId="7B04621F" w:rsidR="00C730A3" w:rsidRDefault="00C730A3" w:rsidP="00300CD2">
      <w:pPr>
        <w:spacing w:line="276" w:lineRule="auto"/>
        <w:rPr>
          <w:rFonts w:cs="Arial"/>
        </w:rPr>
      </w:pPr>
      <w:r>
        <w:rPr>
          <w:rFonts w:cs="Arial"/>
        </w:rPr>
        <w:t xml:space="preserve">DAIRY:_ Our focus is on growing our profile , reach and reputation, building awareness of British quality dairy products in the West Coast of United States through Social Media platforms, which </w:t>
      </w:r>
      <w:r w:rsidR="000F0487">
        <w:rPr>
          <w:rFonts w:cs="Arial"/>
        </w:rPr>
        <w:t xml:space="preserve">will </w:t>
      </w:r>
      <w:r>
        <w:rPr>
          <w:rFonts w:cs="Arial"/>
        </w:rPr>
        <w:t>need to be agreed and establish</w:t>
      </w:r>
      <w:r w:rsidR="000F0487">
        <w:rPr>
          <w:rFonts w:cs="Arial"/>
        </w:rPr>
        <w:t>ed</w:t>
      </w:r>
      <w:r>
        <w:rPr>
          <w:rFonts w:cs="Arial"/>
        </w:rPr>
        <w:t xml:space="preserve"> with AHDB’s Senior Export Manager for Dairy.</w:t>
      </w:r>
    </w:p>
    <w:p w14:paraId="0AF476DE" w14:textId="56E0A91E" w:rsidR="00231A91" w:rsidRDefault="00231A91" w:rsidP="00231A91">
      <w:pPr>
        <w:spacing w:line="276" w:lineRule="auto"/>
        <w:ind w:left="426"/>
        <w:rPr>
          <w:rFonts w:cs="Arial"/>
        </w:rPr>
      </w:pPr>
    </w:p>
    <w:p w14:paraId="03C4B546" w14:textId="47ABA213" w:rsidR="00231A91" w:rsidRDefault="00231A91" w:rsidP="00300CD2">
      <w:pPr>
        <w:spacing w:line="276" w:lineRule="auto"/>
        <w:rPr>
          <w:rFonts w:cs="Arial"/>
        </w:rPr>
      </w:pPr>
      <w:r>
        <w:rPr>
          <w:rFonts w:cs="Arial"/>
        </w:rPr>
        <w:t>AHDB are looking to appoint a Marketing partner to help us to:</w:t>
      </w:r>
    </w:p>
    <w:p w14:paraId="1E759C8E" w14:textId="0BB51B36" w:rsidR="00231A91" w:rsidRDefault="00231A91" w:rsidP="00231A91">
      <w:pPr>
        <w:spacing w:line="276" w:lineRule="auto"/>
        <w:ind w:left="426"/>
        <w:rPr>
          <w:rFonts w:cs="Arial"/>
        </w:rPr>
      </w:pPr>
    </w:p>
    <w:p w14:paraId="3DE19898" w14:textId="1A908237" w:rsidR="00231A91" w:rsidRDefault="00231A91" w:rsidP="00300CD2">
      <w:pPr>
        <w:pStyle w:val="ListParagraph"/>
        <w:numPr>
          <w:ilvl w:val="0"/>
          <w:numId w:val="27"/>
        </w:numPr>
        <w:spacing w:line="276" w:lineRule="auto"/>
        <w:rPr>
          <w:rFonts w:cs="Arial"/>
        </w:rPr>
      </w:pPr>
      <w:r>
        <w:rPr>
          <w:rFonts w:cs="Arial"/>
        </w:rPr>
        <w:t>Maximise and track engagement with AHDB’s core target audience on-line</w:t>
      </w:r>
    </w:p>
    <w:p w14:paraId="65C2A5F6" w14:textId="6023488B" w:rsidR="00B41F2C" w:rsidRDefault="00B41F2C" w:rsidP="00300CD2">
      <w:pPr>
        <w:pStyle w:val="ListParagraph"/>
        <w:numPr>
          <w:ilvl w:val="0"/>
          <w:numId w:val="27"/>
        </w:numPr>
        <w:spacing w:line="276" w:lineRule="auto"/>
        <w:rPr>
          <w:rFonts w:cs="Arial"/>
        </w:rPr>
      </w:pPr>
      <w:r>
        <w:rPr>
          <w:rFonts w:cs="Arial"/>
        </w:rPr>
        <w:t xml:space="preserve">Encourage this target audience to </w:t>
      </w:r>
      <w:proofErr w:type="gramStart"/>
      <w:r>
        <w:rPr>
          <w:rFonts w:cs="Arial"/>
        </w:rPr>
        <w:t>make contact with</w:t>
      </w:r>
      <w:proofErr w:type="gramEnd"/>
      <w:r>
        <w:rPr>
          <w:rFonts w:cs="Arial"/>
        </w:rPr>
        <w:t xml:space="preserve"> AHDB for information and track their interaction with us on-line</w:t>
      </w:r>
    </w:p>
    <w:p w14:paraId="2EE32198" w14:textId="55ECBBCB" w:rsidR="00B41F2C" w:rsidRDefault="00B41F2C" w:rsidP="00300CD2">
      <w:pPr>
        <w:pStyle w:val="ListParagraph"/>
        <w:numPr>
          <w:ilvl w:val="0"/>
          <w:numId w:val="27"/>
        </w:numPr>
        <w:spacing w:line="276" w:lineRule="auto"/>
        <w:rPr>
          <w:rFonts w:cs="Arial"/>
        </w:rPr>
      </w:pPr>
      <w:r>
        <w:rPr>
          <w:rFonts w:cs="Arial"/>
        </w:rPr>
        <w:t>Increase and track participation to our events</w:t>
      </w:r>
    </w:p>
    <w:p w14:paraId="75ED3FF9" w14:textId="3318EE3A" w:rsidR="00B41F2C" w:rsidRDefault="00B41F2C" w:rsidP="00300CD2">
      <w:pPr>
        <w:pStyle w:val="ListParagraph"/>
        <w:numPr>
          <w:ilvl w:val="0"/>
          <w:numId w:val="27"/>
        </w:numPr>
        <w:spacing w:line="276" w:lineRule="auto"/>
        <w:rPr>
          <w:rFonts w:cs="Arial"/>
        </w:rPr>
      </w:pPr>
      <w:r>
        <w:rPr>
          <w:rFonts w:cs="Arial"/>
        </w:rPr>
        <w:t xml:space="preserve">Reach out to the traditional trade media by releasing interesting and up to date Press Releases on our events, British Farming </w:t>
      </w:r>
      <w:proofErr w:type="gramStart"/>
      <w:r>
        <w:rPr>
          <w:rFonts w:cs="Arial"/>
        </w:rPr>
        <w:t>News</w:t>
      </w:r>
      <w:proofErr w:type="gramEnd"/>
      <w:r>
        <w:rPr>
          <w:rFonts w:cs="Arial"/>
        </w:rPr>
        <w:t xml:space="preserve"> and products.</w:t>
      </w:r>
    </w:p>
    <w:p w14:paraId="5E7807A7" w14:textId="77777777" w:rsidR="00B41F2C" w:rsidRPr="00231A91" w:rsidRDefault="00B41F2C" w:rsidP="000F0487">
      <w:pPr>
        <w:spacing w:line="276" w:lineRule="auto"/>
        <w:rPr>
          <w:rFonts w:cs="Arial"/>
        </w:rPr>
      </w:pPr>
    </w:p>
    <w:p w14:paraId="72CB2A22" w14:textId="77777777" w:rsidR="00784CA6" w:rsidRDefault="00784CA6" w:rsidP="00784CA6">
      <w:pPr>
        <w:spacing w:line="276" w:lineRule="auto"/>
        <w:ind w:left="426"/>
        <w:rPr>
          <w:rFonts w:cs="Arial"/>
        </w:rPr>
      </w:pPr>
    </w:p>
    <w:p w14:paraId="771C58D4" w14:textId="674BCB7B" w:rsidR="00784CA6" w:rsidRDefault="00784CA6" w:rsidP="000F0487">
      <w:pPr>
        <w:spacing w:line="276" w:lineRule="auto"/>
        <w:rPr>
          <w:rFonts w:cs="Arial"/>
        </w:rPr>
      </w:pPr>
      <w:r>
        <w:rPr>
          <w:rFonts w:cs="Arial"/>
        </w:rPr>
        <w:t>Th</w:t>
      </w:r>
      <w:r w:rsidR="00CC3714">
        <w:rPr>
          <w:rFonts w:cs="Arial"/>
        </w:rPr>
        <w:t>e initial</w:t>
      </w:r>
      <w:r>
        <w:rPr>
          <w:rFonts w:cs="Arial"/>
        </w:rPr>
        <w:t xml:space="preserve"> contract </w:t>
      </w:r>
      <w:r w:rsidR="00CC3714">
        <w:rPr>
          <w:rFonts w:cs="Arial"/>
        </w:rPr>
        <w:t xml:space="preserve">period </w:t>
      </w:r>
      <w:r>
        <w:rPr>
          <w:rFonts w:cs="Arial"/>
        </w:rPr>
        <w:t>will be for 1 year, with the option to extend for a further 2 periods of 12 months each</w:t>
      </w:r>
      <w:r w:rsidR="00CC3714">
        <w:rPr>
          <w:rFonts w:cs="Arial"/>
        </w:rPr>
        <w:t>, estimated start date of 1</w:t>
      </w:r>
      <w:r w:rsidR="00CC3714" w:rsidRPr="00AE0307">
        <w:rPr>
          <w:rFonts w:cs="Arial"/>
          <w:vertAlign w:val="superscript"/>
        </w:rPr>
        <w:t>st</w:t>
      </w:r>
      <w:r w:rsidR="00CC3714">
        <w:rPr>
          <w:rFonts w:cs="Arial"/>
        </w:rPr>
        <w:t xml:space="preserve"> April 2022 – 31</w:t>
      </w:r>
      <w:r w:rsidR="00CC3714" w:rsidRPr="00AE0307">
        <w:rPr>
          <w:rFonts w:cs="Arial"/>
          <w:vertAlign w:val="superscript"/>
        </w:rPr>
        <w:t>st</w:t>
      </w:r>
      <w:r w:rsidR="00CC3714">
        <w:rPr>
          <w:rFonts w:cs="Arial"/>
        </w:rPr>
        <w:t xml:space="preserve"> March 2023</w:t>
      </w:r>
      <w:r w:rsidR="000F0487">
        <w:rPr>
          <w:rFonts w:cs="Arial"/>
        </w:rPr>
        <w:t xml:space="preserve"> (indicative and subject to change)</w:t>
      </w:r>
      <w:r>
        <w:rPr>
          <w:rFonts w:cs="Arial"/>
        </w:rPr>
        <w:t>.</w:t>
      </w:r>
      <w:r w:rsidR="00EC015D">
        <w:rPr>
          <w:rFonts w:cs="Arial"/>
        </w:rPr>
        <w:t xml:space="preserve"> </w:t>
      </w:r>
      <w:r w:rsidR="00CA6317">
        <w:rPr>
          <w:rFonts w:cs="Arial"/>
        </w:rPr>
        <w:t xml:space="preserve">Each extension option will consist of </w:t>
      </w:r>
      <w:r w:rsidR="00EC015D">
        <w:rPr>
          <w:rFonts w:cs="Arial"/>
        </w:rPr>
        <w:t xml:space="preserve">new KPIs </w:t>
      </w:r>
      <w:r w:rsidR="00CA6317">
        <w:rPr>
          <w:rFonts w:cs="Arial"/>
        </w:rPr>
        <w:t xml:space="preserve">being </w:t>
      </w:r>
      <w:r w:rsidR="00EC015D">
        <w:rPr>
          <w:rFonts w:cs="Arial"/>
        </w:rPr>
        <w:t>set</w:t>
      </w:r>
      <w:r w:rsidR="000F0487">
        <w:rPr>
          <w:rFonts w:cs="Arial"/>
        </w:rPr>
        <w:t>,</w:t>
      </w:r>
      <w:r w:rsidR="00EC015D">
        <w:rPr>
          <w:rFonts w:cs="Arial"/>
        </w:rPr>
        <w:t xml:space="preserve"> a review from both sides</w:t>
      </w:r>
      <w:r w:rsidR="00CA6317">
        <w:rPr>
          <w:rFonts w:cs="Arial"/>
        </w:rPr>
        <w:t xml:space="preserve"> plus authorisation and agreement of budget activity for any advertising </w:t>
      </w:r>
      <w:r w:rsidR="00201B8D">
        <w:rPr>
          <w:rFonts w:cs="Arial"/>
        </w:rPr>
        <w:t xml:space="preserve">spend </w:t>
      </w:r>
      <w:r w:rsidR="00CA6317">
        <w:rPr>
          <w:rFonts w:cs="Arial"/>
        </w:rPr>
        <w:t>for the extension period.</w:t>
      </w:r>
      <w:r w:rsidR="00CC3714">
        <w:rPr>
          <w:rFonts w:cs="Arial"/>
        </w:rPr>
        <w:t xml:space="preserve"> Please note: AHDB are not obliged </w:t>
      </w:r>
      <w:r w:rsidR="00AE0307">
        <w:rPr>
          <w:rFonts w:cs="Arial"/>
        </w:rPr>
        <w:t>to take up any extension options should they not wish to for whatever reason.</w:t>
      </w:r>
    </w:p>
    <w:p w14:paraId="361B5B68" w14:textId="0F6BE214" w:rsidR="00E0369F" w:rsidRDefault="00E0369F" w:rsidP="000F0487">
      <w:pPr>
        <w:spacing w:line="276" w:lineRule="auto"/>
        <w:rPr>
          <w:rFonts w:cs="Arial"/>
        </w:rPr>
      </w:pPr>
      <w:r>
        <w:rPr>
          <w:rFonts w:cs="Arial"/>
        </w:rPr>
        <w:lastRenderedPageBreak/>
        <w:t>Please note: This contract is to be paid in US dollars only.</w:t>
      </w:r>
      <w:r w:rsidR="008B162A">
        <w:rPr>
          <w:rFonts w:cs="Arial"/>
        </w:rPr>
        <w:t xml:space="preserve"> Due to the nature of this work, it is preferable for the agency to be based or have a commercial office in the US due to local knowledge, connections, and nuances with regards to language </w:t>
      </w:r>
      <w:r w:rsidR="000B185A">
        <w:rPr>
          <w:rFonts w:cs="Arial"/>
        </w:rPr>
        <w:t xml:space="preserve">which could affect searches etc </w:t>
      </w:r>
      <w:r w:rsidR="008B162A">
        <w:rPr>
          <w:rFonts w:cs="Arial"/>
        </w:rPr>
        <w:t>(</w:t>
      </w:r>
      <w:proofErr w:type="spellStart"/>
      <w:proofErr w:type="gramStart"/>
      <w:r w:rsidR="008B162A">
        <w:rPr>
          <w:rFonts w:cs="Arial"/>
        </w:rPr>
        <w:t>ie</w:t>
      </w:r>
      <w:proofErr w:type="spellEnd"/>
      <w:proofErr w:type="gramEnd"/>
      <w:r w:rsidR="008B162A">
        <w:rPr>
          <w:rFonts w:cs="Arial"/>
        </w:rPr>
        <w:t xml:space="preserve"> American v’s English).</w:t>
      </w:r>
    </w:p>
    <w:p w14:paraId="38CCD4C2" w14:textId="250AF8DC" w:rsidR="0022452D" w:rsidRDefault="0022452D" w:rsidP="000F0487">
      <w:pPr>
        <w:spacing w:line="276" w:lineRule="auto"/>
        <w:rPr>
          <w:rFonts w:cs="Arial"/>
        </w:rPr>
      </w:pPr>
    </w:p>
    <w:tbl>
      <w:tblPr>
        <w:tblStyle w:val="TableGrid"/>
        <w:tblW w:w="0" w:type="auto"/>
        <w:tblInd w:w="426" w:type="dxa"/>
        <w:tblLook w:val="04A0" w:firstRow="1" w:lastRow="0" w:firstColumn="1" w:lastColumn="0" w:noHBand="0" w:noVBand="1"/>
      </w:tblPr>
      <w:tblGrid>
        <w:gridCol w:w="4612"/>
        <w:gridCol w:w="4591"/>
      </w:tblGrid>
      <w:tr w:rsidR="0022452D" w14:paraId="0B38673F" w14:textId="77777777" w:rsidTr="0022452D">
        <w:tc>
          <w:tcPr>
            <w:tcW w:w="4612" w:type="dxa"/>
          </w:tcPr>
          <w:p w14:paraId="068B9F6D" w14:textId="2030B5C5" w:rsidR="0022452D" w:rsidRPr="00171DDF" w:rsidRDefault="0022452D" w:rsidP="0022452D">
            <w:pPr>
              <w:spacing w:line="276" w:lineRule="auto"/>
              <w:jc w:val="center"/>
              <w:rPr>
                <w:rFonts w:cs="Arial"/>
                <w:b/>
                <w:bCs/>
              </w:rPr>
            </w:pPr>
            <w:r w:rsidRPr="00171DDF">
              <w:rPr>
                <w:rFonts w:cs="Arial"/>
                <w:b/>
                <w:bCs/>
              </w:rPr>
              <w:t>Core target audience (B2B) for meat</w:t>
            </w:r>
          </w:p>
        </w:tc>
        <w:tc>
          <w:tcPr>
            <w:tcW w:w="4591" w:type="dxa"/>
          </w:tcPr>
          <w:p w14:paraId="356FC7A7" w14:textId="77777777" w:rsidR="0022452D" w:rsidRPr="00171DDF" w:rsidRDefault="0022452D" w:rsidP="0022452D">
            <w:pPr>
              <w:spacing w:line="276" w:lineRule="auto"/>
              <w:jc w:val="center"/>
              <w:rPr>
                <w:rFonts w:cs="Arial"/>
                <w:b/>
                <w:bCs/>
              </w:rPr>
            </w:pPr>
            <w:r w:rsidRPr="00171DDF">
              <w:rPr>
                <w:rFonts w:cs="Arial"/>
                <w:b/>
                <w:bCs/>
              </w:rPr>
              <w:t>Core target audience for Dairy</w:t>
            </w:r>
          </w:p>
          <w:p w14:paraId="1C4B2E35" w14:textId="77777777" w:rsidR="0022452D" w:rsidRDefault="0022452D" w:rsidP="0022452D">
            <w:pPr>
              <w:spacing w:line="276" w:lineRule="auto"/>
              <w:jc w:val="center"/>
              <w:rPr>
                <w:rFonts w:cs="Arial"/>
              </w:rPr>
            </w:pPr>
          </w:p>
        </w:tc>
      </w:tr>
      <w:tr w:rsidR="0022452D" w14:paraId="48126B1D" w14:textId="77777777" w:rsidTr="0022452D">
        <w:tc>
          <w:tcPr>
            <w:tcW w:w="4612" w:type="dxa"/>
          </w:tcPr>
          <w:p w14:paraId="0DDD9403" w14:textId="77777777" w:rsidR="0022452D" w:rsidRDefault="0022452D" w:rsidP="006C37F3">
            <w:pPr>
              <w:spacing w:line="276" w:lineRule="auto"/>
              <w:jc w:val="center"/>
              <w:rPr>
                <w:rFonts w:cs="Arial"/>
              </w:rPr>
            </w:pPr>
            <w:r w:rsidRPr="00171DDF">
              <w:rPr>
                <w:rFonts w:cs="Arial"/>
              </w:rPr>
              <w:t>Meat importers and distributors</w:t>
            </w:r>
          </w:p>
        </w:tc>
        <w:tc>
          <w:tcPr>
            <w:tcW w:w="4591" w:type="dxa"/>
          </w:tcPr>
          <w:p w14:paraId="0883EC71" w14:textId="77777777" w:rsidR="0022452D" w:rsidRDefault="0022452D" w:rsidP="006C37F3">
            <w:pPr>
              <w:spacing w:line="276" w:lineRule="auto"/>
              <w:jc w:val="center"/>
              <w:rPr>
                <w:rFonts w:cs="Arial"/>
              </w:rPr>
            </w:pPr>
            <w:r w:rsidRPr="00171DDF">
              <w:rPr>
                <w:rFonts w:cs="Arial"/>
              </w:rPr>
              <w:t>Grocers</w:t>
            </w:r>
          </w:p>
        </w:tc>
      </w:tr>
      <w:tr w:rsidR="0022452D" w14:paraId="7FBC2E4C" w14:textId="77777777" w:rsidTr="0022452D">
        <w:tc>
          <w:tcPr>
            <w:tcW w:w="4612" w:type="dxa"/>
          </w:tcPr>
          <w:p w14:paraId="05A41CFE" w14:textId="77777777" w:rsidR="0022452D" w:rsidRDefault="0022452D" w:rsidP="006C37F3">
            <w:pPr>
              <w:spacing w:line="276" w:lineRule="auto"/>
              <w:jc w:val="center"/>
              <w:rPr>
                <w:rFonts w:cs="Arial"/>
              </w:rPr>
            </w:pPr>
            <w:r w:rsidRPr="00171DDF">
              <w:rPr>
                <w:rFonts w:cs="Arial"/>
              </w:rPr>
              <w:t>Meat wholesalers</w:t>
            </w:r>
          </w:p>
        </w:tc>
        <w:tc>
          <w:tcPr>
            <w:tcW w:w="4591" w:type="dxa"/>
          </w:tcPr>
          <w:p w14:paraId="03F8ED81" w14:textId="77777777" w:rsidR="0022452D" w:rsidRDefault="0022452D" w:rsidP="006C37F3">
            <w:pPr>
              <w:spacing w:line="276" w:lineRule="auto"/>
              <w:jc w:val="center"/>
              <w:rPr>
                <w:rFonts w:cs="Arial"/>
              </w:rPr>
            </w:pPr>
            <w:r w:rsidRPr="00171DDF">
              <w:rPr>
                <w:rFonts w:cs="Arial"/>
              </w:rPr>
              <w:t>Foodservice</w:t>
            </w:r>
          </w:p>
        </w:tc>
      </w:tr>
      <w:tr w:rsidR="0022452D" w14:paraId="182FED54" w14:textId="77777777" w:rsidTr="0022452D">
        <w:tc>
          <w:tcPr>
            <w:tcW w:w="4612" w:type="dxa"/>
          </w:tcPr>
          <w:p w14:paraId="714921E7" w14:textId="77777777" w:rsidR="0022452D" w:rsidRDefault="0022452D" w:rsidP="006C37F3">
            <w:pPr>
              <w:spacing w:line="276" w:lineRule="auto"/>
              <w:jc w:val="center"/>
              <w:rPr>
                <w:rFonts w:cs="Arial"/>
              </w:rPr>
            </w:pPr>
            <w:r w:rsidRPr="00171DDF">
              <w:rPr>
                <w:rFonts w:cs="Arial"/>
              </w:rPr>
              <w:t>Chefs</w:t>
            </w:r>
          </w:p>
        </w:tc>
        <w:tc>
          <w:tcPr>
            <w:tcW w:w="4591" w:type="dxa"/>
          </w:tcPr>
          <w:p w14:paraId="1DA68458" w14:textId="77777777" w:rsidR="0022452D" w:rsidRDefault="0022452D" w:rsidP="006C37F3">
            <w:pPr>
              <w:spacing w:line="276" w:lineRule="auto"/>
              <w:jc w:val="center"/>
              <w:rPr>
                <w:rFonts w:cs="Arial"/>
              </w:rPr>
            </w:pPr>
            <w:r w:rsidRPr="00171DDF">
              <w:rPr>
                <w:rFonts w:cs="Arial"/>
              </w:rPr>
              <w:t>Media</w:t>
            </w:r>
          </w:p>
        </w:tc>
      </w:tr>
      <w:tr w:rsidR="0022452D" w14:paraId="5D6EFC09" w14:textId="77777777" w:rsidTr="0022452D">
        <w:tc>
          <w:tcPr>
            <w:tcW w:w="4612" w:type="dxa"/>
          </w:tcPr>
          <w:p w14:paraId="01B05C54" w14:textId="77777777" w:rsidR="0022452D" w:rsidRDefault="0022452D" w:rsidP="006C37F3">
            <w:pPr>
              <w:spacing w:line="276" w:lineRule="auto"/>
              <w:jc w:val="center"/>
              <w:rPr>
                <w:rFonts w:cs="Arial"/>
              </w:rPr>
            </w:pPr>
            <w:r w:rsidRPr="00171DDF">
              <w:rPr>
                <w:rFonts w:cs="Arial"/>
              </w:rPr>
              <w:t>Butchers</w:t>
            </w:r>
          </w:p>
        </w:tc>
        <w:tc>
          <w:tcPr>
            <w:tcW w:w="4591" w:type="dxa"/>
          </w:tcPr>
          <w:p w14:paraId="65D2A774" w14:textId="77777777" w:rsidR="0022452D" w:rsidRPr="00171DDF" w:rsidRDefault="0022452D" w:rsidP="006C37F3">
            <w:pPr>
              <w:spacing w:line="276" w:lineRule="auto"/>
              <w:jc w:val="center"/>
              <w:rPr>
                <w:rFonts w:cs="Arial"/>
              </w:rPr>
            </w:pPr>
            <w:r w:rsidRPr="00171DDF">
              <w:rPr>
                <w:rFonts w:cs="Arial"/>
              </w:rPr>
              <w:t>Consumers</w:t>
            </w:r>
          </w:p>
        </w:tc>
      </w:tr>
      <w:tr w:rsidR="0022452D" w14:paraId="4FE1DBEA" w14:textId="77777777" w:rsidTr="0022452D">
        <w:tc>
          <w:tcPr>
            <w:tcW w:w="4612" w:type="dxa"/>
          </w:tcPr>
          <w:p w14:paraId="05C7CF86" w14:textId="77777777" w:rsidR="0022452D" w:rsidRDefault="0022452D" w:rsidP="006C37F3">
            <w:pPr>
              <w:spacing w:line="276" w:lineRule="auto"/>
              <w:jc w:val="center"/>
              <w:rPr>
                <w:rFonts w:cs="Arial"/>
              </w:rPr>
            </w:pPr>
            <w:r w:rsidRPr="00171DDF">
              <w:rPr>
                <w:rFonts w:cs="Arial"/>
              </w:rPr>
              <w:t>Caterer</w:t>
            </w:r>
          </w:p>
        </w:tc>
        <w:tc>
          <w:tcPr>
            <w:tcW w:w="4591" w:type="dxa"/>
          </w:tcPr>
          <w:p w14:paraId="5D70EA85" w14:textId="77777777" w:rsidR="0022452D" w:rsidRPr="00171DDF" w:rsidRDefault="0022452D" w:rsidP="006C37F3">
            <w:pPr>
              <w:spacing w:line="276" w:lineRule="auto"/>
              <w:jc w:val="center"/>
              <w:rPr>
                <w:rFonts w:cs="Arial"/>
              </w:rPr>
            </w:pPr>
            <w:r w:rsidRPr="00171DDF">
              <w:rPr>
                <w:rFonts w:cs="Arial"/>
              </w:rPr>
              <w:t>Distributors</w:t>
            </w:r>
          </w:p>
        </w:tc>
      </w:tr>
      <w:tr w:rsidR="0022452D" w14:paraId="5823AE70" w14:textId="77777777" w:rsidTr="0022452D">
        <w:tc>
          <w:tcPr>
            <w:tcW w:w="4612" w:type="dxa"/>
          </w:tcPr>
          <w:p w14:paraId="26BE738E" w14:textId="77777777" w:rsidR="0022452D" w:rsidRDefault="0022452D" w:rsidP="006C37F3">
            <w:pPr>
              <w:spacing w:line="276" w:lineRule="auto"/>
              <w:jc w:val="center"/>
              <w:rPr>
                <w:rFonts w:cs="Arial"/>
              </w:rPr>
            </w:pPr>
            <w:r w:rsidRPr="00171DDF">
              <w:rPr>
                <w:rFonts w:cs="Arial"/>
              </w:rPr>
              <w:t>Specialty grocers</w:t>
            </w:r>
          </w:p>
        </w:tc>
        <w:tc>
          <w:tcPr>
            <w:tcW w:w="4591" w:type="dxa"/>
          </w:tcPr>
          <w:p w14:paraId="7363D65D" w14:textId="77777777" w:rsidR="0022452D" w:rsidRPr="00171DDF" w:rsidRDefault="0022452D" w:rsidP="006C37F3">
            <w:pPr>
              <w:spacing w:line="276" w:lineRule="auto"/>
              <w:jc w:val="center"/>
              <w:rPr>
                <w:rFonts w:cs="Arial"/>
              </w:rPr>
            </w:pPr>
            <w:r w:rsidRPr="00171DDF">
              <w:rPr>
                <w:rFonts w:cs="Arial"/>
              </w:rPr>
              <w:t>Dairy buyers</w:t>
            </w:r>
          </w:p>
        </w:tc>
      </w:tr>
      <w:tr w:rsidR="0044684E" w14:paraId="346494A6" w14:textId="77777777" w:rsidTr="0022452D">
        <w:tc>
          <w:tcPr>
            <w:tcW w:w="4612" w:type="dxa"/>
          </w:tcPr>
          <w:p w14:paraId="6BE7D3E1" w14:textId="77777777" w:rsidR="0044684E" w:rsidRPr="00171DDF" w:rsidRDefault="0044684E" w:rsidP="006C37F3">
            <w:pPr>
              <w:spacing w:line="276" w:lineRule="auto"/>
              <w:jc w:val="center"/>
              <w:rPr>
                <w:rFonts w:cs="Arial"/>
              </w:rPr>
            </w:pPr>
            <w:r>
              <w:rPr>
                <w:rFonts w:cs="Arial"/>
              </w:rPr>
              <w:t>Trade media</w:t>
            </w:r>
          </w:p>
        </w:tc>
        <w:tc>
          <w:tcPr>
            <w:tcW w:w="4591" w:type="dxa"/>
            <w:vMerge w:val="restart"/>
          </w:tcPr>
          <w:p w14:paraId="37B84CBC" w14:textId="77777777" w:rsidR="0044684E" w:rsidRPr="00171DDF" w:rsidRDefault="0044684E" w:rsidP="006C37F3">
            <w:pPr>
              <w:spacing w:line="276" w:lineRule="auto"/>
              <w:rPr>
                <w:rFonts w:cs="Arial"/>
              </w:rPr>
            </w:pPr>
          </w:p>
        </w:tc>
      </w:tr>
      <w:tr w:rsidR="0044684E" w14:paraId="700059C8" w14:textId="77777777" w:rsidTr="0022452D">
        <w:tc>
          <w:tcPr>
            <w:tcW w:w="4612" w:type="dxa"/>
          </w:tcPr>
          <w:p w14:paraId="11A781AB" w14:textId="77777777" w:rsidR="0044684E" w:rsidRDefault="0044684E" w:rsidP="006C37F3">
            <w:pPr>
              <w:spacing w:line="276" w:lineRule="auto"/>
              <w:jc w:val="center"/>
              <w:rPr>
                <w:rFonts w:cs="Arial"/>
              </w:rPr>
            </w:pPr>
            <w:r>
              <w:rPr>
                <w:rFonts w:cs="Arial"/>
              </w:rPr>
              <w:t>Food bloggers</w:t>
            </w:r>
          </w:p>
        </w:tc>
        <w:tc>
          <w:tcPr>
            <w:tcW w:w="4591" w:type="dxa"/>
            <w:vMerge/>
          </w:tcPr>
          <w:p w14:paraId="62263D08" w14:textId="77777777" w:rsidR="0044684E" w:rsidRPr="00171DDF" w:rsidRDefault="0044684E" w:rsidP="006C37F3">
            <w:pPr>
              <w:spacing w:line="276" w:lineRule="auto"/>
              <w:rPr>
                <w:rFonts w:cs="Arial"/>
              </w:rPr>
            </w:pPr>
          </w:p>
        </w:tc>
      </w:tr>
      <w:tr w:rsidR="0044684E" w14:paraId="22FE11BC" w14:textId="77777777" w:rsidTr="0022452D">
        <w:tc>
          <w:tcPr>
            <w:tcW w:w="4612" w:type="dxa"/>
          </w:tcPr>
          <w:p w14:paraId="588153DA" w14:textId="77777777" w:rsidR="0044684E" w:rsidRDefault="0044684E" w:rsidP="006C37F3">
            <w:pPr>
              <w:spacing w:line="276" w:lineRule="auto"/>
              <w:jc w:val="center"/>
              <w:rPr>
                <w:rFonts w:cs="Arial"/>
              </w:rPr>
            </w:pPr>
            <w:r>
              <w:rPr>
                <w:rFonts w:cs="Arial"/>
              </w:rPr>
              <w:t>Meat buyers</w:t>
            </w:r>
          </w:p>
        </w:tc>
        <w:tc>
          <w:tcPr>
            <w:tcW w:w="4591" w:type="dxa"/>
            <w:vMerge/>
          </w:tcPr>
          <w:p w14:paraId="747AB852" w14:textId="77777777" w:rsidR="0044684E" w:rsidRPr="00171DDF" w:rsidRDefault="0044684E" w:rsidP="006C37F3">
            <w:pPr>
              <w:spacing w:line="276" w:lineRule="auto"/>
              <w:rPr>
                <w:rFonts w:cs="Arial"/>
              </w:rPr>
            </w:pPr>
          </w:p>
        </w:tc>
      </w:tr>
    </w:tbl>
    <w:p w14:paraId="30F9D65B" w14:textId="77777777" w:rsidR="0022452D" w:rsidRDefault="0022452D" w:rsidP="000F0487">
      <w:pPr>
        <w:spacing w:line="276" w:lineRule="auto"/>
        <w:rPr>
          <w:rFonts w:cs="Arial"/>
        </w:rPr>
      </w:pPr>
    </w:p>
    <w:p w14:paraId="720F5133" w14:textId="5F11C216" w:rsidR="00B41F2C" w:rsidRDefault="00B41F2C" w:rsidP="00784CA6">
      <w:pPr>
        <w:spacing w:line="276" w:lineRule="auto"/>
        <w:ind w:left="426"/>
        <w:rPr>
          <w:rFonts w:cs="Arial"/>
        </w:rPr>
      </w:pPr>
    </w:p>
    <w:tbl>
      <w:tblPr>
        <w:tblStyle w:val="TableGrid"/>
        <w:tblW w:w="0" w:type="auto"/>
        <w:tblInd w:w="426" w:type="dxa"/>
        <w:tblLook w:val="04A0" w:firstRow="1" w:lastRow="0" w:firstColumn="1" w:lastColumn="0" w:noHBand="0" w:noVBand="1"/>
      </w:tblPr>
      <w:tblGrid>
        <w:gridCol w:w="4612"/>
        <w:gridCol w:w="4591"/>
      </w:tblGrid>
      <w:tr w:rsidR="00171DDF" w14:paraId="5FB7D5EE" w14:textId="77777777" w:rsidTr="0022452D">
        <w:tc>
          <w:tcPr>
            <w:tcW w:w="4612" w:type="dxa"/>
          </w:tcPr>
          <w:p w14:paraId="7F09318A" w14:textId="77777777" w:rsidR="00171DDF" w:rsidRPr="00171DDF" w:rsidRDefault="00171DDF" w:rsidP="00171DDF">
            <w:pPr>
              <w:spacing w:line="276" w:lineRule="auto"/>
              <w:rPr>
                <w:rFonts w:cs="Arial"/>
                <w:b/>
                <w:bCs/>
              </w:rPr>
            </w:pPr>
            <w:r w:rsidRPr="00171DDF">
              <w:rPr>
                <w:rFonts w:cs="Arial"/>
                <w:b/>
                <w:bCs/>
              </w:rPr>
              <w:t>Core target geography for meat</w:t>
            </w:r>
          </w:p>
          <w:p w14:paraId="4F309E46" w14:textId="77777777" w:rsidR="00171DDF" w:rsidRDefault="00171DDF" w:rsidP="00784CA6">
            <w:pPr>
              <w:spacing w:line="276" w:lineRule="auto"/>
              <w:rPr>
                <w:rFonts w:cs="Arial"/>
              </w:rPr>
            </w:pPr>
          </w:p>
        </w:tc>
        <w:tc>
          <w:tcPr>
            <w:tcW w:w="4591" w:type="dxa"/>
          </w:tcPr>
          <w:p w14:paraId="150E35D8" w14:textId="77777777" w:rsidR="00171DDF" w:rsidRPr="00171DDF" w:rsidRDefault="00171DDF" w:rsidP="00171DDF">
            <w:pPr>
              <w:spacing w:line="276" w:lineRule="auto"/>
              <w:rPr>
                <w:b/>
                <w:bCs/>
              </w:rPr>
            </w:pPr>
            <w:r w:rsidRPr="00171DDF">
              <w:rPr>
                <w:b/>
                <w:bCs/>
              </w:rPr>
              <w:t>Core target geography for Dairy</w:t>
            </w:r>
          </w:p>
          <w:p w14:paraId="1734CD62" w14:textId="77777777" w:rsidR="00171DDF" w:rsidRPr="00171DDF" w:rsidRDefault="00171DDF" w:rsidP="00784CA6">
            <w:pPr>
              <w:spacing w:line="276" w:lineRule="auto"/>
              <w:rPr>
                <w:rFonts w:cs="Arial"/>
                <w:b/>
                <w:bCs/>
              </w:rPr>
            </w:pPr>
          </w:p>
        </w:tc>
      </w:tr>
      <w:tr w:rsidR="00171DDF" w14:paraId="2A82A3D6" w14:textId="77777777" w:rsidTr="0022452D">
        <w:tc>
          <w:tcPr>
            <w:tcW w:w="4612" w:type="dxa"/>
          </w:tcPr>
          <w:p w14:paraId="10181B2A" w14:textId="5D345E08" w:rsidR="00171DDF" w:rsidRDefault="00171DDF" w:rsidP="00171DDF">
            <w:pPr>
              <w:pStyle w:val="ListParagraph"/>
              <w:numPr>
                <w:ilvl w:val="0"/>
                <w:numId w:val="27"/>
              </w:numPr>
              <w:spacing w:line="276" w:lineRule="auto"/>
              <w:ind w:left="27" w:hanging="27"/>
              <w:jc w:val="left"/>
              <w:rPr>
                <w:rFonts w:cs="Arial"/>
                <w:lang w:val="es-ES"/>
              </w:rPr>
            </w:pPr>
            <w:proofErr w:type="spellStart"/>
            <w:r w:rsidRPr="00300CD2">
              <w:rPr>
                <w:rFonts w:cs="Arial"/>
                <w:lang w:val="es-ES"/>
              </w:rPr>
              <w:t>Canada</w:t>
            </w:r>
            <w:proofErr w:type="spellEnd"/>
            <w:r w:rsidRPr="00300CD2">
              <w:rPr>
                <w:rFonts w:cs="Arial"/>
                <w:lang w:val="es-ES"/>
              </w:rPr>
              <w:t>: Ontario, Quebec &amp; British C</w:t>
            </w:r>
            <w:r>
              <w:rPr>
                <w:rFonts w:cs="Arial"/>
                <w:lang w:val="es-ES"/>
              </w:rPr>
              <w:t>olumbia</w:t>
            </w:r>
          </w:p>
          <w:p w14:paraId="217685DA" w14:textId="77777777" w:rsidR="00171DDF" w:rsidRDefault="00171DDF" w:rsidP="00171DDF">
            <w:pPr>
              <w:pStyle w:val="ListParagraph"/>
              <w:numPr>
                <w:ilvl w:val="0"/>
                <w:numId w:val="27"/>
              </w:numPr>
              <w:spacing w:line="276" w:lineRule="auto"/>
              <w:ind w:left="27" w:hanging="27"/>
              <w:jc w:val="left"/>
              <w:rPr>
                <w:rFonts w:cs="Arial"/>
              </w:rPr>
            </w:pPr>
            <w:r w:rsidRPr="00300CD2">
              <w:rPr>
                <w:rFonts w:cs="Arial"/>
              </w:rPr>
              <w:t>USA: New York, New J</w:t>
            </w:r>
            <w:r>
              <w:rPr>
                <w:rFonts w:cs="Arial"/>
              </w:rPr>
              <w:t>ersey, Connecticut, Pennsylvania, Massachusetts, Washington DC, Illinois, Georgia, Texas, Nevada &amp; California</w:t>
            </w:r>
          </w:p>
          <w:p w14:paraId="55CE3280" w14:textId="77777777" w:rsidR="00171DDF" w:rsidRPr="00F8585C" w:rsidRDefault="00171DDF" w:rsidP="00171DDF">
            <w:pPr>
              <w:pStyle w:val="ListParagraph"/>
              <w:spacing w:line="276" w:lineRule="auto"/>
              <w:ind w:left="786"/>
              <w:rPr>
                <w:rFonts w:cs="Arial"/>
              </w:rPr>
            </w:pPr>
          </w:p>
          <w:p w14:paraId="790DB4EE" w14:textId="77777777" w:rsidR="00171DDF" w:rsidRPr="00171DDF" w:rsidRDefault="00171DDF" w:rsidP="00171DDF">
            <w:pPr>
              <w:spacing w:line="276" w:lineRule="auto"/>
              <w:rPr>
                <w:rFonts w:cs="Arial"/>
                <w:b/>
                <w:bCs/>
              </w:rPr>
            </w:pPr>
          </w:p>
        </w:tc>
        <w:tc>
          <w:tcPr>
            <w:tcW w:w="4591" w:type="dxa"/>
          </w:tcPr>
          <w:p w14:paraId="11EEFFB1" w14:textId="77777777" w:rsidR="00171DDF" w:rsidRPr="000F0487" w:rsidRDefault="00171DDF" w:rsidP="00171DDF">
            <w:pPr>
              <w:pStyle w:val="ListParagraph"/>
              <w:numPr>
                <w:ilvl w:val="0"/>
                <w:numId w:val="32"/>
              </w:numPr>
              <w:spacing w:line="276" w:lineRule="auto"/>
              <w:ind w:left="101" w:hanging="76"/>
              <w:rPr>
                <w:rFonts w:cs="Arial"/>
              </w:rPr>
            </w:pPr>
            <w:r>
              <w:t>USA: West Coast</w:t>
            </w:r>
          </w:p>
          <w:p w14:paraId="1DE30D51" w14:textId="77777777" w:rsidR="00171DDF" w:rsidRPr="00171DDF" w:rsidRDefault="00171DDF" w:rsidP="00784CA6">
            <w:pPr>
              <w:spacing w:line="276" w:lineRule="auto"/>
              <w:rPr>
                <w:rFonts w:cs="Arial"/>
              </w:rPr>
            </w:pPr>
          </w:p>
        </w:tc>
      </w:tr>
    </w:tbl>
    <w:p w14:paraId="6762E7A2" w14:textId="77777777" w:rsidR="00300CD2" w:rsidRDefault="00300CD2" w:rsidP="00784CA6">
      <w:pPr>
        <w:spacing w:line="276" w:lineRule="auto"/>
        <w:ind w:left="426"/>
        <w:rPr>
          <w:rFonts w:cs="Arial"/>
        </w:rPr>
      </w:pPr>
    </w:p>
    <w:tbl>
      <w:tblPr>
        <w:tblStyle w:val="TableGrid"/>
        <w:tblW w:w="0" w:type="auto"/>
        <w:tblInd w:w="426" w:type="dxa"/>
        <w:tblLook w:val="04A0" w:firstRow="1" w:lastRow="0" w:firstColumn="1" w:lastColumn="0" w:noHBand="0" w:noVBand="1"/>
      </w:tblPr>
      <w:tblGrid>
        <w:gridCol w:w="4602"/>
        <w:gridCol w:w="4601"/>
      </w:tblGrid>
      <w:tr w:rsidR="00171DDF" w14:paraId="30F5EBB5" w14:textId="77777777" w:rsidTr="0044684E">
        <w:tc>
          <w:tcPr>
            <w:tcW w:w="4602" w:type="dxa"/>
          </w:tcPr>
          <w:p w14:paraId="6C069606" w14:textId="77777777" w:rsidR="00171DDF" w:rsidRPr="00171DDF" w:rsidRDefault="00171DDF" w:rsidP="0022452D">
            <w:pPr>
              <w:spacing w:line="276" w:lineRule="auto"/>
              <w:ind w:left="27"/>
              <w:jc w:val="center"/>
              <w:rPr>
                <w:rFonts w:cs="Arial"/>
                <w:b/>
                <w:bCs/>
              </w:rPr>
            </w:pPr>
            <w:r w:rsidRPr="00171DDF">
              <w:rPr>
                <w:rFonts w:cs="Arial"/>
                <w:b/>
                <w:bCs/>
              </w:rPr>
              <w:t>Meat products</w:t>
            </w:r>
          </w:p>
          <w:p w14:paraId="767F9D83" w14:textId="77777777" w:rsidR="00171DDF" w:rsidRDefault="00171DDF" w:rsidP="0022452D">
            <w:pPr>
              <w:spacing w:line="276" w:lineRule="auto"/>
              <w:jc w:val="center"/>
              <w:rPr>
                <w:rFonts w:cs="Arial"/>
              </w:rPr>
            </w:pPr>
          </w:p>
        </w:tc>
        <w:tc>
          <w:tcPr>
            <w:tcW w:w="4601" w:type="dxa"/>
          </w:tcPr>
          <w:p w14:paraId="3D7C85CD" w14:textId="77777777" w:rsidR="00171DDF" w:rsidRPr="00171DDF" w:rsidRDefault="00171DDF" w:rsidP="0022452D">
            <w:pPr>
              <w:spacing w:line="276" w:lineRule="auto"/>
              <w:jc w:val="center"/>
              <w:rPr>
                <w:b/>
                <w:bCs/>
              </w:rPr>
            </w:pPr>
            <w:r w:rsidRPr="00171DDF">
              <w:rPr>
                <w:b/>
                <w:bCs/>
              </w:rPr>
              <w:t>Dairy products:</w:t>
            </w:r>
          </w:p>
          <w:p w14:paraId="18CAA3AD" w14:textId="77777777" w:rsidR="00171DDF" w:rsidRDefault="00171DDF" w:rsidP="0022452D">
            <w:pPr>
              <w:spacing w:line="276" w:lineRule="auto"/>
              <w:jc w:val="center"/>
              <w:rPr>
                <w:rFonts w:cs="Arial"/>
              </w:rPr>
            </w:pPr>
          </w:p>
        </w:tc>
      </w:tr>
      <w:tr w:rsidR="0044684E" w14:paraId="39B17F60" w14:textId="77777777" w:rsidTr="0044684E">
        <w:tc>
          <w:tcPr>
            <w:tcW w:w="4602" w:type="dxa"/>
          </w:tcPr>
          <w:p w14:paraId="65DF7281" w14:textId="77777777" w:rsidR="0044684E" w:rsidRDefault="0044684E" w:rsidP="00171DDF">
            <w:pPr>
              <w:pStyle w:val="ListParagraph"/>
              <w:numPr>
                <w:ilvl w:val="0"/>
                <w:numId w:val="27"/>
              </w:numPr>
              <w:spacing w:line="276" w:lineRule="auto"/>
              <w:rPr>
                <w:rFonts w:cs="Arial"/>
              </w:rPr>
            </w:pPr>
            <w:r>
              <w:rPr>
                <w:rFonts w:cs="Arial"/>
              </w:rPr>
              <w:t>Canada: British Beef, Lamb &amp; Pork</w:t>
            </w:r>
          </w:p>
          <w:p w14:paraId="656039A5" w14:textId="77777777" w:rsidR="0044684E" w:rsidRDefault="0044684E" w:rsidP="00784CA6">
            <w:pPr>
              <w:spacing w:line="276" w:lineRule="auto"/>
              <w:rPr>
                <w:rFonts w:cs="Arial"/>
              </w:rPr>
            </w:pPr>
          </w:p>
        </w:tc>
        <w:tc>
          <w:tcPr>
            <w:tcW w:w="4601" w:type="dxa"/>
            <w:vMerge w:val="restart"/>
          </w:tcPr>
          <w:p w14:paraId="3790664E" w14:textId="723860B1" w:rsidR="0044684E" w:rsidRPr="00171DDF" w:rsidRDefault="0044684E" w:rsidP="00171DDF">
            <w:pPr>
              <w:pStyle w:val="ListParagraph"/>
              <w:numPr>
                <w:ilvl w:val="0"/>
                <w:numId w:val="32"/>
              </w:numPr>
              <w:spacing w:line="276" w:lineRule="auto"/>
              <w:rPr>
                <w:rFonts w:cs="Arial"/>
              </w:rPr>
            </w:pPr>
            <w:r w:rsidRPr="00171DDF">
              <w:rPr>
                <w:rFonts w:cs="Arial"/>
              </w:rPr>
              <w:t>Cheeses (main product)</w:t>
            </w:r>
          </w:p>
        </w:tc>
      </w:tr>
      <w:tr w:rsidR="0044684E" w14:paraId="7AF3A95C" w14:textId="77777777" w:rsidTr="0044684E">
        <w:tc>
          <w:tcPr>
            <w:tcW w:w="4602" w:type="dxa"/>
          </w:tcPr>
          <w:p w14:paraId="3E836059" w14:textId="77777777" w:rsidR="0044684E" w:rsidRDefault="0044684E" w:rsidP="00171DDF">
            <w:pPr>
              <w:pStyle w:val="ListParagraph"/>
              <w:numPr>
                <w:ilvl w:val="0"/>
                <w:numId w:val="27"/>
              </w:numPr>
              <w:spacing w:line="276" w:lineRule="auto"/>
              <w:rPr>
                <w:rFonts w:cs="Arial"/>
              </w:rPr>
            </w:pPr>
            <w:r>
              <w:rPr>
                <w:rFonts w:cs="Arial"/>
              </w:rPr>
              <w:t xml:space="preserve">USA: British Beef &amp; Pork and </w:t>
            </w:r>
            <w:proofErr w:type="gramStart"/>
            <w:r>
              <w:rPr>
                <w:rFonts w:cs="Arial"/>
              </w:rPr>
              <w:t>in the near future</w:t>
            </w:r>
            <w:proofErr w:type="gramEnd"/>
            <w:r>
              <w:rPr>
                <w:rFonts w:cs="Arial"/>
              </w:rPr>
              <w:t xml:space="preserve"> Lamb</w:t>
            </w:r>
          </w:p>
          <w:p w14:paraId="697052D3" w14:textId="77777777" w:rsidR="0044684E" w:rsidRDefault="0044684E" w:rsidP="00784CA6">
            <w:pPr>
              <w:spacing w:line="276" w:lineRule="auto"/>
              <w:rPr>
                <w:rFonts w:cs="Arial"/>
              </w:rPr>
            </w:pPr>
          </w:p>
        </w:tc>
        <w:tc>
          <w:tcPr>
            <w:tcW w:w="4601" w:type="dxa"/>
            <w:vMerge/>
          </w:tcPr>
          <w:p w14:paraId="15265766" w14:textId="77777777" w:rsidR="0044684E" w:rsidRDefault="0044684E" w:rsidP="00784CA6">
            <w:pPr>
              <w:spacing w:line="276" w:lineRule="auto"/>
              <w:rPr>
                <w:rFonts w:cs="Arial"/>
              </w:rPr>
            </w:pPr>
          </w:p>
        </w:tc>
      </w:tr>
    </w:tbl>
    <w:p w14:paraId="578CB34B" w14:textId="77777777" w:rsidR="00300CD2" w:rsidRDefault="00300CD2" w:rsidP="00784CA6">
      <w:pPr>
        <w:spacing w:line="276" w:lineRule="auto"/>
        <w:ind w:left="426"/>
        <w:rPr>
          <w:rFonts w:cs="Arial"/>
        </w:rPr>
      </w:pPr>
    </w:p>
    <w:p w14:paraId="1A24C39C" w14:textId="3748B424" w:rsidR="00300CD2" w:rsidRDefault="00300CD2" w:rsidP="00300CD2">
      <w:pPr>
        <w:spacing w:line="276" w:lineRule="auto"/>
        <w:ind w:left="426"/>
        <w:rPr>
          <w:rFonts w:cs="Arial"/>
        </w:rPr>
      </w:pPr>
    </w:p>
    <w:p w14:paraId="33D351B4" w14:textId="103E7D9E" w:rsidR="00C730A3" w:rsidRDefault="00C730A3" w:rsidP="000F0487">
      <w:pPr>
        <w:spacing w:line="276" w:lineRule="auto"/>
      </w:pPr>
    </w:p>
    <w:p w14:paraId="3E4B1FC8" w14:textId="77777777" w:rsidR="00300CD2" w:rsidRPr="00300CD2" w:rsidRDefault="00300CD2" w:rsidP="00935BC4">
      <w:pPr>
        <w:spacing w:line="276" w:lineRule="auto"/>
        <w:ind w:left="426"/>
        <w:rPr>
          <w:rFonts w:ascii="Calibri" w:hAnsi="Calibri" w:cs="Calibri"/>
        </w:rPr>
      </w:pPr>
    </w:p>
    <w:p w14:paraId="6ABCBF3E" w14:textId="2707542E" w:rsidR="008C539A" w:rsidRDefault="008C539A" w:rsidP="000F0487">
      <w:pPr>
        <w:spacing w:line="276" w:lineRule="auto"/>
      </w:pPr>
    </w:p>
    <w:tbl>
      <w:tblPr>
        <w:tblStyle w:val="TableGrid"/>
        <w:tblW w:w="0" w:type="auto"/>
        <w:tblInd w:w="426" w:type="dxa"/>
        <w:tblLook w:val="04A0" w:firstRow="1" w:lastRow="0" w:firstColumn="1" w:lastColumn="0" w:noHBand="0" w:noVBand="1"/>
      </w:tblPr>
      <w:tblGrid>
        <w:gridCol w:w="4601"/>
        <w:gridCol w:w="4602"/>
      </w:tblGrid>
      <w:tr w:rsidR="0022452D" w14:paraId="546F2E0F" w14:textId="77777777" w:rsidTr="0044684E">
        <w:tc>
          <w:tcPr>
            <w:tcW w:w="4601" w:type="dxa"/>
          </w:tcPr>
          <w:p w14:paraId="75A82AA9" w14:textId="77777777" w:rsidR="0022452D" w:rsidRPr="0022452D" w:rsidRDefault="0022452D" w:rsidP="0022452D">
            <w:pPr>
              <w:spacing w:line="276" w:lineRule="auto"/>
              <w:ind w:left="426"/>
              <w:jc w:val="center"/>
              <w:rPr>
                <w:rFonts w:cs="Arial"/>
                <w:b/>
                <w:bCs/>
              </w:rPr>
            </w:pPr>
            <w:r w:rsidRPr="0022452D">
              <w:rPr>
                <w:rFonts w:cs="Arial"/>
                <w:b/>
                <w:bCs/>
              </w:rPr>
              <w:t>Main messages for meat:</w:t>
            </w:r>
          </w:p>
          <w:p w14:paraId="2FD5FEF2" w14:textId="77777777" w:rsidR="0022452D" w:rsidRDefault="0022452D" w:rsidP="009F39C8">
            <w:pPr>
              <w:spacing w:line="276" w:lineRule="auto"/>
            </w:pPr>
          </w:p>
        </w:tc>
        <w:tc>
          <w:tcPr>
            <w:tcW w:w="4602" w:type="dxa"/>
          </w:tcPr>
          <w:p w14:paraId="5EB7B358" w14:textId="77777777" w:rsidR="0022452D" w:rsidRPr="0022452D" w:rsidRDefault="0022452D" w:rsidP="0022452D">
            <w:pPr>
              <w:spacing w:line="276" w:lineRule="auto"/>
              <w:jc w:val="center"/>
              <w:rPr>
                <w:b/>
                <w:bCs/>
              </w:rPr>
            </w:pPr>
            <w:r w:rsidRPr="0022452D">
              <w:rPr>
                <w:b/>
                <w:bCs/>
              </w:rPr>
              <w:t>Main messages for dairy:</w:t>
            </w:r>
          </w:p>
          <w:p w14:paraId="3FA267A6" w14:textId="77777777" w:rsidR="0022452D" w:rsidRPr="0022452D" w:rsidRDefault="0022452D" w:rsidP="009F39C8">
            <w:pPr>
              <w:spacing w:line="276" w:lineRule="auto"/>
              <w:rPr>
                <w:b/>
                <w:bCs/>
              </w:rPr>
            </w:pPr>
          </w:p>
        </w:tc>
      </w:tr>
      <w:tr w:rsidR="0022452D" w14:paraId="33562574" w14:textId="77777777" w:rsidTr="0044684E">
        <w:tc>
          <w:tcPr>
            <w:tcW w:w="4601" w:type="dxa"/>
          </w:tcPr>
          <w:p w14:paraId="02876D22" w14:textId="77777777" w:rsidR="0022452D" w:rsidRPr="0022452D" w:rsidRDefault="0022452D" w:rsidP="009323B3">
            <w:pPr>
              <w:spacing w:line="276" w:lineRule="auto"/>
              <w:ind w:left="426"/>
              <w:jc w:val="left"/>
              <w:rPr>
                <w:rFonts w:cs="Arial"/>
              </w:rPr>
            </w:pPr>
            <w:r w:rsidRPr="0022452D">
              <w:rPr>
                <w:rFonts w:cs="Arial"/>
              </w:rPr>
              <w:t>High Animal Welfare</w:t>
            </w:r>
          </w:p>
          <w:p w14:paraId="4846DEB9" w14:textId="77777777" w:rsidR="0022452D" w:rsidRDefault="0022452D" w:rsidP="009323B3">
            <w:pPr>
              <w:spacing w:line="276" w:lineRule="auto"/>
              <w:jc w:val="left"/>
            </w:pPr>
          </w:p>
        </w:tc>
        <w:tc>
          <w:tcPr>
            <w:tcW w:w="4602" w:type="dxa"/>
          </w:tcPr>
          <w:p w14:paraId="03E76CFE" w14:textId="77777777" w:rsidR="0022452D" w:rsidRPr="0022452D" w:rsidRDefault="0022452D" w:rsidP="009323B3">
            <w:pPr>
              <w:spacing w:line="276" w:lineRule="auto"/>
              <w:ind w:left="426"/>
              <w:jc w:val="left"/>
              <w:rPr>
                <w:rFonts w:cs="Arial"/>
              </w:rPr>
            </w:pPr>
            <w:r w:rsidRPr="0022452D">
              <w:rPr>
                <w:rFonts w:cs="Arial"/>
              </w:rPr>
              <w:t>High Animal Welfare</w:t>
            </w:r>
          </w:p>
          <w:p w14:paraId="61DB40E9" w14:textId="77777777" w:rsidR="0022452D" w:rsidRDefault="0022452D" w:rsidP="009323B3">
            <w:pPr>
              <w:spacing w:line="276" w:lineRule="auto"/>
              <w:jc w:val="left"/>
            </w:pPr>
          </w:p>
        </w:tc>
      </w:tr>
      <w:tr w:rsidR="0022452D" w14:paraId="37BA0B3D" w14:textId="77777777" w:rsidTr="0044684E">
        <w:tc>
          <w:tcPr>
            <w:tcW w:w="4601" w:type="dxa"/>
          </w:tcPr>
          <w:p w14:paraId="460C7B06" w14:textId="77777777" w:rsidR="0022452D" w:rsidRPr="0022452D" w:rsidRDefault="0022452D" w:rsidP="009323B3">
            <w:pPr>
              <w:spacing w:line="276" w:lineRule="auto"/>
              <w:ind w:left="426"/>
              <w:jc w:val="left"/>
              <w:rPr>
                <w:rFonts w:cs="Arial"/>
              </w:rPr>
            </w:pPr>
            <w:r w:rsidRPr="0022452D">
              <w:rPr>
                <w:rFonts w:cs="Arial"/>
              </w:rPr>
              <w:t>Origin</w:t>
            </w:r>
          </w:p>
          <w:p w14:paraId="0AE7A1D2" w14:textId="77777777" w:rsidR="0022452D" w:rsidRDefault="0022452D" w:rsidP="009323B3">
            <w:pPr>
              <w:spacing w:line="276" w:lineRule="auto"/>
              <w:jc w:val="left"/>
            </w:pPr>
          </w:p>
        </w:tc>
        <w:tc>
          <w:tcPr>
            <w:tcW w:w="4602" w:type="dxa"/>
          </w:tcPr>
          <w:p w14:paraId="43B3137E" w14:textId="77777777" w:rsidR="0022452D" w:rsidRPr="0022452D" w:rsidRDefault="0022452D" w:rsidP="009323B3">
            <w:pPr>
              <w:spacing w:line="276" w:lineRule="auto"/>
              <w:ind w:left="426"/>
              <w:jc w:val="left"/>
              <w:rPr>
                <w:rFonts w:cs="Arial"/>
              </w:rPr>
            </w:pPr>
            <w:r w:rsidRPr="0022452D">
              <w:rPr>
                <w:rFonts w:cs="Arial"/>
              </w:rPr>
              <w:t>Origin</w:t>
            </w:r>
          </w:p>
          <w:p w14:paraId="73379E1F" w14:textId="77777777" w:rsidR="0022452D" w:rsidRDefault="0022452D" w:rsidP="009323B3">
            <w:pPr>
              <w:spacing w:line="276" w:lineRule="auto"/>
              <w:jc w:val="left"/>
            </w:pPr>
          </w:p>
        </w:tc>
      </w:tr>
      <w:tr w:rsidR="0022452D" w14:paraId="42F47C77" w14:textId="77777777" w:rsidTr="0044684E">
        <w:tc>
          <w:tcPr>
            <w:tcW w:w="4601" w:type="dxa"/>
          </w:tcPr>
          <w:p w14:paraId="75E2BC14" w14:textId="77777777" w:rsidR="0022452D" w:rsidRPr="0022452D" w:rsidRDefault="0022452D" w:rsidP="009323B3">
            <w:pPr>
              <w:spacing w:line="276" w:lineRule="auto"/>
              <w:ind w:left="426"/>
              <w:jc w:val="left"/>
              <w:rPr>
                <w:rFonts w:cs="Arial"/>
              </w:rPr>
            </w:pPr>
            <w:r w:rsidRPr="0022452D">
              <w:rPr>
                <w:rFonts w:cs="Arial"/>
              </w:rPr>
              <w:t>Grass-fed beef</w:t>
            </w:r>
          </w:p>
          <w:p w14:paraId="774E064A" w14:textId="77777777" w:rsidR="0022452D" w:rsidRDefault="0022452D" w:rsidP="009323B3">
            <w:pPr>
              <w:spacing w:line="276" w:lineRule="auto"/>
              <w:jc w:val="left"/>
            </w:pPr>
          </w:p>
        </w:tc>
        <w:tc>
          <w:tcPr>
            <w:tcW w:w="4602" w:type="dxa"/>
          </w:tcPr>
          <w:p w14:paraId="7EC52A9E" w14:textId="77777777" w:rsidR="0022452D" w:rsidRPr="0022452D" w:rsidRDefault="0022452D" w:rsidP="009323B3">
            <w:pPr>
              <w:spacing w:line="276" w:lineRule="auto"/>
              <w:ind w:left="426"/>
              <w:jc w:val="left"/>
              <w:rPr>
                <w:rFonts w:cs="Arial"/>
              </w:rPr>
            </w:pPr>
            <w:r w:rsidRPr="0022452D">
              <w:rPr>
                <w:rFonts w:cs="Arial"/>
              </w:rPr>
              <w:t>Grass-fed cows</w:t>
            </w:r>
          </w:p>
          <w:p w14:paraId="07542AA4" w14:textId="77777777" w:rsidR="0022452D" w:rsidRDefault="0022452D" w:rsidP="009323B3">
            <w:pPr>
              <w:spacing w:line="276" w:lineRule="auto"/>
              <w:jc w:val="left"/>
            </w:pPr>
          </w:p>
        </w:tc>
      </w:tr>
      <w:tr w:rsidR="0022452D" w14:paraId="247C36D0" w14:textId="77777777" w:rsidTr="0044684E">
        <w:tc>
          <w:tcPr>
            <w:tcW w:w="4601" w:type="dxa"/>
          </w:tcPr>
          <w:p w14:paraId="07A2AC08" w14:textId="77777777" w:rsidR="0022452D" w:rsidRPr="0022452D" w:rsidRDefault="0022452D" w:rsidP="009323B3">
            <w:pPr>
              <w:spacing w:line="276" w:lineRule="auto"/>
              <w:ind w:left="426"/>
              <w:jc w:val="left"/>
              <w:rPr>
                <w:rFonts w:cs="Arial"/>
              </w:rPr>
            </w:pPr>
            <w:r w:rsidRPr="0022452D">
              <w:rPr>
                <w:rFonts w:cs="Arial"/>
              </w:rPr>
              <w:t>Outdoor-bred sows</w:t>
            </w:r>
          </w:p>
          <w:p w14:paraId="3857C57C" w14:textId="77777777" w:rsidR="0022452D" w:rsidRDefault="0022452D" w:rsidP="009323B3">
            <w:pPr>
              <w:spacing w:line="276" w:lineRule="auto"/>
              <w:jc w:val="left"/>
            </w:pPr>
          </w:p>
        </w:tc>
        <w:tc>
          <w:tcPr>
            <w:tcW w:w="4602" w:type="dxa"/>
          </w:tcPr>
          <w:p w14:paraId="129F2162" w14:textId="77777777" w:rsidR="0022452D" w:rsidRPr="0022452D" w:rsidRDefault="0022452D" w:rsidP="009323B3">
            <w:pPr>
              <w:spacing w:line="276" w:lineRule="auto"/>
              <w:ind w:left="426"/>
              <w:jc w:val="left"/>
              <w:rPr>
                <w:rFonts w:cs="Arial"/>
              </w:rPr>
            </w:pPr>
            <w:r w:rsidRPr="0022452D">
              <w:rPr>
                <w:rFonts w:cs="Arial"/>
              </w:rPr>
              <w:t>Traceability</w:t>
            </w:r>
          </w:p>
          <w:p w14:paraId="1A40013D" w14:textId="77777777" w:rsidR="0022452D" w:rsidRDefault="0022452D" w:rsidP="009323B3">
            <w:pPr>
              <w:spacing w:line="276" w:lineRule="auto"/>
              <w:jc w:val="left"/>
            </w:pPr>
          </w:p>
        </w:tc>
      </w:tr>
      <w:tr w:rsidR="0022452D" w14:paraId="7BB7B0A9" w14:textId="77777777" w:rsidTr="0044684E">
        <w:tc>
          <w:tcPr>
            <w:tcW w:w="4601" w:type="dxa"/>
          </w:tcPr>
          <w:p w14:paraId="6B2C3955" w14:textId="77777777" w:rsidR="0022452D" w:rsidRPr="0022452D" w:rsidRDefault="0022452D" w:rsidP="009323B3">
            <w:pPr>
              <w:spacing w:line="276" w:lineRule="auto"/>
              <w:ind w:left="426"/>
              <w:jc w:val="left"/>
              <w:rPr>
                <w:rFonts w:cs="Arial"/>
              </w:rPr>
            </w:pPr>
            <w:r w:rsidRPr="0022452D">
              <w:rPr>
                <w:rFonts w:cs="Arial"/>
              </w:rPr>
              <w:lastRenderedPageBreak/>
              <w:t>Traceability</w:t>
            </w:r>
          </w:p>
          <w:p w14:paraId="4C4F7F23" w14:textId="77777777" w:rsidR="0022452D" w:rsidRDefault="0022452D" w:rsidP="009323B3">
            <w:pPr>
              <w:spacing w:line="276" w:lineRule="auto"/>
              <w:jc w:val="left"/>
            </w:pPr>
          </w:p>
        </w:tc>
        <w:tc>
          <w:tcPr>
            <w:tcW w:w="4602" w:type="dxa"/>
          </w:tcPr>
          <w:p w14:paraId="48B6D55B" w14:textId="77777777" w:rsidR="0022452D" w:rsidRPr="0022452D" w:rsidRDefault="0022452D" w:rsidP="009323B3">
            <w:pPr>
              <w:spacing w:line="276" w:lineRule="auto"/>
              <w:ind w:left="426"/>
              <w:jc w:val="left"/>
              <w:rPr>
                <w:rFonts w:cs="Arial"/>
              </w:rPr>
            </w:pPr>
            <w:r w:rsidRPr="0022452D">
              <w:rPr>
                <w:rFonts w:cs="Arial"/>
              </w:rPr>
              <w:t>Sustainability and environmentally friendly farming</w:t>
            </w:r>
          </w:p>
          <w:p w14:paraId="20CD36B0" w14:textId="77777777" w:rsidR="0022452D" w:rsidRDefault="0022452D" w:rsidP="009323B3">
            <w:pPr>
              <w:spacing w:line="276" w:lineRule="auto"/>
              <w:jc w:val="left"/>
            </w:pPr>
          </w:p>
        </w:tc>
      </w:tr>
      <w:tr w:rsidR="0044684E" w14:paraId="54C160A4" w14:textId="77777777" w:rsidTr="0044684E">
        <w:tc>
          <w:tcPr>
            <w:tcW w:w="4601" w:type="dxa"/>
          </w:tcPr>
          <w:p w14:paraId="14B06A8F" w14:textId="0806F2A4" w:rsidR="0044684E" w:rsidRPr="0022452D" w:rsidRDefault="0044684E" w:rsidP="009323B3">
            <w:pPr>
              <w:spacing w:line="276" w:lineRule="auto"/>
              <w:ind w:left="426"/>
              <w:jc w:val="left"/>
              <w:rPr>
                <w:rFonts w:cs="Arial"/>
              </w:rPr>
            </w:pPr>
            <w:r w:rsidRPr="0022452D">
              <w:rPr>
                <w:rFonts w:cs="Arial"/>
              </w:rPr>
              <w:t>Sustainability and environmentally friendly farming</w:t>
            </w:r>
          </w:p>
          <w:p w14:paraId="51014279" w14:textId="77777777" w:rsidR="0044684E" w:rsidRDefault="0044684E" w:rsidP="009323B3">
            <w:pPr>
              <w:spacing w:line="276" w:lineRule="auto"/>
              <w:jc w:val="left"/>
            </w:pPr>
          </w:p>
        </w:tc>
        <w:tc>
          <w:tcPr>
            <w:tcW w:w="4602" w:type="dxa"/>
            <w:vMerge w:val="restart"/>
          </w:tcPr>
          <w:p w14:paraId="7448837C" w14:textId="77777777" w:rsidR="0044684E" w:rsidRPr="0022452D" w:rsidRDefault="0044684E" w:rsidP="009323B3">
            <w:pPr>
              <w:spacing w:line="276" w:lineRule="auto"/>
              <w:ind w:left="426"/>
              <w:jc w:val="left"/>
              <w:rPr>
                <w:rFonts w:cs="Arial"/>
              </w:rPr>
            </w:pPr>
            <w:r w:rsidRPr="0022452D">
              <w:rPr>
                <w:rFonts w:cs="Arial"/>
              </w:rPr>
              <w:t>Red Tractor Assurance</w:t>
            </w:r>
          </w:p>
          <w:p w14:paraId="385FF832" w14:textId="77777777" w:rsidR="0044684E" w:rsidRDefault="0044684E" w:rsidP="009323B3">
            <w:pPr>
              <w:spacing w:line="276" w:lineRule="auto"/>
              <w:jc w:val="left"/>
            </w:pPr>
          </w:p>
        </w:tc>
      </w:tr>
      <w:tr w:rsidR="0044684E" w14:paraId="443CCB19" w14:textId="77777777" w:rsidTr="0044684E">
        <w:tc>
          <w:tcPr>
            <w:tcW w:w="4601" w:type="dxa"/>
          </w:tcPr>
          <w:p w14:paraId="54082BE2" w14:textId="77777777" w:rsidR="0044684E" w:rsidRPr="0022452D" w:rsidRDefault="0044684E" w:rsidP="009323B3">
            <w:pPr>
              <w:spacing w:line="276" w:lineRule="auto"/>
              <w:ind w:left="426"/>
              <w:jc w:val="left"/>
              <w:rPr>
                <w:rFonts w:cs="Arial"/>
              </w:rPr>
            </w:pPr>
            <w:r w:rsidRPr="0022452D">
              <w:rPr>
                <w:rFonts w:cs="Arial"/>
              </w:rPr>
              <w:t>Red Tractor Assurance</w:t>
            </w:r>
          </w:p>
          <w:p w14:paraId="6DEB8621" w14:textId="77777777" w:rsidR="0044684E" w:rsidRDefault="0044684E" w:rsidP="009323B3">
            <w:pPr>
              <w:pStyle w:val="ListParagraph"/>
              <w:spacing w:line="276" w:lineRule="auto"/>
              <w:ind w:left="786"/>
              <w:jc w:val="left"/>
              <w:rPr>
                <w:rFonts w:cs="Arial"/>
              </w:rPr>
            </w:pPr>
          </w:p>
        </w:tc>
        <w:tc>
          <w:tcPr>
            <w:tcW w:w="4602" w:type="dxa"/>
            <w:vMerge/>
          </w:tcPr>
          <w:p w14:paraId="7F859F4A" w14:textId="77777777" w:rsidR="0044684E" w:rsidRDefault="0044684E" w:rsidP="009323B3">
            <w:pPr>
              <w:spacing w:line="276" w:lineRule="auto"/>
              <w:jc w:val="left"/>
            </w:pPr>
          </w:p>
        </w:tc>
      </w:tr>
    </w:tbl>
    <w:p w14:paraId="20B08995" w14:textId="77777777" w:rsidR="009F39C8" w:rsidRDefault="009F39C8" w:rsidP="009F39C8">
      <w:pPr>
        <w:spacing w:line="276" w:lineRule="auto"/>
        <w:ind w:left="426"/>
      </w:pPr>
    </w:p>
    <w:p w14:paraId="51E7321A" w14:textId="50D73796" w:rsidR="009F39C8" w:rsidRDefault="009F39C8" w:rsidP="009F39C8">
      <w:pPr>
        <w:spacing w:line="276" w:lineRule="auto"/>
        <w:ind w:left="426"/>
        <w:rPr>
          <w:rFonts w:cs="Arial"/>
        </w:rPr>
      </w:pPr>
    </w:p>
    <w:p w14:paraId="2378C02E" w14:textId="7D672F8F" w:rsidR="00931CEC" w:rsidRDefault="00931CEC" w:rsidP="000F0487">
      <w:pPr>
        <w:spacing w:line="276" w:lineRule="auto"/>
      </w:pPr>
    </w:p>
    <w:p w14:paraId="6D9BB9EF" w14:textId="20364AF4" w:rsidR="00931CEC" w:rsidRPr="00950AF8" w:rsidRDefault="00931CEC" w:rsidP="00F120BA">
      <w:pPr>
        <w:spacing w:line="276" w:lineRule="auto"/>
        <w:rPr>
          <w:rFonts w:cs="Arial"/>
          <w:u w:val="single"/>
        </w:rPr>
      </w:pPr>
      <w:r w:rsidRPr="00950AF8">
        <w:rPr>
          <w:rFonts w:cs="Arial"/>
          <w:u w:val="single"/>
        </w:rPr>
        <w:t>AHDB requirements from the Digital marketing agency:</w:t>
      </w:r>
    </w:p>
    <w:p w14:paraId="5DE62FEE" w14:textId="697A3B1A" w:rsidR="00931CEC" w:rsidRDefault="00931CEC" w:rsidP="00F120BA">
      <w:pPr>
        <w:spacing w:line="276" w:lineRule="auto"/>
        <w:rPr>
          <w:rFonts w:cs="Arial"/>
        </w:rPr>
      </w:pPr>
    </w:p>
    <w:p w14:paraId="113A4DC2" w14:textId="5982CE9A" w:rsidR="00931CEC" w:rsidRDefault="00931CEC" w:rsidP="00F120BA">
      <w:pPr>
        <w:spacing w:line="276" w:lineRule="auto"/>
        <w:rPr>
          <w:rFonts w:cs="Arial"/>
        </w:rPr>
      </w:pPr>
      <w:r>
        <w:rPr>
          <w:rFonts w:cs="Arial"/>
        </w:rPr>
        <w:t xml:space="preserve">Market Research: To get to know our target audience from our target markets via target market analytics, insights, trends, and product purchasing motivators </w:t>
      </w:r>
      <w:proofErr w:type="gramStart"/>
      <w:r>
        <w:rPr>
          <w:rFonts w:cs="Arial"/>
        </w:rPr>
        <w:t>in order for</w:t>
      </w:r>
      <w:proofErr w:type="gramEnd"/>
      <w:r>
        <w:rPr>
          <w:rFonts w:cs="Arial"/>
        </w:rPr>
        <w:t xml:space="preserve"> highly targeted meat buyer profiling.</w:t>
      </w:r>
    </w:p>
    <w:p w14:paraId="0A3CCC08" w14:textId="6BA565FB" w:rsidR="00931CEC" w:rsidRDefault="00931CEC" w:rsidP="00F120BA">
      <w:pPr>
        <w:spacing w:line="276" w:lineRule="auto"/>
        <w:rPr>
          <w:rFonts w:cs="Arial"/>
        </w:rPr>
      </w:pPr>
    </w:p>
    <w:p w14:paraId="43463D9A" w14:textId="211DE1C0" w:rsidR="00931CEC" w:rsidRDefault="00931CEC" w:rsidP="00F120BA">
      <w:pPr>
        <w:spacing w:line="276" w:lineRule="auto"/>
        <w:rPr>
          <w:rFonts w:cs="Arial"/>
        </w:rPr>
      </w:pPr>
      <w:r>
        <w:rPr>
          <w:rFonts w:cs="Arial"/>
        </w:rPr>
        <w:t>Creative Story-Boarding: To work in collaboration with our digital department for creative brainstorming and campaign planning for content production, video media, imagery, etc…</w:t>
      </w:r>
    </w:p>
    <w:p w14:paraId="120C8096" w14:textId="2C325EBD" w:rsidR="00931CEC" w:rsidRDefault="00931CEC" w:rsidP="00F120BA">
      <w:pPr>
        <w:spacing w:line="276" w:lineRule="auto"/>
        <w:rPr>
          <w:rFonts w:cs="Arial"/>
        </w:rPr>
      </w:pPr>
    </w:p>
    <w:p w14:paraId="2369343B" w14:textId="6B855802" w:rsidR="00931CEC" w:rsidRDefault="00931CEC" w:rsidP="00F120BA">
      <w:pPr>
        <w:spacing w:line="276" w:lineRule="auto"/>
        <w:rPr>
          <w:rFonts w:cs="Arial"/>
        </w:rPr>
      </w:pPr>
      <w:r>
        <w:rPr>
          <w:rFonts w:cs="Arial"/>
        </w:rPr>
        <w:t xml:space="preserve">Budget allocating: To assess and </w:t>
      </w:r>
      <w:r w:rsidR="000F0487">
        <w:rPr>
          <w:rFonts w:cs="Arial"/>
        </w:rPr>
        <w:t xml:space="preserve">hone </w:t>
      </w:r>
      <w:r>
        <w:rPr>
          <w:rFonts w:cs="Arial"/>
        </w:rPr>
        <w:t>in on cost effective strategies and constantly be tweaking marketing split and adapting it to find the perfect recipe.</w:t>
      </w:r>
    </w:p>
    <w:p w14:paraId="1D456783" w14:textId="46708738" w:rsidR="00ED119E" w:rsidRDefault="00ED119E" w:rsidP="00F120BA">
      <w:pPr>
        <w:spacing w:line="276" w:lineRule="auto"/>
        <w:rPr>
          <w:rFonts w:cs="Arial"/>
        </w:rPr>
      </w:pPr>
    </w:p>
    <w:p w14:paraId="66005000" w14:textId="4F847A54" w:rsidR="00ED119E" w:rsidRDefault="00ED119E" w:rsidP="00F120BA">
      <w:pPr>
        <w:spacing w:line="276" w:lineRule="auto"/>
        <w:rPr>
          <w:rFonts w:cs="Arial"/>
        </w:rPr>
      </w:pPr>
      <w:r>
        <w:rPr>
          <w:rFonts w:cs="Arial"/>
        </w:rPr>
        <w:t xml:space="preserve">Connected community building: Build brand loyal, </w:t>
      </w:r>
      <w:proofErr w:type="gramStart"/>
      <w:r>
        <w:rPr>
          <w:rFonts w:cs="Arial"/>
        </w:rPr>
        <w:t>excited</w:t>
      </w:r>
      <w:proofErr w:type="gramEnd"/>
      <w:r>
        <w:rPr>
          <w:rFonts w:cs="Arial"/>
        </w:rPr>
        <w:t xml:space="preserve"> and empowered customers through engaging content and creative events. Converting them from paying customers to brand evangelists and advocates</w:t>
      </w:r>
    </w:p>
    <w:p w14:paraId="2855D5C3" w14:textId="2C836CD0" w:rsidR="00ED119E" w:rsidRDefault="00ED119E" w:rsidP="00F120BA">
      <w:pPr>
        <w:spacing w:line="276" w:lineRule="auto"/>
        <w:rPr>
          <w:rFonts w:cs="Arial"/>
        </w:rPr>
      </w:pPr>
    </w:p>
    <w:p w14:paraId="63AA14BC" w14:textId="218C0EF4" w:rsidR="000F0487" w:rsidRDefault="00ED119E" w:rsidP="00F120BA">
      <w:pPr>
        <w:spacing w:line="276" w:lineRule="auto"/>
        <w:rPr>
          <w:rFonts w:cs="Arial"/>
        </w:rPr>
      </w:pPr>
      <w:r>
        <w:rPr>
          <w:rFonts w:cs="Arial"/>
        </w:rPr>
        <w:t xml:space="preserve">Project management: Effective time and resource management </w:t>
      </w:r>
      <w:proofErr w:type="gramStart"/>
      <w:r>
        <w:rPr>
          <w:rFonts w:cs="Arial"/>
        </w:rPr>
        <w:t>in order to</w:t>
      </w:r>
      <w:proofErr w:type="gramEnd"/>
      <w:r>
        <w:rPr>
          <w:rFonts w:cs="Arial"/>
        </w:rPr>
        <w:t xml:space="preserve"> meet tight deadlines. Agreeing with the AHDB export manager KPI’s and holding performance reviews minimum once a month</w:t>
      </w:r>
      <w:r w:rsidR="000F0487">
        <w:rPr>
          <w:rFonts w:cs="Arial"/>
        </w:rPr>
        <w:t>.</w:t>
      </w:r>
    </w:p>
    <w:p w14:paraId="4F3EBA76" w14:textId="77777777" w:rsidR="000F0487" w:rsidRDefault="000F0487" w:rsidP="00F120BA">
      <w:pPr>
        <w:spacing w:line="276" w:lineRule="auto"/>
        <w:rPr>
          <w:rFonts w:cs="Arial"/>
        </w:rPr>
      </w:pPr>
    </w:p>
    <w:p w14:paraId="3F1ABD87" w14:textId="0EEA5800" w:rsidR="00931CEC" w:rsidRPr="00931CEC" w:rsidRDefault="00ED119E" w:rsidP="00F120BA">
      <w:pPr>
        <w:spacing w:line="276" w:lineRule="auto"/>
        <w:rPr>
          <w:rFonts w:cs="Arial"/>
        </w:rPr>
      </w:pPr>
      <w:r>
        <w:rPr>
          <w:rFonts w:cs="Arial"/>
        </w:rPr>
        <w:t>Optimising and improving: Collating and reviewing the metrics to always be improving</w:t>
      </w:r>
      <w:r w:rsidR="00F120BA">
        <w:rPr>
          <w:rFonts w:cs="Arial"/>
        </w:rPr>
        <w:t>. To constantly  searching for better results and have a ‘never settle’ mentality. Constantly assessing and improving the work to reduce costs, maximise engagement.</w:t>
      </w:r>
    </w:p>
    <w:p w14:paraId="35E8B226" w14:textId="77777777" w:rsidR="00786806" w:rsidRPr="00300CD2" w:rsidRDefault="00786806" w:rsidP="00EE581E">
      <w:pPr>
        <w:spacing w:line="276" w:lineRule="auto"/>
        <w:ind w:left="426"/>
        <w:rPr>
          <w:rFonts w:ascii="Calibri" w:hAnsi="Calibri" w:cs="Calibri"/>
        </w:rPr>
      </w:pPr>
    </w:p>
    <w:p w14:paraId="6FF015C4" w14:textId="53802DF5" w:rsidR="00935BC4" w:rsidRPr="00784CA6" w:rsidRDefault="003C1DEC" w:rsidP="007923CC">
      <w:pPr>
        <w:pStyle w:val="ITT3"/>
        <w:numPr>
          <w:ilvl w:val="0"/>
          <w:numId w:val="8"/>
        </w:numPr>
        <w:spacing w:before="0" w:after="0" w:line="276" w:lineRule="auto"/>
        <w:ind w:left="426"/>
        <w:rPr>
          <w:rFonts w:ascii="Calibri" w:hAnsi="Calibri" w:cs="Calibri"/>
        </w:rPr>
      </w:pPr>
      <w:bookmarkStart w:id="6" w:name="_Toc83639195"/>
      <w:r w:rsidRPr="00784CA6">
        <w:rPr>
          <w:caps w:val="0"/>
        </w:rPr>
        <w:t>Background</w:t>
      </w:r>
      <w:bookmarkEnd w:id="6"/>
    </w:p>
    <w:p w14:paraId="6F0FA4FC" w14:textId="77777777" w:rsidR="00784CA6" w:rsidRDefault="00784CA6" w:rsidP="00784CA6">
      <w:pPr>
        <w:spacing w:line="276" w:lineRule="auto"/>
        <w:ind w:left="426"/>
        <w:rPr>
          <w:rFonts w:cs="Arial"/>
        </w:rPr>
      </w:pPr>
      <w:r>
        <w:rPr>
          <w:rFonts w:cs="Arial"/>
        </w:rPr>
        <w:t>The United Kingdom has a population of 68 million people and comprises: England, Wales, Scotland &amp; Northern Ireland. The country has a surface area of 243,610Km² (94,059spm); almost 85% of the population lives in cities/urban areas, yet 70% of its surface is being used for agriculture. In total 1.3% of the country’s population is working in the farming sector. The UK has a temperate climate; the eastern side of the British Isles have a significantly dryer climate. Agriculture is generally intensive, highly mechanised, and efficient by European standards, producing about 60% of food needs.</w:t>
      </w:r>
    </w:p>
    <w:p w14:paraId="46395AAC" w14:textId="77777777" w:rsidR="00784CA6" w:rsidRDefault="00784CA6" w:rsidP="00784CA6">
      <w:pPr>
        <w:spacing w:line="276" w:lineRule="auto"/>
        <w:ind w:left="426"/>
        <w:rPr>
          <w:rFonts w:cs="Arial"/>
        </w:rPr>
      </w:pPr>
    </w:p>
    <w:p w14:paraId="21586475" w14:textId="0341AFF6" w:rsidR="00784CA6" w:rsidRDefault="00784CA6" w:rsidP="00784CA6">
      <w:pPr>
        <w:pStyle w:val="ListParagraph"/>
        <w:spacing w:line="276" w:lineRule="auto"/>
        <w:ind w:left="786"/>
        <w:contextualSpacing/>
        <w:rPr>
          <w:rFonts w:cs="Arial"/>
          <w:i/>
        </w:rPr>
      </w:pPr>
      <w:r w:rsidRPr="004E3EA3">
        <w:rPr>
          <w:rFonts w:cs="Arial"/>
          <w:i/>
        </w:rPr>
        <w:t xml:space="preserve">About Red Tractor </w:t>
      </w:r>
    </w:p>
    <w:p w14:paraId="73C738FD" w14:textId="77777777" w:rsidR="00784CA6" w:rsidRDefault="00784CA6" w:rsidP="00784CA6">
      <w:pPr>
        <w:spacing w:line="276" w:lineRule="auto"/>
        <w:ind w:left="426"/>
        <w:rPr>
          <w:rFonts w:cs="Arial"/>
        </w:rPr>
      </w:pPr>
      <w:r>
        <w:rPr>
          <w:rFonts w:cs="Arial"/>
        </w:rPr>
        <w:t>Founded in 2000, Red Tractor is a world-leading food chain assurance programme that underpins the high standards of British food &amp; drink. It’s the flagship logo of British food &amp; farming, providing assurance at every stage of the production process, from farm to fork.</w:t>
      </w:r>
    </w:p>
    <w:p w14:paraId="3CE22B8D" w14:textId="77777777" w:rsidR="00784CA6" w:rsidRDefault="00784CA6" w:rsidP="00784CA6">
      <w:pPr>
        <w:spacing w:line="276" w:lineRule="auto"/>
        <w:ind w:left="426"/>
        <w:rPr>
          <w:rFonts w:cs="Arial"/>
        </w:rPr>
      </w:pPr>
      <w:r>
        <w:rPr>
          <w:rFonts w:cs="Arial"/>
        </w:rPr>
        <w:t xml:space="preserve">Red Tractor is a not-for-profit company that is the UK’s biggest farm and food assurance programme. They develop standards based on science, evidence, best </w:t>
      </w:r>
      <w:proofErr w:type="gramStart"/>
      <w:r>
        <w:rPr>
          <w:rFonts w:cs="Arial"/>
        </w:rPr>
        <w:t>practice</w:t>
      </w:r>
      <w:proofErr w:type="gramEnd"/>
      <w:r>
        <w:rPr>
          <w:rFonts w:cs="Arial"/>
        </w:rPr>
        <w:t xml:space="preserve"> and legislation that cover animal welfare, food safety, traceability &amp; environmental protection. Around 50,000 British farmers are accredited to Red Tractor standards, which form the basis of buying and </w:t>
      </w:r>
      <w:r>
        <w:rPr>
          <w:rFonts w:cs="Arial"/>
        </w:rPr>
        <w:lastRenderedPageBreak/>
        <w:t>sourcing specifications for major supermarkets, household brands and restaurant chains, ultimately making life simpler for everyone.</w:t>
      </w:r>
    </w:p>
    <w:p w14:paraId="4BAD8F46" w14:textId="77777777" w:rsidR="00784CA6" w:rsidRDefault="00784CA6" w:rsidP="00784CA6">
      <w:pPr>
        <w:spacing w:line="276" w:lineRule="auto"/>
        <w:ind w:left="426"/>
        <w:rPr>
          <w:rFonts w:cs="Arial"/>
        </w:rPr>
      </w:pPr>
    </w:p>
    <w:p w14:paraId="5C5E3C1B" w14:textId="77777777" w:rsidR="00784CA6" w:rsidRDefault="00784CA6" w:rsidP="00784CA6">
      <w:pPr>
        <w:spacing w:line="276" w:lineRule="auto"/>
        <w:ind w:left="426"/>
        <w:rPr>
          <w:rStyle w:val="Hyperlink"/>
          <w:rFonts w:cs="Arial"/>
        </w:rPr>
      </w:pPr>
      <w:r>
        <w:rPr>
          <w:rFonts w:cs="Arial"/>
        </w:rPr>
        <w:t xml:space="preserve">Further information about Red Tractor can be found here: </w:t>
      </w:r>
      <w:hyperlink r:id="rId13" w:history="1">
        <w:r w:rsidRPr="00680A8A">
          <w:rPr>
            <w:rStyle w:val="Hyperlink"/>
            <w:rFonts w:cs="Arial"/>
          </w:rPr>
          <w:t>https://redtractor.org.uk/</w:t>
        </w:r>
      </w:hyperlink>
    </w:p>
    <w:p w14:paraId="0A081982" w14:textId="69371BB7" w:rsidR="00784CA6" w:rsidRDefault="00784CA6" w:rsidP="00784CA6">
      <w:pPr>
        <w:pStyle w:val="ListParagraph"/>
        <w:spacing w:line="276" w:lineRule="auto"/>
        <w:ind w:left="786"/>
        <w:contextualSpacing/>
        <w:rPr>
          <w:rFonts w:cs="Arial"/>
          <w:i/>
        </w:rPr>
      </w:pPr>
    </w:p>
    <w:p w14:paraId="68F4BB8A" w14:textId="77777777" w:rsidR="00784CA6" w:rsidRPr="004E3EA3" w:rsidRDefault="00784CA6" w:rsidP="00784CA6">
      <w:pPr>
        <w:pStyle w:val="ListParagraph"/>
        <w:spacing w:line="276" w:lineRule="auto"/>
        <w:ind w:left="786"/>
        <w:contextualSpacing/>
        <w:rPr>
          <w:rFonts w:cs="Arial"/>
          <w:i/>
        </w:rPr>
      </w:pPr>
      <w:r w:rsidRPr="004E3EA3">
        <w:rPr>
          <w:rFonts w:cs="Arial"/>
          <w:i/>
        </w:rPr>
        <w:t>UK Red Meat Exports in 2020</w:t>
      </w:r>
    </w:p>
    <w:p w14:paraId="0FCB7960" w14:textId="77777777" w:rsidR="00784CA6" w:rsidRDefault="00784CA6" w:rsidP="00784CA6">
      <w:pPr>
        <w:spacing w:line="276" w:lineRule="auto"/>
        <w:ind w:left="426"/>
        <w:rPr>
          <w:rFonts w:cs="Arial"/>
        </w:rPr>
      </w:pPr>
    </w:p>
    <w:p w14:paraId="0BFC12FF" w14:textId="77777777" w:rsidR="00784CA6" w:rsidRDefault="00784CA6" w:rsidP="00784CA6">
      <w:pPr>
        <w:spacing w:line="276" w:lineRule="auto"/>
        <w:ind w:left="426"/>
        <w:rPr>
          <w:rFonts w:cs="Arial"/>
        </w:rPr>
      </w:pPr>
      <w:r>
        <w:rPr>
          <w:rFonts w:cs="Arial"/>
        </w:rPr>
        <w:t>660,000 tonnes of UK beef, pork &amp; sheep meat were shipped around the world in 2020.</w:t>
      </w:r>
    </w:p>
    <w:p w14:paraId="6071802D" w14:textId="77777777" w:rsidR="00784CA6" w:rsidRDefault="00784CA6" w:rsidP="00784CA6">
      <w:pPr>
        <w:spacing w:line="276" w:lineRule="auto"/>
        <w:ind w:left="426"/>
        <w:rPr>
          <w:rFonts w:cs="Arial"/>
        </w:rPr>
      </w:pPr>
    </w:p>
    <w:p w14:paraId="7D4F1962" w14:textId="77777777" w:rsidR="00784CA6" w:rsidRDefault="00784CA6" w:rsidP="00784CA6">
      <w:pPr>
        <w:spacing w:line="276" w:lineRule="auto"/>
        <w:ind w:left="426"/>
        <w:rPr>
          <w:rFonts w:cs="Arial"/>
        </w:rPr>
      </w:pPr>
      <w:r>
        <w:rPr>
          <w:rFonts w:cs="Arial"/>
        </w:rPr>
        <w:t>Beef exports, including offal, were of 166,000 tonnes, worth £453M</w:t>
      </w:r>
    </w:p>
    <w:p w14:paraId="5E8DB90A" w14:textId="77777777" w:rsidR="00784CA6" w:rsidRDefault="00784CA6" w:rsidP="00784CA6">
      <w:pPr>
        <w:spacing w:line="276" w:lineRule="auto"/>
        <w:ind w:left="426"/>
        <w:rPr>
          <w:rFonts w:cs="Arial"/>
        </w:rPr>
      </w:pPr>
      <w:r>
        <w:rPr>
          <w:rFonts w:cs="Arial"/>
        </w:rPr>
        <w:t>Pig meat exports, including offal, were of 400,000 tonnes and worth £654M</w:t>
      </w:r>
    </w:p>
    <w:p w14:paraId="7E0098F5" w14:textId="77777777" w:rsidR="00784CA6" w:rsidRDefault="00784CA6" w:rsidP="00784CA6">
      <w:pPr>
        <w:spacing w:line="276" w:lineRule="auto"/>
        <w:ind w:left="426"/>
        <w:rPr>
          <w:rFonts w:cs="Arial"/>
        </w:rPr>
      </w:pPr>
      <w:r>
        <w:rPr>
          <w:rFonts w:cs="Arial"/>
        </w:rPr>
        <w:t>Sheep meat, and sheep offal, were of 93,600 tonnes and worth £447M</w:t>
      </w:r>
    </w:p>
    <w:p w14:paraId="77F8F785" w14:textId="77777777" w:rsidR="00784CA6" w:rsidRDefault="00784CA6" w:rsidP="00784CA6">
      <w:pPr>
        <w:spacing w:line="276" w:lineRule="auto"/>
        <w:ind w:left="426"/>
        <w:rPr>
          <w:rFonts w:cs="Arial"/>
        </w:rPr>
      </w:pPr>
    </w:p>
    <w:p w14:paraId="253CA7B9" w14:textId="77777777" w:rsidR="00784CA6" w:rsidRPr="004E3EA3" w:rsidRDefault="00784CA6" w:rsidP="00784CA6">
      <w:pPr>
        <w:pStyle w:val="ListParagraph"/>
        <w:spacing w:line="276" w:lineRule="auto"/>
        <w:ind w:left="786"/>
        <w:contextualSpacing/>
        <w:rPr>
          <w:rFonts w:cs="Arial"/>
          <w:i/>
        </w:rPr>
      </w:pPr>
      <w:r w:rsidRPr="004E3EA3">
        <w:rPr>
          <w:rFonts w:cs="Arial"/>
          <w:i/>
        </w:rPr>
        <w:t>About British Beef</w:t>
      </w:r>
    </w:p>
    <w:p w14:paraId="22FB282B" w14:textId="77777777" w:rsidR="00784CA6" w:rsidRDefault="00784CA6" w:rsidP="00784CA6">
      <w:pPr>
        <w:spacing w:line="276" w:lineRule="auto"/>
        <w:rPr>
          <w:rFonts w:cs="Arial"/>
        </w:rPr>
      </w:pPr>
    </w:p>
    <w:p w14:paraId="1840C9CC" w14:textId="77777777" w:rsidR="00784CA6" w:rsidRDefault="000C5314" w:rsidP="00784CA6">
      <w:pPr>
        <w:ind w:firstLine="426"/>
      </w:pPr>
      <w:hyperlink r:id="rId14" w:history="1">
        <w:r w:rsidR="00784CA6">
          <w:rPr>
            <w:rStyle w:val="Hyperlink"/>
          </w:rPr>
          <w:t>https://www.youtube.com/watch?v=5-cUG-WqZ_8</w:t>
        </w:r>
      </w:hyperlink>
      <w:r w:rsidR="00784CA6">
        <w:t xml:space="preserve"> </w:t>
      </w:r>
    </w:p>
    <w:p w14:paraId="088A583A" w14:textId="77777777" w:rsidR="00784CA6" w:rsidRDefault="00784CA6" w:rsidP="00784CA6">
      <w:pPr>
        <w:ind w:firstLine="426"/>
      </w:pPr>
    </w:p>
    <w:p w14:paraId="3E6756A1" w14:textId="77777777" w:rsidR="00784CA6" w:rsidRPr="004E3EA3" w:rsidRDefault="00784CA6" w:rsidP="00784CA6">
      <w:pPr>
        <w:pStyle w:val="ListParagraph"/>
        <w:ind w:left="786"/>
        <w:contextualSpacing/>
        <w:rPr>
          <w:i/>
        </w:rPr>
      </w:pPr>
      <w:r w:rsidRPr="004E3EA3">
        <w:rPr>
          <w:i/>
        </w:rPr>
        <w:t>About British Pork</w:t>
      </w:r>
    </w:p>
    <w:p w14:paraId="1D7322C0" w14:textId="77777777" w:rsidR="00784CA6" w:rsidRDefault="00784CA6" w:rsidP="00784CA6">
      <w:pPr>
        <w:ind w:firstLine="426"/>
      </w:pPr>
    </w:p>
    <w:p w14:paraId="6508E56E" w14:textId="77777777" w:rsidR="00784CA6" w:rsidRDefault="000C5314" w:rsidP="00784CA6">
      <w:pPr>
        <w:ind w:firstLine="426"/>
        <w:rPr>
          <w:rFonts w:ascii="Calibri" w:hAnsi="Calibri"/>
        </w:rPr>
      </w:pPr>
      <w:hyperlink r:id="rId15" w:history="1">
        <w:r w:rsidR="00784CA6">
          <w:rPr>
            <w:rStyle w:val="Hyperlink"/>
          </w:rPr>
          <w:t>https://www.youtube.com/watch?v=7R-anrZC2ng</w:t>
        </w:r>
      </w:hyperlink>
    </w:p>
    <w:p w14:paraId="2156AA51" w14:textId="77777777" w:rsidR="00784CA6" w:rsidRPr="008966E1" w:rsidRDefault="00784CA6" w:rsidP="00784CA6">
      <w:pPr>
        <w:spacing w:line="276" w:lineRule="auto"/>
        <w:rPr>
          <w:rFonts w:cs="Arial"/>
        </w:rPr>
      </w:pPr>
    </w:p>
    <w:p w14:paraId="14D0BAD9" w14:textId="2CAB3E00" w:rsidR="00784CA6" w:rsidRDefault="00784CA6" w:rsidP="00784CA6">
      <w:pPr>
        <w:pStyle w:val="ListParagraph"/>
        <w:spacing w:line="276" w:lineRule="auto"/>
        <w:ind w:left="786"/>
        <w:contextualSpacing/>
        <w:rPr>
          <w:i/>
        </w:rPr>
      </w:pPr>
      <w:r w:rsidRPr="007E2C22">
        <w:rPr>
          <w:i/>
        </w:rPr>
        <w:t>About British Dairy</w:t>
      </w:r>
    </w:p>
    <w:p w14:paraId="40763FC5" w14:textId="77777777" w:rsidR="00784CA6" w:rsidRDefault="00784CA6" w:rsidP="00784CA6">
      <w:pPr>
        <w:pStyle w:val="ListParagraph"/>
        <w:spacing w:line="276" w:lineRule="auto"/>
        <w:ind w:left="786"/>
        <w:contextualSpacing/>
        <w:rPr>
          <w:i/>
        </w:rPr>
      </w:pPr>
    </w:p>
    <w:p w14:paraId="382284E7" w14:textId="53ABD152" w:rsidR="00784CA6" w:rsidRDefault="00784CA6" w:rsidP="00784CA6">
      <w:pPr>
        <w:pStyle w:val="Title"/>
        <w:ind w:left="426"/>
        <w:jc w:val="left"/>
        <w:rPr>
          <w:color w:val="000000"/>
          <w:sz w:val="22"/>
          <w:szCs w:val="22"/>
        </w:rPr>
      </w:pPr>
      <w:r>
        <w:rPr>
          <w:color w:val="000000"/>
          <w:sz w:val="22"/>
          <w:szCs w:val="22"/>
        </w:rPr>
        <w:t xml:space="preserve">USA is a key target market for high quality dairy products (especially Cheese) into the retail and foodservice sectors. British dairy products are produced to the highest standards and of the highest quality (no hormones, controlled </w:t>
      </w:r>
      <w:proofErr w:type="gramStart"/>
      <w:r>
        <w:rPr>
          <w:color w:val="000000"/>
          <w:sz w:val="22"/>
          <w:szCs w:val="22"/>
        </w:rPr>
        <w:t>antibiotics</w:t>
      </w:r>
      <w:proofErr w:type="gramEnd"/>
      <w:r>
        <w:rPr>
          <w:color w:val="000000"/>
          <w:sz w:val="22"/>
          <w:szCs w:val="22"/>
        </w:rPr>
        <w:t xml:space="preserve"> and sustainability). Over recent years, the USA Airbus tariffs have added 25% to prices but they have now been suspended so this will make our products highly competitive. We currently export over £45m worth of cheese to the US and anticipate that this will increase with the majority of what we export to be Cheddar. </w:t>
      </w:r>
      <w:proofErr w:type="gramStart"/>
      <w:r>
        <w:rPr>
          <w:color w:val="000000"/>
          <w:sz w:val="22"/>
          <w:szCs w:val="22"/>
        </w:rPr>
        <w:t>However</w:t>
      </w:r>
      <w:proofErr w:type="gramEnd"/>
      <w:r>
        <w:rPr>
          <w:color w:val="000000"/>
          <w:sz w:val="22"/>
          <w:szCs w:val="22"/>
        </w:rPr>
        <w:t xml:space="preserve"> with over 750 varieties of cheese (more than the French!) there is definitely something for everyone.</w:t>
      </w:r>
    </w:p>
    <w:p w14:paraId="022F3AF0" w14:textId="77777777" w:rsidR="00784CA6" w:rsidRPr="004E3EA3" w:rsidRDefault="00784CA6" w:rsidP="00784CA6">
      <w:pPr>
        <w:pStyle w:val="ListParagraph"/>
        <w:spacing w:line="276" w:lineRule="auto"/>
        <w:ind w:left="786"/>
        <w:contextualSpacing/>
        <w:rPr>
          <w:rFonts w:cs="Arial"/>
          <w:i/>
        </w:rPr>
      </w:pPr>
    </w:p>
    <w:p w14:paraId="383F224A" w14:textId="77777777" w:rsidR="003C1DEC" w:rsidRDefault="003C1DEC" w:rsidP="00EE581E">
      <w:pPr>
        <w:pStyle w:val="ITT3"/>
        <w:numPr>
          <w:ilvl w:val="0"/>
          <w:numId w:val="0"/>
        </w:numPr>
        <w:spacing w:before="0" w:after="0" w:line="276" w:lineRule="auto"/>
        <w:ind w:left="426"/>
        <w:rPr>
          <w:rFonts w:ascii="Calibri" w:hAnsi="Calibri" w:cs="Calibri"/>
        </w:rPr>
      </w:pPr>
    </w:p>
    <w:p w14:paraId="2FF3F51C" w14:textId="77777777" w:rsidR="00784CA6" w:rsidRPr="002C511E" w:rsidRDefault="00784CA6" w:rsidP="007923CC">
      <w:pPr>
        <w:pStyle w:val="ITT3"/>
        <w:numPr>
          <w:ilvl w:val="0"/>
          <w:numId w:val="8"/>
        </w:numPr>
        <w:spacing w:before="0" w:after="0" w:line="276" w:lineRule="auto"/>
        <w:ind w:left="426"/>
      </w:pPr>
      <w:bookmarkStart w:id="7" w:name="_Toc83639196"/>
      <w:r w:rsidRPr="00305E19">
        <w:rPr>
          <w:caps w:val="0"/>
        </w:rPr>
        <w:t>Scope</w:t>
      </w:r>
      <w:bookmarkEnd w:id="7"/>
    </w:p>
    <w:p w14:paraId="3D0F0166" w14:textId="77777777" w:rsidR="00784CA6" w:rsidRPr="00305E19" w:rsidRDefault="00784CA6" w:rsidP="00784CA6">
      <w:pPr>
        <w:pStyle w:val="ITT3"/>
        <w:numPr>
          <w:ilvl w:val="0"/>
          <w:numId w:val="0"/>
        </w:numPr>
        <w:spacing w:before="0" w:after="0" w:line="276" w:lineRule="auto"/>
        <w:ind w:left="426"/>
      </w:pPr>
    </w:p>
    <w:p w14:paraId="6AD645D9" w14:textId="77777777" w:rsidR="00784CA6" w:rsidRPr="00305E19" w:rsidRDefault="00784CA6" w:rsidP="00784CA6">
      <w:pPr>
        <w:spacing w:line="276" w:lineRule="auto"/>
        <w:ind w:left="426"/>
        <w:rPr>
          <w:rFonts w:cs="Arial"/>
        </w:rPr>
      </w:pPr>
    </w:p>
    <w:p w14:paraId="39427C1C" w14:textId="11CEC479" w:rsidR="00784CA6" w:rsidRDefault="00784CA6" w:rsidP="00784CA6">
      <w:pPr>
        <w:spacing w:line="276" w:lineRule="auto"/>
        <w:ind w:left="426"/>
        <w:rPr>
          <w:rFonts w:cs="Arial"/>
        </w:rPr>
      </w:pPr>
      <w:r w:rsidRPr="0026256B">
        <w:rPr>
          <w:rFonts w:cs="Arial"/>
          <w:b/>
        </w:rPr>
        <w:t>AHDB’s Dairy</w:t>
      </w:r>
      <w:r w:rsidRPr="0026256B">
        <w:rPr>
          <w:rFonts w:cs="Arial"/>
        </w:rPr>
        <w:t xml:space="preserve"> Export</w:t>
      </w:r>
      <w:r>
        <w:rPr>
          <w:rFonts w:cs="Arial"/>
        </w:rPr>
        <w:t xml:space="preserve"> Manager </w:t>
      </w:r>
      <w:r w:rsidR="008C539A">
        <w:rPr>
          <w:rFonts w:cs="Arial"/>
        </w:rPr>
        <w:t xml:space="preserve">and AHDB’s Agent for the US </w:t>
      </w:r>
      <w:r>
        <w:rPr>
          <w:rFonts w:cs="Arial"/>
        </w:rPr>
        <w:t>will work closely with a digital marketing partner to assess the best way forward for the promotion of British Dairy products</w:t>
      </w:r>
      <w:r w:rsidR="00E700D8">
        <w:rPr>
          <w:rFonts w:cs="Arial"/>
        </w:rPr>
        <w:t>. The successful bidder will be given contact details of our US Dairy Representative/Agent at award of contract.</w:t>
      </w:r>
    </w:p>
    <w:p w14:paraId="46A015C3" w14:textId="44540649" w:rsidR="00784CA6" w:rsidRDefault="00E700D8" w:rsidP="00276FB7">
      <w:pPr>
        <w:tabs>
          <w:tab w:val="left" w:pos="3765"/>
        </w:tabs>
        <w:spacing w:line="276" w:lineRule="auto"/>
        <w:ind w:left="426"/>
      </w:pPr>
      <w:r>
        <w:tab/>
      </w:r>
    </w:p>
    <w:p w14:paraId="5597A593" w14:textId="704B8A3A" w:rsidR="00784CA6" w:rsidRDefault="00784CA6" w:rsidP="00015F29">
      <w:pPr>
        <w:spacing w:line="276" w:lineRule="auto"/>
        <w:ind w:left="426"/>
        <w:rPr>
          <w:rFonts w:cs="Arial"/>
        </w:rPr>
      </w:pPr>
      <w:r w:rsidRPr="0026256B">
        <w:rPr>
          <w:rFonts w:cs="Arial"/>
          <w:b/>
        </w:rPr>
        <w:t>AHDB’s Beef, Lamb &amp; Pork</w:t>
      </w:r>
      <w:r>
        <w:rPr>
          <w:rFonts w:cs="Arial"/>
        </w:rPr>
        <w:t xml:space="preserve"> Export Manager for North America will work closely with the selected digital marketing partner to ensure the following strategic aims are delivered:</w:t>
      </w:r>
    </w:p>
    <w:p w14:paraId="3DC21E88" w14:textId="77777777" w:rsidR="008F1953" w:rsidRPr="008C063E" w:rsidRDefault="008F1953" w:rsidP="008C063E">
      <w:pPr>
        <w:spacing w:line="276" w:lineRule="auto"/>
        <w:ind w:left="426"/>
        <w:rPr>
          <w:rFonts w:ascii="Calibri" w:hAnsi="Calibri" w:cs="Calibri"/>
        </w:rPr>
      </w:pPr>
    </w:p>
    <w:p w14:paraId="34DDF860" w14:textId="75296570" w:rsidR="00784CA6" w:rsidRPr="007D49CB" w:rsidRDefault="008C539A" w:rsidP="00784CA6">
      <w:pPr>
        <w:spacing w:line="276" w:lineRule="auto"/>
        <w:ind w:left="426"/>
        <w:rPr>
          <w:rFonts w:cs="Arial"/>
          <w:u w:val="single"/>
        </w:rPr>
      </w:pPr>
      <w:r w:rsidRPr="007D49CB">
        <w:rPr>
          <w:rFonts w:cs="Arial"/>
          <w:u w:val="single"/>
        </w:rPr>
        <w:t xml:space="preserve">Meat - </w:t>
      </w:r>
      <w:r w:rsidR="00784CA6" w:rsidRPr="007D49CB">
        <w:rPr>
          <w:rFonts w:cs="Arial"/>
          <w:u w:val="single"/>
        </w:rPr>
        <w:t>SEO</w:t>
      </w:r>
      <w:r w:rsidRPr="007D49CB">
        <w:rPr>
          <w:rFonts w:cs="Arial"/>
          <w:u w:val="single"/>
        </w:rPr>
        <w:t xml:space="preserve"> </w:t>
      </w:r>
    </w:p>
    <w:p w14:paraId="428E5ADC" w14:textId="758E3830" w:rsidR="00784CA6" w:rsidRDefault="00784CA6" w:rsidP="00784CA6">
      <w:pPr>
        <w:spacing w:line="276" w:lineRule="auto"/>
        <w:ind w:left="426"/>
        <w:rPr>
          <w:rFonts w:cs="Arial"/>
        </w:rPr>
      </w:pPr>
      <w:r>
        <w:rPr>
          <w:rFonts w:cs="Arial"/>
        </w:rPr>
        <w:t>To improve AHDB’s US website ranking in search engine result pages. To increase our website visibility, traffic and ranking through effective target search terms for top search engines such as  Google, Bing &amp; Yahoo.</w:t>
      </w:r>
    </w:p>
    <w:p w14:paraId="6A40778C" w14:textId="037A6B55" w:rsidR="00784CA6" w:rsidRDefault="00784CA6" w:rsidP="00784CA6">
      <w:pPr>
        <w:spacing w:line="276" w:lineRule="auto"/>
        <w:ind w:left="426"/>
        <w:rPr>
          <w:rFonts w:cs="Arial"/>
        </w:rPr>
      </w:pPr>
    </w:p>
    <w:tbl>
      <w:tblPr>
        <w:tblStyle w:val="TableGrid"/>
        <w:tblW w:w="0" w:type="auto"/>
        <w:tblInd w:w="426" w:type="dxa"/>
        <w:tblLook w:val="04A0" w:firstRow="1" w:lastRow="0" w:firstColumn="1" w:lastColumn="0" w:noHBand="0" w:noVBand="1"/>
      </w:tblPr>
      <w:tblGrid>
        <w:gridCol w:w="9203"/>
      </w:tblGrid>
      <w:tr w:rsidR="00950AF8" w14:paraId="69F2836B" w14:textId="77777777" w:rsidTr="00950AF8">
        <w:tc>
          <w:tcPr>
            <w:tcW w:w="9629" w:type="dxa"/>
          </w:tcPr>
          <w:p w14:paraId="4B7FEAE7" w14:textId="77777777" w:rsidR="00950AF8" w:rsidRDefault="00950AF8" w:rsidP="00950AF8">
            <w:pPr>
              <w:pStyle w:val="ListParagraph"/>
              <w:numPr>
                <w:ilvl w:val="0"/>
                <w:numId w:val="16"/>
              </w:numPr>
              <w:spacing w:line="276" w:lineRule="auto"/>
              <w:contextualSpacing/>
              <w:rPr>
                <w:rFonts w:cs="Arial"/>
              </w:rPr>
            </w:pPr>
            <w:r>
              <w:rPr>
                <w:rFonts w:cs="Arial"/>
              </w:rPr>
              <w:t>Initial audit and review of current digital status</w:t>
            </w:r>
          </w:p>
          <w:p w14:paraId="3AE7CEBA" w14:textId="77777777" w:rsidR="00950AF8" w:rsidRDefault="00950AF8" w:rsidP="00784CA6">
            <w:pPr>
              <w:spacing w:line="276" w:lineRule="auto"/>
              <w:rPr>
                <w:rFonts w:cs="Arial"/>
              </w:rPr>
            </w:pPr>
          </w:p>
        </w:tc>
      </w:tr>
      <w:tr w:rsidR="00950AF8" w14:paraId="397C7CCF" w14:textId="77777777" w:rsidTr="00950AF8">
        <w:tc>
          <w:tcPr>
            <w:tcW w:w="9629" w:type="dxa"/>
          </w:tcPr>
          <w:p w14:paraId="2AA051AD" w14:textId="77777777" w:rsidR="00950AF8" w:rsidRDefault="00950AF8" w:rsidP="00950AF8">
            <w:pPr>
              <w:pStyle w:val="ListParagraph"/>
              <w:numPr>
                <w:ilvl w:val="0"/>
                <w:numId w:val="16"/>
              </w:numPr>
              <w:spacing w:line="276" w:lineRule="auto"/>
              <w:contextualSpacing/>
              <w:rPr>
                <w:rFonts w:cs="Arial"/>
              </w:rPr>
            </w:pPr>
            <w:r>
              <w:rPr>
                <w:rFonts w:cs="Arial"/>
              </w:rPr>
              <w:t>Keyword identification &amp; prioritisation – growth opportunities, themes, ROI</w:t>
            </w:r>
          </w:p>
          <w:p w14:paraId="17A89583" w14:textId="77777777" w:rsidR="00950AF8" w:rsidRDefault="00950AF8" w:rsidP="00784CA6">
            <w:pPr>
              <w:spacing w:line="276" w:lineRule="auto"/>
              <w:rPr>
                <w:rFonts w:cs="Arial"/>
              </w:rPr>
            </w:pPr>
          </w:p>
        </w:tc>
      </w:tr>
      <w:tr w:rsidR="00950AF8" w14:paraId="0C280762" w14:textId="77777777" w:rsidTr="00950AF8">
        <w:tc>
          <w:tcPr>
            <w:tcW w:w="9629" w:type="dxa"/>
          </w:tcPr>
          <w:p w14:paraId="405B820F" w14:textId="77777777" w:rsidR="00950AF8" w:rsidRPr="00767A4D" w:rsidRDefault="00950AF8" w:rsidP="00950AF8">
            <w:pPr>
              <w:pStyle w:val="ListParagraph"/>
              <w:numPr>
                <w:ilvl w:val="0"/>
                <w:numId w:val="16"/>
              </w:numPr>
              <w:spacing w:line="276" w:lineRule="auto"/>
              <w:contextualSpacing/>
              <w:rPr>
                <w:rFonts w:cs="Arial"/>
              </w:rPr>
            </w:pPr>
            <w:r w:rsidRPr="00767A4D">
              <w:rPr>
                <w:rFonts w:cs="Arial"/>
              </w:rPr>
              <w:lastRenderedPageBreak/>
              <w:t>To revisit the keyword strategy on a quarterly basis and at least 3 -6 months before any campaign or promotions</w:t>
            </w:r>
          </w:p>
          <w:p w14:paraId="77CCF035" w14:textId="77777777" w:rsidR="00950AF8" w:rsidRDefault="00950AF8" w:rsidP="00784CA6">
            <w:pPr>
              <w:spacing w:line="276" w:lineRule="auto"/>
              <w:rPr>
                <w:rFonts w:cs="Arial"/>
              </w:rPr>
            </w:pPr>
          </w:p>
        </w:tc>
      </w:tr>
      <w:tr w:rsidR="00950AF8" w14:paraId="59A020A8" w14:textId="77777777" w:rsidTr="00950AF8">
        <w:tc>
          <w:tcPr>
            <w:tcW w:w="9629" w:type="dxa"/>
          </w:tcPr>
          <w:p w14:paraId="386DE720" w14:textId="77777777" w:rsidR="00950AF8" w:rsidRDefault="00950AF8" w:rsidP="00950AF8">
            <w:pPr>
              <w:pStyle w:val="ListParagraph"/>
              <w:numPr>
                <w:ilvl w:val="0"/>
                <w:numId w:val="16"/>
              </w:numPr>
              <w:spacing w:line="276" w:lineRule="auto"/>
              <w:contextualSpacing/>
              <w:rPr>
                <w:rFonts w:cs="Arial"/>
              </w:rPr>
            </w:pPr>
            <w:r>
              <w:rPr>
                <w:rFonts w:cs="Arial"/>
              </w:rPr>
              <w:t>Continued Competitor Benchmarking</w:t>
            </w:r>
          </w:p>
          <w:p w14:paraId="76B00441" w14:textId="77777777" w:rsidR="00950AF8" w:rsidRDefault="00950AF8" w:rsidP="00784CA6">
            <w:pPr>
              <w:spacing w:line="276" w:lineRule="auto"/>
              <w:rPr>
                <w:rFonts w:cs="Arial"/>
              </w:rPr>
            </w:pPr>
          </w:p>
        </w:tc>
      </w:tr>
      <w:tr w:rsidR="00950AF8" w14:paraId="145AFDC1" w14:textId="77777777" w:rsidTr="00950AF8">
        <w:tc>
          <w:tcPr>
            <w:tcW w:w="9629" w:type="dxa"/>
          </w:tcPr>
          <w:p w14:paraId="38E8BE02" w14:textId="77777777" w:rsidR="00950AF8" w:rsidRDefault="00950AF8" w:rsidP="00950AF8">
            <w:pPr>
              <w:pStyle w:val="ListParagraph"/>
              <w:numPr>
                <w:ilvl w:val="0"/>
                <w:numId w:val="16"/>
              </w:numPr>
              <w:spacing w:line="276" w:lineRule="auto"/>
              <w:contextualSpacing/>
              <w:rPr>
                <w:rFonts w:cs="Arial"/>
              </w:rPr>
            </w:pPr>
            <w:r>
              <w:rPr>
                <w:rFonts w:cs="Arial"/>
              </w:rPr>
              <w:t>Technical SEO audit – Full Audit plus Quarterly Health Check</w:t>
            </w:r>
          </w:p>
          <w:p w14:paraId="6F11AE5C" w14:textId="77777777" w:rsidR="00950AF8" w:rsidRDefault="00950AF8" w:rsidP="00784CA6">
            <w:pPr>
              <w:spacing w:line="276" w:lineRule="auto"/>
              <w:rPr>
                <w:rFonts w:cs="Arial"/>
              </w:rPr>
            </w:pPr>
          </w:p>
        </w:tc>
      </w:tr>
      <w:tr w:rsidR="00950AF8" w14:paraId="1385C9FA" w14:textId="77777777" w:rsidTr="00950AF8">
        <w:tc>
          <w:tcPr>
            <w:tcW w:w="9629" w:type="dxa"/>
          </w:tcPr>
          <w:p w14:paraId="4A6C8194" w14:textId="77777777" w:rsidR="00950AF8" w:rsidRDefault="00950AF8" w:rsidP="00950AF8">
            <w:pPr>
              <w:pStyle w:val="ListParagraph"/>
              <w:numPr>
                <w:ilvl w:val="0"/>
                <w:numId w:val="16"/>
              </w:numPr>
              <w:spacing w:line="276" w:lineRule="auto"/>
              <w:contextualSpacing/>
              <w:rPr>
                <w:rFonts w:cs="Arial"/>
              </w:rPr>
            </w:pPr>
            <w:r>
              <w:rPr>
                <w:rFonts w:cs="Arial"/>
              </w:rPr>
              <w:t>Content Quality – With a minimum review every 3 months, recommendations</w:t>
            </w:r>
          </w:p>
          <w:p w14:paraId="3FB3F145" w14:textId="77777777" w:rsidR="00950AF8" w:rsidRDefault="00950AF8" w:rsidP="00950AF8">
            <w:pPr>
              <w:pStyle w:val="ListParagraph"/>
              <w:numPr>
                <w:ilvl w:val="1"/>
                <w:numId w:val="16"/>
              </w:numPr>
              <w:spacing w:line="276" w:lineRule="auto"/>
              <w:contextualSpacing/>
              <w:rPr>
                <w:rFonts w:cs="Arial"/>
              </w:rPr>
            </w:pPr>
            <w:r>
              <w:rPr>
                <w:rFonts w:cs="Arial"/>
              </w:rPr>
              <w:t>On-site – effectiveness of on-site content, recommendations for content moving forward and new content review process</w:t>
            </w:r>
          </w:p>
          <w:p w14:paraId="753BAA1F" w14:textId="77777777" w:rsidR="00950AF8" w:rsidRDefault="00950AF8" w:rsidP="00950AF8">
            <w:pPr>
              <w:pStyle w:val="ListParagraph"/>
              <w:numPr>
                <w:ilvl w:val="1"/>
                <w:numId w:val="16"/>
              </w:numPr>
              <w:spacing w:line="276" w:lineRule="auto"/>
              <w:contextualSpacing/>
              <w:rPr>
                <w:rFonts w:cs="Arial"/>
              </w:rPr>
            </w:pPr>
            <w:r>
              <w:rPr>
                <w:rFonts w:cs="Arial"/>
              </w:rPr>
              <w:t>Off-site – Analysis of how &amp; where content is being used on other sites &amp; how it is generating backlinks, providing advice &amp; guidance on how to promote moving forward</w:t>
            </w:r>
          </w:p>
          <w:p w14:paraId="0CFA6119" w14:textId="77777777" w:rsidR="00950AF8" w:rsidRDefault="00950AF8" w:rsidP="00950AF8">
            <w:pPr>
              <w:pStyle w:val="ListParagraph"/>
              <w:numPr>
                <w:ilvl w:val="1"/>
                <w:numId w:val="16"/>
              </w:numPr>
              <w:spacing w:line="276" w:lineRule="auto"/>
              <w:contextualSpacing/>
              <w:rPr>
                <w:rFonts w:cs="Arial"/>
              </w:rPr>
            </w:pPr>
            <w:r>
              <w:rPr>
                <w:rFonts w:cs="Arial"/>
              </w:rPr>
              <w:t xml:space="preserve">Copywrite content service and implementation </w:t>
            </w:r>
          </w:p>
          <w:p w14:paraId="01C5922F" w14:textId="77777777" w:rsidR="00950AF8" w:rsidRDefault="00950AF8" w:rsidP="00784CA6">
            <w:pPr>
              <w:spacing w:line="276" w:lineRule="auto"/>
              <w:rPr>
                <w:rFonts w:cs="Arial"/>
              </w:rPr>
            </w:pPr>
          </w:p>
        </w:tc>
      </w:tr>
      <w:tr w:rsidR="00950AF8" w14:paraId="005C0F83" w14:textId="77777777" w:rsidTr="00950AF8">
        <w:tc>
          <w:tcPr>
            <w:tcW w:w="9629" w:type="dxa"/>
          </w:tcPr>
          <w:p w14:paraId="5437310B" w14:textId="77777777" w:rsidR="00950AF8" w:rsidRDefault="00950AF8" w:rsidP="00950AF8">
            <w:pPr>
              <w:pStyle w:val="ListParagraph"/>
              <w:numPr>
                <w:ilvl w:val="0"/>
                <w:numId w:val="16"/>
              </w:numPr>
              <w:spacing w:line="276" w:lineRule="auto"/>
              <w:contextualSpacing/>
              <w:rPr>
                <w:rFonts w:cs="Arial"/>
              </w:rPr>
            </w:pPr>
            <w:r>
              <w:rPr>
                <w:rFonts w:cs="Arial"/>
              </w:rPr>
              <w:t>Monthly (minimum) Social Media Review</w:t>
            </w:r>
          </w:p>
          <w:p w14:paraId="0EA23871" w14:textId="77777777" w:rsidR="00950AF8" w:rsidRDefault="00950AF8" w:rsidP="00784CA6">
            <w:pPr>
              <w:spacing w:line="276" w:lineRule="auto"/>
              <w:rPr>
                <w:rFonts w:cs="Arial"/>
              </w:rPr>
            </w:pPr>
          </w:p>
        </w:tc>
      </w:tr>
      <w:tr w:rsidR="00950AF8" w14:paraId="6FD86E3A" w14:textId="77777777" w:rsidTr="00950AF8">
        <w:tc>
          <w:tcPr>
            <w:tcW w:w="9629" w:type="dxa"/>
          </w:tcPr>
          <w:p w14:paraId="6B3B228C" w14:textId="77777777" w:rsidR="00950AF8" w:rsidRDefault="00950AF8" w:rsidP="00950AF8">
            <w:pPr>
              <w:pStyle w:val="ListParagraph"/>
              <w:numPr>
                <w:ilvl w:val="0"/>
                <w:numId w:val="16"/>
              </w:numPr>
              <w:spacing w:line="276" w:lineRule="auto"/>
              <w:contextualSpacing/>
              <w:rPr>
                <w:rFonts w:cs="Arial"/>
              </w:rPr>
            </w:pPr>
            <w:r>
              <w:rPr>
                <w:rFonts w:cs="Arial"/>
              </w:rPr>
              <w:t>SEO Strategy, direction  &amp; implementation</w:t>
            </w:r>
          </w:p>
          <w:p w14:paraId="7E7529FB" w14:textId="77777777" w:rsidR="00950AF8" w:rsidRDefault="00950AF8" w:rsidP="00784CA6">
            <w:pPr>
              <w:spacing w:line="276" w:lineRule="auto"/>
              <w:rPr>
                <w:rFonts w:cs="Arial"/>
              </w:rPr>
            </w:pPr>
          </w:p>
        </w:tc>
      </w:tr>
      <w:tr w:rsidR="00950AF8" w14:paraId="2C3D8CA5" w14:textId="77777777" w:rsidTr="00950AF8">
        <w:tc>
          <w:tcPr>
            <w:tcW w:w="9629" w:type="dxa"/>
          </w:tcPr>
          <w:p w14:paraId="44031B02" w14:textId="77777777" w:rsidR="00950AF8" w:rsidRDefault="00950AF8" w:rsidP="00950AF8">
            <w:pPr>
              <w:pStyle w:val="ListParagraph"/>
              <w:numPr>
                <w:ilvl w:val="0"/>
                <w:numId w:val="16"/>
              </w:numPr>
              <w:spacing w:line="276" w:lineRule="auto"/>
              <w:contextualSpacing/>
              <w:rPr>
                <w:rFonts w:cs="Arial"/>
              </w:rPr>
            </w:pPr>
            <w:r>
              <w:rPr>
                <w:rFonts w:cs="Arial"/>
              </w:rPr>
              <w:t>Planning, reporting &amp; forecasting</w:t>
            </w:r>
          </w:p>
          <w:p w14:paraId="55FB7ED5" w14:textId="77777777" w:rsidR="00950AF8" w:rsidRDefault="00950AF8" w:rsidP="00784CA6">
            <w:pPr>
              <w:spacing w:line="276" w:lineRule="auto"/>
              <w:rPr>
                <w:rFonts w:cs="Arial"/>
              </w:rPr>
            </w:pPr>
          </w:p>
        </w:tc>
      </w:tr>
      <w:tr w:rsidR="00950AF8" w14:paraId="20F5B9BA" w14:textId="77777777" w:rsidTr="00950AF8">
        <w:tc>
          <w:tcPr>
            <w:tcW w:w="9629" w:type="dxa"/>
          </w:tcPr>
          <w:p w14:paraId="3DE85D9C" w14:textId="77777777" w:rsidR="00950AF8" w:rsidRDefault="00950AF8" w:rsidP="00950AF8">
            <w:pPr>
              <w:pStyle w:val="ListParagraph"/>
              <w:numPr>
                <w:ilvl w:val="0"/>
                <w:numId w:val="16"/>
              </w:numPr>
              <w:spacing w:line="276" w:lineRule="auto"/>
              <w:contextualSpacing/>
              <w:rPr>
                <w:rFonts w:cs="Arial"/>
              </w:rPr>
            </w:pPr>
            <w:r>
              <w:rPr>
                <w:rFonts w:cs="Arial"/>
              </w:rPr>
              <w:t>Costs &amp; Resources</w:t>
            </w:r>
          </w:p>
          <w:p w14:paraId="0CDD4D93" w14:textId="77777777" w:rsidR="00950AF8" w:rsidRDefault="00950AF8" w:rsidP="00784CA6">
            <w:pPr>
              <w:spacing w:line="276" w:lineRule="auto"/>
              <w:rPr>
                <w:rFonts w:cs="Arial"/>
              </w:rPr>
            </w:pPr>
          </w:p>
        </w:tc>
      </w:tr>
    </w:tbl>
    <w:p w14:paraId="0A743ECD" w14:textId="77777777" w:rsidR="00950AF8" w:rsidRDefault="00950AF8" w:rsidP="00784CA6">
      <w:pPr>
        <w:spacing w:line="276" w:lineRule="auto"/>
        <w:ind w:left="426"/>
        <w:rPr>
          <w:rFonts w:cs="Arial"/>
        </w:rPr>
      </w:pPr>
    </w:p>
    <w:p w14:paraId="4A6A8BCD" w14:textId="7543A940" w:rsidR="00784CA6" w:rsidRDefault="00784CA6" w:rsidP="009323B3">
      <w:pPr>
        <w:pStyle w:val="ListParagraph"/>
        <w:spacing w:line="276" w:lineRule="auto"/>
        <w:ind w:left="786"/>
        <w:contextualSpacing/>
        <w:rPr>
          <w:rFonts w:cs="Arial"/>
        </w:rPr>
      </w:pPr>
    </w:p>
    <w:p w14:paraId="7B3A4A7D" w14:textId="3C1FD68D" w:rsidR="00767A4D" w:rsidRPr="00767A4D" w:rsidRDefault="00767A4D" w:rsidP="00EE270B">
      <w:pPr>
        <w:spacing w:line="276" w:lineRule="auto"/>
        <w:contextualSpacing/>
        <w:rPr>
          <w:rFonts w:cs="Arial"/>
        </w:rPr>
      </w:pPr>
    </w:p>
    <w:p w14:paraId="03771287" w14:textId="55A43831" w:rsidR="002A1BE4" w:rsidRDefault="002A1BE4" w:rsidP="00A47222">
      <w:pPr>
        <w:spacing w:line="276" w:lineRule="auto"/>
        <w:contextualSpacing/>
      </w:pPr>
    </w:p>
    <w:tbl>
      <w:tblPr>
        <w:tblStyle w:val="TableGrid"/>
        <w:tblW w:w="0" w:type="auto"/>
        <w:tblLook w:val="04A0" w:firstRow="1" w:lastRow="0" w:firstColumn="1" w:lastColumn="0" w:noHBand="0" w:noVBand="1"/>
      </w:tblPr>
      <w:tblGrid>
        <w:gridCol w:w="4814"/>
        <w:gridCol w:w="4815"/>
      </w:tblGrid>
      <w:tr w:rsidR="007A318E" w14:paraId="67AD9171" w14:textId="77777777" w:rsidTr="006C37F3">
        <w:tc>
          <w:tcPr>
            <w:tcW w:w="9629" w:type="dxa"/>
            <w:gridSpan w:val="2"/>
          </w:tcPr>
          <w:p w14:paraId="6861E1FD" w14:textId="77777777" w:rsidR="007A318E" w:rsidRPr="007A318E" w:rsidRDefault="007A318E" w:rsidP="007A318E">
            <w:pPr>
              <w:spacing w:line="276" w:lineRule="auto"/>
              <w:contextualSpacing/>
              <w:jc w:val="center"/>
              <w:rPr>
                <w:b/>
                <w:bCs/>
              </w:rPr>
            </w:pPr>
            <w:r w:rsidRPr="007A318E">
              <w:rPr>
                <w:b/>
                <w:bCs/>
              </w:rPr>
              <w:t>KPIs for SEO:</w:t>
            </w:r>
          </w:p>
          <w:p w14:paraId="42BCFFC9" w14:textId="77777777" w:rsidR="007A318E" w:rsidRDefault="007A318E" w:rsidP="00A47222">
            <w:pPr>
              <w:spacing w:line="276" w:lineRule="auto"/>
              <w:contextualSpacing/>
            </w:pPr>
          </w:p>
        </w:tc>
      </w:tr>
      <w:tr w:rsidR="007A318E" w14:paraId="7A399AB6" w14:textId="77777777" w:rsidTr="007A318E">
        <w:tc>
          <w:tcPr>
            <w:tcW w:w="4814" w:type="dxa"/>
          </w:tcPr>
          <w:p w14:paraId="08B18A93" w14:textId="4981E1E1" w:rsidR="007A318E" w:rsidRPr="007A318E" w:rsidRDefault="007A318E" w:rsidP="00A47222">
            <w:pPr>
              <w:spacing w:line="276" w:lineRule="auto"/>
              <w:contextualSpacing/>
              <w:rPr>
                <w:b/>
                <w:bCs/>
              </w:rPr>
            </w:pPr>
            <w:r w:rsidRPr="007A318E">
              <w:rPr>
                <w:b/>
                <w:bCs/>
              </w:rPr>
              <w:t>Process</w:t>
            </w:r>
            <w:r>
              <w:rPr>
                <w:b/>
                <w:bCs/>
              </w:rPr>
              <w:t>/Action</w:t>
            </w:r>
          </w:p>
        </w:tc>
        <w:tc>
          <w:tcPr>
            <w:tcW w:w="4815" w:type="dxa"/>
          </w:tcPr>
          <w:p w14:paraId="1E1DD9CF" w14:textId="6789D713" w:rsidR="007A318E" w:rsidRPr="007A318E" w:rsidRDefault="007A318E" w:rsidP="00A47222">
            <w:pPr>
              <w:spacing w:line="276" w:lineRule="auto"/>
              <w:contextualSpacing/>
              <w:rPr>
                <w:b/>
                <w:bCs/>
              </w:rPr>
            </w:pPr>
            <w:r w:rsidRPr="007A318E">
              <w:rPr>
                <w:b/>
                <w:bCs/>
              </w:rPr>
              <w:t>Aim/Target</w:t>
            </w:r>
          </w:p>
        </w:tc>
      </w:tr>
      <w:tr w:rsidR="007A318E" w14:paraId="4F71AB43" w14:textId="77777777" w:rsidTr="007A318E">
        <w:tc>
          <w:tcPr>
            <w:tcW w:w="4814" w:type="dxa"/>
          </w:tcPr>
          <w:p w14:paraId="0EF12105" w14:textId="4883C850" w:rsidR="007A318E" w:rsidRDefault="007A318E" w:rsidP="00A47222">
            <w:pPr>
              <w:spacing w:line="276" w:lineRule="auto"/>
              <w:contextualSpacing/>
            </w:pPr>
            <w:r w:rsidRPr="002A1BE4">
              <w:t>Organic sessions</w:t>
            </w:r>
          </w:p>
        </w:tc>
        <w:tc>
          <w:tcPr>
            <w:tcW w:w="4815" w:type="dxa"/>
          </w:tcPr>
          <w:p w14:paraId="5D533689" w14:textId="77777777" w:rsidR="007A318E" w:rsidRDefault="007A318E" w:rsidP="007A318E">
            <w:pPr>
              <w:spacing w:line="276" w:lineRule="auto"/>
              <w:contextualSpacing/>
            </w:pPr>
            <w:r>
              <w:t>How much traffic the website gets on any given day and over time</w:t>
            </w:r>
          </w:p>
          <w:p w14:paraId="538C7BAE" w14:textId="77777777" w:rsidR="007A318E" w:rsidRDefault="007A318E" w:rsidP="00A47222">
            <w:pPr>
              <w:spacing w:line="276" w:lineRule="auto"/>
              <w:contextualSpacing/>
            </w:pPr>
          </w:p>
        </w:tc>
      </w:tr>
      <w:tr w:rsidR="007A318E" w14:paraId="7D8A0903" w14:textId="77777777" w:rsidTr="007A318E">
        <w:tc>
          <w:tcPr>
            <w:tcW w:w="4814" w:type="dxa"/>
          </w:tcPr>
          <w:p w14:paraId="56C3F624" w14:textId="61514565" w:rsidR="007A318E" w:rsidRDefault="007A318E" w:rsidP="00A47222">
            <w:pPr>
              <w:spacing w:line="276" w:lineRule="auto"/>
              <w:contextualSpacing/>
            </w:pPr>
            <w:r>
              <w:t>Keywork rankings</w:t>
            </w:r>
          </w:p>
        </w:tc>
        <w:tc>
          <w:tcPr>
            <w:tcW w:w="4815" w:type="dxa"/>
          </w:tcPr>
          <w:p w14:paraId="1CD73D56" w14:textId="77777777" w:rsidR="007A318E" w:rsidRDefault="007A318E" w:rsidP="007A318E">
            <w:pPr>
              <w:spacing w:line="276" w:lineRule="auto"/>
              <w:contextualSpacing/>
            </w:pPr>
            <w:r>
              <w:t>There is a strong correlation between the website’s position for certain terms and how much quality traffic we get.</w:t>
            </w:r>
          </w:p>
          <w:p w14:paraId="36C6A3E3" w14:textId="77777777" w:rsidR="007A318E" w:rsidRDefault="007A318E" w:rsidP="00A47222">
            <w:pPr>
              <w:spacing w:line="276" w:lineRule="auto"/>
              <w:contextualSpacing/>
            </w:pPr>
          </w:p>
        </w:tc>
      </w:tr>
      <w:tr w:rsidR="007A318E" w14:paraId="44F0F49C" w14:textId="77777777" w:rsidTr="007A318E">
        <w:tc>
          <w:tcPr>
            <w:tcW w:w="4814" w:type="dxa"/>
          </w:tcPr>
          <w:p w14:paraId="3388B838" w14:textId="34592AA6" w:rsidR="007A318E" w:rsidRDefault="007A318E" w:rsidP="00A47222">
            <w:pPr>
              <w:spacing w:line="276" w:lineRule="auto"/>
              <w:contextualSpacing/>
            </w:pPr>
            <w:r>
              <w:t>Leads/Conversions</w:t>
            </w:r>
          </w:p>
        </w:tc>
        <w:tc>
          <w:tcPr>
            <w:tcW w:w="4815" w:type="dxa"/>
          </w:tcPr>
          <w:p w14:paraId="16E1CA1C" w14:textId="77777777" w:rsidR="007A318E" w:rsidRDefault="007A318E" w:rsidP="007A318E">
            <w:pPr>
              <w:spacing w:line="276" w:lineRule="auto"/>
              <w:contextualSpacing/>
            </w:pPr>
            <w:r>
              <w:t>The lead could be to book a meeting during a show, sign up for a newsletter, etc…</w:t>
            </w:r>
          </w:p>
          <w:p w14:paraId="1F100733" w14:textId="77777777" w:rsidR="007A318E" w:rsidRDefault="007A318E" w:rsidP="00A47222">
            <w:pPr>
              <w:spacing w:line="276" w:lineRule="auto"/>
              <w:contextualSpacing/>
            </w:pPr>
          </w:p>
        </w:tc>
      </w:tr>
      <w:tr w:rsidR="007A318E" w14:paraId="0D1B1246" w14:textId="77777777" w:rsidTr="007A318E">
        <w:tc>
          <w:tcPr>
            <w:tcW w:w="4814" w:type="dxa"/>
          </w:tcPr>
          <w:p w14:paraId="6AE4F0A4" w14:textId="42201D52" w:rsidR="007A318E" w:rsidRDefault="007A318E" w:rsidP="00A47222">
            <w:pPr>
              <w:spacing w:line="276" w:lineRule="auto"/>
              <w:contextualSpacing/>
            </w:pPr>
            <w:r>
              <w:t>Bounce rate</w:t>
            </w:r>
          </w:p>
        </w:tc>
        <w:tc>
          <w:tcPr>
            <w:tcW w:w="4815" w:type="dxa"/>
          </w:tcPr>
          <w:p w14:paraId="22FCB902" w14:textId="77777777" w:rsidR="007A318E" w:rsidRDefault="007A318E" w:rsidP="007A318E">
            <w:pPr>
              <w:spacing w:line="276" w:lineRule="auto"/>
              <w:contextualSpacing/>
            </w:pPr>
            <w:r>
              <w:t>It is a good general indication of how relevant and helpful people find the website after clicking on it in an organic search result. To actively suggest content to decrease bounce rate.</w:t>
            </w:r>
          </w:p>
          <w:p w14:paraId="6BF0B9F6" w14:textId="77777777" w:rsidR="007A318E" w:rsidRDefault="007A318E" w:rsidP="00A47222">
            <w:pPr>
              <w:spacing w:line="276" w:lineRule="auto"/>
              <w:contextualSpacing/>
            </w:pPr>
          </w:p>
        </w:tc>
      </w:tr>
      <w:tr w:rsidR="007A318E" w14:paraId="78E18CF9" w14:textId="77777777" w:rsidTr="007A318E">
        <w:tc>
          <w:tcPr>
            <w:tcW w:w="4814" w:type="dxa"/>
          </w:tcPr>
          <w:p w14:paraId="3A19C04E" w14:textId="69F315E6" w:rsidR="007A318E" w:rsidRDefault="007A318E" w:rsidP="00A47222">
            <w:pPr>
              <w:spacing w:line="276" w:lineRule="auto"/>
              <w:contextualSpacing/>
            </w:pPr>
            <w:r>
              <w:t>Pages per session</w:t>
            </w:r>
          </w:p>
        </w:tc>
        <w:tc>
          <w:tcPr>
            <w:tcW w:w="4815" w:type="dxa"/>
          </w:tcPr>
          <w:p w14:paraId="754D8640" w14:textId="77777777" w:rsidR="007A318E" w:rsidRDefault="007A318E" w:rsidP="007A318E">
            <w:pPr>
              <w:spacing w:line="276" w:lineRule="auto"/>
              <w:contextualSpacing/>
            </w:pPr>
            <w:r>
              <w:t xml:space="preserve">To achieve high </w:t>
            </w:r>
            <w:proofErr w:type="gramStart"/>
            <w:r>
              <w:t>amount</w:t>
            </w:r>
            <w:proofErr w:type="gramEnd"/>
            <w:r>
              <w:t xml:space="preserve"> of pages visited per session.</w:t>
            </w:r>
          </w:p>
          <w:p w14:paraId="08F34D1A" w14:textId="77777777" w:rsidR="007A318E" w:rsidRDefault="007A318E" w:rsidP="00A47222">
            <w:pPr>
              <w:spacing w:line="276" w:lineRule="auto"/>
              <w:contextualSpacing/>
            </w:pPr>
          </w:p>
        </w:tc>
      </w:tr>
      <w:tr w:rsidR="007A318E" w14:paraId="25DB3CE5" w14:textId="77777777" w:rsidTr="007A318E">
        <w:tc>
          <w:tcPr>
            <w:tcW w:w="4814" w:type="dxa"/>
          </w:tcPr>
          <w:p w14:paraId="34A8BA48" w14:textId="7437224D" w:rsidR="007A318E" w:rsidRDefault="007A318E" w:rsidP="00A47222">
            <w:pPr>
              <w:spacing w:line="276" w:lineRule="auto"/>
              <w:contextualSpacing/>
            </w:pPr>
            <w:r>
              <w:t>Average session duration</w:t>
            </w:r>
          </w:p>
        </w:tc>
        <w:tc>
          <w:tcPr>
            <w:tcW w:w="4815" w:type="dxa"/>
          </w:tcPr>
          <w:p w14:paraId="47FF3D30" w14:textId="4A9176C3" w:rsidR="007A318E" w:rsidRDefault="007A318E" w:rsidP="00A47222">
            <w:pPr>
              <w:spacing w:line="276" w:lineRule="auto"/>
              <w:contextualSpacing/>
            </w:pPr>
            <w:r>
              <w:t xml:space="preserve">To aim a high average session duration. People are likely to spend a lot of time digesting the </w:t>
            </w:r>
            <w:r>
              <w:lastRenderedPageBreak/>
              <w:t>content, clicking on other pages, and researching products or services</w:t>
            </w:r>
          </w:p>
        </w:tc>
      </w:tr>
      <w:tr w:rsidR="007A318E" w14:paraId="2174BDB1" w14:textId="77777777" w:rsidTr="007A318E">
        <w:tc>
          <w:tcPr>
            <w:tcW w:w="4814" w:type="dxa"/>
          </w:tcPr>
          <w:p w14:paraId="4F0F3C35" w14:textId="55D7DFB2" w:rsidR="007A318E" w:rsidRDefault="007A318E" w:rsidP="00A47222">
            <w:pPr>
              <w:spacing w:line="276" w:lineRule="auto"/>
              <w:contextualSpacing/>
            </w:pPr>
            <w:r>
              <w:lastRenderedPageBreak/>
              <w:t>Top exit pages</w:t>
            </w:r>
          </w:p>
        </w:tc>
        <w:tc>
          <w:tcPr>
            <w:tcW w:w="4815" w:type="dxa"/>
          </w:tcPr>
          <w:p w14:paraId="2CB5EE46" w14:textId="77777777" w:rsidR="007A318E" w:rsidRDefault="007A318E" w:rsidP="007A318E">
            <w:pPr>
              <w:spacing w:line="276" w:lineRule="auto"/>
              <w:contextualSpacing/>
            </w:pPr>
            <w:r>
              <w:t>We would like the exit page to be a meeting confirmation, attending an event, signing to our newsletter</w:t>
            </w:r>
          </w:p>
          <w:p w14:paraId="1685AE19" w14:textId="77777777" w:rsidR="007A318E" w:rsidRDefault="007A318E" w:rsidP="00A47222">
            <w:pPr>
              <w:spacing w:line="276" w:lineRule="auto"/>
              <w:contextualSpacing/>
            </w:pPr>
          </w:p>
        </w:tc>
      </w:tr>
      <w:tr w:rsidR="007A318E" w14:paraId="1E4E039E" w14:textId="77777777" w:rsidTr="007A318E">
        <w:tc>
          <w:tcPr>
            <w:tcW w:w="4814" w:type="dxa"/>
          </w:tcPr>
          <w:p w14:paraId="2466158E" w14:textId="4EB93D44" w:rsidR="007A318E" w:rsidRDefault="007A318E" w:rsidP="00A47222">
            <w:pPr>
              <w:spacing w:line="276" w:lineRule="auto"/>
              <w:contextualSpacing/>
            </w:pPr>
            <w:r>
              <w:t>Crawl errors</w:t>
            </w:r>
          </w:p>
        </w:tc>
        <w:tc>
          <w:tcPr>
            <w:tcW w:w="4815" w:type="dxa"/>
          </w:tcPr>
          <w:p w14:paraId="216C6F44" w14:textId="77777777" w:rsidR="007A318E" w:rsidRDefault="007A318E" w:rsidP="007A318E">
            <w:pPr>
              <w:spacing w:line="276" w:lineRule="auto"/>
              <w:contextualSpacing/>
            </w:pPr>
            <w:r>
              <w:t>To minimise crawl errors, as we don’t crawlers to ignore the website for a specific search</w:t>
            </w:r>
          </w:p>
          <w:p w14:paraId="7B559BFC" w14:textId="77777777" w:rsidR="007A318E" w:rsidRDefault="007A318E" w:rsidP="00A47222">
            <w:pPr>
              <w:spacing w:line="276" w:lineRule="auto"/>
              <w:contextualSpacing/>
            </w:pPr>
          </w:p>
        </w:tc>
      </w:tr>
      <w:tr w:rsidR="007A318E" w14:paraId="32F3F1B1" w14:textId="77777777" w:rsidTr="007A318E">
        <w:tc>
          <w:tcPr>
            <w:tcW w:w="4814" w:type="dxa"/>
          </w:tcPr>
          <w:p w14:paraId="5AF2A89A" w14:textId="10B558E1" w:rsidR="007A318E" w:rsidRDefault="007A318E" w:rsidP="00A47222">
            <w:pPr>
              <w:spacing w:line="276" w:lineRule="auto"/>
              <w:contextualSpacing/>
            </w:pPr>
            <w:r>
              <w:t>Search visibility</w:t>
            </w:r>
          </w:p>
        </w:tc>
        <w:tc>
          <w:tcPr>
            <w:tcW w:w="4815" w:type="dxa"/>
          </w:tcPr>
          <w:p w14:paraId="46A3B47A" w14:textId="77777777" w:rsidR="007A318E" w:rsidRDefault="007A318E" w:rsidP="007A318E">
            <w:pPr>
              <w:spacing w:line="276" w:lineRule="auto"/>
              <w:contextualSpacing/>
            </w:pPr>
            <w:r>
              <w:t>To increase the number of impressions the website can get in any search that uses the relevant core keywords</w:t>
            </w:r>
          </w:p>
          <w:p w14:paraId="2A3AF5C9" w14:textId="77777777" w:rsidR="007A318E" w:rsidRDefault="007A318E" w:rsidP="007A318E">
            <w:pPr>
              <w:spacing w:line="276" w:lineRule="auto"/>
              <w:contextualSpacing/>
            </w:pPr>
          </w:p>
        </w:tc>
      </w:tr>
      <w:tr w:rsidR="007A318E" w14:paraId="5A67FBAF" w14:textId="77777777" w:rsidTr="007A318E">
        <w:tc>
          <w:tcPr>
            <w:tcW w:w="4814" w:type="dxa"/>
          </w:tcPr>
          <w:p w14:paraId="2094A495" w14:textId="1CFABEC9" w:rsidR="007A318E" w:rsidRDefault="007A318E" w:rsidP="00A47222">
            <w:pPr>
              <w:spacing w:line="276" w:lineRule="auto"/>
              <w:contextualSpacing/>
            </w:pPr>
            <w:r>
              <w:t>Links</w:t>
            </w:r>
          </w:p>
        </w:tc>
        <w:tc>
          <w:tcPr>
            <w:tcW w:w="4815" w:type="dxa"/>
          </w:tcPr>
          <w:p w14:paraId="72C7B778" w14:textId="77777777" w:rsidR="007A318E" w:rsidRDefault="007A318E" w:rsidP="007A318E">
            <w:pPr>
              <w:spacing w:line="276" w:lineRule="auto"/>
              <w:contextualSpacing/>
            </w:pPr>
            <w:r>
              <w:t>To improve the website’s rankings in search engines.</w:t>
            </w:r>
          </w:p>
          <w:p w14:paraId="017AADBE" w14:textId="77777777" w:rsidR="007A318E" w:rsidRDefault="007A318E" w:rsidP="007A318E">
            <w:pPr>
              <w:spacing w:line="276" w:lineRule="auto"/>
              <w:contextualSpacing/>
            </w:pPr>
          </w:p>
        </w:tc>
      </w:tr>
      <w:tr w:rsidR="007A318E" w14:paraId="2BCAA5A8" w14:textId="77777777" w:rsidTr="007A318E">
        <w:tc>
          <w:tcPr>
            <w:tcW w:w="4814" w:type="dxa"/>
          </w:tcPr>
          <w:p w14:paraId="2D1696C2" w14:textId="1841EAD6" w:rsidR="007A318E" w:rsidRDefault="007A318E" w:rsidP="00A47222">
            <w:pPr>
              <w:spacing w:line="276" w:lineRule="auto"/>
              <w:contextualSpacing/>
            </w:pPr>
            <w:r>
              <w:t>Organic Click-Through-Rate (CTR):</w:t>
            </w:r>
          </w:p>
        </w:tc>
        <w:tc>
          <w:tcPr>
            <w:tcW w:w="4815" w:type="dxa"/>
          </w:tcPr>
          <w:p w14:paraId="278C787A" w14:textId="77777777" w:rsidR="007A318E" w:rsidRDefault="007A318E" w:rsidP="007A318E">
            <w:pPr>
              <w:spacing w:line="276" w:lineRule="auto"/>
              <w:contextualSpacing/>
            </w:pPr>
            <w:r>
              <w:t>To improve how often the pages on the website are getting clicks and traffic. To aim a high organic CTR, this is a good indication that we have set up the page precisely right. Our meta titles and descriptions are speaking to the visitors needs and drawing them to click.</w:t>
            </w:r>
          </w:p>
          <w:p w14:paraId="56A24F57" w14:textId="77777777" w:rsidR="007A318E" w:rsidRDefault="007A318E" w:rsidP="007A318E">
            <w:pPr>
              <w:spacing w:line="276" w:lineRule="auto"/>
              <w:contextualSpacing/>
            </w:pPr>
          </w:p>
        </w:tc>
      </w:tr>
      <w:tr w:rsidR="007A318E" w14:paraId="4591F2AB" w14:textId="77777777" w:rsidTr="007A318E">
        <w:tc>
          <w:tcPr>
            <w:tcW w:w="4814" w:type="dxa"/>
          </w:tcPr>
          <w:p w14:paraId="5096DC8C" w14:textId="0B17543B" w:rsidR="007A318E" w:rsidRDefault="007A318E" w:rsidP="00A47222">
            <w:pPr>
              <w:spacing w:line="276" w:lineRule="auto"/>
              <w:contextualSpacing/>
            </w:pPr>
            <w:r>
              <w:t>Return on Investment</w:t>
            </w:r>
          </w:p>
        </w:tc>
        <w:tc>
          <w:tcPr>
            <w:tcW w:w="4815" w:type="dxa"/>
          </w:tcPr>
          <w:p w14:paraId="52BD4565" w14:textId="77777777" w:rsidR="007A318E" w:rsidRDefault="007A318E" w:rsidP="007A318E">
            <w:pPr>
              <w:spacing w:line="276" w:lineRule="auto"/>
              <w:contextualSpacing/>
            </w:pPr>
            <w:r>
              <w:t>To understand the overall worth of our SEO campaign compared to how much we spent on it.</w:t>
            </w:r>
          </w:p>
          <w:p w14:paraId="4697B89B" w14:textId="77777777" w:rsidR="007A318E" w:rsidRDefault="007A318E" w:rsidP="007A318E">
            <w:pPr>
              <w:spacing w:line="276" w:lineRule="auto"/>
              <w:contextualSpacing/>
            </w:pPr>
          </w:p>
        </w:tc>
      </w:tr>
    </w:tbl>
    <w:p w14:paraId="180C8692" w14:textId="77777777" w:rsidR="007A318E" w:rsidRDefault="007A318E" w:rsidP="00A47222">
      <w:pPr>
        <w:spacing w:line="276" w:lineRule="auto"/>
        <w:contextualSpacing/>
      </w:pPr>
    </w:p>
    <w:p w14:paraId="0D2C11D7" w14:textId="77777777" w:rsidR="00767A4D" w:rsidRPr="00767A4D" w:rsidRDefault="00767A4D" w:rsidP="00A47222">
      <w:pPr>
        <w:spacing w:line="276" w:lineRule="auto"/>
        <w:contextualSpacing/>
      </w:pPr>
    </w:p>
    <w:p w14:paraId="6D5921A6" w14:textId="77777777" w:rsidR="00784CA6" w:rsidRPr="00D72D0D" w:rsidRDefault="00784CA6" w:rsidP="00784CA6">
      <w:pPr>
        <w:pStyle w:val="ListParagraph"/>
        <w:spacing w:line="276" w:lineRule="auto"/>
        <w:ind w:left="786"/>
        <w:contextualSpacing/>
        <w:rPr>
          <w:rFonts w:cs="Arial"/>
        </w:rPr>
      </w:pPr>
    </w:p>
    <w:p w14:paraId="0F6CC7C8" w14:textId="10F6D65D" w:rsidR="00784CA6" w:rsidRPr="007D49CB" w:rsidRDefault="008C539A" w:rsidP="00A47222">
      <w:pPr>
        <w:spacing w:line="276" w:lineRule="auto"/>
        <w:rPr>
          <w:u w:val="single"/>
        </w:rPr>
      </w:pPr>
      <w:r w:rsidRPr="007D49CB">
        <w:rPr>
          <w:u w:val="single"/>
        </w:rPr>
        <w:t xml:space="preserve">Meat - </w:t>
      </w:r>
      <w:r w:rsidR="00784CA6" w:rsidRPr="007D49CB">
        <w:rPr>
          <w:u w:val="single"/>
        </w:rPr>
        <w:t>PPC Management</w:t>
      </w:r>
    </w:p>
    <w:p w14:paraId="5B38FB7A" w14:textId="13BCAE06" w:rsidR="00784CA6" w:rsidRDefault="00784CA6" w:rsidP="00784CA6">
      <w:pPr>
        <w:spacing w:line="276" w:lineRule="auto"/>
        <w:ind w:left="426"/>
        <w:rPr>
          <w:rFonts w:cs="Arial"/>
        </w:rPr>
      </w:pPr>
      <w:r w:rsidRPr="004032B9">
        <w:rPr>
          <w:rFonts w:cs="Arial"/>
        </w:rPr>
        <w:t>Develop and deliver a digital advertising strategy. This will feature: US mainly</w:t>
      </w:r>
      <w:r w:rsidR="00246A05">
        <w:rPr>
          <w:rFonts w:cs="Arial"/>
        </w:rPr>
        <w:t xml:space="preserve"> &amp;</w:t>
      </w:r>
      <w:r w:rsidRPr="004032B9">
        <w:rPr>
          <w:rFonts w:cs="Arial"/>
        </w:rPr>
        <w:t xml:space="preserve"> Canada, digital campaigns and should include Pay Per Click, social, display advertising as well as the identification of online partnership/collaborative opportunities. </w:t>
      </w:r>
      <w:r w:rsidRPr="00E84608">
        <w:rPr>
          <w:rFonts w:cs="Arial"/>
        </w:rPr>
        <w:t xml:space="preserve">The strategy will need to be delivered and agreed within four weeks of the contract start date. </w:t>
      </w:r>
      <w:r w:rsidRPr="004032B9">
        <w:rPr>
          <w:rFonts w:cs="Arial"/>
        </w:rPr>
        <w:t>AHDB’s marketing plan will be shared with the successful tenderer, it is expected that the strategy will drive the following activity.</w:t>
      </w:r>
    </w:p>
    <w:p w14:paraId="34145D86" w14:textId="77777777" w:rsidR="00784CA6" w:rsidRDefault="00784CA6" w:rsidP="00784CA6">
      <w:pPr>
        <w:spacing w:line="276" w:lineRule="auto"/>
        <w:ind w:left="426"/>
        <w:rPr>
          <w:rFonts w:cs="Arial"/>
        </w:rPr>
      </w:pPr>
    </w:p>
    <w:p w14:paraId="0C54AE3B" w14:textId="40F76C85" w:rsidR="00784CA6" w:rsidRDefault="00784CA6" w:rsidP="007923CC">
      <w:pPr>
        <w:pStyle w:val="ListParagraph"/>
        <w:numPr>
          <w:ilvl w:val="0"/>
          <w:numId w:val="16"/>
        </w:numPr>
        <w:spacing w:line="276" w:lineRule="auto"/>
        <w:contextualSpacing/>
        <w:rPr>
          <w:rFonts w:cs="Arial"/>
        </w:rPr>
      </w:pPr>
      <w:r>
        <w:rPr>
          <w:rFonts w:cs="Arial"/>
        </w:rPr>
        <w:t xml:space="preserve">Keyword targeting &amp; prioritisation – </w:t>
      </w:r>
    </w:p>
    <w:p w14:paraId="27ACCB07" w14:textId="77777777" w:rsidR="00784CA6" w:rsidRDefault="00784CA6" w:rsidP="007923CC">
      <w:pPr>
        <w:pStyle w:val="ListParagraph"/>
        <w:numPr>
          <w:ilvl w:val="0"/>
          <w:numId w:val="16"/>
        </w:numPr>
        <w:spacing w:line="276" w:lineRule="auto"/>
        <w:contextualSpacing/>
        <w:rPr>
          <w:rFonts w:cs="Arial"/>
        </w:rPr>
      </w:pPr>
      <w:r>
        <w:rPr>
          <w:rFonts w:cs="Arial"/>
        </w:rPr>
        <w:t>Testing Plan – to expand reach &amp; improve performance</w:t>
      </w:r>
    </w:p>
    <w:p w14:paraId="2AF58ADC" w14:textId="15266A01" w:rsidR="00784CA6" w:rsidRDefault="00784CA6" w:rsidP="007923CC">
      <w:pPr>
        <w:pStyle w:val="ListParagraph"/>
        <w:numPr>
          <w:ilvl w:val="0"/>
          <w:numId w:val="16"/>
        </w:numPr>
        <w:spacing w:line="276" w:lineRule="auto"/>
        <w:contextualSpacing/>
        <w:rPr>
          <w:rFonts w:cs="Arial"/>
        </w:rPr>
      </w:pPr>
      <w:r>
        <w:rPr>
          <w:rFonts w:cs="Arial"/>
        </w:rPr>
        <w:t xml:space="preserve">Planning &amp; Reporting </w:t>
      </w:r>
      <w:r w:rsidR="00246A05">
        <w:rPr>
          <w:rFonts w:cs="Arial"/>
        </w:rPr>
        <w:t xml:space="preserve">minimum every three months, </w:t>
      </w:r>
      <w:r>
        <w:rPr>
          <w:rFonts w:cs="Arial"/>
        </w:rPr>
        <w:t>split by countries</w:t>
      </w:r>
    </w:p>
    <w:p w14:paraId="28DCE00E" w14:textId="77777777" w:rsidR="00784CA6" w:rsidRDefault="00784CA6" w:rsidP="007923CC">
      <w:pPr>
        <w:pStyle w:val="ListParagraph"/>
        <w:numPr>
          <w:ilvl w:val="0"/>
          <w:numId w:val="16"/>
        </w:numPr>
        <w:spacing w:line="276" w:lineRule="auto"/>
        <w:contextualSpacing/>
        <w:rPr>
          <w:rFonts w:cs="Arial"/>
        </w:rPr>
      </w:pPr>
      <w:r>
        <w:rPr>
          <w:rFonts w:cs="Arial"/>
        </w:rPr>
        <w:t>Forecasting &amp; budget spend – maximising budget</w:t>
      </w:r>
    </w:p>
    <w:p w14:paraId="3C8C5386" w14:textId="48C08ECC" w:rsidR="00784CA6" w:rsidRDefault="00784CA6" w:rsidP="007923CC">
      <w:pPr>
        <w:pStyle w:val="ListParagraph"/>
        <w:numPr>
          <w:ilvl w:val="0"/>
          <w:numId w:val="16"/>
        </w:numPr>
        <w:spacing w:line="276" w:lineRule="auto"/>
        <w:contextualSpacing/>
        <w:rPr>
          <w:rFonts w:cs="Arial"/>
        </w:rPr>
      </w:pPr>
      <w:r>
        <w:rPr>
          <w:rFonts w:cs="Arial"/>
        </w:rPr>
        <w:t>Google Ads &amp; remarketing strategy implementation</w:t>
      </w:r>
    </w:p>
    <w:p w14:paraId="1E331462" w14:textId="5BDA49A8" w:rsidR="00767A4D" w:rsidRDefault="00767A4D" w:rsidP="00B05E6A">
      <w:pPr>
        <w:spacing w:line="276" w:lineRule="auto"/>
        <w:contextualSpacing/>
      </w:pPr>
    </w:p>
    <w:p w14:paraId="085047BD" w14:textId="5DF3F9C8" w:rsidR="00767A4D" w:rsidRDefault="00767A4D" w:rsidP="004C546C">
      <w:pPr>
        <w:spacing w:line="276" w:lineRule="auto"/>
        <w:contextualSpacing/>
        <w:rPr>
          <w:rFonts w:cs="Arial"/>
        </w:rPr>
      </w:pPr>
    </w:p>
    <w:p w14:paraId="31D20F2D" w14:textId="77777777" w:rsidR="00767A4D" w:rsidRPr="00767A4D" w:rsidRDefault="00767A4D" w:rsidP="00B05E6A">
      <w:pPr>
        <w:spacing w:line="276" w:lineRule="auto"/>
        <w:contextualSpacing/>
        <w:rPr>
          <w:rFonts w:cs="Arial"/>
        </w:rPr>
      </w:pPr>
    </w:p>
    <w:tbl>
      <w:tblPr>
        <w:tblStyle w:val="TableGrid"/>
        <w:tblW w:w="0" w:type="auto"/>
        <w:tblInd w:w="786" w:type="dxa"/>
        <w:tblLook w:val="04A0" w:firstRow="1" w:lastRow="0" w:firstColumn="1" w:lastColumn="0" w:noHBand="0" w:noVBand="1"/>
      </w:tblPr>
      <w:tblGrid>
        <w:gridCol w:w="4421"/>
        <w:gridCol w:w="4422"/>
      </w:tblGrid>
      <w:tr w:rsidR="004C546C" w14:paraId="38AEB4B1" w14:textId="77777777" w:rsidTr="006C37F3">
        <w:tc>
          <w:tcPr>
            <w:tcW w:w="8843" w:type="dxa"/>
            <w:gridSpan w:val="2"/>
          </w:tcPr>
          <w:p w14:paraId="5283239E" w14:textId="77777777" w:rsidR="004C546C" w:rsidRPr="004C546C" w:rsidRDefault="004C546C" w:rsidP="004C546C">
            <w:pPr>
              <w:spacing w:line="276" w:lineRule="auto"/>
              <w:contextualSpacing/>
              <w:jc w:val="center"/>
              <w:rPr>
                <w:b/>
                <w:bCs/>
              </w:rPr>
            </w:pPr>
            <w:r w:rsidRPr="004C546C">
              <w:rPr>
                <w:b/>
                <w:bCs/>
              </w:rPr>
              <w:t>KPIs for PPC:</w:t>
            </w:r>
          </w:p>
          <w:p w14:paraId="02F2D3A9" w14:textId="77777777" w:rsidR="004C546C" w:rsidRDefault="004C546C" w:rsidP="00784CA6">
            <w:pPr>
              <w:pStyle w:val="ListParagraph"/>
              <w:spacing w:line="276" w:lineRule="auto"/>
              <w:ind w:left="0"/>
              <w:rPr>
                <w:rFonts w:cs="Arial"/>
              </w:rPr>
            </w:pPr>
          </w:p>
        </w:tc>
      </w:tr>
      <w:tr w:rsidR="004C546C" w14:paraId="5BCCD3B4" w14:textId="77777777" w:rsidTr="004C546C">
        <w:tc>
          <w:tcPr>
            <w:tcW w:w="4421" w:type="dxa"/>
          </w:tcPr>
          <w:p w14:paraId="2156A9EB" w14:textId="7D8D96C0" w:rsidR="004C546C" w:rsidRDefault="004C546C" w:rsidP="00784CA6">
            <w:pPr>
              <w:pStyle w:val="ListParagraph"/>
              <w:spacing w:line="276" w:lineRule="auto"/>
              <w:ind w:left="0"/>
              <w:rPr>
                <w:rFonts w:cs="Arial"/>
              </w:rPr>
            </w:pPr>
            <w:r w:rsidRPr="007A318E">
              <w:rPr>
                <w:b/>
                <w:bCs/>
              </w:rPr>
              <w:t>Process</w:t>
            </w:r>
            <w:r>
              <w:rPr>
                <w:b/>
                <w:bCs/>
              </w:rPr>
              <w:t>/Action</w:t>
            </w:r>
          </w:p>
        </w:tc>
        <w:tc>
          <w:tcPr>
            <w:tcW w:w="4422" w:type="dxa"/>
          </w:tcPr>
          <w:p w14:paraId="14C16F05" w14:textId="7953B50E" w:rsidR="004C546C" w:rsidRDefault="004C546C" w:rsidP="00784CA6">
            <w:pPr>
              <w:pStyle w:val="ListParagraph"/>
              <w:spacing w:line="276" w:lineRule="auto"/>
              <w:ind w:left="0"/>
              <w:rPr>
                <w:rFonts w:cs="Arial"/>
              </w:rPr>
            </w:pPr>
            <w:r w:rsidRPr="007A318E">
              <w:rPr>
                <w:b/>
                <w:bCs/>
              </w:rPr>
              <w:t>Aim/Target</w:t>
            </w:r>
          </w:p>
        </w:tc>
      </w:tr>
      <w:tr w:rsidR="004C546C" w14:paraId="5E44C75C" w14:textId="77777777" w:rsidTr="004C546C">
        <w:tc>
          <w:tcPr>
            <w:tcW w:w="4421" w:type="dxa"/>
          </w:tcPr>
          <w:p w14:paraId="5BE285C4" w14:textId="5C8E9F1E" w:rsidR="004C546C" w:rsidRDefault="004C546C" w:rsidP="00784CA6">
            <w:pPr>
              <w:pStyle w:val="ListParagraph"/>
              <w:spacing w:line="276" w:lineRule="auto"/>
              <w:ind w:left="0"/>
              <w:rPr>
                <w:rFonts w:cs="Arial"/>
              </w:rPr>
            </w:pPr>
            <w:r>
              <w:t>Clicks</w:t>
            </w:r>
          </w:p>
        </w:tc>
        <w:tc>
          <w:tcPr>
            <w:tcW w:w="4422" w:type="dxa"/>
          </w:tcPr>
          <w:p w14:paraId="1C32A731" w14:textId="1E6435A7" w:rsidR="004C546C" w:rsidRDefault="004C546C" w:rsidP="00784CA6">
            <w:pPr>
              <w:pStyle w:val="ListParagraph"/>
              <w:spacing w:line="276" w:lineRule="auto"/>
              <w:ind w:left="0"/>
              <w:rPr>
                <w:rFonts w:cs="Arial"/>
              </w:rPr>
            </w:pPr>
            <w:r>
              <w:t>How many people clicked on the advert</w:t>
            </w:r>
          </w:p>
        </w:tc>
      </w:tr>
      <w:tr w:rsidR="004C546C" w14:paraId="5C68B137" w14:textId="77777777" w:rsidTr="004C546C">
        <w:tc>
          <w:tcPr>
            <w:tcW w:w="4421" w:type="dxa"/>
          </w:tcPr>
          <w:p w14:paraId="0FA0F5FB" w14:textId="2C9F3F0F" w:rsidR="004C546C" w:rsidRDefault="004C546C" w:rsidP="00784CA6">
            <w:pPr>
              <w:pStyle w:val="ListParagraph"/>
              <w:spacing w:line="276" w:lineRule="auto"/>
              <w:ind w:left="0"/>
              <w:rPr>
                <w:rFonts w:cs="Arial"/>
              </w:rPr>
            </w:pPr>
            <w:r>
              <w:lastRenderedPageBreak/>
              <w:t>Click-Through-Rate (CTR)</w:t>
            </w:r>
          </w:p>
        </w:tc>
        <w:tc>
          <w:tcPr>
            <w:tcW w:w="4422" w:type="dxa"/>
          </w:tcPr>
          <w:p w14:paraId="0B924E8D" w14:textId="77777777" w:rsidR="004C546C" w:rsidRDefault="004C546C" w:rsidP="004C546C">
            <w:pPr>
              <w:spacing w:line="276" w:lineRule="auto"/>
              <w:contextualSpacing/>
            </w:pPr>
            <w:r>
              <w:t>Measure how many clicks we experience vs how many times the advert was shown. This will indicate our performance</w:t>
            </w:r>
          </w:p>
          <w:p w14:paraId="2D0964B1" w14:textId="77777777" w:rsidR="004C546C" w:rsidRDefault="004C546C" w:rsidP="00784CA6">
            <w:pPr>
              <w:pStyle w:val="ListParagraph"/>
              <w:spacing w:line="276" w:lineRule="auto"/>
              <w:ind w:left="0"/>
              <w:rPr>
                <w:rFonts w:cs="Arial"/>
              </w:rPr>
            </w:pPr>
          </w:p>
        </w:tc>
      </w:tr>
      <w:tr w:rsidR="004C546C" w14:paraId="1A00A866" w14:textId="77777777" w:rsidTr="004C546C">
        <w:tc>
          <w:tcPr>
            <w:tcW w:w="4421" w:type="dxa"/>
          </w:tcPr>
          <w:p w14:paraId="2EE7A2A8" w14:textId="0757C7C6" w:rsidR="004C546C" w:rsidRDefault="004C546C" w:rsidP="004C546C">
            <w:pPr>
              <w:spacing w:line="276" w:lineRule="auto"/>
              <w:contextualSpacing/>
            </w:pPr>
            <w:r>
              <w:t>Cost per click (CPC)</w:t>
            </w:r>
          </w:p>
          <w:p w14:paraId="37637FCB" w14:textId="77777777" w:rsidR="004C546C" w:rsidRDefault="004C546C" w:rsidP="00784CA6">
            <w:pPr>
              <w:pStyle w:val="ListParagraph"/>
              <w:spacing w:line="276" w:lineRule="auto"/>
              <w:ind w:left="0"/>
              <w:rPr>
                <w:rFonts w:cs="Arial"/>
              </w:rPr>
            </w:pPr>
          </w:p>
        </w:tc>
        <w:tc>
          <w:tcPr>
            <w:tcW w:w="4422" w:type="dxa"/>
          </w:tcPr>
          <w:p w14:paraId="4E152D97" w14:textId="77777777" w:rsidR="004C546C" w:rsidRDefault="004C546C" w:rsidP="004C546C">
            <w:pPr>
              <w:spacing w:line="276" w:lineRule="auto"/>
              <w:contextualSpacing/>
            </w:pPr>
            <w:r>
              <w:t>To measure exactly how much we have paid for advertising. The cost of putting up an ad and for the clicks it generates is largely determined by other competitors in the PPC auction</w:t>
            </w:r>
          </w:p>
          <w:p w14:paraId="7F2A6F66" w14:textId="77777777" w:rsidR="004C546C" w:rsidRDefault="004C546C" w:rsidP="00784CA6">
            <w:pPr>
              <w:pStyle w:val="ListParagraph"/>
              <w:spacing w:line="276" w:lineRule="auto"/>
              <w:ind w:left="0"/>
              <w:rPr>
                <w:rFonts w:cs="Arial"/>
              </w:rPr>
            </w:pPr>
          </w:p>
        </w:tc>
      </w:tr>
      <w:tr w:rsidR="004C546C" w14:paraId="393B03A1" w14:textId="77777777" w:rsidTr="004C546C">
        <w:tc>
          <w:tcPr>
            <w:tcW w:w="4421" w:type="dxa"/>
          </w:tcPr>
          <w:p w14:paraId="26490CC6" w14:textId="594CCA3B" w:rsidR="004C546C" w:rsidRDefault="004C546C" w:rsidP="00784CA6">
            <w:pPr>
              <w:pStyle w:val="ListParagraph"/>
              <w:spacing w:line="276" w:lineRule="auto"/>
              <w:ind w:left="0"/>
              <w:rPr>
                <w:rFonts w:cs="Arial"/>
              </w:rPr>
            </w:pPr>
            <w:r>
              <w:rPr>
                <w:rFonts w:cs="Arial"/>
              </w:rPr>
              <w:t>Conversion rate (CVR):</w:t>
            </w:r>
          </w:p>
        </w:tc>
        <w:tc>
          <w:tcPr>
            <w:tcW w:w="4422" w:type="dxa"/>
          </w:tcPr>
          <w:p w14:paraId="7E651F2C" w14:textId="77777777" w:rsidR="004C546C" w:rsidRDefault="004C546C" w:rsidP="004C546C">
            <w:pPr>
              <w:spacing w:line="276" w:lineRule="auto"/>
              <w:contextualSpacing/>
              <w:rPr>
                <w:rFonts w:cs="Arial"/>
              </w:rPr>
            </w:pPr>
            <w:r>
              <w:rPr>
                <w:rFonts w:cs="Arial"/>
              </w:rPr>
              <w:t xml:space="preserve">What percentage of users that saw our ad took action as a </w:t>
            </w:r>
            <w:proofErr w:type="gramStart"/>
            <w:r>
              <w:rPr>
                <w:rFonts w:cs="Arial"/>
              </w:rPr>
              <w:t>result.</w:t>
            </w:r>
            <w:proofErr w:type="gramEnd"/>
          </w:p>
          <w:p w14:paraId="5B7BD8DA" w14:textId="77777777" w:rsidR="004C546C" w:rsidRDefault="004C546C" w:rsidP="00784CA6">
            <w:pPr>
              <w:pStyle w:val="ListParagraph"/>
              <w:spacing w:line="276" w:lineRule="auto"/>
              <w:ind w:left="0"/>
              <w:rPr>
                <w:rFonts w:cs="Arial"/>
              </w:rPr>
            </w:pPr>
          </w:p>
        </w:tc>
      </w:tr>
    </w:tbl>
    <w:p w14:paraId="6E6D1EBB" w14:textId="77777777" w:rsidR="00784CA6" w:rsidRPr="009258B4" w:rsidRDefault="00784CA6" w:rsidP="00784CA6">
      <w:pPr>
        <w:pStyle w:val="ListParagraph"/>
        <w:spacing w:line="276" w:lineRule="auto"/>
        <w:ind w:left="786"/>
        <w:rPr>
          <w:rFonts w:cs="Arial"/>
        </w:rPr>
      </w:pPr>
    </w:p>
    <w:p w14:paraId="6B40F114" w14:textId="77777777" w:rsidR="00784CA6" w:rsidRPr="000C3D0A" w:rsidRDefault="00784CA6" w:rsidP="00784CA6">
      <w:pPr>
        <w:pStyle w:val="ListParagraph"/>
        <w:rPr>
          <w:rFonts w:cs="Arial"/>
        </w:rPr>
      </w:pPr>
    </w:p>
    <w:p w14:paraId="356D83ED" w14:textId="261743AF" w:rsidR="00784CA6" w:rsidRPr="007D49CB" w:rsidRDefault="00784CA6" w:rsidP="00784CA6">
      <w:pPr>
        <w:spacing w:line="276" w:lineRule="auto"/>
        <w:ind w:firstLine="426"/>
        <w:rPr>
          <w:rFonts w:cs="Arial"/>
          <w:u w:val="single"/>
        </w:rPr>
      </w:pPr>
      <w:r w:rsidRPr="007D49CB">
        <w:rPr>
          <w:rFonts w:cs="Arial"/>
          <w:u w:val="single"/>
        </w:rPr>
        <w:t xml:space="preserve">Paid </w:t>
      </w:r>
      <w:proofErr w:type="gramStart"/>
      <w:r w:rsidRPr="007D49CB">
        <w:rPr>
          <w:rFonts w:cs="Arial"/>
          <w:u w:val="single"/>
        </w:rPr>
        <w:t xml:space="preserve">Social </w:t>
      </w:r>
      <w:r w:rsidR="00246A05" w:rsidRPr="007D49CB">
        <w:rPr>
          <w:rFonts w:cs="Arial"/>
          <w:u w:val="single"/>
        </w:rPr>
        <w:t>Media</w:t>
      </w:r>
      <w:proofErr w:type="gramEnd"/>
      <w:r w:rsidR="00246A05" w:rsidRPr="007D49CB">
        <w:rPr>
          <w:rFonts w:cs="Arial"/>
          <w:u w:val="single"/>
        </w:rPr>
        <w:t xml:space="preserve"> </w:t>
      </w:r>
      <w:r w:rsidRPr="007D49CB">
        <w:rPr>
          <w:rFonts w:cs="Arial"/>
          <w:u w:val="single"/>
        </w:rPr>
        <w:t>(Ads)</w:t>
      </w:r>
    </w:p>
    <w:p w14:paraId="456AF815" w14:textId="77777777" w:rsidR="00784CA6" w:rsidRDefault="00784CA6" w:rsidP="00784CA6">
      <w:pPr>
        <w:spacing w:line="276" w:lineRule="auto"/>
        <w:ind w:left="426"/>
        <w:rPr>
          <w:rFonts w:cs="Arial"/>
        </w:rPr>
      </w:pPr>
      <w:r w:rsidRPr="004032B9">
        <w:rPr>
          <w:rFonts w:cs="Arial"/>
        </w:rPr>
        <w:t xml:space="preserve">To increase engagement and reach across AHDB’s digital channels. This will include </w:t>
      </w:r>
      <w:r>
        <w:rPr>
          <w:rFonts w:cs="Arial"/>
        </w:rPr>
        <w:t xml:space="preserve">  </w:t>
      </w:r>
      <w:r w:rsidRPr="004032B9">
        <w:rPr>
          <w:rFonts w:cs="Arial"/>
        </w:rPr>
        <w:t xml:space="preserve">AHDB’s social media channels (Facebook &amp; Instagram) and </w:t>
      </w:r>
      <w:r>
        <w:rPr>
          <w:rFonts w:cs="Arial"/>
        </w:rPr>
        <w:t xml:space="preserve">AHDB </w:t>
      </w:r>
      <w:r w:rsidRPr="004032B9">
        <w:rPr>
          <w:rFonts w:cs="Arial"/>
        </w:rPr>
        <w:t>website.</w:t>
      </w:r>
    </w:p>
    <w:p w14:paraId="33BC276E" w14:textId="77777777" w:rsidR="00784CA6" w:rsidRDefault="00784CA6" w:rsidP="00784CA6">
      <w:pPr>
        <w:spacing w:line="276" w:lineRule="auto"/>
        <w:ind w:left="426"/>
        <w:rPr>
          <w:rFonts w:cs="Arial"/>
        </w:rPr>
      </w:pPr>
    </w:p>
    <w:p w14:paraId="54416CB8" w14:textId="77777777" w:rsidR="00784CA6" w:rsidRDefault="00784CA6" w:rsidP="007923CC">
      <w:pPr>
        <w:pStyle w:val="ListParagraph"/>
        <w:numPr>
          <w:ilvl w:val="0"/>
          <w:numId w:val="16"/>
        </w:numPr>
        <w:spacing w:line="276" w:lineRule="auto"/>
        <w:contextualSpacing/>
        <w:rPr>
          <w:rFonts w:cs="Arial"/>
        </w:rPr>
      </w:pPr>
      <w:r w:rsidRPr="009258B4">
        <w:rPr>
          <w:rFonts w:cs="Arial"/>
        </w:rPr>
        <w:t>Identify opportunities for paid promotion through all social media channels</w:t>
      </w:r>
    </w:p>
    <w:p w14:paraId="6CF4ACCD" w14:textId="77777777" w:rsidR="00784CA6" w:rsidRDefault="00784CA6" w:rsidP="007923CC">
      <w:pPr>
        <w:pStyle w:val="ListParagraph"/>
        <w:numPr>
          <w:ilvl w:val="0"/>
          <w:numId w:val="16"/>
        </w:numPr>
        <w:spacing w:line="276" w:lineRule="auto"/>
        <w:contextualSpacing/>
        <w:rPr>
          <w:rFonts w:cs="Arial"/>
        </w:rPr>
      </w:pPr>
      <w:r>
        <w:rPr>
          <w:rFonts w:cs="Arial"/>
        </w:rPr>
        <w:t>Identify audiences &amp; targeting opportunities</w:t>
      </w:r>
    </w:p>
    <w:p w14:paraId="01962C23" w14:textId="267CCFEC" w:rsidR="00784CA6" w:rsidRDefault="00784CA6" w:rsidP="007923CC">
      <w:pPr>
        <w:pStyle w:val="ListParagraph"/>
        <w:numPr>
          <w:ilvl w:val="0"/>
          <w:numId w:val="16"/>
        </w:numPr>
        <w:spacing w:line="276" w:lineRule="auto"/>
        <w:contextualSpacing/>
        <w:rPr>
          <w:rFonts w:cs="Arial"/>
        </w:rPr>
      </w:pPr>
      <w:r>
        <w:rPr>
          <w:rFonts w:cs="Arial"/>
        </w:rPr>
        <w:t xml:space="preserve">Create &amp; deliver a successful Social Media </w:t>
      </w:r>
      <w:r w:rsidR="008C539A">
        <w:rPr>
          <w:rFonts w:cs="Arial"/>
        </w:rPr>
        <w:t xml:space="preserve">Content and </w:t>
      </w:r>
      <w:r>
        <w:rPr>
          <w:rFonts w:cs="Arial"/>
        </w:rPr>
        <w:t>Advertising Strategy</w:t>
      </w:r>
    </w:p>
    <w:p w14:paraId="7927F156" w14:textId="77777777" w:rsidR="00784CA6" w:rsidRDefault="00784CA6" w:rsidP="007923CC">
      <w:pPr>
        <w:pStyle w:val="ListParagraph"/>
        <w:numPr>
          <w:ilvl w:val="0"/>
          <w:numId w:val="16"/>
        </w:numPr>
        <w:spacing w:line="276" w:lineRule="auto"/>
        <w:contextualSpacing/>
        <w:rPr>
          <w:rFonts w:cs="Arial"/>
        </w:rPr>
      </w:pPr>
      <w:r>
        <w:rPr>
          <w:rFonts w:cs="Arial"/>
        </w:rPr>
        <w:t>Ad budgeting &amp; goal setting</w:t>
      </w:r>
    </w:p>
    <w:p w14:paraId="0C625A0C" w14:textId="6D2A6420" w:rsidR="00784CA6" w:rsidRDefault="00784CA6" w:rsidP="007923CC">
      <w:pPr>
        <w:pStyle w:val="ListParagraph"/>
        <w:numPr>
          <w:ilvl w:val="0"/>
          <w:numId w:val="16"/>
        </w:numPr>
        <w:spacing w:line="276" w:lineRule="auto"/>
        <w:contextualSpacing/>
        <w:rPr>
          <w:rFonts w:cs="Arial"/>
        </w:rPr>
      </w:pPr>
      <w:r>
        <w:rPr>
          <w:rFonts w:cs="Arial"/>
        </w:rPr>
        <w:t xml:space="preserve">Ad creation - for remarketing, brand awareness, event promotion, </w:t>
      </w:r>
      <w:r w:rsidR="00CC0C0A">
        <w:rPr>
          <w:rFonts w:cs="Arial"/>
        </w:rPr>
        <w:t xml:space="preserve">newsletter subscription, </w:t>
      </w:r>
      <w:r>
        <w:rPr>
          <w:rFonts w:cs="Arial"/>
        </w:rPr>
        <w:t>etc…</w:t>
      </w:r>
    </w:p>
    <w:p w14:paraId="3425294B" w14:textId="77777777" w:rsidR="00784CA6" w:rsidRDefault="00784CA6" w:rsidP="007923CC">
      <w:pPr>
        <w:pStyle w:val="ListParagraph"/>
        <w:numPr>
          <w:ilvl w:val="0"/>
          <w:numId w:val="16"/>
        </w:numPr>
        <w:spacing w:line="276" w:lineRule="auto"/>
        <w:contextualSpacing/>
        <w:rPr>
          <w:rFonts w:cs="Arial"/>
        </w:rPr>
      </w:pPr>
      <w:r>
        <w:rPr>
          <w:rFonts w:cs="Arial"/>
        </w:rPr>
        <w:t>Day to day campaign management</w:t>
      </w:r>
    </w:p>
    <w:p w14:paraId="10ADFF29" w14:textId="6C91E09C" w:rsidR="00784CA6" w:rsidRDefault="00246A05" w:rsidP="007923CC">
      <w:pPr>
        <w:pStyle w:val="ListParagraph"/>
        <w:numPr>
          <w:ilvl w:val="0"/>
          <w:numId w:val="16"/>
        </w:numPr>
        <w:spacing w:line="276" w:lineRule="auto"/>
        <w:contextualSpacing/>
        <w:rPr>
          <w:rFonts w:cs="Arial"/>
        </w:rPr>
      </w:pPr>
      <w:r>
        <w:rPr>
          <w:rFonts w:cs="Arial"/>
        </w:rPr>
        <w:t xml:space="preserve">Monthly </w:t>
      </w:r>
      <w:r w:rsidR="00784CA6">
        <w:rPr>
          <w:rFonts w:cs="Arial"/>
        </w:rPr>
        <w:t>Reporting, forecasting &amp; budget spend</w:t>
      </w:r>
    </w:p>
    <w:p w14:paraId="7E22845C" w14:textId="77777777" w:rsidR="00784CA6" w:rsidRDefault="00784CA6" w:rsidP="007923CC">
      <w:pPr>
        <w:pStyle w:val="ListParagraph"/>
        <w:numPr>
          <w:ilvl w:val="0"/>
          <w:numId w:val="16"/>
        </w:numPr>
        <w:spacing w:line="276" w:lineRule="auto"/>
        <w:contextualSpacing/>
        <w:rPr>
          <w:rFonts w:cs="Arial"/>
        </w:rPr>
      </w:pPr>
      <w:r>
        <w:rPr>
          <w:rFonts w:cs="Arial"/>
        </w:rPr>
        <w:t>Offer advice &amp; guidance for sponsored (boosted) ads</w:t>
      </w:r>
    </w:p>
    <w:p w14:paraId="0D3CADAB" w14:textId="4A76FB6D" w:rsidR="00784CA6" w:rsidRDefault="00784CA6" w:rsidP="007923CC">
      <w:pPr>
        <w:pStyle w:val="ListParagraph"/>
        <w:numPr>
          <w:ilvl w:val="0"/>
          <w:numId w:val="16"/>
        </w:numPr>
        <w:spacing w:line="276" w:lineRule="auto"/>
        <w:contextualSpacing/>
        <w:rPr>
          <w:rFonts w:cs="Arial"/>
        </w:rPr>
      </w:pPr>
      <w:r>
        <w:rPr>
          <w:rFonts w:cs="Arial"/>
        </w:rPr>
        <w:t xml:space="preserve">Social media paid ad marketing to </w:t>
      </w:r>
      <w:proofErr w:type="gramStart"/>
      <w:r>
        <w:rPr>
          <w:rFonts w:cs="Arial"/>
        </w:rPr>
        <w:t>include:</w:t>
      </w:r>
      <w:proofErr w:type="gramEnd"/>
      <w:r>
        <w:rPr>
          <w:rFonts w:cs="Arial"/>
        </w:rPr>
        <w:t xml:space="preserve"> Facebook &amp; Instagram (potentially YouTube &amp; Twitter)</w:t>
      </w:r>
    </w:p>
    <w:p w14:paraId="51984F3A" w14:textId="124B75CE" w:rsidR="00767A4D" w:rsidRDefault="00767A4D" w:rsidP="003F1E5D">
      <w:pPr>
        <w:spacing w:line="276" w:lineRule="auto"/>
        <w:contextualSpacing/>
      </w:pPr>
    </w:p>
    <w:tbl>
      <w:tblPr>
        <w:tblStyle w:val="TableGrid"/>
        <w:tblW w:w="0" w:type="auto"/>
        <w:tblLook w:val="04A0" w:firstRow="1" w:lastRow="0" w:firstColumn="1" w:lastColumn="0" w:noHBand="0" w:noVBand="1"/>
      </w:tblPr>
      <w:tblGrid>
        <w:gridCol w:w="4814"/>
        <w:gridCol w:w="4815"/>
      </w:tblGrid>
      <w:tr w:rsidR="004C546C" w14:paraId="0784BC15" w14:textId="77777777" w:rsidTr="006C37F3">
        <w:tc>
          <w:tcPr>
            <w:tcW w:w="9629" w:type="dxa"/>
            <w:gridSpan w:val="2"/>
          </w:tcPr>
          <w:p w14:paraId="2B2A2D56" w14:textId="77777777" w:rsidR="004C546C" w:rsidRPr="004C546C" w:rsidRDefault="004C546C" w:rsidP="004C546C">
            <w:pPr>
              <w:spacing w:line="276" w:lineRule="auto"/>
              <w:contextualSpacing/>
              <w:jc w:val="center"/>
              <w:rPr>
                <w:b/>
                <w:bCs/>
              </w:rPr>
            </w:pPr>
            <w:r w:rsidRPr="004C546C">
              <w:rPr>
                <w:b/>
                <w:bCs/>
              </w:rPr>
              <w:t xml:space="preserve">KPIs for </w:t>
            </w:r>
            <w:proofErr w:type="gramStart"/>
            <w:r w:rsidRPr="004C546C">
              <w:rPr>
                <w:b/>
                <w:bCs/>
              </w:rPr>
              <w:t>Social Media</w:t>
            </w:r>
            <w:proofErr w:type="gramEnd"/>
            <w:r w:rsidRPr="004C546C">
              <w:rPr>
                <w:b/>
                <w:bCs/>
              </w:rPr>
              <w:t>:</w:t>
            </w:r>
          </w:p>
          <w:p w14:paraId="104378FA" w14:textId="77777777" w:rsidR="004C546C" w:rsidRDefault="004C546C" w:rsidP="003F1E5D">
            <w:pPr>
              <w:spacing w:line="276" w:lineRule="auto"/>
              <w:contextualSpacing/>
            </w:pPr>
          </w:p>
        </w:tc>
      </w:tr>
      <w:tr w:rsidR="004C546C" w14:paraId="56766641" w14:textId="77777777" w:rsidTr="004C546C">
        <w:tc>
          <w:tcPr>
            <w:tcW w:w="4814" w:type="dxa"/>
          </w:tcPr>
          <w:p w14:paraId="0A301A05" w14:textId="79177738" w:rsidR="004C546C" w:rsidRDefault="009D0583" w:rsidP="003F1E5D">
            <w:pPr>
              <w:spacing w:line="276" w:lineRule="auto"/>
              <w:contextualSpacing/>
            </w:pPr>
            <w:r>
              <w:t>Reach:</w:t>
            </w:r>
          </w:p>
        </w:tc>
        <w:tc>
          <w:tcPr>
            <w:tcW w:w="4815" w:type="dxa"/>
          </w:tcPr>
          <w:p w14:paraId="1270B2FB" w14:textId="77777777" w:rsidR="009D0583" w:rsidRDefault="009D0583" w:rsidP="009D0583">
            <w:pPr>
              <w:spacing w:line="276" w:lineRule="auto"/>
              <w:contextualSpacing/>
            </w:pPr>
            <w:r>
              <w:t>How many people come across our social media accounts and posts:</w:t>
            </w:r>
          </w:p>
          <w:p w14:paraId="088EFA83" w14:textId="77777777" w:rsidR="009D0583" w:rsidRDefault="009D0583" w:rsidP="009D0583">
            <w:pPr>
              <w:pStyle w:val="ListParagraph"/>
              <w:numPr>
                <w:ilvl w:val="0"/>
                <w:numId w:val="28"/>
              </w:numPr>
              <w:spacing w:line="276" w:lineRule="auto"/>
              <w:contextualSpacing/>
            </w:pPr>
            <w:r>
              <w:t>Follower count</w:t>
            </w:r>
          </w:p>
          <w:p w14:paraId="702D3753" w14:textId="77777777" w:rsidR="009D0583" w:rsidRDefault="009D0583" w:rsidP="009D0583">
            <w:pPr>
              <w:pStyle w:val="ListParagraph"/>
              <w:numPr>
                <w:ilvl w:val="0"/>
                <w:numId w:val="28"/>
              </w:numPr>
              <w:spacing w:line="276" w:lineRule="auto"/>
              <w:contextualSpacing/>
            </w:pPr>
            <w:r>
              <w:t>Impressions</w:t>
            </w:r>
          </w:p>
          <w:p w14:paraId="11B04CC9" w14:textId="77777777" w:rsidR="009D0583" w:rsidRDefault="009D0583" w:rsidP="009D0583">
            <w:pPr>
              <w:pStyle w:val="ListParagraph"/>
              <w:numPr>
                <w:ilvl w:val="0"/>
                <w:numId w:val="28"/>
              </w:numPr>
              <w:spacing w:line="276" w:lineRule="auto"/>
              <w:contextualSpacing/>
            </w:pPr>
            <w:r>
              <w:t>Post reach</w:t>
            </w:r>
          </w:p>
          <w:p w14:paraId="337E8892" w14:textId="77777777" w:rsidR="009D0583" w:rsidRDefault="009D0583" w:rsidP="009D0583">
            <w:pPr>
              <w:pStyle w:val="ListParagraph"/>
              <w:numPr>
                <w:ilvl w:val="0"/>
                <w:numId w:val="28"/>
              </w:numPr>
              <w:spacing w:line="276" w:lineRule="auto"/>
              <w:contextualSpacing/>
            </w:pPr>
            <w:r>
              <w:t>Web traffic</w:t>
            </w:r>
          </w:p>
          <w:p w14:paraId="184A22CE" w14:textId="77777777" w:rsidR="009D0583" w:rsidRDefault="009D0583" w:rsidP="009D0583">
            <w:pPr>
              <w:pStyle w:val="ListParagraph"/>
              <w:numPr>
                <w:ilvl w:val="0"/>
                <w:numId w:val="28"/>
              </w:numPr>
              <w:spacing w:line="276" w:lineRule="auto"/>
              <w:contextualSpacing/>
            </w:pPr>
            <w:r>
              <w:t>Share of voice</w:t>
            </w:r>
          </w:p>
          <w:p w14:paraId="7262E19E" w14:textId="77777777" w:rsidR="004C546C" w:rsidRDefault="004C546C" w:rsidP="003F1E5D">
            <w:pPr>
              <w:spacing w:line="276" w:lineRule="auto"/>
              <w:contextualSpacing/>
            </w:pPr>
          </w:p>
        </w:tc>
      </w:tr>
      <w:tr w:rsidR="004C546C" w14:paraId="4DAFDEBD" w14:textId="77777777" w:rsidTr="004C546C">
        <w:tc>
          <w:tcPr>
            <w:tcW w:w="4814" w:type="dxa"/>
          </w:tcPr>
          <w:p w14:paraId="6A6ECC12" w14:textId="77777777" w:rsidR="009D0583" w:rsidRDefault="009D0583" w:rsidP="009D0583">
            <w:pPr>
              <w:spacing w:line="276" w:lineRule="auto"/>
              <w:contextualSpacing/>
              <w:rPr>
                <w:rFonts w:cs="Arial"/>
              </w:rPr>
            </w:pPr>
            <w:r>
              <w:rPr>
                <w:rFonts w:cs="Arial"/>
              </w:rPr>
              <w:t>Engagement:</w:t>
            </w:r>
          </w:p>
          <w:p w14:paraId="173DAF32" w14:textId="77777777" w:rsidR="004C546C" w:rsidRDefault="004C546C" w:rsidP="003F1E5D">
            <w:pPr>
              <w:spacing w:line="276" w:lineRule="auto"/>
              <w:contextualSpacing/>
            </w:pPr>
          </w:p>
        </w:tc>
        <w:tc>
          <w:tcPr>
            <w:tcW w:w="4815" w:type="dxa"/>
          </w:tcPr>
          <w:p w14:paraId="50F160D3" w14:textId="77777777" w:rsidR="009D0583" w:rsidRDefault="009D0583" w:rsidP="009D0583">
            <w:pPr>
              <w:spacing w:line="276" w:lineRule="auto"/>
              <w:contextualSpacing/>
              <w:rPr>
                <w:rFonts w:cs="Arial"/>
              </w:rPr>
            </w:pPr>
            <w:r>
              <w:rPr>
                <w:rFonts w:cs="Arial"/>
              </w:rPr>
              <w:t xml:space="preserve">How many people are clicking through posts, interacting with </w:t>
            </w:r>
            <w:proofErr w:type="gramStart"/>
            <w:r>
              <w:rPr>
                <w:rFonts w:cs="Arial"/>
              </w:rPr>
              <w:t>them</w:t>
            </w:r>
            <w:proofErr w:type="gramEnd"/>
            <w:r>
              <w:rPr>
                <w:rFonts w:cs="Arial"/>
              </w:rPr>
              <w:t xml:space="preserve"> or sharing them:</w:t>
            </w:r>
          </w:p>
          <w:p w14:paraId="571C5DE3" w14:textId="77777777" w:rsidR="009D0583" w:rsidRDefault="009D0583" w:rsidP="009D0583">
            <w:pPr>
              <w:pStyle w:val="ListParagraph"/>
              <w:numPr>
                <w:ilvl w:val="0"/>
                <w:numId w:val="29"/>
              </w:numPr>
              <w:spacing w:line="276" w:lineRule="auto"/>
              <w:contextualSpacing/>
              <w:rPr>
                <w:rFonts w:cs="Arial"/>
              </w:rPr>
            </w:pPr>
            <w:r>
              <w:rPr>
                <w:rFonts w:cs="Arial"/>
              </w:rPr>
              <w:t>Clicks</w:t>
            </w:r>
          </w:p>
          <w:p w14:paraId="764AA221" w14:textId="77777777" w:rsidR="009D0583" w:rsidRDefault="009D0583" w:rsidP="009D0583">
            <w:pPr>
              <w:pStyle w:val="ListParagraph"/>
              <w:numPr>
                <w:ilvl w:val="0"/>
                <w:numId w:val="29"/>
              </w:numPr>
              <w:spacing w:line="276" w:lineRule="auto"/>
              <w:contextualSpacing/>
              <w:rPr>
                <w:rFonts w:cs="Arial"/>
              </w:rPr>
            </w:pPr>
            <w:r>
              <w:rPr>
                <w:rFonts w:cs="Arial"/>
              </w:rPr>
              <w:t>Likes</w:t>
            </w:r>
          </w:p>
          <w:p w14:paraId="283AD5EF" w14:textId="77777777" w:rsidR="009D0583" w:rsidRDefault="009D0583" w:rsidP="009D0583">
            <w:pPr>
              <w:pStyle w:val="ListParagraph"/>
              <w:numPr>
                <w:ilvl w:val="0"/>
                <w:numId w:val="29"/>
              </w:numPr>
              <w:spacing w:line="276" w:lineRule="auto"/>
              <w:contextualSpacing/>
              <w:rPr>
                <w:rFonts w:cs="Arial"/>
              </w:rPr>
            </w:pPr>
            <w:r>
              <w:rPr>
                <w:rFonts w:cs="Arial"/>
              </w:rPr>
              <w:t>Shares</w:t>
            </w:r>
          </w:p>
          <w:p w14:paraId="742DF4BB" w14:textId="77777777" w:rsidR="009D0583" w:rsidRDefault="009D0583" w:rsidP="009D0583">
            <w:pPr>
              <w:pStyle w:val="ListParagraph"/>
              <w:numPr>
                <w:ilvl w:val="0"/>
                <w:numId w:val="29"/>
              </w:numPr>
              <w:spacing w:line="276" w:lineRule="auto"/>
              <w:contextualSpacing/>
              <w:rPr>
                <w:rFonts w:cs="Arial"/>
              </w:rPr>
            </w:pPr>
            <w:r>
              <w:rPr>
                <w:rFonts w:cs="Arial"/>
              </w:rPr>
              <w:t>Comments</w:t>
            </w:r>
          </w:p>
          <w:p w14:paraId="2212B201" w14:textId="77777777" w:rsidR="009D0583" w:rsidRDefault="009D0583" w:rsidP="009D0583">
            <w:pPr>
              <w:pStyle w:val="ListParagraph"/>
              <w:numPr>
                <w:ilvl w:val="0"/>
                <w:numId w:val="29"/>
              </w:numPr>
              <w:spacing w:line="276" w:lineRule="auto"/>
              <w:contextualSpacing/>
              <w:rPr>
                <w:rFonts w:cs="Arial"/>
              </w:rPr>
            </w:pPr>
            <w:r>
              <w:rPr>
                <w:rFonts w:cs="Arial"/>
              </w:rPr>
              <w:t>Mentions</w:t>
            </w:r>
          </w:p>
          <w:p w14:paraId="4243A4CF" w14:textId="77777777" w:rsidR="009D0583" w:rsidRDefault="009D0583" w:rsidP="009D0583">
            <w:pPr>
              <w:pStyle w:val="ListParagraph"/>
              <w:numPr>
                <w:ilvl w:val="0"/>
                <w:numId w:val="29"/>
              </w:numPr>
              <w:spacing w:line="276" w:lineRule="auto"/>
              <w:contextualSpacing/>
              <w:rPr>
                <w:rFonts w:cs="Arial"/>
              </w:rPr>
            </w:pPr>
            <w:r>
              <w:rPr>
                <w:rFonts w:cs="Arial"/>
              </w:rPr>
              <w:t>Profile visits</w:t>
            </w:r>
          </w:p>
          <w:p w14:paraId="3476D400" w14:textId="77777777" w:rsidR="004C546C" w:rsidRDefault="004C546C" w:rsidP="003F1E5D">
            <w:pPr>
              <w:spacing w:line="276" w:lineRule="auto"/>
              <w:contextualSpacing/>
            </w:pPr>
          </w:p>
        </w:tc>
      </w:tr>
      <w:tr w:rsidR="004C546C" w14:paraId="53B54B4E" w14:textId="77777777" w:rsidTr="004C546C">
        <w:tc>
          <w:tcPr>
            <w:tcW w:w="4814" w:type="dxa"/>
          </w:tcPr>
          <w:p w14:paraId="4FE7E13F" w14:textId="77777777" w:rsidR="009D0583" w:rsidRDefault="009D0583" w:rsidP="009D0583">
            <w:pPr>
              <w:spacing w:line="276" w:lineRule="auto"/>
              <w:contextualSpacing/>
              <w:rPr>
                <w:rFonts w:cs="Arial"/>
              </w:rPr>
            </w:pPr>
            <w:r>
              <w:rPr>
                <w:rFonts w:cs="Arial"/>
              </w:rPr>
              <w:t>Conversions:</w:t>
            </w:r>
          </w:p>
          <w:p w14:paraId="6F00D139" w14:textId="77777777" w:rsidR="004C546C" w:rsidRDefault="004C546C" w:rsidP="003F1E5D">
            <w:pPr>
              <w:spacing w:line="276" w:lineRule="auto"/>
              <w:contextualSpacing/>
            </w:pPr>
          </w:p>
        </w:tc>
        <w:tc>
          <w:tcPr>
            <w:tcW w:w="4815" w:type="dxa"/>
          </w:tcPr>
          <w:p w14:paraId="532DBCDF" w14:textId="77777777" w:rsidR="009D0583" w:rsidRDefault="009D0583" w:rsidP="009D0583">
            <w:pPr>
              <w:spacing w:line="276" w:lineRule="auto"/>
              <w:contextualSpacing/>
              <w:rPr>
                <w:rFonts w:cs="Arial"/>
              </w:rPr>
            </w:pPr>
            <w:r>
              <w:rPr>
                <w:rFonts w:cs="Arial"/>
              </w:rPr>
              <w:t>Converting these interactions into customers:</w:t>
            </w:r>
          </w:p>
          <w:p w14:paraId="1CB38F0E" w14:textId="77777777" w:rsidR="009D0583" w:rsidRDefault="009D0583" w:rsidP="009D0583">
            <w:pPr>
              <w:spacing w:line="276" w:lineRule="auto"/>
              <w:contextualSpacing/>
              <w:rPr>
                <w:rFonts w:ascii="Calibri" w:hAnsi="Calibri" w:cs="Calibri"/>
              </w:rPr>
            </w:pPr>
            <w:r>
              <w:rPr>
                <w:rFonts w:cs="Arial"/>
              </w:rPr>
              <w:t>Non-revenue conversions</w:t>
            </w:r>
          </w:p>
          <w:p w14:paraId="2F83CFF9" w14:textId="77777777" w:rsidR="009D0583" w:rsidRDefault="009D0583" w:rsidP="009D0583">
            <w:pPr>
              <w:spacing w:line="276" w:lineRule="auto"/>
              <w:ind w:left="426"/>
            </w:pPr>
          </w:p>
          <w:p w14:paraId="6ECE4CA9" w14:textId="77777777" w:rsidR="009D0583" w:rsidRDefault="009D0583" w:rsidP="009D0583">
            <w:pPr>
              <w:spacing w:line="276" w:lineRule="auto"/>
            </w:pPr>
            <w:r>
              <w:t>Meat - Newsletters, blogs &amp; general e-marketing:</w:t>
            </w:r>
          </w:p>
          <w:p w14:paraId="7B5FDAFD" w14:textId="77777777" w:rsidR="009D0583" w:rsidRDefault="009D0583" w:rsidP="009D0583">
            <w:pPr>
              <w:spacing w:line="276" w:lineRule="auto"/>
              <w:ind w:left="426"/>
            </w:pPr>
          </w:p>
          <w:p w14:paraId="276115D2" w14:textId="77777777" w:rsidR="009D0583" w:rsidRDefault="009D0583" w:rsidP="009D0583">
            <w:pPr>
              <w:pStyle w:val="ListParagraph"/>
              <w:numPr>
                <w:ilvl w:val="0"/>
                <w:numId w:val="16"/>
              </w:numPr>
              <w:spacing w:line="276" w:lineRule="auto"/>
              <w:contextualSpacing/>
              <w:rPr>
                <w:rFonts w:cs="Arial"/>
              </w:rPr>
            </w:pPr>
            <w:r>
              <w:rPr>
                <w:rFonts w:cs="Arial"/>
              </w:rPr>
              <w:t>Content generation, copywrite</w:t>
            </w:r>
          </w:p>
          <w:p w14:paraId="528EE125" w14:textId="77777777" w:rsidR="009D0583" w:rsidRDefault="009D0583" w:rsidP="009D0583">
            <w:pPr>
              <w:pStyle w:val="ListParagraph"/>
              <w:numPr>
                <w:ilvl w:val="0"/>
                <w:numId w:val="16"/>
              </w:numPr>
              <w:spacing w:line="276" w:lineRule="auto"/>
              <w:contextualSpacing/>
              <w:rPr>
                <w:rFonts w:cs="Arial"/>
              </w:rPr>
            </w:pPr>
            <w:r>
              <w:rPr>
                <w:rFonts w:cs="Arial"/>
              </w:rPr>
              <w:t>Newsletter x 4 in a year</w:t>
            </w:r>
          </w:p>
          <w:p w14:paraId="4E6029B3" w14:textId="77777777" w:rsidR="009D0583" w:rsidRDefault="009D0583" w:rsidP="009D0583">
            <w:pPr>
              <w:pStyle w:val="ListParagraph"/>
              <w:numPr>
                <w:ilvl w:val="0"/>
                <w:numId w:val="16"/>
              </w:numPr>
              <w:spacing w:line="276" w:lineRule="auto"/>
              <w:contextualSpacing/>
              <w:rPr>
                <w:rFonts w:cs="Arial"/>
              </w:rPr>
            </w:pPr>
            <w:r>
              <w:rPr>
                <w:rFonts w:cs="Arial"/>
              </w:rPr>
              <w:t>Blog x 1 a month</w:t>
            </w:r>
          </w:p>
          <w:p w14:paraId="5A2C8906" w14:textId="77777777" w:rsidR="009D0583" w:rsidRDefault="009D0583" w:rsidP="009D0583">
            <w:pPr>
              <w:pStyle w:val="ListParagraph"/>
              <w:numPr>
                <w:ilvl w:val="0"/>
                <w:numId w:val="16"/>
              </w:numPr>
              <w:spacing w:line="276" w:lineRule="auto"/>
              <w:contextualSpacing/>
              <w:rPr>
                <w:rFonts w:cs="Arial"/>
              </w:rPr>
            </w:pPr>
            <w:r>
              <w:rPr>
                <w:rFonts w:cs="Arial"/>
              </w:rPr>
              <w:t>Building of CRM under GDPR protocols</w:t>
            </w:r>
          </w:p>
          <w:p w14:paraId="0D676C60" w14:textId="77777777" w:rsidR="004C546C" w:rsidRDefault="004C546C" w:rsidP="003F1E5D">
            <w:pPr>
              <w:spacing w:line="276" w:lineRule="auto"/>
              <w:contextualSpacing/>
            </w:pPr>
          </w:p>
        </w:tc>
      </w:tr>
      <w:tr w:rsidR="009D0583" w14:paraId="0336B460" w14:textId="77777777" w:rsidTr="006C37F3">
        <w:tc>
          <w:tcPr>
            <w:tcW w:w="9629" w:type="dxa"/>
            <w:gridSpan w:val="2"/>
          </w:tcPr>
          <w:p w14:paraId="2199CAA0" w14:textId="77777777" w:rsidR="009D0583" w:rsidRDefault="009D0583" w:rsidP="003F1E5D">
            <w:pPr>
              <w:spacing w:line="276" w:lineRule="auto"/>
              <w:contextualSpacing/>
            </w:pPr>
          </w:p>
          <w:p w14:paraId="2249C5D1" w14:textId="2CDC7C50" w:rsidR="009D0583" w:rsidRDefault="009D0583" w:rsidP="003F1E5D">
            <w:pPr>
              <w:spacing w:line="276" w:lineRule="auto"/>
              <w:contextualSpacing/>
            </w:pPr>
          </w:p>
        </w:tc>
      </w:tr>
      <w:tr w:rsidR="009D0583" w14:paraId="7DE10BB8" w14:textId="77777777" w:rsidTr="006C37F3">
        <w:tc>
          <w:tcPr>
            <w:tcW w:w="9629" w:type="dxa"/>
            <w:gridSpan w:val="2"/>
          </w:tcPr>
          <w:p w14:paraId="34794329" w14:textId="77777777" w:rsidR="009D0583" w:rsidRPr="009D0583" w:rsidRDefault="009D0583" w:rsidP="009D0583">
            <w:pPr>
              <w:spacing w:line="276" w:lineRule="auto"/>
              <w:contextualSpacing/>
              <w:jc w:val="center"/>
              <w:rPr>
                <w:b/>
                <w:bCs/>
              </w:rPr>
            </w:pPr>
            <w:r w:rsidRPr="009D0583">
              <w:rPr>
                <w:b/>
                <w:bCs/>
              </w:rPr>
              <w:t>KPIs in e-mail marketing</w:t>
            </w:r>
          </w:p>
          <w:p w14:paraId="30992304" w14:textId="77777777" w:rsidR="009D0583" w:rsidRPr="009D0583" w:rsidRDefault="009D0583" w:rsidP="009D0583">
            <w:pPr>
              <w:spacing w:line="276" w:lineRule="auto"/>
              <w:contextualSpacing/>
              <w:jc w:val="center"/>
              <w:rPr>
                <w:b/>
                <w:bCs/>
              </w:rPr>
            </w:pPr>
          </w:p>
        </w:tc>
      </w:tr>
      <w:tr w:rsidR="009D0583" w14:paraId="52D49414" w14:textId="77777777" w:rsidTr="006C37F3">
        <w:trPr>
          <w:trHeight w:val="592"/>
        </w:trPr>
        <w:tc>
          <w:tcPr>
            <w:tcW w:w="9629" w:type="dxa"/>
            <w:gridSpan w:val="2"/>
          </w:tcPr>
          <w:p w14:paraId="6A838BF0"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Amount distributed</w:t>
            </w:r>
          </w:p>
          <w:p w14:paraId="539C6B86"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Bounces</w:t>
            </w:r>
          </w:p>
          <w:p w14:paraId="32D5DEC1"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Openings</w:t>
            </w:r>
          </w:p>
          <w:p w14:paraId="51CF5B3E"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Mobile openings</w:t>
            </w:r>
          </w:p>
          <w:p w14:paraId="1AEC3E28"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Clicks</w:t>
            </w:r>
          </w:p>
          <w:p w14:paraId="741935D5" w14:textId="77777777" w:rsidR="009D0583" w:rsidRDefault="009D0583" w:rsidP="00085202">
            <w:pPr>
              <w:pStyle w:val="ListParagraph"/>
              <w:numPr>
                <w:ilvl w:val="0"/>
                <w:numId w:val="31"/>
              </w:numPr>
              <w:spacing w:line="276" w:lineRule="auto"/>
              <w:ind w:left="3424" w:firstLine="11"/>
              <w:contextualSpacing/>
              <w:jc w:val="left"/>
              <w:rPr>
                <w:rFonts w:cs="Arial"/>
              </w:rPr>
            </w:pPr>
            <w:proofErr w:type="spellStart"/>
            <w:r>
              <w:rPr>
                <w:rFonts w:cs="Arial"/>
              </w:rPr>
              <w:t>Unsubscriptions</w:t>
            </w:r>
            <w:proofErr w:type="spellEnd"/>
          </w:p>
          <w:p w14:paraId="06331A27" w14:textId="77777777" w:rsidR="009D0583" w:rsidRDefault="009D0583" w:rsidP="00085202">
            <w:pPr>
              <w:pStyle w:val="ListParagraph"/>
              <w:numPr>
                <w:ilvl w:val="0"/>
                <w:numId w:val="31"/>
              </w:numPr>
              <w:spacing w:line="276" w:lineRule="auto"/>
              <w:ind w:left="3424" w:firstLine="11"/>
              <w:contextualSpacing/>
              <w:jc w:val="left"/>
              <w:rPr>
                <w:rFonts w:cs="Arial"/>
              </w:rPr>
            </w:pPr>
            <w:r>
              <w:rPr>
                <w:rFonts w:cs="Arial"/>
              </w:rPr>
              <w:t>Social sharing rate</w:t>
            </w:r>
          </w:p>
          <w:p w14:paraId="2C945D85" w14:textId="77777777" w:rsidR="009D0583" w:rsidRDefault="009D0583" w:rsidP="003F1E5D">
            <w:pPr>
              <w:spacing w:line="276" w:lineRule="auto"/>
              <w:contextualSpacing/>
            </w:pPr>
          </w:p>
        </w:tc>
      </w:tr>
    </w:tbl>
    <w:p w14:paraId="73F31063" w14:textId="77777777" w:rsidR="004C546C" w:rsidRDefault="004C546C" w:rsidP="003F1E5D">
      <w:pPr>
        <w:spacing w:line="276" w:lineRule="auto"/>
        <w:contextualSpacing/>
      </w:pPr>
    </w:p>
    <w:p w14:paraId="57D833D9" w14:textId="0736A76A" w:rsidR="00246A05" w:rsidRDefault="00246A05" w:rsidP="003F1E5D">
      <w:pPr>
        <w:spacing w:line="276" w:lineRule="auto"/>
        <w:contextualSpacing/>
      </w:pPr>
    </w:p>
    <w:p w14:paraId="56C14135" w14:textId="3CF5EF91" w:rsidR="00246A05" w:rsidRPr="007D49CB" w:rsidRDefault="00D230D8" w:rsidP="003F1E5D">
      <w:pPr>
        <w:spacing w:line="276" w:lineRule="auto"/>
        <w:contextualSpacing/>
        <w:rPr>
          <w:u w:val="single"/>
        </w:rPr>
      </w:pPr>
      <w:r w:rsidRPr="007D49CB">
        <w:rPr>
          <w:u w:val="single"/>
        </w:rPr>
        <w:t xml:space="preserve">Meat - </w:t>
      </w:r>
      <w:r w:rsidR="00246A05" w:rsidRPr="007D49CB">
        <w:rPr>
          <w:u w:val="single"/>
        </w:rPr>
        <w:t>Press Releases to trade magazines</w:t>
      </w:r>
      <w:r w:rsidR="00CC0C0A" w:rsidRPr="007D49CB">
        <w:rPr>
          <w:u w:val="single"/>
        </w:rPr>
        <w:t xml:space="preserve"> and on-line</w:t>
      </w:r>
    </w:p>
    <w:p w14:paraId="6625D9FE" w14:textId="78D5D6AF" w:rsidR="00246A05" w:rsidRDefault="00246A05" w:rsidP="003F1E5D">
      <w:pPr>
        <w:spacing w:line="276" w:lineRule="auto"/>
        <w:contextualSpacing/>
      </w:pPr>
    </w:p>
    <w:p w14:paraId="015C06B2" w14:textId="77777777" w:rsidR="00C34570" w:rsidRDefault="00C34570" w:rsidP="003F1E5D">
      <w:pPr>
        <w:spacing w:line="276" w:lineRule="auto"/>
        <w:contextualSpacing/>
      </w:pPr>
      <w:r>
        <w:t xml:space="preserve">Press Releases are important for increasing our brand awareness and helping  our public relations. The PR Agency will need to distribute the press releases effectively to get our story picked up by newspapers, trade magazines, or blogs. </w:t>
      </w:r>
    </w:p>
    <w:p w14:paraId="0EE26278" w14:textId="77777777" w:rsidR="00C34570" w:rsidRDefault="00C34570" w:rsidP="003F1E5D">
      <w:pPr>
        <w:spacing w:line="276" w:lineRule="auto"/>
        <w:contextualSpacing/>
      </w:pPr>
    </w:p>
    <w:p w14:paraId="058A2052" w14:textId="77777777" w:rsidR="00C34570" w:rsidRDefault="00C34570" w:rsidP="003F1E5D">
      <w:pPr>
        <w:spacing w:line="276" w:lineRule="auto"/>
        <w:contextualSpacing/>
      </w:pPr>
      <w:r>
        <w:t>The Press Releases should provide updates on British Farming,</w:t>
      </w:r>
      <w:r w:rsidR="00ED02BF">
        <w:t xml:space="preserve"> promote AHDB’s participation at Trade Show</w:t>
      </w:r>
      <w:r>
        <w:t>s</w:t>
      </w:r>
      <w:r w:rsidR="00ED02BF">
        <w:t>, activities on the stand (butchery, cooking), inviting the Trade Pre</w:t>
      </w:r>
      <w:r>
        <w:t>ss to a private reception, promoting cuts and recipes, etc…</w:t>
      </w:r>
    </w:p>
    <w:p w14:paraId="053DC312" w14:textId="77777777" w:rsidR="00C34570" w:rsidRDefault="00C34570" w:rsidP="003F1E5D">
      <w:pPr>
        <w:spacing w:line="276" w:lineRule="auto"/>
        <w:contextualSpacing/>
      </w:pPr>
    </w:p>
    <w:p w14:paraId="3E99F767" w14:textId="48A4CA7D" w:rsidR="00246A05" w:rsidRDefault="00C34570" w:rsidP="003F1E5D">
      <w:pPr>
        <w:spacing w:line="276" w:lineRule="auto"/>
        <w:contextualSpacing/>
      </w:pPr>
      <w:r>
        <w:t xml:space="preserve">Some news </w:t>
      </w:r>
      <w:r w:rsidR="00E92364">
        <w:t>will be supplied by our Comms department in the UK, and others news should be written by the PR Agency.</w:t>
      </w:r>
      <w:r w:rsidR="00ED02BF">
        <w:t xml:space="preserve"> To write a minimum of one PR a month.</w:t>
      </w:r>
    </w:p>
    <w:p w14:paraId="6C0BB9A8" w14:textId="566BA94C" w:rsidR="00CC0C0A" w:rsidRDefault="00CC0C0A" w:rsidP="003F1E5D">
      <w:pPr>
        <w:spacing w:line="276" w:lineRule="auto"/>
        <w:contextualSpacing/>
      </w:pPr>
    </w:p>
    <w:tbl>
      <w:tblPr>
        <w:tblStyle w:val="TableGrid"/>
        <w:tblW w:w="0" w:type="auto"/>
        <w:tblLook w:val="04A0" w:firstRow="1" w:lastRow="0" w:firstColumn="1" w:lastColumn="0" w:noHBand="0" w:noVBand="1"/>
      </w:tblPr>
      <w:tblGrid>
        <w:gridCol w:w="9629"/>
      </w:tblGrid>
      <w:tr w:rsidR="00085202" w14:paraId="1502BA1F" w14:textId="77777777" w:rsidTr="00085202">
        <w:tc>
          <w:tcPr>
            <w:tcW w:w="9629" w:type="dxa"/>
          </w:tcPr>
          <w:p w14:paraId="30322F53" w14:textId="77777777" w:rsidR="00085202" w:rsidRPr="00085202" w:rsidRDefault="00085202" w:rsidP="00085202">
            <w:pPr>
              <w:spacing w:line="276" w:lineRule="auto"/>
              <w:contextualSpacing/>
              <w:jc w:val="center"/>
              <w:rPr>
                <w:rFonts w:cs="Arial"/>
                <w:b/>
                <w:bCs/>
              </w:rPr>
            </w:pPr>
            <w:r w:rsidRPr="00085202">
              <w:rPr>
                <w:rFonts w:cs="Arial"/>
                <w:b/>
                <w:bCs/>
              </w:rPr>
              <w:t>KPIs to evaluate the Press Release effectiveness:</w:t>
            </w:r>
          </w:p>
          <w:p w14:paraId="43D672E6" w14:textId="77777777" w:rsidR="00085202" w:rsidRDefault="00085202" w:rsidP="003F1E5D">
            <w:pPr>
              <w:spacing w:line="276" w:lineRule="auto"/>
              <w:contextualSpacing/>
            </w:pPr>
          </w:p>
        </w:tc>
      </w:tr>
      <w:tr w:rsidR="00085202" w14:paraId="50013808" w14:textId="77777777" w:rsidTr="00085202">
        <w:tc>
          <w:tcPr>
            <w:tcW w:w="9629" w:type="dxa"/>
          </w:tcPr>
          <w:p w14:paraId="2E7265A7" w14:textId="77777777" w:rsidR="00085202" w:rsidRDefault="00085202" w:rsidP="00085202">
            <w:pPr>
              <w:spacing w:line="276" w:lineRule="auto"/>
              <w:ind w:left="2715"/>
              <w:contextualSpacing/>
              <w:rPr>
                <w:rFonts w:cs="Arial"/>
              </w:rPr>
            </w:pPr>
            <w:r>
              <w:rPr>
                <w:rFonts w:cs="Arial"/>
              </w:rPr>
              <w:t>1. Number of online pickups</w:t>
            </w:r>
          </w:p>
          <w:p w14:paraId="75B27ABA" w14:textId="77777777" w:rsidR="00085202" w:rsidRDefault="00085202" w:rsidP="00085202">
            <w:pPr>
              <w:spacing w:line="276" w:lineRule="auto"/>
              <w:ind w:left="2715"/>
              <w:contextualSpacing/>
              <w:rPr>
                <w:rFonts w:cs="Arial"/>
              </w:rPr>
            </w:pPr>
            <w:r>
              <w:rPr>
                <w:rFonts w:cs="Arial"/>
              </w:rPr>
              <w:t>2. Number of indexed pickups</w:t>
            </w:r>
          </w:p>
          <w:p w14:paraId="5B1B2136" w14:textId="77777777" w:rsidR="00085202" w:rsidRDefault="00085202" w:rsidP="00085202">
            <w:pPr>
              <w:spacing w:line="276" w:lineRule="auto"/>
              <w:ind w:left="2715"/>
              <w:contextualSpacing/>
              <w:rPr>
                <w:rFonts w:cs="Arial"/>
              </w:rPr>
            </w:pPr>
            <w:r>
              <w:rPr>
                <w:rFonts w:cs="Arial"/>
              </w:rPr>
              <w:t>3. Getting to Google News</w:t>
            </w:r>
          </w:p>
          <w:p w14:paraId="3AD60755" w14:textId="77777777" w:rsidR="00085202" w:rsidRDefault="00085202" w:rsidP="00085202">
            <w:pPr>
              <w:spacing w:line="276" w:lineRule="auto"/>
              <w:ind w:left="2715"/>
              <w:contextualSpacing/>
              <w:rPr>
                <w:rFonts w:cs="Arial"/>
              </w:rPr>
            </w:pPr>
            <w:r>
              <w:rPr>
                <w:rFonts w:cs="Arial"/>
              </w:rPr>
              <w:t>4. Search traffic data</w:t>
            </w:r>
          </w:p>
          <w:p w14:paraId="3FE4253D" w14:textId="77777777" w:rsidR="00085202" w:rsidRDefault="00085202" w:rsidP="00085202">
            <w:pPr>
              <w:spacing w:line="276" w:lineRule="auto"/>
              <w:ind w:left="2715"/>
              <w:contextualSpacing/>
              <w:rPr>
                <w:rFonts w:cs="Arial"/>
              </w:rPr>
            </w:pPr>
            <w:r>
              <w:rPr>
                <w:rFonts w:cs="Arial"/>
              </w:rPr>
              <w:t xml:space="preserve">5. Press coverage </w:t>
            </w:r>
          </w:p>
          <w:p w14:paraId="24AB0590" w14:textId="77777777" w:rsidR="00085202" w:rsidRDefault="00085202" w:rsidP="003F1E5D">
            <w:pPr>
              <w:spacing w:line="276" w:lineRule="auto"/>
              <w:contextualSpacing/>
            </w:pPr>
          </w:p>
        </w:tc>
      </w:tr>
    </w:tbl>
    <w:p w14:paraId="7B4AA2AB" w14:textId="77777777" w:rsidR="00085202" w:rsidRDefault="00085202" w:rsidP="003F1E5D">
      <w:pPr>
        <w:spacing w:line="276" w:lineRule="auto"/>
        <w:contextualSpacing/>
      </w:pPr>
    </w:p>
    <w:p w14:paraId="77ED5BE3" w14:textId="77777777" w:rsidR="00784CA6" w:rsidRDefault="00784CA6" w:rsidP="00784CA6">
      <w:pPr>
        <w:spacing w:line="276" w:lineRule="auto"/>
        <w:ind w:left="426"/>
        <w:rPr>
          <w:rFonts w:cs="Arial"/>
          <w:b/>
          <w:bCs/>
          <w:iCs/>
          <w:color w:val="000000"/>
          <w:szCs w:val="22"/>
        </w:rPr>
      </w:pPr>
    </w:p>
    <w:p w14:paraId="483A95EA" w14:textId="6C944C6E" w:rsidR="0052502B" w:rsidRDefault="00784CA6" w:rsidP="0052502B">
      <w:pPr>
        <w:spacing w:line="276" w:lineRule="auto"/>
        <w:rPr>
          <w:rFonts w:cs="Arial"/>
        </w:rPr>
      </w:pPr>
      <w:r w:rsidRPr="00305E19">
        <w:rPr>
          <w:rFonts w:cs="Arial"/>
          <w:b/>
          <w:bCs/>
          <w:iCs/>
          <w:color w:val="000000"/>
          <w:szCs w:val="22"/>
        </w:rPr>
        <w:t>Place/Location:</w:t>
      </w:r>
      <w:r w:rsidRPr="00305E19">
        <w:rPr>
          <w:rFonts w:cs="Arial"/>
          <w:bCs/>
          <w:iCs/>
          <w:color w:val="000000"/>
          <w:szCs w:val="22"/>
        </w:rPr>
        <w:t xml:space="preserve">  </w:t>
      </w:r>
      <w:r>
        <w:rPr>
          <w:rFonts w:cs="Arial"/>
          <w:bCs/>
          <w:iCs/>
          <w:color w:val="000000"/>
          <w:szCs w:val="22"/>
        </w:rPr>
        <w:t>Th</w:t>
      </w:r>
      <w:r w:rsidR="00D230D8">
        <w:rPr>
          <w:rFonts w:cs="Arial"/>
          <w:bCs/>
          <w:iCs/>
          <w:color w:val="000000"/>
          <w:szCs w:val="22"/>
        </w:rPr>
        <w:t>e</w:t>
      </w:r>
      <w:r>
        <w:rPr>
          <w:rFonts w:cs="Arial"/>
          <w:bCs/>
          <w:iCs/>
          <w:color w:val="000000"/>
          <w:szCs w:val="22"/>
        </w:rPr>
        <w:t xml:space="preserve"> </w:t>
      </w:r>
      <w:r w:rsidR="00D230D8">
        <w:rPr>
          <w:rFonts w:cs="Arial"/>
          <w:bCs/>
          <w:iCs/>
          <w:color w:val="000000"/>
          <w:szCs w:val="22"/>
        </w:rPr>
        <w:t xml:space="preserve">main </w:t>
      </w:r>
      <w:r>
        <w:rPr>
          <w:rFonts w:cs="Arial"/>
          <w:bCs/>
          <w:iCs/>
          <w:color w:val="000000"/>
          <w:szCs w:val="22"/>
        </w:rPr>
        <w:t>service</w:t>
      </w:r>
      <w:r w:rsidR="00D230D8">
        <w:rPr>
          <w:rFonts w:cs="Arial"/>
          <w:bCs/>
          <w:iCs/>
          <w:color w:val="000000"/>
          <w:szCs w:val="22"/>
        </w:rPr>
        <w:t>s</w:t>
      </w:r>
      <w:r>
        <w:rPr>
          <w:rFonts w:cs="Arial"/>
          <w:bCs/>
          <w:iCs/>
          <w:color w:val="000000"/>
          <w:szCs w:val="22"/>
        </w:rPr>
        <w:t xml:space="preserve"> </w:t>
      </w:r>
      <w:r w:rsidR="00D230D8">
        <w:rPr>
          <w:rFonts w:cs="Arial"/>
          <w:bCs/>
          <w:iCs/>
          <w:color w:val="000000"/>
          <w:szCs w:val="22"/>
        </w:rPr>
        <w:t xml:space="preserve">will be </w:t>
      </w:r>
      <w:r>
        <w:rPr>
          <w:rFonts w:cs="Arial"/>
          <w:bCs/>
          <w:iCs/>
          <w:color w:val="000000"/>
          <w:szCs w:val="22"/>
        </w:rPr>
        <w:t xml:space="preserve">covering Digital Marketing activities in the US, </w:t>
      </w:r>
      <w:r w:rsidR="00D230D8">
        <w:rPr>
          <w:rFonts w:cs="Arial"/>
          <w:bCs/>
          <w:iCs/>
          <w:color w:val="000000"/>
          <w:szCs w:val="22"/>
        </w:rPr>
        <w:t xml:space="preserve">although we do have some activity in Canada, </w:t>
      </w:r>
      <w:r>
        <w:rPr>
          <w:rFonts w:cs="Arial"/>
          <w:bCs/>
          <w:iCs/>
          <w:color w:val="000000"/>
          <w:szCs w:val="22"/>
        </w:rPr>
        <w:t xml:space="preserve">and therefore preferable for the agency/supplier to be based in </w:t>
      </w:r>
      <w:r w:rsidR="00AB0833">
        <w:rPr>
          <w:rFonts w:cs="Arial"/>
          <w:bCs/>
          <w:iCs/>
          <w:color w:val="000000"/>
          <w:szCs w:val="22"/>
        </w:rPr>
        <w:t xml:space="preserve">either </w:t>
      </w:r>
      <w:r>
        <w:rPr>
          <w:rFonts w:cs="Arial"/>
          <w:bCs/>
          <w:iCs/>
          <w:color w:val="000000"/>
          <w:szCs w:val="22"/>
        </w:rPr>
        <w:t xml:space="preserve">country of </w:t>
      </w:r>
      <w:r w:rsidR="00AB0833">
        <w:rPr>
          <w:rFonts w:cs="Arial"/>
          <w:bCs/>
          <w:iCs/>
          <w:color w:val="000000"/>
          <w:szCs w:val="22"/>
        </w:rPr>
        <w:t xml:space="preserve">mentioned </w:t>
      </w:r>
      <w:r>
        <w:rPr>
          <w:rFonts w:cs="Arial"/>
          <w:bCs/>
          <w:iCs/>
          <w:color w:val="000000"/>
          <w:szCs w:val="22"/>
        </w:rPr>
        <w:t>location</w:t>
      </w:r>
      <w:r w:rsidR="00AB0833">
        <w:rPr>
          <w:rFonts w:cs="Arial"/>
          <w:bCs/>
          <w:iCs/>
          <w:color w:val="000000"/>
          <w:szCs w:val="22"/>
        </w:rPr>
        <w:t>s</w:t>
      </w:r>
      <w:r w:rsidR="00AA2910">
        <w:rPr>
          <w:rFonts w:cs="Arial"/>
          <w:bCs/>
          <w:iCs/>
          <w:color w:val="000000"/>
          <w:szCs w:val="22"/>
        </w:rPr>
        <w:t xml:space="preserve"> or to have a commercial office</w:t>
      </w:r>
      <w:r>
        <w:rPr>
          <w:rFonts w:cs="Arial"/>
          <w:bCs/>
          <w:iCs/>
          <w:color w:val="000000"/>
          <w:szCs w:val="22"/>
        </w:rPr>
        <w:t xml:space="preserve">. </w:t>
      </w:r>
      <w:r w:rsidR="0052502B">
        <w:rPr>
          <w:rFonts w:cs="Arial"/>
          <w:bCs/>
          <w:iCs/>
          <w:color w:val="000000"/>
          <w:szCs w:val="22"/>
        </w:rPr>
        <w:t>The requirement for this is also due to the need for loc</w:t>
      </w:r>
      <w:r w:rsidR="0052502B">
        <w:rPr>
          <w:rFonts w:cs="Arial"/>
        </w:rPr>
        <w:t>al knowledge, connections, and nuances with regards to language which could affect searches etc (</w:t>
      </w:r>
      <w:proofErr w:type="spellStart"/>
      <w:proofErr w:type="gramStart"/>
      <w:r w:rsidR="0052502B">
        <w:rPr>
          <w:rFonts w:cs="Arial"/>
        </w:rPr>
        <w:t>ie</w:t>
      </w:r>
      <w:proofErr w:type="spellEnd"/>
      <w:proofErr w:type="gramEnd"/>
      <w:r w:rsidR="0052502B">
        <w:rPr>
          <w:rFonts w:cs="Arial"/>
        </w:rPr>
        <w:t xml:space="preserve"> American v’s English).</w:t>
      </w:r>
    </w:p>
    <w:p w14:paraId="67EB0341" w14:textId="3595EEB0" w:rsidR="00784CA6" w:rsidRDefault="00784CA6" w:rsidP="00784CA6">
      <w:pPr>
        <w:spacing w:line="276" w:lineRule="auto"/>
        <w:ind w:left="426"/>
        <w:rPr>
          <w:rFonts w:cs="Arial"/>
          <w:bCs/>
          <w:iCs/>
          <w:color w:val="000000"/>
          <w:szCs w:val="22"/>
        </w:rPr>
      </w:pPr>
    </w:p>
    <w:p w14:paraId="53F2B10D" w14:textId="77777777" w:rsidR="0052502B" w:rsidRDefault="0052502B" w:rsidP="00784CA6">
      <w:pPr>
        <w:spacing w:line="276" w:lineRule="auto"/>
        <w:ind w:left="426"/>
        <w:rPr>
          <w:rFonts w:cs="Arial"/>
          <w:bCs/>
          <w:iCs/>
          <w:color w:val="000000"/>
          <w:szCs w:val="22"/>
        </w:rPr>
      </w:pPr>
    </w:p>
    <w:p w14:paraId="3DE8D51E" w14:textId="77777777" w:rsidR="00784CA6" w:rsidRPr="00305E19" w:rsidRDefault="00784CA6" w:rsidP="00784CA6">
      <w:pPr>
        <w:spacing w:line="276" w:lineRule="auto"/>
        <w:ind w:left="426"/>
        <w:rPr>
          <w:rFonts w:cs="Arial"/>
          <w:bCs/>
          <w:iCs/>
          <w:color w:val="000000"/>
          <w:szCs w:val="22"/>
        </w:rPr>
      </w:pPr>
    </w:p>
    <w:p w14:paraId="2844A715" w14:textId="166EBBBE" w:rsidR="00784CA6" w:rsidRDefault="00784CA6" w:rsidP="00784CA6">
      <w:pPr>
        <w:spacing w:line="276" w:lineRule="auto"/>
        <w:ind w:left="426"/>
        <w:rPr>
          <w:rFonts w:cs="Arial"/>
          <w:bCs/>
          <w:iCs/>
          <w:color w:val="000000"/>
          <w:szCs w:val="22"/>
        </w:rPr>
      </w:pPr>
      <w:r w:rsidRPr="00305E19">
        <w:rPr>
          <w:rFonts w:cs="Arial"/>
          <w:b/>
          <w:bCs/>
          <w:iCs/>
          <w:color w:val="000000"/>
          <w:szCs w:val="22"/>
        </w:rPr>
        <w:t>Time:</w:t>
      </w:r>
      <w:r w:rsidRPr="00305E19">
        <w:rPr>
          <w:rFonts w:cs="Arial"/>
          <w:bCs/>
          <w:iCs/>
          <w:color w:val="000000"/>
          <w:szCs w:val="22"/>
        </w:rPr>
        <w:t xml:space="preserve">  </w:t>
      </w:r>
      <w:r w:rsidR="00DF2140">
        <w:rPr>
          <w:rFonts w:cs="Arial"/>
          <w:bCs/>
          <w:iCs/>
          <w:color w:val="000000"/>
          <w:szCs w:val="22"/>
        </w:rPr>
        <w:t>Key times</w:t>
      </w:r>
      <w:r w:rsidR="00932690">
        <w:rPr>
          <w:rFonts w:cs="Arial"/>
          <w:bCs/>
          <w:iCs/>
          <w:color w:val="000000"/>
          <w:szCs w:val="22"/>
        </w:rPr>
        <w:t>/quantities</w:t>
      </w:r>
      <w:r w:rsidR="00DF2140">
        <w:rPr>
          <w:rFonts w:cs="Arial"/>
          <w:bCs/>
          <w:iCs/>
          <w:color w:val="000000"/>
          <w:szCs w:val="22"/>
        </w:rPr>
        <w:t xml:space="preserve"> for project</w:t>
      </w:r>
    </w:p>
    <w:p w14:paraId="6CCA9988" w14:textId="20D4367D" w:rsidR="00784CA6" w:rsidRDefault="00784CA6" w:rsidP="00784CA6">
      <w:pPr>
        <w:spacing w:line="276" w:lineRule="auto"/>
        <w:ind w:left="426"/>
        <w:rPr>
          <w:rFonts w:cs="Arial"/>
          <w:bCs/>
          <w:iCs/>
          <w:color w:val="000000"/>
          <w:szCs w:val="22"/>
        </w:rPr>
      </w:pPr>
    </w:p>
    <w:tbl>
      <w:tblPr>
        <w:tblStyle w:val="TableGrid"/>
        <w:tblW w:w="0" w:type="auto"/>
        <w:tblInd w:w="426" w:type="dxa"/>
        <w:tblLook w:val="04A0" w:firstRow="1" w:lastRow="0" w:firstColumn="1" w:lastColumn="0" w:noHBand="0" w:noVBand="1"/>
      </w:tblPr>
      <w:tblGrid>
        <w:gridCol w:w="3397"/>
        <w:gridCol w:w="5806"/>
      </w:tblGrid>
      <w:tr w:rsidR="00FD2446" w14:paraId="2C06F46B" w14:textId="77777777" w:rsidTr="003F1E5D">
        <w:tc>
          <w:tcPr>
            <w:tcW w:w="3397" w:type="dxa"/>
          </w:tcPr>
          <w:p w14:paraId="658149A5" w14:textId="3D73BCE4" w:rsidR="00FD2446" w:rsidRDefault="00FD2446" w:rsidP="00784CA6">
            <w:pPr>
              <w:spacing w:line="276" w:lineRule="auto"/>
              <w:rPr>
                <w:rFonts w:cs="Arial"/>
                <w:bCs/>
                <w:iCs/>
                <w:color w:val="000000"/>
                <w:szCs w:val="22"/>
              </w:rPr>
            </w:pPr>
            <w:r>
              <w:rPr>
                <w:rFonts w:cs="Arial"/>
                <w:bCs/>
                <w:iCs/>
                <w:color w:val="000000"/>
                <w:szCs w:val="22"/>
              </w:rPr>
              <w:t>Weekly</w:t>
            </w:r>
          </w:p>
        </w:tc>
        <w:tc>
          <w:tcPr>
            <w:tcW w:w="5806" w:type="dxa"/>
          </w:tcPr>
          <w:p w14:paraId="2BF33362" w14:textId="6D7A4C5D" w:rsidR="00FD2446" w:rsidRDefault="00FD2446" w:rsidP="00784CA6">
            <w:pPr>
              <w:spacing w:line="276" w:lineRule="auto"/>
              <w:rPr>
                <w:rFonts w:cs="Arial"/>
                <w:bCs/>
                <w:iCs/>
                <w:color w:val="000000"/>
                <w:szCs w:val="22"/>
              </w:rPr>
            </w:pPr>
            <w:r>
              <w:rPr>
                <w:rFonts w:cs="Arial"/>
                <w:bCs/>
                <w:iCs/>
                <w:color w:val="000000"/>
                <w:szCs w:val="22"/>
              </w:rPr>
              <w:t>Teams call for updates</w:t>
            </w:r>
          </w:p>
        </w:tc>
      </w:tr>
      <w:tr w:rsidR="00FD2446" w14:paraId="2A9FC34D" w14:textId="77777777" w:rsidTr="003F1E5D">
        <w:tc>
          <w:tcPr>
            <w:tcW w:w="3397" w:type="dxa"/>
          </w:tcPr>
          <w:p w14:paraId="3E3AF86B" w14:textId="58D08D4B" w:rsidR="00FD2446" w:rsidRDefault="00FD2446" w:rsidP="00784CA6">
            <w:pPr>
              <w:spacing w:line="276" w:lineRule="auto"/>
              <w:rPr>
                <w:rFonts w:cs="Arial"/>
                <w:bCs/>
                <w:iCs/>
                <w:color w:val="000000"/>
                <w:szCs w:val="22"/>
              </w:rPr>
            </w:pPr>
            <w:r>
              <w:rPr>
                <w:rFonts w:cs="Arial"/>
                <w:bCs/>
                <w:iCs/>
                <w:color w:val="000000"/>
                <w:szCs w:val="22"/>
              </w:rPr>
              <w:t>Monthly</w:t>
            </w:r>
          </w:p>
        </w:tc>
        <w:tc>
          <w:tcPr>
            <w:tcW w:w="5806" w:type="dxa"/>
          </w:tcPr>
          <w:p w14:paraId="7758F444" w14:textId="3ADF0363" w:rsidR="00FD2446" w:rsidRDefault="00FD2446" w:rsidP="00784CA6">
            <w:pPr>
              <w:spacing w:line="276" w:lineRule="auto"/>
              <w:rPr>
                <w:rFonts w:cs="Arial"/>
                <w:bCs/>
                <w:iCs/>
                <w:color w:val="000000"/>
                <w:szCs w:val="22"/>
              </w:rPr>
            </w:pPr>
            <w:r>
              <w:rPr>
                <w:rFonts w:cs="Arial"/>
                <w:bCs/>
                <w:iCs/>
                <w:color w:val="000000"/>
                <w:szCs w:val="22"/>
              </w:rPr>
              <w:t>SEO, Social Media performance, budget review</w:t>
            </w:r>
            <w:r w:rsidR="00932690">
              <w:rPr>
                <w:rFonts w:cs="Arial"/>
                <w:bCs/>
                <w:iCs/>
                <w:color w:val="000000"/>
                <w:szCs w:val="22"/>
              </w:rPr>
              <w:t>, reporting</w:t>
            </w:r>
          </w:p>
        </w:tc>
      </w:tr>
      <w:tr w:rsidR="00FD2446" w14:paraId="5DCC047B" w14:textId="77777777" w:rsidTr="003F1E5D">
        <w:tc>
          <w:tcPr>
            <w:tcW w:w="3397" w:type="dxa"/>
          </w:tcPr>
          <w:p w14:paraId="4E141858" w14:textId="620EB9CB" w:rsidR="00FD2446" w:rsidRDefault="00FD2446" w:rsidP="00784CA6">
            <w:pPr>
              <w:spacing w:line="276" w:lineRule="auto"/>
              <w:rPr>
                <w:rFonts w:cs="Arial"/>
                <w:bCs/>
                <w:iCs/>
                <w:color w:val="000000"/>
                <w:szCs w:val="22"/>
              </w:rPr>
            </w:pPr>
            <w:r>
              <w:rPr>
                <w:rFonts w:cs="Arial"/>
                <w:bCs/>
                <w:iCs/>
                <w:color w:val="000000"/>
                <w:szCs w:val="22"/>
              </w:rPr>
              <w:t>Every three months</w:t>
            </w:r>
          </w:p>
        </w:tc>
        <w:tc>
          <w:tcPr>
            <w:tcW w:w="5806" w:type="dxa"/>
          </w:tcPr>
          <w:p w14:paraId="73F6CAB9" w14:textId="4B288AFB" w:rsidR="00FD2446" w:rsidRDefault="00FD2446" w:rsidP="00784CA6">
            <w:pPr>
              <w:spacing w:line="276" w:lineRule="auto"/>
              <w:rPr>
                <w:rFonts w:cs="Arial"/>
                <w:bCs/>
                <w:iCs/>
                <w:color w:val="000000"/>
                <w:szCs w:val="22"/>
              </w:rPr>
            </w:pPr>
            <w:r>
              <w:rPr>
                <w:rFonts w:cs="Arial"/>
                <w:bCs/>
                <w:iCs/>
                <w:color w:val="000000"/>
                <w:szCs w:val="22"/>
              </w:rPr>
              <w:t>Keywords performance</w:t>
            </w:r>
          </w:p>
        </w:tc>
      </w:tr>
      <w:tr w:rsidR="00FD2446" w14:paraId="212D587F" w14:textId="77777777" w:rsidTr="003F1E5D">
        <w:tc>
          <w:tcPr>
            <w:tcW w:w="3397" w:type="dxa"/>
          </w:tcPr>
          <w:p w14:paraId="76D4C476" w14:textId="23469F8E" w:rsidR="00FD2446" w:rsidRDefault="00FD2446" w:rsidP="00784CA6">
            <w:pPr>
              <w:spacing w:line="276" w:lineRule="auto"/>
              <w:rPr>
                <w:rFonts w:cs="Arial"/>
                <w:bCs/>
                <w:iCs/>
                <w:color w:val="000000"/>
                <w:szCs w:val="22"/>
              </w:rPr>
            </w:pPr>
            <w:r>
              <w:rPr>
                <w:rFonts w:cs="Arial"/>
                <w:bCs/>
                <w:iCs/>
                <w:color w:val="000000"/>
                <w:szCs w:val="22"/>
              </w:rPr>
              <w:t>6 months review</w:t>
            </w:r>
          </w:p>
        </w:tc>
        <w:tc>
          <w:tcPr>
            <w:tcW w:w="5806" w:type="dxa"/>
          </w:tcPr>
          <w:p w14:paraId="5B81E4A4" w14:textId="40E0255A" w:rsidR="00FD2446" w:rsidRDefault="00FD2446" w:rsidP="00784CA6">
            <w:pPr>
              <w:spacing w:line="276" w:lineRule="auto"/>
              <w:rPr>
                <w:rFonts w:cs="Arial"/>
                <w:bCs/>
                <w:iCs/>
                <w:color w:val="000000"/>
                <w:szCs w:val="22"/>
              </w:rPr>
            </w:pPr>
            <w:r>
              <w:rPr>
                <w:rFonts w:cs="Arial"/>
                <w:bCs/>
                <w:iCs/>
                <w:color w:val="000000"/>
                <w:szCs w:val="22"/>
              </w:rPr>
              <w:t>Overall review of plan &amp; budget</w:t>
            </w:r>
          </w:p>
        </w:tc>
      </w:tr>
      <w:tr w:rsidR="00FD2446" w14:paraId="3E2C9924" w14:textId="77777777" w:rsidTr="003F1E5D">
        <w:tc>
          <w:tcPr>
            <w:tcW w:w="3397" w:type="dxa"/>
          </w:tcPr>
          <w:p w14:paraId="63A8CFB5" w14:textId="7413A8EA" w:rsidR="00FD2446" w:rsidRDefault="00FD2446" w:rsidP="00784CA6">
            <w:pPr>
              <w:spacing w:line="276" w:lineRule="auto"/>
              <w:rPr>
                <w:rFonts w:cs="Arial"/>
                <w:bCs/>
                <w:iCs/>
                <w:color w:val="000000"/>
                <w:szCs w:val="22"/>
              </w:rPr>
            </w:pPr>
            <w:r>
              <w:rPr>
                <w:rFonts w:cs="Arial"/>
                <w:bCs/>
                <w:iCs/>
                <w:color w:val="000000"/>
                <w:szCs w:val="22"/>
              </w:rPr>
              <w:t>Year</w:t>
            </w:r>
          </w:p>
        </w:tc>
        <w:tc>
          <w:tcPr>
            <w:tcW w:w="5806" w:type="dxa"/>
          </w:tcPr>
          <w:p w14:paraId="5E354F35" w14:textId="404545D6" w:rsidR="00FD2446" w:rsidRDefault="00FD2446" w:rsidP="00784CA6">
            <w:pPr>
              <w:spacing w:line="276" w:lineRule="auto"/>
              <w:rPr>
                <w:rFonts w:cs="Arial"/>
                <w:bCs/>
                <w:iCs/>
                <w:color w:val="000000"/>
                <w:szCs w:val="22"/>
              </w:rPr>
            </w:pPr>
            <w:r>
              <w:rPr>
                <w:rFonts w:cs="Arial"/>
                <w:bCs/>
                <w:iCs/>
                <w:color w:val="000000"/>
                <w:szCs w:val="22"/>
              </w:rPr>
              <w:t>Yearly planning of Digital activities, content &amp; budget</w:t>
            </w:r>
          </w:p>
        </w:tc>
      </w:tr>
      <w:tr w:rsidR="00FD2446" w14:paraId="32EF671D" w14:textId="77777777" w:rsidTr="00FD2446">
        <w:tc>
          <w:tcPr>
            <w:tcW w:w="3397" w:type="dxa"/>
          </w:tcPr>
          <w:p w14:paraId="32692118" w14:textId="28EB159B" w:rsidR="00FD2446" w:rsidRDefault="00FD2446" w:rsidP="00784CA6">
            <w:pPr>
              <w:spacing w:line="276" w:lineRule="auto"/>
              <w:rPr>
                <w:rFonts w:cs="Arial"/>
                <w:bCs/>
                <w:iCs/>
                <w:color w:val="000000"/>
                <w:szCs w:val="22"/>
              </w:rPr>
            </w:pPr>
            <w:r>
              <w:rPr>
                <w:rFonts w:cs="Arial"/>
                <w:bCs/>
                <w:iCs/>
                <w:color w:val="000000"/>
                <w:szCs w:val="22"/>
              </w:rPr>
              <w:t>Responses to enquires</w:t>
            </w:r>
          </w:p>
        </w:tc>
        <w:tc>
          <w:tcPr>
            <w:tcW w:w="5806" w:type="dxa"/>
          </w:tcPr>
          <w:p w14:paraId="0627763B" w14:textId="09416CD6" w:rsidR="00FD2446" w:rsidRDefault="00FD2446" w:rsidP="00784CA6">
            <w:pPr>
              <w:spacing w:line="276" w:lineRule="auto"/>
              <w:rPr>
                <w:rFonts w:cs="Arial"/>
                <w:bCs/>
                <w:iCs/>
                <w:color w:val="000000"/>
                <w:szCs w:val="22"/>
              </w:rPr>
            </w:pPr>
            <w:r>
              <w:rPr>
                <w:rFonts w:cs="Arial"/>
                <w:bCs/>
                <w:iCs/>
                <w:color w:val="000000"/>
                <w:szCs w:val="22"/>
              </w:rPr>
              <w:t>Max 24hrs</w:t>
            </w:r>
          </w:p>
        </w:tc>
      </w:tr>
      <w:tr w:rsidR="008B2A75" w14:paraId="67521884" w14:textId="77777777" w:rsidTr="00FD2446">
        <w:tc>
          <w:tcPr>
            <w:tcW w:w="3397" w:type="dxa"/>
          </w:tcPr>
          <w:p w14:paraId="74D6DE02" w14:textId="59210390" w:rsidR="008B2A75" w:rsidRDefault="00C72EBA" w:rsidP="00784CA6">
            <w:pPr>
              <w:spacing w:line="276" w:lineRule="auto"/>
              <w:rPr>
                <w:rFonts w:cs="Arial"/>
                <w:bCs/>
                <w:iCs/>
                <w:color w:val="000000"/>
                <w:szCs w:val="22"/>
              </w:rPr>
            </w:pPr>
            <w:r>
              <w:rPr>
                <w:rFonts w:cs="Arial"/>
                <w:bCs/>
                <w:iCs/>
                <w:color w:val="000000"/>
                <w:szCs w:val="22"/>
              </w:rPr>
              <w:t>Press Releases</w:t>
            </w:r>
          </w:p>
        </w:tc>
        <w:tc>
          <w:tcPr>
            <w:tcW w:w="5806" w:type="dxa"/>
          </w:tcPr>
          <w:p w14:paraId="720FE85C" w14:textId="304879A5" w:rsidR="008B2A75" w:rsidRDefault="00C72EBA" w:rsidP="00784CA6">
            <w:pPr>
              <w:spacing w:line="276" w:lineRule="auto"/>
              <w:rPr>
                <w:rFonts w:cs="Arial"/>
                <w:bCs/>
                <w:iCs/>
                <w:color w:val="000000"/>
                <w:szCs w:val="22"/>
              </w:rPr>
            </w:pPr>
            <w:r>
              <w:rPr>
                <w:rFonts w:cs="Arial"/>
                <w:bCs/>
                <w:iCs/>
                <w:color w:val="000000"/>
                <w:szCs w:val="22"/>
              </w:rPr>
              <w:t>Min. 1 per month</w:t>
            </w:r>
          </w:p>
        </w:tc>
      </w:tr>
      <w:tr w:rsidR="008B2A75" w14:paraId="49122883" w14:textId="77777777" w:rsidTr="00FD2446">
        <w:tc>
          <w:tcPr>
            <w:tcW w:w="3397" w:type="dxa"/>
          </w:tcPr>
          <w:p w14:paraId="5F352C1B" w14:textId="710E8E91" w:rsidR="008B2A75" w:rsidRDefault="00C72EBA" w:rsidP="00784CA6">
            <w:pPr>
              <w:spacing w:line="276" w:lineRule="auto"/>
              <w:rPr>
                <w:rFonts w:cs="Arial"/>
                <w:bCs/>
                <w:iCs/>
                <w:color w:val="000000"/>
                <w:szCs w:val="22"/>
              </w:rPr>
            </w:pPr>
            <w:r>
              <w:rPr>
                <w:rFonts w:cs="Arial"/>
                <w:bCs/>
                <w:iCs/>
                <w:color w:val="000000"/>
                <w:szCs w:val="22"/>
              </w:rPr>
              <w:t>Newsletter</w:t>
            </w:r>
          </w:p>
        </w:tc>
        <w:tc>
          <w:tcPr>
            <w:tcW w:w="5806" w:type="dxa"/>
          </w:tcPr>
          <w:p w14:paraId="15E9E566" w14:textId="6CA3198E" w:rsidR="008B2A75" w:rsidRDefault="00C72EBA" w:rsidP="00784CA6">
            <w:pPr>
              <w:spacing w:line="276" w:lineRule="auto"/>
              <w:rPr>
                <w:rFonts w:cs="Arial"/>
                <w:bCs/>
                <w:iCs/>
                <w:color w:val="000000"/>
                <w:szCs w:val="22"/>
              </w:rPr>
            </w:pPr>
            <w:r>
              <w:rPr>
                <w:rFonts w:cs="Arial"/>
                <w:bCs/>
                <w:iCs/>
                <w:color w:val="000000"/>
                <w:szCs w:val="22"/>
              </w:rPr>
              <w:t>4 per year</w:t>
            </w:r>
          </w:p>
        </w:tc>
      </w:tr>
      <w:tr w:rsidR="00C72EBA" w14:paraId="07926A9C" w14:textId="77777777" w:rsidTr="00FD2446">
        <w:tc>
          <w:tcPr>
            <w:tcW w:w="3397" w:type="dxa"/>
          </w:tcPr>
          <w:p w14:paraId="635C2DCA" w14:textId="546B27A6" w:rsidR="00C72EBA" w:rsidRDefault="00C72EBA" w:rsidP="00784CA6">
            <w:pPr>
              <w:spacing w:line="276" w:lineRule="auto"/>
              <w:rPr>
                <w:rFonts w:cs="Arial"/>
                <w:bCs/>
                <w:iCs/>
                <w:color w:val="000000"/>
                <w:szCs w:val="22"/>
              </w:rPr>
            </w:pPr>
            <w:r>
              <w:rPr>
                <w:rFonts w:cs="Arial"/>
                <w:bCs/>
                <w:iCs/>
                <w:color w:val="000000"/>
                <w:szCs w:val="22"/>
              </w:rPr>
              <w:t>Blog</w:t>
            </w:r>
          </w:p>
        </w:tc>
        <w:tc>
          <w:tcPr>
            <w:tcW w:w="5806" w:type="dxa"/>
          </w:tcPr>
          <w:p w14:paraId="6255906C" w14:textId="67C2E54C" w:rsidR="00C72EBA" w:rsidRDefault="00C72EBA" w:rsidP="00784CA6">
            <w:pPr>
              <w:spacing w:line="276" w:lineRule="auto"/>
              <w:rPr>
                <w:rFonts w:cs="Arial"/>
                <w:bCs/>
                <w:iCs/>
                <w:color w:val="000000"/>
                <w:szCs w:val="22"/>
              </w:rPr>
            </w:pPr>
            <w:r>
              <w:rPr>
                <w:rFonts w:cs="Arial"/>
                <w:bCs/>
                <w:iCs/>
                <w:color w:val="000000"/>
                <w:szCs w:val="22"/>
              </w:rPr>
              <w:t>Min. 1 per month</w:t>
            </w:r>
          </w:p>
        </w:tc>
      </w:tr>
      <w:tr w:rsidR="00C72EBA" w14:paraId="51AFB632" w14:textId="77777777" w:rsidTr="00FD2446">
        <w:tc>
          <w:tcPr>
            <w:tcW w:w="3397" w:type="dxa"/>
          </w:tcPr>
          <w:p w14:paraId="76AB4FC3" w14:textId="10C11577" w:rsidR="00C72EBA" w:rsidRDefault="00C72EBA" w:rsidP="00784CA6">
            <w:pPr>
              <w:spacing w:line="276" w:lineRule="auto"/>
              <w:rPr>
                <w:rFonts w:cs="Arial"/>
                <w:bCs/>
                <w:iCs/>
                <w:color w:val="000000"/>
                <w:szCs w:val="22"/>
              </w:rPr>
            </w:pPr>
            <w:r>
              <w:rPr>
                <w:rFonts w:cs="Arial"/>
                <w:bCs/>
                <w:iCs/>
                <w:color w:val="000000"/>
                <w:szCs w:val="22"/>
              </w:rPr>
              <w:t>Social Media</w:t>
            </w:r>
            <w:r w:rsidR="00D230D8">
              <w:rPr>
                <w:rFonts w:cs="Arial"/>
                <w:bCs/>
                <w:iCs/>
                <w:color w:val="000000"/>
                <w:szCs w:val="22"/>
              </w:rPr>
              <w:t xml:space="preserve"> - Meat</w:t>
            </w:r>
          </w:p>
        </w:tc>
        <w:tc>
          <w:tcPr>
            <w:tcW w:w="5806" w:type="dxa"/>
          </w:tcPr>
          <w:p w14:paraId="251FD80A" w14:textId="0728E37D" w:rsidR="00C72EBA" w:rsidRDefault="00C72EBA" w:rsidP="00784CA6">
            <w:pPr>
              <w:spacing w:line="276" w:lineRule="auto"/>
              <w:rPr>
                <w:rFonts w:cs="Arial"/>
                <w:bCs/>
                <w:iCs/>
                <w:color w:val="000000"/>
                <w:szCs w:val="22"/>
              </w:rPr>
            </w:pPr>
            <w:r>
              <w:rPr>
                <w:rFonts w:cs="Arial"/>
                <w:bCs/>
                <w:iCs/>
                <w:color w:val="000000"/>
                <w:szCs w:val="22"/>
              </w:rPr>
              <w:t>Min 3 posts per week (Facebook), Min 3 posts per week (Instagram)</w:t>
            </w:r>
          </w:p>
        </w:tc>
      </w:tr>
      <w:tr w:rsidR="00C72EBA" w14:paraId="61A531FC" w14:textId="77777777" w:rsidTr="00FD2446">
        <w:tc>
          <w:tcPr>
            <w:tcW w:w="3397" w:type="dxa"/>
          </w:tcPr>
          <w:p w14:paraId="2B46DB3D" w14:textId="0BBCAADA" w:rsidR="00C72EBA" w:rsidRDefault="00D230D8" w:rsidP="00784CA6">
            <w:pPr>
              <w:spacing w:line="276" w:lineRule="auto"/>
              <w:rPr>
                <w:rFonts w:cs="Arial"/>
                <w:bCs/>
                <w:iCs/>
                <w:color w:val="000000"/>
                <w:szCs w:val="22"/>
              </w:rPr>
            </w:pPr>
            <w:r>
              <w:rPr>
                <w:rFonts w:cs="Arial"/>
                <w:bCs/>
                <w:iCs/>
                <w:color w:val="000000"/>
                <w:szCs w:val="22"/>
              </w:rPr>
              <w:t>Social Media - Dairy</w:t>
            </w:r>
          </w:p>
        </w:tc>
        <w:tc>
          <w:tcPr>
            <w:tcW w:w="5806" w:type="dxa"/>
          </w:tcPr>
          <w:p w14:paraId="58557638" w14:textId="008BB6B2" w:rsidR="00C72EBA" w:rsidRDefault="00D230D8" w:rsidP="00784CA6">
            <w:pPr>
              <w:spacing w:line="276" w:lineRule="auto"/>
              <w:rPr>
                <w:rFonts w:cs="Arial"/>
                <w:bCs/>
                <w:iCs/>
                <w:color w:val="000000"/>
                <w:szCs w:val="22"/>
              </w:rPr>
            </w:pPr>
            <w:r>
              <w:rPr>
                <w:rFonts w:cs="Arial"/>
                <w:bCs/>
                <w:iCs/>
                <w:color w:val="000000"/>
                <w:szCs w:val="22"/>
              </w:rPr>
              <w:t>Min 3 post per week if use of one platform</w:t>
            </w:r>
          </w:p>
        </w:tc>
      </w:tr>
      <w:tr w:rsidR="00D230D8" w14:paraId="42BEC168" w14:textId="77777777" w:rsidTr="00FD2446">
        <w:tc>
          <w:tcPr>
            <w:tcW w:w="3397" w:type="dxa"/>
          </w:tcPr>
          <w:p w14:paraId="53FDDA6B" w14:textId="6BE8D3C8" w:rsidR="00D230D8" w:rsidRDefault="00D230D8" w:rsidP="00784CA6">
            <w:pPr>
              <w:spacing w:line="276" w:lineRule="auto"/>
              <w:rPr>
                <w:rFonts w:cs="Arial"/>
                <w:bCs/>
                <w:iCs/>
                <w:color w:val="000000"/>
                <w:szCs w:val="22"/>
              </w:rPr>
            </w:pPr>
            <w:r>
              <w:rPr>
                <w:rFonts w:cs="Arial"/>
                <w:bCs/>
                <w:iCs/>
                <w:color w:val="000000"/>
                <w:szCs w:val="22"/>
              </w:rPr>
              <w:t>e-mail marketing</w:t>
            </w:r>
          </w:p>
        </w:tc>
        <w:tc>
          <w:tcPr>
            <w:tcW w:w="5806" w:type="dxa"/>
          </w:tcPr>
          <w:p w14:paraId="4CB123FF" w14:textId="20EDB1C5" w:rsidR="00D230D8" w:rsidRDefault="00D230D8" w:rsidP="00784CA6">
            <w:pPr>
              <w:spacing w:line="276" w:lineRule="auto"/>
              <w:rPr>
                <w:rFonts w:cs="Arial"/>
                <w:bCs/>
                <w:iCs/>
                <w:color w:val="000000"/>
                <w:szCs w:val="22"/>
              </w:rPr>
            </w:pPr>
            <w:r>
              <w:rPr>
                <w:rFonts w:cs="Arial"/>
                <w:bCs/>
                <w:iCs/>
                <w:color w:val="000000"/>
                <w:szCs w:val="22"/>
              </w:rPr>
              <w:t>Before, during and after event</w:t>
            </w:r>
          </w:p>
        </w:tc>
      </w:tr>
    </w:tbl>
    <w:p w14:paraId="083B1F79" w14:textId="7CB1E8A9" w:rsidR="00FD2446" w:rsidRPr="00305E19" w:rsidRDefault="00FD2446" w:rsidP="00784CA6">
      <w:pPr>
        <w:spacing w:line="276" w:lineRule="auto"/>
        <w:ind w:left="426"/>
        <w:rPr>
          <w:rFonts w:cs="Arial"/>
          <w:bCs/>
          <w:iCs/>
          <w:color w:val="000000"/>
          <w:szCs w:val="22"/>
        </w:rPr>
      </w:pPr>
    </w:p>
    <w:p w14:paraId="3370EC7F" w14:textId="77777777" w:rsidR="00784CA6" w:rsidRPr="00305E19" w:rsidRDefault="00784CA6" w:rsidP="00784CA6">
      <w:pPr>
        <w:spacing w:line="276" w:lineRule="auto"/>
        <w:ind w:left="426"/>
        <w:rPr>
          <w:rFonts w:cs="Arial"/>
          <w:b/>
          <w:bCs/>
          <w:iCs/>
          <w:color w:val="000000"/>
          <w:szCs w:val="22"/>
        </w:rPr>
      </w:pPr>
    </w:p>
    <w:p w14:paraId="02D9821F" w14:textId="77777777" w:rsidR="00784CA6" w:rsidRPr="00305E19" w:rsidRDefault="00784CA6" w:rsidP="00784CA6">
      <w:pPr>
        <w:spacing w:line="276" w:lineRule="auto"/>
        <w:ind w:left="426"/>
        <w:rPr>
          <w:rFonts w:cs="Arial"/>
          <w:color w:val="000000"/>
          <w:szCs w:val="22"/>
        </w:rPr>
      </w:pPr>
    </w:p>
    <w:p w14:paraId="6D61A145" w14:textId="77777777" w:rsidR="00784CA6" w:rsidRPr="00305E19" w:rsidRDefault="00784CA6" w:rsidP="00784CA6">
      <w:pPr>
        <w:spacing w:line="276" w:lineRule="auto"/>
        <w:ind w:left="426"/>
        <w:rPr>
          <w:rFonts w:cs="Arial"/>
          <w:b/>
          <w:bCs/>
          <w:iCs/>
          <w:color w:val="000000"/>
          <w:szCs w:val="22"/>
        </w:rPr>
      </w:pPr>
      <w:r w:rsidRPr="00305E19">
        <w:rPr>
          <w:rFonts w:cs="Arial"/>
          <w:b/>
          <w:bCs/>
          <w:iCs/>
          <w:color w:val="000000"/>
          <w:szCs w:val="22"/>
        </w:rPr>
        <w:t>Mandatory Requirements</w:t>
      </w:r>
    </w:p>
    <w:p w14:paraId="5574D53F" w14:textId="0E99DEA9" w:rsidR="00784CA6" w:rsidRDefault="00784CA6" w:rsidP="00784CA6">
      <w:pPr>
        <w:spacing w:line="276" w:lineRule="auto"/>
        <w:ind w:left="426"/>
        <w:rPr>
          <w:rFonts w:cs="Arial"/>
        </w:rPr>
      </w:pPr>
      <w:r w:rsidRPr="00305E19">
        <w:rPr>
          <w:rFonts w:cs="Arial"/>
          <w:color w:val="000000"/>
          <w:szCs w:val="22"/>
        </w:rPr>
        <w:t xml:space="preserve">Hours of Service/Delivery - </w:t>
      </w:r>
      <w:r w:rsidRPr="007D616F">
        <w:rPr>
          <w:rFonts w:cs="Arial"/>
        </w:rPr>
        <w:t xml:space="preserve">The successful Contractor will be expected to respond to </w:t>
      </w:r>
    </w:p>
    <w:tbl>
      <w:tblPr>
        <w:tblStyle w:val="TableGrid"/>
        <w:tblW w:w="0" w:type="auto"/>
        <w:tblInd w:w="426" w:type="dxa"/>
        <w:tblLook w:val="04A0" w:firstRow="1" w:lastRow="0" w:firstColumn="1" w:lastColumn="0" w:noHBand="0" w:noVBand="1"/>
      </w:tblPr>
      <w:tblGrid>
        <w:gridCol w:w="4606"/>
        <w:gridCol w:w="4597"/>
      </w:tblGrid>
      <w:tr w:rsidR="008B2A75" w14:paraId="162D2288" w14:textId="77777777" w:rsidTr="00FD2446">
        <w:tc>
          <w:tcPr>
            <w:tcW w:w="4814" w:type="dxa"/>
          </w:tcPr>
          <w:p w14:paraId="1266DE0B" w14:textId="1289BD72" w:rsidR="00FD2446" w:rsidRDefault="00FD2446" w:rsidP="00FD2446">
            <w:pPr>
              <w:spacing w:line="276" w:lineRule="auto"/>
              <w:rPr>
                <w:rFonts w:cs="Arial"/>
              </w:rPr>
            </w:pPr>
            <w:r>
              <w:rPr>
                <w:rFonts w:cs="Arial"/>
              </w:rPr>
              <w:t>Crisis Management Policy</w:t>
            </w:r>
          </w:p>
        </w:tc>
        <w:tc>
          <w:tcPr>
            <w:tcW w:w="4815" w:type="dxa"/>
          </w:tcPr>
          <w:p w14:paraId="0F60F895" w14:textId="4C6634F3" w:rsidR="00FD2446" w:rsidRDefault="008B2A75" w:rsidP="00784CA6">
            <w:pPr>
              <w:spacing w:line="276" w:lineRule="auto"/>
              <w:rPr>
                <w:rFonts w:cs="Arial"/>
              </w:rPr>
            </w:pPr>
            <w:r>
              <w:rPr>
                <w:rFonts w:cs="Arial"/>
              </w:rPr>
              <w:t>To be ready for any eventuality, if emerges.</w:t>
            </w:r>
          </w:p>
        </w:tc>
      </w:tr>
      <w:tr w:rsidR="008B2A75" w14:paraId="57212989" w14:textId="77777777" w:rsidTr="00FD2446">
        <w:tc>
          <w:tcPr>
            <w:tcW w:w="4814" w:type="dxa"/>
          </w:tcPr>
          <w:p w14:paraId="5C9269EF" w14:textId="2A8DE5C2" w:rsidR="00FD2446" w:rsidRDefault="008B2A75" w:rsidP="00784CA6">
            <w:pPr>
              <w:spacing w:line="276" w:lineRule="auto"/>
              <w:rPr>
                <w:rFonts w:cs="Arial"/>
              </w:rPr>
            </w:pPr>
            <w:r>
              <w:rPr>
                <w:rFonts w:cs="Arial"/>
              </w:rPr>
              <w:t>Travel availability and able to work some weekends</w:t>
            </w:r>
          </w:p>
        </w:tc>
        <w:tc>
          <w:tcPr>
            <w:tcW w:w="4815" w:type="dxa"/>
          </w:tcPr>
          <w:p w14:paraId="77F6EE4E" w14:textId="083C760E" w:rsidR="00FD2446" w:rsidRDefault="008B2A75" w:rsidP="00784CA6">
            <w:pPr>
              <w:spacing w:line="276" w:lineRule="auto"/>
              <w:rPr>
                <w:rFonts w:cs="Arial"/>
              </w:rPr>
            </w:pPr>
            <w:r>
              <w:rPr>
                <w:rFonts w:cs="Arial"/>
              </w:rPr>
              <w:t>To cover Trade Shows and engage with trade</w:t>
            </w:r>
          </w:p>
        </w:tc>
      </w:tr>
    </w:tbl>
    <w:p w14:paraId="7E25A222" w14:textId="162E0B5C" w:rsidR="00784CA6" w:rsidRDefault="00784CA6" w:rsidP="00784CA6">
      <w:pPr>
        <w:spacing w:line="276" w:lineRule="auto"/>
        <w:ind w:left="426"/>
        <w:rPr>
          <w:rFonts w:cs="Arial"/>
        </w:rPr>
      </w:pPr>
    </w:p>
    <w:p w14:paraId="2C342B60" w14:textId="6870C83B" w:rsidR="00784CA6" w:rsidRDefault="00784CA6" w:rsidP="00784CA6">
      <w:pPr>
        <w:spacing w:line="276" w:lineRule="auto"/>
        <w:ind w:left="426"/>
        <w:rPr>
          <w:rFonts w:cs="Arial"/>
          <w:color w:val="000000"/>
          <w:szCs w:val="22"/>
        </w:rPr>
      </w:pPr>
    </w:p>
    <w:p w14:paraId="29AC9EFD" w14:textId="77777777" w:rsidR="00784CA6" w:rsidRDefault="00784CA6" w:rsidP="00784CA6">
      <w:pPr>
        <w:spacing w:line="276" w:lineRule="auto"/>
        <w:ind w:left="426"/>
        <w:rPr>
          <w:rFonts w:cs="Arial"/>
          <w:color w:val="000000"/>
          <w:szCs w:val="22"/>
        </w:rPr>
      </w:pPr>
      <w:r w:rsidRPr="00305E19">
        <w:rPr>
          <w:rFonts w:cs="Arial"/>
          <w:color w:val="000000"/>
          <w:szCs w:val="22"/>
        </w:rPr>
        <w:t>Compliance with Legislation:  Although this contract refers to UK and EU law, the successful agent must have knowledge of legislation within the operating country covered by this tender opportunity.</w:t>
      </w:r>
    </w:p>
    <w:p w14:paraId="5E5C0974" w14:textId="77777777" w:rsidR="00784CA6" w:rsidRPr="00305E19" w:rsidRDefault="00784CA6" w:rsidP="00784CA6">
      <w:pPr>
        <w:spacing w:line="276" w:lineRule="auto"/>
        <w:ind w:left="426"/>
        <w:rPr>
          <w:rFonts w:cs="Arial"/>
          <w:color w:val="000000"/>
          <w:szCs w:val="22"/>
        </w:rPr>
      </w:pPr>
    </w:p>
    <w:p w14:paraId="0BE3942A" w14:textId="77777777" w:rsidR="00784CA6" w:rsidRDefault="00784CA6" w:rsidP="00784CA6">
      <w:pPr>
        <w:spacing w:line="276" w:lineRule="auto"/>
        <w:ind w:left="426"/>
        <w:rPr>
          <w:rFonts w:cs="Arial"/>
          <w:color w:val="000000"/>
          <w:szCs w:val="22"/>
        </w:rPr>
      </w:pPr>
      <w:r w:rsidRPr="00305E19">
        <w:rPr>
          <w:rFonts w:cs="Arial"/>
          <w:color w:val="000000"/>
          <w:szCs w:val="22"/>
        </w:rPr>
        <w:t xml:space="preserve">TUPE: AHDB do not envisage TUPE to form part of this contract. </w:t>
      </w:r>
    </w:p>
    <w:p w14:paraId="34B7CDC0" w14:textId="77777777" w:rsidR="00784CA6" w:rsidRPr="00305E19" w:rsidRDefault="00784CA6" w:rsidP="00784CA6">
      <w:pPr>
        <w:spacing w:line="276" w:lineRule="auto"/>
        <w:ind w:left="426"/>
        <w:rPr>
          <w:rFonts w:cs="Arial"/>
          <w:color w:val="000000"/>
          <w:szCs w:val="22"/>
        </w:rPr>
      </w:pPr>
    </w:p>
    <w:p w14:paraId="49BE6EC7" w14:textId="77777777" w:rsidR="00784CA6" w:rsidRPr="00305E19" w:rsidRDefault="00784CA6" w:rsidP="00784CA6">
      <w:pPr>
        <w:spacing w:line="276" w:lineRule="auto"/>
        <w:ind w:left="426"/>
        <w:rPr>
          <w:rFonts w:cs="Arial"/>
          <w:color w:val="000000"/>
          <w:szCs w:val="22"/>
        </w:rPr>
      </w:pPr>
    </w:p>
    <w:p w14:paraId="30710E1F" w14:textId="77777777" w:rsidR="00784CA6" w:rsidRPr="00305E19" w:rsidRDefault="00784CA6" w:rsidP="007923CC">
      <w:pPr>
        <w:pStyle w:val="Level1"/>
        <w:numPr>
          <w:ilvl w:val="0"/>
          <w:numId w:val="8"/>
        </w:numPr>
        <w:spacing w:after="0" w:line="276" w:lineRule="auto"/>
        <w:ind w:left="426"/>
        <w:rPr>
          <w:b/>
          <w:bCs/>
          <w:sz w:val="24"/>
          <w:szCs w:val="24"/>
        </w:rPr>
      </w:pPr>
      <w:bookmarkStart w:id="8" w:name="_Toc83639197"/>
      <w:r w:rsidRPr="00305E19">
        <w:rPr>
          <w:b/>
          <w:bCs/>
          <w:sz w:val="24"/>
          <w:szCs w:val="24"/>
        </w:rPr>
        <w:t>Technical Materials and Equipment</w:t>
      </w:r>
      <w:bookmarkEnd w:id="8"/>
    </w:p>
    <w:p w14:paraId="242D522D" w14:textId="77777777" w:rsidR="001C14D5" w:rsidRPr="00483A08" w:rsidRDefault="001C14D5" w:rsidP="000E4577">
      <w:pPr>
        <w:pStyle w:val="ListParagraph"/>
        <w:spacing w:line="276" w:lineRule="auto"/>
        <w:ind w:left="0"/>
        <w:contextualSpacing/>
        <w:rPr>
          <w:rFonts w:cs="Arial"/>
          <w:i/>
        </w:rPr>
      </w:pPr>
      <w:r w:rsidRPr="00483A08">
        <w:rPr>
          <w:rFonts w:cs="Arial"/>
          <w:i/>
        </w:rPr>
        <w:t>Essential information for consideration:</w:t>
      </w:r>
    </w:p>
    <w:p w14:paraId="79B648C8" w14:textId="77777777" w:rsidR="001C14D5" w:rsidRDefault="001C14D5" w:rsidP="001C14D5">
      <w:pPr>
        <w:spacing w:line="276" w:lineRule="auto"/>
        <w:ind w:left="426"/>
        <w:rPr>
          <w:rFonts w:cs="Arial"/>
        </w:rPr>
      </w:pPr>
    </w:p>
    <w:p w14:paraId="611328F3" w14:textId="77777777" w:rsidR="001C14D5" w:rsidRDefault="001C14D5" w:rsidP="001C14D5">
      <w:pPr>
        <w:spacing w:line="276" w:lineRule="auto"/>
        <w:ind w:left="426"/>
        <w:rPr>
          <w:rFonts w:cs="Arial"/>
        </w:rPr>
      </w:pPr>
      <w:r>
        <w:rPr>
          <w:rFonts w:cs="Arial"/>
        </w:rPr>
        <w:t xml:space="preserve">Website: </w:t>
      </w:r>
      <w:hyperlink r:id="rId16" w:history="1">
        <w:r w:rsidRPr="005B3CA5">
          <w:rPr>
            <w:rStyle w:val="Hyperlink"/>
            <w:rFonts w:cs="Arial"/>
          </w:rPr>
          <w:t>www.meattheUKexporters.com</w:t>
        </w:r>
      </w:hyperlink>
      <w:r>
        <w:rPr>
          <w:rFonts w:cs="Arial"/>
        </w:rPr>
        <w:t xml:space="preserve"> </w:t>
      </w:r>
    </w:p>
    <w:p w14:paraId="3716DBB4" w14:textId="77777777" w:rsidR="001C14D5" w:rsidRDefault="001C14D5" w:rsidP="001C14D5">
      <w:pPr>
        <w:spacing w:line="276" w:lineRule="auto"/>
        <w:ind w:left="426"/>
        <w:rPr>
          <w:rFonts w:cs="Arial"/>
        </w:rPr>
      </w:pPr>
    </w:p>
    <w:p w14:paraId="02F751AD" w14:textId="77777777" w:rsidR="001C14D5" w:rsidRDefault="001C14D5" w:rsidP="001C14D5">
      <w:pPr>
        <w:spacing w:line="276" w:lineRule="auto"/>
        <w:ind w:left="426"/>
        <w:rPr>
          <w:rFonts w:cs="Arial"/>
        </w:rPr>
      </w:pPr>
    </w:p>
    <w:p w14:paraId="6504FFAF" w14:textId="77777777" w:rsidR="001C14D5" w:rsidRDefault="001C14D5" w:rsidP="001C14D5">
      <w:pPr>
        <w:spacing w:line="276" w:lineRule="auto"/>
        <w:ind w:left="426"/>
        <w:rPr>
          <w:rFonts w:cs="Arial"/>
        </w:rPr>
      </w:pPr>
      <w:r>
        <w:rPr>
          <w:rFonts w:cs="Arial"/>
        </w:rPr>
        <w:t xml:space="preserve">Social Media platforms: </w:t>
      </w:r>
    </w:p>
    <w:p w14:paraId="0BD1D25E" w14:textId="77777777" w:rsidR="001C14D5" w:rsidRDefault="001C14D5" w:rsidP="001C14D5">
      <w:pPr>
        <w:spacing w:line="276" w:lineRule="auto"/>
        <w:ind w:left="426"/>
        <w:rPr>
          <w:rFonts w:cs="Arial"/>
        </w:rPr>
      </w:pPr>
      <w:r>
        <w:rPr>
          <w:rFonts w:cs="Arial"/>
        </w:rPr>
        <w:t xml:space="preserve">Facebook: </w:t>
      </w:r>
      <w:proofErr w:type="spellStart"/>
      <w:r>
        <w:rPr>
          <w:rFonts w:cs="Arial"/>
        </w:rPr>
        <w:t>meattheUKexporters</w:t>
      </w:r>
      <w:proofErr w:type="spellEnd"/>
    </w:p>
    <w:p w14:paraId="0B8018F3" w14:textId="77777777" w:rsidR="001C14D5" w:rsidRDefault="001C14D5" w:rsidP="001C14D5">
      <w:pPr>
        <w:spacing w:line="276" w:lineRule="auto"/>
        <w:ind w:left="426"/>
        <w:rPr>
          <w:rFonts w:cs="Arial"/>
        </w:rPr>
      </w:pPr>
      <w:r>
        <w:rPr>
          <w:rFonts w:cs="Arial"/>
        </w:rPr>
        <w:t>Instagram: @meattheUKexporters</w:t>
      </w:r>
    </w:p>
    <w:p w14:paraId="4C49C99D" w14:textId="77777777" w:rsidR="001C14D5" w:rsidRDefault="001C14D5" w:rsidP="001C14D5">
      <w:pPr>
        <w:spacing w:line="276" w:lineRule="auto"/>
        <w:ind w:left="426"/>
        <w:rPr>
          <w:rFonts w:cs="Arial"/>
        </w:rPr>
      </w:pPr>
    </w:p>
    <w:p w14:paraId="45C873BC" w14:textId="77777777" w:rsidR="001C14D5" w:rsidRDefault="001C14D5" w:rsidP="001C14D5">
      <w:pPr>
        <w:pStyle w:val="ListParagraph"/>
        <w:numPr>
          <w:ilvl w:val="0"/>
          <w:numId w:val="16"/>
        </w:numPr>
        <w:spacing w:line="276" w:lineRule="auto"/>
        <w:contextualSpacing/>
        <w:rPr>
          <w:rFonts w:cs="Arial"/>
        </w:rPr>
      </w:pPr>
      <w:r>
        <w:rPr>
          <w:rFonts w:cs="Arial"/>
        </w:rPr>
        <w:t xml:space="preserve">All digital platforms and website will remain the ownership of </w:t>
      </w:r>
      <w:proofErr w:type="gramStart"/>
      <w:r>
        <w:rPr>
          <w:rFonts w:cs="Arial"/>
        </w:rPr>
        <w:t>AHDB</w:t>
      </w:r>
      <w:proofErr w:type="gramEnd"/>
      <w:r>
        <w:rPr>
          <w:rFonts w:cs="Arial"/>
        </w:rPr>
        <w:t xml:space="preserve"> and no accounts are to be created or transferred into the winner suppliers intellectual property</w:t>
      </w:r>
    </w:p>
    <w:p w14:paraId="360CDC1F" w14:textId="77777777" w:rsidR="001C14D5" w:rsidRDefault="001C14D5" w:rsidP="001C14D5">
      <w:pPr>
        <w:pStyle w:val="ListParagraph"/>
        <w:numPr>
          <w:ilvl w:val="0"/>
          <w:numId w:val="16"/>
        </w:numPr>
        <w:spacing w:line="276" w:lineRule="auto"/>
        <w:contextualSpacing/>
        <w:rPr>
          <w:rFonts w:cs="Arial"/>
        </w:rPr>
      </w:pPr>
      <w:r>
        <w:rPr>
          <w:rFonts w:cs="Arial"/>
        </w:rPr>
        <w:t>Any digital platform, view or account created on behalf of the client should be done in the name and ownership of AHDB, with ownership of all data belonging to AHDB</w:t>
      </w:r>
    </w:p>
    <w:p w14:paraId="26656F86" w14:textId="062C1B6B" w:rsidR="001C14D5" w:rsidRDefault="001C14D5" w:rsidP="001C14D5">
      <w:pPr>
        <w:pStyle w:val="ListParagraph"/>
        <w:numPr>
          <w:ilvl w:val="0"/>
          <w:numId w:val="16"/>
        </w:numPr>
        <w:spacing w:line="276" w:lineRule="auto"/>
        <w:contextualSpacing/>
        <w:rPr>
          <w:rFonts w:cs="Arial"/>
        </w:rPr>
      </w:pPr>
      <w:r>
        <w:rPr>
          <w:rFonts w:cs="Arial"/>
        </w:rPr>
        <w:t xml:space="preserve">This access will be </w:t>
      </w:r>
      <w:proofErr w:type="gramStart"/>
      <w:r>
        <w:rPr>
          <w:rFonts w:cs="Arial"/>
        </w:rPr>
        <w:t>removed</w:t>
      </w:r>
      <w:proofErr w:type="gramEnd"/>
      <w:r>
        <w:rPr>
          <w:rFonts w:cs="Arial"/>
        </w:rPr>
        <w:t xml:space="preserve"> and contract terminated if there is any breech of the conditions as mapped out in the contractual agreement</w:t>
      </w:r>
    </w:p>
    <w:p w14:paraId="45F72785" w14:textId="35B7F532" w:rsidR="001C14D5" w:rsidRDefault="001C14D5" w:rsidP="001C14D5">
      <w:pPr>
        <w:pStyle w:val="ListParagraph"/>
        <w:numPr>
          <w:ilvl w:val="0"/>
          <w:numId w:val="16"/>
        </w:numPr>
        <w:spacing w:line="276" w:lineRule="auto"/>
        <w:contextualSpacing/>
        <w:rPr>
          <w:rFonts w:cs="Arial"/>
        </w:rPr>
      </w:pPr>
      <w:r>
        <w:rPr>
          <w:rFonts w:cs="Arial"/>
        </w:rPr>
        <w:lastRenderedPageBreak/>
        <w:t xml:space="preserve">The supplier is to have a working relationship with AHDB’s IT department to ensure </w:t>
      </w:r>
      <w:proofErr w:type="gramStart"/>
      <w:r>
        <w:rPr>
          <w:rFonts w:cs="Arial"/>
        </w:rPr>
        <w:t>all of</w:t>
      </w:r>
      <w:proofErr w:type="gramEnd"/>
      <w:r>
        <w:rPr>
          <w:rFonts w:cs="Arial"/>
        </w:rPr>
        <w:t xml:space="preserve"> our platforms, including the website, remain secure and fully operational – this may include external agency/organisation liaison on our behalf.</w:t>
      </w:r>
    </w:p>
    <w:p w14:paraId="6D4659C0" w14:textId="3EEE0BBE" w:rsidR="00EC015D" w:rsidRDefault="00EC015D" w:rsidP="00EC015D">
      <w:pPr>
        <w:pStyle w:val="ListParagraph"/>
        <w:spacing w:line="276" w:lineRule="auto"/>
        <w:ind w:left="786"/>
        <w:contextualSpacing/>
        <w:rPr>
          <w:rFonts w:cs="Arial"/>
        </w:rPr>
      </w:pPr>
    </w:p>
    <w:p w14:paraId="76E3E2A5" w14:textId="77777777" w:rsidR="00EC015D" w:rsidRPr="00483A08" w:rsidRDefault="00EC015D" w:rsidP="000E4577">
      <w:pPr>
        <w:pStyle w:val="ListParagraph"/>
        <w:spacing w:line="276" w:lineRule="auto"/>
        <w:ind w:left="0"/>
        <w:contextualSpacing/>
        <w:rPr>
          <w:rFonts w:cs="Arial"/>
          <w:i/>
        </w:rPr>
      </w:pPr>
      <w:r w:rsidRPr="00483A08">
        <w:rPr>
          <w:rFonts w:cs="Arial"/>
          <w:i/>
        </w:rPr>
        <w:t>Condition of any assets</w:t>
      </w:r>
    </w:p>
    <w:p w14:paraId="1F7AC935" w14:textId="77777777" w:rsidR="00EC015D" w:rsidRDefault="00EC015D" w:rsidP="00EC015D">
      <w:pPr>
        <w:spacing w:line="276" w:lineRule="auto"/>
        <w:ind w:left="426"/>
        <w:rPr>
          <w:rFonts w:cs="Arial"/>
        </w:rPr>
      </w:pPr>
      <w:r>
        <w:rPr>
          <w:rFonts w:cs="Arial"/>
        </w:rPr>
        <w:t xml:space="preserve">Any assets created for any of the contracted channels (PPC, </w:t>
      </w:r>
      <w:proofErr w:type="gramStart"/>
      <w:r>
        <w:rPr>
          <w:rFonts w:cs="Arial"/>
        </w:rPr>
        <w:t>Social Media</w:t>
      </w:r>
      <w:proofErr w:type="gramEnd"/>
      <w:r>
        <w:rPr>
          <w:rFonts w:cs="Arial"/>
        </w:rPr>
        <w:t>, SEO) are the property of AHDB, and any work undertaken will be on behalf of AHDB. Any use of any assets or materials attaining to AHDB will need to have prior agreement from AHDB.</w:t>
      </w:r>
    </w:p>
    <w:p w14:paraId="4D454E91" w14:textId="77777777" w:rsidR="00EC015D" w:rsidRDefault="00EC015D" w:rsidP="000E4577">
      <w:pPr>
        <w:pStyle w:val="ListParagraph"/>
        <w:spacing w:line="276" w:lineRule="auto"/>
        <w:ind w:left="0"/>
        <w:contextualSpacing/>
        <w:rPr>
          <w:rFonts w:cs="Arial"/>
        </w:rPr>
      </w:pPr>
    </w:p>
    <w:p w14:paraId="48EBAE27" w14:textId="77777777" w:rsidR="00784CA6" w:rsidRPr="00305E19" w:rsidRDefault="00784CA6" w:rsidP="00784CA6">
      <w:pPr>
        <w:spacing w:line="276" w:lineRule="auto"/>
        <w:ind w:left="426"/>
        <w:rPr>
          <w:rFonts w:cs="Arial"/>
          <w:color w:val="000000"/>
          <w:szCs w:val="22"/>
        </w:rPr>
      </w:pPr>
    </w:p>
    <w:p w14:paraId="1484D7E6" w14:textId="77777777" w:rsidR="00784CA6" w:rsidRPr="00305E19" w:rsidRDefault="00784CA6" w:rsidP="007923CC">
      <w:pPr>
        <w:pStyle w:val="Level1"/>
        <w:numPr>
          <w:ilvl w:val="0"/>
          <w:numId w:val="8"/>
        </w:numPr>
        <w:spacing w:after="0" w:line="276" w:lineRule="auto"/>
        <w:ind w:left="426"/>
        <w:rPr>
          <w:b/>
          <w:bCs/>
          <w:sz w:val="24"/>
          <w:szCs w:val="24"/>
        </w:rPr>
      </w:pPr>
      <w:bookmarkStart w:id="9" w:name="_Toc83639198"/>
      <w:r w:rsidRPr="00305E19">
        <w:rPr>
          <w:b/>
          <w:bCs/>
          <w:sz w:val="24"/>
          <w:szCs w:val="24"/>
        </w:rPr>
        <w:t>Key Personnel</w:t>
      </w:r>
      <w:bookmarkEnd w:id="9"/>
    </w:p>
    <w:p w14:paraId="475B6234" w14:textId="77777777" w:rsidR="00784CA6" w:rsidRDefault="00784CA6" w:rsidP="00784CA6">
      <w:pPr>
        <w:ind w:left="426"/>
        <w:rPr>
          <w:rFonts w:cs="Arial"/>
        </w:rPr>
      </w:pPr>
      <w:r>
        <w:rPr>
          <w:rFonts w:cs="Arial"/>
        </w:rPr>
        <w:t xml:space="preserve">Details of the key personnel (Senior Exports Manager – Americas) involved in this contract will be shared with the winning supplier. </w:t>
      </w:r>
    </w:p>
    <w:p w14:paraId="17D341F4" w14:textId="77777777" w:rsidR="00784CA6" w:rsidRDefault="00784CA6" w:rsidP="00784CA6">
      <w:pPr>
        <w:ind w:left="426"/>
        <w:rPr>
          <w:rFonts w:cs="Arial"/>
        </w:rPr>
      </w:pPr>
    </w:p>
    <w:p w14:paraId="1E95F80C" w14:textId="77777777" w:rsidR="00784CA6" w:rsidRDefault="00784CA6" w:rsidP="00784CA6">
      <w:pPr>
        <w:ind w:left="426"/>
        <w:rPr>
          <w:rFonts w:cs="Arial"/>
        </w:rPr>
      </w:pPr>
      <w:r w:rsidRPr="000E4577">
        <w:rPr>
          <w:rFonts w:cs="Arial"/>
        </w:rPr>
        <w:t>Their role will be responsible for some of the following:</w:t>
      </w:r>
    </w:p>
    <w:p w14:paraId="7A59A5FE" w14:textId="77777777" w:rsidR="00784CA6" w:rsidRDefault="00784CA6" w:rsidP="00784CA6">
      <w:pPr>
        <w:ind w:left="426"/>
        <w:rPr>
          <w:rFonts w:cs="Arial"/>
        </w:rPr>
      </w:pPr>
    </w:p>
    <w:p w14:paraId="5C4205F8" w14:textId="77777777" w:rsidR="00784CA6" w:rsidRDefault="00784CA6" w:rsidP="007923CC">
      <w:pPr>
        <w:pStyle w:val="ListParagraph"/>
        <w:numPr>
          <w:ilvl w:val="0"/>
          <w:numId w:val="17"/>
        </w:numPr>
        <w:rPr>
          <w:rFonts w:cs="Arial"/>
        </w:rPr>
      </w:pPr>
      <w:r>
        <w:rPr>
          <w:rFonts w:cs="Arial"/>
        </w:rPr>
        <w:t>Contract management of this contract</w:t>
      </w:r>
    </w:p>
    <w:p w14:paraId="6BEBEF4E" w14:textId="77777777" w:rsidR="00784CA6" w:rsidRDefault="00784CA6" w:rsidP="007923CC">
      <w:pPr>
        <w:pStyle w:val="ListParagraph"/>
        <w:numPr>
          <w:ilvl w:val="0"/>
          <w:numId w:val="17"/>
        </w:numPr>
        <w:rPr>
          <w:rFonts w:cs="Arial"/>
        </w:rPr>
      </w:pPr>
      <w:r>
        <w:rPr>
          <w:rFonts w:cs="Arial"/>
        </w:rPr>
        <w:t>Assessing KPIs, SLAs and any Milestones</w:t>
      </w:r>
    </w:p>
    <w:p w14:paraId="554878F9" w14:textId="0150F81A" w:rsidR="00784CA6" w:rsidRDefault="00784CA6" w:rsidP="007923CC">
      <w:pPr>
        <w:pStyle w:val="ListParagraph"/>
        <w:numPr>
          <w:ilvl w:val="0"/>
          <w:numId w:val="17"/>
        </w:numPr>
        <w:rPr>
          <w:rFonts w:cs="Arial"/>
        </w:rPr>
      </w:pPr>
      <w:r>
        <w:rPr>
          <w:rFonts w:cs="Arial"/>
        </w:rPr>
        <w:t>Performance assessment and scheduled catch ups with successful supplier</w:t>
      </w:r>
    </w:p>
    <w:p w14:paraId="1A4A9EDE" w14:textId="3BBD5E93" w:rsidR="00B50F13" w:rsidRDefault="00B50F13" w:rsidP="00B50F13">
      <w:pPr>
        <w:pStyle w:val="ListParagraph"/>
        <w:ind w:left="1146"/>
        <w:rPr>
          <w:rFonts w:cs="Arial"/>
        </w:rPr>
      </w:pPr>
    </w:p>
    <w:p w14:paraId="6AE20E05" w14:textId="2E8B2520" w:rsidR="00B50F13" w:rsidRPr="00B50F13" w:rsidRDefault="00B50F13" w:rsidP="00B50F13">
      <w:pPr>
        <w:pStyle w:val="ListParagraph"/>
        <w:ind w:left="426"/>
        <w:rPr>
          <w:rFonts w:cs="Arial"/>
          <w:b/>
          <w:bCs/>
          <w:sz w:val="24"/>
          <w:szCs w:val="22"/>
        </w:rPr>
      </w:pPr>
      <w:r w:rsidRPr="00B50F13">
        <w:rPr>
          <w:rFonts w:cs="Arial"/>
          <w:b/>
          <w:bCs/>
          <w:sz w:val="24"/>
          <w:szCs w:val="22"/>
        </w:rPr>
        <w:t>Supplier key personnel</w:t>
      </w:r>
    </w:p>
    <w:p w14:paraId="2B1C151E" w14:textId="6F62E73A" w:rsidR="00B50F13" w:rsidRDefault="00B50F13" w:rsidP="00B50F13">
      <w:pPr>
        <w:pStyle w:val="ListParagraph"/>
        <w:ind w:left="1146"/>
        <w:rPr>
          <w:rFonts w:cs="Arial"/>
        </w:rPr>
      </w:pPr>
    </w:p>
    <w:p w14:paraId="7BFE0059" w14:textId="77777777" w:rsidR="00B50F13" w:rsidRPr="00305E19" w:rsidRDefault="00B50F13" w:rsidP="00B50F13">
      <w:pPr>
        <w:spacing w:line="276" w:lineRule="auto"/>
        <w:ind w:left="426"/>
        <w:rPr>
          <w:rFonts w:cs="Arial"/>
          <w:bCs/>
          <w:iCs/>
          <w:color w:val="000000"/>
          <w:szCs w:val="22"/>
        </w:rPr>
      </w:pPr>
      <w:r w:rsidRPr="00305E19">
        <w:rPr>
          <w:rFonts w:cs="Arial"/>
          <w:b/>
          <w:bCs/>
          <w:iCs/>
          <w:color w:val="000000"/>
          <w:szCs w:val="22"/>
        </w:rPr>
        <w:t xml:space="preserve">Resources: </w:t>
      </w:r>
      <w:r w:rsidRPr="00305E19">
        <w:rPr>
          <w:rFonts w:cs="Arial"/>
          <w:iCs/>
          <w:color w:val="000000"/>
          <w:szCs w:val="22"/>
        </w:rPr>
        <w:t xml:space="preserve"> Please advise that there is sufficient cover for illness/holiday absence</w:t>
      </w:r>
      <w:r>
        <w:rPr>
          <w:rFonts w:cs="Arial"/>
          <w:iCs/>
          <w:color w:val="000000"/>
          <w:szCs w:val="22"/>
        </w:rPr>
        <w:t>.</w:t>
      </w:r>
      <w:r w:rsidRPr="00305E19">
        <w:rPr>
          <w:rFonts w:cs="Arial"/>
          <w:iCs/>
          <w:color w:val="000000"/>
          <w:szCs w:val="22"/>
        </w:rPr>
        <w:t xml:space="preserve"> </w:t>
      </w:r>
      <w:r>
        <w:rPr>
          <w:rFonts w:cs="Arial"/>
          <w:iCs/>
          <w:color w:val="000000"/>
          <w:szCs w:val="22"/>
        </w:rPr>
        <w:t>Any replacements throughout the duration of the contract must match the experience and capabilities of your proposed team for this account.</w:t>
      </w:r>
    </w:p>
    <w:p w14:paraId="5855C930" w14:textId="77777777" w:rsidR="00784CA6" w:rsidRPr="00305E19" w:rsidRDefault="00784CA6" w:rsidP="00784CA6">
      <w:pPr>
        <w:ind w:left="426"/>
        <w:rPr>
          <w:rFonts w:cs="Arial"/>
          <w:color w:val="000000"/>
          <w:szCs w:val="22"/>
        </w:rPr>
      </w:pPr>
    </w:p>
    <w:p w14:paraId="6E142361" w14:textId="77777777" w:rsidR="00784CA6" w:rsidRPr="00305E19" w:rsidRDefault="00784CA6" w:rsidP="00784CA6">
      <w:pPr>
        <w:ind w:left="426"/>
        <w:rPr>
          <w:rFonts w:cs="Arial"/>
        </w:rPr>
      </w:pPr>
    </w:p>
    <w:p w14:paraId="159E447D" w14:textId="77777777" w:rsidR="00784CA6" w:rsidRPr="00305E19" w:rsidRDefault="00784CA6" w:rsidP="007923CC">
      <w:pPr>
        <w:pStyle w:val="Level1"/>
        <w:numPr>
          <w:ilvl w:val="0"/>
          <w:numId w:val="8"/>
        </w:numPr>
        <w:spacing w:after="0" w:line="276" w:lineRule="auto"/>
        <w:ind w:left="426"/>
        <w:rPr>
          <w:b/>
          <w:bCs/>
          <w:sz w:val="24"/>
          <w:szCs w:val="24"/>
        </w:rPr>
      </w:pPr>
      <w:bookmarkStart w:id="10" w:name="_Toc83639199"/>
      <w:r w:rsidRPr="00305E19">
        <w:rPr>
          <w:b/>
          <w:bCs/>
          <w:sz w:val="24"/>
          <w:szCs w:val="24"/>
        </w:rPr>
        <w:t>Account Management</w:t>
      </w:r>
      <w:bookmarkEnd w:id="10"/>
    </w:p>
    <w:p w14:paraId="73B639D0" w14:textId="68861DDA" w:rsidR="00784CA6" w:rsidRDefault="00784CA6" w:rsidP="00784CA6">
      <w:pPr>
        <w:ind w:left="426"/>
        <w:rPr>
          <w:rFonts w:cs="Arial"/>
        </w:rPr>
      </w:pPr>
      <w:r>
        <w:rPr>
          <w:rFonts w:cs="Arial"/>
        </w:rPr>
        <w:t xml:space="preserve">AHDB require a single nominated account manager, who will take sole responsibility for the administration and running of the contract. Within your proposal, you must provide contact details and an overview of relevant experience for the nominated account manager. </w:t>
      </w:r>
    </w:p>
    <w:p w14:paraId="7C342855" w14:textId="77FC338B" w:rsidR="001D2D12" w:rsidRDefault="001D2D12" w:rsidP="00784CA6">
      <w:pPr>
        <w:ind w:left="426"/>
        <w:rPr>
          <w:rFonts w:cs="Arial"/>
        </w:rPr>
      </w:pPr>
    </w:p>
    <w:p w14:paraId="215266A4" w14:textId="249C1DFA" w:rsidR="001D2D12" w:rsidRDefault="001D2D12" w:rsidP="00784CA6">
      <w:pPr>
        <w:ind w:left="426"/>
        <w:rPr>
          <w:rFonts w:cs="Arial"/>
        </w:rPr>
      </w:pPr>
      <w:r>
        <w:rPr>
          <w:rFonts w:cs="Arial"/>
        </w:rPr>
        <w:t>This person will be accountable for:</w:t>
      </w:r>
    </w:p>
    <w:p w14:paraId="1436D850" w14:textId="17153C66" w:rsidR="001D2D12" w:rsidRDefault="001D2D12" w:rsidP="00784CA6">
      <w:pPr>
        <w:ind w:left="426"/>
        <w:rPr>
          <w:rFonts w:cs="Arial"/>
        </w:rPr>
      </w:pPr>
    </w:p>
    <w:p w14:paraId="24BAC589" w14:textId="66AFAE0E" w:rsidR="001D2D12" w:rsidRDefault="001D2D12" w:rsidP="001D2D12">
      <w:pPr>
        <w:pStyle w:val="ListParagraph"/>
        <w:numPr>
          <w:ilvl w:val="0"/>
          <w:numId w:val="24"/>
        </w:numPr>
        <w:rPr>
          <w:rFonts w:cs="Arial"/>
        </w:rPr>
      </w:pPr>
      <w:r>
        <w:rPr>
          <w:rFonts w:cs="Arial"/>
        </w:rPr>
        <w:t xml:space="preserve">Ensuring </w:t>
      </w:r>
      <w:r w:rsidRPr="00B50F13">
        <w:rPr>
          <w:rFonts w:cs="Arial"/>
        </w:rPr>
        <w:t>monthly</w:t>
      </w:r>
      <w:r>
        <w:rPr>
          <w:rFonts w:cs="Arial"/>
        </w:rPr>
        <w:t xml:space="preserve"> reporting is completed and on schedule</w:t>
      </w:r>
    </w:p>
    <w:p w14:paraId="7CB53163" w14:textId="09396DD2" w:rsidR="001D2D12" w:rsidRDefault="001D2D12" w:rsidP="001D2D12">
      <w:pPr>
        <w:pStyle w:val="ListParagraph"/>
        <w:numPr>
          <w:ilvl w:val="0"/>
          <w:numId w:val="24"/>
        </w:numPr>
        <w:rPr>
          <w:rFonts w:cs="Arial"/>
        </w:rPr>
      </w:pPr>
      <w:r>
        <w:rPr>
          <w:rFonts w:cs="Arial"/>
        </w:rPr>
        <w:t>Advancing any issues through the appropriate escalation channels</w:t>
      </w:r>
    </w:p>
    <w:p w14:paraId="7B36D1B9" w14:textId="383FBBD6" w:rsidR="001D2D12" w:rsidRDefault="001D2D12" w:rsidP="001D2D12">
      <w:pPr>
        <w:pStyle w:val="ListParagraph"/>
        <w:numPr>
          <w:ilvl w:val="0"/>
          <w:numId w:val="24"/>
        </w:numPr>
        <w:rPr>
          <w:rFonts w:cs="Arial"/>
        </w:rPr>
      </w:pPr>
      <w:r>
        <w:rPr>
          <w:rFonts w:cs="Arial"/>
        </w:rPr>
        <w:t>Agreeing and actioning set KPIs when known</w:t>
      </w:r>
    </w:p>
    <w:p w14:paraId="0015D9E9" w14:textId="36CE3110" w:rsidR="00817199" w:rsidRPr="001D2D12" w:rsidRDefault="00817199" w:rsidP="001D2D12">
      <w:pPr>
        <w:pStyle w:val="ListParagraph"/>
        <w:numPr>
          <w:ilvl w:val="0"/>
          <w:numId w:val="24"/>
        </w:numPr>
        <w:rPr>
          <w:rFonts w:cs="Arial"/>
        </w:rPr>
      </w:pPr>
      <w:r>
        <w:rPr>
          <w:rFonts w:cs="Arial"/>
        </w:rPr>
        <w:t>Please supply your complaints policy, along with the escalation process you follow</w:t>
      </w:r>
      <w:r w:rsidR="00A55B35">
        <w:rPr>
          <w:rFonts w:cs="Arial"/>
        </w:rPr>
        <w:t xml:space="preserve"> as part of your submission</w:t>
      </w:r>
      <w:r>
        <w:rPr>
          <w:rFonts w:cs="Arial"/>
        </w:rPr>
        <w:t>. AHDB will apply default notices and notices of unsatisfactory performance will be applied. If the supplier receives 6 default notices in any 3-month period, AHDB reserve the right to terminate the contract.</w:t>
      </w:r>
    </w:p>
    <w:p w14:paraId="62318E15" w14:textId="7AA20DDC" w:rsidR="00784CA6" w:rsidRDefault="00784CA6" w:rsidP="00784CA6">
      <w:pPr>
        <w:ind w:left="709" w:hanging="283"/>
        <w:rPr>
          <w:rFonts w:cs="Arial"/>
        </w:rPr>
      </w:pPr>
    </w:p>
    <w:p w14:paraId="743E6375" w14:textId="77777777" w:rsidR="00784CA6" w:rsidRPr="00305E19" w:rsidRDefault="00784CA6" w:rsidP="00784CA6">
      <w:pPr>
        <w:ind w:left="426"/>
        <w:rPr>
          <w:rFonts w:cs="Arial"/>
        </w:rPr>
      </w:pPr>
    </w:p>
    <w:p w14:paraId="187A69E8" w14:textId="77777777" w:rsidR="00784CA6" w:rsidRPr="00305E19" w:rsidRDefault="00784CA6" w:rsidP="007923CC">
      <w:pPr>
        <w:pStyle w:val="Level1"/>
        <w:numPr>
          <w:ilvl w:val="0"/>
          <w:numId w:val="8"/>
        </w:numPr>
        <w:spacing w:after="0" w:line="276" w:lineRule="auto"/>
        <w:ind w:left="426"/>
        <w:rPr>
          <w:b/>
          <w:bCs/>
          <w:sz w:val="24"/>
          <w:szCs w:val="24"/>
        </w:rPr>
      </w:pPr>
      <w:bookmarkStart w:id="11" w:name="_Toc83639200"/>
      <w:r w:rsidRPr="00305E19">
        <w:rPr>
          <w:b/>
          <w:bCs/>
          <w:sz w:val="24"/>
          <w:szCs w:val="24"/>
        </w:rPr>
        <w:t>Milestones</w:t>
      </w:r>
      <w:bookmarkEnd w:id="11"/>
    </w:p>
    <w:p w14:paraId="26F60C43" w14:textId="77777777" w:rsidR="00E84608" w:rsidRDefault="00E84608" w:rsidP="00784CA6">
      <w:pPr>
        <w:ind w:left="426" w:hanging="11"/>
        <w:rPr>
          <w:rFonts w:cs="Arial"/>
        </w:rPr>
      </w:pPr>
    </w:p>
    <w:p w14:paraId="09288352" w14:textId="334508E8" w:rsidR="00E84608" w:rsidRDefault="00E84608" w:rsidP="009B2F1A">
      <w:pPr>
        <w:pStyle w:val="ListParagraph"/>
        <w:numPr>
          <w:ilvl w:val="2"/>
          <w:numId w:val="21"/>
        </w:numPr>
        <w:rPr>
          <w:rFonts w:cs="Arial"/>
        </w:rPr>
      </w:pPr>
      <w:r w:rsidRPr="009F7D6F">
        <w:rPr>
          <w:rFonts w:cs="Arial"/>
        </w:rPr>
        <w:t>The strategy will need to be delivered and agreed within four weeks of the contract start date.</w:t>
      </w:r>
      <w:r w:rsidR="00EE58E2">
        <w:rPr>
          <w:rFonts w:cs="Arial"/>
        </w:rPr>
        <w:t xml:space="preserve">  See information under </w:t>
      </w:r>
      <w:r w:rsidR="00EE58E2" w:rsidRPr="00950E83">
        <w:rPr>
          <w:rFonts w:cs="Arial"/>
        </w:rPr>
        <w:t>Time</w:t>
      </w:r>
      <w:r w:rsidR="00950E83">
        <w:rPr>
          <w:rFonts w:cs="Arial"/>
        </w:rPr>
        <w:t xml:space="preserve"> on page 11</w:t>
      </w:r>
      <w:r w:rsidR="008C0B46">
        <w:rPr>
          <w:rFonts w:cs="Arial"/>
        </w:rPr>
        <w:t xml:space="preserve"> for other relevant timelines/target dates.</w:t>
      </w:r>
    </w:p>
    <w:p w14:paraId="060CE500" w14:textId="77777777" w:rsidR="009B2F1A" w:rsidRDefault="009B2F1A" w:rsidP="00784CA6">
      <w:pPr>
        <w:ind w:left="426" w:hanging="11"/>
        <w:rPr>
          <w:rFonts w:cs="Arial"/>
        </w:rPr>
      </w:pPr>
    </w:p>
    <w:p w14:paraId="4FC1C20F" w14:textId="77777777" w:rsidR="00784CA6" w:rsidRPr="00305E19" w:rsidRDefault="00784CA6" w:rsidP="00784CA6">
      <w:pPr>
        <w:spacing w:line="276" w:lineRule="auto"/>
        <w:ind w:left="426"/>
        <w:rPr>
          <w:rFonts w:cs="Arial"/>
          <w:color w:val="000000"/>
          <w:szCs w:val="22"/>
        </w:rPr>
      </w:pPr>
    </w:p>
    <w:p w14:paraId="383CD33D" w14:textId="7DBD6726" w:rsidR="00784CA6" w:rsidRPr="00B626E7" w:rsidRDefault="00784CA6" w:rsidP="00B626E7">
      <w:pPr>
        <w:pStyle w:val="Level1"/>
        <w:numPr>
          <w:ilvl w:val="0"/>
          <w:numId w:val="0"/>
        </w:numPr>
        <w:spacing w:after="0" w:line="276" w:lineRule="auto"/>
        <w:ind w:left="426"/>
        <w:rPr>
          <w:b/>
          <w:bCs/>
          <w:sz w:val="24"/>
          <w:szCs w:val="24"/>
        </w:rPr>
      </w:pPr>
      <w:bookmarkStart w:id="12" w:name="_Toc83639201"/>
      <w:r w:rsidRPr="00B626E7">
        <w:rPr>
          <w:b/>
          <w:bCs/>
          <w:sz w:val="24"/>
          <w:szCs w:val="24"/>
        </w:rPr>
        <w:t>KPI’s and SLA’s</w:t>
      </w:r>
      <w:bookmarkEnd w:id="12"/>
    </w:p>
    <w:p w14:paraId="5F7DADCA" w14:textId="662B253F" w:rsidR="00784CA6" w:rsidRPr="00305E19" w:rsidRDefault="00784CA6" w:rsidP="00784CA6">
      <w:pPr>
        <w:ind w:left="426"/>
        <w:rPr>
          <w:rFonts w:cs="Arial"/>
        </w:rPr>
      </w:pPr>
      <w:r w:rsidRPr="00305E19">
        <w:rPr>
          <w:rFonts w:cs="Arial"/>
        </w:rPr>
        <w:t xml:space="preserve"> </w:t>
      </w:r>
    </w:p>
    <w:p w14:paraId="73810E8C" w14:textId="77777777" w:rsidR="00784CA6" w:rsidRPr="00305E19" w:rsidRDefault="00784CA6" w:rsidP="00784CA6">
      <w:pPr>
        <w:ind w:left="426"/>
        <w:rPr>
          <w:rFonts w:cs="Arial"/>
        </w:rPr>
      </w:pPr>
    </w:p>
    <w:p w14:paraId="39180DD7" w14:textId="77777777" w:rsidR="00784CA6" w:rsidRDefault="00784CA6" w:rsidP="007923CC">
      <w:pPr>
        <w:pStyle w:val="ListParagraph"/>
        <w:numPr>
          <w:ilvl w:val="0"/>
          <w:numId w:val="16"/>
        </w:numPr>
        <w:spacing w:line="276" w:lineRule="auto"/>
        <w:contextualSpacing/>
        <w:rPr>
          <w:rFonts w:cs="Arial"/>
        </w:rPr>
      </w:pPr>
      <w:r>
        <w:rPr>
          <w:rFonts w:cs="Arial"/>
        </w:rPr>
        <w:t>Methods of reporting are to be agreed upon appointment and to be added into the contract schedule</w:t>
      </w:r>
    </w:p>
    <w:p w14:paraId="6AD7CA0B" w14:textId="77777777" w:rsidR="00784CA6" w:rsidRDefault="00784CA6" w:rsidP="007923CC">
      <w:pPr>
        <w:pStyle w:val="ListParagraph"/>
        <w:numPr>
          <w:ilvl w:val="0"/>
          <w:numId w:val="16"/>
        </w:numPr>
        <w:spacing w:line="276" w:lineRule="auto"/>
        <w:contextualSpacing/>
        <w:rPr>
          <w:rFonts w:cs="Arial"/>
        </w:rPr>
      </w:pPr>
      <w:r>
        <w:rPr>
          <w:rFonts w:cs="Arial"/>
        </w:rPr>
        <w:t xml:space="preserve">Meetings, </w:t>
      </w:r>
      <w:proofErr w:type="gramStart"/>
      <w:r>
        <w:rPr>
          <w:rFonts w:cs="Arial"/>
        </w:rPr>
        <w:t>reviews</w:t>
      </w:r>
      <w:proofErr w:type="gramEnd"/>
      <w:r>
        <w:rPr>
          <w:rFonts w:cs="Arial"/>
        </w:rPr>
        <w:t xml:space="preserve"> and audits to be agreed upon appointment and to be added into the contract schedule</w:t>
      </w:r>
    </w:p>
    <w:p w14:paraId="736EF923" w14:textId="462153B0" w:rsidR="00784CA6" w:rsidRDefault="00784CA6" w:rsidP="007923CC">
      <w:pPr>
        <w:pStyle w:val="ListParagraph"/>
        <w:numPr>
          <w:ilvl w:val="0"/>
          <w:numId w:val="16"/>
        </w:numPr>
        <w:spacing w:line="276" w:lineRule="auto"/>
        <w:contextualSpacing/>
        <w:rPr>
          <w:rFonts w:cs="Arial"/>
        </w:rPr>
      </w:pPr>
      <w:r>
        <w:rPr>
          <w:rFonts w:cs="Arial"/>
        </w:rPr>
        <w:lastRenderedPageBreak/>
        <w:t>KPIs to be outlined in the contract schedule, however clear monthly targets to be confirmed and added to the contract post sign due to the need of the appointed agency doing a full audit of the current digital landscape.</w:t>
      </w:r>
    </w:p>
    <w:p w14:paraId="765C5E81" w14:textId="77777777" w:rsidR="006805E2" w:rsidRDefault="006805E2" w:rsidP="006805E2">
      <w:pPr>
        <w:pStyle w:val="ListParagraph"/>
        <w:spacing w:line="276" w:lineRule="auto"/>
        <w:ind w:left="786"/>
        <w:contextualSpacing/>
        <w:rPr>
          <w:rFonts w:cs="Arial"/>
        </w:rPr>
      </w:pPr>
    </w:p>
    <w:p w14:paraId="60F2D3BE" w14:textId="6B56A748" w:rsidR="006805E2" w:rsidRPr="006805E2" w:rsidRDefault="006805E2" w:rsidP="00472ED4">
      <w:pPr>
        <w:spacing w:line="276" w:lineRule="auto"/>
        <w:contextualSpacing/>
        <w:jc w:val="center"/>
        <w:rPr>
          <w:rFonts w:cs="Arial"/>
        </w:rPr>
      </w:pPr>
      <w:r w:rsidRPr="006805E2">
        <w:rPr>
          <w:rFonts w:cs="Arial"/>
        </w:rPr>
        <w:t>Visitor numbers</w:t>
      </w:r>
    </w:p>
    <w:p w14:paraId="5EB1FD75" w14:textId="77777777" w:rsidR="006805E2" w:rsidRDefault="006805E2" w:rsidP="006805E2">
      <w:pPr>
        <w:spacing w:line="276" w:lineRule="auto"/>
        <w:ind w:left="426"/>
        <w:rPr>
          <w:rFonts w:cs="Arial"/>
        </w:rPr>
      </w:pPr>
      <w:r>
        <w:rPr>
          <w:rFonts w:cs="Arial"/>
        </w:rPr>
        <w:t>Visitor numbers, revenue, web traffic and conversion rates are all to be discussed and outlined upon appointment.</w:t>
      </w:r>
    </w:p>
    <w:p w14:paraId="079457A4" w14:textId="4CDDA9A4" w:rsidR="006805E2" w:rsidRDefault="006805E2" w:rsidP="00EF5C1B">
      <w:pPr>
        <w:spacing w:line="276" w:lineRule="auto"/>
        <w:contextualSpacing/>
        <w:rPr>
          <w:rFonts w:cs="Arial"/>
        </w:rPr>
      </w:pPr>
    </w:p>
    <w:p w14:paraId="6EC1DAA8" w14:textId="449AC5D7" w:rsidR="00EF5C1B" w:rsidRPr="00EF5C1B" w:rsidRDefault="00EF5C1B" w:rsidP="00EF5C1B">
      <w:pPr>
        <w:spacing w:line="276" w:lineRule="auto"/>
        <w:contextualSpacing/>
        <w:jc w:val="center"/>
        <w:rPr>
          <w:rFonts w:cs="Arial"/>
          <w:b/>
          <w:bCs/>
        </w:rPr>
      </w:pPr>
      <w:r w:rsidRPr="00EF5C1B">
        <w:rPr>
          <w:rFonts w:cs="Arial"/>
          <w:b/>
          <w:bCs/>
        </w:rPr>
        <w:t>For further KPI’s, please review Section 3</w:t>
      </w:r>
      <w:r w:rsidR="00B626E7">
        <w:rPr>
          <w:rFonts w:cs="Arial"/>
          <w:b/>
          <w:bCs/>
        </w:rPr>
        <w:t xml:space="preserve"> (Scope)</w:t>
      </w:r>
      <w:r w:rsidRPr="00EF5C1B">
        <w:rPr>
          <w:rFonts w:cs="Arial"/>
          <w:b/>
          <w:bCs/>
        </w:rPr>
        <w:t xml:space="preserve"> of this document</w:t>
      </w:r>
    </w:p>
    <w:p w14:paraId="03589859" w14:textId="77777777" w:rsidR="00784CA6" w:rsidRPr="00305E19" w:rsidRDefault="00784CA6" w:rsidP="00784CA6">
      <w:pPr>
        <w:ind w:left="426"/>
        <w:rPr>
          <w:rFonts w:cs="Arial"/>
        </w:rPr>
      </w:pPr>
    </w:p>
    <w:p w14:paraId="78D93FB5" w14:textId="77777777" w:rsidR="00784CA6" w:rsidRPr="00305E19" w:rsidRDefault="00784CA6" w:rsidP="00784CA6">
      <w:pPr>
        <w:ind w:left="426"/>
        <w:rPr>
          <w:rFonts w:cs="Arial"/>
        </w:rPr>
      </w:pPr>
    </w:p>
    <w:p w14:paraId="416DF77E" w14:textId="77777777" w:rsidR="00784CA6" w:rsidRPr="00305E19" w:rsidRDefault="00784CA6" w:rsidP="007923CC">
      <w:pPr>
        <w:pStyle w:val="Level1"/>
        <w:numPr>
          <w:ilvl w:val="0"/>
          <w:numId w:val="8"/>
        </w:numPr>
        <w:spacing w:after="0" w:line="276" w:lineRule="auto"/>
        <w:ind w:left="426"/>
        <w:rPr>
          <w:b/>
          <w:bCs/>
          <w:sz w:val="24"/>
          <w:szCs w:val="24"/>
        </w:rPr>
      </w:pPr>
      <w:bookmarkStart w:id="13" w:name="_Toc83639202"/>
      <w:r w:rsidRPr="00305E19">
        <w:rPr>
          <w:b/>
          <w:bCs/>
          <w:sz w:val="24"/>
          <w:szCs w:val="24"/>
        </w:rPr>
        <w:t>Pricing</w:t>
      </w:r>
      <w:bookmarkEnd w:id="13"/>
    </w:p>
    <w:p w14:paraId="031F36B6" w14:textId="77777777" w:rsidR="00784CA6" w:rsidRDefault="00784CA6" w:rsidP="00784CA6">
      <w:pPr>
        <w:spacing w:line="276" w:lineRule="auto"/>
        <w:ind w:left="426"/>
        <w:rPr>
          <w:rFonts w:cs="Arial"/>
        </w:rPr>
      </w:pPr>
    </w:p>
    <w:p w14:paraId="5AF616A8" w14:textId="77777777" w:rsidR="005A2205" w:rsidRPr="00645762" w:rsidRDefault="005A2205" w:rsidP="005A2205">
      <w:pPr>
        <w:ind w:left="426"/>
        <w:rPr>
          <w:rFonts w:cs="Arial"/>
          <w:b/>
          <w:bCs/>
        </w:rPr>
      </w:pPr>
      <w:r>
        <w:rPr>
          <w:rFonts w:cs="Arial"/>
          <w:b/>
          <w:bCs/>
        </w:rPr>
        <w:t xml:space="preserve">Caveat </w:t>
      </w:r>
      <w:r w:rsidRPr="00645762">
        <w:rPr>
          <w:rFonts w:cs="Arial"/>
          <w:b/>
          <w:bCs/>
        </w:rPr>
        <w:t>Please note:</w:t>
      </w:r>
    </w:p>
    <w:p w14:paraId="2DD003E6" w14:textId="77777777" w:rsidR="005A2205" w:rsidRDefault="005A2205" w:rsidP="005A2205">
      <w:pPr>
        <w:ind w:left="426"/>
        <w:rPr>
          <w:rFonts w:cs="Arial"/>
        </w:rPr>
      </w:pPr>
    </w:p>
    <w:p w14:paraId="2032525E" w14:textId="77777777" w:rsidR="005A2205" w:rsidRDefault="005A2205" w:rsidP="005A2205">
      <w:pPr>
        <w:ind w:left="426"/>
        <w:rPr>
          <w:rFonts w:cs="Arial"/>
        </w:rPr>
      </w:pPr>
      <w:r>
        <w:rPr>
          <w:rFonts w:cs="Arial"/>
        </w:rPr>
        <w:t xml:space="preserve">As AHDB is an arm’s length body of DEFRA, we are therefore obliged to use a fixed currency exchange rate provided </w:t>
      </w:r>
      <w:proofErr w:type="gramStart"/>
      <w:r>
        <w:rPr>
          <w:rFonts w:cs="Arial"/>
        </w:rPr>
        <w:t>on a monthly basis</w:t>
      </w:r>
      <w:proofErr w:type="gramEnd"/>
      <w:r>
        <w:rPr>
          <w:rFonts w:cs="Arial"/>
        </w:rPr>
        <w:t xml:space="preserve"> by HMRC, please see below link for transparency and further information.</w:t>
      </w:r>
    </w:p>
    <w:p w14:paraId="458EA263" w14:textId="77777777" w:rsidR="005A2205" w:rsidRDefault="005A2205" w:rsidP="005A2205">
      <w:pPr>
        <w:ind w:left="426"/>
        <w:rPr>
          <w:rFonts w:cs="Arial"/>
        </w:rPr>
      </w:pPr>
    </w:p>
    <w:p w14:paraId="0BF87953" w14:textId="77777777" w:rsidR="005A2205" w:rsidRDefault="000C5314" w:rsidP="005A2205">
      <w:pPr>
        <w:ind w:left="426"/>
      </w:pPr>
      <w:hyperlink r:id="rId17" w:history="1">
        <w:r w:rsidR="005A2205">
          <w:rPr>
            <w:rStyle w:val="Hyperlink"/>
          </w:rPr>
          <w:t>HMRC exchange rates for 2021: monthly - GOV.UK (www.gov.uk)</w:t>
        </w:r>
      </w:hyperlink>
    </w:p>
    <w:p w14:paraId="565311F5" w14:textId="77777777" w:rsidR="005A2205" w:rsidRDefault="005A2205" w:rsidP="005A2205">
      <w:pPr>
        <w:ind w:left="426"/>
      </w:pPr>
    </w:p>
    <w:p w14:paraId="4BE4D5AB" w14:textId="3FC84854" w:rsidR="005A2205" w:rsidRDefault="005A2205" w:rsidP="005A2205">
      <w:pPr>
        <w:ind w:left="426"/>
      </w:pPr>
      <w:r>
        <w:t xml:space="preserve">Therefore, there will be no negotiation on a fixed </w:t>
      </w:r>
      <w:r w:rsidR="006C5162">
        <w:t xml:space="preserve">yearly </w:t>
      </w:r>
      <w:r>
        <w:t xml:space="preserve">exchange rate throughout the course of the contract, AHDB are not in any position to agree to </w:t>
      </w:r>
      <w:r w:rsidR="00A955C5">
        <w:t>this and</w:t>
      </w:r>
      <w:r>
        <w:t xml:space="preserve"> will be governed by HMRC each month. AHDB will be paying this contract in US Dollars only and therefore the figures provided </w:t>
      </w:r>
      <w:r w:rsidR="00A955C5">
        <w:t xml:space="preserve">in the below table </w:t>
      </w:r>
      <w:r>
        <w:t>are an estimate only</w:t>
      </w:r>
      <w:r w:rsidR="00A955C5">
        <w:t xml:space="preserve"> and subject to change dependant on HMRC monthly exchange rates</w:t>
      </w:r>
      <w:r>
        <w:t>.</w:t>
      </w:r>
    </w:p>
    <w:p w14:paraId="0241BDAC" w14:textId="7FAE9366" w:rsidR="00EE58E2" w:rsidRDefault="00EE58E2" w:rsidP="00784CA6">
      <w:pPr>
        <w:ind w:left="426"/>
        <w:rPr>
          <w:rFonts w:cs="Arial"/>
        </w:rPr>
      </w:pPr>
    </w:p>
    <w:tbl>
      <w:tblPr>
        <w:tblStyle w:val="TableGrid"/>
        <w:tblW w:w="9350" w:type="dxa"/>
        <w:tblInd w:w="426" w:type="dxa"/>
        <w:tblLook w:val="04A0" w:firstRow="1" w:lastRow="0" w:firstColumn="1" w:lastColumn="0" w:noHBand="0" w:noVBand="1"/>
      </w:tblPr>
      <w:tblGrid>
        <w:gridCol w:w="2830"/>
        <w:gridCol w:w="2976"/>
        <w:gridCol w:w="1580"/>
        <w:gridCol w:w="1964"/>
      </w:tblGrid>
      <w:tr w:rsidR="008C0D39" w:rsidRPr="00A955C5" w14:paraId="60ABDDE1" w14:textId="5EF155C4" w:rsidTr="00844ADD">
        <w:tc>
          <w:tcPr>
            <w:tcW w:w="2830" w:type="dxa"/>
          </w:tcPr>
          <w:p w14:paraId="684FA987" w14:textId="685483AA" w:rsidR="008C0D39" w:rsidRPr="00A955C5" w:rsidRDefault="008C0D39" w:rsidP="00784CA6">
            <w:pPr>
              <w:rPr>
                <w:rFonts w:cs="Arial"/>
              </w:rPr>
            </w:pPr>
            <w:r w:rsidRPr="00A955C5">
              <w:rPr>
                <w:rFonts w:cs="Arial"/>
              </w:rPr>
              <w:t>Description</w:t>
            </w:r>
            <w:r w:rsidR="00D230D8" w:rsidRPr="00A955C5">
              <w:rPr>
                <w:rFonts w:cs="Arial"/>
              </w:rPr>
              <w:t xml:space="preserve"> for meat</w:t>
            </w:r>
          </w:p>
        </w:tc>
        <w:tc>
          <w:tcPr>
            <w:tcW w:w="2976" w:type="dxa"/>
          </w:tcPr>
          <w:p w14:paraId="53279647" w14:textId="4EB37E1B" w:rsidR="008C0D39" w:rsidRPr="00A955C5" w:rsidRDefault="008C0D39" w:rsidP="00784CA6">
            <w:pPr>
              <w:rPr>
                <w:rFonts w:cs="Arial"/>
              </w:rPr>
            </w:pPr>
            <w:r w:rsidRPr="00A955C5">
              <w:rPr>
                <w:rFonts w:cs="Arial"/>
              </w:rPr>
              <w:t>One year</w:t>
            </w:r>
          </w:p>
        </w:tc>
        <w:tc>
          <w:tcPr>
            <w:tcW w:w="1580" w:type="dxa"/>
          </w:tcPr>
          <w:p w14:paraId="30BD13C3" w14:textId="38DC8B5E" w:rsidR="008C0D39" w:rsidRPr="00A955C5" w:rsidRDefault="008C0D39" w:rsidP="00784CA6">
            <w:pPr>
              <w:rPr>
                <w:rFonts w:cs="Arial"/>
              </w:rPr>
            </w:pPr>
            <w:r w:rsidRPr="00A955C5">
              <w:rPr>
                <w:rFonts w:cs="Arial"/>
              </w:rPr>
              <w:t>Three years</w:t>
            </w:r>
          </w:p>
        </w:tc>
        <w:tc>
          <w:tcPr>
            <w:tcW w:w="1964" w:type="dxa"/>
          </w:tcPr>
          <w:p w14:paraId="6B742248" w14:textId="0DCA088C" w:rsidR="008C0D39" w:rsidRPr="00A955C5" w:rsidRDefault="008C0D39" w:rsidP="00784CA6">
            <w:pPr>
              <w:rPr>
                <w:rFonts w:cs="Arial"/>
              </w:rPr>
            </w:pPr>
            <w:r w:rsidRPr="00A955C5">
              <w:rPr>
                <w:rFonts w:cs="Arial"/>
              </w:rPr>
              <w:t>US$ Three years</w:t>
            </w:r>
            <w:r w:rsidR="00730CE1" w:rsidRPr="00A955C5">
              <w:rPr>
                <w:rFonts w:cs="Arial"/>
              </w:rPr>
              <w:t xml:space="preserve"> </w:t>
            </w:r>
            <w:r w:rsidR="00730CE1" w:rsidRPr="00A955C5">
              <w:rPr>
                <w:rFonts w:cs="Arial"/>
                <w:color w:val="FF0000"/>
              </w:rPr>
              <w:t>-</w:t>
            </w:r>
            <w:r w:rsidR="00730CE1" w:rsidRPr="00A955C5">
              <w:rPr>
                <w:rFonts w:cs="Arial"/>
                <w:i/>
                <w:iCs/>
                <w:color w:val="FF0000"/>
              </w:rPr>
              <w:t>Estimated</w:t>
            </w:r>
            <w:r w:rsidR="00A955C5">
              <w:rPr>
                <w:rFonts w:cs="Arial"/>
                <w:i/>
                <w:iCs/>
                <w:color w:val="FF0000"/>
              </w:rPr>
              <w:t xml:space="preserve"> (guide only)</w:t>
            </w:r>
            <w:r w:rsidR="00730CE1" w:rsidRPr="00A955C5">
              <w:rPr>
                <w:rFonts w:cs="Arial"/>
                <w:color w:val="FF0000"/>
              </w:rPr>
              <w:t xml:space="preserve">, please see caveat </w:t>
            </w:r>
            <w:r w:rsidR="00F74530">
              <w:rPr>
                <w:rFonts w:cs="Arial"/>
                <w:color w:val="FF0000"/>
              </w:rPr>
              <w:t>above</w:t>
            </w:r>
          </w:p>
        </w:tc>
      </w:tr>
      <w:tr w:rsidR="008C0D39" w:rsidRPr="00A955C5" w14:paraId="7FD809DA" w14:textId="61541B71" w:rsidTr="00844ADD">
        <w:tc>
          <w:tcPr>
            <w:tcW w:w="2830" w:type="dxa"/>
          </w:tcPr>
          <w:p w14:paraId="3C6BE9DD" w14:textId="120D64FB" w:rsidR="008C0D39" w:rsidRPr="00A955C5" w:rsidRDefault="008C0D39" w:rsidP="00784CA6">
            <w:pPr>
              <w:rPr>
                <w:rFonts w:cs="Arial"/>
              </w:rPr>
            </w:pPr>
            <w:r w:rsidRPr="00A955C5">
              <w:rPr>
                <w:rFonts w:cs="Arial"/>
              </w:rPr>
              <w:t>Total Budget (meat)</w:t>
            </w:r>
          </w:p>
        </w:tc>
        <w:tc>
          <w:tcPr>
            <w:tcW w:w="2976" w:type="dxa"/>
          </w:tcPr>
          <w:p w14:paraId="12F7970F" w14:textId="6B4693D6" w:rsidR="008C0D39" w:rsidRPr="00A955C5" w:rsidRDefault="008C0D39" w:rsidP="00784CA6">
            <w:pPr>
              <w:rPr>
                <w:rFonts w:cs="Arial"/>
              </w:rPr>
            </w:pPr>
            <w:r w:rsidRPr="00A955C5">
              <w:rPr>
                <w:rFonts w:cs="Arial"/>
              </w:rPr>
              <w:t>£70,000</w:t>
            </w:r>
          </w:p>
        </w:tc>
        <w:tc>
          <w:tcPr>
            <w:tcW w:w="1580" w:type="dxa"/>
          </w:tcPr>
          <w:p w14:paraId="3F6AD0C6" w14:textId="4D41DE53" w:rsidR="008C0D39" w:rsidRPr="00A955C5" w:rsidRDefault="008C0D39" w:rsidP="00784CA6">
            <w:pPr>
              <w:rPr>
                <w:rFonts w:cs="Arial"/>
              </w:rPr>
            </w:pPr>
            <w:r w:rsidRPr="00A955C5">
              <w:rPr>
                <w:rFonts w:cs="Arial"/>
              </w:rPr>
              <w:t>£210,000</w:t>
            </w:r>
          </w:p>
        </w:tc>
        <w:tc>
          <w:tcPr>
            <w:tcW w:w="1964" w:type="dxa"/>
          </w:tcPr>
          <w:p w14:paraId="72AD9E7B" w14:textId="75E0C25F" w:rsidR="008C0D39" w:rsidRPr="00A955C5" w:rsidRDefault="008C0D39" w:rsidP="00784CA6">
            <w:pPr>
              <w:rPr>
                <w:rFonts w:cs="Arial"/>
              </w:rPr>
            </w:pPr>
            <w:r w:rsidRPr="00A955C5">
              <w:rPr>
                <w:rFonts w:cs="Arial"/>
              </w:rPr>
              <w:t>$283,500</w:t>
            </w:r>
          </w:p>
        </w:tc>
      </w:tr>
      <w:tr w:rsidR="008C0D39" w:rsidRPr="00A955C5" w14:paraId="5400FDC0" w14:textId="09A5CC1F" w:rsidTr="00844ADD">
        <w:tc>
          <w:tcPr>
            <w:tcW w:w="2830" w:type="dxa"/>
          </w:tcPr>
          <w:p w14:paraId="1DFEECCE" w14:textId="047DCDAA" w:rsidR="008C0D39" w:rsidRPr="00A955C5" w:rsidRDefault="008C0D39" w:rsidP="00784CA6">
            <w:pPr>
              <w:rPr>
                <w:rFonts w:cs="Arial"/>
              </w:rPr>
            </w:pPr>
            <w:r w:rsidRPr="00A955C5">
              <w:rPr>
                <w:rFonts w:cs="Arial"/>
              </w:rPr>
              <w:t>Advertising</w:t>
            </w:r>
          </w:p>
        </w:tc>
        <w:tc>
          <w:tcPr>
            <w:tcW w:w="2976" w:type="dxa"/>
          </w:tcPr>
          <w:p w14:paraId="57CF5102" w14:textId="4347AA49" w:rsidR="008C0D39" w:rsidRPr="00A955C5" w:rsidRDefault="008C0D39" w:rsidP="00784CA6">
            <w:pPr>
              <w:rPr>
                <w:rFonts w:cs="Arial"/>
              </w:rPr>
            </w:pPr>
            <w:r w:rsidRPr="00A955C5">
              <w:rPr>
                <w:rFonts w:cs="Arial"/>
              </w:rPr>
              <w:t>£20,000 (out of the £70,000)</w:t>
            </w:r>
          </w:p>
        </w:tc>
        <w:tc>
          <w:tcPr>
            <w:tcW w:w="1580" w:type="dxa"/>
          </w:tcPr>
          <w:p w14:paraId="4763A014" w14:textId="19BE644B" w:rsidR="008C0D39" w:rsidRPr="00A955C5" w:rsidRDefault="008C0D39" w:rsidP="00784CA6">
            <w:pPr>
              <w:rPr>
                <w:rFonts w:cs="Arial"/>
              </w:rPr>
            </w:pPr>
            <w:r w:rsidRPr="00A955C5">
              <w:rPr>
                <w:rFonts w:cs="Arial"/>
              </w:rPr>
              <w:t>£60,000</w:t>
            </w:r>
          </w:p>
        </w:tc>
        <w:tc>
          <w:tcPr>
            <w:tcW w:w="1964" w:type="dxa"/>
          </w:tcPr>
          <w:p w14:paraId="3894896B" w14:textId="2F56E1F3" w:rsidR="008C0D39" w:rsidRPr="00A955C5" w:rsidRDefault="008C0D39" w:rsidP="00784CA6">
            <w:pPr>
              <w:rPr>
                <w:rFonts w:cs="Arial"/>
              </w:rPr>
            </w:pPr>
            <w:r w:rsidRPr="00A955C5">
              <w:rPr>
                <w:rFonts w:cs="Arial"/>
              </w:rPr>
              <w:t>$81,000</w:t>
            </w:r>
          </w:p>
        </w:tc>
      </w:tr>
      <w:tr w:rsidR="008C0D39" w:rsidRPr="00A955C5" w14:paraId="6D2DB39E" w14:textId="3568A4A4" w:rsidTr="00844ADD">
        <w:tc>
          <w:tcPr>
            <w:tcW w:w="2830" w:type="dxa"/>
          </w:tcPr>
          <w:p w14:paraId="45138A76" w14:textId="39E1B6F0" w:rsidR="008C0D39" w:rsidRPr="00A955C5" w:rsidRDefault="008C0D39" w:rsidP="00784CA6">
            <w:pPr>
              <w:rPr>
                <w:rFonts w:cs="Arial"/>
              </w:rPr>
            </w:pPr>
            <w:r w:rsidRPr="00A955C5">
              <w:rPr>
                <w:rFonts w:cs="Arial"/>
              </w:rPr>
              <w:t>Digital Marketing activities</w:t>
            </w:r>
          </w:p>
        </w:tc>
        <w:tc>
          <w:tcPr>
            <w:tcW w:w="2976" w:type="dxa"/>
          </w:tcPr>
          <w:p w14:paraId="19B3B74C" w14:textId="00225580" w:rsidR="008C0D39" w:rsidRPr="00A955C5" w:rsidRDefault="008C0D39" w:rsidP="00784CA6">
            <w:pPr>
              <w:rPr>
                <w:rFonts w:cs="Arial"/>
              </w:rPr>
            </w:pPr>
            <w:r w:rsidRPr="00A955C5">
              <w:rPr>
                <w:rFonts w:cs="Arial"/>
              </w:rPr>
              <w:t>£50,000 (out of the £70,000)</w:t>
            </w:r>
          </w:p>
        </w:tc>
        <w:tc>
          <w:tcPr>
            <w:tcW w:w="1580" w:type="dxa"/>
          </w:tcPr>
          <w:p w14:paraId="1E8B9DB4" w14:textId="22979A89" w:rsidR="008C0D39" w:rsidRPr="00A955C5" w:rsidRDefault="008C0D39" w:rsidP="00784CA6">
            <w:pPr>
              <w:rPr>
                <w:rFonts w:cs="Arial"/>
              </w:rPr>
            </w:pPr>
            <w:r w:rsidRPr="00A955C5">
              <w:rPr>
                <w:rFonts w:cs="Arial"/>
              </w:rPr>
              <w:t>£150,000</w:t>
            </w:r>
          </w:p>
        </w:tc>
        <w:tc>
          <w:tcPr>
            <w:tcW w:w="1964" w:type="dxa"/>
          </w:tcPr>
          <w:p w14:paraId="0A80E818" w14:textId="619BAA3F" w:rsidR="008C0D39" w:rsidRPr="00A955C5" w:rsidRDefault="008C0D39" w:rsidP="00784CA6">
            <w:pPr>
              <w:rPr>
                <w:rFonts w:cs="Arial"/>
              </w:rPr>
            </w:pPr>
            <w:r w:rsidRPr="00A955C5">
              <w:rPr>
                <w:rFonts w:cs="Arial"/>
              </w:rPr>
              <w:t>$202,500</w:t>
            </w:r>
          </w:p>
        </w:tc>
      </w:tr>
    </w:tbl>
    <w:p w14:paraId="6759B427" w14:textId="166B8C9C" w:rsidR="00EE58E2" w:rsidRPr="00A955C5" w:rsidRDefault="00EE58E2" w:rsidP="00784CA6">
      <w:pPr>
        <w:ind w:left="426"/>
        <w:rPr>
          <w:rFonts w:cs="Arial"/>
        </w:rPr>
      </w:pPr>
    </w:p>
    <w:tbl>
      <w:tblPr>
        <w:tblStyle w:val="TableGrid"/>
        <w:tblW w:w="9350" w:type="dxa"/>
        <w:tblInd w:w="426" w:type="dxa"/>
        <w:tblLook w:val="04A0" w:firstRow="1" w:lastRow="0" w:firstColumn="1" w:lastColumn="0" w:noHBand="0" w:noVBand="1"/>
      </w:tblPr>
      <w:tblGrid>
        <w:gridCol w:w="2830"/>
        <w:gridCol w:w="2976"/>
        <w:gridCol w:w="1560"/>
        <w:gridCol w:w="1984"/>
      </w:tblGrid>
      <w:tr w:rsidR="00D230D8" w:rsidRPr="00A955C5" w14:paraId="046ED18A" w14:textId="77777777" w:rsidTr="00844ADD">
        <w:tc>
          <w:tcPr>
            <w:tcW w:w="2830" w:type="dxa"/>
          </w:tcPr>
          <w:p w14:paraId="3946DD5E" w14:textId="549E02C1" w:rsidR="00D230D8" w:rsidRPr="00A955C5" w:rsidRDefault="00D230D8" w:rsidP="00784CA6">
            <w:pPr>
              <w:rPr>
                <w:rFonts w:cs="Arial"/>
              </w:rPr>
            </w:pPr>
            <w:r w:rsidRPr="00A955C5">
              <w:rPr>
                <w:rFonts w:cs="Arial"/>
              </w:rPr>
              <w:t>Description for dairy</w:t>
            </w:r>
          </w:p>
        </w:tc>
        <w:tc>
          <w:tcPr>
            <w:tcW w:w="2976" w:type="dxa"/>
          </w:tcPr>
          <w:p w14:paraId="6EA73371" w14:textId="7A0129F8" w:rsidR="00D230D8" w:rsidRPr="00A955C5" w:rsidRDefault="00D230D8" w:rsidP="00784CA6">
            <w:pPr>
              <w:rPr>
                <w:rFonts w:cs="Arial"/>
              </w:rPr>
            </w:pPr>
            <w:r w:rsidRPr="00A955C5">
              <w:rPr>
                <w:rFonts w:cs="Arial"/>
              </w:rPr>
              <w:t>One year</w:t>
            </w:r>
          </w:p>
        </w:tc>
        <w:tc>
          <w:tcPr>
            <w:tcW w:w="1560" w:type="dxa"/>
          </w:tcPr>
          <w:p w14:paraId="1F6D5D28" w14:textId="0E0304B0" w:rsidR="00D230D8" w:rsidRPr="00A955C5" w:rsidRDefault="00D230D8" w:rsidP="00784CA6">
            <w:pPr>
              <w:rPr>
                <w:rFonts w:cs="Arial"/>
              </w:rPr>
            </w:pPr>
            <w:r w:rsidRPr="00A955C5">
              <w:rPr>
                <w:rFonts w:cs="Arial"/>
              </w:rPr>
              <w:t>Three years</w:t>
            </w:r>
          </w:p>
        </w:tc>
        <w:tc>
          <w:tcPr>
            <w:tcW w:w="1984" w:type="dxa"/>
          </w:tcPr>
          <w:p w14:paraId="419B789C" w14:textId="52BFD49A" w:rsidR="00D230D8" w:rsidRPr="00A955C5" w:rsidRDefault="00D230D8" w:rsidP="00784CA6">
            <w:pPr>
              <w:rPr>
                <w:rFonts w:cs="Arial"/>
              </w:rPr>
            </w:pPr>
            <w:r w:rsidRPr="00A955C5">
              <w:rPr>
                <w:rFonts w:cs="Arial"/>
              </w:rPr>
              <w:t>US$ Three years</w:t>
            </w:r>
          </w:p>
        </w:tc>
      </w:tr>
      <w:tr w:rsidR="00D230D8" w:rsidRPr="00A955C5" w14:paraId="0565A6A7" w14:textId="77777777" w:rsidTr="00844ADD">
        <w:tc>
          <w:tcPr>
            <w:tcW w:w="2830" w:type="dxa"/>
          </w:tcPr>
          <w:p w14:paraId="2A695EF2" w14:textId="1A35D23F" w:rsidR="00D230D8" w:rsidRPr="00A955C5" w:rsidRDefault="00D230D8" w:rsidP="00784CA6">
            <w:pPr>
              <w:rPr>
                <w:rFonts w:cs="Arial"/>
              </w:rPr>
            </w:pPr>
            <w:r w:rsidRPr="00A955C5">
              <w:rPr>
                <w:rFonts w:cs="Arial"/>
              </w:rPr>
              <w:t>Total Budget (dairy)</w:t>
            </w:r>
          </w:p>
        </w:tc>
        <w:tc>
          <w:tcPr>
            <w:tcW w:w="2976" w:type="dxa"/>
          </w:tcPr>
          <w:p w14:paraId="276C2C27" w14:textId="740DE7C9" w:rsidR="00D230D8" w:rsidRPr="00A955C5" w:rsidRDefault="00D230D8" w:rsidP="00784CA6">
            <w:pPr>
              <w:rPr>
                <w:rFonts w:cs="Arial"/>
              </w:rPr>
            </w:pPr>
            <w:r w:rsidRPr="00A955C5">
              <w:rPr>
                <w:rFonts w:cs="Arial"/>
              </w:rPr>
              <w:t>£10,000</w:t>
            </w:r>
          </w:p>
        </w:tc>
        <w:tc>
          <w:tcPr>
            <w:tcW w:w="1560" w:type="dxa"/>
          </w:tcPr>
          <w:p w14:paraId="7BE69D85" w14:textId="016E1382" w:rsidR="00D230D8" w:rsidRPr="00A955C5" w:rsidRDefault="00D230D8" w:rsidP="00784CA6">
            <w:pPr>
              <w:rPr>
                <w:rFonts w:cs="Arial"/>
              </w:rPr>
            </w:pPr>
            <w:r w:rsidRPr="00A955C5">
              <w:rPr>
                <w:rFonts w:cs="Arial"/>
              </w:rPr>
              <w:t>£30,000</w:t>
            </w:r>
          </w:p>
        </w:tc>
        <w:tc>
          <w:tcPr>
            <w:tcW w:w="1984" w:type="dxa"/>
          </w:tcPr>
          <w:p w14:paraId="5935F0D9" w14:textId="0B4FA84E" w:rsidR="00D230D8" w:rsidRPr="00A955C5" w:rsidRDefault="00D230D8" w:rsidP="00784CA6">
            <w:pPr>
              <w:rPr>
                <w:rFonts w:cs="Arial"/>
              </w:rPr>
            </w:pPr>
            <w:r w:rsidRPr="00A955C5">
              <w:rPr>
                <w:rFonts w:cs="Arial"/>
              </w:rPr>
              <w:t>$40,500</w:t>
            </w:r>
          </w:p>
        </w:tc>
      </w:tr>
      <w:tr w:rsidR="00D230D8" w:rsidRPr="00A955C5" w14:paraId="15E2FC4E" w14:textId="77777777" w:rsidTr="00844ADD">
        <w:tc>
          <w:tcPr>
            <w:tcW w:w="2830" w:type="dxa"/>
          </w:tcPr>
          <w:p w14:paraId="27B704C6" w14:textId="6BC9449E" w:rsidR="00D230D8" w:rsidRPr="00A955C5" w:rsidRDefault="00D230D8" w:rsidP="00784CA6">
            <w:pPr>
              <w:rPr>
                <w:rFonts w:cs="Arial"/>
              </w:rPr>
            </w:pPr>
            <w:r w:rsidRPr="00A955C5">
              <w:rPr>
                <w:rFonts w:cs="Arial"/>
              </w:rPr>
              <w:t>Advertising</w:t>
            </w:r>
          </w:p>
        </w:tc>
        <w:tc>
          <w:tcPr>
            <w:tcW w:w="2976" w:type="dxa"/>
          </w:tcPr>
          <w:p w14:paraId="333EEAEF" w14:textId="0B518A0E" w:rsidR="00D230D8" w:rsidRPr="00A955C5" w:rsidRDefault="00D230D8" w:rsidP="00784CA6">
            <w:pPr>
              <w:rPr>
                <w:rFonts w:cs="Arial"/>
              </w:rPr>
            </w:pPr>
            <w:r w:rsidRPr="00A955C5">
              <w:rPr>
                <w:rFonts w:cs="Arial"/>
              </w:rPr>
              <w:t>£6,000</w:t>
            </w:r>
            <w:r w:rsidR="00C367E9" w:rsidRPr="00A955C5">
              <w:rPr>
                <w:rFonts w:cs="Arial"/>
              </w:rPr>
              <w:t xml:space="preserve"> (out of the £10,000)</w:t>
            </w:r>
          </w:p>
        </w:tc>
        <w:tc>
          <w:tcPr>
            <w:tcW w:w="1560" w:type="dxa"/>
          </w:tcPr>
          <w:p w14:paraId="0FC7A5D9" w14:textId="1F48DCF0" w:rsidR="00D230D8" w:rsidRPr="00A955C5" w:rsidRDefault="00D230D8" w:rsidP="00784CA6">
            <w:pPr>
              <w:rPr>
                <w:rFonts w:cs="Arial"/>
              </w:rPr>
            </w:pPr>
            <w:r w:rsidRPr="00A955C5">
              <w:rPr>
                <w:rFonts w:cs="Arial"/>
              </w:rPr>
              <w:t>£18,000</w:t>
            </w:r>
          </w:p>
        </w:tc>
        <w:tc>
          <w:tcPr>
            <w:tcW w:w="1984" w:type="dxa"/>
          </w:tcPr>
          <w:p w14:paraId="79323332" w14:textId="054AB8C4" w:rsidR="00D230D8" w:rsidRPr="00A955C5" w:rsidRDefault="00C367E9" w:rsidP="00784CA6">
            <w:pPr>
              <w:rPr>
                <w:rFonts w:cs="Arial"/>
              </w:rPr>
            </w:pPr>
            <w:r w:rsidRPr="00A955C5">
              <w:rPr>
                <w:rFonts w:cs="Arial"/>
              </w:rPr>
              <w:t>$24,300</w:t>
            </w:r>
          </w:p>
        </w:tc>
      </w:tr>
      <w:tr w:rsidR="00D230D8" w14:paraId="105189D4" w14:textId="77777777" w:rsidTr="00844ADD">
        <w:tc>
          <w:tcPr>
            <w:tcW w:w="2830" w:type="dxa"/>
          </w:tcPr>
          <w:p w14:paraId="45FBDAB2" w14:textId="03D97C79" w:rsidR="00D230D8" w:rsidRPr="00A955C5" w:rsidRDefault="00C367E9" w:rsidP="00784CA6">
            <w:pPr>
              <w:rPr>
                <w:rFonts w:cs="Arial"/>
              </w:rPr>
            </w:pPr>
            <w:r w:rsidRPr="00A955C5">
              <w:rPr>
                <w:rFonts w:cs="Arial"/>
              </w:rPr>
              <w:t>Digital Marketing activities</w:t>
            </w:r>
          </w:p>
        </w:tc>
        <w:tc>
          <w:tcPr>
            <w:tcW w:w="2976" w:type="dxa"/>
          </w:tcPr>
          <w:p w14:paraId="6A01AB17" w14:textId="1C2E1ABD" w:rsidR="00D230D8" w:rsidRPr="00A955C5" w:rsidRDefault="00C367E9" w:rsidP="00784CA6">
            <w:pPr>
              <w:rPr>
                <w:rFonts w:cs="Arial"/>
              </w:rPr>
            </w:pPr>
            <w:r w:rsidRPr="00A955C5">
              <w:rPr>
                <w:rFonts w:cs="Arial"/>
              </w:rPr>
              <w:t>£4,000 (out of the £10,000)</w:t>
            </w:r>
          </w:p>
        </w:tc>
        <w:tc>
          <w:tcPr>
            <w:tcW w:w="1560" w:type="dxa"/>
          </w:tcPr>
          <w:p w14:paraId="5D0D75AF" w14:textId="5D284455" w:rsidR="00D230D8" w:rsidRPr="00A955C5" w:rsidRDefault="00C367E9" w:rsidP="00784CA6">
            <w:pPr>
              <w:rPr>
                <w:rFonts w:cs="Arial"/>
              </w:rPr>
            </w:pPr>
            <w:r w:rsidRPr="00A955C5">
              <w:rPr>
                <w:rFonts w:cs="Arial"/>
              </w:rPr>
              <w:t>£12,000</w:t>
            </w:r>
          </w:p>
        </w:tc>
        <w:tc>
          <w:tcPr>
            <w:tcW w:w="1984" w:type="dxa"/>
          </w:tcPr>
          <w:p w14:paraId="68689CBA" w14:textId="057FB74B" w:rsidR="00D230D8" w:rsidRDefault="00C367E9" w:rsidP="00784CA6">
            <w:pPr>
              <w:rPr>
                <w:rFonts w:cs="Arial"/>
              </w:rPr>
            </w:pPr>
            <w:r w:rsidRPr="00A955C5">
              <w:rPr>
                <w:rFonts w:cs="Arial"/>
              </w:rPr>
              <w:t>$16,200</w:t>
            </w:r>
          </w:p>
        </w:tc>
      </w:tr>
    </w:tbl>
    <w:p w14:paraId="36FDF2C5" w14:textId="7649E951" w:rsidR="00D230D8" w:rsidRDefault="00D230D8" w:rsidP="00784CA6">
      <w:pPr>
        <w:ind w:left="426"/>
        <w:rPr>
          <w:rFonts w:cs="Arial"/>
        </w:rPr>
      </w:pPr>
    </w:p>
    <w:p w14:paraId="77A22D81" w14:textId="77777777" w:rsidR="0044684E" w:rsidRDefault="0044684E" w:rsidP="0044684E">
      <w:pPr>
        <w:ind w:left="426"/>
        <w:rPr>
          <w:rFonts w:cs="Arial"/>
        </w:rPr>
      </w:pPr>
      <w:r>
        <w:rPr>
          <w:rFonts w:cs="Arial"/>
        </w:rPr>
        <w:t>AHDB will pay no more than the recommended CPI throughout the duration of the contract. This will be in line with the below information obtained in the provided link:</w:t>
      </w:r>
    </w:p>
    <w:p w14:paraId="23B8A334" w14:textId="77777777" w:rsidR="0044684E" w:rsidRDefault="0044684E" w:rsidP="0044684E">
      <w:pPr>
        <w:ind w:left="426"/>
        <w:rPr>
          <w:rFonts w:cs="Arial"/>
        </w:rPr>
      </w:pPr>
    </w:p>
    <w:p w14:paraId="7D59C6BF" w14:textId="77777777" w:rsidR="0044684E" w:rsidRPr="00EF5C1B" w:rsidRDefault="000C5314" w:rsidP="0044684E">
      <w:pPr>
        <w:pStyle w:val="CommentText"/>
        <w:ind w:left="426"/>
        <w:rPr>
          <w:rFonts w:ascii="Arial" w:hAnsi="Arial" w:cs="Arial"/>
          <w:sz w:val="22"/>
          <w:szCs w:val="22"/>
        </w:rPr>
      </w:pPr>
      <w:hyperlink r:id="rId18" w:history="1">
        <w:r w:rsidR="0044684E" w:rsidRPr="00EF5C1B">
          <w:rPr>
            <w:rStyle w:val="Hyperlink"/>
            <w:rFonts w:ascii="Arial" w:hAnsi="Arial" w:cs="Arial"/>
            <w:sz w:val="22"/>
            <w:szCs w:val="22"/>
          </w:rPr>
          <w:t>2021 CPI and Inflation Rate for the United States | Inflation Calculator (cpiinflationcalculator.com)</w:t>
        </w:r>
      </w:hyperlink>
    </w:p>
    <w:p w14:paraId="0C88D00D" w14:textId="77777777" w:rsidR="0044684E" w:rsidRDefault="0044684E" w:rsidP="00784CA6">
      <w:pPr>
        <w:ind w:left="426"/>
        <w:rPr>
          <w:rFonts w:cs="Arial"/>
        </w:rPr>
      </w:pPr>
    </w:p>
    <w:p w14:paraId="4E5B43EF" w14:textId="3008BCEC" w:rsidR="00C03A52" w:rsidRDefault="00A955C5" w:rsidP="00784CA6">
      <w:pPr>
        <w:ind w:left="426"/>
        <w:rPr>
          <w:rFonts w:cs="Arial"/>
        </w:rPr>
      </w:pPr>
      <w:r>
        <w:rPr>
          <w:rFonts w:cs="Arial"/>
        </w:rPr>
        <w:t xml:space="preserve">Please note: AHDB have provided a split in budget between Advertising and Digital </w:t>
      </w:r>
      <w:r w:rsidR="004141EC">
        <w:rPr>
          <w:rFonts w:cs="Arial"/>
        </w:rPr>
        <w:t>M</w:t>
      </w:r>
      <w:r>
        <w:rPr>
          <w:rFonts w:cs="Arial"/>
        </w:rPr>
        <w:t xml:space="preserve">arketing activities. As we are new to this market, AHDB will be guided by the winning supplier as to where they believe the budget spend is </w:t>
      </w:r>
      <w:r w:rsidR="003D2FAE">
        <w:rPr>
          <w:rFonts w:cs="Arial"/>
        </w:rPr>
        <w:t xml:space="preserve">split and </w:t>
      </w:r>
      <w:r>
        <w:rPr>
          <w:rFonts w:cs="Arial"/>
        </w:rPr>
        <w:t xml:space="preserve">allocated, </w:t>
      </w:r>
      <w:r w:rsidR="004141EC">
        <w:rPr>
          <w:rFonts w:cs="Arial"/>
        </w:rPr>
        <w:t>but we must</w:t>
      </w:r>
      <w:r>
        <w:rPr>
          <w:rFonts w:cs="Arial"/>
        </w:rPr>
        <w:t xml:space="preserve"> reach the required output requested throughout this specification.</w:t>
      </w:r>
    </w:p>
    <w:p w14:paraId="20E98A16" w14:textId="77777777" w:rsidR="00C03A52" w:rsidRDefault="00C03A52" w:rsidP="00784CA6">
      <w:pPr>
        <w:ind w:left="426"/>
        <w:rPr>
          <w:rFonts w:cs="Arial"/>
        </w:rPr>
      </w:pPr>
    </w:p>
    <w:p w14:paraId="0C844700" w14:textId="77777777" w:rsidR="00C03A52" w:rsidRDefault="00C03A52" w:rsidP="00784CA6">
      <w:pPr>
        <w:ind w:left="426"/>
        <w:rPr>
          <w:rFonts w:cs="Arial"/>
        </w:rPr>
      </w:pPr>
    </w:p>
    <w:p w14:paraId="0FF83293" w14:textId="77777777" w:rsidR="00784CA6" w:rsidRPr="00305E19" w:rsidRDefault="00784CA6" w:rsidP="007923CC">
      <w:pPr>
        <w:pStyle w:val="Level1"/>
        <w:numPr>
          <w:ilvl w:val="0"/>
          <w:numId w:val="8"/>
        </w:numPr>
        <w:spacing w:after="0" w:line="276" w:lineRule="auto"/>
        <w:ind w:left="426"/>
        <w:rPr>
          <w:b/>
          <w:bCs/>
          <w:sz w:val="24"/>
          <w:szCs w:val="24"/>
        </w:rPr>
      </w:pPr>
      <w:bookmarkStart w:id="14" w:name="_Toc83639203"/>
      <w:r w:rsidRPr="00305E19">
        <w:rPr>
          <w:b/>
          <w:bCs/>
          <w:sz w:val="24"/>
          <w:szCs w:val="24"/>
        </w:rPr>
        <w:t>Invoicing</w:t>
      </w:r>
      <w:bookmarkEnd w:id="14"/>
    </w:p>
    <w:p w14:paraId="3173D175" w14:textId="77777777" w:rsidR="00784CA6" w:rsidRDefault="00784CA6" w:rsidP="00784CA6">
      <w:pPr>
        <w:ind w:left="426"/>
        <w:rPr>
          <w:rFonts w:cs="Arial"/>
        </w:rPr>
      </w:pPr>
    </w:p>
    <w:p w14:paraId="4337417B" w14:textId="77777777" w:rsidR="00784CA6" w:rsidRDefault="00784CA6" w:rsidP="00784CA6">
      <w:pPr>
        <w:ind w:left="426"/>
        <w:rPr>
          <w:rFonts w:cs="Arial"/>
        </w:rPr>
      </w:pPr>
      <w:r>
        <w:rPr>
          <w:rFonts w:cs="Arial"/>
        </w:rPr>
        <w:t xml:space="preserve">Invoices are to be issued and sent monthly for the previous </w:t>
      </w:r>
      <w:proofErr w:type="gramStart"/>
      <w:r>
        <w:rPr>
          <w:rFonts w:cs="Arial"/>
        </w:rPr>
        <w:t>months</w:t>
      </w:r>
      <w:proofErr w:type="gramEnd"/>
      <w:r>
        <w:rPr>
          <w:rFonts w:cs="Arial"/>
        </w:rPr>
        <w:t xml:space="preserve"> transactions/charges. A Purchase Order number provided by AHDB must be referenced on all invoices. </w:t>
      </w:r>
    </w:p>
    <w:p w14:paraId="39D7EC91" w14:textId="13DED178" w:rsidR="00784CA6" w:rsidRDefault="00784CA6" w:rsidP="00784CA6">
      <w:pPr>
        <w:ind w:left="426"/>
        <w:rPr>
          <w:rFonts w:cs="Arial"/>
        </w:rPr>
      </w:pPr>
    </w:p>
    <w:p w14:paraId="6616AEBA" w14:textId="5794B6BC" w:rsidR="00C367E9" w:rsidRDefault="00C367E9" w:rsidP="00784CA6">
      <w:pPr>
        <w:ind w:left="426"/>
        <w:rPr>
          <w:rFonts w:cs="Arial"/>
        </w:rPr>
      </w:pPr>
      <w:r>
        <w:rPr>
          <w:rFonts w:cs="Arial"/>
        </w:rPr>
        <w:lastRenderedPageBreak/>
        <w:t>AHDB meat and AHDB dairy are to be invoiced separately</w:t>
      </w:r>
      <w:r w:rsidR="00665CA1">
        <w:rPr>
          <w:rFonts w:cs="Arial"/>
        </w:rPr>
        <w:t xml:space="preserve"> due to being</w:t>
      </w:r>
      <w:r>
        <w:rPr>
          <w:rFonts w:cs="Arial"/>
        </w:rPr>
        <w:t xml:space="preserve"> different sectors with separate budgets</w:t>
      </w:r>
      <w:r w:rsidR="00C87A76">
        <w:rPr>
          <w:rFonts w:cs="Arial"/>
        </w:rPr>
        <w:t xml:space="preserve"> within AHDB</w:t>
      </w:r>
      <w:r>
        <w:rPr>
          <w:rFonts w:cs="Arial"/>
        </w:rPr>
        <w:t>.</w:t>
      </w:r>
    </w:p>
    <w:p w14:paraId="4BA2014C" w14:textId="1BD1FF32" w:rsidR="00E84608" w:rsidRDefault="00E84608" w:rsidP="00784CA6">
      <w:pPr>
        <w:ind w:left="426"/>
        <w:rPr>
          <w:rFonts w:cs="Arial"/>
        </w:rPr>
      </w:pPr>
    </w:p>
    <w:p w14:paraId="207EE7E6" w14:textId="77777777" w:rsidR="00E84608" w:rsidRDefault="00E84608" w:rsidP="00E84608">
      <w:pPr>
        <w:ind w:left="426"/>
        <w:rPr>
          <w:rFonts w:cs="Arial"/>
        </w:rPr>
      </w:pPr>
      <w:r w:rsidRPr="009546C4">
        <w:rPr>
          <w:rFonts w:cs="Arial"/>
        </w:rPr>
        <w:t xml:space="preserve">Work may be invoiced on the delivery of defined milestones, to be agreed. </w:t>
      </w:r>
    </w:p>
    <w:p w14:paraId="3F9335CD" w14:textId="77777777" w:rsidR="00E84608" w:rsidRPr="009546C4" w:rsidRDefault="00E84608" w:rsidP="00E84608">
      <w:pPr>
        <w:ind w:left="426"/>
        <w:rPr>
          <w:rFonts w:cs="Arial"/>
        </w:rPr>
      </w:pPr>
    </w:p>
    <w:p w14:paraId="0D83CBBF" w14:textId="77777777" w:rsidR="00E84608" w:rsidRDefault="00E84608" w:rsidP="00E84608">
      <w:pPr>
        <w:ind w:left="426"/>
        <w:rPr>
          <w:rFonts w:cs="Arial"/>
        </w:rPr>
      </w:pPr>
      <w:r w:rsidRPr="009546C4">
        <w:rPr>
          <w:rFonts w:cs="Arial"/>
        </w:rPr>
        <w:t xml:space="preserve">Any work undertaken is to be agreed in advance. AHDB will raise a purchase order detailing the agreed value of the work involved. AHDB will not pay invoices retrospectively for ambiguous work that has not been agreed in advance through the provision of a purchase order. </w:t>
      </w:r>
    </w:p>
    <w:p w14:paraId="142C22CD" w14:textId="77777777" w:rsidR="00E84608" w:rsidRDefault="00E84608" w:rsidP="00E84608">
      <w:pPr>
        <w:ind w:left="426"/>
        <w:rPr>
          <w:rFonts w:cs="Arial"/>
        </w:rPr>
      </w:pPr>
    </w:p>
    <w:p w14:paraId="7C3FBFBA" w14:textId="15CCDC94" w:rsidR="00E84608" w:rsidRDefault="00E84608" w:rsidP="00E84608">
      <w:pPr>
        <w:ind w:left="426"/>
        <w:rPr>
          <w:rFonts w:cs="Arial"/>
        </w:rPr>
      </w:pPr>
      <w:r>
        <w:rPr>
          <w:rFonts w:cs="Arial"/>
        </w:rPr>
        <w:t>All invoices must have an approved purchase order number on and are to be sent electronically to a dedicated email address which will be provided to the winning bidder.</w:t>
      </w:r>
    </w:p>
    <w:p w14:paraId="6F36DA5A" w14:textId="26639E91" w:rsidR="000652DA" w:rsidRDefault="000652DA" w:rsidP="00E84608">
      <w:pPr>
        <w:ind w:left="426"/>
        <w:rPr>
          <w:rFonts w:cs="Arial"/>
        </w:rPr>
      </w:pPr>
    </w:p>
    <w:p w14:paraId="25DF612B" w14:textId="77777777" w:rsidR="000652DA" w:rsidRDefault="000652DA" w:rsidP="000652DA">
      <w:pPr>
        <w:ind w:left="426"/>
        <w:rPr>
          <w:rFonts w:cs="Arial"/>
        </w:rPr>
      </w:pPr>
      <w:r>
        <w:rPr>
          <w:rFonts w:cs="Arial"/>
        </w:rPr>
        <w:t xml:space="preserve">Please note: This tender exercise is unremunerated: no payment will be made to bidders in relation to their participation, </w:t>
      </w:r>
      <w:proofErr w:type="gramStart"/>
      <w:r>
        <w:rPr>
          <w:rFonts w:cs="Arial"/>
        </w:rPr>
        <w:t>This</w:t>
      </w:r>
      <w:proofErr w:type="gramEnd"/>
      <w:r>
        <w:rPr>
          <w:rFonts w:cs="Arial"/>
        </w:rPr>
        <w:t xml:space="preserve"> includes any costs of attendance at briefings or presentations.</w:t>
      </w:r>
    </w:p>
    <w:p w14:paraId="56C6DB7E" w14:textId="77777777" w:rsidR="000652DA" w:rsidRDefault="000652DA" w:rsidP="00E84608">
      <w:pPr>
        <w:ind w:left="426"/>
        <w:rPr>
          <w:rFonts w:cs="Arial"/>
        </w:rPr>
      </w:pPr>
    </w:p>
    <w:p w14:paraId="46EA2AF6" w14:textId="77777777" w:rsidR="00E84608" w:rsidRPr="00305E19" w:rsidRDefault="00E84608" w:rsidP="00784CA6">
      <w:pPr>
        <w:ind w:left="426"/>
        <w:rPr>
          <w:rFonts w:cs="Arial"/>
        </w:rPr>
      </w:pPr>
    </w:p>
    <w:p w14:paraId="7FA092CE" w14:textId="77777777" w:rsidR="00784CA6" w:rsidRPr="00305E19" w:rsidRDefault="00784CA6" w:rsidP="00784CA6">
      <w:pPr>
        <w:ind w:left="426"/>
        <w:rPr>
          <w:rFonts w:cs="Arial"/>
        </w:rPr>
      </w:pPr>
    </w:p>
    <w:p w14:paraId="4E2CDA47" w14:textId="77777777" w:rsidR="00784CA6" w:rsidRPr="00305E19" w:rsidRDefault="00784CA6" w:rsidP="007923CC">
      <w:pPr>
        <w:pStyle w:val="Level1"/>
        <w:numPr>
          <w:ilvl w:val="0"/>
          <w:numId w:val="8"/>
        </w:numPr>
        <w:spacing w:after="0" w:line="276" w:lineRule="auto"/>
        <w:ind w:left="426"/>
        <w:rPr>
          <w:b/>
          <w:bCs/>
          <w:sz w:val="24"/>
          <w:szCs w:val="24"/>
        </w:rPr>
      </w:pPr>
      <w:bookmarkStart w:id="15" w:name="_Toc83639204"/>
      <w:r w:rsidRPr="00305E19">
        <w:rPr>
          <w:b/>
          <w:bCs/>
          <w:sz w:val="24"/>
          <w:szCs w:val="24"/>
        </w:rPr>
        <w:t>Sustainability</w:t>
      </w:r>
      <w:bookmarkEnd w:id="15"/>
    </w:p>
    <w:p w14:paraId="29BEAFEF" w14:textId="2125AD1C" w:rsidR="00784CA6" w:rsidRDefault="00784CA6" w:rsidP="00784CA6">
      <w:pPr>
        <w:ind w:left="426"/>
        <w:rPr>
          <w:rFonts w:cs="Arial"/>
          <w:szCs w:val="22"/>
        </w:rPr>
      </w:pPr>
      <w:r w:rsidRPr="00C54023">
        <w:rPr>
          <w:rFonts w:cs="Arial"/>
          <w:szCs w:val="22"/>
        </w:rPr>
        <w:t xml:space="preserve">Best practice for sustainability must be taken into consideration within this contract where possible. </w:t>
      </w:r>
    </w:p>
    <w:p w14:paraId="3D6ECDEF" w14:textId="77777777" w:rsidR="00F90C10" w:rsidRPr="00C54023" w:rsidRDefault="00F90C10" w:rsidP="00784CA6">
      <w:pPr>
        <w:ind w:left="426"/>
        <w:rPr>
          <w:rFonts w:cs="Arial"/>
          <w:szCs w:val="22"/>
        </w:rPr>
      </w:pPr>
    </w:p>
    <w:p w14:paraId="13702B02" w14:textId="77777777" w:rsidR="00784CA6" w:rsidRPr="00C54023" w:rsidRDefault="00784CA6" w:rsidP="00784CA6">
      <w:pPr>
        <w:ind w:left="426"/>
        <w:rPr>
          <w:rFonts w:cs="Arial"/>
          <w:szCs w:val="22"/>
        </w:rPr>
      </w:pPr>
      <w:r w:rsidRPr="00C54023">
        <w:rPr>
          <w:rFonts w:cs="Arial"/>
          <w:szCs w:val="22"/>
        </w:rPr>
        <w:t xml:space="preserve">For example, Teams Meetings or Zoom/Skype calls to be used if </w:t>
      </w:r>
      <w:proofErr w:type="gramStart"/>
      <w:r w:rsidRPr="00C54023">
        <w:rPr>
          <w:rFonts w:cs="Arial"/>
          <w:szCs w:val="22"/>
        </w:rPr>
        <w:t>possible</w:t>
      </w:r>
      <w:proofErr w:type="gramEnd"/>
      <w:r w:rsidRPr="00C54023">
        <w:rPr>
          <w:rFonts w:cs="Arial"/>
          <w:szCs w:val="22"/>
        </w:rPr>
        <w:t xml:space="preserve"> to avoid any unnecessary travel (outcome permitted). </w:t>
      </w:r>
    </w:p>
    <w:p w14:paraId="512EB4A2" w14:textId="77777777" w:rsidR="00784CA6" w:rsidRPr="00C54023" w:rsidRDefault="00784CA6" w:rsidP="00784CA6">
      <w:pPr>
        <w:ind w:left="426"/>
        <w:rPr>
          <w:rFonts w:cs="Arial"/>
          <w:szCs w:val="22"/>
        </w:rPr>
      </w:pPr>
    </w:p>
    <w:p w14:paraId="07D47A94" w14:textId="5EDF1D98" w:rsidR="00784CA6" w:rsidRDefault="00784CA6" w:rsidP="00784CA6">
      <w:pPr>
        <w:ind w:left="426"/>
        <w:rPr>
          <w:rFonts w:cs="Arial"/>
          <w:szCs w:val="22"/>
        </w:rPr>
      </w:pPr>
      <w:r w:rsidRPr="00C54023">
        <w:rPr>
          <w:rFonts w:cs="Arial"/>
          <w:szCs w:val="22"/>
        </w:rPr>
        <w:t xml:space="preserve">For any travel plans, please ensure to perform these in the most sustainable way possible. </w:t>
      </w:r>
    </w:p>
    <w:p w14:paraId="307F2CE8" w14:textId="19EA8E36" w:rsidR="00F90C10" w:rsidRDefault="00F90C10" w:rsidP="00784CA6">
      <w:pPr>
        <w:ind w:left="426"/>
        <w:rPr>
          <w:rFonts w:cs="Arial"/>
          <w:szCs w:val="22"/>
        </w:rPr>
      </w:pPr>
    </w:p>
    <w:p w14:paraId="565E5D7F" w14:textId="6A483BD0" w:rsidR="00F90C10" w:rsidRPr="00F90C10" w:rsidRDefault="00F90C10" w:rsidP="00784CA6">
      <w:pPr>
        <w:ind w:left="426"/>
        <w:rPr>
          <w:rFonts w:cs="Arial"/>
          <w:b/>
          <w:bCs/>
          <w:szCs w:val="22"/>
        </w:rPr>
      </w:pPr>
      <w:r w:rsidRPr="00F90C10">
        <w:rPr>
          <w:rFonts w:cs="Arial"/>
          <w:b/>
          <w:bCs/>
          <w:szCs w:val="22"/>
        </w:rPr>
        <w:t>Please include your Sustainability policy within your submission.</w:t>
      </w:r>
    </w:p>
    <w:p w14:paraId="7D6F3D6E" w14:textId="77777777" w:rsidR="00784CA6" w:rsidRPr="00305E19" w:rsidRDefault="00784CA6" w:rsidP="00784CA6">
      <w:pPr>
        <w:ind w:left="426"/>
        <w:rPr>
          <w:rFonts w:cs="Arial"/>
        </w:rPr>
      </w:pPr>
    </w:p>
    <w:p w14:paraId="2F94919C" w14:textId="3A80A4BE" w:rsidR="00784CA6" w:rsidRPr="00305E19" w:rsidRDefault="00784CA6" w:rsidP="007923CC">
      <w:pPr>
        <w:pStyle w:val="Level1"/>
        <w:numPr>
          <w:ilvl w:val="0"/>
          <w:numId w:val="8"/>
        </w:numPr>
        <w:spacing w:after="0" w:line="276" w:lineRule="auto"/>
        <w:ind w:left="426"/>
        <w:rPr>
          <w:b/>
          <w:bCs/>
          <w:sz w:val="24"/>
          <w:szCs w:val="24"/>
        </w:rPr>
      </w:pPr>
      <w:bookmarkStart w:id="16" w:name="_Toc83639205"/>
      <w:r w:rsidRPr="00305E19">
        <w:rPr>
          <w:b/>
          <w:bCs/>
          <w:sz w:val="24"/>
          <w:szCs w:val="24"/>
        </w:rPr>
        <w:t>Mobilisation</w:t>
      </w:r>
      <w:r>
        <w:rPr>
          <w:b/>
          <w:bCs/>
          <w:sz w:val="24"/>
          <w:szCs w:val="24"/>
        </w:rPr>
        <w:t xml:space="preserve"> – </w:t>
      </w:r>
      <w:bookmarkEnd w:id="16"/>
    </w:p>
    <w:p w14:paraId="0E0C0722" w14:textId="118CC442" w:rsidR="00784CA6" w:rsidRPr="00305E19" w:rsidRDefault="00342885" w:rsidP="00493DE9">
      <w:pPr>
        <w:pStyle w:val="Level1"/>
        <w:numPr>
          <w:ilvl w:val="0"/>
          <w:numId w:val="0"/>
        </w:numPr>
        <w:spacing w:after="0" w:line="276" w:lineRule="auto"/>
        <w:ind w:left="426" w:hanging="66"/>
        <w:rPr>
          <w:sz w:val="22"/>
          <w:szCs w:val="22"/>
        </w:rPr>
      </w:pPr>
      <w:r>
        <w:rPr>
          <w:sz w:val="22"/>
          <w:szCs w:val="22"/>
        </w:rPr>
        <w:t>There is an anticipated</w:t>
      </w:r>
      <w:r w:rsidR="00802F68">
        <w:rPr>
          <w:sz w:val="22"/>
          <w:szCs w:val="22"/>
        </w:rPr>
        <w:t xml:space="preserve"> overlap</w:t>
      </w:r>
      <w:r>
        <w:rPr>
          <w:sz w:val="22"/>
          <w:szCs w:val="22"/>
        </w:rPr>
        <w:t xml:space="preserve"> between the new agency coming into place and work already being carried out by the current incumbent for some of these activities. Therefore, AHDB would expect both agencies to work on a parallel if required, along with the current incumbent sharing any relevant information (</w:t>
      </w:r>
      <w:r w:rsidR="0066342B">
        <w:rPr>
          <w:sz w:val="22"/>
          <w:szCs w:val="22"/>
        </w:rPr>
        <w:t xml:space="preserve">transfer of </w:t>
      </w:r>
      <w:r>
        <w:rPr>
          <w:sz w:val="22"/>
          <w:szCs w:val="22"/>
        </w:rPr>
        <w:t xml:space="preserve">passwords for any Social Media platforms/photographic and video material) </w:t>
      </w:r>
      <w:proofErr w:type="gramStart"/>
      <w:r>
        <w:rPr>
          <w:sz w:val="22"/>
          <w:szCs w:val="22"/>
        </w:rPr>
        <w:t>in order for</w:t>
      </w:r>
      <w:proofErr w:type="gramEnd"/>
      <w:r>
        <w:rPr>
          <w:sz w:val="22"/>
          <w:szCs w:val="22"/>
        </w:rPr>
        <w:t xml:space="preserve"> the new agency to be able to continue any activities</w:t>
      </w:r>
      <w:r w:rsidR="00E72EFE">
        <w:rPr>
          <w:sz w:val="22"/>
          <w:szCs w:val="22"/>
        </w:rPr>
        <w:t>.</w:t>
      </w:r>
    </w:p>
    <w:p w14:paraId="7E7A546D" w14:textId="77777777" w:rsidR="00784CA6" w:rsidRPr="00305E19" w:rsidRDefault="00784CA6" w:rsidP="00784CA6">
      <w:pPr>
        <w:pStyle w:val="Level1"/>
        <w:numPr>
          <w:ilvl w:val="0"/>
          <w:numId w:val="0"/>
        </w:numPr>
        <w:spacing w:after="0" w:line="276" w:lineRule="auto"/>
        <w:ind w:left="426"/>
        <w:rPr>
          <w:b/>
          <w:bCs/>
          <w:sz w:val="24"/>
          <w:szCs w:val="24"/>
        </w:rPr>
      </w:pPr>
    </w:p>
    <w:p w14:paraId="3605D8D4" w14:textId="77777777" w:rsidR="00784CA6" w:rsidRPr="00305E19" w:rsidRDefault="00784CA6" w:rsidP="007923CC">
      <w:pPr>
        <w:pStyle w:val="Level1"/>
        <w:numPr>
          <w:ilvl w:val="0"/>
          <w:numId w:val="8"/>
        </w:numPr>
        <w:spacing w:after="0" w:line="276" w:lineRule="auto"/>
        <w:ind w:left="426"/>
        <w:rPr>
          <w:b/>
          <w:bCs/>
          <w:sz w:val="24"/>
          <w:szCs w:val="24"/>
        </w:rPr>
      </w:pPr>
      <w:bookmarkStart w:id="17" w:name="_Toc83639207"/>
      <w:r w:rsidRPr="00305E19">
        <w:rPr>
          <w:b/>
          <w:bCs/>
          <w:sz w:val="24"/>
          <w:szCs w:val="24"/>
        </w:rPr>
        <w:t>GDPR/DPA/IPR</w:t>
      </w:r>
      <w:bookmarkEnd w:id="17"/>
    </w:p>
    <w:p w14:paraId="195C00FA" w14:textId="77777777" w:rsidR="00784CA6" w:rsidRDefault="00784CA6" w:rsidP="00784CA6">
      <w:pPr>
        <w:ind w:left="426"/>
        <w:rPr>
          <w:rFonts w:cs="Arial"/>
        </w:rPr>
      </w:pPr>
      <w:r>
        <w:rPr>
          <w:rFonts w:cs="Arial"/>
        </w:rPr>
        <w:t xml:space="preserve">Suppliers must be able to evidence that they have in place appropriate measures to comply with the new General Data Protection Regulations when in force. </w:t>
      </w:r>
    </w:p>
    <w:p w14:paraId="799E46FE" w14:textId="77777777" w:rsidR="00784CA6" w:rsidRDefault="00784CA6" w:rsidP="00784CA6">
      <w:pPr>
        <w:ind w:left="426"/>
        <w:rPr>
          <w:rFonts w:cs="Arial"/>
        </w:rPr>
      </w:pPr>
    </w:p>
    <w:p w14:paraId="481665C0" w14:textId="77777777" w:rsidR="00784CA6" w:rsidRDefault="00784CA6" w:rsidP="007923CC">
      <w:pPr>
        <w:pStyle w:val="ListParagraph"/>
        <w:numPr>
          <w:ilvl w:val="0"/>
          <w:numId w:val="12"/>
        </w:numPr>
        <w:rPr>
          <w:rFonts w:cs="Arial"/>
        </w:rPr>
      </w:pPr>
      <w:r>
        <w:rPr>
          <w:rFonts w:cs="Arial"/>
        </w:rPr>
        <w:t>GDPR should be complied with</w:t>
      </w:r>
    </w:p>
    <w:p w14:paraId="1E4A4ABF" w14:textId="77777777" w:rsidR="00784CA6" w:rsidRDefault="00784CA6" w:rsidP="007923CC">
      <w:pPr>
        <w:pStyle w:val="ListParagraph"/>
        <w:numPr>
          <w:ilvl w:val="0"/>
          <w:numId w:val="12"/>
        </w:numPr>
        <w:rPr>
          <w:rFonts w:cs="Arial"/>
        </w:rPr>
      </w:pPr>
      <w:r>
        <w:rPr>
          <w:rFonts w:cs="Arial"/>
        </w:rPr>
        <w:t>Databases/lists should be kept on secure systems/encrypted laptops</w:t>
      </w:r>
    </w:p>
    <w:p w14:paraId="23224C9E" w14:textId="77777777" w:rsidR="00784CA6" w:rsidRDefault="00784CA6" w:rsidP="007923CC">
      <w:pPr>
        <w:pStyle w:val="ListParagraph"/>
        <w:numPr>
          <w:ilvl w:val="0"/>
          <w:numId w:val="12"/>
        </w:numPr>
        <w:rPr>
          <w:rFonts w:cs="Arial"/>
        </w:rPr>
      </w:pPr>
      <w:r>
        <w:rPr>
          <w:rFonts w:cs="Arial"/>
        </w:rPr>
        <w:t>Databases/list files should be password protected</w:t>
      </w:r>
    </w:p>
    <w:p w14:paraId="75E20AF5" w14:textId="77777777" w:rsidR="00784CA6" w:rsidRDefault="00784CA6" w:rsidP="007923CC">
      <w:pPr>
        <w:pStyle w:val="ListParagraph"/>
        <w:numPr>
          <w:ilvl w:val="0"/>
          <w:numId w:val="12"/>
        </w:numPr>
        <w:rPr>
          <w:rFonts w:cs="Arial"/>
        </w:rPr>
      </w:pPr>
      <w:r>
        <w:rPr>
          <w:rFonts w:cs="Arial"/>
        </w:rPr>
        <w:t>Any breaches will need reporting to their primary AHDB contact immediately on discovery</w:t>
      </w:r>
    </w:p>
    <w:p w14:paraId="7BCB56BB" w14:textId="77777777" w:rsidR="00784CA6" w:rsidRDefault="00784CA6" w:rsidP="007923CC">
      <w:pPr>
        <w:pStyle w:val="ListParagraph"/>
        <w:numPr>
          <w:ilvl w:val="0"/>
          <w:numId w:val="12"/>
        </w:numPr>
        <w:rPr>
          <w:rFonts w:cs="Arial"/>
        </w:rPr>
      </w:pPr>
      <w:r>
        <w:rPr>
          <w:rFonts w:cs="Arial"/>
        </w:rPr>
        <w:t>If you are using a processor to process personal data on your behalf, clear obligations must be placed on them to comply with data rules and regulations.</w:t>
      </w:r>
    </w:p>
    <w:p w14:paraId="42CB3C58" w14:textId="77777777" w:rsidR="00784CA6" w:rsidRDefault="00784CA6" w:rsidP="00784CA6">
      <w:pPr>
        <w:pStyle w:val="ListParagraph"/>
        <w:ind w:left="786"/>
        <w:rPr>
          <w:rFonts w:cs="Arial"/>
        </w:rPr>
      </w:pPr>
    </w:p>
    <w:p w14:paraId="09D6D1EA" w14:textId="77777777" w:rsidR="00784CA6" w:rsidRPr="00524BA0" w:rsidRDefault="00784CA6" w:rsidP="00784CA6">
      <w:pPr>
        <w:pStyle w:val="ListParagraph"/>
        <w:ind w:left="786"/>
        <w:rPr>
          <w:rFonts w:cs="Arial"/>
          <w:color w:val="FF0000"/>
        </w:rPr>
      </w:pPr>
      <w:r w:rsidRPr="00524BA0">
        <w:rPr>
          <w:rFonts w:cs="Arial"/>
          <w:color w:val="FF0000"/>
        </w:rPr>
        <w:t>*Please supply evidence that this is the case*</w:t>
      </w:r>
    </w:p>
    <w:p w14:paraId="113FBE99" w14:textId="77777777" w:rsidR="00784CA6" w:rsidRDefault="00784CA6" w:rsidP="00784CA6">
      <w:pPr>
        <w:pStyle w:val="ListParagraph"/>
        <w:ind w:left="786"/>
        <w:rPr>
          <w:rFonts w:cs="Arial"/>
        </w:rPr>
      </w:pPr>
    </w:p>
    <w:p w14:paraId="557FBD16" w14:textId="47EB316C" w:rsidR="00784CA6" w:rsidRPr="00305E19" w:rsidRDefault="00784CA6" w:rsidP="00784CA6">
      <w:pPr>
        <w:pStyle w:val="ListParagraph"/>
        <w:ind w:left="786"/>
        <w:rPr>
          <w:rFonts w:cs="Arial"/>
        </w:rPr>
      </w:pPr>
      <w:r>
        <w:rPr>
          <w:rFonts w:cs="Arial"/>
        </w:rPr>
        <w:t>Please</w:t>
      </w:r>
      <w:r w:rsidRPr="00524BA0">
        <w:rPr>
          <w:rFonts w:cs="Arial"/>
        </w:rPr>
        <w:t xml:space="preserve"> refer to </w:t>
      </w:r>
      <w:r>
        <w:rPr>
          <w:rFonts w:cs="Arial"/>
        </w:rPr>
        <w:t>the c</w:t>
      </w:r>
      <w:r w:rsidRPr="00524BA0">
        <w:rPr>
          <w:rFonts w:cs="Arial"/>
        </w:rPr>
        <w:t>opy of T’s &amp; C’s DPA section</w:t>
      </w:r>
      <w:r w:rsidRPr="00305E19">
        <w:rPr>
          <w:rFonts w:cs="Arial"/>
        </w:rPr>
        <w:t xml:space="preserve"> </w:t>
      </w:r>
    </w:p>
    <w:p w14:paraId="4D388EC1" w14:textId="10CD758A" w:rsidR="00E2262F" w:rsidRDefault="00E2262F" w:rsidP="00CE0BAD">
      <w:pPr>
        <w:spacing w:line="276" w:lineRule="auto"/>
        <w:ind w:left="426"/>
        <w:rPr>
          <w:rFonts w:asciiTheme="minorHAnsi" w:hAnsiTheme="minorHAnsi" w:cstheme="minorHAnsi"/>
          <w:b/>
          <w:bCs/>
          <w:iCs/>
          <w:color w:val="000000"/>
          <w:szCs w:val="22"/>
        </w:rPr>
      </w:pPr>
    </w:p>
    <w:p w14:paraId="17E33AC2" w14:textId="77777777" w:rsidR="00784CA6" w:rsidRPr="00305E19" w:rsidRDefault="00784CA6" w:rsidP="007923CC">
      <w:pPr>
        <w:pStyle w:val="ITT3"/>
        <w:numPr>
          <w:ilvl w:val="0"/>
          <w:numId w:val="8"/>
        </w:numPr>
        <w:spacing w:before="0" w:after="0" w:line="276" w:lineRule="auto"/>
        <w:ind w:left="426"/>
        <w:rPr>
          <w:caps w:val="0"/>
          <w:kern w:val="0"/>
        </w:rPr>
      </w:pPr>
      <w:bookmarkStart w:id="18" w:name="_Toc83639208"/>
      <w:r w:rsidRPr="00305E19">
        <w:rPr>
          <w:caps w:val="0"/>
          <w:kern w:val="0"/>
        </w:rPr>
        <w:t>Format and Content of Response</w:t>
      </w:r>
      <w:bookmarkEnd w:id="18"/>
    </w:p>
    <w:p w14:paraId="1F6C8A7E" w14:textId="77777777" w:rsidR="00F543D9" w:rsidRDefault="00F543D9" w:rsidP="00784CA6">
      <w:pPr>
        <w:ind w:left="426"/>
        <w:rPr>
          <w:rFonts w:cs="Arial"/>
        </w:rPr>
      </w:pPr>
    </w:p>
    <w:p w14:paraId="6AB6792F" w14:textId="3E3FC6FA" w:rsidR="00F543D9" w:rsidRDefault="00F543D9" w:rsidP="00784CA6">
      <w:pPr>
        <w:ind w:left="426"/>
        <w:rPr>
          <w:rFonts w:cs="Arial"/>
        </w:rPr>
      </w:pPr>
      <w:r>
        <w:rPr>
          <w:rFonts w:cs="Arial"/>
        </w:rPr>
        <w:t>Suppliers are to respond via the Bravo ePortal, for any clarifications please use the messaging system, AHDB stakeholders are not to be contacted, all queries will be dealt with by the Procurement team who will liaise between suppliers and the evaluation panel.</w:t>
      </w:r>
    </w:p>
    <w:p w14:paraId="0DB355FF" w14:textId="33F6C1D3" w:rsidR="00F543D9" w:rsidRDefault="00F543D9" w:rsidP="00784CA6">
      <w:pPr>
        <w:ind w:left="426"/>
        <w:rPr>
          <w:rFonts w:cs="Arial"/>
        </w:rPr>
      </w:pPr>
    </w:p>
    <w:p w14:paraId="1C76793F" w14:textId="3D2C5235" w:rsidR="00F543D9" w:rsidRDefault="00F543D9" w:rsidP="00784CA6">
      <w:pPr>
        <w:ind w:left="426"/>
        <w:rPr>
          <w:rFonts w:cs="Arial"/>
        </w:rPr>
      </w:pPr>
      <w:r>
        <w:rPr>
          <w:rFonts w:cs="Arial"/>
        </w:rPr>
        <w:t xml:space="preserve">Any clarifications must be submitted no later than Noon (UK time) on the </w:t>
      </w:r>
      <w:proofErr w:type="gramStart"/>
      <w:r>
        <w:rPr>
          <w:rFonts w:cs="Arial"/>
        </w:rPr>
        <w:t>24</w:t>
      </w:r>
      <w:r w:rsidRPr="00F543D9">
        <w:rPr>
          <w:rFonts w:cs="Arial"/>
          <w:vertAlign w:val="superscript"/>
        </w:rPr>
        <w:t>th</w:t>
      </w:r>
      <w:proofErr w:type="gramEnd"/>
      <w:r>
        <w:rPr>
          <w:rFonts w:cs="Arial"/>
        </w:rPr>
        <w:t xml:space="preserve"> January 2022. </w:t>
      </w:r>
    </w:p>
    <w:p w14:paraId="685A7E76" w14:textId="72B27272" w:rsidR="00F543D9" w:rsidRDefault="00F543D9" w:rsidP="00784CA6">
      <w:pPr>
        <w:ind w:left="426"/>
        <w:rPr>
          <w:rFonts w:cs="Arial"/>
        </w:rPr>
      </w:pPr>
    </w:p>
    <w:p w14:paraId="42DD69BD" w14:textId="5BB846F6" w:rsidR="00F543D9" w:rsidRDefault="00F543D9" w:rsidP="00784CA6">
      <w:pPr>
        <w:ind w:left="426"/>
        <w:rPr>
          <w:rFonts w:cs="Arial"/>
        </w:rPr>
      </w:pPr>
      <w:r>
        <w:rPr>
          <w:rFonts w:cs="Arial"/>
        </w:rPr>
        <w:lastRenderedPageBreak/>
        <w:t>Full submissions must be uploaded onto the Bravo ePortal no later than Noon (UK time) 31</w:t>
      </w:r>
      <w:r w:rsidRPr="00F543D9">
        <w:rPr>
          <w:rFonts w:cs="Arial"/>
          <w:vertAlign w:val="superscript"/>
        </w:rPr>
        <w:t>st</w:t>
      </w:r>
      <w:r>
        <w:rPr>
          <w:rFonts w:cs="Arial"/>
        </w:rPr>
        <w:t xml:space="preserve"> January 2022.  Any submissions later than this will not be permitted due to the portal </w:t>
      </w:r>
      <w:proofErr w:type="gramStart"/>
      <w:r>
        <w:rPr>
          <w:rFonts w:cs="Arial"/>
        </w:rPr>
        <w:t>closing down</w:t>
      </w:r>
      <w:proofErr w:type="gramEnd"/>
      <w:r>
        <w:rPr>
          <w:rFonts w:cs="Arial"/>
        </w:rPr>
        <w:t xml:space="preserve"> the project opportunity, therefore please ensure you submit before the closing time.</w:t>
      </w:r>
    </w:p>
    <w:p w14:paraId="47872BA6" w14:textId="27A268CE" w:rsidR="00F543D9" w:rsidRDefault="00F543D9" w:rsidP="00784CA6">
      <w:pPr>
        <w:ind w:left="426"/>
        <w:rPr>
          <w:rFonts w:cs="Arial"/>
        </w:rPr>
      </w:pPr>
    </w:p>
    <w:p w14:paraId="1C9B7716" w14:textId="7B54324D" w:rsidR="00F543D9" w:rsidRDefault="00F543D9" w:rsidP="00784CA6">
      <w:pPr>
        <w:ind w:left="426"/>
        <w:rPr>
          <w:rFonts w:cs="Arial"/>
        </w:rPr>
      </w:pPr>
      <w:r>
        <w:rPr>
          <w:rFonts w:cs="Arial"/>
        </w:rPr>
        <w:t>Suppliers must ensure they open all relevant documents provided on the Bravo ePortal system and complete any spread sheets or word documents that may be attached. Any attachments will be easily identified by a blue paperclip (examples shown below).</w:t>
      </w:r>
    </w:p>
    <w:p w14:paraId="681AB12D" w14:textId="2AE50B03" w:rsidR="00F543D9" w:rsidRDefault="00F543D9" w:rsidP="00784CA6">
      <w:pPr>
        <w:ind w:left="426"/>
        <w:rPr>
          <w:rFonts w:cs="Arial"/>
        </w:rPr>
      </w:pPr>
      <w:r w:rsidRPr="0086569A">
        <w:rPr>
          <w:noProof/>
          <w:lang w:eastAsia="en-GB"/>
        </w:rPr>
        <w:drawing>
          <wp:inline distT="0" distB="0" distL="0" distR="0" wp14:anchorId="74A231C6" wp14:editId="0D5C6D5F">
            <wp:extent cx="1943371" cy="1419423"/>
            <wp:effectExtent l="0" t="0" r="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9"/>
                    <a:stretch>
                      <a:fillRect/>
                    </a:stretch>
                  </pic:blipFill>
                  <pic:spPr>
                    <a:xfrm>
                      <a:off x="0" y="0"/>
                      <a:ext cx="1943371" cy="1419423"/>
                    </a:xfrm>
                    <a:prstGeom prst="rect">
                      <a:avLst/>
                    </a:prstGeom>
                  </pic:spPr>
                </pic:pic>
              </a:graphicData>
            </a:graphic>
          </wp:inline>
        </w:drawing>
      </w:r>
      <w:r w:rsidRPr="0086569A">
        <w:rPr>
          <w:noProof/>
          <w:lang w:eastAsia="en-GB"/>
        </w:rPr>
        <w:drawing>
          <wp:inline distT="0" distB="0" distL="0" distR="0" wp14:anchorId="2FE43CA5" wp14:editId="61F75583">
            <wp:extent cx="2905530" cy="695422"/>
            <wp:effectExtent l="0" t="0" r="9525" b="952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20"/>
                    <a:stretch>
                      <a:fillRect/>
                    </a:stretch>
                  </pic:blipFill>
                  <pic:spPr>
                    <a:xfrm>
                      <a:off x="0" y="0"/>
                      <a:ext cx="2905530" cy="695422"/>
                    </a:xfrm>
                    <a:prstGeom prst="rect">
                      <a:avLst/>
                    </a:prstGeom>
                  </pic:spPr>
                </pic:pic>
              </a:graphicData>
            </a:graphic>
          </wp:inline>
        </w:drawing>
      </w:r>
    </w:p>
    <w:p w14:paraId="0351E67E" w14:textId="1506B3CC" w:rsidR="00784CA6" w:rsidRPr="00305E19" w:rsidRDefault="00784CA6" w:rsidP="00784CA6">
      <w:pPr>
        <w:ind w:left="426"/>
        <w:rPr>
          <w:rFonts w:cs="Arial"/>
        </w:rPr>
      </w:pPr>
    </w:p>
    <w:p w14:paraId="78042438" w14:textId="0556AE35" w:rsidR="00784CA6" w:rsidRDefault="00F543D9" w:rsidP="00784CA6">
      <w:pPr>
        <w:ind w:left="426"/>
        <w:rPr>
          <w:rFonts w:cs="Arial"/>
        </w:rPr>
      </w:pPr>
      <w:r>
        <w:rPr>
          <w:rFonts w:cs="Arial"/>
        </w:rPr>
        <w:t>Please contact Procurement via the messaging system if you have any issues opening any of the documents, again, AHDB stakeholders are not to be contacted.</w:t>
      </w:r>
    </w:p>
    <w:p w14:paraId="6965E73E" w14:textId="05651403" w:rsidR="005602F1" w:rsidRDefault="005602F1" w:rsidP="00784CA6">
      <w:pPr>
        <w:ind w:left="426"/>
        <w:rPr>
          <w:rFonts w:cs="Arial"/>
        </w:rPr>
      </w:pPr>
    </w:p>
    <w:p w14:paraId="11BD6C71" w14:textId="67C2406A" w:rsidR="005602F1" w:rsidRDefault="005602F1" w:rsidP="00784CA6">
      <w:pPr>
        <w:ind w:left="426"/>
        <w:rPr>
          <w:rFonts w:cs="Arial"/>
        </w:rPr>
      </w:pPr>
      <w:r>
        <w:rPr>
          <w:rFonts w:cs="Arial"/>
        </w:rPr>
        <w:t>Submissions will remain unopened until after the closing date and time has passed.</w:t>
      </w:r>
    </w:p>
    <w:p w14:paraId="222E1779" w14:textId="5D474530" w:rsidR="005602F1" w:rsidRDefault="005602F1" w:rsidP="00784CA6">
      <w:pPr>
        <w:ind w:left="426"/>
        <w:rPr>
          <w:rFonts w:cs="Arial"/>
        </w:rPr>
      </w:pPr>
    </w:p>
    <w:p w14:paraId="1236202D" w14:textId="1D2F25DE" w:rsidR="005602F1" w:rsidRDefault="005602F1" w:rsidP="00784CA6">
      <w:pPr>
        <w:ind w:left="426"/>
        <w:rPr>
          <w:rFonts w:cs="Arial"/>
        </w:rPr>
      </w:pPr>
      <w:r>
        <w:rPr>
          <w:rFonts w:cs="Arial"/>
        </w:rPr>
        <w:t>AHDB will then assess those eligible suppliers based on the combination of Price 40% and Quality 60%, and the proposal that achieves the overall best score will be awarded the contract.</w:t>
      </w:r>
    </w:p>
    <w:p w14:paraId="34CC7856" w14:textId="2331480C" w:rsidR="005602F1" w:rsidRDefault="005602F1" w:rsidP="00784CA6">
      <w:pPr>
        <w:ind w:left="426"/>
        <w:rPr>
          <w:rFonts w:cs="Arial"/>
        </w:rPr>
      </w:pPr>
    </w:p>
    <w:p w14:paraId="34A5AECE" w14:textId="4578EA82" w:rsidR="005602F1" w:rsidRDefault="005602F1" w:rsidP="00784CA6">
      <w:pPr>
        <w:ind w:left="426"/>
        <w:rPr>
          <w:rFonts w:cs="Arial"/>
        </w:rPr>
      </w:pPr>
      <w:r>
        <w:rPr>
          <w:rFonts w:cs="Arial"/>
        </w:rPr>
        <w:t xml:space="preserve">AHDB are not obliged to return any materials submitted by interested parties before, during or after this advertised opportunity or any subsequent procurement process </w:t>
      </w:r>
      <w:proofErr w:type="gramStart"/>
      <w:r>
        <w:rPr>
          <w:rFonts w:cs="Arial"/>
        </w:rPr>
        <w:t>as a result of</w:t>
      </w:r>
      <w:proofErr w:type="gramEnd"/>
      <w:r>
        <w:rPr>
          <w:rFonts w:cs="Arial"/>
        </w:rPr>
        <w:t xml:space="preserve"> this tender.</w:t>
      </w:r>
    </w:p>
    <w:p w14:paraId="4AC94468" w14:textId="2652390D" w:rsidR="005602F1" w:rsidRDefault="005602F1" w:rsidP="00784CA6">
      <w:pPr>
        <w:ind w:left="426"/>
        <w:rPr>
          <w:rFonts w:cs="Arial"/>
        </w:rPr>
      </w:pPr>
    </w:p>
    <w:p w14:paraId="3B637772" w14:textId="62F07B43" w:rsidR="005602F1" w:rsidRPr="00305E19" w:rsidRDefault="005602F1" w:rsidP="00784CA6">
      <w:pPr>
        <w:ind w:left="426"/>
        <w:rPr>
          <w:rFonts w:cs="Arial"/>
        </w:rPr>
      </w:pPr>
      <w:r>
        <w:rPr>
          <w:rFonts w:cs="Arial"/>
        </w:rPr>
        <w:t>Please note that AHDB will not reimburse any expenses incurred by interested parties in preparing their responses to this tender opportunity.</w:t>
      </w:r>
    </w:p>
    <w:p w14:paraId="51EE7E3E" w14:textId="77777777" w:rsidR="00784CA6" w:rsidRPr="00305E19" w:rsidRDefault="00784CA6" w:rsidP="00784CA6">
      <w:pPr>
        <w:ind w:left="426" w:firstLine="360"/>
        <w:rPr>
          <w:rFonts w:cs="Arial"/>
        </w:rPr>
      </w:pPr>
    </w:p>
    <w:p w14:paraId="0D1AAC92" w14:textId="77777777" w:rsidR="00784CA6" w:rsidRPr="00305E19" w:rsidRDefault="00784CA6" w:rsidP="00784CA6">
      <w:pPr>
        <w:pStyle w:val="ListParagraph"/>
        <w:ind w:left="851" w:hanging="425"/>
        <w:rPr>
          <w:rFonts w:cs="Arial"/>
        </w:rPr>
      </w:pPr>
    </w:p>
    <w:p w14:paraId="535B14C9" w14:textId="48CDE11B" w:rsidR="00784CA6" w:rsidRPr="00305E19" w:rsidRDefault="00784CA6" w:rsidP="007923CC">
      <w:pPr>
        <w:pStyle w:val="ListParagraph"/>
        <w:numPr>
          <w:ilvl w:val="0"/>
          <w:numId w:val="9"/>
        </w:numPr>
        <w:ind w:left="851" w:hanging="425"/>
        <w:rPr>
          <w:rFonts w:cs="Arial"/>
        </w:rPr>
      </w:pPr>
      <w:r w:rsidRPr="00305E19">
        <w:rPr>
          <w:rFonts w:cs="Arial"/>
          <w:u w:val="single"/>
        </w:rPr>
        <w:t>Quality Assessment</w:t>
      </w:r>
      <w:r w:rsidRPr="00305E19">
        <w:rPr>
          <w:rFonts w:cs="Arial"/>
        </w:rPr>
        <w:t xml:space="preserve"> (</w:t>
      </w:r>
      <w:r>
        <w:rPr>
          <w:rFonts w:cs="Arial"/>
        </w:rPr>
        <w:t>60</w:t>
      </w:r>
      <w:r w:rsidRPr="00305E19">
        <w:rPr>
          <w:rFonts w:cs="Arial"/>
        </w:rPr>
        <w:t>%)</w:t>
      </w:r>
    </w:p>
    <w:p w14:paraId="4E1C8CE2" w14:textId="77777777" w:rsidR="003C2369" w:rsidRDefault="00784CA6" w:rsidP="00784CA6">
      <w:pPr>
        <w:pStyle w:val="ListParagraph"/>
        <w:ind w:left="851"/>
        <w:rPr>
          <w:rFonts w:cs="Arial"/>
        </w:rPr>
      </w:pPr>
      <w:r w:rsidRPr="00305E19">
        <w:rPr>
          <w:rFonts w:cs="Arial"/>
        </w:rPr>
        <w:t>Please provide your response to the questions below.</w:t>
      </w:r>
    </w:p>
    <w:p w14:paraId="68394240" w14:textId="19FB05DC" w:rsidR="00784CA6" w:rsidRDefault="00784CA6" w:rsidP="00784CA6">
      <w:pPr>
        <w:pStyle w:val="ListParagraph"/>
        <w:ind w:left="851"/>
        <w:rPr>
          <w:rFonts w:cs="Arial"/>
        </w:rPr>
      </w:pPr>
      <w:r w:rsidRPr="00305E19">
        <w:rPr>
          <w:rFonts w:cs="Arial"/>
        </w:rPr>
        <w:t xml:space="preserve"> </w:t>
      </w:r>
    </w:p>
    <w:p w14:paraId="77AF8C47" w14:textId="77777777" w:rsidR="00784CA6" w:rsidRDefault="00784CA6" w:rsidP="00802F68">
      <w:pPr>
        <w:pStyle w:val="ListParagraph"/>
        <w:ind w:left="786"/>
        <w:contextualSpacing/>
      </w:pPr>
      <w:r>
        <w:t>The criteria for consideration will include:</w:t>
      </w:r>
    </w:p>
    <w:p w14:paraId="24A589BD" w14:textId="77777777" w:rsidR="00784CA6" w:rsidRDefault="00784CA6" w:rsidP="00784CA6">
      <w:pPr>
        <w:pStyle w:val="ListParagraph"/>
        <w:ind w:left="786"/>
      </w:pPr>
    </w:p>
    <w:p w14:paraId="55684D2F" w14:textId="77777777" w:rsidR="00784CA6" w:rsidRDefault="00784CA6" w:rsidP="00784CA6">
      <w:bookmarkStart w:id="19" w:name="_Hlk88143545"/>
    </w:p>
    <w:p w14:paraId="677F1EA6" w14:textId="6EFBD18B" w:rsidR="00BD1DD8" w:rsidRPr="0020435D" w:rsidRDefault="00BD1DD8" w:rsidP="00BD1DD8">
      <w:pPr>
        <w:pStyle w:val="ListParagraph"/>
        <w:numPr>
          <w:ilvl w:val="0"/>
          <w:numId w:val="25"/>
        </w:numPr>
        <w:overflowPunct/>
        <w:autoSpaceDE/>
        <w:autoSpaceDN/>
        <w:adjustRightInd/>
        <w:spacing w:after="200" w:line="276" w:lineRule="auto"/>
        <w:contextualSpacing/>
        <w:jc w:val="left"/>
        <w:textAlignment w:val="auto"/>
        <w:rPr>
          <w:rFonts w:cs="Arial"/>
        </w:rPr>
      </w:pPr>
      <w:r w:rsidRPr="009546C4">
        <w:rPr>
          <w:rFonts w:cs="Arial"/>
        </w:rPr>
        <w:t xml:space="preserve">Provide an overview of your company and any supporting information that may support your submission. </w:t>
      </w:r>
      <w:r>
        <w:rPr>
          <w:rFonts w:cs="Arial"/>
        </w:rPr>
        <w:t xml:space="preserve"> </w:t>
      </w:r>
      <w:r w:rsidRPr="0020435D">
        <w:rPr>
          <w:rFonts w:cs="Arial"/>
        </w:rPr>
        <w:t xml:space="preserve">Worth </w:t>
      </w:r>
      <w:r w:rsidR="00075B96">
        <w:rPr>
          <w:rFonts w:cs="Arial"/>
        </w:rPr>
        <w:t>5</w:t>
      </w:r>
      <w:r w:rsidRPr="0020435D">
        <w:rPr>
          <w:rFonts w:cs="Arial"/>
        </w:rPr>
        <w:t>%</w:t>
      </w:r>
    </w:p>
    <w:p w14:paraId="12C7B042" w14:textId="5B6067F1" w:rsidR="00BD1DD8" w:rsidRPr="0020435D" w:rsidRDefault="00BD1DD8" w:rsidP="00BD1DD8">
      <w:pPr>
        <w:pStyle w:val="ListParagraph"/>
        <w:numPr>
          <w:ilvl w:val="0"/>
          <w:numId w:val="25"/>
        </w:numPr>
        <w:overflowPunct/>
        <w:autoSpaceDE/>
        <w:autoSpaceDN/>
        <w:adjustRightInd/>
        <w:spacing w:after="200" w:line="276" w:lineRule="auto"/>
        <w:contextualSpacing/>
        <w:jc w:val="left"/>
        <w:textAlignment w:val="auto"/>
        <w:rPr>
          <w:rFonts w:cs="Arial"/>
        </w:rPr>
      </w:pPr>
      <w:r w:rsidRPr="00CE603F">
        <w:rPr>
          <w:rFonts w:cs="Arial"/>
        </w:rPr>
        <w:t xml:space="preserve">Provide detail on how you would achieve KPIs set by AHDB, with evidence of previously delivering against KPIs successfully. Worth </w:t>
      </w:r>
      <w:r w:rsidR="00135856">
        <w:rPr>
          <w:rFonts w:cs="Arial"/>
        </w:rPr>
        <w:t>10</w:t>
      </w:r>
      <w:r w:rsidRPr="0020435D">
        <w:rPr>
          <w:rFonts w:cs="Arial"/>
        </w:rPr>
        <w:t>%</w:t>
      </w:r>
    </w:p>
    <w:p w14:paraId="11C18150" w14:textId="731F791F" w:rsidR="00BD1DD8" w:rsidRPr="0020435D" w:rsidRDefault="00BD1DD8" w:rsidP="00BD1DD8">
      <w:pPr>
        <w:pStyle w:val="ListParagraph"/>
        <w:numPr>
          <w:ilvl w:val="0"/>
          <w:numId w:val="25"/>
        </w:numPr>
        <w:overflowPunct/>
        <w:autoSpaceDE/>
        <w:autoSpaceDN/>
        <w:adjustRightInd/>
        <w:spacing w:after="200" w:line="276" w:lineRule="auto"/>
        <w:contextualSpacing/>
        <w:jc w:val="left"/>
        <w:textAlignment w:val="auto"/>
        <w:rPr>
          <w:rFonts w:cs="Arial"/>
        </w:rPr>
      </w:pPr>
      <w:r w:rsidRPr="00CE603F">
        <w:rPr>
          <w:rFonts w:cs="Arial"/>
        </w:rPr>
        <w:t xml:space="preserve">Demonstrate you have a strong and capable team of experienced specialists by providing team profiles and background information for any key personnel who would be involved with this account. Worth </w:t>
      </w:r>
      <w:r w:rsidR="00B36DC9">
        <w:rPr>
          <w:rFonts w:cs="Arial"/>
        </w:rPr>
        <w:t>5</w:t>
      </w:r>
      <w:r w:rsidRPr="0020435D">
        <w:rPr>
          <w:rFonts w:cs="Arial"/>
        </w:rPr>
        <w:t>%</w:t>
      </w:r>
    </w:p>
    <w:p w14:paraId="478A896B" w14:textId="1976A016" w:rsidR="00BD1DD8" w:rsidRPr="0020435D" w:rsidRDefault="00BD1DD8" w:rsidP="00BD1DD8">
      <w:pPr>
        <w:pStyle w:val="ListParagraph"/>
        <w:numPr>
          <w:ilvl w:val="0"/>
          <w:numId w:val="25"/>
        </w:numPr>
        <w:overflowPunct/>
        <w:autoSpaceDE/>
        <w:autoSpaceDN/>
        <w:adjustRightInd/>
        <w:spacing w:after="200" w:line="276" w:lineRule="auto"/>
        <w:contextualSpacing/>
        <w:jc w:val="left"/>
        <w:textAlignment w:val="auto"/>
        <w:rPr>
          <w:rFonts w:cs="Arial"/>
        </w:rPr>
      </w:pPr>
      <w:r w:rsidRPr="00CE603F">
        <w:rPr>
          <w:rFonts w:cs="Arial"/>
        </w:rPr>
        <w:t xml:space="preserve">Explain what processes you have in place for managing a fluctuating workload, focussing on capacity to scale up activity if required. Worth </w:t>
      </w:r>
      <w:r w:rsidR="00075B96">
        <w:rPr>
          <w:rFonts w:cs="Arial"/>
        </w:rPr>
        <w:t>5</w:t>
      </w:r>
      <w:r w:rsidRPr="0020435D">
        <w:rPr>
          <w:rFonts w:cs="Arial"/>
        </w:rPr>
        <w:t>%</w:t>
      </w:r>
    </w:p>
    <w:p w14:paraId="6EC0B6A9" w14:textId="72DB2D49" w:rsidR="00075B96" w:rsidRDefault="00075B96" w:rsidP="00BD1DD8">
      <w:pPr>
        <w:pStyle w:val="ListParagraph"/>
        <w:numPr>
          <w:ilvl w:val="0"/>
          <w:numId w:val="25"/>
        </w:numPr>
        <w:overflowPunct/>
        <w:autoSpaceDE/>
        <w:autoSpaceDN/>
        <w:adjustRightInd/>
        <w:spacing w:after="200" w:line="276" w:lineRule="auto"/>
        <w:contextualSpacing/>
        <w:jc w:val="left"/>
        <w:textAlignment w:val="auto"/>
        <w:rPr>
          <w:rFonts w:cs="Arial"/>
        </w:rPr>
      </w:pPr>
      <w:r>
        <w:rPr>
          <w:rFonts w:cs="Arial"/>
        </w:rPr>
        <w:t>Provide two examples of work and services that your agency has provided for clients that best represents:</w:t>
      </w:r>
    </w:p>
    <w:p w14:paraId="3F274AFE" w14:textId="758C4EDB" w:rsidR="00075B96" w:rsidRDefault="00075B96"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The range of services you provide</w:t>
      </w:r>
    </w:p>
    <w:p w14:paraId="22BA1794" w14:textId="1A494FFA" w:rsidR="00075B96" w:rsidRDefault="00075B96"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Your proven ability to target specific audiences</w:t>
      </w:r>
    </w:p>
    <w:p w14:paraId="098DFAAC" w14:textId="3BEC5004" w:rsidR="00075B96" w:rsidRDefault="00075B96"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The return on investment to your client, and</w:t>
      </w:r>
    </w:p>
    <w:p w14:paraId="11C99230" w14:textId="583A45D5" w:rsidR="00075B96" w:rsidRDefault="00075B96"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The reporting mechanism that was used to show the impact of your work.</w:t>
      </w:r>
    </w:p>
    <w:p w14:paraId="28C69FEB" w14:textId="5082A5A1" w:rsidR="00BD1DD8" w:rsidRDefault="00BD1DD8" w:rsidP="00643663">
      <w:pPr>
        <w:overflowPunct/>
        <w:autoSpaceDE/>
        <w:autoSpaceDN/>
        <w:adjustRightInd/>
        <w:spacing w:after="200" w:line="276" w:lineRule="auto"/>
        <w:contextualSpacing/>
        <w:jc w:val="center"/>
        <w:textAlignment w:val="auto"/>
        <w:rPr>
          <w:rFonts w:cs="Arial"/>
        </w:rPr>
      </w:pPr>
      <w:r w:rsidRPr="00075B96">
        <w:rPr>
          <w:rFonts w:cs="Arial"/>
        </w:rPr>
        <w:t xml:space="preserve">Worth </w:t>
      </w:r>
      <w:r w:rsidR="00B36DC9">
        <w:rPr>
          <w:rFonts w:cs="Arial"/>
        </w:rPr>
        <w:t>1</w:t>
      </w:r>
      <w:r w:rsidR="00AF7041">
        <w:rPr>
          <w:rFonts w:cs="Arial"/>
        </w:rPr>
        <w:t>0</w:t>
      </w:r>
      <w:r w:rsidRPr="00075B96">
        <w:rPr>
          <w:rFonts w:cs="Arial"/>
        </w:rPr>
        <w:t>%</w:t>
      </w:r>
      <w:r w:rsidR="00643663">
        <w:rPr>
          <w:rFonts w:cs="Arial"/>
        </w:rPr>
        <w:t xml:space="preserve"> (for all areas mentioned in requirement 5)</w:t>
      </w:r>
    </w:p>
    <w:p w14:paraId="6F6BD625" w14:textId="12893A9D" w:rsidR="00075B96" w:rsidRDefault="00075B96" w:rsidP="00F90C10">
      <w:pPr>
        <w:overflowPunct/>
        <w:autoSpaceDE/>
        <w:autoSpaceDN/>
        <w:adjustRightInd/>
        <w:spacing w:after="200" w:line="276" w:lineRule="auto"/>
        <w:contextualSpacing/>
        <w:jc w:val="left"/>
        <w:textAlignment w:val="auto"/>
        <w:rPr>
          <w:rFonts w:cs="Arial"/>
        </w:rPr>
      </w:pPr>
    </w:p>
    <w:p w14:paraId="359A4312" w14:textId="650B7021" w:rsidR="00075B96" w:rsidRDefault="00075B96" w:rsidP="00075B96">
      <w:pPr>
        <w:pStyle w:val="ListParagraph"/>
        <w:numPr>
          <w:ilvl w:val="0"/>
          <w:numId w:val="25"/>
        </w:numPr>
        <w:overflowPunct/>
        <w:autoSpaceDE/>
        <w:autoSpaceDN/>
        <w:adjustRightInd/>
        <w:spacing w:after="200" w:line="276" w:lineRule="auto"/>
        <w:contextualSpacing/>
        <w:jc w:val="left"/>
        <w:textAlignment w:val="auto"/>
        <w:rPr>
          <w:rFonts w:cs="Arial"/>
        </w:rPr>
      </w:pPr>
      <w:r>
        <w:rPr>
          <w:rFonts w:cs="Arial"/>
        </w:rPr>
        <w:lastRenderedPageBreak/>
        <w:t>Two references for the above two examples of work – client name, contact number and e-mail. We will not contact your references without letting you know first. Worth 5</w:t>
      </w:r>
      <w:r w:rsidR="00B36DC9">
        <w:rPr>
          <w:rFonts w:cs="Arial"/>
        </w:rPr>
        <w:t>%</w:t>
      </w:r>
    </w:p>
    <w:p w14:paraId="02D994A2" w14:textId="76CDD464" w:rsidR="00B36DC9" w:rsidRDefault="00B36DC9" w:rsidP="00075B96">
      <w:pPr>
        <w:pStyle w:val="ListParagraph"/>
        <w:numPr>
          <w:ilvl w:val="0"/>
          <w:numId w:val="25"/>
        </w:numPr>
        <w:overflowPunct/>
        <w:autoSpaceDE/>
        <w:autoSpaceDN/>
        <w:adjustRightInd/>
        <w:spacing w:after="200" w:line="276" w:lineRule="auto"/>
        <w:contextualSpacing/>
        <w:jc w:val="left"/>
        <w:textAlignment w:val="auto"/>
        <w:rPr>
          <w:rFonts w:cs="Arial"/>
        </w:rPr>
      </w:pPr>
      <w:r>
        <w:rPr>
          <w:rFonts w:cs="Arial"/>
        </w:rPr>
        <w:t xml:space="preserve">A short proposal, based on a budget of US$94K and delivered over a </w:t>
      </w:r>
      <w:proofErr w:type="gramStart"/>
      <w:r>
        <w:rPr>
          <w:rFonts w:cs="Arial"/>
        </w:rPr>
        <w:t>9 month</w:t>
      </w:r>
      <w:proofErr w:type="gramEnd"/>
      <w:r>
        <w:rPr>
          <w:rFonts w:cs="Arial"/>
        </w:rPr>
        <w:t xml:space="preserve"> period, outlining your:</w:t>
      </w:r>
    </w:p>
    <w:p w14:paraId="5159F969" w14:textId="5EFAED88" w:rsidR="00B36DC9" w:rsidRDefault="00B36DC9"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 xml:space="preserve">Proposed approach to meet AHDB’s digital marketing requirements as set out in this </w:t>
      </w:r>
      <w:proofErr w:type="gramStart"/>
      <w:r>
        <w:rPr>
          <w:rFonts w:cs="Arial"/>
        </w:rPr>
        <w:t>document;</w:t>
      </w:r>
      <w:proofErr w:type="gramEnd"/>
    </w:p>
    <w:p w14:paraId="5B7755D1" w14:textId="68109868" w:rsidR="00B36DC9" w:rsidRDefault="00B36DC9"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Initial ideas on how you would increase and track awareness of, and participation in, trade shows, or private events</w:t>
      </w:r>
    </w:p>
    <w:p w14:paraId="5FB3AF30" w14:textId="5B53C5AC" w:rsidR="00B36DC9" w:rsidRDefault="00B36DC9"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Details of how you would reach AHDB’s core target audience</w:t>
      </w:r>
    </w:p>
    <w:p w14:paraId="37D331EC" w14:textId="4198B51E" w:rsidR="00B36DC9" w:rsidRDefault="00B36DC9" w:rsidP="00F90C10">
      <w:pPr>
        <w:pStyle w:val="ListParagraph"/>
        <w:numPr>
          <w:ilvl w:val="1"/>
          <w:numId w:val="25"/>
        </w:numPr>
        <w:overflowPunct/>
        <w:autoSpaceDE/>
        <w:autoSpaceDN/>
        <w:adjustRightInd/>
        <w:spacing w:after="200" w:line="276" w:lineRule="auto"/>
        <w:contextualSpacing/>
        <w:jc w:val="left"/>
        <w:textAlignment w:val="auto"/>
        <w:rPr>
          <w:rFonts w:cs="Arial"/>
        </w:rPr>
      </w:pPr>
      <w:r>
        <w:rPr>
          <w:rFonts w:cs="Arial"/>
        </w:rPr>
        <w:t>Proposed data analysis &amp; reporting to track impact and return on investment.</w:t>
      </w:r>
    </w:p>
    <w:p w14:paraId="1A69049C" w14:textId="7B86F7D8" w:rsidR="00B36DC9" w:rsidRDefault="00B36DC9" w:rsidP="00643663">
      <w:pPr>
        <w:overflowPunct/>
        <w:autoSpaceDE/>
        <w:autoSpaceDN/>
        <w:adjustRightInd/>
        <w:spacing w:after="200" w:line="276" w:lineRule="auto"/>
        <w:contextualSpacing/>
        <w:jc w:val="center"/>
        <w:textAlignment w:val="auto"/>
        <w:rPr>
          <w:rFonts w:cs="Arial"/>
        </w:rPr>
      </w:pPr>
      <w:r>
        <w:rPr>
          <w:rFonts w:cs="Arial"/>
        </w:rPr>
        <w:t>Worth 1</w:t>
      </w:r>
      <w:r w:rsidR="00AF624B">
        <w:rPr>
          <w:rFonts w:cs="Arial"/>
        </w:rPr>
        <w:t>0</w:t>
      </w:r>
      <w:r>
        <w:rPr>
          <w:rFonts w:cs="Arial"/>
        </w:rPr>
        <w:t>%</w:t>
      </w:r>
      <w:r w:rsidR="00643663">
        <w:rPr>
          <w:rFonts w:cs="Arial"/>
        </w:rPr>
        <w:t xml:space="preserve"> (for all areas mentioned in requirement 7)</w:t>
      </w:r>
    </w:p>
    <w:p w14:paraId="2722A344" w14:textId="66C6C828" w:rsidR="00AF7041" w:rsidRPr="00AF7041" w:rsidRDefault="00AF7041" w:rsidP="00AF7041">
      <w:pPr>
        <w:pStyle w:val="ListParagraph"/>
        <w:numPr>
          <w:ilvl w:val="0"/>
          <w:numId w:val="25"/>
        </w:numPr>
        <w:overflowPunct/>
        <w:autoSpaceDE/>
        <w:autoSpaceDN/>
        <w:adjustRightInd/>
        <w:spacing w:after="200" w:line="276" w:lineRule="auto"/>
        <w:contextualSpacing/>
        <w:jc w:val="left"/>
        <w:textAlignment w:val="auto"/>
        <w:rPr>
          <w:rFonts w:cs="Arial"/>
        </w:rPr>
      </w:pPr>
      <w:r>
        <w:rPr>
          <w:rFonts w:cs="Arial"/>
        </w:rPr>
        <w:t>A detailed breakdown of costs based on the above budget of US$94K. This should include a breakdown of agency management fees, asset creation and advertising costs. Include hourly or daily rates for your staff. Worth 5%</w:t>
      </w:r>
    </w:p>
    <w:p w14:paraId="66F1D03D" w14:textId="26934F65" w:rsidR="00BD1DD8" w:rsidRDefault="00BD1DD8" w:rsidP="00BD1DD8">
      <w:pPr>
        <w:pStyle w:val="ListParagraph"/>
        <w:numPr>
          <w:ilvl w:val="0"/>
          <w:numId w:val="25"/>
        </w:numPr>
        <w:overflowPunct/>
        <w:autoSpaceDE/>
        <w:autoSpaceDN/>
        <w:adjustRightInd/>
        <w:spacing w:after="200" w:line="276" w:lineRule="auto"/>
        <w:contextualSpacing/>
        <w:jc w:val="left"/>
        <w:textAlignment w:val="auto"/>
        <w:rPr>
          <w:rFonts w:cs="Arial"/>
        </w:rPr>
      </w:pPr>
      <w:r w:rsidRPr="00CE603F">
        <w:rPr>
          <w:rFonts w:cs="Arial"/>
        </w:rPr>
        <w:t xml:space="preserve">Please detail the full suite of search engine optimisation related services you can provide, with detail on how you would intend to work with AHDB. Worth </w:t>
      </w:r>
      <w:r w:rsidR="00B36DC9">
        <w:rPr>
          <w:rFonts w:cs="Arial"/>
        </w:rPr>
        <w:t>5</w:t>
      </w:r>
      <w:r w:rsidRPr="0020435D">
        <w:rPr>
          <w:rFonts w:cs="Arial"/>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54622D" w14:paraId="0A896192" w14:textId="77777777" w:rsidTr="0054622D">
        <w:tblPrEx>
          <w:tblCellMar>
            <w:top w:w="0" w:type="dxa"/>
            <w:bottom w:w="0" w:type="dxa"/>
          </w:tblCellMar>
        </w:tblPrEx>
        <w:trPr>
          <w:trHeight w:val="3270"/>
        </w:trPr>
        <w:tc>
          <w:tcPr>
            <w:tcW w:w="9510" w:type="dxa"/>
          </w:tcPr>
          <w:p w14:paraId="0FA58508" w14:textId="77777777" w:rsidR="0054622D" w:rsidRDefault="0054622D" w:rsidP="0054622D">
            <w:pPr>
              <w:pStyle w:val="ListParagraph"/>
              <w:overflowPunct/>
              <w:autoSpaceDE/>
              <w:autoSpaceDN/>
              <w:adjustRightInd/>
              <w:spacing w:after="200" w:line="276" w:lineRule="auto"/>
              <w:ind w:left="819"/>
              <w:contextualSpacing/>
              <w:jc w:val="left"/>
              <w:textAlignment w:val="auto"/>
              <w:rPr>
                <w:rFonts w:cs="Arial"/>
              </w:rPr>
            </w:pPr>
          </w:p>
          <w:p w14:paraId="5BED3189" w14:textId="77777777" w:rsidR="0054622D" w:rsidRPr="0020435D" w:rsidRDefault="0054622D" w:rsidP="0054622D">
            <w:pPr>
              <w:pStyle w:val="ListParagraph"/>
              <w:overflowPunct/>
              <w:autoSpaceDE/>
              <w:autoSpaceDN/>
              <w:adjustRightInd/>
              <w:spacing w:after="200" w:line="276" w:lineRule="auto"/>
              <w:ind w:left="819"/>
              <w:contextualSpacing/>
              <w:jc w:val="left"/>
              <w:textAlignment w:val="auto"/>
              <w:rPr>
                <w:rFonts w:cs="Arial"/>
              </w:rPr>
            </w:pPr>
            <w:r>
              <w:rPr>
                <w:rFonts w:cs="Arial"/>
              </w:rPr>
              <w:t>You must provide the following:</w:t>
            </w:r>
          </w:p>
          <w:p w14:paraId="3592465D" w14:textId="77777777" w:rsidR="0054622D" w:rsidRPr="0054622D" w:rsidRDefault="0054622D" w:rsidP="0054622D">
            <w:pPr>
              <w:overflowPunct/>
              <w:autoSpaceDE/>
              <w:autoSpaceDN/>
              <w:adjustRightInd/>
              <w:spacing w:after="200" w:line="276" w:lineRule="auto"/>
              <w:ind w:left="459"/>
              <w:contextualSpacing/>
              <w:jc w:val="left"/>
              <w:textAlignment w:val="auto"/>
              <w:rPr>
                <w:rFonts w:cs="Arial"/>
              </w:rPr>
            </w:pPr>
            <w:r>
              <w:rPr>
                <w:rFonts w:cs="Arial"/>
              </w:rPr>
              <w:t>D</w:t>
            </w:r>
            <w:r w:rsidRPr="0054622D">
              <w:rPr>
                <w:rFonts w:cs="Arial"/>
              </w:rPr>
              <w:t>etails of your escalation policy – for information only.</w:t>
            </w:r>
          </w:p>
          <w:p w14:paraId="47A21F59" w14:textId="77777777" w:rsidR="0054622D" w:rsidRPr="0054622D" w:rsidRDefault="0054622D" w:rsidP="0054622D">
            <w:pPr>
              <w:overflowPunct/>
              <w:autoSpaceDE/>
              <w:autoSpaceDN/>
              <w:adjustRightInd/>
              <w:spacing w:after="200" w:line="276" w:lineRule="auto"/>
              <w:ind w:left="459"/>
              <w:contextualSpacing/>
              <w:jc w:val="left"/>
              <w:textAlignment w:val="auto"/>
              <w:rPr>
                <w:rFonts w:cs="Arial"/>
              </w:rPr>
            </w:pPr>
            <w:r w:rsidRPr="0054622D">
              <w:rPr>
                <w:rFonts w:cs="Arial"/>
              </w:rPr>
              <w:t>Business Continuity plan – for information only.</w:t>
            </w:r>
          </w:p>
          <w:p w14:paraId="319970B3" w14:textId="77777777" w:rsidR="0054622D" w:rsidRPr="0054622D" w:rsidRDefault="0054622D" w:rsidP="0054622D">
            <w:pPr>
              <w:overflowPunct/>
              <w:autoSpaceDE/>
              <w:autoSpaceDN/>
              <w:adjustRightInd/>
              <w:spacing w:after="200" w:line="276" w:lineRule="auto"/>
              <w:ind w:left="459"/>
              <w:contextualSpacing/>
              <w:jc w:val="left"/>
              <w:textAlignment w:val="auto"/>
              <w:rPr>
                <w:rFonts w:cs="Arial"/>
              </w:rPr>
            </w:pPr>
            <w:r w:rsidRPr="0054622D">
              <w:rPr>
                <w:rFonts w:cs="Arial"/>
              </w:rPr>
              <w:t>Sustainability policy – for information only.</w:t>
            </w:r>
          </w:p>
          <w:p w14:paraId="668554EC" w14:textId="77777777" w:rsidR="0054622D" w:rsidRPr="0054622D" w:rsidRDefault="0054622D" w:rsidP="0054622D">
            <w:pPr>
              <w:overflowPunct/>
              <w:autoSpaceDE/>
              <w:autoSpaceDN/>
              <w:adjustRightInd/>
              <w:spacing w:after="200" w:line="276" w:lineRule="auto"/>
              <w:ind w:left="459"/>
              <w:contextualSpacing/>
              <w:jc w:val="left"/>
              <w:textAlignment w:val="auto"/>
              <w:rPr>
                <w:rFonts w:cs="Arial"/>
              </w:rPr>
            </w:pPr>
            <w:r w:rsidRPr="0054622D">
              <w:rPr>
                <w:rFonts w:cs="Arial"/>
              </w:rPr>
              <w:t>Please provide information as requested for GDPR (see page 14) – for information only.</w:t>
            </w:r>
          </w:p>
          <w:p w14:paraId="2417D008" w14:textId="77777777" w:rsidR="0054622D" w:rsidRDefault="0054622D" w:rsidP="0054622D">
            <w:pPr>
              <w:overflowPunct/>
              <w:autoSpaceDE/>
              <w:autoSpaceDN/>
              <w:adjustRightInd/>
              <w:spacing w:after="200" w:line="276" w:lineRule="auto"/>
              <w:ind w:left="459"/>
              <w:contextualSpacing/>
              <w:jc w:val="left"/>
              <w:textAlignment w:val="auto"/>
              <w:rPr>
                <w:rFonts w:cs="Arial"/>
              </w:rPr>
            </w:pPr>
            <w:r>
              <w:rPr>
                <w:rFonts w:cs="Arial"/>
              </w:rPr>
              <w:t>D</w:t>
            </w:r>
            <w:r w:rsidRPr="0054622D">
              <w:rPr>
                <w:rFonts w:cs="Arial"/>
              </w:rPr>
              <w:t>isclose any Conflicts of Interest as mentioned on page 18</w:t>
            </w:r>
          </w:p>
          <w:p w14:paraId="409484C5" w14:textId="77777777" w:rsidR="0054622D" w:rsidRDefault="0054622D" w:rsidP="0054622D">
            <w:pPr>
              <w:overflowPunct/>
              <w:autoSpaceDE/>
              <w:autoSpaceDN/>
              <w:adjustRightInd/>
              <w:spacing w:after="200" w:line="276" w:lineRule="auto"/>
              <w:ind w:left="459"/>
              <w:contextualSpacing/>
              <w:jc w:val="left"/>
              <w:textAlignment w:val="auto"/>
              <w:rPr>
                <w:rFonts w:cs="Arial"/>
              </w:rPr>
            </w:pPr>
            <w:r>
              <w:rPr>
                <w:rFonts w:cs="Arial"/>
              </w:rPr>
              <w:t>Your Technical response to this tender opportunity</w:t>
            </w:r>
          </w:p>
          <w:p w14:paraId="1CB64672" w14:textId="77777777" w:rsidR="0054622D" w:rsidRDefault="0054622D" w:rsidP="0054622D">
            <w:pPr>
              <w:overflowPunct/>
              <w:autoSpaceDE/>
              <w:autoSpaceDN/>
              <w:adjustRightInd/>
              <w:spacing w:after="200" w:line="276" w:lineRule="auto"/>
              <w:ind w:left="459"/>
              <w:contextualSpacing/>
              <w:jc w:val="left"/>
              <w:textAlignment w:val="auto"/>
              <w:rPr>
                <w:rFonts w:cs="Arial"/>
              </w:rPr>
            </w:pPr>
            <w:r>
              <w:rPr>
                <w:rFonts w:cs="Arial"/>
              </w:rPr>
              <w:t>Your Pricing</w:t>
            </w:r>
          </w:p>
          <w:p w14:paraId="516E2B8B" w14:textId="530BB3C4" w:rsidR="0054622D" w:rsidRDefault="0054622D" w:rsidP="0054622D">
            <w:pPr>
              <w:pStyle w:val="ListParagraph"/>
              <w:spacing w:after="200" w:line="276" w:lineRule="auto"/>
              <w:ind w:left="819"/>
              <w:contextualSpacing/>
              <w:jc w:val="left"/>
              <w:rPr>
                <w:rFonts w:cs="Arial"/>
              </w:rPr>
            </w:pPr>
            <w:r>
              <w:rPr>
                <w:rFonts w:cs="Arial"/>
              </w:rPr>
              <w:t>Complete the Role Comparison spread sheet on page 17</w:t>
            </w:r>
          </w:p>
        </w:tc>
      </w:tr>
      <w:bookmarkEnd w:id="19"/>
    </w:tbl>
    <w:p w14:paraId="1D65DBF8" w14:textId="77777777" w:rsidR="00784CA6" w:rsidRDefault="00784CA6" w:rsidP="00784CA6"/>
    <w:p w14:paraId="67B46F0A" w14:textId="77777777" w:rsidR="00784CA6" w:rsidRDefault="00784CA6" w:rsidP="00784CA6"/>
    <w:p w14:paraId="1014CA72" w14:textId="77777777" w:rsidR="00784CA6" w:rsidRDefault="00784CA6" w:rsidP="008C5C62">
      <w:pPr>
        <w:pStyle w:val="ListParagraph"/>
        <w:ind w:left="786"/>
        <w:contextualSpacing/>
        <w:jc w:val="center"/>
      </w:pPr>
      <w:r>
        <w:t>Each reply will be scored according to the assessment given in the table below:</w:t>
      </w:r>
    </w:p>
    <w:p w14:paraId="08A73BE7" w14:textId="77777777" w:rsidR="00784CA6" w:rsidRDefault="00784CA6" w:rsidP="00784CA6"/>
    <w:p w14:paraId="6DC10788" w14:textId="77777777" w:rsidR="00784CA6" w:rsidRPr="00305E19" w:rsidRDefault="00784CA6" w:rsidP="00784CA6">
      <w:pPr>
        <w:pStyle w:val="ListParagraph"/>
        <w:ind w:left="851"/>
        <w:rPr>
          <w:rFonts w:cs="Arial"/>
        </w:rPr>
      </w:pPr>
    </w:p>
    <w:p w14:paraId="214ADB3A" w14:textId="77777777" w:rsidR="00784CA6" w:rsidRPr="00305E19" w:rsidRDefault="00784CA6" w:rsidP="00784CA6">
      <w:pPr>
        <w:pStyle w:val="ListParagraph"/>
        <w:ind w:left="851"/>
        <w:rPr>
          <w:rFonts w:cs="Arial"/>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8080"/>
        <w:gridCol w:w="708"/>
      </w:tblGrid>
      <w:tr w:rsidR="00784CA6" w:rsidRPr="00305E19" w14:paraId="6EEE6898" w14:textId="77777777" w:rsidTr="000D3661">
        <w:trPr>
          <w:trHeight w:val="340"/>
        </w:trPr>
        <w:tc>
          <w:tcPr>
            <w:tcW w:w="8788" w:type="dxa"/>
            <w:gridSpan w:val="2"/>
            <w:shd w:val="clear" w:color="auto" w:fill="auto"/>
            <w:tcMar>
              <w:top w:w="57" w:type="dxa"/>
              <w:left w:w="85" w:type="dxa"/>
              <w:bottom w:w="57" w:type="dxa"/>
              <w:right w:w="85" w:type="dxa"/>
            </w:tcMar>
            <w:vAlign w:val="center"/>
            <w:hideMark/>
          </w:tcPr>
          <w:p w14:paraId="4FC90C6C" w14:textId="77777777" w:rsidR="00784CA6" w:rsidRPr="00305E19" w:rsidRDefault="00784CA6" w:rsidP="000D3661">
            <w:pPr>
              <w:jc w:val="center"/>
              <w:rPr>
                <w:rFonts w:cs="Arial"/>
                <w:b/>
                <w:bCs/>
                <w:color w:val="000000"/>
                <w:lang w:eastAsia="en-GB"/>
              </w:rPr>
            </w:pPr>
            <w:r w:rsidRPr="00305E19">
              <w:rPr>
                <w:rFonts w:cs="Arial"/>
                <w:b/>
                <w:bCs/>
                <w:color w:val="000000"/>
                <w:lang w:eastAsia="en-GB"/>
              </w:rPr>
              <w:t>Scoring methodology </w:t>
            </w:r>
          </w:p>
        </w:tc>
      </w:tr>
      <w:tr w:rsidR="00784CA6" w:rsidRPr="00305E19" w14:paraId="0D7AA660" w14:textId="77777777" w:rsidTr="000D3661">
        <w:trPr>
          <w:trHeight w:val="340"/>
        </w:trPr>
        <w:tc>
          <w:tcPr>
            <w:tcW w:w="8080" w:type="dxa"/>
            <w:shd w:val="clear" w:color="auto" w:fill="auto"/>
            <w:tcMar>
              <w:top w:w="57" w:type="dxa"/>
              <w:left w:w="85" w:type="dxa"/>
              <w:bottom w:w="57" w:type="dxa"/>
              <w:right w:w="85" w:type="dxa"/>
            </w:tcMar>
            <w:hideMark/>
          </w:tcPr>
          <w:p w14:paraId="4B2F757F" w14:textId="692E08D5" w:rsidR="00784CA6" w:rsidRPr="00305E19" w:rsidRDefault="00784CA6" w:rsidP="000D3661">
            <w:pPr>
              <w:rPr>
                <w:rFonts w:cs="Arial"/>
                <w:color w:val="000000"/>
                <w:lang w:eastAsia="en-GB"/>
              </w:rPr>
            </w:pPr>
            <w:r w:rsidRPr="00305E19">
              <w:rPr>
                <w:rFonts w:cs="Arial"/>
                <w:color w:val="000000"/>
                <w:lang w:eastAsia="en-GB"/>
              </w:rPr>
              <w:t>Meets expectations - The response meets the requirements in all material respects and is extremely likely to deliver the required output/outcome.</w:t>
            </w:r>
            <w:r w:rsidR="00623C80">
              <w:rPr>
                <w:rFonts w:cs="Arial"/>
                <w:color w:val="000000"/>
                <w:lang w:eastAsia="en-GB"/>
              </w:rPr>
              <w:t xml:space="preserve"> Responses are completely relevant, comprehensive, unambiguous, and demonstrate a thorough understanding of the requirement, providing details of how the requirements will be met in full.</w:t>
            </w:r>
          </w:p>
        </w:tc>
        <w:tc>
          <w:tcPr>
            <w:tcW w:w="708" w:type="dxa"/>
            <w:shd w:val="clear" w:color="auto" w:fill="auto"/>
            <w:tcMar>
              <w:top w:w="57" w:type="dxa"/>
              <w:left w:w="85" w:type="dxa"/>
              <w:bottom w:w="57" w:type="dxa"/>
              <w:right w:w="85" w:type="dxa"/>
            </w:tcMar>
            <w:vAlign w:val="center"/>
            <w:hideMark/>
          </w:tcPr>
          <w:p w14:paraId="76BB60BA" w14:textId="77777777" w:rsidR="00784CA6" w:rsidRPr="00305E19" w:rsidRDefault="00784CA6" w:rsidP="000D3661">
            <w:pPr>
              <w:jc w:val="center"/>
              <w:rPr>
                <w:rFonts w:cs="Arial"/>
                <w:color w:val="000000"/>
                <w:lang w:eastAsia="en-GB"/>
              </w:rPr>
            </w:pPr>
            <w:r w:rsidRPr="00305E19">
              <w:rPr>
                <w:rFonts w:cs="Arial"/>
                <w:color w:val="000000"/>
                <w:lang w:eastAsia="en-GB"/>
              </w:rPr>
              <w:t>5</w:t>
            </w:r>
          </w:p>
        </w:tc>
      </w:tr>
      <w:tr w:rsidR="00784CA6" w:rsidRPr="00305E19" w14:paraId="798975BA" w14:textId="77777777" w:rsidTr="000D3661">
        <w:trPr>
          <w:trHeight w:val="340"/>
        </w:trPr>
        <w:tc>
          <w:tcPr>
            <w:tcW w:w="8080" w:type="dxa"/>
            <w:shd w:val="clear" w:color="auto" w:fill="auto"/>
            <w:tcMar>
              <w:top w:w="57" w:type="dxa"/>
              <w:left w:w="85" w:type="dxa"/>
              <w:bottom w:w="57" w:type="dxa"/>
              <w:right w:w="85" w:type="dxa"/>
            </w:tcMar>
            <w:hideMark/>
          </w:tcPr>
          <w:p w14:paraId="354D6C72" w14:textId="40E9A2A1" w:rsidR="00784CA6" w:rsidRPr="00305E19" w:rsidRDefault="00784CA6" w:rsidP="000D3661">
            <w:pPr>
              <w:rPr>
                <w:rFonts w:cs="Arial"/>
                <w:color w:val="000000"/>
                <w:lang w:eastAsia="en-GB"/>
              </w:rPr>
            </w:pPr>
            <w:r w:rsidRPr="00305E19">
              <w:rPr>
                <w:rFonts w:cs="Arial"/>
                <w:color w:val="000000"/>
                <w:lang w:eastAsia="en-GB"/>
              </w:rPr>
              <w:t xml:space="preserve">Satisfactory - The response meets the requirement in most material </w:t>
            </w:r>
            <w:proofErr w:type="gramStart"/>
            <w:r w:rsidRPr="00305E19">
              <w:rPr>
                <w:rFonts w:cs="Arial"/>
                <w:color w:val="000000"/>
                <w:lang w:eastAsia="en-GB"/>
              </w:rPr>
              <w:t>respects, but</w:t>
            </w:r>
            <w:proofErr w:type="gramEnd"/>
            <w:r w:rsidRPr="00305E19">
              <w:rPr>
                <w:rFonts w:cs="Arial"/>
                <w:color w:val="000000"/>
                <w:lang w:eastAsia="en-GB"/>
              </w:rPr>
              <w:t xml:space="preserve"> is lacking or inconsistent in some minor respects.</w:t>
            </w:r>
            <w:r w:rsidR="00623C80">
              <w:rPr>
                <w:rFonts w:cs="Arial"/>
                <w:color w:val="000000"/>
                <w:lang w:eastAsia="en-GB"/>
              </w:rPr>
              <w:t xml:space="preserve"> The response is sufficiently detailed to demonstrate a good understanding and provide details on how the requirement will be fulfilled.</w:t>
            </w:r>
          </w:p>
        </w:tc>
        <w:tc>
          <w:tcPr>
            <w:tcW w:w="708" w:type="dxa"/>
            <w:shd w:val="clear" w:color="auto" w:fill="auto"/>
            <w:tcMar>
              <w:top w:w="57" w:type="dxa"/>
              <w:left w:w="85" w:type="dxa"/>
              <w:bottom w:w="57" w:type="dxa"/>
              <w:right w:w="85" w:type="dxa"/>
            </w:tcMar>
            <w:vAlign w:val="center"/>
            <w:hideMark/>
          </w:tcPr>
          <w:p w14:paraId="76461466" w14:textId="77777777" w:rsidR="00784CA6" w:rsidRPr="00305E19" w:rsidRDefault="00784CA6" w:rsidP="000D3661">
            <w:pPr>
              <w:jc w:val="center"/>
              <w:rPr>
                <w:rFonts w:cs="Arial"/>
                <w:color w:val="000000"/>
                <w:lang w:eastAsia="en-GB"/>
              </w:rPr>
            </w:pPr>
            <w:r w:rsidRPr="00305E19">
              <w:rPr>
                <w:rFonts w:cs="Arial"/>
                <w:color w:val="000000"/>
                <w:lang w:eastAsia="en-GB"/>
              </w:rPr>
              <w:t>4</w:t>
            </w:r>
          </w:p>
        </w:tc>
      </w:tr>
      <w:tr w:rsidR="00784CA6" w:rsidRPr="00305E19" w14:paraId="144D77FC" w14:textId="77777777" w:rsidTr="000D3661">
        <w:trPr>
          <w:trHeight w:val="340"/>
        </w:trPr>
        <w:tc>
          <w:tcPr>
            <w:tcW w:w="8080" w:type="dxa"/>
            <w:shd w:val="clear" w:color="auto" w:fill="auto"/>
            <w:tcMar>
              <w:top w:w="57" w:type="dxa"/>
              <w:left w:w="85" w:type="dxa"/>
              <w:bottom w:w="57" w:type="dxa"/>
              <w:right w:w="85" w:type="dxa"/>
            </w:tcMar>
            <w:hideMark/>
          </w:tcPr>
          <w:p w14:paraId="29765755" w14:textId="671D37D6" w:rsidR="00784CA6" w:rsidRPr="00305E19" w:rsidRDefault="00784CA6" w:rsidP="000D3661">
            <w:pPr>
              <w:rPr>
                <w:rFonts w:cs="Arial"/>
                <w:color w:val="000000"/>
                <w:lang w:eastAsia="en-GB"/>
              </w:rPr>
            </w:pPr>
            <w:r w:rsidRPr="00305E19">
              <w:rPr>
                <w:rFonts w:cs="Arial"/>
                <w:color w:val="000000"/>
                <w:lang w:eastAsia="en-GB"/>
              </w:rPr>
              <w:t xml:space="preserve">Satisfactory but below expectations - The response meets the requirement in certain material respects and provides certain </w:t>
            </w:r>
            <w:proofErr w:type="gramStart"/>
            <w:r w:rsidRPr="00305E19">
              <w:rPr>
                <w:rFonts w:cs="Arial"/>
                <w:color w:val="000000"/>
                <w:lang w:eastAsia="en-GB"/>
              </w:rPr>
              <w:t>information</w:t>
            </w:r>
            <w:proofErr w:type="gramEnd"/>
            <w:r w:rsidRPr="00305E19">
              <w:rPr>
                <w:rFonts w:cs="Arial"/>
                <w:color w:val="000000"/>
                <w:lang w:eastAsia="en-GB"/>
              </w:rPr>
              <w:t xml:space="preserve"> which is relevant, but which is lacking or inconsistent in material respects</w:t>
            </w:r>
            <w:r w:rsidR="00623C80">
              <w:rPr>
                <w:rFonts w:cs="Arial"/>
                <w:color w:val="000000"/>
                <w:lang w:eastAsia="en-GB"/>
              </w:rPr>
              <w:t>. The response addresses a broad understanding of the requirement but is lacking details on how the requirement will be fulfilled in certain areas.</w:t>
            </w:r>
          </w:p>
        </w:tc>
        <w:tc>
          <w:tcPr>
            <w:tcW w:w="708" w:type="dxa"/>
            <w:shd w:val="clear" w:color="auto" w:fill="auto"/>
            <w:tcMar>
              <w:top w:w="57" w:type="dxa"/>
              <w:left w:w="85" w:type="dxa"/>
              <w:bottom w:w="57" w:type="dxa"/>
              <w:right w:w="85" w:type="dxa"/>
            </w:tcMar>
            <w:vAlign w:val="center"/>
            <w:hideMark/>
          </w:tcPr>
          <w:p w14:paraId="3C012DF9" w14:textId="77777777" w:rsidR="00784CA6" w:rsidRPr="00305E19" w:rsidRDefault="00784CA6" w:rsidP="000D3661">
            <w:pPr>
              <w:jc w:val="center"/>
              <w:rPr>
                <w:rFonts w:cs="Arial"/>
                <w:color w:val="000000"/>
                <w:lang w:eastAsia="en-GB"/>
              </w:rPr>
            </w:pPr>
            <w:r w:rsidRPr="00305E19">
              <w:rPr>
                <w:rFonts w:cs="Arial"/>
                <w:color w:val="000000"/>
                <w:lang w:eastAsia="en-GB"/>
              </w:rPr>
              <w:t>3</w:t>
            </w:r>
          </w:p>
        </w:tc>
      </w:tr>
      <w:tr w:rsidR="00784CA6" w:rsidRPr="00305E19" w14:paraId="1FE4DD9E" w14:textId="77777777" w:rsidTr="000D3661">
        <w:trPr>
          <w:trHeight w:val="340"/>
        </w:trPr>
        <w:tc>
          <w:tcPr>
            <w:tcW w:w="8080" w:type="dxa"/>
            <w:shd w:val="clear" w:color="auto" w:fill="auto"/>
            <w:tcMar>
              <w:top w:w="57" w:type="dxa"/>
              <w:left w:w="85" w:type="dxa"/>
              <w:bottom w:w="57" w:type="dxa"/>
              <w:right w:w="85" w:type="dxa"/>
            </w:tcMar>
            <w:hideMark/>
          </w:tcPr>
          <w:p w14:paraId="7B00BFCE" w14:textId="77777777" w:rsidR="00784CA6" w:rsidRPr="00305E19" w:rsidRDefault="00784CA6" w:rsidP="000D3661">
            <w:pPr>
              <w:rPr>
                <w:rFonts w:cs="Arial"/>
                <w:color w:val="000000"/>
                <w:lang w:eastAsia="en-GB"/>
              </w:rPr>
            </w:pPr>
            <w:r w:rsidRPr="00305E19">
              <w:rPr>
                <w:rFonts w:cs="Arial"/>
                <w:color w:val="000000"/>
                <w:lang w:eastAsia="en-GB"/>
              </w:rPr>
              <w:lastRenderedPageBreak/>
              <w:t xml:space="preserve">Weak - The response fails short of achieving the expected standard in </w:t>
            </w:r>
            <w:proofErr w:type="gramStart"/>
            <w:r w:rsidRPr="00305E19">
              <w:rPr>
                <w:rFonts w:cs="Arial"/>
                <w:color w:val="000000"/>
                <w:lang w:eastAsia="en-GB"/>
              </w:rPr>
              <w:t>a number of</w:t>
            </w:r>
            <w:proofErr w:type="gramEnd"/>
            <w:r w:rsidRPr="00305E19">
              <w:rPr>
                <w:rFonts w:cs="Arial"/>
                <w:color w:val="000000"/>
                <w:lang w:eastAsia="en-GB"/>
              </w:rPr>
              <w:t xml:space="preserve"> identifiable respects, may lack details on how the requirement will be fulfilled in certain areas.</w:t>
            </w:r>
          </w:p>
        </w:tc>
        <w:tc>
          <w:tcPr>
            <w:tcW w:w="708" w:type="dxa"/>
            <w:shd w:val="clear" w:color="auto" w:fill="auto"/>
            <w:tcMar>
              <w:top w:w="57" w:type="dxa"/>
              <w:left w:w="85" w:type="dxa"/>
              <w:bottom w:w="57" w:type="dxa"/>
              <w:right w:w="85" w:type="dxa"/>
            </w:tcMar>
            <w:vAlign w:val="center"/>
            <w:hideMark/>
          </w:tcPr>
          <w:p w14:paraId="66CB4A0E" w14:textId="77777777" w:rsidR="00784CA6" w:rsidRPr="00305E19" w:rsidRDefault="00784CA6" w:rsidP="000D3661">
            <w:pPr>
              <w:jc w:val="center"/>
              <w:rPr>
                <w:rFonts w:cs="Arial"/>
                <w:color w:val="000000"/>
                <w:lang w:eastAsia="en-GB"/>
              </w:rPr>
            </w:pPr>
            <w:r w:rsidRPr="00305E19">
              <w:rPr>
                <w:rFonts w:cs="Arial"/>
                <w:color w:val="000000"/>
                <w:lang w:eastAsia="en-GB"/>
              </w:rPr>
              <w:t>2</w:t>
            </w:r>
          </w:p>
        </w:tc>
      </w:tr>
      <w:tr w:rsidR="00784CA6" w:rsidRPr="00305E19" w14:paraId="55E9E3C0" w14:textId="77777777" w:rsidTr="000D3661">
        <w:trPr>
          <w:trHeight w:val="340"/>
        </w:trPr>
        <w:tc>
          <w:tcPr>
            <w:tcW w:w="8080" w:type="dxa"/>
            <w:shd w:val="clear" w:color="auto" w:fill="auto"/>
            <w:tcMar>
              <w:top w:w="57" w:type="dxa"/>
              <w:left w:w="85" w:type="dxa"/>
              <w:bottom w:w="57" w:type="dxa"/>
              <w:right w:w="85" w:type="dxa"/>
            </w:tcMar>
            <w:hideMark/>
          </w:tcPr>
          <w:p w14:paraId="2A16CAC5" w14:textId="77777777" w:rsidR="00784CA6" w:rsidRPr="00305E19" w:rsidRDefault="00784CA6" w:rsidP="000D3661">
            <w:pPr>
              <w:rPr>
                <w:rFonts w:cs="Arial"/>
                <w:color w:val="000000"/>
                <w:lang w:eastAsia="en-GB"/>
              </w:rPr>
            </w:pPr>
            <w:r w:rsidRPr="00305E19">
              <w:rPr>
                <w:rFonts w:cs="Arial"/>
                <w:color w:val="000000"/>
                <w:lang w:eastAsia="en-GB"/>
              </w:rPr>
              <w:t>Very Weak - almost unacceptable - The response significantly fails to meet the standards required. Contains significant shortcomings and/or is inconsistent with the other proposals.  Response is partially relevant but generally poor.  The response addresses some elements of the requirement but contains insufficient/limited detail or explanation to demonstrate how the requirement will be fulfilled.</w:t>
            </w:r>
          </w:p>
        </w:tc>
        <w:tc>
          <w:tcPr>
            <w:tcW w:w="708" w:type="dxa"/>
            <w:shd w:val="clear" w:color="auto" w:fill="auto"/>
            <w:tcMar>
              <w:top w:w="57" w:type="dxa"/>
              <w:left w:w="85" w:type="dxa"/>
              <w:bottom w:w="57" w:type="dxa"/>
              <w:right w:w="85" w:type="dxa"/>
            </w:tcMar>
            <w:vAlign w:val="center"/>
            <w:hideMark/>
          </w:tcPr>
          <w:p w14:paraId="476DAF46" w14:textId="77777777" w:rsidR="00784CA6" w:rsidRPr="00305E19" w:rsidRDefault="00784CA6" w:rsidP="000D3661">
            <w:pPr>
              <w:jc w:val="center"/>
              <w:rPr>
                <w:rFonts w:cs="Arial"/>
                <w:color w:val="000000"/>
                <w:lang w:eastAsia="en-GB"/>
              </w:rPr>
            </w:pPr>
            <w:r w:rsidRPr="00305E19">
              <w:rPr>
                <w:rFonts w:cs="Arial"/>
                <w:color w:val="000000"/>
                <w:lang w:eastAsia="en-GB"/>
              </w:rPr>
              <w:t>1</w:t>
            </w:r>
          </w:p>
        </w:tc>
      </w:tr>
      <w:tr w:rsidR="00784CA6" w:rsidRPr="00305E19" w14:paraId="76B4754E" w14:textId="77777777" w:rsidTr="000D3661">
        <w:trPr>
          <w:trHeight w:val="340"/>
        </w:trPr>
        <w:tc>
          <w:tcPr>
            <w:tcW w:w="8080" w:type="dxa"/>
            <w:shd w:val="clear" w:color="auto" w:fill="auto"/>
            <w:tcMar>
              <w:top w:w="57" w:type="dxa"/>
              <w:left w:w="85" w:type="dxa"/>
              <w:bottom w:w="57" w:type="dxa"/>
              <w:right w:w="85" w:type="dxa"/>
            </w:tcMar>
            <w:hideMark/>
          </w:tcPr>
          <w:p w14:paraId="08D315FE" w14:textId="77777777" w:rsidR="00784CA6" w:rsidRPr="00305E19" w:rsidRDefault="00784CA6" w:rsidP="000D3661">
            <w:pPr>
              <w:rPr>
                <w:rFonts w:cs="Arial"/>
                <w:color w:val="000000"/>
                <w:lang w:eastAsia="en-GB"/>
              </w:rPr>
            </w:pPr>
            <w:r w:rsidRPr="00305E19">
              <w:rPr>
                <w:rFonts w:cs="Arial"/>
                <w:color w:val="000000"/>
                <w:lang w:eastAsia="en-GB"/>
              </w:rPr>
              <w:t>Unacceptable - Nil or inadequate response. Fails to demonstrate an ability to meet the requirement, irrelevant to the question asked.</w:t>
            </w:r>
          </w:p>
        </w:tc>
        <w:tc>
          <w:tcPr>
            <w:tcW w:w="708" w:type="dxa"/>
            <w:shd w:val="clear" w:color="auto" w:fill="auto"/>
            <w:noWrap/>
            <w:tcMar>
              <w:top w:w="57" w:type="dxa"/>
              <w:left w:w="85" w:type="dxa"/>
              <w:bottom w:w="57" w:type="dxa"/>
              <w:right w:w="85" w:type="dxa"/>
            </w:tcMar>
            <w:vAlign w:val="center"/>
            <w:hideMark/>
          </w:tcPr>
          <w:p w14:paraId="24FF7190" w14:textId="77777777" w:rsidR="00784CA6" w:rsidRPr="00305E19" w:rsidRDefault="00784CA6" w:rsidP="000D3661">
            <w:pPr>
              <w:jc w:val="center"/>
              <w:rPr>
                <w:rFonts w:cs="Arial"/>
                <w:color w:val="000000"/>
                <w:lang w:eastAsia="en-GB"/>
              </w:rPr>
            </w:pPr>
            <w:r w:rsidRPr="00305E19">
              <w:rPr>
                <w:rFonts w:cs="Arial"/>
                <w:color w:val="000000"/>
                <w:lang w:eastAsia="en-GB"/>
              </w:rPr>
              <w:t>0</w:t>
            </w:r>
          </w:p>
        </w:tc>
      </w:tr>
    </w:tbl>
    <w:p w14:paraId="040522EE" w14:textId="77777777" w:rsidR="00784CA6" w:rsidRPr="00305E19" w:rsidRDefault="00784CA6" w:rsidP="00784CA6">
      <w:pPr>
        <w:pStyle w:val="ListParagraph"/>
        <w:ind w:left="851"/>
        <w:rPr>
          <w:rFonts w:cs="Arial"/>
        </w:rPr>
      </w:pPr>
      <w:r w:rsidRPr="00305E19">
        <w:rPr>
          <w:rFonts w:cs="Arial"/>
        </w:rPr>
        <w:t xml:space="preserve"> </w:t>
      </w:r>
    </w:p>
    <w:p w14:paraId="32C567DC" w14:textId="77777777" w:rsidR="00784CA6" w:rsidRPr="00305E19" w:rsidRDefault="00784CA6" w:rsidP="00784CA6">
      <w:pPr>
        <w:rPr>
          <w:rFonts w:cs="Arial"/>
        </w:rPr>
      </w:pPr>
    </w:p>
    <w:p w14:paraId="7175AA4D" w14:textId="60301217" w:rsidR="00784CA6" w:rsidRPr="00305E19" w:rsidRDefault="00784CA6" w:rsidP="007923CC">
      <w:pPr>
        <w:pStyle w:val="ListParagraph"/>
        <w:numPr>
          <w:ilvl w:val="0"/>
          <w:numId w:val="9"/>
        </w:numPr>
        <w:ind w:left="786"/>
        <w:rPr>
          <w:rFonts w:cs="Arial"/>
        </w:rPr>
      </w:pPr>
      <w:r w:rsidRPr="00305E19">
        <w:rPr>
          <w:rFonts w:cs="Arial"/>
          <w:u w:val="single"/>
        </w:rPr>
        <w:t>Price</w:t>
      </w:r>
      <w:r w:rsidRPr="00305E19">
        <w:rPr>
          <w:rFonts w:cs="Arial"/>
        </w:rPr>
        <w:t xml:space="preserve"> (</w:t>
      </w:r>
      <w:r>
        <w:rPr>
          <w:rFonts w:cs="Arial"/>
        </w:rPr>
        <w:t>40</w:t>
      </w:r>
      <w:r w:rsidRPr="00305E19">
        <w:rPr>
          <w:rFonts w:cs="Arial"/>
        </w:rPr>
        <w:t>%)</w:t>
      </w:r>
    </w:p>
    <w:p w14:paraId="6EC20ACC" w14:textId="63F05066" w:rsidR="00605B03" w:rsidRDefault="00784CA6" w:rsidP="00784CA6">
      <w:pPr>
        <w:pStyle w:val="ListParagraph"/>
        <w:ind w:left="786"/>
        <w:rPr>
          <w:rFonts w:cs="Arial"/>
        </w:rPr>
      </w:pPr>
      <w:r w:rsidRPr="00305E19">
        <w:rPr>
          <w:rFonts w:cs="Arial"/>
        </w:rPr>
        <w:t xml:space="preserve">Please provide your quotation for the supply of the services </w:t>
      </w:r>
      <w:r>
        <w:rPr>
          <w:rFonts w:cs="Arial"/>
        </w:rPr>
        <w:t>as mentioned and detailed throughout this specification.</w:t>
      </w:r>
      <w:r w:rsidR="00C270F7">
        <w:rPr>
          <w:rFonts w:cs="Arial"/>
        </w:rPr>
        <w:t xml:space="preserve"> Please </w:t>
      </w:r>
      <w:proofErr w:type="gramStart"/>
      <w:r w:rsidR="00C270F7">
        <w:rPr>
          <w:rFonts w:cs="Arial"/>
        </w:rPr>
        <w:t>note:</w:t>
      </w:r>
      <w:proofErr w:type="gramEnd"/>
      <w:r w:rsidR="00C270F7">
        <w:rPr>
          <w:rFonts w:cs="Arial"/>
        </w:rPr>
        <w:t xml:space="preserve"> we are not providing you with a costing sheet, this is something you must provide based on the requirements mentioned throughout this specification. </w:t>
      </w:r>
      <w:r w:rsidR="00017959">
        <w:rPr>
          <w:rFonts w:cs="Arial"/>
        </w:rPr>
        <w:t>(See Pricing Options below)</w:t>
      </w:r>
    </w:p>
    <w:p w14:paraId="0736C661" w14:textId="77777777" w:rsidR="008C5C62" w:rsidRDefault="008C5C62" w:rsidP="00784CA6">
      <w:pPr>
        <w:pStyle w:val="ListParagraph"/>
        <w:ind w:left="786"/>
        <w:rPr>
          <w:rFonts w:cs="Arial"/>
        </w:rPr>
      </w:pPr>
    </w:p>
    <w:p w14:paraId="48FE4D28" w14:textId="77777777" w:rsidR="00B626E7" w:rsidRDefault="00B626E7" w:rsidP="008C5C62">
      <w:pPr>
        <w:spacing w:line="276" w:lineRule="auto"/>
        <w:ind w:left="851"/>
        <w:rPr>
          <w:rFonts w:cs="Arial"/>
        </w:rPr>
      </w:pPr>
      <w:r>
        <w:rPr>
          <w:rFonts w:cs="Arial"/>
        </w:rPr>
        <w:t>Please ensure you complete the below embedded spread sheet by filling in the yellow cells only</w:t>
      </w:r>
    </w:p>
    <w:p w14:paraId="1F7FD0F2" w14:textId="63E8C1A6" w:rsidR="00605B03" w:rsidRDefault="00605B03" w:rsidP="00B626E7">
      <w:pPr>
        <w:pStyle w:val="ListParagraph"/>
        <w:ind w:left="786"/>
      </w:pPr>
    </w:p>
    <w:p w14:paraId="7359E082" w14:textId="637634F8" w:rsidR="005370A9" w:rsidRDefault="005370A9" w:rsidP="00B626E7">
      <w:pPr>
        <w:pStyle w:val="ListParagraph"/>
        <w:ind w:left="786"/>
      </w:pPr>
      <w:r>
        <w:t>Please complete the Role Comparison spread sheet</w:t>
      </w:r>
    </w:p>
    <w:p w14:paraId="48DB0395" w14:textId="24668523" w:rsidR="005370A9" w:rsidRDefault="005370A9" w:rsidP="00B626E7">
      <w:pPr>
        <w:pStyle w:val="ListParagraph"/>
        <w:ind w:left="786"/>
      </w:pPr>
      <w:r>
        <w:object w:dxaOrig="1533" w:dyaOrig="990" w14:anchorId="0C0E4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1" o:title=""/>
          </v:shape>
          <o:OLEObject Type="Embed" ProgID="Excel.Sheet.12" ShapeID="_x0000_i1025" DrawAspect="Icon" ObjectID="_1699254370" r:id="rId22"/>
        </w:object>
      </w:r>
    </w:p>
    <w:p w14:paraId="3FC5B1B7" w14:textId="77777777" w:rsidR="00B626E7" w:rsidRDefault="00B626E7" w:rsidP="00B626E7">
      <w:pPr>
        <w:pStyle w:val="ListParagraph"/>
        <w:ind w:left="786"/>
        <w:rPr>
          <w:rFonts w:cs="Arial"/>
        </w:rPr>
      </w:pPr>
    </w:p>
    <w:p w14:paraId="057FA3CB" w14:textId="77777777" w:rsidR="00605B03" w:rsidRDefault="00605B03" w:rsidP="00605B03">
      <w:pPr>
        <w:ind w:left="720"/>
      </w:pPr>
      <w:r>
        <w:t>This will be determined by examination of the Pricing Schedule and value for money submitted by each tenderer.</w:t>
      </w:r>
    </w:p>
    <w:p w14:paraId="0CBB47FD" w14:textId="77777777" w:rsidR="00605B03" w:rsidRDefault="00605B03" w:rsidP="00605B03"/>
    <w:p w14:paraId="07C572F4" w14:textId="77777777" w:rsidR="00605B03" w:rsidRDefault="00605B03" w:rsidP="00605B03">
      <w:pPr>
        <w:ind w:left="720"/>
      </w:pPr>
      <w:r>
        <w:t>AHDB is under no obligation to accept the lowest bid or any bid and will not be liable for costs or expenses incurred in connection with the appointment process</w:t>
      </w:r>
    </w:p>
    <w:p w14:paraId="3CD7BD67" w14:textId="77777777" w:rsidR="00605B03" w:rsidRDefault="00605B03" w:rsidP="00605B03"/>
    <w:p w14:paraId="3B89EC30" w14:textId="3B3F8B6B" w:rsidR="00605B03" w:rsidRDefault="00605B03" w:rsidP="00605B03">
      <w:pPr>
        <w:ind w:left="720"/>
      </w:pPr>
      <w:r>
        <w:t xml:space="preserve">The cost will be scored </w:t>
      </w:r>
      <w:proofErr w:type="gramStart"/>
      <w:r>
        <w:t>on the basis of</w:t>
      </w:r>
      <w:proofErr w:type="gramEnd"/>
      <w:r>
        <w:t xml:space="preserve"> lowest cost over bid cost, multiplied by the full marks available for cost under this evaluation</w:t>
      </w:r>
    </w:p>
    <w:p w14:paraId="0FD45E6B" w14:textId="6136DA7A" w:rsidR="0082108A" w:rsidRDefault="0082108A" w:rsidP="00605B03">
      <w:pPr>
        <w:ind w:left="720"/>
      </w:pPr>
    </w:p>
    <w:p w14:paraId="569DA0E7" w14:textId="0C40973D" w:rsidR="005F1A43" w:rsidRDefault="005F1A43" w:rsidP="00605B03">
      <w:pPr>
        <w:ind w:left="720"/>
      </w:pPr>
    </w:p>
    <w:p w14:paraId="24F6C332" w14:textId="77777777" w:rsidR="005F1A43" w:rsidRDefault="005F1A43" w:rsidP="00605B03">
      <w:pPr>
        <w:ind w:left="720"/>
      </w:pPr>
    </w:p>
    <w:p w14:paraId="3C3BD16C" w14:textId="6E86AEDB" w:rsidR="00BB1310" w:rsidRPr="00305E19" w:rsidRDefault="00BB1310" w:rsidP="00784CA6">
      <w:pPr>
        <w:spacing w:line="276" w:lineRule="auto"/>
        <w:ind w:left="426"/>
        <w:rPr>
          <w:rFonts w:cs="Arial"/>
        </w:rPr>
      </w:pPr>
    </w:p>
    <w:p w14:paraId="131E2F01" w14:textId="29E0F815" w:rsidR="00784CA6" w:rsidRDefault="00784CA6" w:rsidP="00784CA6">
      <w:pPr>
        <w:spacing w:line="276" w:lineRule="auto"/>
        <w:ind w:left="426"/>
        <w:rPr>
          <w:rFonts w:cs="Arial"/>
        </w:rPr>
      </w:pPr>
    </w:p>
    <w:p w14:paraId="369A17B2" w14:textId="508BC7E0" w:rsidR="00A347A3" w:rsidRDefault="00A347A3" w:rsidP="00784CA6">
      <w:pPr>
        <w:spacing w:line="276" w:lineRule="auto"/>
        <w:ind w:left="426"/>
        <w:rPr>
          <w:rFonts w:cs="Arial"/>
        </w:rPr>
      </w:pPr>
    </w:p>
    <w:p w14:paraId="1D7FCFC4" w14:textId="1CA59B81" w:rsidR="00A347A3" w:rsidRPr="00022756" w:rsidRDefault="00A347A3" w:rsidP="0082108A">
      <w:pPr>
        <w:spacing w:line="276" w:lineRule="auto"/>
        <w:ind w:left="426"/>
        <w:jc w:val="center"/>
        <w:rPr>
          <w:rFonts w:cs="Arial"/>
          <w:b/>
          <w:bCs/>
        </w:rPr>
      </w:pPr>
      <w:r w:rsidRPr="00022756">
        <w:rPr>
          <w:rFonts w:cs="Arial"/>
          <w:b/>
          <w:bCs/>
        </w:rPr>
        <w:t>PRICING OPTIONS</w:t>
      </w:r>
    </w:p>
    <w:p w14:paraId="184B6E1F" w14:textId="20CC4EF7" w:rsidR="00A347A3" w:rsidRDefault="00A347A3" w:rsidP="00784CA6">
      <w:pPr>
        <w:spacing w:line="276" w:lineRule="auto"/>
        <w:ind w:left="426"/>
        <w:rPr>
          <w:rFonts w:cs="Arial"/>
        </w:rPr>
      </w:pPr>
    </w:p>
    <w:p w14:paraId="58FE19F1" w14:textId="3CA024B5" w:rsidR="00A347A3" w:rsidRPr="00022756" w:rsidRDefault="00A347A3" w:rsidP="00784CA6">
      <w:pPr>
        <w:spacing w:line="276" w:lineRule="auto"/>
        <w:ind w:left="426"/>
        <w:rPr>
          <w:rFonts w:cs="Arial"/>
          <w:b/>
          <w:bCs/>
        </w:rPr>
      </w:pPr>
      <w:r w:rsidRPr="00022756">
        <w:rPr>
          <w:rFonts w:cs="Arial"/>
          <w:b/>
          <w:bCs/>
        </w:rPr>
        <w:t>Option One</w:t>
      </w:r>
    </w:p>
    <w:p w14:paraId="66AD1515" w14:textId="32141770" w:rsidR="00A347A3" w:rsidRDefault="00A347A3" w:rsidP="00784CA6">
      <w:pPr>
        <w:spacing w:line="276" w:lineRule="auto"/>
        <w:ind w:left="426"/>
        <w:rPr>
          <w:rFonts w:cs="Arial"/>
        </w:rPr>
      </w:pPr>
    </w:p>
    <w:p w14:paraId="482A4478" w14:textId="5D653CD5" w:rsidR="00A347A3" w:rsidRDefault="00A347A3" w:rsidP="00784CA6">
      <w:pPr>
        <w:spacing w:line="276" w:lineRule="auto"/>
        <w:ind w:left="426"/>
        <w:rPr>
          <w:rFonts w:cs="Arial"/>
        </w:rPr>
      </w:pPr>
      <w:r>
        <w:rPr>
          <w:rFonts w:cs="Arial"/>
        </w:rPr>
        <w:t xml:space="preserve">Please submit your proposal </w:t>
      </w:r>
      <w:r w:rsidRPr="008D3B00">
        <w:rPr>
          <w:rFonts w:cs="Arial"/>
          <w:b/>
          <w:bCs/>
          <w:i/>
          <w:iCs/>
        </w:rPr>
        <w:t>within</w:t>
      </w:r>
      <w:r>
        <w:rPr>
          <w:rFonts w:cs="Arial"/>
        </w:rPr>
        <w:t xml:space="preserve"> the proposed budget allocation, detailing what and what is not achievable within the budget mentioned.</w:t>
      </w:r>
    </w:p>
    <w:p w14:paraId="201BF27A" w14:textId="6B31EB90" w:rsidR="00A347A3" w:rsidRDefault="00A347A3" w:rsidP="00784CA6">
      <w:pPr>
        <w:spacing w:line="276" w:lineRule="auto"/>
        <w:ind w:left="426"/>
        <w:rPr>
          <w:rFonts w:cs="Arial"/>
        </w:rPr>
      </w:pPr>
    </w:p>
    <w:p w14:paraId="7526EAD2" w14:textId="710B6FB3" w:rsidR="00A347A3" w:rsidRDefault="00A347A3" w:rsidP="00784CA6">
      <w:pPr>
        <w:spacing w:line="276" w:lineRule="auto"/>
        <w:ind w:left="426"/>
        <w:rPr>
          <w:rFonts w:cs="Arial"/>
        </w:rPr>
      </w:pPr>
    </w:p>
    <w:p w14:paraId="5EC91824" w14:textId="4739C944" w:rsidR="00A347A3" w:rsidRPr="00022756" w:rsidRDefault="00A347A3" w:rsidP="00784CA6">
      <w:pPr>
        <w:spacing w:line="276" w:lineRule="auto"/>
        <w:ind w:left="426"/>
        <w:rPr>
          <w:rFonts w:cs="Arial"/>
          <w:b/>
          <w:bCs/>
        </w:rPr>
      </w:pPr>
      <w:r w:rsidRPr="00022756">
        <w:rPr>
          <w:rFonts w:cs="Arial"/>
          <w:b/>
          <w:bCs/>
        </w:rPr>
        <w:t>Option Two</w:t>
      </w:r>
    </w:p>
    <w:p w14:paraId="0EEB097A" w14:textId="69D743A4" w:rsidR="00A347A3" w:rsidRDefault="00A347A3" w:rsidP="00784CA6">
      <w:pPr>
        <w:spacing w:line="276" w:lineRule="auto"/>
        <w:ind w:left="426"/>
        <w:rPr>
          <w:rFonts w:cs="Arial"/>
        </w:rPr>
      </w:pPr>
    </w:p>
    <w:p w14:paraId="024ADEDF" w14:textId="7031B9F2" w:rsidR="00A347A3" w:rsidRDefault="00A347A3" w:rsidP="00784CA6">
      <w:pPr>
        <w:spacing w:line="276" w:lineRule="auto"/>
        <w:ind w:left="426"/>
        <w:rPr>
          <w:rFonts w:cs="Arial"/>
        </w:rPr>
      </w:pPr>
      <w:r>
        <w:rPr>
          <w:rFonts w:cs="Arial"/>
        </w:rPr>
        <w:t>Variant Bids</w:t>
      </w:r>
    </w:p>
    <w:p w14:paraId="3EB76CAE" w14:textId="77777777" w:rsidR="00DB3AA8" w:rsidRDefault="00DB3AA8" w:rsidP="00784CA6">
      <w:pPr>
        <w:spacing w:line="276" w:lineRule="auto"/>
        <w:ind w:left="426"/>
        <w:rPr>
          <w:rFonts w:cs="Arial"/>
        </w:rPr>
      </w:pPr>
    </w:p>
    <w:p w14:paraId="516514DC" w14:textId="1F0E282B" w:rsidR="00A347A3" w:rsidRDefault="00A347A3" w:rsidP="00784CA6">
      <w:pPr>
        <w:spacing w:line="276" w:lineRule="auto"/>
        <w:ind w:left="426"/>
        <w:rPr>
          <w:rFonts w:cs="Arial"/>
        </w:rPr>
      </w:pPr>
      <w:r>
        <w:rPr>
          <w:rFonts w:cs="Arial"/>
        </w:rPr>
        <w:lastRenderedPageBreak/>
        <w:t xml:space="preserve">Subject to the submission of a compliant tender, bidders may also submit an alternative </w:t>
      </w:r>
      <w:r w:rsidR="009D7C95">
        <w:rPr>
          <w:rFonts w:cs="Arial"/>
        </w:rPr>
        <w:t xml:space="preserve">price and method for the provision of the services or goods which </w:t>
      </w:r>
      <w:r>
        <w:rPr>
          <w:rFonts w:cs="Arial"/>
        </w:rPr>
        <w:t>AHDB, at its sole discretion, may or may not pursue.</w:t>
      </w:r>
      <w:r w:rsidR="008D3B00">
        <w:rPr>
          <w:rFonts w:cs="Arial"/>
        </w:rPr>
        <w:t xml:space="preserve"> </w:t>
      </w:r>
    </w:p>
    <w:p w14:paraId="12E57EFD" w14:textId="77777777" w:rsidR="00784CA6" w:rsidRPr="00305E19" w:rsidRDefault="00784CA6" w:rsidP="00784CA6">
      <w:pPr>
        <w:spacing w:line="276" w:lineRule="auto"/>
        <w:ind w:left="426"/>
        <w:rPr>
          <w:rFonts w:cs="Arial"/>
        </w:rPr>
      </w:pPr>
    </w:p>
    <w:p w14:paraId="5A2E411B" w14:textId="77777777" w:rsidR="00784CA6" w:rsidRPr="00305E19" w:rsidRDefault="00784CA6" w:rsidP="00784CA6">
      <w:pPr>
        <w:ind w:left="426"/>
        <w:rPr>
          <w:rFonts w:cs="Arial"/>
        </w:rPr>
      </w:pPr>
    </w:p>
    <w:p w14:paraId="5AC3D0AD" w14:textId="78293240" w:rsidR="00784CA6" w:rsidRPr="00305E19" w:rsidRDefault="00784CA6" w:rsidP="007923CC">
      <w:pPr>
        <w:pStyle w:val="ITT3"/>
        <w:numPr>
          <w:ilvl w:val="0"/>
          <w:numId w:val="8"/>
        </w:numPr>
        <w:spacing w:before="0" w:after="0" w:line="276" w:lineRule="auto"/>
        <w:ind w:left="426"/>
        <w:rPr>
          <w:caps w:val="0"/>
        </w:rPr>
      </w:pPr>
      <w:bookmarkStart w:id="20" w:name="_Toc83639209"/>
      <w:r w:rsidRPr="00305E19">
        <w:rPr>
          <w:caps w:val="0"/>
        </w:rPr>
        <w:t>Timetable</w:t>
      </w:r>
      <w:bookmarkEnd w:id="20"/>
      <w:r w:rsidR="007225F9">
        <w:rPr>
          <w:caps w:val="0"/>
        </w:rPr>
        <w:t xml:space="preserve"> </w:t>
      </w:r>
    </w:p>
    <w:p w14:paraId="252950EB" w14:textId="77777777" w:rsidR="00784CA6" w:rsidRPr="00305E19" w:rsidRDefault="00784CA6" w:rsidP="00784CA6">
      <w:pPr>
        <w:pStyle w:val="ITT3"/>
        <w:numPr>
          <w:ilvl w:val="0"/>
          <w:numId w:val="0"/>
        </w:numPr>
        <w:spacing w:before="0" w:after="0" w:line="276" w:lineRule="auto"/>
        <w:ind w:left="426"/>
        <w:rPr>
          <w:caps w:val="0"/>
        </w:rPr>
      </w:pPr>
    </w:p>
    <w:tbl>
      <w:tblPr>
        <w:tblW w:w="7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2887"/>
      </w:tblGrid>
      <w:tr w:rsidR="00784CA6" w:rsidRPr="00305E19" w14:paraId="15C41D6F" w14:textId="77777777" w:rsidTr="007225F9">
        <w:trPr>
          <w:trHeight w:val="355"/>
        </w:trPr>
        <w:tc>
          <w:tcPr>
            <w:tcW w:w="4513" w:type="dxa"/>
            <w:vAlign w:val="center"/>
          </w:tcPr>
          <w:p w14:paraId="48941D0C" w14:textId="1453853B" w:rsidR="00784CA6" w:rsidRPr="00305E19" w:rsidRDefault="00784CA6" w:rsidP="000D3661">
            <w:pPr>
              <w:pStyle w:val="NoSpacing"/>
              <w:ind w:left="27"/>
              <w:rPr>
                <w:rFonts w:cs="Arial"/>
                <w:b/>
                <w:szCs w:val="22"/>
              </w:rPr>
            </w:pPr>
            <w:r w:rsidRPr="00305E19">
              <w:rPr>
                <w:rFonts w:cs="Arial"/>
                <w:szCs w:val="22"/>
              </w:rPr>
              <w:t xml:space="preserve">Last day for </w:t>
            </w:r>
            <w:r w:rsidR="00B626E7">
              <w:rPr>
                <w:rFonts w:cs="Arial"/>
                <w:szCs w:val="22"/>
              </w:rPr>
              <w:t xml:space="preserve">suppliers to ask </w:t>
            </w:r>
            <w:r w:rsidRPr="00305E19">
              <w:rPr>
                <w:rFonts w:cs="Arial"/>
                <w:szCs w:val="22"/>
              </w:rPr>
              <w:t>clarification questions</w:t>
            </w:r>
          </w:p>
        </w:tc>
        <w:tc>
          <w:tcPr>
            <w:tcW w:w="2887" w:type="dxa"/>
            <w:vAlign w:val="center"/>
          </w:tcPr>
          <w:p w14:paraId="752B3604" w14:textId="72747EE1" w:rsidR="00784CA6" w:rsidRPr="00305E19" w:rsidRDefault="002F497B" w:rsidP="000D3661">
            <w:pPr>
              <w:pStyle w:val="NoSpacing"/>
              <w:ind w:left="426"/>
              <w:rPr>
                <w:rFonts w:cs="Arial"/>
                <w:color w:val="000000"/>
                <w:szCs w:val="22"/>
              </w:rPr>
            </w:pPr>
            <w:r>
              <w:rPr>
                <w:rFonts w:cs="Arial"/>
                <w:color w:val="000000"/>
                <w:szCs w:val="22"/>
              </w:rPr>
              <w:t>Noon UK time 24/1/22</w:t>
            </w:r>
          </w:p>
        </w:tc>
      </w:tr>
      <w:tr w:rsidR="00784CA6" w:rsidRPr="00305E19" w14:paraId="39E654CE" w14:textId="77777777" w:rsidTr="007225F9">
        <w:trPr>
          <w:trHeight w:val="355"/>
        </w:trPr>
        <w:tc>
          <w:tcPr>
            <w:tcW w:w="4513" w:type="dxa"/>
            <w:vAlign w:val="center"/>
          </w:tcPr>
          <w:p w14:paraId="1FA9E70B" w14:textId="77777777" w:rsidR="00784CA6" w:rsidRPr="00305E19" w:rsidRDefault="00784CA6" w:rsidP="000D3661">
            <w:pPr>
              <w:pStyle w:val="NoSpacing"/>
              <w:ind w:left="27"/>
              <w:rPr>
                <w:rFonts w:cs="Arial"/>
                <w:szCs w:val="22"/>
              </w:rPr>
            </w:pPr>
            <w:r w:rsidRPr="00305E19">
              <w:rPr>
                <w:rFonts w:cs="Arial"/>
                <w:szCs w:val="22"/>
              </w:rPr>
              <w:t>Closing date for submissions</w:t>
            </w:r>
          </w:p>
        </w:tc>
        <w:tc>
          <w:tcPr>
            <w:tcW w:w="2887" w:type="dxa"/>
            <w:vAlign w:val="center"/>
          </w:tcPr>
          <w:p w14:paraId="541161EB" w14:textId="288F8801" w:rsidR="00784CA6" w:rsidRPr="00305E19" w:rsidRDefault="002F497B" w:rsidP="000D3661">
            <w:pPr>
              <w:pStyle w:val="NoSpacing"/>
              <w:ind w:left="426"/>
              <w:rPr>
                <w:rFonts w:cs="Arial"/>
                <w:color w:val="000000"/>
                <w:szCs w:val="22"/>
              </w:rPr>
            </w:pPr>
            <w:r>
              <w:rPr>
                <w:rFonts w:cs="Arial"/>
                <w:color w:val="000000"/>
                <w:szCs w:val="22"/>
              </w:rPr>
              <w:t>Noon UK time 31/1/22</w:t>
            </w:r>
          </w:p>
        </w:tc>
      </w:tr>
      <w:tr w:rsidR="00784CA6" w:rsidRPr="00305E19" w14:paraId="05848481" w14:textId="77777777" w:rsidTr="007225F9">
        <w:trPr>
          <w:trHeight w:val="355"/>
        </w:trPr>
        <w:tc>
          <w:tcPr>
            <w:tcW w:w="4513" w:type="dxa"/>
            <w:vAlign w:val="center"/>
          </w:tcPr>
          <w:p w14:paraId="545033E8" w14:textId="77777777" w:rsidR="00784CA6" w:rsidRPr="00305E19" w:rsidRDefault="00784CA6" w:rsidP="000D3661">
            <w:pPr>
              <w:pStyle w:val="NoSpacing"/>
              <w:ind w:left="27"/>
              <w:rPr>
                <w:rFonts w:cs="Arial"/>
                <w:szCs w:val="22"/>
              </w:rPr>
            </w:pPr>
            <w:r w:rsidRPr="00305E19">
              <w:rPr>
                <w:rFonts w:cs="Arial"/>
                <w:szCs w:val="22"/>
              </w:rPr>
              <w:t>Tender evaluation</w:t>
            </w:r>
          </w:p>
        </w:tc>
        <w:tc>
          <w:tcPr>
            <w:tcW w:w="2887" w:type="dxa"/>
            <w:vAlign w:val="center"/>
          </w:tcPr>
          <w:p w14:paraId="23E439A7" w14:textId="0C50F25F" w:rsidR="00784CA6" w:rsidRPr="00305E19" w:rsidRDefault="00357089" w:rsidP="000D3661">
            <w:pPr>
              <w:pStyle w:val="NoSpacing"/>
              <w:ind w:left="426"/>
              <w:rPr>
                <w:rFonts w:cs="Arial"/>
                <w:color w:val="000000"/>
                <w:szCs w:val="22"/>
              </w:rPr>
            </w:pPr>
            <w:r>
              <w:rPr>
                <w:rFonts w:cs="Arial"/>
                <w:color w:val="000000"/>
                <w:szCs w:val="22"/>
              </w:rPr>
              <w:t>3</w:t>
            </w:r>
            <w:r w:rsidRPr="00357089">
              <w:rPr>
                <w:rFonts w:cs="Arial"/>
                <w:color w:val="000000"/>
                <w:szCs w:val="22"/>
                <w:vertAlign w:val="superscript"/>
              </w:rPr>
              <w:t>rd</w:t>
            </w:r>
            <w:r>
              <w:rPr>
                <w:rFonts w:cs="Arial"/>
                <w:color w:val="000000"/>
                <w:szCs w:val="22"/>
              </w:rPr>
              <w:t xml:space="preserve"> – 10</w:t>
            </w:r>
            <w:r w:rsidRPr="00357089">
              <w:rPr>
                <w:rFonts w:cs="Arial"/>
                <w:color w:val="000000"/>
                <w:szCs w:val="22"/>
                <w:vertAlign w:val="superscript"/>
              </w:rPr>
              <w:t>th</w:t>
            </w:r>
            <w:r>
              <w:rPr>
                <w:rFonts w:cs="Arial"/>
                <w:color w:val="000000"/>
                <w:szCs w:val="22"/>
              </w:rPr>
              <w:t xml:space="preserve"> Feb’22</w:t>
            </w:r>
          </w:p>
        </w:tc>
      </w:tr>
      <w:tr w:rsidR="00357089" w:rsidRPr="00305E19" w14:paraId="56815F04" w14:textId="77777777" w:rsidTr="007225F9">
        <w:trPr>
          <w:trHeight w:val="355"/>
        </w:trPr>
        <w:tc>
          <w:tcPr>
            <w:tcW w:w="4513" w:type="dxa"/>
            <w:vAlign w:val="center"/>
          </w:tcPr>
          <w:p w14:paraId="09E5A3E3" w14:textId="04590C2B" w:rsidR="00357089" w:rsidRPr="00305E19" w:rsidRDefault="00357089" w:rsidP="000D3661">
            <w:pPr>
              <w:pStyle w:val="NoSpacing"/>
              <w:ind w:left="27"/>
              <w:rPr>
                <w:rFonts w:cs="Arial"/>
                <w:szCs w:val="22"/>
              </w:rPr>
            </w:pPr>
            <w:r>
              <w:rPr>
                <w:rFonts w:cs="Arial"/>
                <w:szCs w:val="22"/>
              </w:rPr>
              <w:t>Clarification from AHDB to suppliers</w:t>
            </w:r>
          </w:p>
        </w:tc>
        <w:tc>
          <w:tcPr>
            <w:tcW w:w="2887" w:type="dxa"/>
            <w:vAlign w:val="center"/>
          </w:tcPr>
          <w:p w14:paraId="49CCF289" w14:textId="32750023" w:rsidR="00357089" w:rsidRDefault="00357089" w:rsidP="000D3661">
            <w:pPr>
              <w:pStyle w:val="NoSpacing"/>
              <w:ind w:left="426"/>
              <w:rPr>
                <w:rFonts w:cs="Arial"/>
                <w:color w:val="000000"/>
                <w:szCs w:val="22"/>
              </w:rPr>
            </w:pPr>
            <w:r>
              <w:rPr>
                <w:rFonts w:cs="Arial"/>
                <w:color w:val="000000"/>
                <w:szCs w:val="22"/>
              </w:rPr>
              <w:t>11</w:t>
            </w:r>
            <w:r w:rsidRPr="00357089">
              <w:rPr>
                <w:rFonts w:cs="Arial"/>
                <w:color w:val="000000"/>
                <w:szCs w:val="22"/>
                <w:vertAlign w:val="superscript"/>
              </w:rPr>
              <w:t>th</w:t>
            </w:r>
            <w:r>
              <w:rPr>
                <w:rFonts w:cs="Arial"/>
                <w:color w:val="000000"/>
                <w:szCs w:val="22"/>
              </w:rPr>
              <w:t>-15</w:t>
            </w:r>
            <w:r w:rsidRPr="00357089">
              <w:rPr>
                <w:rFonts w:cs="Arial"/>
                <w:color w:val="000000"/>
                <w:szCs w:val="22"/>
                <w:vertAlign w:val="superscript"/>
              </w:rPr>
              <w:t>th</w:t>
            </w:r>
            <w:r>
              <w:rPr>
                <w:rFonts w:cs="Arial"/>
                <w:color w:val="000000"/>
                <w:szCs w:val="22"/>
              </w:rPr>
              <w:t xml:space="preserve"> Feb’22</w:t>
            </w:r>
          </w:p>
        </w:tc>
      </w:tr>
      <w:tr w:rsidR="00784CA6" w:rsidRPr="00305E19" w14:paraId="1062DEE2" w14:textId="77777777" w:rsidTr="007225F9">
        <w:trPr>
          <w:trHeight w:val="355"/>
        </w:trPr>
        <w:tc>
          <w:tcPr>
            <w:tcW w:w="4513" w:type="dxa"/>
            <w:vAlign w:val="center"/>
          </w:tcPr>
          <w:p w14:paraId="3A5AB312" w14:textId="0E7DBFA8" w:rsidR="00784CA6" w:rsidRPr="00305E19" w:rsidRDefault="002F497B" w:rsidP="000D3661">
            <w:pPr>
              <w:pStyle w:val="NoSpacing"/>
              <w:ind w:left="27"/>
              <w:rPr>
                <w:rFonts w:cs="Arial"/>
                <w:szCs w:val="22"/>
              </w:rPr>
            </w:pPr>
            <w:r>
              <w:rPr>
                <w:rFonts w:cs="Arial"/>
                <w:szCs w:val="22"/>
              </w:rPr>
              <w:t>Skype/Teams</w:t>
            </w:r>
          </w:p>
        </w:tc>
        <w:tc>
          <w:tcPr>
            <w:tcW w:w="2887" w:type="dxa"/>
            <w:vAlign w:val="center"/>
          </w:tcPr>
          <w:p w14:paraId="44948298" w14:textId="12CFD034" w:rsidR="00784CA6" w:rsidRPr="00305E19" w:rsidRDefault="00357089" w:rsidP="000D3661">
            <w:pPr>
              <w:pStyle w:val="NoSpacing"/>
              <w:ind w:left="426"/>
              <w:rPr>
                <w:rFonts w:cs="Arial"/>
                <w:color w:val="000000"/>
                <w:szCs w:val="22"/>
              </w:rPr>
            </w:pPr>
            <w:r>
              <w:rPr>
                <w:rFonts w:cs="Arial"/>
                <w:color w:val="000000"/>
                <w:szCs w:val="22"/>
              </w:rPr>
              <w:t>17</w:t>
            </w:r>
            <w:r w:rsidRPr="00357089">
              <w:rPr>
                <w:rFonts w:cs="Arial"/>
                <w:color w:val="000000"/>
                <w:szCs w:val="22"/>
                <w:vertAlign w:val="superscript"/>
              </w:rPr>
              <w:t>th</w:t>
            </w:r>
            <w:r>
              <w:rPr>
                <w:rFonts w:cs="Arial"/>
                <w:color w:val="000000"/>
                <w:szCs w:val="22"/>
              </w:rPr>
              <w:t xml:space="preserve"> Feb’22</w:t>
            </w:r>
          </w:p>
        </w:tc>
      </w:tr>
      <w:tr w:rsidR="00784CA6" w:rsidRPr="00305E19" w14:paraId="5F63E496" w14:textId="77777777" w:rsidTr="007225F9">
        <w:trPr>
          <w:trHeight w:val="355"/>
        </w:trPr>
        <w:tc>
          <w:tcPr>
            <w:tcW w:w="4513" w:type="dxa"/>
            <w:vAlign w:val="center"/>
          </w:tcPr>
          <w:p w14:paraId="6A9716C3" w14:textId="77777777" w:rsidR="00784CA6" w:rsidRPr="00305E19" w:rsidRDefault="00784CA6" w:rsidP="000D3661">
            <w:pPr>
              <w:pStyle w:val="NoSpacing"/>
              <w:ind w:left="27"/>
              <w:rPr>
                <w:rFonts w:cs="Arial"/>
                <w:szCs w:val="22"/>
              </w:rPr>
            </w:pPr>
            <w:r w:rsidRPr="00305E19">
              <w:rPr>
                <w:rFonts w:cs="Arial"/>
                <w:szCs w:val="22"/>
              </w:rPr>
              <w:t>Notification of Award(s) outcome</w:t>
            </w:r>
          </w:p>
        </w:tc>
        <w:tc>
          <w:tcPr>
            <w:tcW w:w="2887" w:type="dxa"/>
            <w:vAlign w:val="center"/>
          </w:tcPr>
          <w:p w14:paraId="41511A1F" w14:textId="77777777" w:rsidR="00784CA6" w:rsidRPr="00305E19" w:rsidRDefault="00784CA6" w:rsidP="000D3661">
            <w:pPr>
              <w:pStyle w:val="NoSpacing"/>
              <w:ind w:left="426"/>
              <w:rPr>
                <w:rFonts w:cs="Arial"/>
                <w:color w:val="000000"/>
                <w:szCs w:val="22"/>
              </w:rPr>
            </w:pPr>
            <w:r>
              <w:rPr>
                <w:rFonts w:cs="Arial"/>
                <w:color w:val="000000"/>
                <w:szCs w:val="22"/>
              </w:rPr>
              <w:t>1</w:t>
            </w:r>
            <w:r w:rsidRPr="00CE0B35">
              <w:rPr>
                <w:rFonts w:cs="Arial"/>
                <w:color w:val="000000"/>
                <w:szCs w:val="22"/>
                <w:vertAlign w:val="superscript"/>
              </w:rPr>
              <w:t>st</w:t>
            </w:r>
            <w:r>
              <w:rPr>
                <w:rFonts w:cs="Arial"/>
                <w:color w:val="000000"/>
                <w:szCs w:val="22"/>
              </w:rPr>
              <w:t xml:space="preserve"> March’22</w:t>
            </w:r>
          </w:p>
        </w:tc>
      </w:tr>
      <w:tr w:rsidR="00784CA6" w:rsidRPr="00305E19" w14:paraId="1122EF40" w14:textId="77777777" w:rsidTr="007225F9">
        <w:trPr>
          <w:trHeight w:val="355"/>
        </w:trPr>
        <w:tc>
          <w:tcPr>
            <w:tcW w:w="4513" w:type="dxa"/>
            <w:vAlign w:val="center"/>
          </w:tcPr>
          <w:p w14:paraId="164539B8" w14:textId="77777777" w:rsidR="00784CA6" w:rsidRPr="00305E19" w:rsidRDefault="00784CA6" w:rsidP="000D3661">
            <w:pPr>
              <w:pStyle w:val="NoSpacing"/>
              <w:ind w:left="27"/>
              <w:rPr>
                <w:rFonts w:cs="Arial"/>
                <w:szCs w:val="22"/>
              </w:rPr>
            </w:pPr>
            <w:r w:rsidRPr="00305E19">
              <w:rPr>
                <w:rFonts w:cs="Arial"/>
                <w:szCs w:val="22"/>
              </w:rPr>
              <w:t>Standstill (Alcatel)</w:t>
            </w:r>
          </w:p>
        </w:tc>
        <w:tc>
          <w:tcPr>
            <w:tcW w:w="2887" w:type="dxa"/>
            <w:vAlign w:val="center"/>
          </w:tcPr>
          <w:p w14:paraId="78C3F88B" w14:textId="24EAB938" w:rsidR="00784CA6" w:rsidRPr="00305E19" w:rsidRDefault="00357089" w:rsidP="000D3661">
            <w:pPr>
              <w:pStyle w:val="NoSpacing"/>
              <w:ind w:left="426"/>
              <w:rPr>
                <w:rFonts w:cs="Arial"/>
                <w:color w:val="000000"/>
                <w:szCs w:val="22"/>
              </w:rPr>
            </w:pPr>
            <w:r>
              <w:rPr>
                <w:rFonts w:cs="Arial"/>
                <w:color w:val="000000"/>
                <w:szCs w:val="22"/>
              </w:rPr>
              <w:t>2</w:t>
            </w:r>
            <w:r w:rsidRPr="00357089">
              <w:rPr>
                <w:rFonts w:cs="Arial"/>
                <w:color w:val="000000"/>
                <w:szCs w:val="22"/>
                <w:vertAlign w:val="superscript"/>
              </w:rPr>
              <w:t>nd</w:t>
            </w:r>
            <w:r>
              <w:rPr>
                <w:rFonts w:cs="Arial"/>
                <w:color w:val="000000"/>
                <w:szCs w:val="22"/>
              </w:rPr>
              <w:t xml:space="preserve"> – 14</w:t>
            </w:r>
            <w:r w:rsidRPr="00357089">
              <w:rPr>
                <w:rFonts w:cs="Arial"/>
                <w:color w:val="000000"/>
                <w:szCs w:val="22"/>
                <w:vertAlign w:val="superscript"/>
              </w:rPr>
              <w:t>th</w:t>
            </w:r>
            <w:r>
              <w:rPr>
                <w:rFonts w:cs="Arial"/>
                <w:color w:val="000000"/>
                <w:szCs w:val="22"/>
              </w:rPr>
              <w:t xml:space="preserve"> March ‘22</w:t>
            </w:r>
          </w:p>
        </w:tc>
      </w:tr>
      <w:tr w:rsidR="00784CA6" w:rsidRPr="00305E19" w14:paraId="4EB9C3E1" w14:textId="77777777" w:rsidTr="007225F9">
        <w:trPr>
          <w:trHeight w:val="355"/>
        </w:trPr>
        <w:tc>
          <w:tcPr>
            <w:tcW w:w="4513" w:type="dxa"/>
            <w:vAlign w:val="center"/>
          </w:tcPr>
          <w:p w14:paraId="04411C62" w14:textId="77777777" w:rsidR="00784CA6" w:rsidRPr="00305E19" w:rsidRDefault="00784CA6" w:rsidP="000D3661">
            <w:pPr>
              <w:pStyle w:val="NoSpacing"/>
              <w:ind w:left="27"/>
              <w:rPr>
                <w:rFonts w:cs="Arial"/>
                <w:szCs w:val="22"/>
              </w:rPr>
            </w:pPr>
            <w:r w:rsidRPr="00305E19">
              <w:rPr>
                <w:rFonts w:cs="Arial"/>
                <w:szCs w:val="22"/>
              </w:rPr>
              <w:t>Award of contract</w:t>
            </w:r>
          </w:p>
        </w:tc>
        <w:tc>
          <w:tcPr>
            <w:tcW w:w="2887" w:type="dxa"/>
            <w:vAlign w:val="center"/>
          </w:tcPr>
          <w:p w14:paraId="50EA7C92" w14:textId="59C824BB" w:rsidR="00784CA6" w:rsidRPr="00305E19" w:rsidRDefault="00357089" w:rsidP="000D3661">
            <w:pPr>
              <w:pStyle w:val="NoSpacing"/>
              <w:ind w:left="426"/>
              <w:rPr>
                <w:rFonts w:cs="Arial"/>
                <w:color w:val="000000"/>
                <w:szCs w:val="22"/>
              </w:rPr>
            </w:pPr>
            <w:r>
              <w:rPr>
                <w:rFonts w:cs="Arial"/>
                <w:color w:val="000000"/>
                <w:szCs w:val="22"/>
              </w:rPr>
              <w:t>15</w:t>
            </w:r>
            <w:r w:rsidRPr="00357089">
              <w:rPr>
                <w:rFonts w:cs="Arial"/>
                <w:color w:val="000000"/>
                <w:szCs w:val="22"/>
                <w:vertAlign w:val="superscript"/>
              </w:rPr>
              <w:t>th</w:t>
            </w:r>
            <w:r>
              <w:rPr>
                <w:rFonts w:cs="Arial"/>
                <w:color w:val="000000"/>
                <w:szCs w:val="22"/>
              </w:rPr>
              <w:t xml:space="preserve"> March’22</w:t>
            </w:r>
          </w:p>
        </w:tc>
      </w:tr>
      <w:tr w:rsidR="00784CA6" w:rsidRPr="00305E19" w14:paraId="76B45DE2" w14:textId="77777777" w:rsidTr="007225F9">
        <w:trPr>
          <w:trHeight w:val="355"/>
        </w:trPr>
        <w:tc>
          <w:tcPr>
            <w:tcW w:w="4513" w:type="dxa"/>
            <w:vAlign w:val="center"/>
          </w:tcPr>
          <w:p w14:paraId="479C7C95" w14:textId="77777777" w:rsidR="00784CA6" w:rsidRPr="00305E19" w:rsidRDefault="00784CA6" w:rsidP="000D3661">
            <w:pPr>
              <w:pStyle w:val="NoSpacing"/>
              <w:ind w:left="27"/>
              <w:rPr>
                <w:rFonts w:cs="Arial"/>
                <w:szCs w:val="22"/>
              </w:rPr>
            </w:pPr>
            <w:r w:rsidRPr="00305E19">
              <w:rPr>
                <w:rFonts w:cs="Arial"/>
                <w:szCs w:val="22"/>
              </w:rPr>
              <w:t>Contract commencement</w:t>
            </w:r>
          </w:p>
        </w:tc>
        <w:tc>
          <w:tcPr>
            <w:tcW w:w="2887" w:type="dxa"/>
            <w:vAlign w:val="center"/>
          </w:tcPr>
          <w:p w14:paraId="596444E8" w14:textId="77777777" w:rsidR="00784CA6" w:rsidRPr="00305E19" w:rsidRDefault="00784CA6" w:rsidP="000D3661">
            <w:pPr>
              <w:pStyle w:val="NoSpacing"/>
              <w:ind w:left="426"/>
              <w:rPr>
                <w:rFonts w:cs="Arial"/>
                <w:color w:val="000000"/>
                <w:szCs w:val="22"/>
              </w:rPr>
            </w:pPr>
            <w:r>
              <w:rPr>
                <w:rFonts w:cs="Arial"/>
                <w:color w:val="000000"/>
                <w:szCs w:val="22"/>
              </w:rPr>
              <w:t>1</w:t>
            </w:r>
            <w:r w:rsidRPr="00CE0B35">
              <w:rPr>
                <w:rFonts w:cs="Arial"/>
                <w:color w:val="000000"/>
                <w:szCs w:val="22"/>
                <w:vertAlign w:val="superscript"/>
              </w:rPr>
              <w:t>st</w:t>
            </w:r>
            <w:r>
              <w:rPr>
                <w:rFonts w:cs="Arial"/>
                <w:color w:val="000000"/>
                <w:szCs w:val="22"/>
                <w:vertAlign w:val="superscript"/>
              </w:rPr>
              <w:t xml:space="preserve"> </w:t>
            </w:r>
            <w:r>
              <w:rPr>
                <w:rFonts w:cs="Arial"/>
                <w:color w:val="000000"/>
                <w:szCs w:val="22"/>
              </w:rPr>
              <w:t>April ‘22</w:t>
            </w:r>
          </w:p>
        </w:tc>
      </w:tr>
    </w:tbl>
    <w:p w14:paraId="00828CA2" w14:textId="24C47291" w:rsidR="00784CA6" w:rsidRPr="00836C37" w:rsidRDefault="007225F9" w:rsidP="00784CA6">
      <w:pPr>
        <w:pStyle w:val="ITT3"/>
        <w:numPr>
          <w:ilvl w:val="0"/>
          <w:numId w:val="0"/>
        </w:numPr>
        <w:spacing w:before="0" w:after="0" w:line="276" w:lineRule="auto"/>
        <w:ind w:left="426"/>
        <w:rPr>
          <w:caps w:val="0"/>
          <w:sz w:val="22"/>
          <w:szCs w:val="22"/>
        </w:rPr>
      </w:pPr>
      <w:r w:rsidRPr="00836C37">
        <w:rPr>
          <w:b w:val="0"/>
          <w:bCs w:val="0"/>
          <w:caps w:val="0"/>
          <w:sz w:val="22"/>
          <w:szCs w:val="22"/>
        </w:rPr>
        <w:t>These dates are indicative and subject to change</w:t>
      </w:r>
    </w:p>
    <w:p w14:paraId="6F43BC93" w14:textId="3AAEAC3D" w:rsidR="007225F9" w:rsidRPr="00305E19" w:rsidRDefault="007225F9" w:rsidP="00784CA6">
      <w:pPr>
        <w:pStyle w:val="ITT3"/>
        <w:numPr>
          <w:ilvl w:val="0"/>
          <w:numId w:val="0"/>
        </w:numPr>
        <w:spacing w:before="0" w:after="0" w:line="276" w:lineRule="auto"/>
        <w:ind w:left="426"/>
        <w:rPr>
          <w:caps w:val="0"/>
        </w:rPr>
      </w:pPr>
    </w:p>
    <w:p w14:paraId="2B59DB20" w14:textId="77777777" w:rsidR="00784CA6" w:rsidRPr="00305E19" w:rsidRDefault="00784CA6" w:rsidP="007923CC">
      <w:pPr>
        <w:pStyle w:val="ITT3"/>
        <w:numPr>
          <w:ilvl w:val="0"/>
          <w:numId w:val="8"/>
        </w:numPr>
        <w:spacing w:before="0" w:after="0" w:line="276" w:lineRule="auto"/>
        <w:ind w:left="426"/>
        <w:rPr>
          <w:caps w:val="0"/>
        </w:rPr>
      </w:pPr>
      <w:bookmarkStart w:id="21" w:name="_Toc83639210"/>
      <w:r w:rsidRPr="00305E19">
        <w:rPr>
          <w:caps w:val="0"/>
        </w:rPr>
        <w:t>Conditions of contract</w:t>
      </w:r>
      <w:bookmarkEnd w:id="21"/>
      <w:r w:rsidRPr="00305E19">
        <w:rPr>
          <w:caps w:val="0"/>
        </w:rPr>
        <w:t xml:space="preserve"> </w:t>
      </w:r>
    </w:p>
    <w:p w14:paraId="31381DEA" w14:textId="77777777" w:rsidR="00784CA6" w:rsidRDefault="00784CA6" w:rsidP="00784CA6">
      <w:pPr>
        <w:pStyle w:val="Default"/>
        <w:ind w:left="426"/>
        <w:rPr>
          <w:color w:val="auto"/>
          <w:sz w:val="22"/>
          <w:szCs w:val="20"/>
          <w:lang w:eastAsia="en-US"/>
        </w:rPr>
      </w:pPr>
      <w:r>
        <w:rPr>
          <w:color w:val="auto"/>
          <w:sz w:val="22"/>
          <w:szCs w:val="20"/>
          <w:lang w:eastAsia="en-US"/>
        </w:rPr>
        <w:t>Please note that AHDB Export Standard Terms and Conditions will apply to the contract, a copy of which can be found on the Bravo portal and embedded below:</w:t>
      </w:r>
    </w:p>
    <w:p w14:paraId="50E05D55" w14:textId="77777777" w:rsidR="00784CA6" w:rsidRDefault="00784CA6" w:rsidP="00784CA6">
      <w:pPr>
        <w:pStyle w:val="Default"/>
        <w:ind w:left="426"/>
        <w:rPr>
          <w:color w:val="auto"/>
          <w:sz w:val="22"/>
          <w:szCs w:val="20"/>
          <w:lang w:eastAsia="en-US"/>
        </w:rPr>
      </w:pPr>
    </w:p>
    <w:p w14:paraId="4A69545E" w14:textId="77777777" w:rsidR="00784CA6" w:rsidRDefault="00784CA6" w:rsidP="00784CA6">
      <w:pPr>
        <w:pStyle w:val="Default"/>
        <w:ind w:left="426"/>
        <w:rPr>
          <w:i/>
          <w:color w:val="000000" w:themeColor="text1"/>
          <w:sz w:val="22"/>
          <w:szCs w:val="22"/>
        </w:rPr>
      </w:pPr>
      <w:r w:rsidRPr="00A92FB8">
        <w:rPr>
          <w:i/>
          <w:color w:val="000000" w:themeColor="text1"/>
          <w:sz w:val="22"/>
          <w:szCs w:val="22"/>
        </w:rPr>
        <w:object w:dxaOrig="1537" w:dyaOrig="994" w14:anchorId="268516AE">
          <v:shape id="_x0000_i1026" type="#_x0000_t75" style="width:79.5pt;height:50.25pt" o:ole="">
            <v:imagedata r:id="rId23" o:title=""/>
          </v:shape>
          <o:OLEObject Type="Embed" ProgID="Word.Document.8" ShapeID="_x0000_i1026" DrawAspect="Icon" ObjectID="_1699254371" r:id="rId24">
            <o:FieldCodes>\s</o:FieldCodes>
          </o:OLEObject>
        </w:object>
      </w:r>
    </w:p>
    <w:p w14:paraId="45D66B12" w14:textId="77777777" w:rsidR="00784CA6" w:rsidRDefault="00784CA6" w:rsidP="00784CA6">
      <w:pPr>
        <w:pStyle w:val="Default"/>
        <w:ind w:left="426"/>
        <w:rPr>
          <w:iCs/>
          <w:color w:val="000000" w:themeColor="text1"/>
          <w:sz w:val="22"/>
          <w:szCs w:val="22"/>
        </w:rPr>
      </w:pPr>
      <w:r>
        <w:rPr>
          <w:iCs/>
          <w:color w:val="000000" w:themeColor="text1"/>
          <w:sz w:val="22"/>
          <w:szCs w:val="22"/>
        </w:rPr>
        <w:t>Tenderers are advised to familiarise themselves with these Terms and Conditions prior to submitting their proposal. The successful supplier will be required to sign a contract with AHDB before commencement of services.</w:t>
      </w:r>
    </w:p>
    <w:p w14:paraId="4DD671F9" w14:textId="77777777" w:rsidR="00784CA6" w:rsidRDefault="00784CA6" w:rsidP="00784CA6">
      <w:pPr>
        <w:pStyle w:val="Default"/>
        <w:ind w:left="426"/>
        <w:rPr>
          <w:iCs/>
          <w:color w:val="000000" w:themeColor="text1"/>
          <w:sz w:val="22"/>
          <w:szCs w:val="22"/>
        </w:rPr>
      </w:pPr>
      <w:r>
        <w:rPr>
          <w:iCs/>
          <w:color w:val="000000" w:themeColor="text1"/>
          <w:sz w:val="22"/>
          <w:szCs w:val="22"/>
        </w:rPr>
        <w:t>The prices quoted in the response will form part of the contract.</w:t>
      </w:r>
    </w:p>
    <w:p w14:paraId="36DF2E88" w14:textId="77777777" w:rsidR="00784CA6" w:rsidRDefault="00784CA6" w:rsidP="00784CA6">
      <w:pPr>
        <w:pStyle w:val="Default"/>
        <w:ind w:left="426"/>
        <w:rPr>
          <w:iCs/>
          <w:color w:val="000000" w:themeColor="text1"/>
          <w:sz w:val="22"/>
          <w:szCs w:val="22"/>
        </w:rPr>
      </w:pPr>
    </w:p>
    <w:p w14:paraId="2B08DF6A" w14:textId="77777777" w:rsidR="00784CA6" w:rsidRDefault="00784CA6" w:rsidP="00784CA6">
      <w:pPr>
        <w:pStyle w:val="Default"/>
        <w:ind w:left="426"/>
        <w:rPr>
          <w:iCs/>
          <w:color w:val="000000" w:themeColor="text1"/>
          <w:sz w:val="22"/>
          <w:szCs w:val="22"/>
        </w:rPr>
      </w:pPr>
      <w:r>
        <w:rPr>
          <w:iCs/>
          <w:color w:val="000000" w:themeColor="text1"/>
          <w:sz w:val="22"/>
          <w:szCs w:val="22"/>
        </w:rPr>
        <w:t>Representatives must be made aware that AHDB is a UK based organisation, and its Terms and Conditions are based on UK law. Please ensure that you have read the document embedded above and we ask that you agree to the principals of the Terms and Conditions in your submission.</w:t>
      </w:r>
    </w:p>
    <w:p w14:paraId="0E6FAE57" w14:textId="77777777" w:rsidR="00784CA6" w:rsidRDefault="00784CA6" w:rsidP="00784CA6">
      <w:pPr>
        <w:pStyle w:val="Default"/>
        <w:ind w:left="426"/>
        <w:rPr>
          <w:iCs/>
          <w:color w:val="000000" w:themeColor="text1"/>
          <w:sz w:val="22"/>
          <w:szCs w:val="22"/>
        </w:rPr>
      </w:pPr>
    </w:p>
    <w:p w14:paraId="6D80085C" w14:textId="77777777" w:rsidR="00784CA6" w:rsidRDefault="00784CA6" w:rsidP="00784CA6">
      <w:pPr>
        <w:pStyle w:val="Default"/>
        <w:ind w:left="426"/>
        <w:rPr>
          <w:iCs/>
          <w:color w:val="000000" w:themeColor="text1"/>
          <w:sz w:val="22"/>
          <w:szCs w:val="22"/>
        </w:rPr>
      </w:pPr>
      <w:r>
        <w:rPr>
          <w:iCs/>
          <w:color w:val="000000" w:themeColor="text1"/>
          <w:sz w:val="22"/>
          <w:szCs w:val="22"/>
        </w:rPr>
        <w:t>Please note: With regards your tender response, once submitted it becomes the property of AHDB without limitation as to time or place, and this includes use of all communication methods and media channels. All intellectual property rights in the creative work including used and unused created materials shall belong solely to the Agriculture &amp; Horticulture Development Board.</w:t>
      </w:r>
    </w:p>
    <w:p w14:paraId="63CD9992" w14:textId="77777777" w:rsidR="00784CA6" w:rsidRDefault="00784CA6" w:rsidP="00784CA6">
      <w:pPr>
        <w:pStyle w:val="Default"/>
        <w:ind w:left="426"/>
        <w:rPr>
          <w:iCs/>
          <w:color w:val="000000" w:themeColor="text1"/>
          <w:sz w:val="22"/>
          <w:szCs w:val="22"/>
        </w:rPr>
      </w:pPr>
    </w:p>
    <w:p w14:paraId="61896275" w14:textId="77777777" w:rsidR="00784CA6" w:rsidRDefault="00784CA6" w:rsidP="00784CA6">
      <w:pPr>
        <w:pStyle w:val="Default"/>
        <w:ind w:left="426"/>
        <w:rPr>
          <w:iCs/>
          <w:color w:val="000000" w:themeColor="text1"/>
          <w:sz w:val="22"/>
          <w:szCs w:val="22"/>
        </w:rPr>
      </w:pPr>
      <w:r>
        <w:rPr>
          <w:iCs/>
          <w:color w:val="000000" w:themeColor="text1"/>
          <w:sz w:val="22"/>
          <w:szCs w:val="22"/>
        </w:rPr>
        <w:t>All analysis and information given to the successful bidder is to be treated as strictly confidential and may not be used for other clients.</w:t>
      </w:r>
    </w:p>
    <w:p w14:paraId="3522ECCD" w14:textId="77777777" w:rsidR="00784CA6" w:rsidRDefault="00784CA6" w:rsidP="00CE0BAD">
      <w:pPr>
        <w:spacing w:line="276" w:lineRule="auto"/>
        <w:ind w:left="426"/>
        <w:rPr>
          <w:rFonts w:asciiTheme="minorHAnsi" w:hAnsiTheme="minorHAnsi" w:cstheme="minorHAnsi"/>
          <w:b/>
          <w:bCs/>
          <w:iCs/>
          <w:color w:val="000000"/>
          <w:szCs w:val="22"/>
        </w:rPr>
      </w:pPr>
    </w:p>
    <w:p w14:paraId="6E174CEA" w14:textId="77777777" w:rsidR="00582AC0" w:rsidRPr="00D80095" w:rsidRDefault="00582AC0" w:rsidP="00D80095">
      <w:pPr>
        <w:spacing w:line="276" w:lineRule="auto"/>
        <w:ind w:left="426"/>
        <w:rPr>
          <w:rFonts w:asciiTheme="minorHAnsi" w:hAnsiTheme="minorHAnsi" w:cstheme="minorHAnsi"/>
          <w:color w:val="000000"/>
          <w:szCs w:val="22"/>
        </w:rPr>
      </w:pPr>
    </w:p>
    <w:p w14:paraId="4913F01D" w14:textId="66459276" w:rsidR="00582AC0" w:rsidRPr="002D4934" w:rsidRDefault="00582AC0" w:rsidP="00582AC0">
      <w:pPr>
        <w:ind w:left="426"/>
        <w:rPr>
          <w:rFonts w:ascii="Calibri" w:hAnsi="Calibri" w:cs="Calibri"/>
        </w:rPr>
      </w:pPr>
    </w:p>
    <w:p w14:paraId="188F2912" w14:textId="77777777" w:rsidR="008602FC" w:rsidRPr="00606C07" w:rsidRDefault="008602FC" w:rsidP="008C063E">
      <w:pPr>
        <w:spacing w:line="276" w:lineRule="auto"/>
        <w:ind w:left="426"/>
        <w:rPr>
          <w:rFonts w:asciiTheme="minorHAnsi" w:hAnsiTheme="minorHAnsi" w:cstheme="minorHAnsi"/>
          <w:color w:val="000000"/>
          <w:szCs w:val="22"/>
        </w:rPr>
      </w:pPr>
    </w:p>
    <w:p w14:paraId="77561699" w14:textId="01457FD7" w:rsidR="008733B6" w:rsidRPr="00D313BC" w:rsidRDefault="00D313BC" w:rsidP="007923CC">
      <w:pPr>
        <w:pStyle w:val="Level1"/>
        <w:numPr>
          <w:ilvl w:val="0"/>
          <w:numId w:val="8"/>
        </w:numPr>
        <w:spacing w:after="0" w:line="276" w:lineRule="auto"/>
        <w:ind w:left="426"/>
        <w:rPr>
          <w:b/>
          <w:bCs/>
          <w:sz w:val="24"/>
          <w:szCs w:val="24"/>
        </w:rPr>
      </w:pPr>
      <w:bookmarkStart w:id="22" w:name="_Toc83639211"/>
      <w:r w:rsidRPr="00D313BC">
        <w:rPr>
          <w:b/>
          <w:bCs/>
          <w:sz w:val="24"/>
          <w:szCs w:val="24"/>
        </w:rPr>
        <w:t>Conflicts of interest</w:t>
      </w:r>
      <w:bookmarkEnd w:id="22"/>
    </w:p>
    <w:p w14:paraId="63A19455" w14:textId="6535EF8B" w:rsidR="00D313BC" w:rsidRPr="00305E19" w:rsidRDefault="00D313BC" w:rsidP="00D313BC">
      <w:pPr>
        <w:pStyle w:val="Default"/>
        <w:ind w:left="426"/>
        <w:rPr>
          <w:color w:val="auto"/>
          <w:sz w:val="22"/>
          <w:szCs w:val="22"/>
          <w:lang w:eastAsia="en-US"/>
        </w:rPr>
      </w:pPr>
      <w:r w:rsidRPr="00305E19">
        <w:rPr>
          <w:color w:val="000000" w:themeColor="text1"/>
          <w:sz w:val="22"/>
          <w:szCs w:val="22"/>
        </w:rPr>
        <w:t xml:space="preserve">Please disclose any current clients that would prove a conflict of interest, including any within the </w:t>
      </w:r>
      <w:r w:rsidR="0082108A">
        <w:rPr>
          <w:color w:val="000000" w:themeColor="text1"/>
          <w:sz w:val="22"/>
          <w:szCs w:val="22"/>
        </w:rPr>
        <w:t>Beef, Pork or D</w:t>
      </w:r>
      <w:r w:rsidRPr="00305E19">
        <w:rPr>
          <w:color w:val="000000" w:themeColor="text1"/>
          <w:sz w:val="22"/>
          <w:szCs w:val="22"/>
        </w:rPr>
        <w:t xml:space="preserve">airy sector. If so, please outline how you would ensure confidentiality and avoid conflict in any manner or to any degree with the performance of your obligations under </w:t>
      </w:r>
      <w:r w:rsidRPr="00305E19">
        <w:rPr>
          <w:color w:val="000000" w:themeColor="text1"/>
          <w:sz w:val="22"/>
          <w:szCs w:val="22"/>
        </w:rPr>
        <w:lastRenderedPageBreak/>
        <w:t>this agreement. This includes any future clients you may obtain. Please see AHDB Terms and Conditions detailed above.</w:t>
      </w:r>
    </w:p>
    <w:p w14:paraId="7C70011D" w14:textId="77777777" w:rsidR="0003534E" w:rsidRDefault="0003534E" w:rsidP="008733B6">
      <w:pPr>
        <w:ind w:left="426"/>
        <w:rPr>
          <w:rFonts w:ascii="Calibri" w:hAnsi="Calibri" w:cs="Calibri"/>
        </w:rPr>
      </w:pPr>
    </w:p>
    <w:p w14:paraId="3DD4EF59" w14:textId="77777777" w:rsidR="00094C75" w:rsidRDefault="00094C75" w:rsidP="00094C75">
      <w:pPr>
        <w:ind w:left="426"/>
        <w:rPr>
          <w:rFonts w:ascii="Calibri" w:hAnsi="Calibri" w:cs="Calibri"/>
        </w:rPr>
      </w:pPr>
    </w:p>
    <w:p w14:paraId="5CEDF9EE" w14:textId="77777777" w:rsidR="009C615A" w:rsidRDefault="009C615A" w:rsidP="009C615A">
      <w:pPr>
        <w:pStyle w:val="Level1"/>
        <w:numPr>
          <w:ilvl w:val="0"/>
          <w:numId w:val="0"/>
        </w:numPr>
        <w:spacing w:after="0" w:line="276" w:lineRule="auto"/>
        <w:ind w:left="426"/>
        <w:rPr>
          <w:rFonts w:ascii="Calibri" w:hAnsi="Calibri" w:cs="Calibri"/>
          <w:b/>
          <w:bCs/>
          <w:sz w:val="24"/>
          <w:szCs w:val="24"/>
        </w:rPr>
      </w:pPr>
    </w:p>
    <w:p w14:paraId="5DB425B2" w14:textId="77777777" w:rsidR="00D465CD" w:rsidRDefault="00D465CD" w:rsidP="00094C75">
      <w:pPr>
        <w:ind w:left="426"/>
        <w:rPr>
          <w:rFonts w:ascii="Calibri" w:hAnsi="Calibri" w:cs="Calibri"/>
        </w:rPr>
      </w:pPr>
    </w:p>
    <w:p w14:paraId="2B60D1E1" w14:textId="77777777" w:rsidR="00A5447A" w:rsidRDefault="00A5447A" w:rsidP="007923CC">
      <w:pPr>
        <w:pStyle w:val="ITT3"/>
        <w:numPr>
          <w:ilvl w:val="0"/>
          <w:numId w:val="8"/>
        </w:numPr>
        <w:spacing w:before="0" w:after="0" w:line="276" w:lineRule="auto"/>
        <w:rPr>
          <w:caps w:val="0"/>
        </w:rPr>
      </w:pPr>
      <w:bookmarkStart w:id="23" w:name="_Toc80878261"/>
      <w:bookmarkStart w:id="24" w:name="_Toc83639212"/>
      <w:r>
        <w:rPr>
          <w:caps w:val="0"/>
        </w:rPr>
        <w:t>Business Continuity</w:t>
      </w:r>
      <w:bookmarkEnd w:id="23"/>
      <w:bookmarkEnd w:id="24"/>
    </w:p>
    <w:p w14:paraId="3C606B3F" w14:textId="77777777" w:rsidR="00A5447A" w:rsidRDefault="00A5447A" w:rsidP="00A5447A">
      <w:pPr>
        <w:pStyle w:val="ITT3"/>
        <w:numPr>
          <w:ilvl w:val="0"/>
          <w:numId w:val="0"/>
        </w:numPr>
        <w:spacing w:before="0" w:after="0" w:line="276" w:lineRule="auto"/>
        <w:ind w:left="360"/>
        <w:rPr>
          <w:caps w:val="0"/>
        </w:rPr>
      </w:pPr>
    </w:p>
    <w:p w14:paraId="59FF26CD" w14:textId="77777777" w:rsidR="00A5447A" w:rsidRDefault="00A5447A" w:rsidP="00A5447A">
      <w:pPr>
        <w:ind w:left="426"/>
        <w:rPr>
          <w:rFonts w:cs="Arial"/>
        </w:rPr>
      </w:pPr>
      <w:r w:rsidRPr="005B408F">
        <w:rPr>
          <w:rFonts w:cs="Arial"/>
        </w:rPr>
        <w:t>AHDB</w:t>
      </w:r>
      <w:r>
        <w:rPr>
          <w:rFonts w:cs="Arial"/>
        </w:rPr>
        <w:t xml:space="preserve"> requires suppliers to provide a detailed and current Business Continuity and contingency plan. Your continuity plan must describe the continued delivery of the services following an emergency or disruptive occurrence. It must set out the procedures and actions to be taken if a disruptive event occurs affecting the services.</w:t>
      </w:r>
    </w:p>
    <w:p w14:paraId="2C807B4A" w14:textId="77777777" w:rsidR="00A5447A" w:rsidRDefault="00A5447A" w:rsidP="00A5447A">
      <w:pPr>
        <w:ind w:left="426"/>
        <w:rPr>
          <w:rFonts w:cs="Arial"/>
        </w:rPr>
      </w:pPr>
      <w:r>
        <w:rPr>
          <w:rFonts w:cs="Arial"/>
        </w:rPr>
        <w:t>Within your Business Continuity plan, you must ensure you cover (as a minimum) the following:</w:t>
      </w:r>
    </w:p>
    <w:p w14:paraId="5806802D" w14:textId="77777777" w:rsidR="00A5447A" w:rsidRDefault="00A5447A" w:rsidP="007923CC">
      <w:pPr>
        <w:pStyle w:val="ListParagraph"/>
        <w:numPr>
          <w:ilvl w:val="0"/>
          <w:numId w:val="19"/>
        </w:numPr>
        <w:overflowPunct/>
        <w:autoSpaceDE/>
        <w:autoSpaceDN/>
        <w:adjustRightInd/>
        <w:spacing w:after="200" w:line="276" w:lineRule="auto"/>
        <w:ind w:left="851"/>
        <w:contextualSpacing/>
        <w:jc w:val="left"/>
        <w:textAlignment w:val="auto"/>
        <w:rPr>
          <w:rFonts w:cs="Arial"/>
        </w:rPr>
      </w:pPr>
      <w:r>
        <w:rPr>
          <w:rFonts w:cs="Arial"/>
        </w:rPr>
        <w:t>Another pandemic breakout or health scare</w:t>
      </w:r>
    </w:p>
    <w:p w14:paraId="0C702454" w14:textId="77777777" w:rsidR="00A5447A" w:rsidRDefault="00A5447A" w:rsidP="007923CC">
      <w:pPr>
        <w:pStyle w:val="ListParagraph"/>
        <w:numPr>
          <w:ilvl w:val="0"/>
          <w:numId w:val="19"/>
        </w:numPr>
        <w:overflowPunct/>
        <w:autoSpaceDE/>
        <w:autoSpaceDN/>
        <w:adjustRightInd/>
        <w:spacing w:after="200" w:line="276" w:lineRule="auto"/>
        <w:ind w:left="851"/>
        <w:contextualSpacing/>
        <w:jc w:val="left"/>
        <w:textAlignment w:val="auto"/>
        <w:rPr>
          <w:rFonts w:cs="Arial"/>
        </w:rPr>
      </w:pPr>
      <w:r>
        <w:rPr>
          <w:rFonts w:cs="Arial"/>
        </w:rPr>
        <w:t>Long term solution to office maintenance problems, such as power failure, equipment failure, flooding of premises etc</w:t>
      </w:r>
    </w:p>
    <w:p w14:paraId="452E6629" w14:textId="77777777" w:rsidR="00A5447A" w:rsidRDefault="00A5447A" w:rsidP="007923CC">
      <w:pPr>
        <w:pStyle w:val="ListParagraph"/>
        <w:numPr>
          <w:ilvl w:val="0"/>
          <w:numId w:val="19"/>
        </w:numPr>
        <w:overflowPunct/>
        <w:autoSpaceDE/>
        <w:autoSpaceDN/>
        <w:adjustRightInd/>
        <w:spacing w:after="200" w:line="276" w:lineRule="auto"/>
        <w:ind w:left="851"/>
        <w:contextualSpacing/>
        <w:jc w:val="left"/>
        <w:textAlignment w:val="auto"/>
        <w:rPr>
          <w:rFonts w:cs="Arial"/>
        </w:rPr>
      </w:pPr>
      <w:r>
        <w:rPr>
          <w:rFonts w:cs="Arial"/>
        </w:rPr>
        <w:t>Staff illness/holiday cover/staff shortage</w:t>
      </w:r>
    </w:p>
    <w:p w14:paraId="2011FCDA" w14:textId="77777777" w:rsidR="00A5447A" w:rsidRDefault="00A5447A" w:rsidP="007923CC">
      <w:pPr>
        <w:pStyle w:val="ListParagraph"/>
        <w:numPr>
          <w:ilvl w:val="0"/>
          <w:numId w:val="19"/>
        </w:numPr>
        <w:overflowPunct/>
        <w:autoSpaceDE/>
        <w:autoSpaceDN/>
        <w:adjustRightInd/>
        <w:spacing w:after="200" w:line="276" w:lineRule="auto"/>
        <w:ind w:left="851"/>
        <w:contextualSpacing/>
        <w:jc w:val="left"/>
        <w:textAlignment w:val="auto"/>
        <w:rPr>
          <w:rFonts w:cs="Arial"/>
        </w:rPr>
      </w:pPr>
      <w:r>
        <w:rPr>
          <w:rFonts w:cs="Arial"/>
        </w:rPr>
        <w:t>Loss of proposed key staff as detailed within your proposal</w:t>
      </w:r>
    </w:p>
    <w:p w14:paraId="6D1DF562" w14:textId="77777777" w:rsidR="00A5447A" w:rsidRDefault="00A5447A" w:rsidP="00A5447A">
      <w:pPr>
        <w:rPr>
          <w:rFonts w:cs="Arial"/>
        </w:rPr>
      </w:pPr>
    </w:p>
    <w:p w14:paraId="315BA7AA" w14:textId="77777777" w:rsidR="00A5447A" w:rsidRDefault="00A5447A" w:rsidP="00A5447A">
      <w:pPr>
        <w:ind w:left="426"/>
        <w:rPr>
          <w:rFonts w:cs="Arial"/>
        </w:rPr>
      </w:pPr>
      <w:proofErr w:type="gramStart"/>
      <w:r>
        <w:rPr>
          <w:rFonts w:cs="Arial"/>
        </w:rPr>
        <w:t>During the course of</w:t>
      </w:r>
      <w:proofErr w:type="gramEnd"/>
      <w:r>
        <w:rPr>
          <w:rFonts w:cs="Arial"/>
        </w:rPr>
        <w:t xml:space="preserve"> the contract, the supplier must notify AHDB if an incident occurs which activates the Business Continuity plan, providing details of how it will be managed, and any subsequent amendments made to processes or systems.</w:t>
      </w:r>
    </w:p>
    <w:p w14:paraId="243BF05D" w14:textId="77777777" w:rsidR="00A5447A" w:rsidRDefault="00A5447A" w:rsidP="00A5447A">
      <w:pPr>
        <w:ind w:left="426"/>
        <w:rPr>
          <w:rFonts w:cs="Arial"/>
        </w:rPr>
      </w:pPr>
    </w:p>
    <w:p w14:paraId="2A80DDD4" w14:textId="77777777" w:rsidR="00A5447A" w:rsidRDefault="00A5447A" w:rsidP="00A5447A">
      <w:pPr>
        <w:ind w:left="426"/>
        <w:rPr>
          <w:rFonts w:cs="Arial"/>
        </w:rPr>
      </w:pPr>
      <w:r>
        <w:rPr>
          <w:rFonts w:cs="Arial"/>
        </w:rPr>
        <w:t>AHDB may require a regular review process of your risk management and business continuity arrangements in relation to the provision of the services.</w:t>
      </w:r>
    </w:p>
    <w:p w14:paraId="2CCAD0C7" w14:textId="77777777" w:rsidR="00A5447A" w:rsidRPr="00305E19" w:rsidRDefault="00A5447A" w:rsidP="00A5447A">
      <w:pPr>
        <w:pStyle w:val="Default"/>
        <w:ind w:left="426"/>
        <w:rPr>
          <w:color w:val="auto"/>
          <w:sz w:val="22"/>
          <w:szCs w:val="20"/>
          <w:lang w:eastAsia="en-US"/>
        </w:rPr>
      </w:pPr>
    </w:p>
    <w:p w14:paraId="7BB8360F" w14:textId="77777777" w:rsidR="00A5447A" w:rsidRPr="00305E19" w:rsidRDefault="00A5447A" w:rsidP="00A5447A">
      <w:pPr>
        <w:pStyle w:val="Default"/>
        <w:ind w:left="426"/>
        <w:rPr>
          <w:color w:val="auto"/>
          <w:sz w:val="22"/>
          <w:szCs w:val="20"/>
          <w:lang w:eastAsia="en-US"/>
        </w:rPr>
      </w:pPr>
    </w:p>
    <w:p w14:paraId="273E25C7" w14:textId="70EBA9F8" w:rsidR="006805E2" w:rsidRDefault="006805E2" w:rsidP="002932F9">
      <w:pPr>
        <w:pStyle w:val="Heading2"/>
        <w:numPr>
          <w:ilvl w:val="0"/>
          <w:numId w:val="8"/>
        </w:numPr>
      </w:pPr>
      <w:bookmarkStart w:id="25" w:name="_Toc83639213"/>
      <w:bookmarkEnd w:id="0"/>
      <w:bookmarkEnd w:id="4"/>
      <w:bookmarkEnd w:id="5"/>
      <w:r>
        <w:t>Confidentiality</w:t>
      </w:r>
      <w:bookmarkEnd w:id="25"/>
    </w:p>
    <w:p w14:paraId="1BE491EC" w14:textId="77777777" w:rsidR="00014363" w:rsidRPr="00014363" w:rsidRDefault="00014363" w:rsidP="00014363">
      <w:pPr>
        <w:pStyle w:val="BodyText"/>
      </w:pPr>
    </w:p>
    <w:p w14:paraId="11ADEF4C" w14:textId="1C484FA7" w:rsidR="00A5447A" w:rsidRDefault="00014363" w:rsidP="00EE581E">
      <w:pPr>
        <w:pStyle w:val="Default"/>
        <w:ind w:left="426"/>
        <w:rPr>
          <w:color w:val="auto"/>
          <w:sz w:val="22"/>
          <w:szCs w:val="22"/>
          <w:lang w:eastAsia="en-US"/>
        </w:rPr>
      </w:pPr>
      <w:r>
        <w:rPr>
          <w:color w:val="auto"/>
          <w:sz w:val="22"/>
          <w:szCs w:val="22"/>
          <w:lang w:eastAsia="en-US"/>
        </w:rPr>
        <w:t>AHDB will not disclose to any third-party information that is supplied in tenders that is marked as confidential. All other information supplied by bidders to AHDB will similarly be treated in confidence except that reference may be sought from banks, existing or past clients, or other referees submitted by Bidder.</w:t>
      </w:r>
    </w:p>
    <w:p w14:paraId="1D247C5B" w14:textId="77777777" w:rsidR="00921358" w:rsidRDefault="00921358" w:rsidP="00EE581E">
      <w:pPr>
        <w:pStyle w:val="Default"/>
        <w:ind w:left="426"/>
        <w:rPr>
          <w:color w:val="auto"/>
          <w:sz w:val="22"/>
          <w:szCs w:val="22"/>
          <w:lang w:eastAsia="en-US"/>
        </w:rPr>
      </w:pPr>
    </w:p>
    <w:p w14:paraId="1818E00E" w14:textId="0D584584" w:rsidR="00014363" w:rsidRDefault="00014363" w:rsidP="00EE581E">
      <w:pPr>
        <w:pStyle w:val="Default"/>
        <w:ind w:left="426"/>
        <w:rPr>
          <w:color w:val="auto"/>
          <w:sz w:val="22"/>
          <w:szCs w:val="22"/>
          <w:lang w:eastAsia="en-US"/>
        </w:rPr>
      </w:pPr>
    </w:p>
    <w:p w14:paraId="69FD9786" w14:textId="77777777" w:rsidR="00014363" w:rsidRDefault="00014363" w:rsidP="00014363">
      <w:pPr>
        <w:pStyle w:val="ITT3"/>
        <w:numPr>
          <w:ilvl w:val="0"/>
          <w:numId w:val="8"/>
        </w:numPr>
        <w:spacing w:before="0" w:after="0" w:line="276" w:lineRule="auto"/>
        <w:rPr>
          <w:caps w:val="0"/>
        </w:rPr>
      </w:pPr>
      <w:bookmarkStart w:id="26" w:name="_Toc80878262"/>
      <w:bookmarkStart w:id="27" w:name="_Toc83639214"/>
      <w:r>
        <w:rPr>
          <w:caps w:val="0"/>
        </w:rPr>
        <w:t>Exiting Arrangements and Exit Strategy</w:t>
      </w:r>
      <w:bookmarkEnd w:id="26"/>
      <w:bookmarkEnd w:id="27"/>
    </w:p>
    <w:p w14:paraId="40AAEDEF" w14:textId="77777777" w:rsidR="00014363" w:rsidRDefault="00014363" w:rsidP="00014363">
      <w:pPr>
        <w:pStyle w:val="ITT3"/>
        <w:numPr>
          <w:ilvl w:val="0"/>
          <w:numId w:val="0"/>
        </w:numPr>
        <w:spacing w:before="0" w:after="0" w:line="276" w:lineRule="auto"/>
        <w:ind w:left="360"/>
        <w:rPr>
          <w:caps w:val="0"/>
        </w:rPr>
      </w:pPr>
    </w:p>
    <w:p w14:paraId="7876C622" w14:textId="77777777" w:rsidR="00014363" w:rsidRPr="0003160A" w:rsidRDefault="00014363" w:rsidP="00014363">
      <w:pPr>
        <w:ind w:left="426"/>
        <w:rPr>
          <w:rFonts w:cs="Arial"/>
        </w:rPr>
      </w:pPr>
      <w:r>
        <w:rPr>
          <w:rFonts w:cs="Arial"/>
        </w:rPr>
        <w:t xml:space="preserve">Any reports produced will remain the property of AHDB and are to be returned at the end of the contract, or if the contract is terminated for any reason. </w:t>
      </w:r>
    </w:p>
    <w:p w14:paraId="7F9BFE29" w14:textId="77777777" w:rsidR="00014363" w:rsidRDefault="00014363" w:rsidP="00014363">
      <w:pPr>
        <w:spacing w:line="276" w:lineRule="auto"/>
        <w:ind w:left="426"/>
        <w:rPr>
          <w:rFonts w:cs="Arial"/>
          <w:color w:val="000000"/>
        </w:rPr>
      </w:pPr>
      <w:r>
        <w:rPr>
          <w:rFonts w:cs="Arial"/>
          <w:color w:val="000000"/>
        </w:rPr>
        <w:t xml:space="preserve">Should AHDB need to transfer services from the awarded supplier to another </w:t>
      </w:r>
      <w:proofErr w:type="gramStart"/>
      <w:r>
        <w:rPr>
          <w:rFonts w:cs="Arial"/>
          <w:color w:val="000000"/>
        </w:rPr>
        <w:t>during the course of</w:t>
      </w:r>
      <w:proofErr w:type="gramEnd"/>
      <w:r>
        <w:rPr>
          <w:rFonts w:cs="Arial"/>
          <w:color w:val="000000"/>
        </w:rPr>
        <w:t xml:space="preserve"> the contract due to non-performance, AHDB would expect said supplier to continue service performance during the transition period. </w:t>
      </w:r>
    </w:p>
    <w:p w14:paraId="1E7255D2" w14:textId="77777777" w:rsidR="00014363" w:rsidRDefault="00014363" w:rsidP="00014363">
      <w:pPr>
        <w:spacing w:line="276" w:lineRule="auto"/>
        <w:ind w:left="426"/>
        <w:rPr>
          <w:rFonts w:cs="Arial"/>
          <w:color w:val="000000"/>
        </w:rPr>
      </w:pPr>
      <w:r>
        <w:rPr>
          <w:rFonts w:cs="Arial"/>
          <w:color w:val="000000"/>
        </w:rPr>
        <w:t>The provision of parallel services for a certain period may apply and be used as necessary to resolve issues before final changeover.</w:t>
      </w:r>
    </w:p>
    <w:p w14:paraId="2353148F" w14:textId="77777777" w:rsidR="00014363" w:rsidRDefault="00014363" w:rsidP="00014363">
      <w:pPr>
        <w:spacing w:line="276" w:lineRule="auto"/>
        <w:ind w:left="426"/>
        <w:rPr>
          <w:rFonts w:cs="Arial"/>
          <w:color w:val="000000"/>
        </w:rPr>
      </w:pPr>
      <w:r>
        <w:rPr>
          <w:rFonts w:cs="Arial"/>
          <w:color w:val="000000"/>
        </w:rPr>
        <w:t>There must be total confidentiality on any communications regarding any termination of the working relationship.</w:t>
      </w:r>
    </w:p>
    <w:p w14:paraId="45487F6D" w14:textId="77777777" w:rsidR="00014363" w:rsidRDefault="00014363" w:rsidP="00014363">
      <w:pPr>
        <w:spacing w:line="276" w:lineRule="auto"/>
        <w:ind w:left="426"/>
        <w:rPr>
          <w:rFonts w:cs="Arial"/>
          <w:color w:val="000000"/>
        </w:rPr>
      </w:pPr>
      <w:r>
        <w:rPr>
          <w:rFonts w:cs="Arial"/>
          <w:color w:val="000000"/>
        </w:rPr>
        <w:t>Exit strategy may be reviewed annually, or when a significant change occurs.</w:t>
      </w:r>
    </w:p>
    <w:p w14:paraId="0E6F96EC" w14:textId="3C91D9A7" w:rsidR="00014363" w:rsidRDefault="00014363" w:rsidP="00EE581E">
      <w:pPr>
        <w:pStyle w:val="Default"/>
        <w:ind w:left="426"/>
        <w:rPr>
          <w:color w:val="auto"/>
          <w:sz w:val="22"/>
          <w:szCs w:val="22"/>
          <w:lang w:eastAsia="en-US"/>
        </w:rPr>
      </w:pPr>
    </w:p>
    <w:p w14:paraId="4257BC40" w14:textId="3ADDCDB9" w:rsidR="002A03A6" w:rsidRDefault="002A03A6" w:rsidP="00EE581E">
      <w:pPr>
        <w:pStyle w:val="Default"/>
        <w:ind w:left="426"/>
        <w:rPr>
          <w:color w:val="auto"/>
          <w:sz w:val="22"/>
          <w:szCs w:val="22"/>
          <w:lang w:eastAsia="en-US"/>
        </w:rPr>
      </w:pPr>
    </w:p>
    <w:p w14:paraId="6AC0D2A8" w14:textId="77777777" w:rsidR="002A03A6" w:rsidRDefault="002A03A6" w:rsidP="002A03A6">
      <w:pPr>
        <w:pStyle w:val="ITT3"/>
        <w:numPr>
          <w:ilvl w:val="0"/>
          <w:numId w:val="8"/>
        </w:numPr>
        <w:spacing w:before="0" w:after="0" w:line="276" w:lineRule="auto"/>
        <w:rPr>
          <w:caps w:val="0"/>
        </w:rPr>
      </w:pPr>
      <w:bookmarkStart w:id="28" w:name="_Toc80878263"/>
      <w:bookmarkStart w:id="29" w:name="_Toc83639215"/>
      <w:r>
        <w:rPr>
          <w:caps w:val="0"/>
        </w:rPr>
        <w:t>Data Security &amp; Privacy</w:t>
      </w:r>
      <w:bookmarkEnd w:id="28"/>
      <w:bookmarkEnd w:id="29"/>
    </w:p>
    <w:p w14:paraId="025E7211" w14:textId="77777777" w:rsidR="002A03A6" w:rsidRDefault="002A03A6" w:rsidP="002A03A6">
      <w:pPr>
        <w:pStyle w:val="ITT3"/>
        <w:numPr>
          <w:ilvl w:val="0"/>
          <w:numId w:val="0"/>
        </w:numPr>
        <w:spacing w:before="0" w:after="0" w:line="276" w:lineRule="auto"/>
        <w:ind w:left="360"/>
        <w:rPr>
          <w:caps w:val="0"/>
        </w:rPr>
      </w:pPr>
    </w:p>
    <w:p w14:paraId="7C4AB364" w14:textId="77777777" w:rsidR="002A03A6" w:rsidRDefault="002A03A6" w:rsidP="002A03A6">
      <w:pPr>
        <w:spacing w:line="276" w:lineRule="auto"/>
        <w:ind w:left="426"/>
        <w:rPr>
          <w:rFonts w:cs="Arial"/>
          <w:color w:val="000000"/>
        </w:rPr>
      </w:pPr>
      <w:r>
        <w:rPr>
          <w:rFonts w:cs="Arial"/>
          <w:color w:val="000000"/>
        </w:rPr>
        <w:t xml:space="preserve">Please ensure you have read AHDBs policy on </w:t>
      </w:r>
      <w:r w:rsidRPr="00683489">
        <w:rPr>
          <w:rFonts w:cs="Arial"/>
          <w:color w:val="000000"/>
        </w:rPr>
        <w:t>page 28 – 34</w:t>
      </w:r>
      <w:r>
        <w:rPr>
          <w:rFonts w:cs="Arial"/>
          <w:color w:val="000000"/>
        </w:rPr>
        <w:t xml:space="preserve"> of the Terms and Conditions, attached on the Bravo ePortal.</w:t>
      </w:r>
    </w:p>
    <w:p w14:paraId="6A2A1051" w14:textId="5587483B" w:rsidR="002A03A6" w:rsidRDefault="002A03A6" w:rsidP="00EE581E">
      <w:pPr>
        <w:pStyle w:val="Default"/>
        <w:ind w:left="426"/>
        <w:rPr>
          <w:color w:val="auto"/>
          <w:sz w:val="22"/>
          <w:szCs w:val="22"/>
          <w:lang w:eastAsia="en-US"/>
        </w:rPr>
      </w:pPr>
    </w:p>
    <w:p w14:paraId="68B26EB4" w14:textId="77777777" w:rsidR="007F5188" w:rsidRPr="00305E19" w:rsidRDefault="007F5188" w:rsidP="007F5188">
      <w:pPr>
        <w:spacing w:line="276" w:lineRule="auto"/>
        <w:ind w:left="426"/>
        <w:rPr>
          <w:rFonts w:cs="Arial"/>
          <w:color w:val="000000"/>
          <w:szCs w:val="22"/>
        </w:rPr>
      </w:pPr>
      <w:r w:rsidRPr="00305E19">
        <w:rPr>
          <w:rFonts w:cs="Arial"/>
          <w:color w:val="000000"/>
          <w:szCs w:val="22"/>
        </w:rPr>
        <w:lastRenderedPageBreak/>
        <w:t xml:space="preserve">Any databases or contacts will remain the property of AHDB and are to be returned at the end of the contract, along with newly required points of contact made throughout the duration of this contracted service. This must be completed at expiration; details/databases/contacts must be returned via encrypted email or memory stick, along with any other AHDB property that may be in possession. </w:t>
      </w:r>
    </w:p>
    <w:p w14:paraId="41EAD321" w14:textId="77777777" w:rsidR="007F5188" w:rsidRPr="00A5447A" w:rsidRDefault="007F5188" w:rsidP="00EE581E">
      <w:pPr>
        <w:pStyle w:val="Default"/>
        <w:ind w:left="426"/>
        <w:rPr>
          <w:color w:val="auto"/>
          <w:sz w:val="22"/>
          <w:szCs w:val="22"/>
          <w:lang w:eastAsia="en-US"/>
        </w:rPr>
      </w:pPr>
    </w:p>
    <w:sectPr w:rsidR="007F5188" w:rsidRPr="00A5447A" w:rsidSect="00EE581E">
      <w:headerReference w:type="even" r:id="rId25"/>
      <w:headerReference w:type="default" r:id="rId26"/>
      <w:footerReference w:type="even" r:id="rId27"/>
      <w:footerReference w:type="default" r:id="rId28"/>
      <w:headerReference w:type="first" r:id="rId29"/>
      <w:footerReference w:type="first" r:id="rId30"/>
      <w:pgSz w:w="11907" w:h="16840" w:code="9"/>
      <w:pgMar w:top="851" w:right="1134" w:bottom="567" w:left="1134"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22D1" w14:textId="77777777" w:rsidR="00E33869" w:rsidRDefault="00E33869">
      <w:r>
        <w:separator/>
      </w:r>
    </w:p>
    <w:p w14:paraId="1220907C" w14:textId="77777777" w:rsidR="00E33869" w:rsidRDefault="00E33869"/>
  </w:endnote>
  <w:endnote w:type="continuationSeparator" w:id="0">
    <w:p w14:paraId="4EB06E21" w14:textId="77777777" w:rsidR="00E33869" w:rsidRDefault="00E33869">
      <w:r>
        <w:continuationSeparator/>
      </w:r>
    </w:p>
    <w:p w14:paraId="617DC56C" w14:textId="77777777" w:rsidR="00E33869" w:rsidRDefault="00E33869"/>
  </w:endnote>
  <w:endnote w:type="continuationNotice" w:id="1">
    <w:p w14:paraId="280B1B15" w14:textId="77777777" w:rsidR="00E33869" w:rsidRDefault="00E33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F434" w14:textId="77777777" w:rsidR="003D3078" w:rsidRDefault="003D3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5255" w14:textId="2D51394C" w:rsidR="00E33869" w:rsidRPr="00FF7F40" w:rsidRDefault="00E33869" w:rsidP="00AF29C2">
    <w:pPr>
      <w:pStyle w:val="Footer"/>
      <w:ind w:left="426"/>
      <w:rPr>
        <w:rFonts w:asciiTheme="minorHAnsi" w:hAnsiTheme="minorHAnsi" w:cstheme="minorHAnsi"/>
        <w:sz w:val="20"/>
      </w:rPr>
    </w:pPr>
    <w:r>
      <w:rPr>
        <w:rFonts w:asciiTheme="minorHAnsi" w:hAnsiTheme="minorHAnsi" w:cstheme="minorHAnsi"/>
        <w:sz w:val="20"/>
      </w:rPr>
      <w:fldChar w:fldCharType="begin"/>
    </w:r>
    <w:r>
      <w:rPr>
        <w:rFonts w:asciiTheme="minorHAnsi" w:hAnsiTheme="minorHAnsi" w:cstheme="minorHAnsi"/>
        <w:sz w:val="20"/>
      </w:rPr>
      <w:instrText xml:space="preserve"> FILENAME   \* MERGEFORMAT </w:instrText>
    </w:r>
    <w:r>
      <w:rPr>
        <w:rFonts w:asciiTheme="minorHAnsi" w:hAnsiTheme="minorHAnsi" w:cstheme="minorHAnsi"/>
        <w:sz w:val="20"/>
      </w:rPr>
      <w:fldChar w:fldCharType="separate"/>
    </w:r>
    <w:r>
      <w:rPr>
        <w:rFonts w:asciiTheme="minorHAnsi" w:hAnsiTheme="minorHAnsi" w:cstheme="minorHAnsi"/>
        <w:noProof/>
        <w:sz w:val="20"/>
      </w:rPr>
      <w:t>ITT - Open Tender</w:t>
    </w:r>
    <w:r>
      <w:rPr>
        <w:rFonts w:asciiTheme="minorHAnsi" w:hAnsiTheme="minorHAnsi" w:cstheme="minorHAnsi"/>
        <w:sz w:val="20"/>
      </w:rPr>
      <w:fldChar w:fldCharType="end"/>
    </w:r>
    <w:r w:rsidRPr="00FF7F40">
      <w:rPr>
        <w:rFonts w:asciiTheme="minorHAnsi" w:hAnsiTheme="minorHAnsi" w:cstheme="minorHAnsi"/>
        <w:sz w:val="20"/>
      </w:rPr>
      <w:tab/>
    </w:r>
    <w:r w:rsidRPr="00FF7F40">
      <w:rPr>
        <w:rFonts w:asciiTheme="minorHAnsi" w:hAnsiTheme="minorHAnsi" w:cstheme="minorHAnsi"/>
        <w:sz w:val="20"/>
      </w:rPr>
      <w:tab/>
    </w:r>
    <w:r>
      <w:rPr>
        <w:rFonts w:asciiTheme="minorHAnsi" w:hAnsiTheme="minorHAnsi" w:cstheme="minorHAnsi"/>
        <w:sz w:val="20"/>
      </w:rPr>
      <w:ptab w:relativeTo="margin" w:alignment="right" w:leader="none"/>
    </w:r>
    <w:r w:rsidRPr="008428AB">
      <w:rPr>
        <w:rFonts w:asciiTheme="minorHAnsi" w:hAnsiTheme="minorHAnsi" w:cstheme="minorHAnsi"/>
        <w:sz w:val="20"/>
      </w:rPr>
      <w:t xml:space="preserve"> </w:t>
    </w:r>
    <w:r w:rsidRPr="00FF7F40">
      <w:rPr>
        <w:rFonts w:asciiTheme="minorHAnsi" w:hAnsiTheme="minorHAnsi" w:cstheme="minorHAnsi"/>
        <w:sz w:val="20"/>
      </w:rPr>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F23244">
      <w:rPr>
        <w:rFonts w:asciiTheme="minorHAnsi" w:hAnsiTheme="minorHAnsi" w:cstheme="minorHAnsi"/>
        <w:noProof/>
        <w:sz w:val="20"/>
      </w:rPr>
      <w:t>20</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F23244">
      <w:rPr>
        <w:rFonts w:asciiTheme="minorHAnsi" w:hAnsiTheme="minorHAnsi" w:cstheme="minorHAnsi"/>
        <w:noProof/>
        <w:sz w:val="20"/>
      </w:rPr>
      <w:t>20</w:t>
    </w:r>
    <w:r w:rsidRPr="00FF7F40">
      <w:rP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AAE3" w14:textId="77777777" w:rsidR="003D3078" w:rsidRDefault="003D3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D372" w14:textId="77777777" w:rsidR="00E33869" w:rsidRDefault="00E33869">
      <w:pPr>
        <w:tabs>
          <w:tab w:val="left" w:pos="425"/>
        </w:tabs>
        <w:spacing w:before="72"/>
      </w:pPr>
      <w:r>
        <w:separator/>
      </w:r>
    </w:p>
    <w:p w14:paraId="55979DF8" w14:textId="77777777" w:rsidR="00E33869" w:rsidRDefault="00E33869"/>
  </w:footnote>
  <w:footnote w:type="continuationSeparator" w:id="0">
    <w:p w14:paraId="319B1DA6" w14:textId="77777777" w:rsidR="00E33869" w:rsidRDefault="00E33869">
      <w:pPr>
        <w:tabs>
          <w:tab w:val="left" w:pos="425"/>
        </w:tabs>
        <w:spacing w:before="72"/>
      </w:pPr>
      <w:r>
        <w:continuationSeparator/>
      </w:r>
    </w:p>
    <w:p w14:paraId="26CD37C2" w14:textId="77777777" w:rsidR="00E33869" w:rsidRDefault="00E33869"/>
  </w:footnote>
  <w:footnote w:type="continuationNotice" w:id="1">
    <w:p w14:paraId="2F5CB68C" w14:textId="77777777" w:rsidR="00E33869" w:rsidRDefault="00E33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8B98" w14:textId="77777777" w:rsidR="003D3078" w:rsidRDefault="003D3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65AB" w14:textId="77777777" w:rsidR="003D3078" w:rsidRDefault="003D3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1FA0" w14:textId="77777777" w:rsidR="003D3078" w:rsidRDefault="003D3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1795"/>
        </w:tabs>
        <w:ind w:left="1795" w:hanging="453"/>
      </w:pPr>
      <w:rPr>
        <w:rFonts w:hint="default"/>
      </w:rPr>
    </w:lvl>
    <w:lvl w:ilvl="1">
      <w:start w:val="1"/>
      <w:numFmt w:val="decimal"/>
      <w:pStyle w:val="StyleHeading2LatinArialComplexArialNotBoldJustifi"/>
      <w:lvlText w:val="%1.%2"/>
      <w:lvlJc w:val="left"/>
      <w:pPr>
        <w:tabs>
          <w:tab w:val="num" w:pos="1769"/>
        </w:tabs>
        <w:ind w:left="1769" w:hanging="142"/>
      </w:pPr>
      <w:rPr>
        <w:rFonts w:hint="default"/>
        <w:b w:val="0"/>
        <w:i w:val="0"/>
      </w:rPr>
    </w:lvl>
    <w:lvl w:ilvl="2">
      <w:start w:val="1"/>
      <w:numFmt w:val="decimal"/>
      <w:lvlText w:val="%3."/>
      <w:lvlJc w:val="left"/>
      <w:pPr>
        <w:tabs>
          <w:tab w:val="num" w:pos="2500"/>
        </w:tabs>
        <w:ind w:left="2500" w:hanging="360"/>
      </w:pPr>
      <w:rPr>
        <w:rFonts w:hint="default"/>
      </w:rPr>
    </w:lvl>
    <w:lvl w:ilvl="3">
      <w:start w:val="1"/>
      <w:numFmt w:val="upperLetter"/>
      <w:pStyle w:val="Heading4"/>
      <w:lvlText w:val="(%4)"/>
      <w:lvlJc w:val="left"/>
      <w:pPr>
        <w:tabs>
          <w:tab w:val="num" w:pos="3328"/>
        </w:tabs>
        <w:ind w:left="3328" w:hanging="709"/>
      </w:pPr>
      <w:rPr>
        <w:rFonts w:hint="default"/>
      </w:rPr>
    </w:lvl>
    <w:lvl w:ilvl="4">
      <w:start w:val="1"/>
      <w:numFmt w:val="decimal"/>
      <w:pStyle w:val="Heading5"/>
      <w:lvlText w:val="(%5)"/>
      <w:lvlJc w:val="left"/>
      <w:pPr>
        <w:tabs>
          <w:tab w:val="num" w:pos="4037"/>
        </w:tabs>
        <w:ind w:left="4037" w:hanging="709"/>
      </w:pPr>
      <w:rPr>
        <w:rFonts w:hint="default"/>
      </w:rPr>
    </w:lvl>
    <w:lvl w:ilvl="5">
      <w:start w:val="1"/>
      <w:numFmt w:val="lowerLetter"/>
      <w:pStyle w:val="Heading6"/>
      <w:lvlText w:val="(%6)"/>
      <w:lvlJc w:val="left"/>
      <w:pPr>
        <w:tabs>
          <w:tab w:val="num" w:pos="4746"/>
        </w:tabs>
        <w:ind w:left="4746" w:hanging="709"/>
      </w:pPr>
      <w:rPr>
        <w:rFonts w:hint="default"/>
      </w:rPr>
    </w:lvl>
    <w:lvl w:ilvl="6">
      <w:start w:val="1"/>
      <w:numFmt w:val="lowerRoman"/>
      <w:pStyle w:val="Heading7"/>
      <w:lvlText w:val="(%7)"/>
      <w:lvlJc w:val="left"/>
      <w:pPr>
        <w:tabs>
          <w:tab w:val="num" w:pos="5454"/>
        </w:tabs>
        <w:ind w:left="5454" w:hanging="708"/>
      </w:pPr>
      <w:rPr>
        <w:rFonts w:hint="default"/>
      </w:rPr>
    </w:lvl>
    <w:lvl w:ilvl="7">
      <w:start w:val="1"/>
      <w:numFmt w:val="none"/>
      <w:lvlRestart w:val="0"/>
      <w:suff w:val="nothing"/>
      <w:lvlText w:val=""/>
      <w:lvlJc w:val="left"/>
      <w:pPr>
        <w:ind w:left="1060" w:firstLine="0"/>
      </w:pPr>
      <w:rPr>
        <w:rFonts w:hint="default"/>
      </w:rPr>
    </w:lvl>
    <w:lvl w:ilvl="8">
      <w:start w:val="1"/>
      <w:numFmt w:val="none"/>
      <w:lvlRestart w:val="0"/>
      <w:suff w:val="nothing"/>
      <w:lvlText w:val=""/>
      <w:lvlJc w:val="left"/>
      <w:pPr>
        <w:ind w:left="1060" w:firstLine="0"/>
      </w:pPr>
      <w:rPr>
        <w:rFonts w:hint="default"/>
      </w:rPr>
    </w:lvl>
  </w:abstractNum>
  <w:abstractNum w:abstractNumId="1" w15:restartNumberingAfterBreak="0">
    <w:nsid w:val="0D302110"/>
    <w:multiLevelType w:val="hybridMultilevel"/>
    <w:tmpl w:val="14100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535C2"/>
    <w:multiLevelType w:val="hybridMultilevel"/>
    <w:tmpl w:val="0376449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5D12828"/>
    <w:multiLevelType w:val="hybridMultilevel"/>
    <w:tmpl w:val="EC9E1D6A"/>
    <w:lvl w:ilvl="0" w:tplc="24D691FC">
      <w:numFmt w:val="bullet"/>
      <w:lvlText w:val=""/>
      <w:lvlJc w:val="left"/>
      <w:pPr>
        <w:ind w:left="786" w:hanging="360"/>
      </w:pPr>
      <w:rPr>
        <w:rFonts w:ascii="Symbol" w:eastAsia="Times New Roman"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90927D0"/>
    <w:multiLevelType w:val="multilevel"/>
    <w:tmpl w:val="1D9EA0A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6" w15:restartNumberingAfterBreak="0">
    <w:nsid w:val="1D0619E7"/>
    <w:multiLevelType w:val="hybridMultilevel"/>
    <w:tmpl w:val="ABF6AA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F6F25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E54FC"/>
    <w:multiLevelType w:val="hybridMultilevel"/>
    <w:tmpl w:val="AD8664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1" w15:restartNumberingAfterBreak="0">
    <w:nsid w:val="2FF454F6"/>
    <w:multiLevelType w:val="multilevel"/>
    <w:tmpl w:val="B5CE44A2"/>
    <w:lvl w:ilvl="0">
      <w:start w:val="1"/>
      <w:numFmt w:val="decimal"/>
      <w:lvlText w:val="%1."/>
      <w:lvlJc w:val="left"/>
      <w:pPr>
        <w:ind w:left="786" w:hanging="360"/>
      </w:pPr>
      <w:rPr>
        <w:rFonts w:hint="default"/>
      </w:rPr>
    </w:lvl>
    <w:lvl w:ilvl="1">
      <w:start w:val="1"/>
      <w:numFmt w:val="decimal"/>
      <w:isLgl/>
      <w:lvlText w:val="%1.%2"/>
      <w:lvlJc w:val="left"/>
      <w:pPr>
        <w:ind w:left="1086" w:hanging="360"/>
      </w:pPr>
      <w:rPr>
        <w:rFonts w:hint="default"/>
        <w:b w:val="0"/>
      </w:rPr>
    </w:lvl>
    <w:lvl w:ilvl="2">
      <w:start w:val="1"/>
      <w:numFmt w:val="decimal"/>
      <w:isLgl/>
      <w:lvlText w:val="%1.%2.%3"/>
      <w:lvlJc w:val="left"/>
      <w:pPr>
        <w:ind w:left="174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706" w:hanging="1080"/>
      </w:pPr>
      <w:rPr>
        <w:rFonts w:hint="default"/>
      </w:rPr>
    </w:lvl>
    <w:lvl w:ilvl="5">
      <w:start w:val="1"/>
      <w:numFmt w:val="decimal"/>
      <w:isLgl/>
      <w:lvlText w:val="%1.%2.%3.%4.%5.%6"/>
      <w:lvlJc w:val="left"/>
      <w:pPr>
        <w:ind w:left="3006" w:hanging="1080"/>
      </w:pPr>
      <w:rPr>
        <w:rFonts w:hint="default"/>
      </w:rPr>
    </w:lvl>
    <w:lvl w:ilvl="6">
      <w:start w:val="1"/>
      <w:numFmt w:val="decimal"/>
      <w:isLgl/>
      <w:lvlText w:val="%1.%2.%3.%4.%5.%6.%7"/>
      <w:lvlJc w:val="left"/>
      <w:pPr>
        <w:ind w:left="3666" w:hanging="1440"/>
      </w:pPr>
      <w:rPr>
        <w:rFonts w:hint="default"/>
      </w:rPr>
    </w:lvl>
    <w:lvl w:ilvl="7">
      <w:start w:val="1"/>
      <w:numFmt w:val="decimal"/>
      <w:isLgl/>
      <w:lvlText w:val="%1.%2.%3.%4.%5.%6.%7.%8"/>
      <w:lvlJc w:val="left"/>
      <w:pPr>
        <w:ind w:left="3966" w:hanging="1440"/>
      </w:pPr>
      <w:rPr>
        <w:rFonts w:hint="default"/>
      </w:rPr>
    </w:lvl>
    <w:lvl w:ilvl="8">
      <w:start w:val="1"/>
      <w:numFmt w:val="decimal"/>
      <w:isLgl/>
      <w:lvlText w:val="%1.%2.%3.%4.%5.%6.%7.%8.%9"/>
      <w:lvlJc w:val="left"/>
      <w:pPr>
        <w:ind w:left="4626" w:hanging="1800"/>
      </w:pPr>
      <w:rPr>
        <w:rFonts w:hint="default"/>
      </w:rPr>
    </w:lvl>
  </w:abstractNum>
  <w:abstractNum w:abstractNumId="12"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9E6E53"/>
    <w:multiLevelType w:val="hybridMultilevel"/>
    <w:tmpl w:val="62C0CC26"/>
    <w:lvl w:ilvl="0" w:tplc="B1CA294A">
      <w:start w:val="4"/>
      <w:numFmt w:val="bullet"/>
      <w:lvlText w:val="-"/>
      <w:lvlJc w:val="left"/>
      <w:pPr>
        <w:ind w:left="3966" w:hanging="360"/>
      </w:pPr>
      <w:rPr>
        <w:rFonts w:ascii="Arial" w:eastAsia="Times New Roman" w:hAnsi="Arial" w:cs="Arial" w:hint="default"/>
      </w:rPr>
    </w:lvl>
    <w:lvl w:ilvl="1" w:tplc="08090003" w:tentative="1">
      <w:start w:val="1"/>
      <w:numFmt w:val="bullet"/>
      <w:lvlText w:val="o"/>
      <w:lvlJc w:val="left"/>
      <w:pPr>
        <w:ind w:left="4686" w:hanging="360"/>
      </w:pPr>
      <w:rPr>
        <w:rFonts w:ascii="Courier New" w:hAnsi="Courier New" w:cs="Courier New" w:hint="default"/>
      </w:rPr>
    </w:lvl>
    <w:lvl w:ilvl="2" w:tplc="08090005" w:tentative="1">
      <w:start w:val="1"/>
      <w:numFmt w:val="bullet"/>
      <w:lvlText w:val=""/>
      <w:lvlJc w:val="left"/>
      <w:pPr>
        <w:ind w:left="5406" w:hanging="360"/>
      </w:pPr>
      <w:rPr>
        <w:rFonts w:ascii="Wingdings" w:hAnsi="Wingdings" w:hint="default"/>
      </w:rPr>
    </w:lvl>
    <w:lvl w:ilvl="3" w:tplc="08090001" w:tentative="1">
      <w:start w:val="1"/>
      <w:numFmt w:val="bullet"/>
      <w:lvlText w:val=""/>
      <w:lvlJc w:val="left"/>
      <w:pPr>
        <w:ind w:left="6126" w:hanging="360"/>
      </w:pPr>
      <w:rPr>
        <w:rFonts w:ascii="Symbol" w:hAnsi="Symbol" w:hint="default"/>
      </w:rPr>
    </w:lvl>
    <w:lvl w:ilvl="4" w:tplc="08090003" w:tentative="1">
      <w:start w:val="1"/>
      <w:numFmt w:val="bullet"/>
      <w:lvlText w:val="o"/>
      <w:lvlJc w:val="left"/>
      <w:pPr>
        <w:ind w:left="6846" w:hanging="360"/>
      </w:pPr>
      <w:rPr>
        <w:rFonts w:ascii="Courier New" w:hAnsi="Courier New" w:cs="Courier New" w:hint="default"/>
      </w:rPr>
    </w:lvl>
    <w:lvl w:ilvl="5" w:tplc="08090005" w:tentative="1">
      <w:start w:val="1"/>
      <w:numFmt w:val="bullet"/>
      <w:lvlText w:val=""/>
      <w:lvlJc w:val="left"/>
      <w:pPr>
        <w:ind w:left="7566" w:hanging="360"/>
      </w:pPr>
      <w:rPr>
        <w:rFonts w:ascii="Wingdings" w:hAnsi="Wingdings" w:hint="default"/>
      </w:rPr>
    </w:lvl>
    <w:lvl w:ilvl="6" w:tplc="08090001" w:tentative="1">
      <w:start w:val="1"/>
      <w:numFmt w:val="bullet"/>
      <w:lvlText w:val=""/>
      <w:lvlJc w:val="left"/>
      <w:pPr>
        <w:ind w:left="8286" w:hanging="360"/>
      </w:pPr>
      <w:rPr>
        <w:rFonts w:ascii="Symbol" w:hAnsi="Symbol" w:hint="default"/>
      </w:rPr>
    </w:lvl>
    <w:lvl w:ilvl="7" w:tplc="08090003" w:tentative="1">
      <w:start w:val="1"/>
      <w:numFmt w:val="bullet"/>
      <w:lvlText w:val="o"/>
      <w:lvlJc w:val="left"/>
      <w:pPr>
        <w:ind w:left="9006" w:hanging="360"/>
      </w:pPr>
      <w:rPr>
        <w:rFonts w:ascii="Courier New" w:hAnsi="Courier New" w:cs="Courier New" w:hint="default"/>
      </w:rPr>
    </w:lvl>
    <w:lvl w:ilvl="8" w:tplc="08090005" w:tentative="1">
      <w:start w:val="1"/>
      <w:numFmt w:val="bullet"/>
      <w:lvlText w:val=""/>
      <w:lvlJc w:val="left"/>
      <w:pPr>
        <w:ind w:left="9726" w:hanging="360"/>
      </w:pPr>
      <w:rPr>
        <w:rFonts w:ascii="Wingdings" w:hAnsi="Wingdings" w:hint="default"/>
      </w:rPr>
    </w:lvl>
  </w:abstractNum>
  <w:abstractNum w:abstractNumId="14" w15:restartNumberingAfterBreak="0">
    <w:nsid w:val="3D7740E4"/>
    <w:multiLevelType w:val="hybridMultilevel"/>
    <w:tmpl w:val="661244A0"/>
    <w:lvl w:ilvl="0" w:tplc="08090011">
      <w:start w:val="1"/>
      <w:numFmt w:val="decimal"/>
      <w:lvlText w:val="%1)"/>
      <w:lvlJc w:val="left"/>
      <w:pPr>
        <w:ind w:left="1014" w:hanging="36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15" w15:restartNumberingAfterBreak="0">
    <w:nsid w:val="40DD311A"/>
    <w:multiLevelType w:val="hybridMultilevel"/>
    <w:tmpl w:val="CB7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F86463"/>
    <w:multiLevelType w:val="hybridMultilevel"/>
    <w:tmpl w:val="26F03114"/>
    <w:lvl w:ilvl="0" w:tplc="B9BA8F48">
      <w:numFmt w:val="bullet"/>
      <w:lvlText w:val=""/>
      <w:lvlJc w:val="left"/>
      <w:pPr>
        <w:ind w:left="786" w:hanging="360"/>
      </w:pPr>
      <w:rPr>
        <w:rFonts w:ascii="Symbol" w:eastAsia="Times New Roman" w:hAnsi="Symbol" w:cs="Arial" w:hint="default"/>
        <w:i w:val="0"/>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447F6D2C"/>
    <w:multiLevelType w:val="hybridMultilevel"/>
    <w:tmpl w:val="0CEE6FD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6520C68"/>
    <w:multiLevelType w:val="multilevel"/>
    <w:tmpl w:val="45B483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4E932969"/>
    <w:multiLevelType w:val="multilevel"/>
    <w:tmpl w:val="DD06B7B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039708B"/>
    <w:multiLevelType w:val="hybridMultilevel"/>
    <w:tmpl w:val="5F164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EB1C76"/>
    <w:multiLevelType w:val="hybridMultilevel"/>
    <w:tmpl w:val="5308E7CC"/>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561D6873"/>
    <w:multiLevelType w:val="hybridMultilevel"/>
    <w:tmpl w:val="A2DC402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F039A5"/>
    <w:multiLevelType w:val="hybridMultilevel"/>
    <w:tmpl w:val="7DACB60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62C15FE2"/>
    <w:multiLevelType w:val="hybridMultilevel"/>
    <w:tmpl w:val="4522B0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7B54F31"/>
    <w:multiLevelType w:val="multilevel"/>
    <w:tmpl w:val="45B483F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3E1806"/>
    <w:multiLevelType w:val="hybridMultilevel"/>
    <w:tmpl w:val="103296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8E199A"/>
    <w:multiLevelType w:val="hybridMultilevel"/>
    <w:tmpl w:val="890886E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37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135164"/>
    <w:multiLevelType w:val="hybridMultilevel"/>
    <w:tmpl w:val="EFC2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2"/>
  </w:num>
  <w:num w:numId="5">
    <w:abstractNumId w:val="5"/>
  </w:num>
  <w:num w:numId="6">
    <w:abstractNumId w:val="18"/>
  </w:num>
  <w:num w:numId="7">
    <w:abstractNumId w:val="8"/>
  </w:num>
  <w:num w:numId="8">
    <w:abstractNumId w:val="28"/>
  </w:num>
  <w:num w:numId="9">
    <w:abstractNumId w:val="14"/>
  </w:num>
  <w:num w:numId="10">
    <w:abstractNumId w:val="7"/>
  </w:num>
  <w:num w:numId="11">
    <w:abstractNumId w:val="30"/>
  </w:num>
  <w:num w:numId="12">
    <w:abstractNumId w:val="2"/>
  </w:num>
  <w:num w:numId="13">
    <w:abstractNumId w:val="19"/>
  </w:num>
  <w:num w:numId="14">
    <w:abstractNumId w:val="23"/>
  </w:num>
  <w:num w:numId="15">
    <w:abstractNumId w:val="11"/>
  </w:num>
  <w:num w:numId="16">
    <w:abstractNumId w:val="16"/>
  </w:num>
  <w:num w:numId="17">
    <w:abstractNumId w:val="25"/>
  </w:num>
  <w:num w:numId="18">
    <w:abstractNumId w:val="13"/>
  </w:num>
  <w:num w:numId="19">
    <w:abstractNumId w:val="24"/>
  </w:num>
  <w:num w:numId="20">
    <w:abstractNumId w:val="27"/>
  </w:num>
  <w:num w:numId="21">
    <w:abstractNumId w:val="4"/>
  </w:num>
  <w:num w:numId="22">
    <w:abstractNumId w:val="21"/>
  </w:num>
  <w:num w:numId="23">
    <w:abstractNumId w:val="26"/>
  </w:num>
  <w:num w:numId="24">
    <w:abstractNumId w:val="6"/>
  </w:num>
  <w:num w:numId="25">
    <w:abstractNumId w:val="9"/>
  </w:num>
  <w:num w:numId="26">
    <w:abstractNumId w:val="29"/>
  </w:num>
  <w:num w:numId="27">
    <w:abstractNumId w:val="3"/>
  </w:num>
  <w:num w:numId="28">
    <w:abstractNumId w:val="1"/>
  </w:num>
  <w:num w:numId="29">
    <w:abstractNumId w:val="15"/>
  </w:num>
  <w:num w:numId="30">
    <w:abstractNumId w:val="22"/>
  </w:num>
  <w:num w:numId="31">
    <w:abstractNumId w:val="17"/>
  </w:num>
  <w:num w:numId="3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s-ES" w:vendorID="64" w:dllVersion="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5D1"/>
    <w:rsid w:val="00000B35"/>
    <w:rsid w:val="00002DE8"/>
    <w:rsid w:val="00003AD2"/>
    <w:rsid w:val="00003F65"/>
    <w:rsid w:val="000060F9"/>
    <w:rsid w:val="000065AB"/>
    <w:rsid w:val="00007CBC"/>
    <w:rsid w:val="000106B1"/>
    <w:rsid w:val="00010CA2"/>
    <w:rsid w:val="00012346"/>
    <w:rsid w:val="00012AC6"/>
    <w:rsid w:val="0001399C"/>
    <w:rsid w:val="00014363"/>
    <w:rsid w:val="00014D55"/>
    <w:rsid w:val="00014EE3"/>
    <w:rsid w:val="00015F29"/>
    <w:rsid w:val="00016773"/>
    <w:rsid w:val="00016E43"/>
    <w:rsid w:val="00017959"/>
    <w:rsid w:val="00020D13"/>
    <w:rsid w:val="00022756"/>
    <w:rsid w:val="00023A75"/>
    <w:rsid w:val="00023B35"/>
    <w:rsid w:val="00025343"/>
    <w:rsid w:val="00025EA6"/>
    <w:rsid w:val="000261E2"/>
    <w:rsid w:val="00030CAE"/>
    <w:rsid w:val="00030E98"/>
    <w:rsid w:val="00031634"/>
    <w:rsid w:val="000318B8"/>
    <w:rsid w:val="000323F3"/>
    <w:rsid w:val="00032935"/>
    <w:rsid w:val="0003534E"/>
    <w:rsid w:val="000359B1"/>
    <w:rsid w:val="00035FFE"/>
    <w:rsid w:val="000442BD"/>
    <w:rsid w:val="00046DA0"/>
    <w:rsid w:val="00047583"/>
    <w:rsid w:val="000503A1"/>
    <w:rsid w:val="00052570"/>
    <w:rsid w:val="00054A47"/>
    <w:rsid w:val="00054C3E"/>
    <w:rsid w:val="000563AA"/>
    <w:rsid w:val="000566DA"/>
    <w:rsid w:val="00056D6D"/>
    <w:rsid w:val="000601D6"/>
    <w:rsid w:val="00060AD2"/>
    <w:rsid w:val="00061668"/>
    <w:rsid w:val="000616FA"/>
    <w:rsid w:val="00064A39"/>
    <w:rsid w:val="00064B8F"/>
    <w:rsid w:val="000652DA"/>
    <w:rsid w:val="00066B75"/>
    <w:rsid w:val="000670FF"/>
    <w:rsid w:val="0006772E"/>
    <w:rsid w:val="00067DB2"/>
    <w:rsid w:val="00072830"/>
    <w:rsid w:val="00072C1B"/>
    <w:rsid w:val="00072E79"/>
    <w:rsid w:val="000734B7"/>
    <w:rsid w:val="00074B3D"/>
    <w:rsid w:val="00075B96"/>
    <w:rsid w:val="00076623"/>
    <w:rsid w:val="00077ACF"/>
    <w:rsid w:val="000822DD"/>
    <w:rsid w:val="00082372"/>
    <w:rsid w:val="0008328F"/>
    <w:rsid w:val="00085202"/>
    <w:rsid w:val="00085D66"/>
    <w:rsid w:val="00085E79"/>
    <w:rsid w:val="0008742E"/>
    <w:rsid w:val="000912F2"/>
    <w:rsid w:val="000926B3"/>
    <w:rsid w:val="000943C1"/>
    <w:rsid w:val="00094A1E"/>
    <w:rsid w:val="00094C75"/>
    <w:rsid w:val="00094ECF"/>
    <w:rsid w:val="0009759B"/>
    <w:rsid w:val="000977C7"/>
    <w:rsid w:val="00097A79"/>
    <w:rsid w:val="000A23C7"/>
    <w:rsid w:val="000A2F5B"/>
    <w:rsid w:val="000A67E2"/>
    <w:rsid w:val="000B034C"/>
    <w:rsid w:val="000B185A"/>
    <w:rsid w:val="000B2C4D"/>
    <w:rsid w:val="000B35F2"/>
    <w:rsid w:val="000B367D"/>
    <w:rsid w:val="000B51A3"/>
    <w:rsid w:val="000C0570"/>
    <w:rsid w:val="000C062C"/>
    <w:rsid w:val="000C1123"/>
    <w:rsid w:val="000C3750"/>
    <w:rsid w:val="000C5314"/>
    <w:rsid w:val="000C772F"/>
    <w:rsid w:val="000D1A7F"/>
    <w:rsid w:val="000D3050"/>
    <w:rsid w:val="000D3661"/>
    <w:rsid w:val="000D6B80"/>
    <w:rsid w:val="000E28E3"/>
    <w:rsid w:val="000E2EFF"/>
    <w:rsid w:val="000E3DFB"/>
    <w:rsid w:val="000E4431"/>
    <w:rsid w:val="000E4577"/>
    <w:rsid w:val="000E5038"/>
    <w:rsid w:val="000E5FA1"/>
    <w:rsid w:val="000E61EE"/>
    <w:rsid w:val="000F0487"/>
    <w:rsid w:val="000F04B0"/>
    <w:rsid w:val="000F1902"/>
    <w:rsid w:val="000F52B8"/>
    <w:rsid w:val="000F70D0"/>
    <w:rsid w:val="000F73D1"/>
    <w:rsid w:val="000F74D4"/>
    <w:rsid w:val="000F74F1"/>
    <w:rsid w:val="0010227F"/>
    <w:rsid w:val="00102524"/>
    <w:rsid w:val="00102E1F"/>
    <w:rsid w:val="00102FE9"/>
    <w:rsid w:val="00103A55"/>
    <w:rsid w:val="001056BC"/>
    <w:rsid w:val="001065F2"/>
    <w:rsid w:val="00107453"/>
    <w:rsid w:val="0010792D"/>
    <w:rsid w:val="00107F0B"/>
    <w:rsid w:val="001102CE"/>
    <w:rsid w:val="00113296"/>
    <w:rsid w:val="0011371D"/>
    <w:rsid w:val="00114914"/>
    <w:rsid w:val="00114D58"/>
    <w:rsid w:val="00115C03"/>
    <w:rsid w:val="00116115"/>
    <w:rsid w:val="001200CB"/>
    <w:rsid w:val="0012012C"/>
    <w:rsid w:val="00120E1C"/>
    <w:rsid w:val="001212F8"/>
    <w:rsid w:val="00121670"/>
    <w:rsid w:val="00124394"/>
    <w:rsid w:val="00124858"/>
    <w:rsid w:val="0012561F"/>
    <w:rsid w:val="0012595C"/>
    <w:rsid w:val="00126C6A"/>
    <w:rsid w:val="001314B2"/>
    <w:rsid w:val="00131F35"/>
    <w:rsid w:val="0013261D"/>
    <w:rsid w:val="00134626"/>
    <w:rsid w:val="00134D6E"/>
    <w:rsid w:val="001356D8"/>
    <w:rsid w:val="00135856"/>
    <w:rsid w:val="001368BE"/>
    <w:rsid w:val="00137D96"/>
    <w:rsid w:val="00140E3B"/>
    <w:rsid w:val="00141536"/>
    <w:rsid w:val="00141897"/>
    <w:rsid w:val="00141A2C"/>
    <w:rsid w:val="00143AF5"/>
    <w:rsid w:val="00144142"/>
    <w:rsid w:val="00145503"/>
    <w:rsid w:val="00146565"/>
    <w:rsid w:val="0014791C"/>
    <w:rsid w:val="00151F1E"/>
    <w:rsid w:val="00151F6A"/>
    <w:rsid w:val="001523F9"/>
    <w:rsid w:val="0015282C"/>
    <w:rsid w:val="00153D38"/>
    <w:rsid w:val="00155DCE"/>
    <w:rsid w:val="00156768"/>
    <w:rsid w:val="00157036"/>
    <w:rsid w:val="001600BE"/>
    <w:rsid w:val="001637E4"/>
    <w:rsid w:val="001657B9"/>
    <w:rsid w:val="0016658C"/>
    <w:rsid w:val="00166C0E"/>
    <w:rsid w:val="00166EF3"/>
    <w:rsid w:val="00167B30"/>
    <w:rsid w:val="001714BE"/>
    <w:rsid w:val="00171C5C"/>
    <w:rsid w:val="00171DDF"/>
    <w:rsid w:val="00171F06"/>
    <w:rsid w:val="00175906"/>
    <w:rsid w:val="00175C63"/>
    <w:rsid w:val="0017769E"/>
    <w:rsid w:val="00182C65"/>
    <w:rsid w:val="001836A4"/>
    <w:rsid w:val="00183EDC"/>
    <w:rsid w:val="00184F6A"/>
    <w:rsid w:val="00185CC5"/>
    <w:rsid w:val="0018691A"/>
    <w:rsid w:val="00191616"/>
    <w:rsid w:val="0019198D"/>
    <w:rsid w:val="00191A28"/>
    <w:rsid w:val="00192C23"/>
    <w:rsid w:val="001937F5"/>
    <w:rsid w:val="001941BA"/>
    <w:rsid w:val="00195CB0"/>
    <w:rsid w:val="00195E17"/>
    <w:rsid w:val="00197F3D"/>
    <w:rsid w:val="001A10D7"/>
    <w:rsid w:val="001A1701"/>
    <w:rsid w:val="001A1750"/>
    <w:rsid w:val="001A30F2"/>
    <w:rsid w:val="001A389B"/>
    <w:rsid w:val="001A390F"/>
    <w:rsid w:val="001A46AE"/>
    <w:rsid w:val="001A4C6C"/>
    <w:rsid w:val="001A736F"/>
    <w:rsid w:val="001A7B69"/>
    <w:rsid w:val="001B1B94"/>
    <w:rsid w:val="001B4EF0"/>
    <w:rsid w:val="001B6AEF"/>
    <w:rsid w:val="001B719A"/>
    <w:rsid w:val="001B7594"/>
    <w:rsid w:val="001C14D5"/>
    <w:rsid w:val="001C50E0"/>
    <w:rsid w:val="001D0602"/>
    <w:rsid w:val="001D2D12"/>
    <w:rsid w:val="001D374C"/>
    <w:rsid w:val="001D3B94"/>
    <w:rsid w:val="001D5C3C"/>
    <w:rsid w:val="001E1F87"/>
    <w:rsid w:val="001E345F"/>
    <w:rsid w:val="001E4E42"/>
    <w:rsid w:val="001E5A30"/>
    <w:rsid w:val="001F1D12"/>
    <w:rsid w:val="001F2AD7"/>
    <w:rsid w:val="001F2C80"/>
    <w:rsid w:val="001F2FA2"/>
    <w:rsid w:val="001F38A5"/>
    <w:rsid w:val="001F63AB"/>
    <w:rsid w:val="001F77A8"/>
    <w:rsid w:val="001F7E40"/>
    <w:rsid w:val="0020067C"/>
    <w:rsid w:val="00200ECF"/>
    <w:rsid w:val="00201B8D"/>
    <w:rsid w:val="002024E3"/>
    <w:rsid w:val="00202DC4"/>
    <w:rsid w:val="00204E99"/>
    <w:rsid w:val="0020693D"/>
    <w:rsid w:val="00211EE6"/>
    <w:rsid w:val="00212A35"/>
    <w:rsid w:val="0021392A"/>
    <w:rsid w:val="00216830"/>
    <w:rsid w:val="00216EE0"/>
    <w:rsid w:val="00217BC5"/>
    <w:rsid w:val="00221A2C"/>
    <w:rsid w:val="0022335F"/>
    <w:rsid w:val="00223A41"/>
    <w:rsid w:val="0022452D"/>
    <w:rsid w:val="00224AFA"/>
    <w:rsid w:val="00225751"/>
    <w:rsid w:val="00226379"/>
    <w:rsid w:val="00226A98"/>
    <w:rsid w:val="00230523"/>
    <w:rsid w:val="00231A91"/>
    <w:rsid w:val="002362C7"/>
    <w:rsid w:val="00236615"/>
    <w:rsid w:val="00236AD4"/>
    <w:rsid w:val="0024052F"/>
    <w:rsid w:val="00240793"/>
    <w:rsid w:val="002448EF"/>
    <w:rsid w:val="0024649F"/>
    <w:rsid w:val="00246A05"/>
    <w:rsid w:val="00247DE8"/>
    <w:rsid w:val="00250EE9"/>
    <w:rsid w:val="0025171C"/>
    <w:rsid w:val="0025271A"/>
    <w:rsid w:val="0025296F"/>
    <w:rsid w:val="00252EB6"/>
    <w:rsid w:val="00253742"/>
    <w:rsid w:val="0025553B"/>
    <w:rsid w:val="00255DFF"/>
    <w:rsid w:val="00256E5B"/>
    <w:rsid w:val="0025703A"/>
    <w:rsid w:val="002605A7"/>
    <w:rsid w:val="00260BD8"/>
    <w:rsid w:val="0026294B"/>
    <w:rsid w:val="00265A1A"/>
    <w:rsid w:val="00266CEA"/>
    <w:rsid w:val="00267C5B"/>
    <w:rsid w:val="0027160B"/>
    <w:rsid w:val="00271783"/>
    <w:rsid w:val="00272D0B"/>
    <w:rsid w:val="00274420"/>
    <w:rsid w:val="0027513D"/>
    <w:rsid w:val="00275BEC"/>
    <w:rsid w:val="0027685A"/>
    <w:rsid w:val="00276AF1"/>
    <w:rsid w:val="00276FB7"/>
    <w:rsid w:val="00277CCF"/>
    <w:rsid w:val="002807B6"/>
    <w:rsid w:val="00281176"/>
    <w:rsid w:val="00281B84"/>
    <w:rsid w:val="00282CA5"/>
    <w:rsid w:val="00283090"/>
    <w:rsid w:val="0028427C"/>
    <w:rsid w:val="00285967"/>
    <w:rsid w:val="00286F47"/>
    <w:rsid w:val="00290D94"/>
    <w:rsid w:val="002932F9"/>
    <w:rsid w:val="002945C9"/>
    <w:rsid w:val="00295B93"/>
    <w:rsid w:val="00296F52"/>
    <w:rsid w:val="002A03A6"/>
    <w:rsid w:val="002A1BE4"/>
    <w:rsid w:val="002A31C1"/>
    <w:rsid w:val="002A321A"/>
    <w:rsid w:val="002A4A49"/>
    <w:rsid w:val="002A568E"/>
    <w:rsid w:val="002A6249"/>
    <w:rsid w:val="002A6A4C"/>
    <w:rsid w:val="002A7D2C"/>
    <w:rsid w:val="002B0753"/>
    <w:rsid w:val="002B162C"/>
    <w:rsid w:val="002B2780"/>
    <w:rsid w:val="002B29CA"/>
    <w:rsid w:val="002B483B"/>
    <w:rsid w:val="002B6A6A"/>
    <w:rsid w:val="002B75C0"/>
    <w:rsid w:val="002B7BCB"/>
    <w:rsid w:val="002C2B2B"/>
    <w:rsid w:val="002C3ADF"/>
    <w:rsid w:val="002C478D"/>
    <w:rsid w:val="002C4D99"/>
    <w:rsid w:val="002C5708"/>
    <w:rsid w:val="002C745D"/>
    <w:rsid w:val="002C77B4"/>
    <w:rsid w:val="002D0388"/>
    <w:rsid w:val="002D1304"/>
    <w:rsid w:val="002D2D08"/>
    <w:rsid w:val="002D4934"/>
    <w:rsid w:val="002D601C"/>
    <w:rsid w:val="002D661B"/>
    <w:rsid w:val="002D7615"/>
    <w:rsid w:val="002E128A"/>
    <w:rsid w:val="002E167E"/>
    <w:rsid w:val="002E3AB4"/>
    <w:rsid w:val="002E4544"/>
    <w:rsid w:val="002E5555"/>
    <w:rsid w:val="002E58F5"/>
    <w:rsid w:val="002E5AFB"/>
    <w:rsid w:val="002E635F"/>
    <w:rsid w:val="002E7200"/>
    <w:rsid w:val="002E7AFE"/>
    <w:rsid w:val="002F0059"/>
    <w:rsid w:val="002F1D32"/>
    <w:rsid w:val="002F3EFD"/>
    <w:rsid w:val="002F41C3"/>
    <w:rsid w:val="002F497B"/>
    <w:rsid w:val="002F4EC3"/>
    <w:rsid w:val="002F54A1"/>
    <w:rsid w:val="002F7FA2"/>
    <w:rsid w:val="00300CD2"/>
    <w:rsid w:val="003023A2"/>
    <w:rsid w:val="0030459D"/>
    <w:rsid w:val="00304C79"/>
    <w:rsid w:val="00310E37"/>
    <w:rsid w:val="00312FA9"/>
    <w:rsid w:val="00313859"/>
    <w:rsid w:val="003142C5"/>
    <w:rsid w:val="00315E50"/>
    <w:rsid w:val="0031703C"/>
    <w:rsid w:val="003174FB"/>
    <w:rsid w:val="0031779A"/>
    <w:rsid w:val="00320D25"/>
    <w:rsid w:val="00321F69"/>
    <w:rsid w:val="003226F2"/>
    <w:rsid w:val="00323CB8"/>
    <w:rsid w:val="0032641C"/>
    <w:rsid w:val="003265F3"/>
    <w:rsid w:val="00331590"/>
    <w:rsid w:val="00332AA9"/>
    <w:rsid w:val="00332CF0"/>
    <w:rsid w:val="00335FC2"/>
    <w:rsid w:val="00336246"/>
    <w:rsid w:val="003368A7"/>
    <w:rsid w:val="00336EA3"/>
    <w:rsid w:val="003372CE"/>
    <w:rsid w:val="003403EB"/>
    <w:rsid w:val="00340871"/>
    <w:rsid w:val="003408CE"/>
    <w:rsid w:val="00340C23"/>
    <w:rsid w:val="003416B0"/>
    <w:rsid w:val="003427B5"/>
    <w:rsid w:val="00342885"/>
    <w:rsid w:val="00344637"/>
    <w:rsid w:val="00344AA6"/>
    <w:rsid w:val="003455D7"/>
    <w:rsid w:val="00346766"/>
    <w:rsid w:val="00355440"/>
    <w:rsid w:val="003558D5"/>
    <w:rsid w:val="00357089"/>
    <w:rsid w:val="0035735F"/>
    <w:rsid w:val="0035749E"/>
    <w:rsid w:val="003579EB"/>
    <w:rsid w:val="00357F54"/>
    <w:rsid w:val="00361258"/>
    <w:rsid w:val="00361912"/>
    <w:rsid w:val="00362C83"/>
    <w:rsid w:val="0036412F"/>
    <w:rsid w:val="00365748"/>
    <w:rsid w:val="00365849"/>
    <w:rsid w:val="00370CA3"/>
    <w:rsid w:val="00370E51"/>
    <w:rsid w:val="003710F2"/>
    <w:rsid w:val="0037136D"/>
    <w:rsid w:val="003717BA"/>
    <w:rsid w:val="003727FC"/>
    <w:rsid w:val="0037280A"/>
    <w:rsid w:val="00373939"/>
    <w:rsid w:val="00373B0D"/>
    <w:rsid w:val="00374101"/>
    <w:rsid w:val="00377C9E"/>
    <w:rsid w:val="0038032F"/>
    <w:rsid w:val="00380489"/>
    <w:rsid w:val="00383602"/>
    <w:rsid w:val="003842FA"/>
    <w:rsid w:val="00385410"/>
    <w:rsid w:val="00385B97"/>
    <w:rsid w:val="00385B9A"/>
    <w:rsid w:val="003908D2"/>
    <w:rsid w:val="00390A3D"/>
    <w:rsid w:val="00391001"/>
    <w:rsid w:val="00391EE4"/>
    <w:rsid w:val="00392EEB"/>
    <w:rsid w:val="003930CF"/>
    <w:rsid w:val="00395657"/>
    <w:rsid w:val="00395FAB"/>
    <w:rsid w:val="00396367"/>
    <w:rsid w:val="00397B38"/>
    <w:rsid w:val="003A0399"/>
    <w:rsid w:val="003A0E63"/>
    <w:rsid w:val="003A0EF5"/>
    <w:rsid w:val="003A15B9"/>
    <w:rsid w:val="003A44FF"/>
    <w:rsid w:val="003A5452"/>
    <w:rsid w:val="003A6691"/>
    <w:rsid w:val="003A6EAD"/>
    <w:rsid w:val="003A7C0C"/>
    <w:rsid w:val="003B2D41"/>
    <w:rsid w:val="003B4A3B"/>
    <w:rsid w:val="003B72DB"/>
    <w:rsid w:val="003C061F"/>
    <w:rsid w:val="003C18B4"/>
    <w:rsid w:val="003C1DEC"/>
    <w:rsid w:val="003C2369"/>
    <w:rsid w:val="003C363F"/>
    <w:rsid w:val="003C418F"/>
    <w:rsid w:val="003C45BE"/>
    <w:rsid w:val="003C4B7C"/>
    <w:rsid w:val="003C5883"/>
    <w:rsid w:val="003C7AC1"/>
    <w:rsid w:val="003C7ECD"/>
    <w:rsid w:val="003D0F7F"/>
    <w:rsid w:val="003D15B1"/>
    <w:rsid w:val="003D2FAE"/>
    <w:rsid w:val="003D3078"/>
    <w:rsid w:val="003D3C3B"/>
    <w:rsid w:val="003D40D7"/>
    <w:rsid w:val="003D4EBA"/>
    <w:rsid w:val="003D574C"/>
    <w:rsid w:val="003D5959"/>
    <w:rsid w:val="003D5D92"/>
    <w:rsid w:val="003E02ED"/>
    <w:rsid w:val="003E3939"/>
    <w:rsid w:val="003E69E0"/>
    <w:rsid w:val="003E7241"/>
    <w:rsid w:val="003F0794"/>
    <w:rsid w:val="003F1E5D"/>
    <w:rsid w:val="003F2AD2"/>
    <w:rsid w:val="003F460B"/>
    <w:rsid w:val="003F5B29"/>
    <w:rsid w:val="003F7BF0"/>
    <w:rsid w:val="0040079A"/>
    <w:rsid w:val="00400E53"/>
    <w:rsid w:val="00401DC9"/>
    <w:rsid w:val="00401FC2"/>
    <w:rsid w:val="004020E9"/>
    <w:rsid w:val="00404717"/>
    <w:rsid w:val="004072EA"/>
    <w:rsid w:val="00407816"/>
    <w:rsid w:val="00407B93"/>
    <w:rsid w:val="00412302"/>
    <w:rsid w:val="004136F0"/>
    <w:rsid w:val="00413915"/>
    <w:rsid w:val="004141EC"/>
    <w:rsid w:val="0041420D"/>
    <w:rsid w:val="004146DE"/>
    <w:rsid w:val="004152FF"/>
    <w:rsid w:val="00416BEE"/>
    <w:rsid w:val="004179CE"/>
    <w:rsid w:val="0042305B"/>
    <w:rsid w:val="00423EE6"/>
    <w:rsid w:val="00426F32"/>
    <w:rsid w:val="00430065"/>
    <w:rsid w:val="0043167F"/>
    <w:rsid w:val="0043263C"/>
    <w:rsid w:val="004353CA"/>
    <w:rsid w:val="00435734"/>
    <w:rsid w:val="00435823"/>
    <w:rsid w:val="004372EA"/>
    <w:rsid w:val="00437E52"/>
    <w:rsid w:val="0044015D"/>
    <w:rsid w:val="00441281"/>
    <w:rsid w:val="00441D63"/>
    <w:rsid w:val="0044684E"/>
    <w:rsid w:val="00447171"/>
    <w:rsid w:val="004477C9"/>
    <w:rsid w:val="00450145"/>
    <w:rsid w:val="00450CFF"/>
    <w:rsid w:val="00452312"/>
    <w:rsid w:val="00452B82"/>
    <w:rsid w:val="00453A90"/>
    <w:rsid w:val="00453DB7"/>
    <w:rsid w:val="00455284"/>
    <w:rsid w:val="004557B9"/>
    <w:rsid w:val="00456763"/>
    <w:rsid w:val="00456EAD"/>
    <w:rsid w:val="004600D9"/>
    <w:rsid w:val="0046207F"/>
    <w:rsid w:val="00467DF3"/>
    <w:rsid w:val="004700F2"/>
    <w:rsid w:val="004716C1"/>
    <w:rsid w:val="0047270F"/>
    <w:rsid w:val="00472B4E"/>
    <w:rsid w:val="00472ED4"/>
    <w:rsid w:val="004731F5"/>
    <w:rsid w:val="00475EEE"/>
    <w:rsid w:val="004852A3"/>
    <w:rsid w:val="00487244"/>
    <w:rsid w:val="00487822"/>
    <w:rsid w:val="0048791A"/>
    <w:rsid w:val="004904D9"/>
    <w:rsid w:val="00493DE9"/>
    <w:rsid w:val="004942E2"/>
    <w:rsid w:val="00494B57"/>
    <w:rsid w:val="00495B16"/>
    <w:rsid w:val="0049611F"/>
    <w:rsid w:val="004A09F3"/>
    <w:rsid w:val="004A199C"/>
    <w:rsid w:val="004A3370"/>
    <w:rsid w:val="004A74E6"/>
    <w:rsid w:val="004A778E"/>
    <w:rsid w:val="004B0801"/>
    <w:rsid w:val="004B1F1B"/>
    <w:rsid w:val="004B31B7"/>
    <w:rsid w:val="004B31FE"/>
    <w:rsid w:val="004B4EC8"/>
    <w:rsid w:val="004B6887"/>
    <w:rsid w:val="004B6FFF"/>
    <w:rsid w:val="004C2EF6"/>
    <w:rsid w:val="004C33F4"/>
    <w:rsid w:val="004C3EA0"/>
    <w:rsid w:val="004C546C"/>
    <w:rsid w:val="004D1F45"/>
    <w:rsid w:val="004D4368"/>
    <w:rsid w:val="004E0D99"/>
    <w:rsid w:val="004E10B3"/>
    <w:rsid w:val="004E10ED"/>
    <w:rsid w:val="004E172C"/>
    <w:rsid w:val="004E1E1B"/>
    <w:rsid w:val="004E389C"/>
    <w:rsid w:val="004E6667"/>
    <w:rsid w:val="004E7BA8"/>
    <w:rsid w:val="004E7D9F"/>
    <w:rsid w:val="004F03E5"/>
    <w:rsid w:val="0050248F"/>
    <w:rsid w:val="005031BD"/>
    <w:rsid w:val="005039D6"/>
    <w:rsid w:val="005103C0"/>
    <w:rsid w:val="005104C5"/>
    <w:rsid w:val="00511FC0"/>
    <w:rsid w:val="00511FD8"/>
    <w:rsid w:val="00512094"/>
    <w:rsid w:val="00514E88"/>
    <w:rsid w:val="005157AF"/>
    <w:rsid w:val="00516B1E"/>
    <w:rsid w:val="00516D9A"/>
    <w:rsid w:val="00517667"/>
    <w:rsid w:val="0052079E"/>
    <w:rsid w:val="0052212F"/>
    <w:rsid w:val="005240E9"/>
    <w:rsid w:val="0052417A"/>
    <w:rsid w:val="0052424B"/>
    <w:rsid w:val="0052502B"/>
    <w:rsid w:val="005254B7"/>
    <w:rsid w:val="005254F3"/>
    <w:rsid w:val="0052710A"/>
    <w:rsid w:val="00527B98"/>
    <w:rsid w:val="005300DC"/>
    <w:rsid w:val="00532657"/>
    <w:rsid w:val="00532D92"/>
    <w:rsid w:val="00533662"/>
    <w:rsid w:val="005348EC"/>
    <w:rsid w:val="00535177"/>
    <w:rsid w:val="005370A9"/>
    <w:rsid w:val="005402E6"/>
    <w:rsid w:val="0054141B"/>
    <w:rsid w:val="005415DD"/>
    <w:rsid w:val="005418BA"/>
    <w:rsid w:val="00543361"/>
    <w:rsid w:val="0054336E"/>
    <w:rsid w:val="0054622D"/>
    <w:rsid w:val="005501AE"/>
    <w:rsid w:val="00550D66"/>
    <w:rsid w:val="00551285"/>
    <w:rsid w:val="00552534"/>
    <w:rsid w:val="005526AE"/>
    <w:rsid w:val="00553B97"/>
    <w:rsid w:val="005546B3"/>
    <w:rsid w:val="00555305"/>
    <w:rsid w:val="0055697E"/>
    <w:rsid w:val="005602F1"/>
    <w:rsid w:val="00560E2D"/>
    <w:rsid w:val="005623A0"/>
    <w:rsid w:val="0056326D"/>
    <w:rsid w:val="00566734"/>
    <w:rsid w:val="00571981"/>
    <w:rsid w:val="00571DB9"/>
    <w:rsid w:val="00572D36"/>
    <w:rsid w:val="00573FD1"/>
    <w:rsid w:val="00574B29"/>
    <w:rsid w:val="00576634"/>
    <w:rsid w:val="00576C0F"/>
    <w:rsid w:val="0057740F"/>
    <w:rsid w:val="00582273"/>
    <w:rsid w:val="005828F7"/>
    <w:rsid w:val="00582AC0"/>
    <w:rsid w:val="00583474"/>
    <w:rsid w:val="00583BB4"/>
    <w:rsid w:val="00584A8B"/>
    <w:rsid w:val="005853BF"/>
    <w:rsid w:val="00585AD4"/>
    <w:rsid w:val="00586BBA"/>
    <w:rsid w:val="00586C5B"/>
    <w:rsid w:val="0059136E"/>
    <w:rsid w:val="00593415"/>
    <w:rsid w:val="00593E43"/>
    <w:rsid w:val="00595C3B"/>
    <w:rsid w:val="00595E38"/>
    <w:rsid w:val="005A1271"/>
    <w:rsid w:val="005A2205"/>
    <w:rsid w:val="005A2D75"/>
    <w:rsid w:val="005A584F"/>
    <w:rsid w:val="005A72D5"/>
    <w:rsid w:val="005B01D3"/>
    <w:rsid w:val="005B02D1"/>
    <w:rsid w:val="005B1568"/>
    <w:rsid w:val="005B349E"/>
    <w:rsid w:val="005B42F5"/>
    <w:rsid w:val="005B44EE"/>
    <w:rsid w:val="005C0B4E"/>
    <w:rsid w:val="005C18AC"/>
    <w:rsid w:val="005C286D"/>
    <w:rsid w:val="005C3CBF"/>
    <w:rsid w:val="005C538E"/>
    <w:rsid w:val="005C5604"/>
    <w:rsid w:val="005C64D3"/>
    <w:rsid w:val="005C7334"/>
    <w:rsid w:val="005D0849"/>
    <w:rsid w:val="005D0FBC"/>
    <w:rsid w:val="005D1436"/>
    <w:rsid w:val="005D1F8A"/>
    <w:rsid w:val="005D286B"/>
    <w:rsid w:val="005D2B2F"/>
    <w:rsid w:val="005D3AEA"/>
    <w:rsid w:val="005D3D9A"/>
    <w:rsid w:val="005E0EE3"/>
    <w:rsid w:val="005E137C"/>
    <w:rsid w:val="005E2A51"/>
    <w:rsid w:val="005E3545"/>
    <w:rsid w:val="005E68CB"/>
    <w:rsid w:val="005F0982"/>
    <w:rsid w:val="005F1A43"/>
    <w:rsid w:val="005F2E7A"/>
    <w:rsid w:val="005F48D9"/>
    <w:rsid w:val="005F5415"/>
    <w:rsid w:val="005F5ED3"/>
    <w:rsid w:val="005F749F"/>
    <w:rsid w:val="00600BBE"/>
    <w:rsid w:val="00604792"/>
    <w:rsid w:val="00605B03"/>
    <w:rsid w:val="00606C07"/>
    <w:rsid w:val="006077C0"/>
    <w:rsid w:val="00607EB4"/>
    <w:rsid w:val="00613B3E"/>
    <w:rsid w:val="00614CDA"/>
    <w:rsid w:val="006152C0"/>
    <w:rsid w:val="00615B58"/>
    <w:rsid w:val="006163C9"/>
    <w:rsid w:val="00621E7B"/>
    <w:rsid w:val="006237BB"/>
    <w:rsid w:val="00623B3E"/>
    <w:rsid w:val="00623C80"/>
    <w:rsid w:val="00624BA2"/>
    <w:rsid w:val="00626761"/>
    <w:rsid w:val="00632945"/>
    <w:rsid w:val="006349FD"/>
    <w:rsid w:val="00635492"/>
    <w:rsid w:val="00635AF5"/>
    <w:rsid w:val="006407BE"/>
    <w:rsid w:val="00642AFB"/>
    <w:rsid w:val="00643663"/>
    <w:rsid w:val="00644328"/>
    <w:rsid w:val="0064470D"/>
    <w:rsid w:val="00645762"/>
    <w:rsid w:val="00651DA9"/>
    <w:rsid w:val="006521B9"/>
    <w:rsid w:val="00653A8E"/>
    <w:rsid w:val="00653D78"/>
    <w:rsid w:val="00653F55"/>
    <w:rsid w:val="00654704"/>
    <w:rsid w:val="00654A72"/>
    <w:rsid w:val="0065762A"/>
    <w:rsid w:val="0066074F"/>
    <w:rsid w:val="00660B4E"/>
    <w:rsid w:val="00661D6B"/>
    <w:rsid w:val="0066276F"/>
    <w:rsid w:val="00662CF7"/>
    <w:rsid w:val="0066342B"/>
    <w:rsid w:val="00665CA1"/>
    <w:rsid w:val="00666034"/>
    <w:rsid w:val="0066711A"/>
    <w:rsid w:val="00667270"/>
    <w:rsid w:val="00667642"/>
    <w:rsid w:val="00667EF4"/>
    <w:rsid w:val="00670CE3"/>
    <w:rsid w:val="0067106E"/>
    <w:rsid w:val="00672E0A"/>
    <w:rsid w:val="00673C4E"/>
    <w:rsid w:val="00673DDA"/>
    <w:rsid w:val="00673E97"/>
    <w:rsid w:val="00674F94"/>
    <w:rsid w:val="00677C30"/>
    <w:rsid w:val="006805E2"/>
    <w:rsid w:val="00680D5C"/>
    <w:rsid w:val="00681B01"/>
    <w:rsid w:val="00682A29"/>
    <w:rsid w:val="00683489"/>
    <w:rsid w:val="00690433"/>
    <w:rsid w:val="00691646"/>
    <w:rsid w:val="00691B3B"/>
    <w:rsid w:val="00692425"/>
    <w:rsid w:val="00697805"/>
    <w:rsid w:val="006A0915"/>
    <w:rsid w:val="006A0D5C"/>
    <w:rsid w:val="006A12CE"/>
    <w:rsid w:val="006A1598"/>
    <w:rsid w:val="006A2A6E"/>
    <w:rsid w:val="006A2CC8"/>
    <w:rsid w:val="006A300B"/>
    <w:rsid w:val="006A33F8"/>
    <w:rsid w:val="006A471D"/>
    <w:rsid w:val="006A7ED3"/>
    <w:rsid w:val="006B029F"/>
    <w:rsid w:val="006B094E"/>
    <w:rsid w:val="006B1F7B"/>
    <w:rsid w:val="006B3188"/>
    <w:rsid w:val="006B42B8"/>
    <w:rsid w:val="006B4F46"/>
    <w:rsid w:val="006B5482"/>
    <w:rsid w:val="006B5958"/>
    <w:rsid w:val="006B60CA"/>
    <w:rsid w:val="006B7FC4"/>
    <w:rsid w:val="006C06FF"/>
    <w:rsid w:val="006C2BBC"/>
    <w:rsid w:val="006C37F3"/>
    <w:rsid w:val="006C5162"/>
    <w:rsid w:val="006C5504"/>
    <w:rsid w:val="006C5CBD"/>
    <w:rsid w:val="006C63D0"/>
    <w:rsid w:val="006C7D05"/>
    <w:rsid w:val="006D3F4F"/>
    <w:rsid w:val="006D7309"/>
    <w:rsid w:val="006D7A3D"/>
    <w:rsid w:val="006E15EE"/>
    <w:rsid w:val="006E1BBF"/>
    <w:rsid w:val="006E1E09"/>
    <w:rsid w:val="006E4AAF"/>
    <w:rsid w:val="006E6F6B"/>
    <w:rsid w:val="006E71AA"/>
    <w:rsid w:val="006F028E"/>
    <w:rsid w:val="006F109C"/>
    <w:rsid w:val="006F16B8"/>
    <w:rsid w:val="006F69A6"/>
    <w:rsid w:val="00703C11"/>
    <w:rsid w:val="007068DE"/>
    <w:rsid w:val="0071280B"/>
    <w:rsid w:val="00712CE5"/>
    <w:rsid w:val="007132EA"/>
    <w:rsid w:val="00713746"/>
    <w:rsid w:val="007148DE"/>
    <w:rsid w:val="00714A36"/>
    <w:rsid w:val="00714E28"/>
    <w:rsid w:val="00714FC6"/>
    <w:rsid w:val="00714FF3"/>
    <w:rsid w:val="0071584F"/>
    <w:rsid w:val="0071668F"/>
    <w:rsid w:val="00717ED9"/>
    <w:rsid w:val="0072034E"/>
    <w:rsid w:val="0072084A"/>
    <w:rsid w:val="007225F9"/>
    <w:rsid w:val="00723206"/>
    <w:rsid w:val="00725400"/>
    <w:rsid w:val="00725FBE"/>
    <w:rsid w:val="00727C9A"/>
    <w:rsid w:val="0073063B"/>
    <w:rsid w:val="00730CE1"/>
    <w:rsid w:val="00731841"/>
    <w:rsid w:val="00732F46"/>
    <w:rsid w:val="007358E3"/>
    <w:rsid w:val="00742ABF"/>
    <w:rsid w:val="00744904"/>
    <w:rsid w:val="00746074"/>
    <w:rsid w:val="00747B5E"/>
    <w:rsid w:val="007510C2"/>
    <w:rsid w:val="00751622"/>
    <w:rsid w:val="007519F7"/>
    <w:rsid w:val="00751B5E"/>
    <w:rsid w:val="00752181"/>
    <w:rsid w:val="007525C8"/>
    <w:rsid w:val="0075266B"/>
    <w:rsid w:val="00756423"/>
    <w:rsid w:val="00760FEA"/>
    <w:rsid w:val="007612B3"/>
    <w:rsid w:val="00763391"/>
    <w:rsid w:val="00764852"/>
    <w:rsid w:val="00764A62"/>
    <w:rsid w:val="00765CC0"/>
    <w:rsid w:val="00766964"/>
    <w:rsid w:val="00766F41"/>
    <w:rsid w:val="00767A4D"/>
    <w:rsid w:val="007700BA"/>
    <w:rsid w:val="00770DF4"/>
    <w:rsid w:val="00772546"/>
    <w:rsid w:val="00782389"/>
    <w:rsid w:val="007835B5"/>
    <w:rsid w:val="007838D5"/>
    <w:rsid w:val="00784A16"/>
    <w:rsid w:val="00784A72"/>
    <w:rsid w:val="00784CA6"/>
    <w:rsid w:val="00786410"/>
    <w:rsid w:val="00786806"/>
    <w:rsid w:val="00786B8D"/>
    <w:rsid w:val="007872AA"/>
    <w:rsid w:val="007879D9"/>
    <w:rsid w:val="007923CC"/>
    <w:rsid w:val="00792CEB"/>
    <w:rsid w:val="00792FD0"/>
    <w:rsid w:val="00793422"/>
    <w:rsid w:val="007947C2"/>
    <w:rsid w:val="007964CC"/>
    <w:rsid w:val="007A0D38"/>
    <w:rsid w:val="007A2C92"/>
    <w:rsid w:val="007A318E"/>
    <w:rsid w:val="007A32AC"/>
    <w:rsid w:val="007A40EA"/>
    <w:rsid w:val="007A43E8"/>
    <w:rsid w:val="007A4AFD"/>
    <w:rsid w:val="007A509A"/>
    <w:rsid w:val="007A5126"/>
    <w:rsid w:val="007A6315"/>
    <w:rsid w:val="007A67A6"/>
    <w:rsid w:val="007B0F0A"/>
    <w:rsid w:val="007B1957"/>
    <w:rsid w:val="007B2240"/>
    <w:rsid w:val="007B24EC"/>
    <w:rsid w:val="007B31BD"/>
    <w:rsid w:val="007B4E22"/>
    <w:rsid w:val="007B5B1F"/>
    <w:rsid w:val="007B6E95"/>
    <w:rsid w:val="007C06D8"/>
    <w:rsid w:val="007C1260"/>
    <w:rsid w:val="007C1823"/>
    <w:rsid w:val="007C1839"/>
    <w:rsid w:val="007C2FE7"/>
    <w:rsid w:val="007C3C4C"/>
    <w:rsid w:val="007C5BB0"/>
    <w:rsid w:val="007C635D"/>
    <w:rsid w:val="007C6AB5"/>
    <w:rsid w:val="007D166E"/>
    <w:rsid w:val="007D49CB"/>
    <w:rsid w:val="007D4E45"/>
    <w:rsid w:val="007D69C4"/>
    <w:rsid w:val="007D763B"/>
    <w:rsid w:val="007E412B"/>
    <w:rsid w:val="007E5EC3"/>
    <w:rsid w:val="007E6B1B"/>
    <w:rsid w:val="007E793B"/>
    <w:rsid w:val="007F0B23"/>
    <w:rsid w:val="007F0FE0"/>
    <w:rsid w:val="007F3D1D"/>
    <w:rsid w:val="007F45F3"/>
    <w:rsid w:val="007F5188"/>
    <w:rsid w:val="007F5B9A"/>
    <w:rsid w:val="007F6318"/>
    <w:rsid w:val="007F6642"/>
    <w:rsid w:val="007F6672"/>
    <w:rsid w:val="008008B5"/>
    <w:rsid w:val="00801C64"/>
    <w:rsid w:val="00802F68"/>
    <w:rsid w:val="008042B9"/>
    <w:rsid w:val="00804754"/>
    <w:rsid w:val="008064FE"/>
    <w:rsid w:val="0080782D"/>
    <w:rsid w:val="0081065D"/>
    <w:rsid w:val="00811B7C"/>
    <w:rsid w:val="00814FB6"/>
    <w:rsid w:val="00817199"/>
    <w:rsid w:val="00817800"/>
    <w:rsid w:val="0081787C"/>
    <w:rsid w:val="0082108A"/>
    <w:rsid w:val="00821756"/>
    <w:rsid w:val="00823353"/>
    <w:rsid w:val="0082474B"/>
    <w:rsid w:val="00825DD7"/>
    <w:rsid w:val="00825EAE"/>
    <w:rsid w:val="008269CB"/>
    <w:rsid w:val="008273F4"/>
    <w:rsid w:val="008278FA"/>
    <w:rsid w:val="0083016E"/>
    <w:rsid w:val="00831272"/>
    <w:rsid w:val="0083401B"/>
    <w:rsid w:val="0083484D"/>
    <w:rsid w:val="008359C2"/>
    <w:rsid w:val="00836637"/>
    <w:rsid w:val="00836C37"/>
    <w:rsid w:val="00840A44"/>
    <w:rsid w:val="00841227"/>
    <w:rsid w:val="008418D8"/>
    <w:rsid w:val="008428AB"/>
    <w:rsid w:val="00843420"/>
    <w:rsid w:val="00844ADD"/>
    <w:rsid w:val="008519B0"/>
    <w:rsid w:val="00852561"/>
    <w:rsid w:val="0085463F"/>
    <w:rsid w:val="00857D8A"/>
    <w:rsid w:val="008602FC"/>
    <w:rsid w:val="0086151E"/>
    <w:rsid w:val="0086185A"/>
    <w:rsid w:val="0086190E"/>
    <w:rsid w:val="00862990"/>
    <w:rsid w:val="008649D6"/>
    <w:rsid w:val="00864A4C"/>
    <w:rsid w:val="0086613B"/>
    <w:rsid w:val="00866180"/>
    <w:rsid w:val="00867EE5"/>
    <w:rsid w:val="00870A4C"/>
    <w:rsid w:val="008724AF"/>
    <w:rsid w:val="008733B6"/>
    <w:rsid w:val="00873DD9"/>
    <w:rsid w:val="008746C3"/>
    <w:rsid w:val="008746F1"/>
    <w:rsid w:val="00874947"/>
    <w:rsid w:val="0087508F"/>
    <w:rsid w:val="00875C25"/>
    <w:rsid w:val="00877900"/>
    <w:rsid w:val="008812E3"/>
    <w:rsid w:val="008815C2"/>
    <w:rsid w:val="008837FF"/>
    <w:rsid w:val="00884DE7"/>
    <w:rsid w:val="00885957"/>
    <w:rsid w:val="008860A8"/>
    <w:rsid w:val="008877B9"/>
    <w:rsid w:val="00890082"/>
    <w:rsid w:val="00891C1C"/>
    <w:rsid w:val="00892463"/>
    <w:rsid w:val="008932E5"/>
    <w:rsid w:val="008939AD"/>
    <w:rsid w:val="008949F6"/>
    <w:rsid w:val="00896C19"/>
    <w:rsid w:val="0089793D"/>
    <w:rsid w:val="00897CD8"/>
    <w:rsid w:val="008A20A8"/>
    <w:rsid w:val="008A3445"/>
    <w:rsid w:val="008A4735"/>
    <w:rsid w:val="008A4B30"/>
    <w:rsid w:val="008A548E"/>
    <w:rsid w:val="008A5E73"/>
    <w:rsid w:val="008A612D"/>
    <w:rsid w:val="008A7A4D"/>
    <w:rsid w:val="008A7DDE"/>
    <w:rsid w:val="008B162A"/>
    <w:rsid w:val="008B1A03"/>
    <w:rsid w:val="008B26BD"/>
    <w:rsid w:val="008B2A75"/>
    <w:rsid w:val="008C02DC"/>
    <w:rsid w:val="008C063E"/>
    <w:rsid w:val="008C0B46"/>
    <w:rsid w:val="008C0C1C"/>
    <w:rsid w:val="008C0CED"/>
    <w:rsid w:val="008C0D39"/>
    <w:rsid w:val="008C1006"/>
    <w:rsid w:val="008C19A0"/>
    <w:rsid w:val="008C33C4"/>
    <w:rsid w:val="008C37B8"/>
    <w:rsid w:val="008C429B"/>
    <w:rsid w:val="008C4A39"/>
    <w:rsid w:val="008C4D86"/>
    <w:rsid w:val="008C539A"/>
    <w:rsid w:val="008C5C62"/>
    <w:rsid w:val="008C655F"/>
    <w:rsid w:val="008C77E7"/>
    <w:rsid w:val="008C7DC5"/>
    <w:rsid w:val="008D10DC"/>
    <w:rsid w:val="008D1646"/>
    <w:rsid w:val="008D2F2C"/>
    <w:rsid w:val="008D3339"/>
    <w:rsid w:val="008D33D9"/>
    <w:rsid w:val="008D3B00"/>
    <w:rsid w:val="008D4456"/>
    <w:rsid w:val="008D5DC8"/>
    <w:rsid w:val="008D795A"/>
    <w:rsid w:val="008E0484"/>
    <w:rsid w:val="008E3CFB"/>
    <w:rsid w:val="008E58E4"/>
    <w:rsid w:val="008E621E"/>
    <w:rsid w:val="008E6A96"/>
    <w:rsid w:val="008E6BB0"/>
    <w:rsid w:val="008F0223"/>
    <w:rsid w:val="008F0C4A"/>
    <w:rsid w:val="008F1953"/>
    <w:rsid w:val="008F25AC"/>
    <w:rsid w:val="008F4D18"/>
    <w:rsid w:val="008F522E"/>
    <w:rsid w:val="008F62C1"/>
    <w:rsid w:val="008F7C0E"/>
    <w:rsid w:val="0090186A"/>
    <w:rsid w:val="009019D8"/>
    <w:rsid w:val="00903043"/>
    <w:rsid w:val="0090691F"/>
    <w:rsid w:val="00907278"/>
    <w:rsid w:val="00907D6D"/>
    <w:rsid w:val="0091737A"/>
    <w:rsid w:val="00920406"/>
    <w:rsid w:val="00920755"/>
    <w:rsid w:val="00921358"/>
    <w:rsid w:val="0092145C"/>
    <w:rsid w:val="00921D61"/>
    <w:rsid w:val="009238BC"/>
    <w:rsid w:val="00925EB0"/>
    <w:rsid w:val="00926A43"/>
    <w:rsid w:val="00927823"/>
    <w:rsid w:val="00927878"/>
    <w:rsid w:val="00930523"/>
    <w:rsid w:val="00931CEC"/>
    <w:rsid w:val="009323B3"/>
    <w:rsid w:val="00932690"/>
    <w:rsid w:val="00933904"/>
    <w:rsid w:val="00934A07"/>
    <w:rsid w:val="0093578D"/>
    <w:rsid w:val="00935BC4"/>
    <w:rsid w:val="00935D5B"/>
    <w:rsid w:val="00940C0E"/>
    <w:rsid w:val="00940CBA"/>
    <w:rsid w:val="00942CB8"/>
    <w:rsid w:val="00944211"/>
    <w:rsid w:val="00944A5A"/>
    <w:rsid w:val="00944F35"/>
    <w:rsid w:val="00946C66"/>
    <w:rsid w:val="0095029B"/>
    <w:rsid w:val="00950AF8"/>
    <w:rsid w:val="00950E83"/>
    <w:rsid w:val="00952164"/>
    <w:rsid w:val="00953125"/>
    <w:rsid w:val="00954A99"/>
    <w:rsid w:val="00954C4E"/>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61EB"/>
    <w:rsid w:val="00986593"/>
    <w:rsid w:val="009870DB"/>
    <w:rsid w:val="009879F2"/>
    <w:rsid w:val="00990BCD"/>
    <w:rsid w:val="00991FD0"/>
    <w:rsid w:val="00992E48"/>
    <w:rsid w:val="009936CA"/>
    <w:rsid w:val="00994FD3"/>
    <w:rsid w:val="00995AD2"/>
    <w:rsid w:val="009964FB"/>
    <w:rsid w:val="009971F7"/>
    <w:rsid w:val="009976C9"/>
    <w:rsid w:val="009A06DD"/>
    <w:rsid w:val="009A14F4"/>
    <w:rsid w:val="009A27B4"/>
    <w:rsid w:val="009A3D5E"/>
    <w:rsid w:val="009A51E4"/>
    <w:rsid w:val="009A6A03"/>
    <w:rsid w:val="009B07D5"/>
    <w:rsid w:val="009B0EFE"/>
    <w:rsid w:val="009B10E9"/>
    <w:rsid w:val="009B17EF"/>
    <w:rsid w:val="009B2F1A"/>
    <w:rsid w:val="009B3AC9"/>
    <w:rsid w:val="009B4C87"/>
    <w:rsid w:val="009B4DB4"/>
    <w:rsid w:val="009B62A6"/>
    <w:rsid w:val="009B6F33"/>
    <w:rsid w:val="009C07DA"/>
    <w:rsid w:val="009C1681"/>
    <w:rsid w:val="009C22BC"/>
    <w:rsid w:val="009C3C45"/>
    <w:rsid w:val="009C4006"/>
    <w:rsid w:val="009C4641"/>
    <w:rsid w:val="009C4E62"/>
    <w:rsid w:val="009C615A"/>
    <w:rsid w:val="009C654D"/>
    <w:rsid w:val="009D0583"/>
    <w:rsid w:val="009D0B70"/>
    <w:rsid w:val="009D1623"/>
    <w:rsid w:val="009D1AFF"/>
    <w:rsid w:val="009D31D4"/>
    <w:rsid w:val="009D58E7"/>
    <w:rsid w:val="009D5966"/>
    <w:rsid w:val="009D7C95"/>
    <w:rsid w:val="009E300F"/>
    <w:rsid w:val="009E57F7"/>
    <w:rsid w:val="009E7DD1"/>
    <w:rsid w:val="009E7EFC"/>
    <w:rsid w:val="009F31BF"/>
    <w:rsid w:val="009F39C8"/>
    <w:rsid w:val="009F676B"/>
    <w:rsid w:val="009F722D"/>
    <w:rsid w:val="009F7315"/>
    <w:rsid w:val="009F7AA0"/>
    <w:rsid w:val="009F7D6F"/>
    <w:rsid w:val="00A005A0"/>
    <w:rsid w:val="00A0172C"/>
    <w:rsid w:val="00A03667"/>
    <w:rsid w:val="00A036BD"/>
    <w:rsid w:val="00A04D4F"/>
    <w:rsid w:val="00A04E48"/>
    <w:rsid w:val="00A102EA"/>
    <w:rsid w:val="00A104E7"/>
    <w:rsid w:val="00A10DDA"/>
    <w:rsid w:val="00A116DF"/>
    <w:rsid w:val="00A11929"/>
    <w:rsid w:val="00A11C17"/>
    <w:rsid w:val="00A12569"/>
    <w:rsid w:val="00A16D0C"/>
    <w:rsid w:val="00A174EE"/>
    <w:rsid w:val="00A17E30"/>
    <w:rsid w:val="00A210E2"/>
    <w:rsid w:val="00A22301"/>
    <w:rsid w:val="00A22770"/>
    <w:rsid w:val="00A234C7"/>
    <w:rsid w:val="00A235A5"/>
    <w:rsid w:val="00A240DF"/>
    <w:rsid w:val="00A279F1"/>
    <w:rsid w:val="00A3083A"/>
    <w:rsid w:val="00A308F3"/>
    <w:rsid w:val="00A31756"/>
    <w:rsid w:val="00A31866"/>
    <w:rsid w:val="00A3383D"/>
    <w:rsid w:val="00A3390C"/>
    <w:rsid w:val="00A347A3"/>
    <w:rsid w:val="00A36308"/>
    <w:rsid w:val="00A375E3"/>
    <w:rsid w:val="00A41DB8"/>
    <w:rsid w:val="00A42D66"/>
    <w:rsid w:val="00A42F69"/>
    <w:rsid w:val="00A44E30"/>
    <w:rsid w:val="00A46465"/>
    <w:rsid w:val="00A47222"/>
    <w:rsid w:val="00A516EA"/>
    <w:rsid w:val="00A53246"/>
    <w:rsid w:val="00A53470"/>
    <w:rsid w:val="00A5447A"/>
    <w:rsid w:val="00A55B35"/>
    <w:rsid w:val="00A55C6F"/>
    <w:rsid w:val="00A57CAF"/>
    <w:rsid w:val="00A60DDF"/>
    <w:rsid w:val="00A61FE7"/>
    <w:rsid w:val="00A62E8D"/>
    <w:rsid w:val="00A63A33"/>
    <w:rsid w:val="00A64578"/>
    <w:rsid w:val="00A65323"/>
    <w:rsid w:val="00A663A0"/>
    <w:rsid w:val="00A670A6"/>
    <w:rsid w:val="00A677CD"/>
    <w:rsid w:val="00A71DF6"/>
    <w:rsid w:val="00A73B55"/>
    <w:rsid w:val="00A7404D"/>
    <w:rsid w:val="00A74648"/>
    <w:rsid w:val="00A75683"/>
    <w:rsid w:val="00A75BAA"/>
    <w:rsid w:val="00A76505"/>
    <w:rsid w:val="00A769FA"/>
    <w:rsid w:val="00A77100"/>
    <w:rsid w:val="00A776B4"/>
    <w:rsid w:val="00A801BE"/>
    <w:rsid w:val="00A82685"/>
    <w:rsid w:val="00A831BF"/>
    <w:rsid w:val="00A83F55"/>
    <w:rsid w:val="00A84DAC"/>
    <w:rsid w:val="00A85329"/>
    <w:rsid w:val="00A86C8E"/>
    <w:rsid w:val="00A877E3"/>
    <w:rsid w:val="00A921EF"/>
    <w:rsid w:val="00A92DAE"/>
    <w:rsid w:val="00A955C5"/>
    <w:rsid w:val="00A956CA"/>
    <w:rsid w:val="00A95C3E"/>
    <w:rsid w:val="00A96068"/>
    <w:rsid w:val="00A9632A"/>
    <w:rsid w:val="00A9637D"/>
    <w:rsid w:val="00A96550"/>
    <w:rsid w:val="00AA02D8"/>
    <w:rsid w:val="00AA0C41"/>
    <w:rsid w:val="00AA1ED8"/>
    <w:rsid w:val="00AA27F4"/>
    <w:rsid w:val="00AA2910"/>
    <w:rsid w:val="00AA440C"/>
    <w:rsid w:val="00AA5F48"/>
    <w:rsid w:val="00AA62C7"/>
    <w:rsid w:val="00AB0833"/>
    <w:rsid w:val="00AB0DE4"/>
    <w:rsid w:val="00AB4E49"/>
    <w:rsid w:val="00AB55E5"/>
    <w:rsid w:val="00AB57C8"/>
    <w:rsid w:val="00AB7EF3"/>
    <w:rsid w:val="00AB7F79"/>
    <w:rsid w:val="00AC003E"/>
    <w:rsid w:val="00AC0ABE"/>
    <w:rsid w:val="00AC3B79"/>
    <w:rsid w:val="00AD09D3"/>
    <w:rsid w:val="00AD0CF0"/>
    <w:rsid w:val="00AD24E6"/>
    <w:rsid w:val="00AD27C7"/>
    <w:rsid w:val="00AD3294"/>
    <w:rsid w:val="00AD6ADE"/>
    <w:rsid w:val="00AD7450"/>
    <w:rsid w:val="00AD7CF5"/>
    <w:rsid w:val="00AD7DBB"/>
    <w:rsid w:val="00AE0307"/>
    <w:rsid w:val="00AE045F"/>
    <w:rsid w:val="00AE04C8"/>
    <w:rsid w:val="00AE134E"/>
    <w:rsid w:val="00AE26E6"/>
    <w:rsid w:val="00AE310E"/>
    <w:rsid w:val="00AE47A3"/>
    <w:rsid w:val="00AE591E"/>
    <w:rsid w:val="00AE6185"/>
    <w:rsid w:val="00AE61D0"/>
    <w:rsid w:val="00AE64C7"/>
    <w:rsid w:val="00AE7F8B"/>
    <w:rsid w:val="00AF29C2"/>
    <w:rsid w:val="00AF3E67"/>
    <w:rsid w:val="00AF401F"/>
    <w:rsid w:val="00AF5003"/>
    <w:rsid w:val="00AF61EE"/>
    <w:rsid w:val="00AF624B"/>
    <w:rsid w:val="00AF7041"/>
    <w:rsid w:val="00AF7114"/>
    <w:rsid w:val="00B00514"/>
    <w:rsid w:val="00B013DF"/>
    <w:rsid w:val="00B0155A"/>
    <w:rsid w:val="00B01E33"/>
    <w:rsid w:val="00B05E6A"/>
    <w:rsid w:val="00B06DE3"/>
    <w:rsid w:val="00B10880"/>
    <w:rsid w:val="00B11979"/>
    <w:rsid w:val="00B12487"/>
    <w:rsid w:val="00B12806"/>
    <w:rsid w:val="00B1328E"/>
    <w:rsid w:val="00B132D0"/>
    <w:rsid w:val="00B146D4"/>
    <w:rsid w:val="00B14B5C"/>
    <w:rsid w:val="00B1535E"/>
    <w:rsid w:val="00B15D69"/>
    <w:rsid w:val="00B217E0"/>
    <w:rsid w:val="00B21A95"/>
    <w:rsid w:val="00B21D45"/>
    <w:rsid w:val="00B222E5"/>
    <w:rsid w:val="00B2288A"/>
    <w:rsid w:val="00B22C87"/>
    <w:rsid w:val="00B22E96"/>
    <w:rsid w:val="00B23E22"/>
    <w:rsid w:val="00B25677"/>
    <w:rsid w:val="00B25C70"/>
    <w:rsid w:val="00B25DA2"/>
    <w:rsid w:val="00B3031D"/>
    <w:rsid w:val="00B31580"/>
    <w:rsid w:val="00B317E8"/>
    <w:rsid w:val="00B32A53"/>
    <w:rsid w:val="00B32A64"/>
    <w:rsid w:val="00B3459D"/>
    <w:rsid w:val="00B352F7"/>
    <w:rsid w:val="00B35EDA"/>
    <w:rsid w:val="00B3605E"/>
    <w:rsid w:val="00B36487"/>
    <w:rsid w:val="00B369D3"/>
    <w:rsid w:val="00B36DC9"/>
    <w:rsid w:val="00B3798C"/>
    <w:rsid w:val="00B37D63"/>
    <w:rsid w:val="00B41F2C"/>
    <w:rsid w:val="00B424F6"/>
    <w:rsid w:val="00B4269F"/>
    <w:rsid w:val="00B433F7"/>
    <w:rsid w:val="00B43E41"/>
    <w:rsid w:val="00B4463D"/>
    <w:rsid w:val="00B44F71"/>
    <w:rsid w:val="00B4568F"/>
    <w:rsid w:val="00B45F65"/>
    <w:rsid w:val="00B47162"/>
    <w:rsid w:val="00B50F13"/>
    <w:rsid w:val="00B5126A"/>
    <w:rsid w:val="00B52169"/>
    <w:rsid w:val="00B55864"/>
    <w:rsid w:val="00B55DCF"/>
    <w:rsid w:val="00B56923"/>
    <w:rsid w:val="00B57581"/>
    <w:rsid w:val="00B61882"/>
    <w:rsid w:val="00B626E7"/>
    <w:rsid w:val="00B62AEE"/>
    <w:rsid w:val="00B6406D"/>
    <w:rsid w:val="00B65046"/>
    <w:rsid w:val="00B65054"/>
    <w:rsid w:val="00B6599B"/>
    <w:rsid w:val="00B66FFF"/>
    <w:rsid w:val="00B679A7"/>
    <w:rsid w:val="00B67EA2"/>
    <w:rsid w:val="00B71A40"/>
    <w:rsid w:val="00B73023"/>
    <w:rsid w:val="00B7466F"/>
    <w:rsid w:val="00B76842"/>
    <w:rsid w:val="00B817D5"/>
    <w:rsid w:val="00B82310"/>
    <w:rsid w:val="00B82574"/>
    <w:rsid w:val="00B83973"/>
    <w:rsid w:val="00B840BF"/>
    <w:rsid w:val="00B877F8"/>
    <w:rsid w:val="00B87F00"/>
    <w:rsid w:val="00B91272"/>
    <w:rsid w:val="00B94B24"/>
    <w:rsid w:val="00B95302"/>
    <w:rsid w:val="00B95C82"/>
    <w:rsid w:val="00B965E0"/>
    <w:rsid w:val="00B9678B"/>
    <w:rsid w:val="00B96B87"/>
    <w:rsid w:val="00B979BE"/>
    <w:rsid w:val="00B97ECB"/>
    <w:rsid w:val="00BA0A99"/>
    <w:rsid w:val="00BA0BEB"/>
    <w:rsid w:val="00BA1EA3"/>
    <w:rsid w:val="00BA2C12"/>
    <w:rsid w:val="00BA2EF1"/>
    <w:rsid w:val="00BB1310"/>
    <w:rsid w:val="00BB17D3"/>
    <w:rsid w:val="00BB225F"/>
    <w:rsid w:val="00BB2DC5"/>
    <w:rsid w:val="00BB2FAA"/>
    <w:rsid w:val="00BB44D0"/>
    <w:rsid w:val="00BB7507"/>
    <w:rsid w:val="00BB7E81"/>
    <w:rsid w:val="00BC2009"/>
    <w:rsid w:val="00BC451D"/>
    <w:rsid w:val="00BC57B9"/>
    <w:rsid w:val="00BC7307"/>
    <w:rsid w:val="00BC79B5"/>
    <w:rsid w:val="00BD0861"/>
    <w:rsid w:val="00BD1DD8"/>
    <w:rsid w:val="00BD2319"/>
    <w:rsid w:val="00BD3717"/>
    <w:rsid w:val="00BD4D29"/>
    <w:rsid w:val="00BD6159"/>
    <w:rsid w:val="00BD746E"/>
    <w:rsid w:val="00BD7699"/>
    <w:rsid w:val="00BD7F0C"/>
    <w:rsid w:val="00BE0FC5"/>
    <w:rsid w:val="00BE330A"/>
    <w:rsid w:val="00BE4CEA"/>
    <w:rsid w:val="00BE61A2"/>
    <w:rsid w:val="00BE7089"/>
    <w:rsid w:val="00BE7531"/>
    <w:rsid w:val="00BF0C33"/>
    <w:rsid w:val="00BF29FA"/>
    <w:rsid w:val="00BF55CB"/>
    <w:rsid w:val="00BF56B6"/>
    <w:rsid w:val="00C028E5"/>
    <w:rsid w:val="00C02CE5"/>
    <w:rsid w:val="00C03A52"/>
    <w:rsid w:val="00C04B11"/>
    <w:rsid w:val="00C05BF8"/>
    <w:rsid w:val="00C0621F"/>
    <w:rsid w:val="00C0634E"/>
    <w:rsid w:val="00C07F02"/>
    <w:rsid w:val="00C10AE4"/>
    <w:rsid w:val="00C120AF"/>
    <w:rsid w:val="00C14002"/>
    <w:rsid w:val="00C16929"/>
    <w:rsid w:val="00C170B9"/>
    <w:rsid w:val="00C177A3"/>
    <w:rsid w:val="00C178B0"/>
    <w:rsid w:val="00C2194A"/>
    <w:rsid w:val="00C22AE6"/>
    <w:rsid w:val="00C233ED"/>
    <w:rsid w:val="00C23F79"/>
    <w:rsid w:val="00C245E9"/>
    <w:rsid w:val="00C26CE4"/>
    <w:rsid w:val="00C26DD3"/>
    <w:rsid w:val="00C26F8D"/>
    <w:rsid w:val="00C270F7"/>
    <w:rsid w:val="00C30400"/>
    <w:rsid w:val="00C310DC"/>
    <w:rsid w:val="00C3250C"/>
    <w:rsid w:val="00C32D4E"/>
    <w:rsid w:val="00C34466"/>
    <w:rsid w:val="00C34570"/>
    <w:rsid w:val="00C34E2F"/>
    <w:rsid w:val="00C367E9"/>
    <w:rsid w:val="00C40F2D"/>
    <w:rsid w:val="00C41078"/>
    <w:rsid w:val="00C41CA4"/>
    <w:rsid w:val="00C4224D"/>
    <w:rsid w:val="00C43A96"/>
    <w:rsid w:val="00C46506"/>
    <w:rsid w:val="00C501E3"/>
    <w:rsid w:val="00C515E5"/>
    <w:rsid w:val="00C5311E"/>
    <w:rsid w:val="00C54B78"/>
    <w:rsid w:val="00C56F38"/>
    <w:rsid w:val="00C5731E"/>
    <w:rsid w:val="00C57ED4"/>
    <w:rsid w:val="00C608B4"/>
    <w:rsid w:val="00C60F61"/>
    <w:rsid w:val="00C63C0D"/>
    <w:rsid w:val="00C63EE2"/>
    <w:rsid w:val="00C649A1"/>
    <w:rsid w:val="00C65441"/>
    <w:rsid w:val="00C657D6"/>
    <w:rsid w:val="00C65E07"/>
    <w:rsid w:val="00C6758E"/>
    <w:rsid w:val="00C675A8"/>
    <w:rsid w:val="00C72549"/>
    <w:rsid w:val="00C72EBA"/>
    <w:rsid w:val="00C730A3"/>
    <w:rsid w:val="00C748FE"/>
    <w:rsid w:val="00C76CBC"/>
    <w:rsid w:val="00C81D6B"/>
    <w:rsid w:val="00C83237"/>
    <w:rsid w:val="00C84893"/>
    <w:rsid w:val="00C84C48"/>
    <w:rsid w:val="00C84F1D"/>
    <w:rsid w:val="00C879C5"/>
    <w:rsid w:val="00C87A76"/>
    <w:rsid w:val="00C91C18"/>
    <w:rsid w:val="00C92210"/>
    <w:rsid w:val="00C923A8"/>
    <w:rsid w:val="00C929BA"/>
    <w:rsid w:val="00C957EE"/>
    <w:rsid w:val="00C97AD7"/>
    <w:rsid w:val="00CA379E"/>
    <w:rsid w:val="00CA6317"/>
    <w:rsid w:val="00CA7A82"/>
    <w:rsid w:val="00CB240F"/>
    <w:rsid w:val="00CB33AF"/>
    <w:rsid w:val="00CB5923"/>
    <w:rsid w:val="00CB5D14"/>
    <w:rsid w:val="00CB7EC1"/>
    <w:rsid w:val="00CC0C0A"/>
    <w:rsid w:val="00CC3714"/>
    <w:rsid w:val="00CC44B6"/>
    <w:rsid w:val="00CC6E98"/>
    <w:rsid w:val="00CD0667"/>
    <w:rsid w:val="00CD10C9"/>
    <w:rsid w:val="00CD277B"/>
    <w:rsid w:val="00CD2BAA"/>
    <w:rsid w:val="00CD37B4"/>
    <w:rsid w:val="00CD45EE"/>
    <w:rsid w:val="00CD51FA"/>
    <w:rsid w:val="00CD59C8"/>
    <w:rsid w:val="00CD7D7C"/>
    <w:rsid w:val="00CE0223"/>
    <w:rsid w:val="00CE0BAD"/>
    <w:rsid w:val="00CE0E4B"/>
    <w:rsid w:val="00CE0F42"/>
    <w:rsid w:val="00CE19FB"/>
    <w:rsid w:val="00CE240F"/>
    <w:rsid w:val="00CE286A"/>
    <w:rsid w:val="00CE4742"/>
    <w:rsid w:val="00CE5A26"/>
    <w:rsid w:val="00CE6350"/>
    <w:rsid w:val="00CE7D1D"/>
    <w:rsid w:val="00CF0F8D"/>
    <w:rsid w:val="00CF38CE"/>
    <w:rsid w:val="00CF4443"/>
    <w:rsid w:val="00CF444D"/>
    <w:rsid w:val="00CF54A9"/>
    <w:rsid w:val="00CF5628"/>
    <w:rsid w:val="00CF6224"/>
    <w:rsid w:val="00CF790F"/>
    <w:rsid w:val="00D005B5"/>
    <w:rsid w:val="00D00814"/>
    <w:rsid w:val="00D00B8B"/>
    <w:rsid w:val="00D0140C"/>
    <w:rsid w:val="00D03A60"/>
    <w:rsid w:val="00D040F5"/>
    <w:rsid w:val="00D0602A"/>
    <w:rsid w:val="00D06809"/>
    <w:rsid w:val="00D073FE"/>
    <w:rsid w:val="00D13572"/>
    <w:rsid w:val="00D139D1"/>
    <w:rsid w:val="00D1404B"/>
    <w:rsid w:val="00D16135"/>
    <w:rsid w:val="00D2128B"/>
    <w:rsid w:val="00D230D8"/>
    <w:rsid w:val="00D231CD"/>
    <w:rsid w:val="00D259BA"/>
    <w:rsid w:val="00D25C6F"/>
    <w:rsid w:val="00D26DA3"/>
    <w:rsid w:val="00D27412"/>
    <w:rsid w:val="00D27B18"/>
    <w:rsid w:val="00D31172"/>
    <w:rsid w:val="00D31304"/>
    <w:rsid w:val="00D31306"/>
    <w:rsid w:val="00D313BC"/>
    <w:rsid w:val="00D35B83"/>
    <w:rsid w:val="00D3619E"/>
    <w:rsid w:val="00D3657C"/>
    <w:rsid w:val="00D43019"/>
    <w:rsid w:val="00D43EC9"/>
    <w:rsid w:val="00D44432"/>
    <w:rsid w:val="00D444CB"/>
    <w:rsid w:val="00D449BA"/>
    <w:rsid w:val="00D46472"/>
    <w:rsid w:val="00D465CD"/>
    <w:rsid w:val="00D46B14"/>
    <w:rsid w:val="00D46D61"/>
    <w:rsid w:val="00D47325"/>
    <w:rsid w:val="00D5050E"/>
    <w:rsid w:val="00D50FD8"/>
    <w:rsid w:val="00D51117"/>
    <w:rsid w:val="00D52F12"/>
    <w:rsid w:val="00D5302E"/>
    <w:rsid w:val="00D54683"/>
    <w:rsid w:val="00D55C17"/>
    <w:rsid w:val="00D60533"/>
    <w:rsid w:val="00D63742"/>
    <w:rsid w:val="00D63D14"/>
    <w:rsid w:val="00D64B9B"/>
    <w:rsid w:val="00D64D55"/>
    <w:rsid w:val="00D71991"/>
    <w:rsid w:val="00D7596A"/>
    <w:rsid w:val="00D75FB4"/>
    <w:rsid w:val="00D76811"/>
    <w:rsid w:val="00D80095"/>
    <w:rsid w:val="00D80182"/>
    <w:rsid w:val="00D80626"/>
    <w:rsid w:val="00D80971"/>
    <w:rsid w:val="00D81A92"/>
    <w:rsid w:val="00D82615"/>
    <w:rsid w:val="00D83075"/>
    <w:rsid w:val="00D830F8"/>
    <w:rsid w:val="00D83912"/>
    <w:rsid w:val="00D85FA5"/>
    <w:rsid w:val="00D865D2"/>
    <w:rsid w:val="00D86D83"/>
    <w:rsid w:val="00D878FE"/>
    <w:rsid w:val="00D879B7"/>
    <w:rsid w:val="00D900EC"/>
    <w:rsid w:val="00D930CC"/>
    <w:rsid w:val="00D94AB9"/>
    <w:rsid w:val="00D9706A"/>
    <w:rsid w:val="00DA0DF9"/>
    <w:rsid w:val="00DA21AD"/>
    <w:rsid w:val="00DA2319"/>
    <w:rsid w:val="00DA24C2"/>
    <w:rsid w:val="00DA315F"/>
    <w:rsid w:val="00DA3997"/>
    <w:rsid w:val="00DA3B02"/>
    <w:rsid w:val="00DA4C61"/>
    <w:rsid w:val="00DA4E4C"/>
    <w:rsid w:val="00DA52A9"/>
    <w:rsid w:val="00DA579D"/>
    <w:rsid w:val="00DA76D9"/>
    <w:rsid w:val="00DA775F"/>
    <w:rsid w:val="00DB0135"/>
    <w:rsid w:val="00DB029D"/>
    <w:rsid w:val="00DB1325"/>
    <w:rsid w:val="00DB1979"/>
    <w:rsid w:val="00DB2594"/>
    <w:rsid w:val="00DB384F"/>
    <w:rsid w:val="00DB3AA8"/>
    <w:rsid w:val="00DB5FF1"/>
    <w:rsid w:val="00DB6DF6"/>
    <w:rsid w:val="00DB7165"/>
    <w:rsid w:val="00DC2C4E"/>
    <w:rsid w:val="00DC2D2A"/>
    <w:rsid w:val="00DC3222"/>
    <w:rsid w:val="00DC367D"/>
    <w:rsid w:val="00DD0F03"/>
    <w:rsid w:val="00DD2619"/>
    <w:rsid w:val="00DD4111"/>
    <w:rsid w:val="00DD4D3C"/>
    <w:rsid w:val="00DD600F"/>
    <w:rsid w:val="00DD723A"/>
    <w:rsid w:val="00DE076A"/>
    <w:rsid w:val="00DE1C20"/>
    <w:rsid w:val="00DE34C3"/>
    <w:rsid w:val="00DE35ED"/>
    <w:rsid w:val="00DE4D91"/>
    <w:rsid w:val="00DE57D5"/>
    <w:rsid w:val="00DE72C3"/>
    <w:rsid w:val="00DE7A23"/>
    <w:rsid w:val="00DF0655"/>
    <w:rsid w:val="00DF0888"/>
    <w:rsid w:val="00DF1549"/>
    <w:rsid w:val="00DF2140"/>
    <w:rsid w:val="00DF2192"/>
    <w:rsid w:val="00DF43BC"/>
    <w:rsid w:val="00DF43D2"/>
    <w:rsid w:val="00DF44D8"/>
    <w:rsid w:val="00DF64CC"/>
    <w:rsid w:val="00DF672E"/>
    <w:rsid w:val="00DF7B52"/>
    <w:rsid w:val="00DF7F5F"/>
    <w:rsid w:val="00E01113"/>
    <w:rsid w:val="00E01A7A"/>
    <w:rsid w:val="00E0369F"/>
    <w:rsid w:val="00E04491"/>
    <w:rsid w:val="00E06EC7"/>
    <w:rsid w:val="00E072FA"/>
    <w:rsid w:val="00E07CD5"/>
    <w:rsid w:val="00E11123"/>
    <w:rsid w:val="00E113DD"/>
    <w:rsid w:val="00E135FE"/>
    <w:rsid w:val="00E13ACE"/>
    <w:rsid w:val="00E14F6B"/>
    <w:rsid w:val="00E17443"/>
    <w:rsid w:val="00E2024A"/>
    <w:rsid w:val="00E220FE"/>
    <w:rsid w:val="00E2262F"/>
    <w:rsid w:val="00E2275E"/>
    <w:rsid w:val="00E22A4D"/>
    <w:rsid w:val="00E22C0B"/>
    <w:rsid w:val="00E22CC9"/>
    <w:rsid w:val="00E234ED"/>
    <w:rsid w:val="00E239B1"/>
    <w:rsid w:val="00E24DE3"/>
    <w:rsid w:val="00E25E35"/>
    <w:rsid w:val="00E274D0"/>
    <w:rsid w:val="00E31806"/>
    <w:rsid w:val="00E33869"/>
    <w:rsid w:val="00E35273"/>
    <w:rsid w:val="00E41796"/>
    <w:rsid w:val="00E4340E"/>
    <w:rsid w:val="00E43C3E"/>
    <w:rsid w:val="00E447C3"/>
    <w:rsid w:val="00E44D1B"/>
    <w:rsid w:val="00E44D87"/>
    <w:rsid w:val="00E45F51"/>
    <w:rsid w:val="00E45F7E"/>
    <w:rsid w:val="00E47400"/>
    <w:rsid w:val="00E4766B"/>
    <w:rsid w:val="00E56629"/>
    <w:rsid w:val="00E56D5D"/>
    <w:rsid w:val="00E5734B"/>
    <w:rsid w:val="00E574C1"/>
    <w:rsid w:val="00E60411"/>
    <w:rsid w:val="00E60CB8"/>
    <w:rsid w:val="00E63000"/>
    <w:rsid w:val="00E63537"/>
    <w:rsid w:val="00E63CFF"/>
    <w:rsid w:val="00E644CB"/>
    <w:rsid w:val="00E6790C"/>
    <w:rsid w:val="00E67F54"/>
    <w:rsid w:val="00E700D8"/>
    <w:rsid w:val="00E70F40"/>
    <w:rsid w:val="00E72DA4"/>
    <w:rsid w:val="00E72EFE"/>
    <w:rsid w:val="00E739B7"/>
    <w:rsid w:val="00E74A21"/>
    <w:rsid w:val="00E74F95"/>
    <w:rsid w:val="00E75880"/>
    <w:rsid w:val="00E77517"/>
    <w:rsid w:val="00E77B4A"/>
    <w:rsid w:val="00E82B72"/>
    <w:rsid w:val="00E844CA"/>
    <w:rsid w:val="00E84608"/>
    <w:rsid w:val="00E85CC5"/>
    <w:rsid w:val="00E86215"/>
    <w:rsid w:val="00E863B8"/>
    <w:rsid w:val="00E86426"/>
    <w:rsid w:val="00E86DAB"/>
    <w:rsid w:val="00E9075C"/>
    <w:rsid w:val="00E90BEA"/>
    <w:rsid w:val="00E91AE4"/>
    <w:rsid w:val="00E92364"/>
    <w:rsid w:val="00E95B35"/>
    <w:rsid w:val="00E97B3F"/>
    <w:rsid w:val="00EA080E"/>
    <w:rsid w:val="00EA0AB1"/>
    <w:rsid w:val="00EA1189"/>
    <w:rsid w:val="00EA187D"/>
    <w:rsid w:val="00EA2172"/>
    <w:rsid w:val="00EA219E"/>
    <w:rsid w:val="00EA2967"/>
    <w:rsid w:val="00EA46AD"/>
    <w:rsid w:val="00EA4F0F"/>
    <w:rsid w:val="00EA58B7"/>
    <w:rsid w:val="00EA7297"/>
    <w:rsid w:val="00EB0787"/>
    <w:rsid w:val="00EB1E8C"/>
    <w:rsid w:val="00EB2172"/>
    <w:rsid w:val="00EB21D2"/>
    <w:rsid w:val="00EB5EEB"/>
    <w:rsid w:val="00EB6D8A"/>
    <w:rsid w:val="00EB6F61"/>
    <w:rsid w:val="00EB7896"/>
    <w:rsid w:val="00EC015D"/>
    <w:rsid w:val="00EC128E"/>
    <w:rsid w:val="00EC21DE"/>
    <w:rsid w:val="00EC2EBE"/>
    <w:rsid w:val="00EC47DE"/>
    <w:rsid w:val="00EC512B"/>
    <w:rsid w:val="00EC524E"/>
    <w:rsid w:val="00EC74CC"/>
    <w:rsid w:val="00ED02BF"/>
    <w:rsid w:val="00ED119E"/>
    <w:rsid w:val="00ED1D14"/>
    <w:rsid w:val="00ED6015"/>
    <w:rsid w:val="00ED6D2A"/>
    <w:rsid w:val="00ED7A85"/>
    <w:rsid w:val="00EE270B"/>
    <w:rsid w:val="00EE30DB"/>
    <w:rsid w:val="00EE32F1"/>
    <w:rsid w:val="00EE3E58"/>
    <w:rsid w:val="00EE47D8"/>
    <w:rsid w:val="00EE4B56"/>
    <w:rsid w:val="00EE581E"/>
    <w:rsid w:val="00EE58E2"/>
    <w:rsid w:val="00EF33FC"/>
    <w:rsid w:val="00EF3E2C"/>
    <w:rsid w:val="00EF5C1B"/>
    <w:rsid w:val="00EF5C59"/>
    <w:rsid w:val="00EF5C72"/>
    <w:rsid w:val="00EF6A84"/>
    <w:rsid w:val="00F00396"/>
    <w:rsid w:val="00F03567"/>
    <w:rsid w:val="00F061E6"/>
    <w:rsid w:val="00F07B9C"/>
    <w:rsid w:val="00F07EA9"/>
    <w:rsid w:val="00F11465"/>
    <w:rsid w:val="00F120BA"/>
    <w:rsid w:val="00F1228A"/>
    <w:rsid w:val="00F122C9"/>
    <w:rsid w:val="00F1260A"/>
    <w:rsid w:val="00F12B8F"/>
    <w:rsid w:val="00F14075"/>
    <w:rsid w:val="00F1541A"/>
    <w:rsid w:val="00F16151"/>
    <w:rsid w:val="00F16188"/>
    <w:rsid w:val="00F20A12"/>
    <w:rsid w:val="00F22D1F"/>
    <w:rsid w:val="00F23244"/>
    <w:rsid w:val="00F23276"/>
    <w:rsid w:val="00F23C3F"/>
    <w:rsid w:val="00F23FC5"/>
    <w:rsid w:val="00F25962"/>
    <w:rsid w:val="00F25C35"/>
    <w:rsid w:val="00F25C7A"/>
    <w:rsid w:val="00F26BB0"/>
    <w:rsid w:val="00F306C1"/>
    <w:rsid w:val="00F33296"/>
    <w:rsid w:val="00F33C57"/>
    <w:rsid w:val="00F3562B"/>
    <w:rsid w:val="00F3756A"/>
    <w:rsid w:val="00F400A8"/>
    <w:rsid w:val="00F40F4E"/>
    <w:rsid w:val="00F40FBC"/>
    <w:rsid w:val="00F410F2"/>
    <w:rsid w:val="00F4130B"/>
    <w:rsid w:val="00F44CC8"/>
    <w:rsid w:val="00F450D9"/>
    <w:rsid w:val="00F45457"/>
    <w:rsid w:val="00F46A38"/>
    <w:rsid w:val="00F47A83"/>
    <w:rsid w:val="00F51280"/>
    <w:rsid w:val="00F516D2"/>
    <w:rsid w:val="00F521C7"/>
    <w:rsid w:val="00F5222F"/>
    <w:rsid w:val="00F5357B"/>
    <w:rsid w:val="00F535CF"/>
    <w:rsid w:val="00F539A7"/>
    <w:rsid w:val="00F543D9"/>
    <w:rsid w:val="00F60A1C"/>
    <w:rsid w:val="00F620AE"/>
    <w:rsid w:val="00F639AE"/>
    <w:rsid w:val="00F63DAB"/>
    <w:rsid w:val="00F64ED1"/>
    <w:rsid w:val="00F65277"/>
    <w:rsid w:val="00F65CF1"/>
    <w:rsid w:val="00F701C8"/>
    <w:rsid w:val="00F7240B"/>
    <w:rsid w:val="00F737B2"/>
    <w:rsid w:val="00F737BA"/>
    <w:rsid w:val="00F742D2"/>
    <w:rsid w:val="00F74530"/>
    <w:rsid w:val="00F74B08"/>
    <w:rsid w:val="00F74B32"/>
    <w:rsid w:val="00F81936"/>
    <w:rsid w:val="00F83A28"/>
    <w:rsid w:val="00F84135"/>
    <w:rsid w:val="00F8439A"/>
    <w:rsid w:val="00F8585C"/>
    <w:rsid w:val="00F863A0"/>
    <w:rsid w:val="00F8736E"/>
    <w:rsid w:val="00F87A27"/>
    <w:rsid w:val="00F90C10"/>
    <w:rsid w:val="00F9194C"/>
    <w:rsid w:val="00F92AA9"/>
    <w:rsid w:val="00F92B28"/>
    <w:rsid w:val="00F94883"/>
    <w:rsid w:val="00F955A5"/>
    <w:rsid w:val="00FA09C5"/>
    <w:rsid w:val="00FA0F32"/>
    <w:rsid w:val="00FA193E"/>
    <w:rsid w:val="00FA1D70"/>
    <w:rsid w:val="00FA28FC"/>
    <w:rsid w:val="00FA2FBF"/>
    <w:rsid w:val="00FA3DFB"/>
    <w:rsid w:val="00FA402C"/>
    <w:rsid w:val="00FA49E8"/>
    <w:rsid w:val="00FA7C92"/>
    <w:rsid w:val="00FB21FF"/>
    <w:rsid w:val="00FB3664"/>
    <w:rsid w:val="00FC20EA"/>
    <w:rsid w:val="00FC217B"/>
    <w:rsid w:val="00FC44EA"/>
    <w:rsid w:val="00FC459C"/>
    <w:rsid w:val="00FC52C7"/>
    <w:rsid w:val="00FC6428"/>
    <w:rsid w:val="00FD184C"/>
    <w:rsid w:val="00FD2446"/>
    <w:rsid w:val="00FD3239"/>
    <w:rsid w:val="00FD362A"/>
    <w:rsid w:val="00FD4DCE"/>
    <w:rsid w:val="00FD628E"/>
    <w:rsid w:val="00FD65F0"/>
    <w:rsid w:val="00FE1723"/>
    <w:rsid w:val="00FE1BDB"/>
    <w:rsid w:val="00FE1EDB"/>
    <w:rsid w:val="00FE230C"/>
    <w:rsid w:val="00FE2D55"/>
    <w:rsid w:val="00FE6564"/>
    <w:rsid w:val="00FF07BD"/>
    <w:rsid w:val="00FF07D7"/>
    <w:rsid w:val="00FF1805"/>
    <w:rsid w:val="00FF269A"/>
    <w:rsid w:val="00FF3986"/>
    <w:rsid w:val="00FF3B44"/>
    <w:rsid w:val="00FF4046"/>
    <w:rsid w:val="00FF788F"/>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92198F0"/>
  <w15:docId w15:val="{CA7C1DA6-91B0-4D27-B1C4-D51F5187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aliases w:val="SZRptH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aliases w:val="Para Heading 3,h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1356D8"/>
    <w:pPr>
      <w:tabs>
        <w:tab w:val="right" w:leader="dot" w:pos="8789"/>
      </w:tabs>
      <w:ind w:left="1276" w:right="992" w:hanging="1276"/>
      <w:jc w:val="both"/>
    </w:pPr>
    <w:rPr>
      <w:rFonts w:ascii="Arial" w:hAnsi="Arial"/>
      <w:b/>
      <w:caps/>
      <w:sz w:val="24"/>
    </w:rPr>
  </w:style>
  <w:style w:type="paragraph" w:styleId="TOC2">
    <w:name w:val="toc 2"/>
    <w:basedOn w:val="BodyText"/>
    <w:next w:val="BodyText"/>
    <w:autoRedefine/>
    <w:uiPriority w:val="39"/>
    <w:qFormat/>
    <w:rsid w:val="003B72DB"/>
    <w:pPr>
      <w:tabs>
        <w:tab w:val="left" w:pos="0"/>
        <w:tab w:val="left" w:leader="dot" w:pos="1701"/>
        <w:tab w:val="right" w:leader="dot" w:pos="8789"/>
      </w:tabs>
      <w:spacing w:before="0" w:after="0"/>
      <w:ind w:left="1276" w:right="992" w:hanging="1276"/>
    </w:pPr>
    <w:rPr>
      <w:rFonts w:ascii="Arial" w:hAnsi="Arial"/>
      <w:b/>
      <w:noProof/>
      <w:sz w:val="24"/>
    </w:rPr>
  </w:style>
  <w:style w:type="paragraph" w:styleId="TOC3">
    <w:name w:val="toc 3"/>
    <w:basedOn w:val="BodyText"/>
    <w:next w:val="BodyText"/>
    <w:autoRedefine/>
    <w:uiPriority w:val="39"/>
    <w:qFormat/>
    <w:rsid w:val="00F1260A"/>
    <w:pPr>
      <w:tabs>
        <w:tab w:val="left" w:pos="1276"/>
        <w:tab w:val="right" w:leader="dot" w:pos="8789"/>
      </w:tabs>
      <w:spacing w:before="0" w:after="0"/>
      <w:ind w:left="709" w:right="992" w:hanging="709"/>
    </w:pPr>
    <w:rPr>
      <w:rFonts w:ascii="Aharoni" w:hAnsi="Aharoni" w:cs="Aharoni"/>
      <w:szCs w:val="22"/>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uiPriority w:val="39"/>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uiPriority w:val="99"/>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uiPriority w:val="99"/>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link w:val="NoSpacingChar"/>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basedOn w:val="Normal"/>
    <w:uiPriority w:val="34"/>
    <w:qFormat/>
    <w:rsid w:val="00003AD2"/>
    <w:pPr>
      <w:ind w:left="720"/>
    </w:pPr>
  </w:style>
  <w:style w:type="paragraph" w:customStyle="1" w:styleId="Level1">
    <w:name w:val="Level 1"/>
    <w:basedOn w:val="Normal"/>
    <w:link w:val="Level1Char"/>
    <w:rsid w:val="00E82B72"/>
    <w:pPr>
      <w:numPr>
        <w:numId w:val="7"/>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6"/>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6"/>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6"/>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6"/>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6"/>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5"/>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uiPriority w:val="99"/>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character" w:customStyle="1" w:styleId="NoSpacingChar">
    <w:name w:val="No Spacing Char"/>
    <w:link w:val="NoSpacing"/>
    <w:uiPriority w:val="1"/>
    <w:rsid w:val="002A6249"/>
    <w:rPr>
      <w:rFonts w:ascii="Arial" w:hAnsi="Arial"/>
      <w:sz w:val="22"/>
      <w:lang w:eastAsia="en-US"/>
    </w:rPr>
  </w:style>
  <w:style w:type="character" w:customStyle="1" w:styleId="UnresolvedMention1">
    <w:name w:val="Unresolved Mention1"/>
    <w:basedOn w:val="DefaultParagraphFont"/>
    <w:uiPriority w:val="99"/>
    <w:semiHidden/>
    <w:unhideWhenUsed/>
    <w:rsid w:val="007C3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8731">
      <w:bodyDiv w:val="1"/>
      <w:marLeft w:val="0"/>
      <w:marRight w:val="0"/>
      <w:marTop w:val="0"/>
      <w:marBottom w:val="0"/>
      <w:divBdr>
        <w:top w:val="none" w:sz="0" w:space="0" w:color="auto"/>
        <w:left w:val="none" w:sz="0" w:space="0" w:color="auto"/>
        <w:bottom w:val="none" w:sz="0" w:space="0" w:color="auto"/>
        <w:right w:val="none" w:sz="0" w:space="0" w:color="auto"/>
      </w:divBdr>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710">
      <w:bodyDiv w:val="1"/>
      <w:marLeft w:val="0"/>
      <w:marRight w:val="0"/>
      <w:marTop w:val="0"/>
      <w:marBottom w:val="0"/>
      <w:divBdr>
        <w:top w:val="none" w:sz="0" w:space="0" w:color="auto"/>
        <w:left w:val="none" w:sz="0" w:space="0" w:color="auto"/>
        <w:bottom w:val="none" w:sz="0" w:space="0" w:color="auto"/>
        <w:right w:val="none" w:sz="0" w:space="0" w:color="auto"/>
      </w:divBdr>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tractor.org.uk/" TargetMode="External"/><Relationship Id="rId18" Type="http://schemas.openxmlformats.org/officeDocument/2006/relationships/hyperlink" Target="https://cpiinflationcalculator.com/2021-cpi-and-inflation-rate-for-the-united-stat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www.meattheUKexporters.com" TargetMode="External"/><Relationship Id="rId17" Type="http://schemas.openxmlformats.org/officeDocument/2006/relationships/hyperlink" Target="https://www.gov.uk/government/publications/hmrc-exchange-rates-for-2021-monthl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eattheUKexporters.com"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Microsoft_Word_97_-_2003_Document.doc"/><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2.safelinks.protection.outlook.com/?url=https%3A%2F%2Fwww.youtube.com%2Fwatch%3Fv%3D7R-anrZC2ng&amp;data=04%7C01%7CSusana.Morris%40ahdb.org.uk%7C277f311a2cc3432e714608d916c4418f%7Ca12ce54b3d3d434695efff13ca5dd47d%7C1%7C0%7C637565854429766827%7CUnknown%7CTWFpbGZsb3d8eyJWIjoiMC4wLjAwMDAiLCJQIjoiV2luMzIiLCJBTiI6Ik1haWwiLCJXVCI6Mn0%3D%7C1000&amp;sdata=yXNQfg4nbxYEKCB2evS2qzkvK8Zep2xmMGFiupx3WWQ%3D&amp;reserved=0" TargetMode="Externa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youtube.com%2Fwatch%3Fv%3D5-cUG-WqZ_8&amp;data=04%7C01%7CSusana.Morris%40ahdb.org.uk%7C277f311a2cc3432e714608d916c4418f%7Ca12ce54b3d3d434695efff13ca5dd47d%7C1%7C0%7C637565854429746845%7CUnknown%7CTWFpbGZsb3d8eyJWIjoiMC4wLjAwMDAiLCJQIjoiV2luMzIiLCJBTiI6Ik1haWwiLCJXVCI6Mn0%3D%7C1000&amp;sdata=hwoQqi20p456cv3SGiaxVjy5UUJ1kxeBa7fG3gR%2BgiE%3D&amp;reserved=0" TargetMode="External"/><Relationship Id="rId22" Type="http://schemas.openxmlformats.org/officeDocument/2006/relationships/package" Target="embeddings/Microsoft_Excel_Worksheet.xlsx"/><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4" ma:contentTypeDescription="Create a new document." ma:contentTypeScope="" ma:versionID="3d53cfd10eb5383f5301cd4b5427be94">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51b6fdfcf4ab5fe54a735483d173a544"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2A584-C66C-4CA6-9E27-DAA16FE0B842}">
  <ds:schemaRefs>
    <ds:schemaRef ds:uri="http://schemas.microsoft.com/sharepoint/v3/contenttype/forms"/>
  </ds:schemaRefs>
</ds:datastoreItem>
</file>

<file path=customXml/itemProps2.xml><?xml version="1.0" encoding="utf-8"?>
<ds:datastoreItem xmlns:ds="http://schemas.openxmlformats.org/officeDocument/2006/customXml" ds:itemID="{5285C71D-478F-418E-A89A-1DAEAE88EFA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409cf61-8f5f-4421-9a3e-169c7d6c7b55"/>
    <ds:schemaRef ds:uri="http://purl.org/dc/terms/"/>
    <ds:schemaRef ds:uri="http://schemas.openxmlformats.org/package/2006/metadata/core-properties"/>
    <ds:schemaRef ds:uri="3089966e-1c9a-40c5-9c65-11a87eb6eb54"/>
    <ds:schemaRef ds:uri="http://www.w3.org/XML/1998/namespace"/>
    <ds:schemaRef ds:uri="http://purl.org/dc/dcmitype/"/>
  </ds:schemaRefs>
</ds:datastoreItem>
</file>

<file path=customXml/itemProps3.xml><?xml version="1.0" encoding="utf-8"?>
<ds:datastoreItem xmlns:ds="http://schemas.openxmlformats.org/officeDocument/2006/customXml" ds:itemID="{E92DFAEC-3BD5-4A47-B718-2FC8862CD374}">
  <ds:schemaRefs>
    <ds:schemaRef ds:uri="http://schemas.openxmlformats.org/officeDocument/2006/bibliography"/>
  </ds:schemaRefs>
</ds:datastoreItem>
</file>

<file path=customXml/itemProps4.xml><?xml version="1.0" encoding="utf-8"?>
<ds:datastoreItem xmlns:ds="http://schemas.openxmlformats.org/officeDocument/2006/customXml" ds:itemID="{8C22F024-52D4-4087-9E43-3866CB325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5886</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40293</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Waters</dc:creator>
  <cp:keywords/>
  <dc:description/>
  <cp:lastModifiedBy>Sarah Waters</cp:lastModifiedBy>
  <cp:revision>8</cp:revision>
  <dcterms:created xsi:type="dcterms:W3CDTF">2021-11-19T12:54:00Z</dcterms:created>
  <dcterms:modified xsi:type="dcterms:W3CDTF">2021-11-24T10:19:00Z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