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551D59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551D59">
            <w:pPr>
              <w:pStyle w:val="Heading1"/>
            </w:pPr>
            <w:r>
              <w:t>MC/NEYH/NWY/37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Phase 2 Geo Environmental Investigation Wealstun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Leeds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551D59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consultamnt will carry out works detailed in their attached brief. They </w:t>
            </w:r>
          </w:p>
          <w:p w:rsidR="00551D59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will additionally provide collateral Warranties appropriate to the likely </w:t>
            </w:r>
          </w:p>
          <w:p w:rsidR="00551D59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timescale for phase 3 site allocations (circa 2025) to help ensure that teh </w:t>
            </w:r>
          </w:p>
          <w:p w:rsidR="00551D59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site is marketable at the appropriate time. An allowance has been made in the </w:t>
            </w:r>
          </w:p>
          <w:p w:rsidR="00551D59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budget herein provided, for any increased costs as well as a contingency. These </w:t>
            </w:r>
          </w:p>
          <w:p w:rsidR="00551D59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itemds are to be approved as variations, by the project manager Project Manager </w:t>
            </w:r>
          </w:p>
          <w:p w:rsidR="00551D59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as spend beyond the accepted tender. The tendered sum is £32,905 but this PO is </w:t>
            </w:r>
          </w:p>
          <w:p w:rsidR="001F37EE" w:rsidRDefault="00551D5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for £40,000 to allow variations as referred to in teh tender and above.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551D59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551D59">
              <w:rPr>
                <w:rFonts w:ascii="Arial" w:hAnsi="Arial"/>
                <w:sz w:val="20"/>
              </w:rPr>
              <w:t>01/05/2017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551D59">
              <w:rPr>
                <w:rFonts w:ascii="Arial" w:hAnsi="Arial"/>
                <w:sz w:val="20"/>
              </w:rPr>
              <w:t>01/05/2017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551D59">
              <w:rPr>
                <w:rFonts w:ascii="Arial" w:hAnsi="Arial"/>
                <w:sz w:val="20"/>
              </w:rPr>
              <w:t>spoke to Mark Peachey and Paul Brown at Leeds Office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551D59">
              <w:rPr>
                <w:rFonts w:ascii="Arial" w:hAnsi="Arial"/>
                <w:sz w:val="20"/>
              </w:rPr>
              <w:t>40000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551D59">
              <w:rPr>
                <w:rFonts w:ascii="Arial" w:hAnsi="Arial"/>
                <w:sz w:val="20"/>
              </w:rPr>
              <w:t>40000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551D59">
              <w:rPr>
                <w:rFonts w:ascii="Arial" w:hAnsi="Arial"/>
                <w:sz w:val="20"/>
              </w:rPr>
              <w:t>IT72556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551D59">
              <w:rPr>
                <w:rFonts w:ascii="Arial" w:hAnsi="Arial"/>
                <w:sz w:val="20"/>
              </w:rPr>
              <w:t>Michael Birdsall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551D59">
              <w:rPr>
                <w:rFonts w:ascii="Arial" w:hAnsi="Arial"/>
                <w:sz w:val="20"/>
              </w:rPr>
              <w:t>Michael Birdsall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551D59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59" w:rsidRDefault="00551D59" w:rsidP="00551D59">
      <w:r>
        <w:separator/>
      </w:r>
    </w:p>
  </w:endnote>
  <w:endnote w:type="continuationSeparator" w:id="0">
    <w:p w:rsidR="00551D59" w:rsidRDefault="00551D59" w:rsidP="0055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59" w:rsidRDefault="00551D59" w:rsidP="00551D59">
    <w:pPr>
      <w:pStyle w:val="Footer"/>
    </w:pPr>
    <w:bookmarkStart w:id="1" w:name="aliashAdvancedFooterprot1FooterEvenPages"/>
  </w:p>
  <w:bookmarkEnd w:id="1"/>
  <w:p w:rsidR="00551D59" w:rsidRDefault="00551D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59" w:rsidRDefault="00551D59" w:rsidP="00551D59">
    <w:pPr>
      <w:pStyle w:val="Footer"/>
    </w:pPr>
    <w:bookmarkStart w:id="2" w:name="aliashAdvancedFooterprotec1FooterPrimary"/>
  </w:p>
  <w:bookmarkEnd w:id="2"/>
  <w:p w:rsidR="00551D59" w:rsidRDefault="00551D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59" w:rsidRDefault="00551D59" w:rsidP="00551D59">
    <w:pPr>
      <w:pStyle w:val="Footer"/>
    </w:pPr>
    <w:bookmarkStart w:id="3" w:name="aliashAdvancedFooterprot1FooterFirstPage"/>
  </w:p>
  <w:bookmarkEnd w:id="3"/>
  <w:p w:rsidR="00551D59" w:rsidRDefault="00551D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59" w:rsidRDefault="00551D59" w:rsidP="00551D59">
      <w:r>
        <w:separator/>
      </w:r>
    </w:p>
  </w:footnote>
  <w:footnote w:type="continuationSeparator" w:id="0">
    <w:p w:rsidR="00551D59" w:rsidRDefault="00551D59" w:rsidP="00551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59" w:rsidRDefault="00551D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59" w:rsidRDefault="00551D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59" w:rsidRDefault="00551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59"/>
    <w:rsid w:val="00073A5C"/>
    <w:rsid w:val="001F37EE"/>
    <w:rsid w:val="00240F54"/>
    <w:rsid w:val="00482F9E"/>
    <w:rsid w:val="00502966"/>
    <w:rsid w:val="00551D59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51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1D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51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1D5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51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1D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51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1D5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2017-01-30T10:41:00Z</dcterms:created>
  <dcterms:modified xsi:type="dcterms:W3CDTF">2017-01-30T10:44:00Z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9290ead4-d827-4205-bd61-f6309de36e87</vt:lpwstr>
  </property>
  <property fmtid="{D5CDD505-2E9C-101B-9397-08002B2CF9AE}" pid="3" name="HCAGPMS">
    <vt:lpwstr>OFFICIAL</vt:lpwstr>
  </property>
</Properties>
</file>