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07E2" w14:textId="307955D3" w:rsidR="00AF06F2" w:rsidRDefault="00AF06F2" w:rsidP="00AF06F2">
      <w:pPr>
        <w:overflowPunct/>
        <w:jc w:val="center"/>
        <w:textAlignment w:val="auto"/>
        <w:rPr>
          <w:b/>
          <w:bCs/>
          <w:kern w:val="0"/>
          <w:szCs w:val="24"/>
          <w:lang w:eastAsia="en-GB"/>
        </w:rPr>
      </w:pPr>
      <w:r>
        <w:rPr>
          <w:b/>
          <w:bCs/>
          <w:kern w:val="0"/>
          <w:szCs w:val="24"/>
          <w:lang w:eastAsia="en-GB"/>
        </w:rPr>
        <w:t>SCHEDULE 9</w:t>
      </w:r>
    </w:p>
    <w:p w14:paraId="39DE48A2" w14:textId="77777777" w:rsidR="00AF06F2" w:rsidRPr="00AB2D40" w:rsidRDefault="00AF06F2" w:rsidP="00AF06F2">
      <w:pPr>
        <w:overflowPunct/>
        <w:textAlignment w:val="auto"/>
        <w:rPr>
          <w:kern w:val="0"/>
          <w:szCs w:val="24"/>
          <w:lang w:eastAsia="en-GB"/>
        </w:rPr>
      </w:pPr>
    </w:p>
    <w:p w14:paraId="4B57164F" w14:textId="63985086" w:rsidR="008F00F8" w:rsidRPr="00B36B2E" w:rsidRDefault="008F00F8" w:rsidP="0036403F">
      <w:pPr>
        <w:overflowPunct/>
        <w:jc w:val="center"/>
        <w:textAlignment w:val="auto"/>
        <w:rPr>
          <w:b/>
          <w:bCs/>
          <w:kern w:val="0"/>
          <w:sz w:val="28"/>
          <w:szCs w:val="28"/>
          <w:lang w:eastAsia="en-GB"/>
        </w:rPr>
      </w:pPr>
      <w:r w:rsidRPr="00B36B2E">
        <w:rPr>
          <w:b/>
          <w:bCs/>
          <w:kern w:val="0"/>
          <w:szCs w:val="24"/>
          <w:lang w:eastAsia="en-GB"/>
        </w:rPr>
        <w:t>STATEMENT OF OPERATIONAL AND TECHNICAL REQUIREMENTS</w:t>
      </w:r>
    </w:p>
    <w:p w14:paraId="66FFBDF9" w14:textId="77777777" w:rsidR="008F00F8" w:rsidRPr="00B36B2E" w:rsidRDefault="008F00F8" w:rsidP="008F00F8">
      <w:pPr>
        <w:overflowPunct/>
        <w:textAlignment w:val="auto"/>
        <w:rPr>
          <w:kern w:val="0"/>
          <w:lang w:eastAsia="en-GB"/>
        </w:rPr>
      </w:pPr>
    </w:p>
    <w:p w14:paraId="7C27DB29" w14:textId="77777777" w:rsidR="008F00F8" w:rsidRPr="00B36B2E" w:rsidRDefault="008F00F8" w:rsidP="008F00F8">
      <w:pPr>
        <w:overflowPunct/>
        <w:ind w:right="284"/>
        <w:textAlignment w:val="auto"/>
        <w:rPr>
          <w:b/>
          <w:bCs/>
          <w:kern w:val="0"/>
          <w:lang w:eastAsia="en-GB"/>
        </w:rPr>
      </w:pPr>
      <w:r w:rsidRPr="00B36B2E">
        <w:rPr>
          <w:b/>
          <w:bCs/>
          <w:kern w:val="0"/>
          <w:lang w:eastAsia="en-GB"/>
        </w:rPr>
        <w:t>INTRODUCTION</w:t>
      </w:r>
    </w:p>
    <w:p w14:paraId="200FAEB4" w14:textId="77777777" w:rsidR="008F00F8" w:rsidRPr="00B36B2E" w:rsidRDefault="008F00F8" w:rsidP="008F00F8">
      <w:pPr>
        <w:overflowPunct/>
        <w:textAlignment w:val="auto"/>
        <w:rPr>
          <w:kern w:val="0"/>
          <w:u w:val="single"/>
          <w:lang w:eastAsia="en-GB"/>
        </w:rPr>
      </w:pPr>
    </w:p>
    <w:p w14:paraId="14ADFE25" w14:textId="77777777" w:rsidR="008F00F8" w:rsidRPr="00B36B2E" w:rsidRDefault="008F00F8" w:rsidP="008F00F8">
      <w:pPr>
        <w:overflowPunct/>
        <w:textAlignment w:val="auto"/>
        <w:rPr>
          <w:kern w:val="0"/>
          <w:lang w:eastAsia="en-GB"/>
        </w:rPr>
      </w:pPr>
      <w:r w:rsidRPr="00B36B2E">
        <w:rPr>
          <w:kern w:val="0"/>
          <w:lang w:eastAsia="en-GB"/>
        </w:rPr>
        <w:t>1.</w:t>
      </w:r>
      <w:r w:rsidRPr="00B36B2E">
        <w:rPr>
          <w:kern w:val="0"/>
          <w:lang w:eastAsia="en-GB"/>
        </w:rPr>
        <w:tab/>
      </w:r>
      <w:proofErr w:type="gramStart"/>
      <w:r w:rsidRPr="00B36B2E">
        <w:rPr>
          <w:kern w:val="0"/>
          <w:lang w:eastAsia="en-GB"/>
        </w:rPr>
        <w:t>For the purpose of</w:t>
      </w:r>
      <w:proofErr w:type="gramEnd"/>
      <w:r w:rsidRPr="00B36B2E">
        <w:rPr>
          <w:kern w:val="0"/>
          <w:lang w:eastAsia="en-GB"/>
        </w:rPr>
        <w:t xml:space="preserve"> this Agreement, the Contractor shall provide the following services</w:t>
      </w:r>
      <w:r>
        <w:rPr>
          <w:kern w:val="0"/>
          <w:lang w:eastAsia="en-GB"/>
        </w:rPr>
        <w:t>,</w:t>
      </w:r>
      <w:r w:rsidRPr="00B36B2E">
        <w:rPr>
          <w:kern w:val="0"/>
          <w:lang w:eastAsia="en-GB"/>
        </w:rPr>
        <w:t xml:space="preserve"> at such times and places as directed by the Authority as set out further in </w:t>
      </w:r>
      <w:r>
        <w:rPr>
          <w:kern w:val="0"/>
          <w:lang w:eastAsia="en-GB"/>
        </w:rPr>
        <w:t>P</w:t>
      </w:r>
      <w:r w:rsidRPr="00B36B2E">
        <w:rPr>
          <w:kern w:val="0"/>
          <w:lang w:eastAsia="en-GB"/>
        </w:rPr>
        <w:t>ara 2 below</w:t>
      </w:r>
      <w:r>
        <w:rPr>
          <w:kern w:val="0"/>
          <w:lang w:eastAsia="en-GB"/>
        </w:rPr>
        <w:t xml:space="preserve"> (</w:t>
      </w:r>
      <w:r w:rsidRPr="00B36B2E">
        <w:rPr>
          <w:kern w:val="0"/>
          <w:lang w:eastAsia="en-GB"/>
        </w:rPr>
        <w:t>A glossary of acronyms and abbreviations used is at the end of this document</w:t>
      </w:r>
      <w:r>
        <w:rPr>
          <w:kern w:val="0"/>
          <w:lang w:eastAsia="en-GB"/>
        </w:rPr>
        <w:t>):</w:t>
      </w:r>
    </w:p>
    <w:p w14:paraId="71FB813E" w14:textId="77777777" w:rsidR="008F00F8" w:rsidRPr="00B36B2E" w:rsidRDefault="008F00F8" w:rsidP="008F00F8">
      <w:pPr>
        <w:overflowPunct/>
        <w:ind w:left="567"/>
        <w:textAlignment w:val="auto"/>
        <w:rPr>
          <w:kern w:val="0"/>
          <w:lang w:eastAsia="en-GB"/>
        </w:rPr>
      </w:pPr>
    </w:p>
    <w:p w14:paraId="589A2361" w14:textId="77777777" w:rsidR="008F00F8" w:rsidRPr="00B36B2E" w:rsidRDefault="008F00F8" w:rsidP="008F00F8">
      <w:pPr>
        <w:overflowPunct/>
        <w:ind w:left="567"/>
        <w:textAlignment w:val="auto"/>
        <w:rPr>
          <w:kern w:val="0"/>
          <w:lang w:eastAsia="en-GB"/>
        </w:rPr>
      </w:pPr>
      <w:r w:rsidRPr="00B36B2E">
        <w:rPr>
          <w:kern w:val="0"/>
          <w:lang w:eastAsia="en-GB"/>
        </w:rPr>
        <w:t>1.1</w:t>
      </w:r>
      <w:r w:rsidRPr="00B36B2E">
        <w:rPr>
          <w:kern w:val="0"/>
          <w:lang w:eastAsia="en-GB"/>
        </w:rPr>
        <w:tab/>
        <w:t>A Medium to Fast speed Operational Readiness Training (ORT) aerial support service to include A-A, TGT, TS &amp; MA.</w:t>
      </w:r>
    </w:p>
    <w:p w14:paraId="2C4C23D2" w14:textId="77777777" w:rsidR="008F00F8" w:rsidRPr="00B36B2E" w:rsidRDefault="008F00F8" w:rsidP="008F00F8">
      <w:pPr>
        <w:overflowPunct/>
        <w:ind w:left="567"/>
        <w:textAlignment w:val="auto"/>
        <w:rPr>
          <w:kern w:val="0"/>
          <w:lang w:eastAsia="en-GB"/>
        </w:rPr>
      </w:pPr>
    </w:p>
    <w:p w14:paraId="0006F221" w14:textId="77777777" w:rsidR="008F00F8" w:rsidRPr="00B36B2E" w:rsidRDefault="008F00F8" w:rsidP="008F00F8">
      <w:pPr>
        <w:overflowPunct/>
        <w:ind w:left="567"/>
        <w:textAlignment w:val="auto"/>
        <w:rPr>
          <w:kern w:val="0"/>
          <w:lang w:eastAsia="en-GB"/>
        </w:rPr>
      </w:pPr>
      <w:r w:rsidRPr="00B36B2E">
        <w:rPr>
          <w:kern w:val="0"/>
          <w:lang w:eastAsia="en-GB"/>
        </w:rPr>
        <w:t>1.2</w:t>
      </w:r>
      <w:r w:rsidRPr="00B36B2E">
        <w:rPr>
          <w:kern w:val="0"/>
          <w:lang w:eastAsia="en-GB"/>
        </w:rPr>
        <w:tab/>
        <w:t>Additionally, the Contractor may be tasked to conduct other support tasks within the capabilities of the aircraft (as set out in more detail at Para 20) and within the overall scope of this contract.</w:t>
      </w:r>
    </w:p>
    <w:p w14:paraId="2583905D" w14:textId="77777777" w:rsidR="008F00F8" w:rsidRPr="00B36B2E" w:rsidRDefault="008F00F8" w:rsidP="008F00F8">
      <w:pPr>
        <w:overflowPunct/>
        <w:ind w:left="567"/>
        <w:textAlignment w:val="auto"/>
        <w:rPr>
          <w:kern w:val="0"/>
          <w:lang w:eastAsia="en-GB"/>
        </w:rPr>
      </w:pPr>
    </w:p>
    <w:p w14:paraId="4346185A" w14:textId="77777777" w:rsidR="008F00F8" w:rsidRPr="00B36B2E" w:rsidRDefault="008F00F8" w:rsidP="008F00F8">
      <w:pPr>
        <w:overflowPunct/>
        <w:ind w:left="567"/>
        <w:textAlignment w:val="auto"/>
        <w:rPr>
          <w:kern w:val="0"/>
          <w:lang w:eastAsia="en-GB"/>
        </w:rPr>
      </w:pPr>
      <w:r w:rsidRPr="00B36B2E">
        <w:rPr>
          <w:kern w:val="0"/>
          <w:lang w:eastAsia="en-GB"/>
        </w:rPr>
        <w:t>1.3</w:t>
      </w:r>
      <w:r w:rsidRPr="00B36B2E">
        <w:rPr>
          <w:kern w:val="0"/>
          <w:lang w:eastAsia="en-GB"/>
        </w:rPr>
        <w:tab/>
        <w:t>Throughout the course of the contract the Contractor shall endeavour, in collaboration, where necessary, with the Authority:</w:t>
      </w:r>
    </w:p>
    <w:p w14:paraId="732110A1" w14:textId="77777777" w:rsidR="008F00F8" w:rsidRPr="00B36B2E" w:rsidRDefault="008F00F8" w:rsidP="008F00F8">
      <w:pPr>
        <w:overflowPunct/>
        <w:ind w:left="1134"/>
        <w:textAlignment w:val="auto"/>
        <w:rPr>
          <w:kern w:val="0"/>
          <w:lang w:eastAsia="en-GB"/>
        </w:rPr>
      </w:pPr>
    </w:p>
    <w:p w14:paraId="5687EBD2" w14:textId="77777777" w:rsidR="008F00F8" w:rsidRPr="00B36B2E" w:rsidRDefault="008F00F8" w:rsidP="008F00F8">
      <w:pPr>
        <w:overflowPunct/>
        <w:ind w:left="1134"/>
        <w:textAlignment w:val="auto"/>
        <w:rPr>
          <w:kern w:val="0"/>
          <w:lang w:eastAsia="en-GB"/>
        </w:rPr>
      </w:pPr>
      <w:proofErr w:type="gramStart"/>
      <w:r w:rsidRPr="00B36B2E">
        <w:rPr>
          <w:kern w:val="0"/>
          <w:lang w:eastAsia="en-GB"/>
        </w:rPr>
        <w:t>1.3.1</w:t>
      </w:r>
      <w:r>
        <w:rPr>
          <w:kern w:val="0"/>
          <w:lang w:eastAsia="en-GB"/>
        </w:rPr>
        <w:t xml:space="preserve">  </w:t>
      </w:r>
      <w:r w:rsidRPr="00B36B2E">
        <w:rPr>
          <w:kern w:val="0"/>
          <w:lang w:eastAsia="en-GB"/>
        </w:rPr>
        <w:t>To</w:t>
      </w:r>
      <w:proofErr w:type="gramEnd"/>
      <w:r w:rsidRPr="00B36B2E">
        <w:rPr>
          <w:kern w:val="0"/>
          <w:lang w:eastAsia="en-GB"/>
        </w:rPr>
        <w:t xml:space="preserve"> identify and introduce efficiency measures to improve the flexibility and cost</w:t>
      </w:r>
      <w:r>
        <w:rPr>
          <w:kern w:val="0"/>
          <w:lang w:eastAsia="en-GB"/>
        </w:rPr>
        <w:t>-</w:t>
      </w:r>
      <w:r w:rsidRPr="00B36B2E">
        <w:rPr>
          <w:kern w:val="0"/>
          <w:lang w:eastAsia="en-GB"/>
        </w:rPr>
        <w:t>effectiveness of the service.</w:t>
      </w:r>
    </w:p>
    <w:p w14:paraId="376EB088" w14:textId="77777777" w:rsidR="008F00F8" w:rsidRPr="00B36B2E" w:rsidRDefault="008F00F8" w:rsidP="008F00F8">
      <w:pPr>
        <w:overflowPunct/>
        <w:ind w:left="1134"/>
        <w:textAlignment w:val="auto"/>
        <w:rPr>
          <w:kern w:val="0"/>
          <w:lang w:eastAsia="en-GB"/>
        </w:rPr>
      </w:pPr>
    </w:p>
    <w:p w14:paraId="2C7711B2" w14:textId="77777777" w:rsidR="008F00F8" w:rsidRPr="00B36B2E" w:rsidRDefault="008F00F8" w:rsidP="008F00F8">
      <w:pPr>
        <w:overflowPunct/>
        <w:ind w:left="1134"/>
        <w:textAlignment w:val="auto"/>
        <w:rPr>
          <w:kern w:val="0"/>
          <w:lang w:eastAsia="en-GB"/>
        </w:rPr>
      </w:pPr>
      <w:proofErr w:type="gramStart"/>
      <w:r w:rsidRPr="00B36B2E">
        <w:rPr>
          <w:kern w:val="0"/>
          <w:lang w:eastAsia="en-GB"/>
        </w:rPr>
        <w:t>1.3.2</w:t>
      </w:r>
      <w:r>
        <w:rPr>
          <w:kern w:val="0"/>
          <w:lang w:eastAsia="en-GB"/>
        </w:rPr>
        <w:t xml:space="preserve">  </w:t>
      </w:r>
      <w:r w:rsidRPr="00B36B2E">
        <w:rPr>
          <w:kern w:val="0"/>
          <w:lang w:eastAsia="en-GB"/>
        </w:rPr>
        <w:t>To</w:t>
      </w:r>
      <w:proofErr w:type="gramEnd"/>
      <w:r w:rsidRPr="00B36B2E">
        <w:rPr>
          <w:kern w:val="0"/>
          <w:lang w:eastAsia="en-GB"/>
        </w:rPr>
        <w:t xml:space="preserve"> identify and introduce new technology both to sustain and reinforce the realism of the training, and where applicable, further enhance the training value derived from the service.</w:t>
      </w:r>
    </w:p>
    <w:p w14:paraId="6EEEADA8" w14:textId="77777777" w:rsidR="008F00F8" w:rsidRPr="00B36B2E" w:rsidRDefault="008F00F8" w:rsidP="008F00F8">
      <w:pPr>
        <w:overflowPunct/>
        <w:ind w:left="1134"/>
        <w:textAlignment w:val="auto"/>
        <w:rPr>
          <w:kern w:val="0"/>
          <w:lang w:eastAsia="en-GB"/>
        </w:rPr>
      </w:pPr>
    </w:p>
    <w:p w14:paraId="5588F79F" w14:textId="77777777" w:rsidR="008F00F8" w:rsidRPr="00B36B2E" w:rsidRDefault="008F00F8" w:rsidP="008F00F8">
      <w:pPr>
        <w:overflowPunct/>
        <w:ind w:left="1134"/>
        <w:textAlignment w:val="auto"/>
        <w:rPr>
          <w:kern w:val="0"/>
          <w:lang w:eastAsia="en-GB"/>
        </w:rPr>
      </w:pPr>
      <w:proofErr w:type="gramStart"/>
      <w:r w:rsidRPr="00B36B2E">
        <w:rPr>
          <w:kern w:val="0"/>
          <w:lang w:eastAsia="en-GB"/>
        </w:rPr>
        <w:t>1.3.3</w:t>
      </w:r>
      <w:r>
        <w:rPr>
          <w:kern w:val="0"/>
          <w:lang w:eastAsia="en-GB"/>
        </w:rPr>
        <w:t xml:space="preserve">  </w:t>
      </w:r>
      <w:r w:rsidRPr="00B36B2E">
        <w:rPr>
          <w:kern w:val="0"/>
          <w:lang w:eastAsia="en-GB"/>
        </w:rPr>
        <w:t>To</w:t>
      </w:r>
      <w:proofErr w:type="gramEnd"/>
      <w:r w:rsidRPr="00B36B2E">
        <w:rPr>
          <w:kern w:val="0"/>
          <w:lang w:eastAsia="en-GB"/>
        </w:rPr>
        <w:t xml:space="preserve"> maximise third party revenue </w:t>
      </w:r>
      <w:r>
        <w:rPr>
          <w:kern w:val="0"/>
          <w:lang w:eastAsia="en-GB"/>
        </w:rPr>
        <w:t xml:space="preserve">(3PR) </w:t>
      </w:r>
      <w:r w:rsidRPr="00B36B2E">
        <w:rPr>
          <w:kern w:val="0"/>
          <w:lang w:eastAsia="en-GB"/>
        </w:rPr>
        <w:t>opportunities to the mutual advantage of both parties</w:t>
      </w:r>
      <w:r>
        <w:rPr>
          <w:kern w:val="0"/>
          <w:lang w:eastAsia="en-GB"/>
        </w:rPr>
        <w:t>, as per the 3PR process laid out in the terms and conditions.</w:t>
      </w:r>
    </w:p>
    <w:p w14:paraId="029076B1" w14:textId="77777777" w:rsidR="008F00F8" w:rsidRPr="00B36B2E" w:rsidRDefault="008F00F8" w:rsidP="008F00F8">
      <w:pPr>
        <w:overflowPunct/>
        <w:textAlignment w:val="auto"/>
        <w:rPr>
          <w:kern w:val="0"/>
          <w:lang w:eastAsia="en-GB"/>
        </w:rPr>
      </w:pPr>
    </w:p>
    <w:p w14:paraId="7B26154D" w14:textId="77777777" w:rsidR="008F00F8" w:rsidRPr="00B36B2E" w:rsidRDefault="008F00F8" w:rsidP="008F00F8">
      <w:pPr>
        <w:overflowPunct/>
        <w:textAlignment w:val="auto"/>
        <w:rPr>
          <w:kern w:val="0"/>
          <w:lang w:eastAsia="en-GB"/>
        </w:rPr>
      </w:pPr>
      <w:r w:rsidRPr="00B36B2E">
        <w:rPr>
          <w:kern w:val="0"/>
          <w:lang w:eastAsia="en-GB"/>
        </w:rPr>
        <w:t>2.</w:t>
      </w:r>
      <w:r w:rsidRPr="00B36B2E">
        <w:rPr>
          <w:kern w:val="0"/>
          <w:lang w:eastAsia="en-GB"/>
        </w:rPr>
        <w:tab/>
      </w:r>
      <w:r w:rsidRPr="00B36B2E">
        <w:rPr>
          <w:b/>
          <w:bCs/>
          <w:kern w:val="0"/>
          <w:lang w:eastAsia="en-GB"/>
        </w:rPr>
        <w:t>Operation of Aircraft.</w:t>
      </w:r>
      <w:r w:rsidRPr="00B36B2E">
        <w:rPr>
          <w:kern w:val="0"/>
          <w:lang w:eastAsia="en-GB"/>
        </w:rPr>
        <w:t xml:space="preserve">  For tasks specified in this Schedule, the aircraft and equipment (other than that specified as GFE) shall be</w:t>
      </w:r>
      <w:r>
        <w:rPr>
          <w:kern w:val="0"/>
          <w:lang w:eastAsia="en-GB"/>
        </w:rPr>
        <w:t xml:space="preserve"> Contractor Owned, Contractor Operated</w:t>
      </w:r>
      <w:r w:rsidRPr="00B36B2E">
        <w:rPr>
          <w:kern w:val="0"/>
          <w:lang w:eastAsia="en-GB"/>
        </w:rPr>
        <w:t xml:space="preserve"> </w:t>
      </w:r>
      <w:r>
        <w:rPr>
          <w:kern w:val="0"/>
          <w:lang w:eastAsia="en-GB"/>
        </w:rPr>
        <w:t>(</w:t>
      </w:r>
      <w:r w:rsidRPr="00B36B2E">
        <w:rPr>
          <w:kern w:val="0"/>
          <w:lang w:eastAsia="en-GB"/>
        </w:rPr>
        <w:t>COCO</w:t>
      </w:r>
      <w:r>
        <w:rPr>
          <w:kern w:val="0"/>
          <w:lang w:eastAsia="en-GB"/>
        </w:rPr>
        <w:t>)</w:t>
      </w:r>
      <w:r w:rsidRPr="00B36B2E">
        <w:rPr>
          <w:kern w:val="0"/>
          <w:lang w:eastAsia="en-GB"/>
        </w:rPr>
        <w:t>. Normally</w:t>
      </w:r>
      <w:r>
        <w:rPr>
          <w:kern w:val="0"/>
          <w:lang w:eastAsia="en-GB"/>
        </w:rPr>
        <w:t>,</w:t>
      </w:r>
      <w:r w:rsidRPr="00B36B2E">
        <w:rPr>
          <w:kern w:val="0"/>
          <w:lang w:eastAsia="en-GB"/>
        </w:rPr>
        <w:t xml:space="preserve"> aircraft operations will take place within the boundaries of </w:t>
      </w:r>
      <w:r w:rsidRPr="00EC602E">
        <w:rPr>
          <w:kern w:val="0"/>
          <w:lang w:eastAsia="en-GB"/>
        </w:rPr>
        <w:t>the UK FIR and adjacent waters with aircraft based for easy access to the D323 Managed Danger Area (MDA) complex. However, the Authority may require aircraft to detach to and operate from other UK airfields, and from overseas airfields, subject to the constraints of the MAA or CAA authorisation, and</w:t>
      </w:r>
      <w:r w:rsidRPr="00B36B2E">
        <w:rPr>
          <w:kern w:val="0"/>
          <w:lang w:eastAsia="en-GB"/>
        </w:rPr>
        <w:t xml:space="preserve"> any limitations of the Contractor’s standard insurance and logistical cover. Detached operations are considered in more detail at </w:t>
      </w:r>
      <w:r>
        <w:rPr>
          <w:kern w:val="0"/>
          <w:lang w:eastAsia="en-GB"/>
        </w:rPr>
        <w:t>P</w:t>
      </w:r>
      <w:r w:rsidRPr="00B36B2E">
        <w:rPr>
          <w:kern w:val="0"/>
          <w:lang w:eastAsia="en-GB"/>
        </w:rPr>
        <w:t>ara 15 below.</w:t>
      </w:r>
    </w:p>
    <w:p w14:paraId="7F0C233B" w14:textId="77777777" w:rsidR="008F00F8" w:rsidRPr="00B36B2E" w:rsidRDefault="008F00F8" w:rsidP="008F00F8">
      <w:pPr>
        <w:overflowPunct/>
        <w:textAlignment w:val="auto"/>
        <w:rPr>
          <w:kern w:val="0"/>
          <w:u w:val="single"/>
          <w:lang w:eastAsia="en-GB"/>
        </w:rPr>
      </w:pPr>
    </w:p>
    <w:p w14:paraId="0FB093BC" w14:textId="77777777" w:rsidR="008F00F8" w:rsidRPr="00B36B2E" w:rsidRDefault="008F00F8" w:rsidP="008F00F8">
      <w:pPr>
        <w:overflowPunct/>
        <w:textAlignment w:val="auto"/>
        <w:rPr>
          <w:b/>
          <w:bCs/>
          <w:kern w:val="0"/>
          <w:lang w:eastAsia="en-GB"/>
        </w:rPr>
      </w:pPr>
      <w:r w:rsidRPr="00B36B2E">
        <w:rPr>
          <w:b/>
          <w:bCs/>
          <w:kern w:val="0"/>
          <w:lang w:eastAsia="en-GB"/>
        </w:rPr>
        <w:t>OUTLINE TASK AND ROLE EQUIPMENT REQUIREMENTS</w:t>
      </w:r>
    </w:p>
    <w:p w14:paraId="04204C2C" w14:textId="77777777" w:rsidR="008F00F8" w:rsidRPr="00B36B2E" w:rsidRDefault="008F00F8" w:rsidP="008F00F8">
      <w:pPr>
        <w:overflowPunct/>
        <w:textAlignment w:val="auto"/>
        <w:rPr>
          <w:kern w:val="0"/>
          <w:u w:val="single"/>
          <w:lang w:eastAsia="en-GB"/>
        </w:rPr>
      </w:pPr>
    </w:p>
    <w:p w14:paraId="6616E24A" w14:textId="77777777" w:rsidR="008F00F8" w:rsidRDefault="008F00F8" w:rsidP="008F00F8">
      <w:pPr>
        <w:overflowPunct/>
        <w:textAlignment w:val="auto"/>
        <w:rPr>
          <w:kern w:val="0"/>
          <w:lang w:eastAsia="en-GB"/>
        </w:rPr>
      </w:pPr>
      <w:r w:rsidRPr="00B36B2E">
        <w:rPr>
          <w:kern w:val="0"/>
          <w:lang w:eastAsia="en-GB"/>
        </w:rPr>
        <w:t>3.</w:t>
      </w:r>
      <w:r w:rsidRPr="00B36B2E">
        <w:rPr>
          <w:kern w:val="0"/>
          <w:lang w:eastAsia="en-GB"/>
        </w:rPr>
        <w:tab/>
        <w:t>Adversary threat replication is highly sensitive and subject to national security restrictions where the Contractor is required to hold appropriate security accreditation for its staff and its facilities. It is the responsibility of the Authority to provide a means of accreditation and clarification of the required security levels in a Security Aspects Letter (SAL).</w:t>
      </w:r>
    </w:p>
    <w:p w14:paraId="16F41477" w14:textId="77777777" w:rsidR="008F00F8" w:rsidRDefault="008F00F8" w:rsidP="008F00F8">
      <w:pPr>
        <w:overflowPunct/>
        <w:textAlignment w:val="auto"/>
        <w:rPr>
          <w:kern w:val="0"/>
          <w:lang w:eastAsia="en-GB"/>
        </w:rPr>
      </w:pPr>
    </w:p>
    <w:p w14:paraId="2CC1DC11" w14:textId="77777777" w:rsidR="008F00F8" w:rsidRPr="00B36B2E" w:rsidRDefault="008F00F8" w:rsidP="008F00F8">
      <w:pPr>
        <w:overflowPunct/>
        <w:textAlignment w:val="auto"/>
        <w:rPr>
          <w:kern w:val="0"/>
          <w:lang w:eastAsia="en-GB"/>
        </w:rPr>
      </w:pPr>
      <w:r>
        <w:rPr>
          <w:kern w:val="0"/>
          <w:lang w:eastAsia="en-GB"/>
        </w:rPr>
        <w:t>4.</w:t>
      </w:r>
      <w:r>
        <w:rPr>
          <w:kern w:val="0"/>
          <w:lang w:eastAsia="en-GB"/>
        </w:rPr>
        <w:tab/>
      </w:r>
      <w:r w:rsidRPr="00B36B2E">
        <w:rPr>
          <w:kern w:val="0"/>
          <w:lang w:eastAsia="en-GB"/>
        </w:rPr>
        <w:t>The Contractor shall provide an airborne service that comprises:</w:t>
      </w:r>
    </w:p>
    <w:p w14:paraId="242452EA" w14:textId="77777777" w:rsidR="008F00F8" w:rsidRDefault="008F00F8" w:rsidP="008F00F8">
      <w:pPr>
        <w:overflowPunct/>
        <w:ind w:left="567"/>
        <w:textAlignment w:val="auto"/>
        <w:rPr>
          <w:kern w:val="0"/>
          <w:sz w:val="24"/>
          <w:szCs w:val="24"/>
          <w:lang w:eastAsia="en-GB"/>
        </w:rPr>
      </w:pPr>
    </w:p>
    <w:p w14:paraId="208DB393" w14:textId="77777777" w:rsidR="008F00F8" w:rsidRPr="00EC602E" w:rsidRDefault="008F00F8" w:rsidP="008F00F8">
      <w:pPr>
        <w:overflowPunct/>
        <w:ind w:left="567"/>
        <w:textAlignment w:val="auto"/>
        <w:rPr>
          <w:kern w:val="0"/>
          <w:lang w:eastAsia="en-GB"/>
        </w:rPr>
      </w:pPr>
      <w:r w:rsidRPr="00EC602E">
        <w:rPr>
          <w:kern w:val="0"/>
          <w:lang w:eastAsia="en-GB"/>
        </w:rPr>
        <w:t>3.1</w:t>
      </w:r>
      <w:r w:rsidRPr="00EC602E">
        <w:rPr>
          <w:kern w:val="0"/>
          <w:lang w:eastAsia="en-GB"/>
        </w:rPr>
        <w:tab/>
      </w:r>
      <w:r w:rsidRPr="00EC602E">
        <w:rPr>
          <w:b/>
          <w:bCs/>
          <w:kern w:val="0"/>
          <w:lang w:eastAsia="en-GB"/>
        </w:rPr>
        <w:t>Air-to-Air (A-A).</w:t>
      </w:r>
      <w:r w:rsidRPr="00EC602E">
        <w:rPr>
          <w:kern w:val="0"/>
          <w:lang w:eastAsia="en-GB"/>
        </w:rPr>
        <w:t xml:space="preserve">  This shall provide delivery of profiles that meet the UK training requirements as detailed in Annex F.</w:t>
      </w:r>
    </w:p>
    <w:p w14:paraId="772EDCB3" w14:textId="77777777" w:rsidR="008F00F8" w:rsidRPr="00EC602E" w:rsidRDefault="008F00F8" w:rsidP="008F00F8">
      <w:pPr>
        <w:overflowPunct/>
        <w:ind w:left="567"/>
        <w:textAlignment w:val="auto"/>
        <w:rPr>
          <w:kern w:val="0"/>
          <w:lang w:eastAsia="en-GB"/>
        </w:rPr>
      </w:pPr>
    </w:p>
    <w:p w14:paraId="5BD5B81C" w14:textId="77777777" w:rsidR="008F00F8" w:rsidRPr="00EC602E" w:rsidRDefault="008F00F8" w:rsidP="008F00F8">
      <w:pPr>
        <w:overflowPunct/>
        <w:ind w:left="567"/>
        <w:textAlignment w:val="auto"/>
        <w:rPr>
          <w:kern w:val="0"/>
          <w:lang w:eastAsia="en-GB"/>
        </w:rPr>
      </w:pPr>
      <w:r w:rsidRPr="00EC602E">
        <w:rPr>
          <w:kern w:val="0"/>
          <w:lang w:eastAsia="en-GB"/>
        </w:rPr>
        <w:t>3.2</w:t>
      </w:r>
      <w:r w:rsidRPr="00EC602E">
        <w:rPr>
          <w:kern w:val="0"/>
          <w:lang w:eastAsia="en-GB"/>
        </w:rPr>
        <w:tab/>
      </w:r>
      <w:r w:rsidRPr="00EC602E">
        <w:rPr>
          <w:b/>
          <w:bCs/>
          <w:kern w:val="0"/>
          <w:lang w:eastAsia="en-GB"/>
        </w:rPr>
        <w:t>Target (TGT).</w:t>
      </w:r>
      <w:r w:rsidRPr="00EC602E">
        <w:rPr>
          <w:kern w:val="0"/>
          <w:lang w:eastAsia="en-GB"/>
        </w:rPr>
        <w:t xml:space="preserve">  This shall provide delivery of profiles that meet the UK training requirements as detailed in Annex F.</w:t>
      </w:r>
    </w:p>
    <w:p w14:paraId="3104F865" w14:textId="77777777" w:rsidR="008F00F8" w:rsidRPr="00B36B2E" w:rsidRDefault="008F00F8" w:rsidP="008F00F8">
      <w:pPr>
        <w:overflowPunct/>
        <w:ind w:left="567"/>
        <w:textAlignment w:val="auto"/>
        <w:rPr>
          <w:kern w:val="0"/>
          <w:sz w:val="24"/>
          <w:szCs w:val="24"/>
          <w:lang w:eastAsia="en-GB"/>
        </w:rPr>
      </w:pPr>
    </w:p>
    <w:p w14:paraId="26B9F596" w14:textId="77777777" w:rsidR="008F00F8" w:rsidRPr="00B36B2E" w:rsidRDefault="008F00F8" w:rsidP="008F00F8">
      <w:pPr>
        <w:ind w:left="567"/>
        <w:rPr>
          <w:lang w:eastAsia="en-GB"/>
        </w:rPr>
      </w:pPr>
      <w:r w:rsidRPr="00B36B2E">
        <w:t>3.</w:t>
      </w:r>
      <w:r>
        <w:t>3</w:t>
      </w:r>
      <w:r w:rsidRPr="00B36B2E">
        <w:rPr>
          <w:szCs w:val="20"/>
        </w:rPr>
        <w:tab/>
      </w:r>
      <w:r w:rsidRPr="00B36B2E">
        <w:rPr>
          <w:b/>
          <w:bCs/>
          <w:lang w:eastAsia="en-GB"/>
        </w:rPr>
        <w:t>Threat Simulation (TS).</w:t>
      </w:r>
      <w:r w:rsidRPr="00B36B2E">
        <w:rPr>
          <w:lang w:eastAsia="en-GB"/>
        </w:rPr>
        <w:t xml:space="preserve">  This shall provide specialist airborne TS techniques required for the training of National, Multi-National and NATO Force Elements (FE</w:t>
      </w:r>
      <w:proofErr w:type="gramStart"/>
      <w:r w:rsidRPr="00B36B2E">
        <w:rPr>
          <w:lang w:eastAsia="en-GB"/>
        </w:rPr>
        <w:t>);</w:t>
      </w:r>
      <w:proofErr w:type="gramEnd"/>
      <w:r w:rsidRPr="00B36B2E">
        <w:rPr>
          <w:lang w:eastAsia="en-GB"/>
        </w:rPr>
        <w:t xml:space="preserve"> the provision of TS training as part of the UK contribution to NATO exercises.</w:t>
      </w:r>
    </w:p>
    <w:p w14:paraId="470F4C7D" w14:textId="77777777" w:rsidR="008F00F8" w:rsidRPr="00B36B2E" w:rsidRDefault="008F00F8" w:rsidP="008F00F8">
      <w:pPr>
        <w:overflowPunct/>
        <w:ind w:left="567"/>
        <w:textAlignment w:val="auto"/>
        <w:rPr>
          <w:kern w:val="0"/>
          <w:lang w:eastAsia="en-GB"/>
        </w:rPr>
      </w:pPr>
    </w:p>
    <w:p w14:paraId="30F63ED0" w14:textId="77777777" w:rsidR="008F00F8" w:rsidRPr="00B36B2E" w:rsidRDefault="008F00F8" w:rsidP="008F00F8">
      <w:pPr>
        <w:overflowPunct/>
        <w:ind w:left="567"/>
        <w:textAlignment w:val="auto"/>
        <w:rPr>
          <w:kern w:val="0"/>
          <w:lang w:eastAsia="en-GB"/>
        </w:rPr>
      </w:pPr>
      <w:r w:rsidRPr="00B36B2E">
        <w:rPr>
          <w:kern w:val="0"/>
          <w:lang w:eastAsia="en-GB"/>
        </w:rPr>
        <w:t>3.</w:t>
      </w:r>
      <w:r>
        <w:rPr>
          <w:kern w:val="0"/>
          <w:lang w:eastAsia="en-GB"/>
        </w:rPr>
        <w:t>4</w:t>
      </w:r>
      <w:r w:rsidRPr="00B36B2E">
        <w:rPr>
          <w:kern w:val="0"/>
          <w:lang w:eastAsia="en-GB"/>
        </w:rPr>
        <w:tab/>
      </w:r>
      <w:r w:rsidRPr="00B36B2E">
        <w:rPr>
          <w:b/>
          <w:bCs/>
          <w:kern w:val="0"/>
          <w:lang w:eastAsia="en-GB"/>
        </w:rPr>
        <w:t>Mission Augmentation (MA).</w:t>
      </w:r>
      <w:r w:rsidRPr="00B36B2E">
        <w:rPr>
          <w:kern w:val="0"/>
          <w:lang w:eastAsia="en-GB"/>
        </w:rPr>
        <w:t xml:space="preserve">  The provision of a service that augments the mission, which includes scenario generation and management alongside the Falcon where it acts as an airborne C</w:t>
      </w:r>
      <w:r w:rsidRPr="00B36B2E">
        <w:rPr>
          <w:kern w:val="0"/>
          <w:vertAlign w:val="superscript"/>
          <w:lang w:eastAsia="en-GB"/>
        </w:rPr>
        <w:t>2</w:t>
      </w:r>
      <w:r w:rsidRPr="00B36B2E">
        <w:rPr>
          <w:kern w:val="0"/>
          <w:lang w:eastAsia="en-GB"/>
        </w:rPr>
        <w:t xml:space="preserve"> platform providing realistic communication procedures including comms jamming; provision of air-to-air and/or surface-to-air threat radar simulation; provision of, or coordination of, a visual threat, where appropriate. </w:t>
      </w:r>
    </w:p>
    <w:p w14:paraId="71D47E83" w14:textId="77777777" w:rsidR="008F00F8" w:rsidRPr="00B36B2E" w:rsidRDefault="008F00F8" w:rsidP="008F00F8">
      <w:pPr>
        <w:overflowPunct/>
        <w:ind w:left="567"/>
        <w:textAlignment w:val="auto"/>
        <w:rPr>
          <w:kern w:val="0"/>
          <w:lang w:eastAsia="en-GB"/>
        </w:rPr>
      </w:pPr>
    </w:p>
    <w:p w14:paraId="00065657" w14:textId="77777777" w:rsidR="008F00F8" w:rsidRPr="00B36B2E" w:rsidRDefault="008F00F8" w:rsidP="008F00F8">
      <w:pPr>
        <w:overflowPunct/>
        <w:ind w:left="567"/>
        <w:textAlignment w:val="auto"/>
        <w:rPr>
          <w:kern w:val="0"/>
          <w:lang w:eastAsia="en-GB"/>
        </w:rPr>
      </w:pPr>
      <w:r w:rsidRPr="00B36B2E">
        <w:rPr>
          <w:kern w:val="0"/>
          <w:lang w:eastAsia="en-GB"/>
        </w:rPr>
        <w:t>3.</w:t>
      </w:r>
      <w:r>
        <w:rPr>
          <w:kern w:val="0"/>
          <w:lang w:eastAsia="en-GB"/>
        </w:rPr>
        <w:t>5</w:t>
      </w:r>
      <w:r w:rsidRPr="00B36B2E">
        <w:rPr>
          <w:kern w:val="0"/>
          <w:lang w:eastAsia="en-GB"/>
        </w:rPr>
        <w:tab/>
      </w:r>
      <w:r w:rsidRPr="00B36B2E">
        <w:rPr>
          <w:b/>
          <w:bCs/>
          <w:kern w:val="0"/>
          <w:lang w:eastAsia="en-GB"/>
        </w:rPr>
        <w:t>Miscellaneous Services.</w:t>
      </w:r>
      <w:r w:rsidRPr="00B36B2E">
        <w:rPr>
          <w:kern w:val="0"/>
          <w:lang w:eastAsia="en-GB"/>
        </w:rPr>
        <w:t xml:space="preserve">  The provision of Project Facilities for airborne trials and tasks </w:t>
      </w:r>
      <w:proofErr w:type="gramStart"/>
      <w:r w:rsidRPr="00B36B2E">
        <w:rPr>
          <w:kern w:val="0"/>
          <w:lang w:eastAsia="en-GB"/>
        </w:rPr>
        <w:t>fall</w:t>
      </w:r>
      <w:proofErr w:type="gramEnd"/>
      <w:r w:rsidRPr="00B36B2E">
        <w:rPr>
          <w:kern w:val="0"/>
          <w:lang w:eastAsia="en-GB"/>
        </w:rPr>
        <w:t xml:space="preserve"> within the scope of this contract where they are encompassed within the capabilities of the Contractor’s aircraft or other task compliant assets.</w:t>
      </w:r>
    </w:p>
    <w:p w14:paraId="0E2AE6B4" w14:textId="77777777" w:rsidR="008F00F8" w:rsidRPr="00B36B2E" w:rsidRDefault="008F00F8" w:rsidP="008F00F8">
      <w:pPr>
        <w:overflowPunct/>
        <w:ind w:left="567"/>
        <w:textAlignment w:val="auto"/>
        <w:rPr>
          <w:kern w:val="0"/>
          <w:lang w:eastAsia="en-GB"/>
        </w:rPr>
      </w:pPr>
    </w:p>
    <w:p w14:paraId="1EE1497B" w14:textId="77777777" w:rsidR="008F00F8" w:rsidRPr="00B36B2E" w:rsidRDefault="008F00F8" w:rsidP="008F00F8">
      <w:pPr>
        <w:overflowPunct/>
        <w:textAlignment w:val="auto"/>
        <w:rPr>
          <w:kern w:val="0"/>
          <w:lang w:eastAsia="en-GB"/>
        </w:rPr>
      </w:pPr>
      <w:r w:rsidRPr="00B36B2E">
        <w:rPr>
          <w:kern w:val="0"/>
          <w:lang w:eastAsia="en-GB"/>
        </w:rPr>
        <w:t>4.</w:t>
      </w:r>
      <w:r w:rsidRPr="00B36B2E">
        <w:rPr>
          <w:kern w:val="0"/>
          <w:lang w:eastAsia="en-GB"/>
        </w:rPr>
        <w:tab/>
        <w:t>More detail on task and role equipment requirements is at Annex A.</w:t>
      </w:r>
    </w:p>
    <w:p w14:paraId="43CCBCC2" w14:textId="77777777" w:rsidR="008F00F8" w:rsidRPr="00B36B2E" w:rsidRDefault="008F00F8" w:rsidP="008F00F8">
      <w:pPr>
        <w:overflowPunct/>
        <w:textAlignment w:val="auto"/>
        <w:rPr>
          <w:kern w:val="0"/>
          <w:lang w:eastAsia="en-GB"/>
        </w:rPr>
      </w:pPr>
    </w:p>
    <w:p w14:paraId="20723446" w14:textId="77777777" w:rsidR="008F00F8" w:rsidRPr="00B36B2E" w:rsidRDefault="008F00F8" w:rsidP="008F00F8">
      <w:pPr>
        <w:overflowPunct/>
        <w:textAlignment w:val="auto"/>
        <w:rPr>
          <w:b/>
          <w:bCs/>
          <w:kern w:val="0"/>
          <w:lang w:eastAsia="en-GB"/>
        </w:rPr>
      </w:pPr>
      <w:r w:rsidRPr="00B36B2E">
        <w:rPr>
          <w:b/>
          <w:bCs/>
          <w:kern w:val="0"/>
          <w:lang w:eastAsia="en-GB"/>
        </w:rPr>
        <w:t>OPERATIONAL REQUIREMENTS</w:t>
      </w:r>
    </w:p>
    <w:p w14:paraId="584C1414" w14:textId="77777777" w:rsidR="008F00F8" w:rsidRPr="00B36B2E" w:rsidRDefault="008F00F8" w:rsidP="008F00F8">
      <w:pPr>
        <w:overflowPunct/>
        <w:textAlignment w:val="auto"/>
        <w:rPr>
          <w:kern w:val="0"/>
          <w:u w:val="single"/>
          <w:lang w:eastAsia="en-GB"/>
        </w:rPr>
      </w:pPr>
    </w:p>
    <w:p w14:paraId="79AB3B5F" w14:textId="77777777" w:rsidR="008F00F8" w:rsidRPr="00B36B2E" w:rsidRDefault="008F00F8" w:rsidP="008F00F8">
      <w:pPr>
        <w:overflowPunct/>
        <w:textAlignment w:val="auto"/>
        <w:rPr>
          <w:kern w:val="0"/>
          <w:lang w:eastAsia="en-GB"/>
        </w:rPr>
      </w:pPr>
      <w:r w:rsidRPr="00B36B2E">
        <w:rPr>
          <w:kern w:val="0"/>
          <w:lang w:eastAsia="en-GB"/>
        </w:rPr>
        <w:t>5.</w:t>
      </w:r>
      <w:r w:rsidRPr="00B36B2E">
        <w:rPr>
          <w:kern w:val="0"/>
          <w:lang w:eastAsia="en-GB"/>
        </w:rPr>
        <w:tab/>
        <w:t>Exercise requirements which call for a task allocation of 5 or more aircraft, or detachments of 10 working days or more shall be promulgated normally at least 3 months in advance. The Contractor shall operate sufficient task compliant assets to ensure that a 4 aircraft simultaneous sortie rate can be maintained. Ac deployed on detachment, or being fitted for trials, will be regarded as simultaneous sorties.</w:t>
      </w:r>
    </w:p>
    <w:p w14:paraId="3911B23C" w14:textId="77777777" w:rsidR="008F00F8" w:rsidRPr="00B36B2E" w:rsidRDefault="008F00F8" w:rsidP="008F00F8">
      <w:pPr>
        <w:overflowPunct/>
        <w:textAlignment w:val="auto"/>
        <w:rPr>
          <w:kern w:val="0"/>
          <w:lang w:eastAsia="en-GB"/>
        </w:rPr>
      </w:pPr>
    </w:p>
    <w:p w14:paraId="76EF720C" w14:textId="77777777" w:rsidR="008F00F8" w:rsidRPr="00B36B2E" w:rsidRDefault="008F00F8" w:rsidP="008F00F8">
      <w:pPr>
        <w:overflowPunct/>
        <w:textAlignment w:val="auto"/>
        <w:rPr>
          <w:kern w:val="0"/>
          <w:lang w:eastAsia="en-GB"/>
        </w:rPr>
      </w:pPr>
      <w:r w:rsidRPr="00B36B2E">
        <w:rPr>
          <w:kern w:val="0"/>
          <w:lang w:eastAsia="en-GB"/>
        </w:rPr>
        <w:t>6.</w:t>
      </w:r>
      <w:r w:rsidRPr="00B36B2E">
        <w:rPr>
          <w:kern w:val="0"/>
          <w:lang w:eastAsia="en-GB"/>
        </w:rPr>
        <w:tab/>
        <w:t>Simultaneous maxima for specific roles shall be:</w:t>
      </w:r>
    </w:p>
    <w:p w14:paraId="5AF736C9" w14:textId="77777777" w:rsidR="008F00F8" w:rsidRPr="00B36B2E" w:rsidRDefault="008F00F8" w:rsidP="008F00F8">
      <w:pPr>
        <w:overflowPunct/>
        <w:textAlignment w:val="auto"/>
        <w:rPr>
          <w:kern w:val="0"/>
          <w:lang w:eastAsia="en-GB"/>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2176"/>
        <w:gridCol w:w="5104"/>
      </w:tblGrid>
      <w:tr w:rsidR="008F00F8" w:rsidRPr="00B36B2E" w14:paraId="2C9FAFC7" w14:textId="77777777" w:rsidTr="00243FD4">
        <w:tc>
          <w:tcPr>
            <w:tcW w:w="1636" w:type="dxa"/>
            <w:tcBorders>
              <w:top w:val="double" w:sz="4" w:space="0" w:color="auto"/>
              <w:left w:val="double" w:sz="4" w:space="0" w:color="auto"/>
            </w:tcBorders>
            <w:vAlign w:val="center"/>
          </w:tcPr>
          <w:p w14:paraId="58FDA3BF" w14:textId="77777777" w:rsidR="008F00F8" w:rsidRPr="00B36B2E" w:rsidRDefault="008F00F8" w:rsidP="00243FD4">
            <w:pPr>
              <w:overflowPunct/>
              <w:jc w:val="center"/>
              <w:textAlignment w:val="auto"/>
              <w:rPr>
                <w:kern w:val="0"/>
                <w:lang w:eastAsia="en-GB"/>
              </w:rPr>
            </w:pPr>
            <w:r w:rsidRPr="00B36B2E">
              <w:rPr>
                <w:b/>
                <w:bCs/>
                <w:kern w:val="0"/>
                <w:lang w:eastAsia="en-GB"/>
              </w:rPr>
              <w:t>ROLE</w:t>
            </w:r>
          </w:p>
        </w:tc>
        <w:tc>
          <w:tcPr>
            <w:tcW w:w="2176" w:type="dxa"/>
            <w:tcBorders>
              <w:top w:val="double" w:sz="4" w:space="0" w:color="auto"/>
            </w:tcBorders>
            <w:vAlign w:val="center"/>
          </w:tcPr>
          <w:p w14:paraId="157FB15A" w14:textId="77777777" w:rsidR="008F00F8" w:rsidRPr="00B36B2E" w:rsidRDefault="008F00F8" w:rsidP="00243FD4">
            <w:pPr>
              <w:overflowPunct/>
              <w:jc w:val="center"/>
              <w:textAlignment w:val="auto"/>
              <w:rPr>
                <w:b/>
                <w:bCs/>
                <w:kern w:val="0"/>
                <w:lang w:eastAsia="en-GB"/>
              </w:rPr>
            </w:pPr>
            <w:r w:rsidRPr="00B36B2E">
              <w:rPr>
                <w:b/>
                <w:bCs/>
                <w:kern w:val="0"/>
                <w:lang w:eastAsia="en-GB"/>
              </w:rPr>
              <w:t>SIMULTANEOUS</w:t>
            </w:r>
          </w:p>
          <w:p w14:paraId="5EC390CD" w14:textId="77777777" w:rsidR="008F00F8" w:rsidRPr="00B36B2E" w:rsidRDefault="008F00F8" w:rsidP="00243FD4">
            <w:pPr>
              <w:overflowPunct/>
              <w:jc w:val="center"/>
              <w:textAlignment w:val="auto"/>
              <w:rPr>
                <w:kern w:val="0"/>
                <w:lang w:eastAsia="en-GB"/>
              </w:rPr>
            </w:pPr>
            <w:r w:rsidRPr="00B36B2E">
              <w:rPr>
                <w:b/>
                <w:bCs/>
                <w:kern w:val="0"/>
                <w:lang w:eastAsia="en-GB"/>
              </w:rPr>
              <w:t>MAXIMA</w:t>
            </w:r>
          </w:p>
        </w:tc>
        <w:tc>
          <w:tcPr>
            <w:tcW w:w="5104" w:type="dxa"/>
            <w:tcBorders>
              <w:top w:val="double" w:sz="4" w:space="0" w:color="auto"/>
              <w:right w:val="double" w:sz="4" w:space="0" w:color="auto"/>
            </w:tcBorders>
            <w:vAlign w:val="center"/>
          </w:tcPr>
          <w:p w14:paraId="0F96F0C7" w14:textId="77777777" w:rsidR="008F00F8" w:rsidRPr="00B36B2E" w:rsidRDefault="008F00F8" w:rsidP="00243FD4">
            <w:pPr>
              <w:overflowPunct/>
              <w:jc w:val="center"/>
              <w:textAlignment w:val="auto"/>
              <w:rPr>
                <w:kern w:val="0"/>
                <w:lang w:eastAsia="en-GB"/>
              </w:rPr>
            </w:pPr>
            <w:r w:rsidRPr="00B36B2E">
              <w:rPr>
                <w:b/>
                <w:bCs/>
                <w:kern w:val="0"/>
                <w:lang w:eastAsia="en-GB"/>
              </w:rPr>
              <w:t>REMARKS</w:t>
            </w:r>
          </w:p>
        </w:tc>
      </w:tr>
      <w:tr w:rsidR="008F00F8" w:rsidRPr="00B36B2E" w14:paraId="51B6AA02" w14:textId="77777777" w:rsidTr="00243FD4">
        <w:tc>
          <w:tcPr>
            <w:tcW w:w="1636" w:type="dxa"/>
            <w:tcBorders>
              <w:top w:val="double" w:sz="4" w:space="0" w:color="auto"/>
              <w:left w:val="double" w:sz="4" w:space="0" w:color="auto"/>
            </w:tcBorders>
            <w:vAlign w:val="center"/>
          </w:tcPr>
          <w:p w14:paraId="05272297" w14:textId="77777777" w:rsidR="008F00F8" w:rsidRPr="00B36B2E" w:rsidRDefault="008F00F8" w:rsidP="00243FD4">
            <w:pPr>
              <w:overflowPunct/>
              <w:jc w:val="center"/>
              <w:textAlignment w:val="auto"/>
              <w:rPr>
                <w:kern w:val="0"/>
                <w:lang w:eastAsia="en-GB"/>
              </w:rPr>
            </w:pPr>
            <w:r w:rsidRPr="00B36B2E">
              <w:rPr>
                <w:kern w:val="0"/>
                <w:lang w:eastAsia="en-GB"/>
              </w:rPr>
              <w:t>All</w:t>
            </w:r>
          </w:p>
        </w:tc>
        <w:tc>
          <w:tcPr>
            <w:tcW w:w="2176" w:type="dxa"/>
            <w:tcBorders>
              <w:top w:val="double" w:sz="4" w:space="0" w:color="auto"/>
            </w:tcBorders>
            <w:vAlign w:val="center"/>
          </w:tcPr>
          <w:p w14:paraId="49669E4C" w14:textId="77777777" w:rsidR="008F00F8" w:rsidRPr="00B36B2E" w:rsidRDefault="008F00F8" w:rsidP="00243FD4">
            <w:pPr>
              <w:overflowPunct/>
              <w:jc w:val="center"/>
              <w:textAlignment w:val="auto"/>
              <w:rPr>
                <w:kern w:val="0"/>
                <w:lang w:eastAsia="en-GB"/>
              </w:rPr>
            </w:pPr>
            <w:r w:rsidRPr="00B36B2E">
              <w:rPr>
                <w:kern w:val="0"/>
                <w:lang w:eastAsia="en-GB"/>
              </w:rPr>
              <w:t>4</w:t>
            </w:r>
          </w:p>
        </w:tc>
        <w:tc>
          <w:tcPr>
            <w:tcW w:w="5104" w:type="dxa"/>
            <w:tcBorders>
              <w:top w:val="double" w:sz="4" w:space="0" w:color="auto"/>
              <w:right w:val="double" w:sz="4" w:space="0" w:color="auto"/>
            </w:tcBorders>
            <w:vAlign w:val="center"/>
          </w:tcPr>
          <w:p w14:paraId="00D3A03B" w14:textId="77777777" w:rsidR="008F00F8" w:rsidRPr="00B36B2E" w:rsidRDefault="008F00F8" w:rsidP="00243FD4">
            <w:pPr>
              <w:overflowPunct/>
              <w:textAlignment w:val="auto"/>
              <w:rPr>
                <w:kern w:val="0"/>
                <w:lang w:eastAsia="en-GB"/>
              </w:rPr>
            </w:pPr>
            <w:r w:rsidRPr="00B36B2E">
              <w:rPr>
                <w:kern w:val="0"/>
                <w:lang w:eastAsia="en-GB"/>
              </w:rPr>
              <w:t xml:space="preserve">This may comprise any combination </w:t>
            </w:r>
            <w:proofErr w:type="gramStart"/>
            <w:r w:rsidRPr="00B36B2E">
              <w:rPr>
                <w:kern w:val="0"/>
                <w:lang w:eastAsia="en-GB"/>
              </w:rPr>
              <w:t>of:</w:t>
            </w:r>
            <w:proofErr w:type="gramEnd"/>
            <w:r w:rsidRPr="00B36B2E">
              <w:rPr>
                <w:kern w:val="0"/>
                <w:lang w:eastAsia="en-GB"/>
              </w:rPr>
              <w:t xml:space="preserve"> 4 x singleton ac, 2 x 2-Ship, 3</w:t>
            </w:r>
            <w:r>
              <w:rPr>
                <w:kern w:val="0"/>
                <w:lang w:eastAsia="en-GB"/>
              </w:rPr>
              <w:t>-Ship</w:t>
            </w:r>
            <w:r w:rsidRPr="00B36B2E">
              <w:rPr>
                <w:kern w:val="0"/>
                <w:lang w:eastAsia="en-GB"/>
              </w:rPr>
              <w:t xml:space="preserve"> + 1</w:t>
            </w:r>
            <w:r>
              <w:rPr>
                <w:kern w:val="0"/>
                <w:lang w:eastAsia="en-GB"/>
              </w:rPr>
              <w:t xml:space="preserve"> or</w:t>
            </w:r>
            <w:r w:rsidRPr="00B36B2E">
              <w:rPr>
                <w:kern w:val="0"/>
                <w:lang w:eastAsia="en-GB"/>
              </w:rPr>
              <w:t xml:space="preserve"> 1 x 4-</w:t>
            </w:r>
            <w:r>
              <w:rPr>
                <w:kern w:val="0"/>
                <w:lang w:eastAsia="en-GB"/>
              </w:rPr>
              <w:t>S</w:t>
            </w:r>
            <w:r w:rsidRPr="00B36B2E">
              <w:rPr>
                <w:kern w:val="0"/>
                <w:lang w:eastAsia="en-GB"/>
              </w:rPr>
              <w:t>hip.</w:t>
            </w:r>
          </w:p>
        </w:tc>
      </w:tr>
    </w:tbl>
    <w:p w14:paraId="67A4FFDE" w14:textId="77777777" w:rsidR="008F00F8" w:rsidRPr="00B36B2E" w:rsidRDefault="008F00F8" w:rsidP="008F00F8">
      <w:pPr>
        <w:overflowPunct/>
        <w:textAlignment w:val="auto"/>
        <w:rPr>
          <w:kern w:val="0"/>
          <w:lang w:eastAsia="en-GB"/>
        </w:rPr>
      </w:pPr>
    </w:p>
    <w:p w14:paraId="3FF8D797" w14:textId="77777777" w:rsidR="008F00F8" w:rsidRPr="00B36B2E" w:rsidRDefault="008F00F8" w:rsidP="008F00F8">
      <w:pPr>
        <w:overflowPunct/>
        <w:textAlignment w:val="auto"/>
        <w:rPr>
          <w:kern w:val="0"/>
          <w:lang w:eastAsia="en-GB"/>
        </w:rPr>
      </w:pPr>
      <w:r w:rsidRPr="00B36B2E">
        <w:rPr>
          <w:kern w:val="0"/>
          <w:lang w:eastAsia="en-GB"/>
        </w:rPr>
        <w:t>7.</w:t>
      </w:r>
      <w:r w:rsidRPr="00B36B2E">
        <w:rPr>
          <w:kern w:val="0"/>
          <w:lang w:eastAsia="en-GB"/>
        </w:rPr>
        <w:tab/>
        <w:t>The Contractor shall provide up to 12</w:t>
      </w:r>
      <w:r w:rsidRPr="00B36B2E">
        <w:rPr>
          <w:rStyle w:val="FootnoteReference"/>
          <w:rFonts w:cs="Arial"/>
          <w:kern w:val="0"/>
          <w:lang w:eastAsia="en-GB"/>
        </w:rPr>
        <w:footnoteReference w:id="1"/>
      </w:r>
      <w:r w:rsidRPr="00B36B2E">
        <w:rPr>
          <w:kern w:val="0"/>
          <w:lang w:eastAsia="en-GB"/>
        </w:rPr>
        <w:t xml:space="preserve"> sorties daily in any 15-hour flying window. It may be possible to exceed the maximum number of sorties per day for short periods subject to negotiation between OC JSATO and the Contractor. In all cases, OC JSATO is to be consulted if night flying will affect the following day’s programme.</w:t>
      </w:r>
    </w:p>
    <w:p w14:paraId="4873A3EE" w14:textId="77777777" w:rsidR="008F00F8" w:rsidRPr="00B36B2E" w:rsidRDefault="008F00F8" w:rsidP="008F00F8">
      <w:pPr>
        <w:overflowPunct/>
        <w:textAlignment w:val="auto"/>
        <w:rPr>
          <w:kern w:val="0"/>
          <w:lang w:eastAsia="en-GB"/>
        </w:rPr>
      </w:pPr>
    </w:p>
    <w:p w14:paraId="1764C6C4" w14:textId="77777777" w:rsidR="008F00F8" w:rsidRPr="00B36B2E" w:rsidRDefault="008F00F8" w:rsidP="008F00F8">
      <w:pPr>
        <w:overflowPunct/>
        <w:textAlignment w:val="auto"/>
        <w:rPr>
          <w:kern w:val="0"/>
          <w:lang w:eastAsia="en-GB"/>
        </w:rPr>
      </w:pPr>
      <w:r w:rsidRPr="00B36B2E">
        <w:rPr>
          <w:kern w:val="0"/>
          <w:lang w:eastAsia="en-GB"/>
        </w:rPr>
        <w:t>8.</w:t>
      </w:r>
      <w:r w:rsidRPr="00B36B2E">
        <w:rPr>
          <w:kern w:val="0"/>
          <w:lang w:eastAsia="en-GB"/>
        </w:rPr>
        <w:tab/>
        <w:t xml:space="preserve">The Authority acknowledges that </w:t>
      </w:r>
      <w:proofErr w:type="gramStart"/>
      <w:r w:rsidRPr="00B36B2E">
        <w:rPr>
          <w:kern w:val="0"/>
          <w:lang w:eastAsia="en-GB"/>
        </w:rPr>
        <w:t>in order to</w:t>
      </w:r>
      <w:proofErr w:type="gramEnd"/>
      <w:r w:rsidRPr="00B36B2E">
        <w:rPr>
          <w:kern w:val="0"/>
          <w:lang w:eastAsia="en-GB"/>
        </w:rPr>
        <w:t xml:space="preserve"> successfully execute detached operations, a full day prior to and immediately on recovery is required to perform essential maintenance activities. </w:t>
      </w:r>
    </w:p>
    <w:p w14:paraId="102A16DC" w14:textId="77777777" w:rsidR="008F00F8" w:rsidRPr="00B36B2E" w:rsidRDefault="008F00F8" w:rsidP="008F00F8">
      <w:pPr>
        <w:overflowPunct/>
        <w:textAlignment w:val="auto"/>
        <w:rPr>
          <w:kern w:val="0"/>
          <w:lang w:eastAsia="en-GB"/>
        </w:rPr>
      </w:pPr>
    </w:p>
    <w:p w14:paraId="39BBBE9A" w14:textId="77777777" w:rsidR="008F00F8" w:rsidRPr="00B36B2E" w:rsidRDefault="008F00F8" w:rsidP="008F00F8">
      <w:pPr>
        <w:overflowPunct/>
        <w:textAlignment w:val="auto"/>
        <w:rPr>
          <w:kern w:val="0"/>
          <w:lang w:eastAsia="en-GB"/>
        </w:rPr>
      </w:pPr>
      <w:r w:rsidRPr="00B36B2E">
        <w:rPr>
          <w:kern w:val="0"/>
          <w:lang w:eastAsia="en-GB"/>
        </w:rPr>
        <w:t>9.</w:t>
      </w:r>
      <w:r w:rsidRPr="00B36B2E">
        <w:rPr>
          <w:kern w:val="0"/>
          <w:lang w:eastAsia="en-GB"/>
        </w:rPr>
        <w:tab/>
      </w:r>
      <w:r w:rsidRPr="00B36B2E">
        <w:rPr>
          <w:b/>
          <w:bCs/>
          <w:kern w:val="0"/>
          <w:lang w:eastAsia="en-GB"/>
        </w:rPr>
        <w:t>Weekend and Public/Bank Holiday Flying.</w:t>
      </w:r>
      <w:r w:rsidRPr="00B36B2E">
        <w:rPr>
          <w:kern w:val="0"/>
          <w:lang w:eastAsia="en-GB"/>
        </w:rPr>
        <w:t xml:space="preserve"> </w:t>
      </w:r>
      <w:bookmarkStart w:id="0" w:name="_Hlk13727027"/>
      <w:r>
        <w:rPr>
          <w:kern w:val="0"/>
          <w:lang w:eastAsia="en-GB"/>
        </w:rPr>
        <w:t xml:space="preserve"> The Contractor will be able to provide the Authority with </w:t>
      </w:r>
      <w:r w:rsidRPr="00B36B2E">
        <w:rPr>
          <w:kern w:val="0"/>
          <w:lang w:eastAsia="en-GB"/>
        </w:rPr>
        <w:t xml:space="preserve">weekend and Bank/Public Holiday flying </w:t>
      </w:r>
      <w:r>
        <w:rPr>
          <w:kern w:val="0"/>
          <w:lang w:eastAsia="en-GB"/>
        </w:rPr>
        <w:t>upon request.</w:t>
      </w:r>
      <w:r w:rsidRPr="00B36B2E" w:rsidDel="00300210">
        <w:rPr>
          <w:kern w:val="0"/>
          <w:lang w:eastAsia="en-GB"/>
        </w:rPr>
        <w:t xml:space="preserve"> </w:t>
      </w:r>
      <w:bookmarkEnd w:id="0"/>
    </w:p>
    <w:p w14:paraId="728BFB20" w14:textId="77777777" w:rsidR="008F00F8" w:rsidRPr="00B36B2E" w:rsidRDefault="008F00F8" w:rsidP="008F00F8">
      <w:pPr>
        <w:overflowPunct/>
        <w:textAlignment w:val="auto"/>
        <w:rPr>
          <w:kern w:val="0"/>
          <w:lang w:eastAsia="en-GB"/>
        </w:rPr>
      </w:pPr>
    </w:p>
    <w:p w14:paraId="7F2DEB04" w14:textId="77777777" w:rsidR="008F00F8" w:rsidRPr="00B36B2E" w:rsidRDefault="008F00F8" w:rsidP="008F00F8">
      <w:pPr>
        <w:overflowPunct/>
        <w:textAlignment w:val="auto"/>
        <w:rPr>
          <w:kern w:val="0"/>
          <w:lang w:eastAsia="en-GB"/>
        </w:rPr>
      </w:pPr>
      <w:r w:rsidRPr="00B36B2E">
        <w:rPr>
          <w:kern w:val="0"/>
          <w:lang w:eastAsia="en-GB"/>
        </w:rPr>
        <w:t>10.</w:t>
      </w:r>
      <w:r w:rsidRPr="00B36B2E">
        <w:rPr>
          <w:kern w:val="0"/>
          <w:lang w:eastAsia="en-GB"/>
        </w:rPr>
        <w:tab/>
      </w:r>
      <w:r w:rsidRPr="00B36B2E">
        <w:rPr>
          <w:b/>
          <w:bCs/>
          <w:kern w:val="0"/>
          <w:lang w:eastAsia="en-GB"/>
        </w:rPr>
        <w:t>Reduced Flying Periods.</w:t>
      </w:r>
      <w:r w:rsidRPr="00B36B2E">
        <w:rPr>
          <w:kern w:val="0"/>
          <w:lang w:eastAsia="en-GB"/>
        </w:rPr>
        <w:t xml:space="preserve">  The exact dates of flying periods with reduced SSR and the forecast level of operations/reduction shall be advised to the Contractor normally not less than 3 months in advance.</w:t>
      </w:r>
      <w:r>
        <w:rPr>
          <w:kern w:val="0"/>
          <w:lang w:eastAsia="en-GB"/>
        </w:rPr>
        <w:t xml:space="preserve"> The Contractor will agree reduced manning requirements for these periods with OC JSATO.</w:t>
      </w:r>
      <w:r w:rsidRPr="00B36B2E">
        <w:rPr>
          <w:kern w:val="0"/>
          <w:lang w:eastAsia="en-GB"/>
        </w:rPr>
        <w:t xml:space="preserve"> </w:t>
      </w:r>
    </w:p>
    <w:p w14:paraId="1F9DE3FA" w14:textId="77777777" w:rsidR="008F00F8" w:rsidRPr="00B36B2E" w:rsidRDefault="008F00F8" w:rsidP="008F00F8">
      <w:pPr>
        <w:overflowPunct/>
        <w:textAlignment w:val="auto"/>
        <w:rPr>
          <w:kern w:val="0"/>
          <w:lang w:eastAsia="en-GB"/>
        </w:rPr>
      </w:pPr>
    </w:p>
    <w:p w14:paraId="073FBA7A" w14:textId="77777777" w:rsidR="008F00F8" w:rsidRPr="00B36B2E" w:rsidRDefault="008F00F8" w:rsidP="008F00F8">
      <w:pPr>
        <w:overflowPunct/>
        <w:textAlignment w:val="auto"/>
        <w:rPr>
          <w:kern w:val="0"/>
          <w:lang w:eastAsia="en-GB"/>
        </w:rPr>
      </w:pPr>
      <w:r w:rsidRPr="00B36B2E">
        <w:rPr>
          <w:kern w:val="0"/>
          <w:lang w:eastAsia="en-GB"/>
        </w:rPr>
        <w:t>11.</w:t>
      </w:r>
      <w:r w:rsidRPr="00B36B2E">
        <w:rPr>
          <w:kern w:val="0"/>
          <w:lang w:eastAsia="en-GB"/>
        </w:rPr>
        <w:tab/>
      </w:r>
      <w:r w:rsidRPr="00B36B2E">
        <w:rPr>
          <w:b/>
          <w:bCs/>
          <w:kern w:val="0"/>
          <w:lang w:eastAsia="en-GB"/>
        </w:rPr>
        <w:t>Formation Flying.</w:t>
      </w:r>
      <w:r w:rsidRPr="00B36B2E">
        <w:rPr>
          <w:kern w:val="0"/>
          <w:lang w:eastAsia="en-GB"/>
        </w:rPr>
        <w:t xml:space="preserve">  The Contractor shall, when required by the Authority, fly in a mixed-civil/military environment at both low and medium level. Occasionally, the Contractor’s aircraft shall fly in tactical and close formations with both national and foreign military and other civilian aircraft subject to the Contractor being satisfied that sufficient safety measures and safeguards are in place.</w:t>
      </w:r>
    </w:p>
    <w:p w14:paraId="32E186D4" w14:textId="3A54E62A" w:rsidR="008F00F8" w:rsidRDefault="008F00F8" w:rsidP="008F00F8">
      <w:pPr>
        <w:overflowPunct/>
        <w:textAlignment w:val="auto"/>
        <w:rPr>
          <w:kern w:val="0"/>
          <w:lang w:eastAsia="en-GB"/>
        </w:rPr>
      </w:pPr>
    </w:p>
    <w:p w14:paraId="660EBA37" w14:textId="5E0AAB77" w:rsidR="00AB2D40" w:rsidRDefault="00AB2D40" w:rsidP="008F00F8">
      <w:pPr>
        <w:overflowPunct/>
        <w:textAlignment w:val="auto"/>
        <w:rPr>
          <w:kern w:val="0"/>
          <w:lang w:eastAsia="en-GB"/>
        </w:rPr>
      </w:pPr>
    </w:p>
    <w:p w14:paraId="5A60EC1D" w14:textId="534F065A" w:rsidR="00AB2D40" w:rsidRDefault="00AB2D40" w:rsidP="008F00F8">
      <w:pPr>
        <w:overflowPunct/>
        <w:textAlignment w:val="auto"/>
        <w:rPr>
          <w:kern w:val="0"/>
          <w:lang w:eastAsia="en-GB"/>
        </w:rPr>
      </w:pPr>
    </w:p>
    <w:p w14:paraId="19B3812A" w14:textId="77777777" w:rsidR="00AB2D40" w:rsidRPr="00AB2D40" w:rsidRDefault="00AB2D40" w:rsidP="008F00F8">
      <w:pPr>
        <w:overflowPunct/>
        <w:textAlignment w:val="auto"/>
        <w:rPr>
          <w:kern w:val="0"/>
          <w:lang w:eastAsia="en-GB"/>
        </w:rPr>
      </w:pPr>
    </w:p>
    <w:p w14:paraId="10FE48D0" w14:textId="77777777" w:rsidR="008F00F8" w:rsidRPr="00B36B2E" w:rsidRDefault="008F00F8" w:rsidP="008F00F8">
      <w:pPr>
        <w:overflowPunct/>
        <w:textAlignment w:val="auto"/>
        <w:rPr>
          <w:b/>
          <w:bCs/>
          <w:kern w:val="0"/>
          <w:lang w:eastAsia="en-GB"/>
        </w:rPr>
      </w:pPr>
      <w:r w:rsidRPr="00B36B2E">
        <w:rPr>
          <w:b/>
          <w:bCs/>
          <w:kern w:val="0"/>
          <w:lang w:eastAsia="en-GB"/>
        </w:rPr>
        <w:lastRenderedPageBreak/>
        <w:t>ANNUAL FLYING TASK AND TRAINING REQUIREMENTS</w:t>
      </w:r>
    </w:p>
    <w:p w14:paraId="063C0638" w14:textId="77777777" w:rsidR="008F00F8" w:rsidRPr="00B36B2E" w:rsidRDefault="008F00F8" w:rsidP="008F00F8">
      <w:pPr>
        <w:overflowPunct/>
        <w:textAlignment w:val="auto"/>
        <w:rPr>
          <w:kern w:val="0"/>
          <w:lang w:eastAsia="en-GB"/>
        </w:rPr>
      </w:pPr>
    </w:p>
    <w:p w14:paraId="47C73DBA" w14:textId="77777777" w:rsidR="008F00F8" w:rsidRPr="00B36B2E" w:rsidRDefault="008F00F8" w:rsidP="008F00F8">
      <w:pPr>
        <w:overflowPunct/>
        <w:textAlignment w:val="auto"/>
        <w:rPr>
          <w:kern w:val="0"/>
          <w:lang w:eastAsia="en-GB"/>
        </w:rPr>
      </w:pPr>
      <w:r w:rsidRPr="00B36B2E">
        <w:rPr>
          <w:kern w:val="0"/>
          <w:lang w:eastAsia="en-GB"/>
        </w:rPr>
        <w:t>12.</w:t>
      </w:r>
      <w:r w:rsidRPr="00B36B2E">
        <w:rPr>
          <w:kern w:val="0"/>
          <w:lang w:eastAsia="en-GB"/>
        </w:rPr>
        <w:tab/>
        <w:t>The table below represents the RAF hours requirement, including Time on Task and transit flying:</w:t>
      </w:r>
    </w:p>
    <w:p w14:paraId="4197E8EE" w14:textId="77777777" w:rsidR="008F00F8" w:rsidRPr="00B36B2E" w:rsidRDefault="008F00F8" w:rsidP="008F00F8">
      <w:pPr>
        <w:overflowPunct/>
        <w:textAlignment w:val="auto"/>
        <w:rPr>
          <w:kern w:val="0"/>
          <w:lang w:eastAsia="en-GB"/>
        </w:rPr>
      </w:pPr>
    </w:p>
    <w:tbl>
      <w:tblPr>
        <w:tblW w:w="0" w:type="auto"/>
        <w:tblInd w:w="1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1917"/>
      </w:tblGrid>
      <w:tr w:rsidR="008F00F8" w:rsidRPr="00B36B2E" w14:paraId="6E80F14A" w14:textId="77777777" w:rsidTr="00243FD4">
        <w:tc>
          <w:tcPr>
            <w:tcW w:w="1910" w:type="dxa"/>
            <w:tcBorders>
              <w:top w:val="double" w:sz="4" w:space="0" w:color="auto"/>
              <w:left w:val="double" w:sz="4" w:space="0" w:color="auto"/>
            </w:tcBorders>
            <w:vAlign w:val="center"/>
          </w:tcPr>
          <w:p w14:paraId="7BCFBC90" w14:textId="77777777" w:rsidR="008F00F8" w:rsidRPr="00B36B2E" w:rsidRDefault="008F00F8" w:rsidP="00243FD4">
            <w:pPr>
              <w:overflowPunct/>
              <w:jc w:val="center"/>
              <w:textAlignment w:val="auto"/>
              <w:rPr>
                <w:kern w:val="0"/>
                <w:lang w:eastAsia="en-GB"/>
              </w:rPr>
            </w:pPr>
            <w:r w:rsidRPr="00B36B2E">
              <w:rPr>
                <w:b/>
                <w:bCs/>
                <w:kern w:val="0"/>
                <w:lang w:eastAsia="en-GB"/>
              </w:rPr>
              <w:t>ROLE</w:t>
            </w:r>
          </w:p>
        </w:tc>
        <w:tc>
          <w:tcPr>
            <w:tcW w:w="1917" w:type="dxa"/>
            <w:tcBorders>
              <w:top w:val="double" w:sz="4" w:space="0" w:color="auto"/>
              <w:right w:val="double" w:sz="4" w:space="0" w:color="auto"/>
            </w:tcBorders>
            <w:vAlign w:val="center"/>
          </w:tcPr>
          <w:p w14:paraId="6B81D2CD" w14:textId="77777777" w:rsidR="008F00F8" w:rsidRPr="00B36B2E" w:rsidRDefault="008F00F8" w:rsidP="00243FD4">
            <w:pPr>
              <w:overflowPunct/>
              <w:jc w:val="center"/>
              <w:textAlignment w:val="auto"/>
              <w:rPr>
                <w:kern w:val="0"/>
                <w:lang w:eastAsia="en-GB"/>
              </w:rPr>
            </w:pPr>
            <w:r w:rsidRPr="00B36B2E">
              <w:rPr>
                <w:b/>
                <w:bCs/>
                <w:kern w:val="0"/>
                <w:lang w:eastAsia="en-GB"/>
              </w:rPr>
              <w:t>Flying Hours</w:t>
            </w:r>
          </w:p>
        </w:tc>
      </w:tr>
      <w:tr w:rsidR="008F00F8" w:rsidRPr="00B36B2E" w14:paraId="0A810BB4" w14:textId="77777777" w:rsidTr="00243FD4">
        <w:tc>
          <w:tcPr>
            <w:tcW w:w="1910" w:type="dxa"/>
            <w:tcBorders>
              <w:left w:val="double" w:sz="4" w:space="0" w:color="auto"/>
            </w:tcBorders>
            <w:vAlign w:val="center"/>
          </w:tcPr>
          <w:p w14:paraId="63B59699" w14:textId="77777777" w:rsidR="008F00F8" w:rsidRPr="00B36B2E" w:rsidRDefault="008F00F8" w:rsidP="00243FD4">
            <w:pPr>
              <w:overflowPunct/>
              <w:jc w:val="center"/>
              <w:textAlignment w:val="auto"/>
              <w:rPr>
                <w:kern w:val="0"/>
                <w:lang w:eastAsia="en-GB"/>
              </w:rPr>
            </w:pPr>
            <w:r w:rsidRPr="00B36B2E">
              <w:rPr>
                <w:kern w:val="0"/>
                <w:lang w:eastAsia="en-GB"/>
              </w:rPr>
              <w:t>All Roles</w:t>
            </w:r>
          </w:p>
        </w:tc>
        <w:tc>
          <w:tcPr>
            <w:tcW w:w="1917" w:type="dxa"/>
            <w:tcBorders>
              <w:right w:val="double" w:sz="4" w:space="0" w:color="auto"/>
            </w:tcBorders>
            <w:vAlign w:val="center"/>
          </w:tcPr>
          <w:p w14:paraId="485F4904" w14:textId="77777777" w:rsidR="008F00F8" w:rsidRPr="00B36B2E" w:rsidRDefault="008F00F8" w:rsidP="00243FD4">
            <w:pPr>
              <w:overflowPunct/>
              <w:jc w:val="center"/>
              <w:textAlignment w:val="auto"/>
              <w:rPr>
                <w:kern w:val="0"/>
                <w:lang w:eastAsia="en-GB"/>
              </w:rPr>
            </w:pPr>
            <w:r w:rsidRPr="00B36B2E">
              <w:rPr>
                <w:kern w:val="0"/>
                <w:lang w:eastAsia="en-GB"/>
              </w:rPr>
              <w:t>2,000</w:t>
            </w:r>
          </w:p>
        </w:tc>
      </w:tr>
    </w:tbl>
    <w:p w14:paraId="13AAA56D" w14:textId="77777777" w:rsidR="008F00F8" w:rsidRPr="00B36B2E" w:rsidRDefault="008F00F8" w:rsidP="008F00F8">
      <w:pPr>
        <w:overflowPunct/>
        <w:textAlignment w:val="auto"/>
        <w:rPr>
          <w:kern w:val="0"/>
          <w:lang w:eastAsia="en-GB"/>
        </w:rPr>
      </w:pPr>
    </w:p>
    <w:p w14:paraId="14990072" w14:textId="77777777" w:rsidR="008F00F8" w:rsidRDefault="008F00F8" w:rsidP="008F00F8">
      <w:pPr>
        <w:overflowPunct/>
        <w:textAlignment w:val="auto"/>
        <w:rPr>
          <w:kern w:val="0"/>
          <w:lang w:eastAsia="en-GB"/>
        </w:rPr>
      </w:pPr>
      <w:r w:rsidRPr="00B36B2E">
        <w:rPr>
          <w:kern w:val="0"/>
          <w:lang w:eastAsia="en-GB"/>
        </w:rPr>
        <w:t>13.</w:t>
      </w:r>
      <w:r w:rsidRPr="00B36B2E">
        <w:rPr>
          <w:kern w:val="0"/>
          <w:lang w:eastAsia="en-GB"/>
        </w:rPr>
        <w:tab/>
        <w:t xml:space="preserve">This total does not include Contractor training, continuity and upgrade flying for its </w:t>
      </w:r>
      <w:r w:rsidRPr="00EC602E">
        <w:rPr>
          <w:kern w:val="0"/>
          <w:lang w:eastAsia="en-GB"/>
        </w:rPr>
        <w:t>own aircrew. Flying Hours will be logged by OC JSATO.</w:t>
      </w:r>
    </w:p>
    <w:p w14:paraId="4CB2D195" w14:textId="77777777" w:rsidR="008F00F8" w:rsidRPr="00B36B2E" w:rsidRDefault="008F00F8" w:rsidP="008F00F8">
      <w:pPr>
        <w:overflowPunct/>
        <w:textAlignment w:val="auto"/>
        <w:rPr>
          <w:kern w:val="0"/>
          <w:lang w:eastAsia="en-GB"/>
        </w:rPr>
      </w:pPr>
    </w:p>
    <w:p w14:paraId="031F1581" w14:textId="77777777" w:rsidR="008F00F8" w:rsidRPr="00B36B2E" w:rsidRDefault="008F00F8" w:rsidP="008F00F8">
      <w:pPr>
        <w:overflowPunct/>
        <w:textAlignment w:val="auto"/>
        <w:rPr>
          <w:b/>
          <w:bCs/>
          <w:kern w:val="0"/>
          <w:lang w:eastAsia="en-GB"/>
        </w:rPr>
      </w:pPr>
      <w:r w:rsidRPr="00B36B2E">
        <w:rPr>
          <w:b/>
          <w:bCs/>
          <w:kern w:val="0"/>
          <w:lang w:eastAsia="en-GB"/>
        </w:rPr>
        <w:t>TASK MANAGEMENT</w:t>
      </w:r>
    </w:p>
    <w:p w14:paraId="5A889735" w14:textId="77777777" w:rsidR="008F00F8" w:rsidRPr="00B36B2E" w:rsidRDefault="008F00F8" w:rsidP="008F00F8">
      <w:pPr>
        <w:overflowPunct/>
        <w:textAlignment w:val="auto"/>
        <w:rPr>
          <w:kern w:val="0"/>
          <w:lang w:eastAsia="en-GB"/>
        </w:rPr>
      </w:pPr>
    </w:p>
    <w:p w14:paraId="451D9F94" w14:textId="77777777" w:rsidR="008F00F8" w:rsidRPr="00B36B2E" w:rsidRDefault="008F00F8" w:rsidP="008F00F8">
      <w:pPr>
        <w:overflowPunct/>
        <w:textAlignment w:val="auto"/>
        <w:rPr>
          <w:kern w:val="0"/>
          <w:lang w:eastAsia="en-GB"/>
        </w:rPr>
      </w:pPr>
      <w:r w:rsidRPr="00B36B2E">
        <w:rPr>
          <w:kern w:val="0"/>
          <w:lang w:eastAsia="en-GB"/>
        </w:rPr>
        <w:t>14.</w:t>
      </w:r>
      <w:r w:rsidRPr="00B36B2E">
        <w:rPr>
          <w:kern w:val="0"/>
          <w:lang w:eastAsia="en-GB"/>
        </w:rPr>
        <w:tab/>
        <w:t>Unless otherwise stated in this Contract, OC JSATO shall be the first point of contact of the Contractor for issues of tasking and billing. OC JSATO will engage with HQ Air desk officers for all matters other than those which the Agreement specifies should be referred to the Authority’s Commercial Branch. Task management of the Contract shall embrace the following principles:</w:t>
      </w:r>
    </w:p>
    <w:p w14:paraId="1C7FBAA6" w14:textId="77777777" w:rsidR="008F00F8" w:rsidRPr="00B36B2E" w:rsidRDefault="008F00F8" w:rsidP="008F00F8">
      <w:pPr>
        <w:overflowPunct/>
        <w:ind w:left="567"/>
        <w:textAlignment w:val="auto"/>
        <w:rPr>
          <w:kern w:val="0"/>
          <w:lang w:eastAsia="en-GB"/>
        </w:rPr>
      </w:pPr>
    </w:p>
    <w:p w14:paraId="6B282986" w14:textId="77777777" w:rsidR="008F00F8" w:rsidRPr="00B36B2E" w:rsidRDefault="008F00F8" w:rsidP="008F00F8">
      <w:pPr>
        <w:overflowPunct/>
        <w:ind w:left="567"/>
        <w:textAlignment w:val="auto"/>
        <w:rPr>
          <w:kern w:val="0"/>
          <w:lang w:eastAsia="en-GB"/>
        </w:rPr>
      </w:pPr>
      <w:r w:rsidRPr="00B36B2E">
        <w:rPr>
          <w:kern w:val="0"/>
          <w:lang w:eastAsia="en-GB"/>
        </w:rPr>
        <w:t>14.1</w:t>
      </w:r>
      <w:r w:rsidRPr="00B36B2E">
        <w:rPr>
          <w:kern w:val="0"/>
          <w:lang w:eastAsia="en-GB"/>
        </w:rPr>
        <w:tab/>
      </w:r>
      <w:r w:rsidRPr="00B36B2E">
        <w:rPr>
          <w:b/>
          <w:bCs/>
          <w:kern w:val="0"/>
          <w:lang w:eastAsia="en-GB"/>
        </w:rPr>
        <w:t>Tasking Authority.</w:t>
      </w:r>
      <w:r w:rsidRPr="00B36B2E">
        <w:rPr>
          <w:kern w:val="0"/>
          <w:lang w:eastAsia="en-GB"/>
        </w:rPr>
        <w:t xml:space="preserve">  The Tasking Authority shall be OC JSATO who</w:t>
      </w:r>
    </w:p>
    <w:p w14:paraId="7ECDF4DC" w14:textId="77777777" w:rsidR="008F00F8" w:rsidRPr="00B36B2E" w:rsidRDefault="008F00F8" w:rsidP="008F00F8">
      <w:pPr>
        <w:overflowPunct/>
        <w:ind w:left="567"/>
        <w:textAlignment w:val="auto"/>
        <w:rPr>
          <w:kern w:val="0"/>
          <w:lang w:eastAsia="en-GB"/>
        </w:rPr>
      </w:pPr>
      <w:r w:rsidRPr="00B36B2E">
        <w:rPr>
          <w:kern w:val="0"/>
          <w:lang w:eastAsia="en-GB"/>
        </w:rPr>
        <w:t>shall provide the Contractor with a programme detailing the tasks which the</w:t>
      </w:r>
    </w:p>
    <w:p w14:paraId="3E378D70" w14:textId="77777777" w:rsidR="008F00F8" w:rsidRPr="00B36B2E" w:rsidRDefault="008F00F8" w:rsidP="008F00F8">
      <w:pPr>
        <w:overflowPunct/>
        <w:ind w:left="567"/>
        <w:textAlignment w:val="auto"/>
        <w:rPr>
          <w:kern w:val="0"/>
          <w:lang w:eastAsia="en-GB"/>
        </w:rPr>
      </w:pPr>
      <w:r w:rsidRPr="00B36B2E">
        <w:rPr>
          <w:kern w:val="0"/>
          <w:lang w:eastAsia="en-GB"/>
        </w:rPr>
        <w:t>Contractor will be required to meet. The Contractor shall make the most efficient use of task compliant resources to meet the tasking requirements (including landing away for re-tasking and refuelling where appropriate and with OC JSATO’s agreement).</w:t>
      </w:r>
    </w:p>
    <w:p w14:paraId="7439E2B7" w14:textId="77777777" w:rsidR="008F00F8" w:rsidRPr="00B36B2E" w:rsidRDefault="008F00F8" w:rsidP="008F00F8">
      <w:pPr>
        <w:overflowPunct/>
        <w:ind w:left="567"/>
        <w:textAlignment w:val="auto"/>
        <w:rPr>
          <w:kern w:val="0"/>
          <w:lang w:eastAsia="en-GB"/>
        </w:rPr>
      </w:pPr>
    </w:p>
    <w:p w14:paraId="6BBB8F4C" w14:textId="77777777" w:rsidR="008F00F8" w:rsidRDefault="008F00F8" w:rsidP="008F00F8">
      <w:pPr>
        <w:overflowPunct/>
        <w:ind w:left="567"/>
        <w:textAlignment w:val="auto"/>
        <w:rPr>
          <w:kern w:val="0"/>
          <w:lang w:eastAsia="en-GB"/>
        </w:rPr>
      </w:pPr>
      <w:r w:rsidRPr="00B36B2E">
        <w:rPr>
          <w:kern w:val="0"/>
          <w:lang w:eastAsia="en-GB"/>
        </w:rPr>
        <w:t>14.2</w:t>
      </w:r>
      <w:r w:rsidRPr="00B36B2E">
        <w:rPr>
          <w:kern w:val="0"/>
          <w:lang w:eastAsia="en-GB"/>
        </w:rPr>
        <w:tab/>
      </w:r>
      <w:r w:rsidRPr="00B36B2E">
        <w:rPr>
          <w:b/>
          <w:bCs/>
          <w:kern w:val="0"/>
          <w:lang w:eastAsia="en-GB"/>
        </w:rPr>
        <w:t>Tasking Instructions.</w:t>
      </w:r>
      <w:r w:rsidRPr="00B36B2E">
        <w:rPr>
          <w:kern w:val="0"/>
          <w:lang w:eastAsia="en-GB"/>
        </w:rPr>
        <w:t xml:space="preserve">  OC JSATO shall produce a forecast of expected detachments which will be regularly updated with changes being notified to the Contractor as they arise. OC JSATO shall produce an outline weekly programme to be issued to the contractor by midday on Thu</w:t>
      </w:r>
      <w:r>
        <w:rPr>
          <w:kern w:val="0"/>
          <w:lang w:eastAsia="en-GB"/>
        </w:rPr>
        <w:t>rsday</w:t>
      </w:r>
      <w:r w:rsidRPr="00B36B2E">
        <w:rPr>
          <w:kern w:val="0"/>
          <w:lang w:eastAsia="en-GB"/>
        </w:rPr>
        <w:t xml:space="preserve"> for the following week. </w:t>
      </w:r>
    </w:p>
    <w:p w14:paraId="15754A87" w14:textId="77777777" w:rsidR="008F00F8" w:rsidRDefault="008F00F8" w:rsidP="008F00F8">
      <w:pPr>
        <w:overflowPunct/>
        <w:ind w:left="567"/>
        <w:textAlignment w:val="auto"/>
        <w:rPr>
          <w:kern w:val="0"/>
          <w:lang w:eastAsia="en-GB"/>
        </w:rPr>
      </w:pPr>
    </w:p>
    <w:p w14:paraId="4FB8D085" w14:textId="2ABAC127" w:rsidR="008F00F8" w:rsidRDefault="008F00F8" w:rsidP="008F00F8">
      <w:pPr>
        <w:overflowPunct/>
        <w:ind w:left="567"/>
        <w:textAlignment w:val="auto"/>
        <w:rPr>
          <w:kern w:val="0"/>
          <w:lang w:eastAsia="en-GB"/>
        </w:rPr>
      </w:pPr>
      <w:r>
        <w:rPr>
          <w:kern w:val="0"/>
          <w:lang w:eastAsia="en-GB"/>
        </w:rPr>
        <w:t>14.3</w:t>
      </w:r>
      <w:r>
        <w:rPr>
          <w:kern w:val="0"/>
          <w:lang w:eastAsia="en-GB"/>
        </w:rPr>
        <w:tab/>
      </w:r>
      <w:r w:rsidRPr="00B36B2E">
        <w:rPr>
          <w:kern w:val="0"/>
          <w:lang w:eastAsia="en-GB"/>
        </w:rPr>
        <w:t>The Contractor shall maintain regular communication with OC JSATO throughout the working week. OC JSATO shall provide final confirmation of tasks 48 hours in advance of the task time. Short notice operational changes may require the task to be changed at less than 48 hours</w:t>
      </w:r>
      <w:r w:rsidR="00AB2D40">
        <w:rPr>
          <w:kern w:val="0"/>
          <w:lang w:eastAsia="en-GB"/>
        </w:rPr>
        <w:t>’</w:t>
      </w:r>
      <w:r w:rsidRPr="00B36B2E">
        <w:rPr>
          <w:kern w:val="0"/>
          <w:lang w:eastAsia="en-GB"/>
        </w:rPr>
        <w:t xml:space="preserve"> notice; the Contractor shall have the right to reject such tasks, specifying the reasons for such rejection, but shall endeavour to provide a flexible response within realistic and reasonable constraints of aircraft and aircrew availability, offering alternative options to fulfil the tasks and stating their impact elsewhere. </w:t>
      </w:r>
    </w:p>
    <w:p w14:paraId="00244FFE" w14:textId="77777777" w:rsidR="008F00F8" w:rsidRDefault="008F00F8" w:rsidP="008F00F8">
      <w:pPr>
        <w:overflowPunct/>
        <w:ind w:left="567"/>
        <w:textAlignment w:val="auto"/>
        <w:rPr>
          <w:kern w:val="0"/>
          <w:lang w:eastAsia="en-GB"/>
        </w:rPr>
      </w:pPr>
    </w:p>
    <w:p w14:paraId="0C1D764E" w14:textId="77777777" w:rsidR="008F00F8" w:rsidRPr="00B36B2E" w:rsidRDefault="008F00F8" w:rsidP="008F00F8">
      <w:pPr>
        <w:overflowPunct/>
        <w:ind w:left="567"/>
        <w:textAlignment w:val="auto"/>
        <w:rPr>
          <w:kern w:val="0"/>
          <w:lang w:eastAsia="en-GB"/>
        </w:rPr>
      </w:pPr>
      <w:r>
        <w:rPr>
          <w:kern w:val="0"/>
          <w:lang w:eastAsia="en-GB"/>
        </w:rPr>
        <w:t>14.4</w:t>
      </w:r>
      <w:r>
        <w:rPr>
          <w:kern w:val="0"/>
          <w:lang w:eastAsia="en-GB"/>
        </w:rPr>
        <w:tab/>
      </w:r>
      <w:r w:rsidRPr="00B36B2E">
        <w:rPr>
          <w:kern w:val="0"/>
          <w:lang w:eastAsia="en-GB"/>
        </w:rPr>
        <w:t xml:space="preserve">The Authority shall consider the Contractor’s proposals and, </w:t>
      </w:r>
      <w:proofErr w:type="gramStart"/>
      <w:r w:rsidRPr="00B36B2E">
        <w:rPr>
          <w:kern w:val="0"/>
          <w:lang w:eastAsia="en-GB"/>
        </w:rPr>
        <w:t>taking into account</w:t>
      </w:r>
      <w:proofErr w:type="gramEnd"/>
      <w:r w:rsidRPr="00B36B2E">
        <w:rPr>
          <w:kern w:val="0"/>
          <w:lang w:eastAsia="en-GB"/>
        </w:rPr>
        <w:t xml:space="preserve"> downstream tasking priorities, make the final decision. When required, and if feasible, the Contractor shall accept re-tasking while airborne. Re-task requests by the user once airborne can be met at the discretion of the Contractor and do not require OC JSATO’s approval. The Contractor HQ Air Desk Officers may also agree re-tasking of RAF tasks in consultation with OC JSATO.</w:t>
      </w:r>
    </w:p>
    <w:p w14:paraId="61503633" w14:textId="77777777" w:rsidR="008F00F8" w:rsidRPr="00B36B2E" w:rsidRDefault="008F00F8" w:rsidP="008F00F8">
      <w:pPr>
        <w:overflowPunct/>
        <w:ind w:left="567"/>
        <w:textAlignment w:val="auto"/>
        <w:rPr>
          <w:kern w:val="0"/>
          <w:lang w:eastAsia="en-GB"/>
        </w:rPr>
      </w:pPr>
    </w:p>
    <w:p w14:paraId="5D3C1CA8" w14:textId="77777777" w:rsidR="008F00F8" w:rsidRPr="00B36B2E" w:rsidRDefault="008F00F8" w:rsidP="008F00F8">
      <w:pPr>
        <w:overflowPunct/>
        <w:ind w:left="567"/>
        <w:textAlignment w:val="auto"/>
        <w:rPr>
          <w:kern w:val="0"/>
          <w:lang w:eastAsia="en-GB"/>
        </w:rPr>
      </w:pPr>
      <w:r w:rsidRPr="00B36B2E">
        <w:rPr>
          <w:kern w:val="0"/>
          <w:lang w:eastAsia="en-GB"/>
        </w:rPr>
        <w:t>14.</w:t>
      </w:r>
      <w:r>
        <w:rPr>
          <w:kern w:val="0"/>
          <w:lang w:eastAsia="en-GB"/>
        </w:rPr>
        <w:t>5</w:t>
      </w:r>
      <w:r w:rsidRPr="00B36B2E">
        <w:rPr>
          <w:kern w:val="0"/>
          <w:lang w:eastAsia="en-GB"/>
        </w:rPr>
        <w:tab/>
      </w:r>
      <w:r w:rsidRPr="00B36B2E">
        <w:rPr>
          <w:b/>
          <w:bCs/>
          <w:kern w:val="0"/>
          <w:lang w:eastAsia="en-GB"/>
        </w:rPr>
        <w:t>Manning.</w:t>
      </w:r>
      <w:r w:rsidRPr="00B36B2E">
        <w:rPr>
          <w:kern w:val="0"/>
          <w:lang w:eastAsia="en-GB"/>
        </w:rPr>
        <w:t xml:space="preserve">  JSATO and Contractor Operations Control facilities will be manned, or personnel shall be contactable, to support flying operations.</w:t>
      </w:r>
    </w:p>
    <w:p w14:paraId="6624374A" w14:textId="77777777" w:rsidR="008F00F8" w:rsidRPr="00B36B2E" w:rsidRDefault="008F00F8" w:rsidP="008F00F8">
      <w:pPr>
        <w:overflowPunct/>
        <w:ind w:left="567"/>
        <w:textAlignment w:val="auto"/>
        <w:rPr>
          <w:kern w:val="0"/>
          <w:lang w:eastAsia="en-GB"/>
        </w:rPr>
      </w:pPr>
    </w:p>
    <w:p w14:paraId="1669FF0E" w14:textId="77777777" w:rsidR="008F00F8" w:rsidRPr="00B36B2E" w:rsidRDefault="008F00F8" w:rsidP="008F00F8">
      <w:pPr>
        <w:overflowPunct/>
        <w:ind w:left="567"/>
        <w:textAlignment w:val="auto"/>
        <w:rPr>
          <w:kern w:val="0"/>
          <w:lang w:eastAsia="en-GB"/>
        </w:rPr>
      </w:pPr>
      <w:r w:rsidRPr="00B36B2E">
        <w:rPr>
          <w:kern w:val="0"/>
          <w:lang w:eastAsia="en-GB"/>
        </w:rPr>
        <w:t>14.</w:t>
      </w:r>
      <w:r>
        <w:rPr>
          <w:kern w:val="0"/>
          <w:lang w:eastAsia="en-GB"/>
        </w:rPr>
        <w:t>6</w:t>
      </w:r>
      <w:r w:rsidRPr="00B36B2E">
        <w:rPr>
          <w:kern w:val="0"/>
          <w:lang w:eastAsia="en-GB"/>
        </w:rPr>
        <w:tab/>
      </w:r>
      <w:r w:rsidRPr="00B36B2E">
        <w:rPr>
          <w:b/>
          <w:bCs/>
          <w:kern w:val="0"/>
          <w:lang w:eastAsia="en-GB"/>
        </w:rPr>
        <w:t>Joint Tasks.</w:t>
      </w:r>
      <w:r w:rsidRPr="00B36B2E">
        <w:rPr>
          <w:kern w:val="0"/>
          <w:lang w:eastAsia="en-GB"/>
        </w:rPr>
        <w:t xml:space="preserve">  Should a task involve more than one Contractor the Authority shall, if appropriate, appoint a Contractor to be responsible for conducting a joint face-to-face briefing for all participating Contractors. If this briefing is not possible a telephone briefing may be acceptable. The Authority shall require the other Contractor to participate in a joint briefing and accept all reasonable orders and instructions given at such a briefing. Where air safety may be compromised, the Contractor’s aircrew may decline to participate.</w:t>
      </w:r>
    </w:p>
    <w:p w14:paraId="7B6A8882" w14:textId="77777777" w:rsidR="008F00F8" w:rsidRPr="00B36B2E" w:rsidRDefault="008F00F8" w:rsidP="008F00F8">
      <w:pPr>
        <w:overflowPunct/>
        <w:textAlignment w:val="auto"/>
        <w:rPr>
          <w:kern w:val="0"/>
          <w:lang w:eastAsia="en-GB"/>
        </w:rPr>
      </w:pPr>
    </w:p>
    <w:p w14:paraId="4103EDEB" w14:textId="77777777" w:rsidR="008F00F8" w:rsidRPr="00B36B2E" w:rsidRDefault="008F00F8" w:rsidP="008F00F8">
      <w:pPr>
        <w:overflowPunct/>
        <w:textAlignment w:val="auto"/>
        <w:rPr>
          <w:b/>
          <w:bCs/>
          <w:kern w:val="0"/>
          <w:lang w:eastAsia="en-GB"/>
        </w:rPr>
      </w:pPr>
      <w:r w:rsidRPr="00B36B2E">
        <w:rPr>
          <w:b/>
          <w:bCs/>
          <w:kern w:val="0"/>
          <w:lang w:eastAsia="en-GB"/>
        </w:rPr>
        <w:t>DETACHMENTS</w:t>
      </w:r>
    </w:p>
    <w:p w14:paraId="4ECB329A" w14:textId="77777777" w:rsidR="008F00F8" w:rsidRPr="00B36B2E" w:rsidRDefault="008F00F8" w:rsidP="008F00F8">
      <w:pPr>
        <w:overflowPunct/>
        <w:textAlignment w:val="auto"/>
        <w:rPr>
          <w:kern w:val="0"/>
          <w:lang w:eastAsia="en-GB"/>
        </w:rPr>
      </w:pPr>
    </w:p>
    <w:p w14:paraId="64611CCD" w14:textId="77777777" w:rsidR="008F00F8" w:rsidRPr="00B36B2E" w:rsidRDefault="008F00F8" w:rsidP="008F00F8">
      <w:pPr>
        <w:overflowPunct/>
        <w:textAlignment w:val="auto"/>
        <w:rPr>
          <w:kern w:val="0"/>
          <w:lang w:eastAsia="en-GB"/>
        </w:rPr>
      </w:pPr>
      <w:r w:rsidRPr="00B36B2E">
        <w:rPr>
          <w:kern w:val="0"/>
          <w:lang w:eastAsia="en-GB"/>
        </w:rPr>
        <w:t>15.</w:t>
      </w:r>
      <w:r w:rsidRPr="00B36B2E">
        <w:rPr>
          <w:kern w:val="0"/>
          <w:lang w:eastAsia="en-GB"/>
        </w:rPr>
        <w:tab/>
        <w:t>Detachments are defined and governed as detailed below.</w:t>
      </w:r>
    </w:p>
    <w:p w14:paraId="7C9AE306" w14:textId="77777777" w:rsidR="008F00F8" w:rsidRPr="00B36B2E" w:rsidRDefault="008F00F8" w:rsidP="008F00F8">
      <w:pPr>
        <w:overflowPunct/>
        <w:ind w:left="567"/>
        <w:textAlignment w:val="auto"/>
        <w:rPr>
          <w:kern w:val="0"/>
          <w:lang w:eastAsia="en-GB"/>
        </w:rPr>
      </w:pPr>
    </w:p>
    <w:p w14:paraId="5D04555D" w14:textId="77777777" w:rsidR="008F00F8" w:rsidRPr="00B36B2E" w:rsidRDefault="008F00F8" w:rsidP="008F00F8">
      <w:pPr>
        <w:overflowPunct/>
        <w:ind w:left="567"/>
        <w:textAlignment w:val="auto"/>
        <w:rPr>
          <w:kern w:val="0"/>
          <w:lang w:eastAsia="en-GB"/>
        </w:rPr>
      </w:pPr>
      <w:r w:rsidRPr="00B36B2E">
        <w:rPr>
          <w:kern w:val="0"/>
          <w:lang w:eastAsia="en-GB"/>
        </w:rPr>
        <w:t>15.1</w:t>
      </w:r>
      <w:r w:rsidRPr="00B36B2E">
        <w:rPr>
          <w:kern w:val="0"/>
          <w:lang w:eastAsia="en-GB"/>
        </w:rPr>
        <w:tab/>
        <w:t>A detachment is defined as any deployment of aircraft and necessary support from its main operating base which requires overnight accommodation for the Contractor's personnel.</w:t>
      </w:r>
    </w:p>
    <w:p w14:paraId="0A4BB81D" w14:textId="77777777" w:rsidR="008F00F8" w:rsidRPr="00B36B2E" w:rsidRDefault="008F00F8" w:rsidP="008F00F8">
      <w:pPr>
        <w:overflowPunct/>
        <w:ind w:left="567"/>
        <w:textAlignment w:val="auto"/>
        <w:rPr>
          <w:kern w:val="0"/>
          <w:lang w:eastAsia="en-GB"/>
        </w:rPr>
      </w:pPr>
    </w:p>
    <w:p w14:paraId="15E2F685" w14:textId="77777777" w:rsidR="008F00F8" w:rsidRPr="00B36B2E" w:rsidRDefault="008F00F8" w:rsidP="008F00F8">
      <w:pPr>
        <w:overflowPunct/>
        <w:ind w:left="567"/>
        <w:textAlignment w:val="auto"/>
        <w:rPr>
          <w:kern w:val="0"/>
          <w:lang w:eastAsia="en-GB"/>
        </w:rPr>
      </w:pPr>
      <w:r w:rsidRPr="00B36B2E">
        <w:rPr>
          <w:kern w:val="0"/>
          <w:lang w:eastAsia="en-GB"/>
        </w:rPr>
        <w:t>15.2</w:t>
      </w:r>
      <w:r w:rsidRPr="00B36B2E">
        <w:rPr>
          <w:kern w:val="0"/>
          <w:lang w:eastAsia="en-GB"/>
        </w:rPr>
        <w:tab/>
        <w:t xml:space="preserve">Aircraft will be required to detach regularly to airfields both in the UK and abroad. Routine detachments are tasked through both the forecast detachment programme and directly from OC JSATO. Other detachments may be authorised through the Ad Hoc tasking procedure detailed at Annex D. Pricing schedules for detachments will be prepared by the Contractor </w:t>
      </w:r>
      <w:proofErr w:type="gramStart"/>
      <w:r w:rsidRPr="00B36B2E">
        <w:rPr>
          <w:kern w:val="0"/>
          <w:lang w:eastAsia="en-GB"/>
        </w:rPr>
        <w:t>during the course of</w:t>
      </w:r>
      <w:proofErr w:type="gramEnd"/>
      <w:r w:rsidRPr="00B36B2E">
        <w:rPr>
          <w:kern w:val="0"/>
          <w:lang w:eastAsia="en-GB"/>
        </w:rPr>
        <w:t xml:space="preserve"> the Contract as an aid to tasking discussions with the OC JSATO.</w:t>
      </w:r>
    </w:p>
    <w:p w14:paraId="3F1818D2" w14:textId="77777777" w:rsidR="008F00F8" w:rsidRPr="00B36B2E" w:rsidRDefault="008F00F8" w:rsidP="008F00F8">
      <w:pPr>
        <w:overflowPunct/>
        <w:ind w:left="567"/>
        <w:textAlignment w:val="auto"/>
        <w:rPr>
          <w:kern w:val="0"/>
          <w:lang w:eastAsia="en-GB"/>
        </w:rPr>
      </w:pPr>
    </w:p>
    <w:p w14:paraId="1A7CF53A" w14:textId="77777777" w:rsidR="008F00F8" w:rsidRPr="00B36B2E" w:rsidRDefault="008F00F8" w:rsidP="008F00F8">
      <w:pPr>
        <w:overflowPunct/>
        <w:ind w:left="567"/>
        <w:textAlignment w:val="auto"/>
        <w:rPr>
          <w:kern w:val="0"/>
          <w:lang w:eastAsia="en-GB"/>
        </w:rPr>
      </w:pPr>
      <w:bookmarkStart w:id="1" w:name="_Hlk86329833"/>
      <w:r w:rsidRPr="00B36B2E">
        <w:rPr>
          <w:kern w:val="0"/>
          <w:lang w:eastAsia="en-GB"/>
        </w:rPr>
        <w:t>15.3</w:t>
      </w:r>
      <w:r w:rsidRPr="00B36B2E">
        <w:rPr>
          <w:kern w:val="0"/>
          <w:lang w:eastAsia="en-GB"/>
        </w:rPr>
        <w:tab/>
        <w:t>Detachments shall be planned and mounted on the most cost-effective basis and shall be self</w:t>
      </w:r>
      <w:r>
        <w:rPr>
          <w:kern w:val="0"/>
          <w:lang w:eastAsia="en-GB"/>
        </w:rPr>
        <w:t>-</w:t>
      </w:r>
      <w:r w:rsidRPr="00B36B2E">
        <w:rPr>
          <w:kern w:val="0"/>
          <w:lang w:eastAsia="en-GB"/>
        </w:rPr>
        <w:t>supporting</w:t>
      </w:r>
      <w:r>
        <w:rPr>
          <w:rStyle w:val="FootnoteReference"/>
          <w:kern w:val="0"/>
          <w:lang w:eastAsia="en-GB"/>
        </w:rPr>
        <w:footnoteReference w:id="2"/>
      </w:r>
      <w:r w:rsidRPr="00B36B2E">
        <w:rPr>
          <w:kern w:val="0"/>
          <w:lang w:eastAsia="en-GB"/>
        </w:rPr>
        <w:t xml:space="preserve"> when appropriate unless otherwise agreed with OC JSATO (and cost of the detachment reduced accordingly). When the </w:t>
      </w:r>
      <w:bookmarkEnd w:id="1"/>
      <w:r w:rsidRPr="00B36B2E">
        <w:rPr>
          <w:kern w:val="0"/>
          <w:lang w:eastAsia="en-GB"/>
        </w:rPr>
        <w:t>detachment is deployed to (or visiting) an MOD airfield, the Contractor shall be provided, as agreed in the planning phase, with facilities and materials on a free of charge basis as follows</w:t>
      </w:r>
      <w:r>
        <w:rPr>
          <w:kern w:val="0"/>
          <w:lang w:eastAsia="en-GB"/>
        </w:rPr>
        <w:t>:</w:t>
      </w:r>
      <w:r w:rsidRPr="00B36B2E">
        <w:rPr>
          <w:rStyle w:val="FootnoteReference"/>
          <w:rFonts w:cs="Arial"/>
          <w:kern w:val="0"/>
          <w:lang w:eastAsia="en-GB"/>
        </w:rPr>
        <w:footnoteReference w:id="3"/>
      </w:r>
    </w:p>
    <w:p w14:paraId="46D869BE" w14:textId="77777777" w:rsidR="008F00F8" w:rsidRPr="00B36B2E" w:rsidRDefault="008F00F8" w:rsidP="008F00F8">
      <w:pPr>
        <w:overflowPunct/>
        <w:ind w:left="1134"/>
        <w:textAlignment w:val="auto"/>
        <w:rPr>
          <w:kern w:val="0"/>
          <w:lang w:eastAsia="en-GB"/>
        </w:rPr>
      </w:pPr>
    </w:p>
    <w:p w14:paraId="775D7649" w14:textId="77777777" w:rsidR="008F00F8" w:rsidRPr="00B36B2E" w:rsidRDefault="008F00F8" w:rsidP="008F00F8">
      <w:pPr>
        <w:overflowPunct/>
        <w:ind w:left="1134"/>
        <w:textAlignment w:val="auto"/>
        <w:rPr>
          <w:kern w:val="0"/>
          <w:lang w:eastAsia="en-GB"/>
        </w:rPr>
      </w:pPr>
      <w:proofErr w:type="gramStart"/>
      <w:r w:rsidRPr="00B36B2E">
        <w:rPr>
          <w:kern w:val="0"/>
          <w:lang w:eastAsia="en-GB"/>
        </w:rPr>
        <w:t>15.3.1</w:t>
      </w:r>
      <w:r>
        <w:rPr>
          <w:kern w:val="0"/>
          <w:lang w:eastAsia="en-GB"/>
        </w:rPr>
        <w:t xml:space="preserve">  </w:t>
      </w:r>
      <w:r w:rsidRPr="00B36B2E">
        <w:rPr>
          <w:b/>
          <w:bCs/>
          <w:kern w:val="0"/>
          <w:lang w:eastAsia="en-GB"/>
        </w:rPr>
        <w:t>Service</w:t>
      </w:r>
      <w:proofErr w:type="gramEnd"/>
      <w:r w:rsidRPr="00B36B2E">
        <w:rPr>
          <w:b/>
          <w:bCs/>
          <w:kern w:val="0"/>
          <w:lang w:eastAsia="en-GB"/>
        </w:rPr>
        <w:t xml:space="preserve"> Fees.</w:t>
      </w:r>
      <w:r w:rsidRPr="00B36B2E">
        <w:rPr>
          <w:kern w:val="0"/>
          <w:lang w:eastAsia="en-GB"/>
        </w:rPr>
        <w:t xml:space="preserve">  The Authority will allow the Contractor to use MOD airfields free of landing, </w:t>
      </w:r>
      <w:proofErr w:type="gramStart"/>
      <w:r w:rsidRPr="00B36B2E">
        <w:rPr>
          <w:kern w:val="0"/>
          <w:lang w:eastAsia="en-GB"/>
        </w:rPr>
        <w:t>parking</w:t>
      </w:r>
      <w:proofErr w:type="gramEnd"/>
      <w:r w:rsidRPr="00B36B2E">
        <w:rPr>
          <w:kern w:val="0"/>
          <w:lang w:eastAsia="en-GB"/>
        </w:rPr>
        <w:t xml:space="preserve"> and navigational service charges. </w:t>
      </w:r>
    </w:p>
    <w:p w14:paraId="578FCDAC" w14:textId="77777777" w:rsidR="008F00F8" w:rsidRPr="00B36B2E" w:rsidRDefault="008F00F8" w:rsidP="008F00F8">
      <w:pPr>
        <w:overflowPunct/>
        <w:ind w:left="1134"/>
        <w:textAlignment w:val="auto"/>
        <w:rPr>
          <w:kern w:val="0"/>
          <w:lang w:eastAsia="en-GB"/>
        </w:rPr>
      </w:pPr>
    </w:p>
    <w:p w14:paraId="42D222C4" w14:textId="77777777" w:rsidR="008F00F8" w:rsidRPr="00B36B2E" w:rsidRDefault="008F00F8" w:rsidP="008F00F8">
      <w:pPr>
        <w:overflowPunct/>
        <w:ind w:left="1134"/>
        <w:textAlignment w:val="auto"/>
        <w:rPr>
          <w:kern w:val="0"/>
          <w:lang w:eastAsia="en-GB"/>
        </w:rPr>
      </w:pPr>
      <w:proofErr w:type="gramStart"/>
      <w:r w:rsidRPr="00B36B2E">
        <w:rPr>
          <w:kern w:val="0"/>
          <w:lang w:eastAsia="en-GB"/>
        </w:rPr>
        <w:t>15.3.2</w:t>
      </w:r>
      <w:r>
        <w:rPr>
          <w:kern w:val="0"/>
          <w:lang w:eastAsia="en-GB"/>
        </w:rPr>
        <w:t xml:space="preserve">  </w:t>
      </w:r>
      <w:r w:rsidRPr="00B36B2E">
        <w:rPr>
          <w:b/>
          <w:bCs/>
          <w:kern w:val="0"/>
          <w:lang w:eastAsia="en-GB"/>
        </w:rPr>
        <w:t>Visiting</w:t>
      </w:r>
      <w:proofErr w:type="gramEnd"/>
      <w:r w:rsidRPr="00B36B2E">
        <w:rPr>
          <w:b/>
          <w:bCs/>
          <w:kern w:val="0"/>
          <w:lang w:eastAsia="en-GB"/>
        </w:rPr>
        <w:t xml:space="preserve"> Aircraft Support.</w:t>
      </w:r>
      <w:r w:rsidRPr="00B36B2E">
        <w:rPr>
          <w:kern w:val="0"/>
          <w:lang w:eastAsia="en-GB"/>
        </w:rPr>
        <w:t xml:space="preserve">  The Authority will provide the Contractor’s aircraft with visiting aircraft support limited to arrival and departure assistance and, subject to necessity and availability, hangar space for aircraft rectification. The Contractor will be responsible for aircraft turn-round, maintenance and rectification.</w:t>
      </w:r>
    </w:p>
    <w:p w14:paraId="128C8688" w14:textId="77777777" w:rsidR="008F00F8" w:rsidRPr="00B36B2E" w:rsidRDefault="008F00F8" w:rsidP="008F00F8">
      <w:pPr>
        <w:overflowPunct/>
        <w:ind w:left="1134"/>
        <w:textAlignment w:val="auto"/>
        <w:rPr>
          <w:kern w:val="0"/>
          <w:lang w:eastAsia="en-GB"/>
        </w:rPr>
      </w:pPr>
    </w:p>
    <w:p w14:paraId="3411D444" w14:textId="77777777" w:rsidR="008F00F8" w:rsidRPr="00B36B2E" w:rsidRDefault="008F00F8" w:rsidP="008F00F8">
      <w:pPr>
        <w:overflowPunct/>
        <w:ind w:left="1134"/>
        <w:textAlignment w:val="auto"/>
        <w:rPr>
          <w:kern w:val="0"/>
          <w:lang w:eastAsia="en-GB"/>
        </w:rPr>
      </w:pPr>
      <w:proofErr w:type="gramStart"/>
      <w:r w:rsidRPr="00B36B2E">
        <w:rPr>
          <w:kern w:val="0"/>
          <w:lang w:eastAsia="en-GB"/>
        </w:rPr>
        <w:t>15.3.3</w:t>
      </w:r>
      <w:r>
        <w:rPr>
          <w:kern w:val="0"/>
          <w:lang w:eastAsia="en-GB"/>
        </w:rPr>
        <w:t xml:space="preserve">  </w:t>
      </w:r>
      <w:r w:rsidRPr="00B36B2E">
        <w:rPr>
          <w:b/>
          <w:bCs/>
          <w:kern w:val="0"/>
          <w:lang w:eastAsia="en-GB"/>
        </w:rPr>
        <w:t>Fuel</w:t>
      </w:r>
      <w:proofErr w:type="gramEnd"/>
      <w:r w:rsidRPr="00B36B2E">
        <w:rPr>
          <w:b/>
          <w:bCs/>
          <w:kern w:val="0"/>
          <w:lang w:eastAsia="en-GB"/>
        </w:rPr>
        <w:t>.</w:t>
      </w:r>
      <w:r w:rsidRPr="00B36B2E">
        <w:rPr>
          <w:kern w:val="0"/>
          <w:lang w:eastAsia="en-GB"/>
        </w:rPr>
        <w:t xml:space="preserve">  When the facility is available, the Contractor shall utilise </w:t>
      </w:r>
      <w:r>
        <w:rPr>
          <w:kern w:val="0"/>
          <w:lang w:eastAsia="en-GB"/>
        </w:rPr>
        <w:t>Authority</w:t>
      </w:r>
      <w:r w:rsidRPr="00B36B2E">
        <w:rPr>
          <w:kern w:val="0"/>
          <w:lang w:eastAsia="en-GB"/>
        </w:rPr>
        <w:t xml:space="preserve"> supplied fuel.  Where </w:t>
      </w:r>
      <w:r>
        <w:rPr>
          <w:kern w:val="0"/>
          <w:lang w:eastAsia="en-GB"/>
        </w:rPr>
        <w:t>Authority</w:t>
      </w:r>
      <w:r w:rsidRPr="00B36B2E">
        <w:rPr>
          <w:kern w:val="0"/>
          <w:lang w:eastAsia="en-GB"/>
        </w:rPr>
        <w:t xml:space="preserve"> fuel is supplied from a military bowser the Contractor shall be responsible for the transfer of fuel from the bowser to the aircraft. </w:t>
      </w:r>
      <w:r w:rsidRPr="00AE293D">
        <w:rPr>
          <w:color w:val="000000" w:themeColor="text1"/>
          <w:kern w:val="0"/>
          <w:lang w:eastAsia="en-GB"/>
        </w:rPr>
        <w:t>Fuel supplied from other sources is covered under the Payment Provisions within the terms and conditions.</w:t>
      </w:r>
    </w:p>
    <w:p w14:paraId="2B090BC5" w14:textId="77777777" w:rsidR="008F00F8" w:rsidRPr="00B36B2E" w:rsidRDefault="008F00F8" w:rsidP="008F00F8">
      <w:pPr>
        <w:overflowPunct/>
        <w:ind w:left="1134"/>
        <w:textAlignment w:val="auto"/>
        <w:rPr>
          <w:kern w:val="0"/>
          <w:lang w:eastAsia="en-GB"/>
        </w:rPr>
      </w:pPr>
    </w:p>
    <w:p w14:paraId="151560F5" w14:textId="6731768F" w:rsidR="008F00F8" w:rsidRPr="00B36B2E" w:rsidRDefault="008F00F8" w:rsidP="008F00F8">
      <w:pPr>
        <w:overflowPunct/>
        <w:ind w:left="1134"/>
        <w:textAlignment w:val="auto"/>
        <w:rPr>
          <w:kern w:val="0"/>
          <w:lang w:eastAsia="en-GB"/>
        </w:rPr>
      </w:pPr>
      <w:proofErr w:type="gramStart"/>
      <w:r w:rsidRPr="00B36B2E">
        <w:rPr>
          <w:kern w:val="0"/>
          <w:lang w:eastAsia="en-GB"/>
        </w:rPr>
        <w:t>15.3.4</w:t>
      </w:r>
      <w:r>
        <w:rPr>
          <w:kern w:val="0"/>
          <w:lang w:eastAsia="en-GB"/>
        </w:rPr>
        <w:t xml:space="preserve">  </w:t>
      </w:r>
      <w:r w:rsidRPr="00B36B2E">
        <w:rPr>
          <w:b/>
          <w:bCs/>
          <w:kern w:val="0"/>
          <w:lang w:eastAsia="en-GB"/>
        </w:rPr>
        <w:t>Flight</w:t>
      </w:r>
      <w:proofErr w:type="gramEnd"/>
      <w:r w:rsidRPr="00B36B2E">
        <w:rPr>
          <w:b/>
          <w:bCs/>
          <w:kern w:val="0"/>
          <w:lang w:eastAsia="en-GB"/>
        </w:rPr>
        <w:t xml:space="preserve"> Planning.</w:t>
      </w:r>
      <w:r w:rsidRPr="00B36B2E">
        <w:rPr>
          <w:kern w:val="0"/>
          <w:lang w:eastAsia="en-GB"/>
        </w:rPr>
        <w:t xml:space="preserve">  The Authority will allow Contractor aircrew to use flight planning facilities at MOD airfields used in support of authorised tasks. However, the Authority will not provide military flight planning publications, </w:t>
      </w:r>
      <w:proofErr w:type="gramStart"/>
      <w:r w:rsidRPr="00B36B2E">
        <w:rPr>
          <w:kern w:val="0"/>
          <w:lang w:eastAsia="en-GB"/>
        </w:rPr>
        <w:t>maps</w:t>
      </w:r>
      <w:proofErr w:type="gramEnd"/>
      <w:r w:rsidRPr="00B36B2E">
        <w:rPr>
          <w:kern w:val="0"/>
          <w:lang w:eastAsia="en-GB"/>
        </w:rPr>
        <w:t xml:space="preserve"> or charts except where</w:t>
      </w:r>
      <w:r>
        <w:rPr>
          <w:kern w:val="0"/>
          <w:lang w:eastAsia="en-GB"/>
        </w:rPr>
        <w:t xml:space="preserve"> the Authority</w:t>
      </w:r>
      <w:r w:rsidRPr="00B36B2E">
        <w:rPr>
          <w:kern w:val="0"/>
          <w:lang w:eastAsia="en-GB"/>
        </w:rPr>
        <w:t xml:space="preserve"> is the sole source of such documentation</w:t>
      </w:r>
      <w:r>
        <w:rPr>
          <w:kern w:val="0"/>
          <w:lang w:eastAsia="en-GB"/>
        </w:rPr>
        <w:t>.</w:t>
      </w:r>
      <w:r w:rsidRPr="00B36B2E">
        <w:rPr>
          <w:kern w:val="0"/>
          <w:lang w:eastAsia="en-GB"/>
        </w:rPr>
        <w:t xml:space="preserve"> Under the approval of </w:t>
      </w:r>
      <w:r>
        <w:rPr>
          <w:kern w:val="0"/>
          <w:lang w:eastAsia="en-GB"/>
        </w:rPr>
        <w:t xml:space="preserve">the </w:t>
      </w:r>
      <w:r w:rsidRPr="00B36B2E">
        <w:rPr>
          <w:kern w:val="0"/>
          <w:lang w:eastAsia="en-GB"/>
        </w:rPr>
        <w:t xml:space="preserve">HQ Air Desk Officer, </w:t>
      </w:r>
      <w:proofErr w:type="gramStart"/>
      <w:r w:rsidRPr="00B36B2E">
        <w:rPr>
          <w:kern w:val="0"/>
          <w:lang w:eastAsia="en-GB"/>
        </w:rPr>
        <w:t>No</w:t>
      </w:r>
      <w:proofErr w:type="gramEnd"/>
      <w:r w:rsidRPr="00B36B2E">
        <w:rPr>
          <w:kern w:val="0"/>
          <w:lang w:eastAsia="en-GB"/>
        </w:rPr>
        <w:t xml:space="preserve"> 1 AIDU will provide digital maps as requested by the Contractor</w:t>
      </w:r>
      <w:r>
        <w:rPr>
          <w:kern w:val="0"/>
          <w:lang w:eastAsia="en-GB"/>
        </w:rPr>
        <w:t xml:space="preserve"> and charged at the standard MOD rate</w:t>
      </w:r>
      <w:r w:rsidRPr="00B36B2E">
        <w:rPr>
          <w:kern w:val="0"/>
          <w:lang w:eastAsia="en-GB"/>
        </w:rPr>
        <w:t>.</w:t>
      </w:r>
    </w:p>
    <w:p w14:paraId="7035490E" w14:textId="77777777" w:rsidR="008F00F8" w:rsidRPr="00B36B2E" w:rsidRDefault="008F00F8" w:rsidP="008F00F8">
      <w:pPr>
        <w:overflowPunct/>
        <w:ind w:left="1134"/>
        <w:textAlignment w:val="auto"/>
        <w:rPr>
          <w:kern w:val="0"/>
          <w:lang w:eastAsia="en-GB"/>
        </w:rPr>
      </w:pPr>
    </w:p>
    <w:p w14:paraId="474084D0" w14:textId="77777777" w:rsidR="008F00F8" w:rsidRDefault="008F00F8" w:rsidP="008F00F8">
      <w:pPr>
        <w:overflowPunct/>
        <w:ind w:left="567"/>
        <w:textAlignment w:val="auto"/>
        <w:rPr>
          <w:kern w:val="0"/>
          <w:lang w:eastAsia="en-GB"/>
        </w:rPr>
      </w:pPr>
      <w:r w:rsidRPr="00B36B2E">
        <w:rPr>
          <w:kern w:val="0"/>
          <w:lang w:eastAsia="en-GB"/>
        </w:rPr>
        <w:t>15.4</w:t>
      </w:r>
      <w:r w:rsidRPr="00B36B2E">
        <w:rPr>
          <w:kern w:val="0"/>
          <w:lang w:eastAsia="en-GB"/>
        </w:rPr>
        <w:tab/>
      </w:r>
      <w:r w:rsidRPr="00B36B2E">
        <w:rPr>
          <w:b/>
          <w:bCs/>
          <w:kern w:val="0"/>
          <w:lang w:eastAsia="en-GB"/>
        </w:rPr>
        <w:t>Messing and Accommodation.</w:t>
      </w:r>
      <w:r w:rsidRPr="00B36B2E">
        <w:rPr>
          <w:rStyle w:val="FootnoteReference"/>
          <w:rFonts w:cs="Arial"/>
          <w:kern w:val="0"/>
          <w:lang w:eastAsia="en-GB"/>
        </w:rPr>
        <w:footnoteReference w:id="4"/>
      </w:r>
      <w:r w:rsidRPr="00B36B2E">
        <w:rPr>
          <w:kern w:val="0"/>
          <w:lang w:eastAsia="en-GB"/>
        </w:rPr>
        <w:t xml:space="preserve">  Unless OC JSATO notifies the Contractor of other arrangements, and these are satisfactory to the Contractor, the Contractor shall be entirely responsible for the provision of, and payment for, transport, accommodation</w:t>
      </w:r>
      <w:r w:rsidRPr="00B36B2E">
        <w:rPr>
          <w:rStyle w:val="FootnoteReference"/>
          <w:rFonts w:cs="Arial"/>
          <w:kern w:val="0"/>
          <w:lang w:eastAsia="en-GB"/>
        </w:rPr>
        <w:footnoteReference w:id="5"/>
      </w:r>
      <w:r w:rsidRPr="00B36B2E">
        <w:rPr>
          <w:kern w:val="0"/>
          <w:lang w:eastAsia="en-GB"/>
        </w:rPr>
        <w:t xml:space="preserve"> and food for their staff throughout the detachment. However, where practical, the Authority reserves the right to pay directly for transport and accommodation associated with the detachment. </w:t>
      </w:r>
    </w:p>
    <w:p w14:paraId="1133FA9B" w14:textId="77777777" w:rsidR="008F00F8" w:rsidRDefault="008F00F8" w:rsidP="008F00F8">
      <w:pPr>
        <w:overflowPunct/>
        <w:ind w:left="567"/>
        <w:textAlignment w:val="auto"/>
        <w:rPr>
          <w:kern w:val="0"/>
          <w:lang w:eastAsia="en-GB"/>
        </w:rPr>
      </w:pPr>
    </w:p>
    <w:p w14:paraId="1221B406" w14:textId="77777777" w:rsidR="008F00F8" w:rsidRPr="00B36B2E" w:rsidRDefault="008F00F8" w:rsidP="008F00F8">
      <w:pPr>
        <w:overflowPunct/>
        <w:ind w:left="567"/>
        <w:textAlignment w:val="auto"/>
        <w:rPr>
          <w:kern w:val="0"/>
          <w:lang w:eastAsia="en-GB"/>
        </w:rPr>
      </w:pPr>
      <w:r>
        <w:rPr>
          <w:kern w:val="0"/>
          <w:lang w:eastAsia="en-GB"/>
        </w:rPr>
        <w:t>15.5</w:t>
      </w:r>
      <w:r>
        <w:rPr>
          <w:kern w:val="0"/>
          <w:lang w:eastAsia="en-GB"/>
        </w:rPr>
        <w:tab/>
      </w:r>
      <w:r w:rsidRPr="00B36B2E">
        <w:rPr>
          <w:kern w:val="0"/>
          <w:lang w:eastAsia="en-GB"/>
        </w:rPr>
        <w:t>For detachments to Authority airfields, the Contractor shall, through OC JSATO, establish whether suitable Authority facilities (accommodation and/or meals) can be made available to the Contractor. Should such facilities be available, the Contractor and OC JSATO will, on a case-by-case basis, consider their use and, if agreed by both parties, utilise them for the detachment or be reimbursed in accordance with the</w:t>
      </w:r>
      <w:r>
        <w:rPr>
          <w:kern w:val="0"/>
          <w:lang w:eastAsia="en-GB"/>
        </w:rPr>
        <w:t xml:space="preserve"> terms and conditions for </w:t>
      </w:r>
      <w:r>
        <w:rPr>
          <w:kern w:val="0"/>
          <w:lang w:eastAsia="en-GB"/>
        </w:rPr>
        <w:lastRenderedPageBreak/>
        <w:t>payment</w:t>
      </w:r>
      <w:r w:rsidRPr="00B36B2E">
        <w:rPr>
          <w:kern w:val="0"/>
          <w:lang w:eastAsia="en-GB"/>
        </w:rPr>
        <w:t xml:space="preserve"> should the Contractor use non-Authority facilities. For the purposes of payment, Contractor’s staff shall be classed as non-entitled personnel.</w:t>
      </w:r>
      <w:r w:rsidRPr="00B36B2E">
        <w:rPr>
          <w:rStyle w:val="FootnoteReference"/>
          <w:rFonts w:cs="Arial"/>
          <w:kern w:val="0"/>
          <w:lang w:eastAsia="en-GB"/>
        </w:rPr>
        <w:footnoteReference w:id="6"/>
      </w:r>
    </w:p>
    <w:p w14:paraId="320407FF" w14:textId="77777777" w:rsidR="008F00F8" w:rsidRPr="00B36B2E" w:rsidRDefault="008F00F8" w:rsidP="008F00F8">
      <w:pPr>
        <w:overflowPunct/>
        <w:textAlignment w:val="auto"/>
        <w:rPr>
          <w:kern w:val="0"/>
          <w:lang w:eastAsia="en-GB"/>
        </w:rPr>
      </w:pPr>
    </w:p>
    <w:p w14:paraId="5FB395DB" w14:textId="77777777" w:rsidR="008F00F8" w:rsidRPr="00B36B2E" w:rsidRDefault="008F00F8" w:rsidP="008F00F8">
      <w:pPr>
        <w:overflowPunct/>
        <w:textAlignment w:val="auto"/>
        <w:rPr>
          <w:b/>
          <w:bCs/>
          <w:kern w:val="0"/>
          <w:lang w:eastAsia="en-GB"/>
        </w:rPr>
      </w:pPr>
      <w:r w:rsidRPr="00B36B2E">
        <w:rPr>
          <w:b/>
          <w:bCs/>
          <w:kern w:val="0"/>
          <w:lang w:eastAsia="en-GB"/>
        </w:rPr>
        <w:t>TASK REPORTING DOCUMENTATION</w:t>
      </w:r>
    </w:p>
    <w:p w14:paraId="0788D2B2" w14:textId="77777777" w:rsidR="008F00F8" w:rsidRPr="00B36B2E" w:rsidRDefault="008F00F8" w:rsidP="008F00F8">
      <w:pPr>
        <w:overflowPunct/>
        <w:textAlignment w:val="auto"/>
        <w:rPr>
          <w:kern w:val="0"/>
          <w:u w:val="single"/>
          <w:lang w:eastAsia="en-GB"/>
        </w:rPr>
      </w:pPr>
    </w:p>
    <w:p w14:paraId="2707ABDD" w14:textId="77777777" w:rsidR="008F00F8" w:rsidRPr="00B36B2E" w:rsidRDefault="008F00F8" w:rsidP="008F00F8">
      <w:pPr>
        <w:overflowPunct/>
        <w:textAlignment w:val="auto"/>
        <w:rPr>
          <w:kern w:val="0"/>
          <w:lang w:eastAsia="en-GB"/>
        </w:rPr>
      </w:pPr>
      <w:r w:rsidRPr="00B36B2E">
        <w:rPr>
          <w:kern w:val="0"/>
          <w:lang w:eastAsia="en-GB"/>
        </w:rPr>
        <w:t>16.</w:t>
      </w:r>
      <w:r w:rsidRPr="00B36B2E">
        <w:rPr>
          <w:kern w:val="0"/>
          <w:lang w:eastAsia="en-GB"/>
        </w:rPr>
        <w:tab/>
        <w:t>The Contractor shall maintain and keep reports of each completed tasked sortie for 6 months</w:t>
      </w:r>
      <w:r w:rsidRPr="00B36B2E">
        <w:rPr>
          <w:rStyle w:val="FootnoteReference"/>
          <w:rFonts w:cs="Arial"/>
          <w:kern w:val="0"/>
          <w:lang w:eastAsia="en-GB"/>
        </w:rPr>
        <w:footnoteReference w:id="7"/>
      </w:r>
      <w:r w:rsidRPr="00B36B2E">
        <w:rPr>
          <w:kern w:val="0"/>
          <w:lang w:eastAsia="en-GB"/>
        </w:rPr>
        <w:t>. The Contractor shall make such reports available to the Authority on request. The report is to be in a format consistent with extant MISREP</w:t>
      </w:r>
      <w:r>
        <w:rPr>
          <w:kern w:val="0"/>
          <w:lang w:eastAsia="en-GB"/>
        </w:rPr>
        <w:t>s</w:t>
      </w:r>
      <w:r w:rsidRPr="00B36B2E">
        <w:rPr>
          <w:kern w:val="0"/>
          <w:lang w:eastAsia="en-GB"/>
        </w:rPr>
        <w:t xml:space="preserve">. This report may form part of any assessment of the Contractor's performance. Authority staff will monitor contract performance through regular contact with users. Likewise, the Contractor is authorised to elicit performance feedback from major exercise sponsors </w:t>
      </w:r>
      <w:proofErr w:type="gramStart"/>
      <w:r w:rsidRPr="00B36B2E">
        <w:rPr>
          <w:kern w:val="0"/>
          <w:lang w:eastAsia="en-GB"/>
        </w:rPr>
        <w:t>in order to</w:t>
      </w:r>
      <w:proofErr w:type="gramEnd"/>
      <w:r w:rsidRPr="00B36B2E">
        <w:rPr>
          <w:kern w:val="0"/>
          <w:lang w:eastAsia="en-GB"/>
        </w:rPr>
        <w:t xml:space="preserve"> carry out self</w:t>
      </w:r>
      <w:r>
        <w:rPr>
          <w:kern w:val="0"/>
          <w:lang w:eastAsia="en-GB"/>
        </w:rPr>
        <w:t>-</w:t>
      </w:r>
      <w:r w:rsidRPr="00B36B2E">
        <w:rPr>
          <w:kern w:val="0"/>
          <w:lang w:eastAsia="en-GB"/>
        </w:rPr>
        <w:t>assessment.</w:t>
      </w:r>
    </w:p>
    <w:p w14:paraId="6C5915C6" w14:textId="77777777" w:rsidR="008F00F8" w:rsidRPr="00B36B2E" w:rsidRDefault="008F00F8" w:rsidP="008F00F8">
      <w:pPr>
        <w:overflowPunct/>
        <w:textAlignment w:val="auto"/>
        <w:rPr>
          <w:kern w:val="0"/>
          <w:lang w:eastAsia="en-GB"/>
        </w:rPr>
      </w:pPr>
    </w:p>
    <w:p w14:paraId="30A53AA0" w14:textId="77777777" w:rsidR="008F00F8" w:rsidRPr="00B36B2E" w:rsidRDefault="008F00F8" w:rsidP="008F00F8">
      <w:pPr>
        <w:overflowPunct/>
        <w:textAlignment w:val="auto"/>
        <w:rPr>
          <w:b/>
          <w:bCs/>
          <w:kern w:val="0"/>
          <w:lang w:eastAsia="en-GB"/>
        </w:rPr>
      </w:pPr>
      <w:r w:rsidRPr="00B36B2E">
        <w:rPr>
          <w:b/>
          <w:bCs/>
          <w:kern w:val="0"/>
          <w:lang w:eastAsia="en-GB"/>
        </w:rPr>
        <w:t>OPERATIONS MANAGEMENT</w:t>
      </w:r>
    </w:p>
    <w:p w14:paraId="4DC6E2F7" w14:textId="77777777" w:rsidR="008F00F8" w:rsidRPr="00B36B2E" w:rsidRDefault="008F00F8" w:rsidP="008F00F8">
      <w:pPr>
        <w:overflowPunct/>
        <w:textAlignment w:val="auto"/>
        <w:rPr>
          <w:kern w:val="0"/>
          <w:lang w:eastAsia="en-GB"/>
        </w:rPr>
      </w:pPr>
    </w:p>
    <w:p w14:paraId="61FE0B93" w14:textId="77777777" w:rsidR="008F00F8" w:rsidRPr="00B36B2E" w:rsidRDefault="008F00F8" w:rsidP="008F00F8">
      <w:pPr>
        <w:overflowPunct/>
        <w:textAlignment w:val="auto"/>
        <w:rPr>
          <w:kern w:val="0"/>
          <w:lang w:eastAsia="en-GB"/>
        </w:rPr>
      </w:pPr>
      <w:r w:rsidRPr="00B36B2E">
        <w:rPr>
          <w:kern w:val="0"/>
          <w:lang w:eastAsia="en-GB"/>
        </w:rPr>
        <w:t>17.</w:t>
      </w:r>
      <w:r w:rsidRPr="00B36B2E">
        <w:rPr>
          <w:kern w:val="0"/>
          <w:lang w:eastAsia="en-GB"/>
        </w:rPr>
        <w:tab/>
      </w:r>
      <w:r w:rsidRPr="00B36B2E">
        <w:rPr>
          <w:b/>
          <w:bCs/>
          <w:kern w:val="0"/>
          <w:lang w:eastAsia="en-GB"/>
        </w:rPr>
        <w:t>Contractor's Operations Organisation.</w:t>
      </w:r>
      <w:r w:rsidRPr="00B36B2E">
        <w:rPr>
          <w:kern w:val="0"/>
          <w:lang w:eastAsia="en-GB"/>
        </w:rPr>
        <w:t xml:space="preserve">  The Contractor shall provide an Operations Control organisation capable of managing the flying task in accordance with current CAA regulations. In addition, the Contractor shall provide a mission planning capability, which shall provide operational briefing material based upon task details provided by the tasking organisation.</w:t>
      </w:r>
    </w:p>
    <w:p w14:paraId="6A0EEB2E" w14:textId="77777777" w:rsidR="008F00F8" w:rsidRPr="00B36B2E" w:rsidRDefault="008F00F8" w:rsidP="008F00F8">
      <w:pPr>
        <w:overflowPunct/>
        <w:textAlignment w:val="auto"/>
        <w:rPr>
          <w:kern w:val="0"/>
          <w:lang w:eastAsia="en-GB"/>
        </w:rPr>
      </w:pPr>
    </w:p>
    <w:p w14:paraId="59612950" w14:textId="77777777" w:rsidR="008F00F8" w:rsidRPr="00B36B2E" w:rsidRDefault="008F00F8" w:rsidP="008F00F8">
      <w:pPr>
        <w:overflowPunct/>
        <w:textAlignment w:val="auto"/>
        <w:rPr>
          <w:kern w:val="0"/>
          <w:lang w:eastAsia="en-GB"/>
        </w:rPr>
      </w:pPr>
      <w:r w:rsidRPr="00B36B2E">
        <w:rPr>
          <w:kern w:val="0"/>
          <w:lang w:eastAsia="en-GB"/>
        </w:rPr>
        <w:t>18.</w:t>
      </w:r>
      <w:r w:rsidRPr="00B36B2E">
        <w:rPr>
          <w:kern w:val="0"/>
          <w:lang w:eastAsia="en-GB"/>
        </w:rPr>
        <w:tab/>
      </w:r>
      <w:r w:rsidRPr="00B36B2E">
        <w:rPr>
          <w:b/>
          <w:bCs/>
          <w:kern w:val="0"/>
          <w:lang w:eastAsia="en-GB"/>
        </w:rPr>
        <w:t>Operations Facilities.</w:t>
      </w:r>
      <w:r w:rsidRPr="00B36B2E">
        <w:rPr>
          <w:kern w:val="0"/>
          <w:lang w:eastAsia="en-GB"/>
        </w:rPr>
        <w:t xml:space="preserve">  The Contractor shall provide and maintain operations facilities at its operating base during flying periods. The Contractor shall provide a suitable secure area within the Operations Centre capable of handling classified material up to and including SECRET UK EYES ONLY </w:t>
      </w:r>
      <w:r>
        <w:rPr>
          <w:kern w:val="0"/>
          <w:lang w:eastAsia="en-GB"/>
        </w:rPr>
        <w:t xml:space="preserve">(SUKEO) </w:t>
      </w:r>
      <w:r w:rsidRPr="00B36B2E">
        <w:rPr>
          <w:kern w:val="0"/>
          <w:lang w:eastAsia="en-GB"/>
        </w:rPr>
        <w:t>and a means for conducting mission briefing/debriefings to the same level.</w:t>
      </w:r>
    </w:p>
    <w:p w14:paraId="7F7AC796" w14:textId="77777777" w:rsidR="008F00F8" w:rsidRPr="00B36B2E" w:rsidRDefault="008F00F8" w:rsidP="008F00F8">
      <w:pPr>
        <w:overflowPunct/>
        <w:textAlignment w:val="auto"/>
        <w:rPr>
          <w:kern w:val="0"/>
          <w:lang w:eastAsia="en-GB"/>
        </w:rPr>
      </w:pPr>
    </w:p>
    <w:p w14:paraId="2447CA6B" w14:textId="77777777" w:rsidR="008F00F8" w:rsidRPr="00B36B2E" w:rsidRDefault="008F00F8" w:rsidP="008F00F8">
      <w:pPr>
        <w:overflowPunct/>
        <w:textAlignment w:val="auto"/>
        <w:rPr>
          <w:kern w:val="0"/>
          <w:lang w:eastAsia="en-GB"/>
        </w:rPr>
      </w:pPr>
      <w:r w:rsidRPr="00B36B2E">
        <w:rPr>
          <w:kern w:val="0"/>
          <w:lang w:eastAsia="en-GB"/>
        </w:rPr>
        <w:t>19.</w:t>
      </w:r>
      <w:r w:rsidRPr="00B36B2E">
        <w:rPr>
          <w:kern w:val="0"/>
          <w:lang w:eastAsia="en-GB"/>
        </w:rPr>
        <w:tab/>
      </w:r>
      <w:r w:rsidRPr="00B36B2E">
        <w:rPr>
          <w:b/>
          <w:bCs/>
          <w:kern w:val="0"/>
          <w:lang w:eastAsia="en-GB"/>
        </w:rPr>
        <w:t>Operations Communications.</w:t>
      </w:r>
      <w:r w:rsidRPr="00B36B2E">
        <w:rPr>
          <w:kern w:val="0"/>
          <w:lang w:eastAsia="en-GB"/>
        </w:rPr>
        <w:t xml:space="preserve">  The Contractor shall provide operations facilities with the communications links required to fulfil the task; the minimum requirement shall be voice and data communications. Secure and classified communications systems between the Contractor's Mission Planning Cells and JSATO shall be provided and maintained by the Authority for the duration of the Contract. The Authority shall be responsible for organising the transfer of classified material should there be a failure of the MOD-supplied secure communications system.</w:t>
      </w:r>
    </w:p>
    <w:p w14:paraId="712D2756" w14:textId="77777777" w:rsidR="008F00F8" w:rsidRPr="00B36B2E" w:rsidRDefault="008F00F8" w:rsidP="008F00F8">
      <w:pPr>
        <w:overflowPunct/>
        <w:textAlignment w:val="auto"/>
        <w:rPr>
          <w:kern w:val="0"/>
          <w:lang w:eastAsia="en-GB"/>
        </w:rPr>
      </w:pPr>
    </w:p>
    <w:p w14:paraId="6C4AFE7B" w14:textId="77777777" w:rsidR="008F00F8" w:rsidRPr="00B36B2E" w:rsidRDefault="008F00F8" w:rsidP="008F00F8">
      <w:pPr>
        <w:overflowPunct/>
        <w:textAlignment w:val="auto"/>
        <w:rPr>
          <w:b/>
          <w:bCs/>
          <w:kern w:val="0"/>
          <w:lang w:eastAsia="en-GB"/>
        </w:rPr>
      </w:pPr>
      <w:r w:rsidRPr="00B36B2E">
        <w:rPr>
          <w:b/>
          <w:bCs/>
          <w:kern w:val="0"/>
          <w:lang w:eastAsia="en-GB"/>
        </w:rPr>
        <w:t>AIRCRAFT PERFORMANCE AND ROLE EQUIPMENT REQUIREMENTS</w:t>
      </w:r>
    </w:p>
    <w:p w14:paraId="1411B8C9" w14:textId="77777777" w:rsidR="008F00F8" w:rsidRPr="00B36B2E" w:rsidRDefault="008F00F8" w:rsidP="008F00F8">
      <w:pPr>
        <w:overflowPunct/>
        <w:textAlignment w:val="auto"/>
        <w:rPr>
          <w:kern w:val="0"/>
          <w:lang w:eastAsia="en-GB"/>
        </w:rPr>
      </w:pPr>
    </w:p>
    <w:p w14:paraId="06EAB37E" w14:textId="77777777" w:rsidR="008F00F8" w:rsidRDefault="008F00F8" w:rsidP="008F00F8">
      <w:pPr>
        <w:overflowPunct/>
        <w:textAlignment w:val="auto"/>
        <w:rPr>
          <w:kern w:val="0"/>
          <w:lang w:eastAsia="en-GB"/>
        </w:rPr>
      </w:pPr>
      <w:r w:rsidRPr="00B36B2E">
        <w:rPr>
          <w:kern w:val="0"/>
          <w:lang w:eastAsia="en-GB"/>
        </w:rPr>
        <w:t>20.</w:t>
      </w:r>
      <w:r w:rsidRPr="00B36B2E">
        <w:rPr>
          <w:kern w:val="0"/>
          <w:lang w:eastAsia="en-GB"/>
        </w:rPr>
        <w:tab/>
        <w:t xml:space="preserve">The required performance envelope of the Contractor's primary aircraft is at Annex </w:t>
      </w:r>
      <w:r>
        <w:rPr>
          <w:kern w:val="0"/>
          <w:lang w:eastAsia="en-GB"/>
        </w:rPr>
        <w:t>E.</w:t>
      </w:r>
      <w:r w:rsidRPr="00B36B2E">
        <w:rPr>
          <w:kern w:val="0"/>
          <w:lang w:eastAsia="en-GB"/>
        </w:rPr>
        <w:t xml:space="preserve"> </w:t>
      </w:r>
    </w:p>
    <w:p w14:paraId="74F48C49" w14:textId="77777777" w:rsidR="008F00F8" w:rsidRDefault="008F00F8" w:rsidP="008F00F8">
      <w:pPr>
        <w:overflowPunct/>
        <w:textAlignment w:val="auto"/>
        <w:rPr>
          <w:kern w:val="0"/>
          <w:lang w:eastAsia="en-GB"/>
        </w:rPr>
      </w:pPr>
    </w:p>
    <w:p w14:paraId="64B6D077" w14:textId="30B60DB3" w:rsidR="008F00F8" w:rsidRPr="00B36B2E" w:rsidRDefault="008F00F8" w:rsidP="008F00F8">
      <w:pPr>
        <w:overflowPunct/>
        <w:textAlignment w:val="auto"/>
        <w:rPr>
          <w:kern w:val="0"/>
          <w:lang w:eastAsia="en-GB"/>
        </w:rPr>
      </w:pPr>
      <w:r>
        <w:rPr>
          <w:kern w:val="0"/>
          <w:lang w:eastAsia="en-GB"/>
        </w:rPr>
        <w:t>21.</w:t>
      </w:r>
      <w:r>
        <w:rPr>
          <w:kern w:val="0"/>
          <w:lang w:eastAsia="en-GB"/>
        </w:rPr>
        <w:tab/>
      </w:r>
      <w:r w:rsidRPr="00B36B2E">
        <w:rPr>
          <w:kern w:val="0"/>
          <w:lang w:eastAsia="en-GB"/>
        </w:rPr>
        <w:t>The Contractor shall ensure that the aircraft are fitted with radios and navigation equipment to meet detailed task requirements and to comply with extant and emerging CAA and EASA regulations. This communication and navigation fit is also detailed at Annex</w:t>
      </w:r>
      <w:r>
        <w:rPr>
          <w:kern w:val="0"/>
          <w:lang w:eastAsia="en-GB"/>
        </w:rPr>
        <w:t xml:space="preserve"> E</w:t>
      </w:r>
    </w:p>
    <w:p w14:paraId="5468607D" w14:textId="77777777" w:rsidR="008F00F8" w:rsidRPr="00B36B2E" w:rsidRDefault="008F00F8" w:rsidP="008F00F8">
      <w:pPr>
        <w:overflowPunct/>
        <w:textAlignment w:val="auto"/>
        <w:rPr>
          <w:kern w:val="0"/>
          <w:lang w:eastAsia="en-GB"/>
        </w:rPr>
      </w:pPr>
    </w:p>
    <w:p w14:paraId="434A6D88" w14:textId="77777777" w:rsidR="008F00F8" w:rsidRPr="00B36B2E" w:rsidRDefault="008F00F8" w:rsidP="008F00F8">
      <w:pPr>
        <w:overflowPunct/>
        <w:textAlignment w:val="auto"/>
        <w:rPr>
          <w:b/>
          <w:bCs/>
          <w:kern w:val="0"/>
          <w:lang w:eastAsia="en-GB"/>
        </w:rPr>
      </w:pPr>
      <w:r w:rsidRPr="00B36B2E">
        <w:rPr>
          <w:b/>
          <w:bCs/>
          <w:kern w:val="0"/>
          <w:lang w:eastAsia="en-GB"/>
        </w:rPr>
        <w:t>AIRCREW REQUIREMENTS</w:t>
      </w:r>
      <w:r w:rsidRPr="00B36B2E">
        <w:rPr>
          <w:rStyle w:val="FootnoteReference"/>
          <w:rFonts w:cs="Arial"/>
          <w:b/>
          <w:bCs/>
          <w:kern w:val="0"/>
          <w:lang w:eastAsia="en-GB"/>
        </w:rPr>
        <w:footnoteReference w:id="8"/>
      </w:r>
    </w:p>
    <w:p w14:paraId="1958D73F" w14:textId="77777777" w:rsidR="008F00F8" w:rsidRPr="00B36B2E" w:rsidRDefault="008F00F8" w:rsidP="008F00F8">
      <w:pPr>
        <w:overflowPunct/>
        <w:textAlignment w:val="auto"/>
        <w:rPr>
          <w:kern w:val="0"/>
          <w:lang w:eastAsia="en-GB"/>
        </w:rPr>
      </w:pPr>
    </w:p>
    <w:p w14:paraId="00464164" w14:textId="77777777" w:rsidR="008F00F8" w:rsidRPr="00B36B2E" w:rsidRDefault="008F00F8" w:rsidP="008F00F8">
      <w:pPr>
        <w:overflowPunct/>
        <w:textAlignment w:val="auto"/>
        <w:rPr>
          <w:kern w:val="0"/>
          <w:lang w:eastAsia="en-GB"/>
        </w:rPr>
      </w:pPr>
      <w:r w:rsidRPr="00B36B2E">
        <w:rPr>
          <w:kern w:val="0"/>
          <w:lang w:eastAsia="en-GB"/>
        </w:rPr>
        <w:t>22.</w:t>
      </w:r>
      <w:r w:rsidRPr="00B36B2E">
        <w:rPr>
          <w:kern w:val="0"/>
          <w:lang w:eastAsia="en-GB"/>
        </w:rPr>
        <w:tab/>
      </w:r>
      <w:r w:rsidRPr="00B36B2E">
        <w:rPr>
          <w:b/>
          <w:bCs/>
          <w:kern w:val="0"/>
          <w:lang w:eastAsia="en-GB"/>
        </w:rPr>
        <w:t>Aircrew Qualifications.</w:t>
      </w:r>
      <w:r w:rsidRPr="00B36B2E">
        <w:rPr>
          <w:kern w:val="0"/>
          <w:lang w:eastAsia="en-GB"/>
        </w:rPr>
        <w:t xml:space="preserve">  In addition to the required civil qualifications, pilots shall be competent for their tasked mission profiles and, where necessary:</w:t>
      </w:r>
    </w:p>
    <w:p w14:paraId="224740F8" w14:textId="77777777" w:rsidR="008F00F8" w:rsidRPr="00B36B2E" w:rsidRDefault="008F00F8" w:rsidP="008F00F8">
      <w:pPr>
        <w:overflowPunct/>
        <w:ind w:left="567"/>
        <w:textAlignment w:val="auto"/>
        <w:rPr>
          <w:kern w:val="0"/>
          <w:lang w:eastAsia="en-GB"/>
        </w:rPr>
      </w:pPr>
    </w:p>
    <w:p w14:paraId="229420F2" w14:textId="77777777" w:rsidR="008F00F8" w:rsidRPr="00B36B2E" w:rsidRDefault="008F00F8" w:rsidP="008F00F8">
      <w:pPr>
        <w:overflowPunct/>
        <w:ind w:left="567"/>
        <w:textAlignment w:val="auto"/>
        <w:rPr>
          <w:kern w:val="0"/>
          <w:lang w:eastAsia="en-GB"/>
        </w:rPr>
      </w:pPr>
      <w:r w:rsidRPr="00B36B2E">
        <w:rPr>
          <w:kern w:val="0"/>
          <w:lang w:eastAsia="en-GB"/>
        </w:rPr>
        <w:t>22.1</w:t>
      </w:r>
      <w:r w:rsidRPr="00B36B2E">
        <w:rPr>
          <w:kern w:val="0"/>
          <w:lang w:eastAsia="en-GB"/>
        </w:rPr>
        <w:tab/>
        <w:t>Be capable of flying aircraft at both low and medium level in tactical formations and of leading formations with both national and foreign military and other civilian aircraft.</w:t>
      </w:r>
    </w:p>
    <w:p w14:paraId="27C0A447" w14:textId="77777777" w:rsidR="008F00F8" w:rsidRPr="00B36B2E" w:rsidRDefault="008F00F8" w:rsidP="008F00F8">
      <w:pPr>
        <w:overflowPunct/>
        <w:ind w:left="567"/>
        <w:textAlignment w:val="auto"/>
        <w:rPr>
          <w:kern w:val="0"/>
          <w:lang w:eastAsia="en-GB"/>
        </w:rPr>
      </w:pPr>
    </w:p>
    <w:p w14:paraId="246B12C2" w14:textId="77777777" w:rsidR="008F00F8" w:rsidRPr="00B36B2E" w:rsidRDefault="008F00F8" w:rsidP="008F00F8">
      <w:pPr>
        <w:overflowPunct/>
        <w:ind w:left="567"/>
        <w:textAlignment w:val="auto"/>
        <w:rPr>
          <w:kern w:val="0"/>
          <w:lang w:eastAsia="en-GB"/>
        </w:rPr>
      </w:pPr>
      <w:r w:rsidRPr="00B36B2E">
        <w:rPr>
          <w:kern w:val="0"/>
          <w:lang w:eastAsia="en-GB"/>
        </w:rPr>
        <w:t>22.2</w:t>
      </w:r>
      <w:r w:rsidRPr="00B36B2E">
        <w:rPr>
          <w:kern w:val="0"/>
          <w:lang w:eastAsia="en-GB"/>
        </w:rPr>
        <w:tab/>
        <w:t>Be capable of flying aircraft on low level tasks to a</w:t>
      </w:r>
      <w:r>
        <w:rPr>
          <w:kern w:val="0"/>
          <w:lang w:eastAsia="en-GB"/>
        </w:rPr>
        <w:t xml:space="preserve"> minimum separation distance (</w:t>
      </w:r>
      <w:r w:rsidRPr="00B36B2E">
        <w:rPr>
          <w:kern w:val="0"/>
          <w:lang w:eastAsia="en-GB"/>
        </w:rPr>
        <w:t>MSD</w:t>
      </w:r>
      <w:r>
        <w:rPr>
          <w:kern w:val="0"/>
          <w:lang w:eastAsia="en-GB"/>
        </w:rPr>
        <w:t>)</w:t>
      </w:r>
      <w:r w:rsidRPr="00B36B2E">
        <w:rPr>
          <w:kern w:val="0"/>
          <w:lang w:eastAsia="en-GB"/>
        </w:rPr>
        <w:t xml:space="preserve"> of 250 ft overland and 250 ft over the sea.</w:t>
      </w:r>
    </w:p>
    <w:p w14:paraId="3ABB6396" w14:textId="77777777" w:rsidR="008F00F8" w:rsidRPr="00B36B2E" w:rsidRDefault="008F00F8" w:rsidP="008F00F8">
      <w:pPr>
        <w:overflowPunct/>
        <w:ind w:left="567"/>
        <w:textAlignment w:val="auto"/>
        <w:rPr>
          <w:kern w:val="0"/>
          <w:lang w:eastAsia="en-GB"/>
        </w:rPr>
      </w:pPr>
    </w:p>
    <w:p w14:paraId="41E8336E" w14:textId="77777777" w:rsidR="008F00F8" w:rsidRPr="00B36B2E" w:rsidRDefault="008F00F8" w:rsidP="008F00F8">
      <w:pPr>
        <w:overflowPunct/>
        <w:ind w:left="567"/>
        <w:textAlignment w:val="auto"/>
        <w:rPr>
          <w:kern w:val="0"/>
          <w:lang w:eastAsia="en-GB"/>
        </w:rPr>
      </w:pPr>
      <w:r w:rsidRPr="00B36B2E">
        <w:rPr>
          <w:kern w:val="0"/>
          <w:lang w:eastAsia="en-GB"/>
        </w:rPr>
        <w:t>22.3</w:t>
      </w:r>
      <w:r w:rsidRPr="00B36B2E">
        <w:rPr>
          <w:kern w:val="0"/>
          <w:lang w:eastAsia="en-GB"/>
        </w:rPr>
        <w:tab/>
        <w:t>Have knowledge of the employment of military aviation standards and practices.</w:t>
      </w:r>
    </w:p>
    <w:p w14:paraId="0409D6CF" w14:textId="77777777" w:rsidR="008F00F8" w:rsidRPr="00B36B2E" w:rsidRDefault="008F00F8" w:rsidP="008F00F8">
      <w:pPr>
        <w:overflowPunct/>
        <w:ind w:left="567"/>
        <w:textAlignment w:val="auto"/>
        <w:rPr>
          <w:kern w:val="0"/>
          <w:lang w:eastAsia="en-GB"/>
        </w:rPr>
      </w:pPr>
    </w:p>
    <w:p w14:paraId="0882807F" w14:textId="77777777" w:rsidR="008F00F8" w:rsidRPr="00B36B2E" w:rsidRDefault="008F00F8" w:rsidP="008F00F8">
      <w:pPr>
        <w:ind w:left="567"/>
        <w:rPr>
          <w:lang w:val="en-US"/>
        </w:rPr>
      </w:pPr>
      <w:r w:rsidRPr="00B36B2E">
        <w:rPr>
          <w:kern w:val="0"/>
          <w:lang w:eastAsia="en-GB"/>
        </w:rPr>
        <w:lastRenderedPageBreak/>
        <w:t>22.4</w:t>
      </w:r>
      <w:r w:rsidRPr="00B36B2E">
        <w:rPr>
          <w:kern w:val="0"/>
          <w:lang w:eastAsia="en-GB"/>
        </w:rPr>
        <w:tab/>
      </w:r>
      <w:r w:rsidRPr="00B36B2E">
        <w:rPr>
          <w:lang w:val="en-US"/>
        </w:rPr>
        <w:t xml:space="preserve">Have sufficient knowledge of military procedures and regulations to enable safe and competent integration within complex flying environments. </w:t>
      </w:r>
      <w:bookmarkStart w:id="2" w:name="_Hlk8396280"/>
      <w:r w:rsidRPr="00B36B2E">
        <w:rPr>
          <w:lang w:val="en-US"/>
        </w:rPr>
        <w:t>Knowledge of the following specific areas will be required:</w:t>
      </w:r>
    </w:p>
    <w:bookmarkEnd w:id="2"/>
    <w:p w14:paraId="11882B95" w14:textId="77777777" w:rsidR="008F00F8" w:rsidRPr="00B36B2E" w:rsidRDefault="008F00F8" w:rsidP="008F00F8">
      <w:pPr>
        <w:ind w:left="1134"/>
        <w:rPr>
          <w:lang w:val="en-US"/>
        </w:rPr>
      </w:pPr>
    </w:p>
    <w:p w14:paraId="2FFCA362" w14:textId="77777777" w:rsidR="008F00F8" w:rsidRPr="00B36B2E" w:rsidRDefault="008F00F8" w:rsidP="008F00F8">
      <w:pPr>
        <w:pStyle w:val="ListParagraph"/>
        <w:ind w:left="1134"/>
        <w:rPr>
          <w:lang w:val="en-US"/>
        </w:rPr>
      </w:pPr>
      <w:proofErr w:type="gramStart"/>
      <w:r w:rsidRPr="00B36B2E">
        <w:rPr>
          <w:lang w:val="en-US"/>
        </w:rPr>
        <w:t>22.4.1</w:t>
      </w:r>
      <w:r>
        <w:rPr>
          <w:lang w:val="en-US"/>
        </w:rPr>
        <w:t xml:space="preserve">  </w:t>
      </w:r>
      <w:r w:rsidRPr="00B36B2E">
        <w:rPr>
          <w:lang w:val="en-US"/>
        </w:rPr>
        <w:t>Visual</w:t>
      </w:r>
      <w:proofErr w:type="gramEnd"/>
      <w:r w:rsidRPr="00B36B2E">
        <w:rPr>
          <w:lang w:val="en-US"/>
        </w:rPr>
        <w:t xml:space="preserve"> Identification </w:t>
      </w:r>
      <w:r>
        <w:rPr>
          <w:lang w:val="en-US"/>
        </w:rPr>
        <w:t xml:space="preserve">(VID) </w:t>
      </w:r>
      <w:r w:rsidRPr="00B36B2E">
        <w:rPr>
          <w:lang w:val="en-US"/>
        </w:rPr>
        <w:t>Profiles.</w:t>
      </w:r>
    </w:p>
    <w:p w14:paraId="0A14BF8C" w14:textId="77777777" w:rsidR="008F00F8" w:rsidRPr="00B36B2E" w:rsidRDefault="008F00F8" w:rsidP="008F00F8">
      <w:pPr>
        <w:pStyle w:val="ListParagraph"/>
        <w:ind w:left="1134"/>
        <w:rPr>
          <w:lang w:val="en-US"/>
        </w:rPr>
      </w:pPr>
    </w:p>
    <w:p w14:paraId="59050246" w14:textId="77777777" w:rsidR="008F00F8" w:rsidRPr="00B36B2E" w:rsidRDefault="008F00F8" w:rsidP="008F00F8">
      <w:pPr>
        <w:pStyle w:val="ListParagraph"/>
        <w:ind w:left="1134"/>
        <w:rPr>
          <w:lang w:val="en-US"/>
        </w:rPr>
      </w:pPr>
      <w:proofErr w:type="gramStart"/>
      <w:r w:rsidRPr="00B36B2E">
        <w:rPr>
          <w:lang w:val="en-US"/>
        </w:rPr>
        <w:t>22.4.2</w:t>
      </w:r>
      <w:r>
        <w:rPr>
          <w:lang w:val="en-US"/>
        </w:rPr>
        <w:t xml:space="preserve">  </w:t>
      </w:r>
      <w:r w:rsidRPr="00B36B2E">
        <w:rPr>
          <w:lang w:val="en-US"/>
        </w:rPr>
        <w:t>Composite</w:t>
      </w:r>
      <w:proofErr w:type="gramEnd"/>
      <w:r w:rsidRPr="00B36B2E">
        <w:rPr>
          <w:lang w:val="en-US"/>
        </w:rPr>
        <w:t xml:space="preserve"> Air Operations (COMAOs).</w:t>
      </w:r>
    </w:p>
    <w:p w14:paraId="30351BE9" w14:textId="77777777" w:rsidR="008F00F8" w:rsidRPr="00B36B2E" w:rsidRDefault="008F00F8" w:rsidP="008F00F8">
      <w:pPr>
        <w:pStyle w:val="ListParagraph"/>
        <w:ind w:left="1134"/>
        <w:rPr>
          <w:lang w:val="en-US"/>
        </w:rPr>
      </w:pPr>
    </w:p>
    <w:p w14:paraId="007C8361" w14:textId="77777777" w:rsidR="008F00F8" w:rsidRPr="00B36B2E" w:rsidRDefault="008F00F8" w:rsidP="008F00F8">
      <w:pPr>
        <w:pStyle w:val="ListParagraph"/>
        <w:ind w:left="1134"/>
        <w:rPr>
          <w:lang w:val="en-US"/>
        </w:rPr>
      </w:pPr>
      <w:proofErr w:type="gramStart"/>
      <w:r w:rsidRPr="00B36B2E">
        <w:rPr>
          <w:lang w:val="en-US"/>
        </w:rPr>
        <w:t>22.4.3</w:t>
      </w:r>
      <w:r>
        <w:rPr>
          <w:lang w:val="en-US"/>
        </w:rPr>
        <w:t xml:space="preserve">  </w:t>
      </w:r>
      <w:r w:rsidRPr="00B36B2E">
        <w:rPr>
          <w:lang w:val="en-US"/>
        </w:rPr>
        <w:t>Air</w:t>
      </w:r>
      <w:proofErr w:type="gramEnd"/>
      <w:r w:rsidRPr="00B36B2E">
        <w:rPr>
          <w:lang w:val="en-US"/>
        </w:rPr>
        <w:t xml:space="preserve"> </w:t>
      </w:r>
      <w:proofErr w:type="spellStart"/>
      <w:r w:rsidRPr="00B36B2E">
        <w:rPr>
          <w:lang w:val="en-US"/>
        </w:rPr>
        <w:t>Defence</w:t>
      </w:r>
      <w:proofErr w:type="spellEnd"/>
      <w:r w:rsidRPr="00B36B2E">
        <w:rPr>
          <w:lang w:val="en-US"/>
        </w:rPr>
        <w:t xml:space="preserve"> Training Procedures.</w:t>
      </w:r>
    </w:p>
    <w:p w14:paraId="43C8C986" w14:textId="77777777" w:rsidR="008F00F8" w:rsidRPr="00B36B2E" w:rsidRDefault="008F00F8" w:rsidP="008F00F8">
      <w:pPr>
        <w:pStyle w:val="ListParagraph"/>
        <w:ind w:left="1134"/>
        <w:rPr>
          <w:lang w:val="en-US"/>
        </w:rPr>
      </w:pPr>
    </w:p>
    <w:p w14:paraId="08E7F6BF" w14:textId="77777777" w:rsidR="008F00F8" w:rsidRPr="00B36B2E" w:rsidRDefault="008F00F8" w:rsidP="008F00F8">
      <w:pPr>
        <w:pStyle w:val="ListParagraph"/>
        <w:ind w:left="1134"/>
        <w:rPr>
          <w:lang w:val="en-US"/>
        </w:rPr>
      </w:pPr>
      <w:proofErr w:type="gramStart"/>
      <w:r w:rsidRPr="00B36B2E">
        <w:rPr>
          <w:lang w:val="en-US"/>
        </w:rPr>
        <w:t>22.4.4</w:t>
      </w:r>
      <w:r>
        <w:rPr>
          <w:lang w:val="en-US"/>
        </w:rPr>
        <w:t xml:space="preserve">  </w:t>
      </w:r>
      <w:r w:rsidRPr="00B36B2E">
        <w:rPr>
          <w:lang w:val="en-US"/>
        </w:rPr>
        <w:t>Fighter</w:t>
      </w:r>
      <w:proofErr w:type="gramEnd"/>
      <w:r w:rsidRPr="00B36B2E">
        <w:rPr>
          <w:lang w:val="en-US"/>
        </w:rPr>
        <w:t xml:space="preserve"> Affiliation Training.</w:t>
      </w:r>
    </w:p>
    <w:p w14:paraId="45F1ACE4" w14:textId="77777777" w:rsidR="008F00F8" w:rsidRPr="00B36B2E" w:rsidRDefault="008F00F8" w:rsidP="008F00F8">
      <w:pPr>
        <w:pStyle w:val="ListParagraph"/>
        <w:ind w:left="1134"/>
        <w:rPr>
          <w:lang w:val="en-US"/>
        </w:rPr>
      </w:pPr>
    </w:p>
    <w:p w14:paraId="638286CF" w14:textId="65F670DE" w:rsidR="008F00F8" w:rsidRPr="008F2D8A" w:rsidRDefault="008F00F8" w:rsidP="008F00F8">
      <w:pPr>
        <w:pStyle w:val="ListParagraph"/>
        <w:ind w:left="1134"/>
        <w:rPr>
          <w:lang w:val="en-US"/>
        </w:rPr>
      </w:pPr>
      <w:bookmarkStart w:id="3" w:name="_Hlk86328573"/>
      <w:proofErr w:type="gramStart"/>
      <w:r w:rsidRPr="008F2D8A">
        <w:rPr>
          <w:lang w:val="en-US"/>
        </w:rPr>
        <w:t>22.4.5  Air</w:t>
      </w:r>
      <w:proofErr w:type="gramEnd"/>
      <w:r w:rsidRPr="008F2D8A">
        <w:rPr>
          <w:lang w:val="en-US"/>
        </w:rPr>
        <w:t xml:space="preserve"> Combat Training (ACT)/Basic Fighter </w:t>
      </w:r>
      <w:proofErr w:type="spellStart"/>
      <w:r w:rsidRPr="008F2D8A">
        <w:rPr>
          <w:lang w:val="en-US"/>
        </w:rPr>
        <w:t>Manoeuvres</w:t>
      </w:r>
      <w:proofErr w:type="spellEnd"/>
      <w:r w:rsidRPr="008F2D8A">
        <w:rPr>
          <w:lang w:val="en-US"/>
        </w:rPr>
        <w:t xml:space="preserve"> (BFM).</w:t>
      </w:r>
    </w:p>
    <w:bookmarkEnd w:id="3"/>
    <w:p w14:paraId="217AA731" w14:textId="77777777" w:rsidR="008F00F8" w:rsidRPr="00B36B2E" w:rsidRDefault="008F00F8" w:rsidP="008F00F8">
      <w:pPr>
        <w:pStyle w:val="ListParagraph"/>
        <w:ind w:left="1134"/>
        <w:rPr>
          <w:highlight w:val="yellow"/>
          <w:lang w:val="en-US"/>
        </w:rPr>
      </w:pPr>
    </w:p>
    <w:p w14:paraId="796CBD2B" w14:textId="77777777" w:rsidR="008F00F8" w:rsidRPr="00B36B2E" w:rsidRDefault="008F00F8" w:rsidP="008F00F8">
      <w:pPr>
        <w:pStyle w:val="ListParagraph"/>
        <w:ind w:left="1134"/>
        <w:rPr>
          <w:lang w:val="en-US"/>
        </w:rPr>
      </w:pPr>
      <w:proofErr w:type="gramStart"/>
      <w:r w:rsidRPr="00B36B2E">
        <w:rPr>
          <w:lang w:val="en-US"/>
        </w:rPr>
        <w:t>22.4.6</w:t>
      </w:r>
      <w:r>
        <w:rPr>
          <w:lang w:val="en-US"/>
        </w:rPr>
        <w:t xml:space="preserve">  </w:t>
      </w:r>
      <w:r w:rsidRPr="00B36B2E">
        <w:rPr>
          <w:lang w:val="en-US"/>
        </w:rPr>
        <w:t>NATO</w:t>
      </w:r>
      <w:proofErr w:type="gramEnd"/>
      <w:r w:rsidRPr="00B36B2E">
        <w:rPr>
          <w:lang w:val="en-US"/>
        </w:rPr>
        <w:t xml:space="preserve"> procedures.</w:t>
      </w:r>
    </w:p>
    <w:p w14:paraId="5BA20791" w14:textId="77777777" w:rsidR="008F00F8" w:rsidRPr="00B36B2E" w:rsidRDefault="008F00F8" w:rsidP="008F00F8">
      <w:pPr>
        <w:pStyle w:val="ListParagraph"/>
        <w:ind w:left="1134"/>
        <w:rPr>
          <w:lang w:val="en-US"/>
        </w:rPr>
      </w:pPr>
    </w:p>
    <w:p w14:paraId="720923B5" w14:textId="77777777" w:rsidR="008F00F8" w:rsidRPr="00B36B2E" w:rsidRDefault="008F00F8" w:rsidP="008F00F8">
      <w:pPr>
        <w:pStyle w:val="ListParagraph"/>
        <w:ind w:left="1134"/>
        <w:rPr>
          <w:lang w:val="en-US"/>
        </w:rPr>
      </w:pPr>
      <w:proofErr w:type="gramStart"/>
      <w:r w:rsidRPr="00B36B2E">
        <w:rPr>
          <w:lang w:val="en-US"/>
        </w:rPr>
        <w:t>22.4.7</w:t>
      </w:r>
      <w:r>
        <w:rPr>
          <w:lang w:val="en-US"/>
        </w:rPr>
        <w:t xml:space="preserve">  </w:t>
      </w:r>
      <w:r w:rsidRPr="00B36B2E">
        <w:rPr>
          <w:lang w:val="en-US"/>
        </w:rPr>
        <w:t>ATO</w:t>
      </w:r>
      <w:proofErr w:type="gramEnd"/>
      <w:r w:rsidRPr="00B36B2E">
        <w:rPr>
          <w:lang w:val="en-US"/>
        </w:rPr>
        <w:t>/SPINs assimilation.</w:t>
      </w:r>
    </w:p>
    <w:p w14:paraId="63ABD562" w14:textId="77777777" w:rsidR="008F00F8" w:rsidRPr="00B36B2E" w:rsidRDefault="008F00F8" w:rsidP="008F00F8">
      <w:pPr>
        <w:pStyle w:val="ListParagraph"/>
        <w:ind w:left="1134"/>
        <w:rPr>
          <w:lang w:val="en-US"/>
        </w:rPr>
      </w:pPr>
    </w:p>
    <w:p w14:paraId="5225E98A" w14:textId="77777777" w:rsidR="008F00F8" w:rsidRPr="00B36B2E" w:rsidRDefault="008F00F8" w:rsidP="008F00F8">
      <w:pPr>
        <w:pStyle w:val="ListParagraph"/>
        <w:ind w:left="1134"/>
        <w:rPr>
          <w:lang w:val="en-US"/>
        </w:rPr>
      </w:pPr>
      <w:proofErr w:type="gramStart"/>
      <w:r w:rsidRPr="00B36B2E">
        <w:rPr>
          <w:lang w:val="en-US"/>
        </w:rPr>
        <w:t>22.4.8</w:t>
      </w:r>
      <w:r>
        <w:rPr>
          <w:lang w:val="en-US"/>
        </w:rPr>
        <w:t xml:space="preserve">  </w:t>
      </w:r>
      <w:r w:rsidRPr="00B36B2E">
        <w:rPr>
          <w:lang w:val="en-US"/>
        </w:rPr>
        <w:t>UK</w:t>
      </w:r>
      <w:proofErr w:type="gramEnd"/>
      <w:r w:rsidRPr="00B36B2E">
        <w:rPr>
          <w:lang w:val="en-US"/>
        </w:rPr>
        <w:t xml:space="preserve"> Low Flying System.</w:t>
      </w:r>
    </w:p>
    <w:p w14:paraId="137D4447" w14:textId="77777777" w:rsidR="008F00F8" w:rsidRPr="00B36B2E" w:rsidRDefault="008F00F8" w:rsidP="008F00F8">
      <w:pPr>
        <w:pStyle w:val="ListParagraph"/>
        <w:ind w:left="1134"/>
        <w:rPr>
          <w:lang w:val="en-US"/>
        </w:rPr>
      </w:pPr>
    </w:p>
    <w:p w14:paraId="47B115E9" w14:textId="77777777" w:rsidR="008F00F8" w:rsidRPr="00B36B2E" w:rsidRDefault="008F00F8" w:rsidP="008F00F8">
      <w:pPr>
        <w:pStyle w:val="ListParagraph"/>
        <w:ind w:left="1134"/>
        <w:rPr>
          <w:lang w:val="en-US"/>
        </w:rPr>
      </w:pPr>
      <w:proofErr w:type="gramStart"/>
      <w:r w:rsidRPr="00B36B2E">
        <w:rPr>
          <w:lang w:val="en-US"/>
        </w:rPr>
        <w:t>22.4.9</w:t>
      </w:r>
      <w:r>
        <w:rPr>
          <w:lang w:val="en-US"/>
        </w:rPr>
        <w:t xml:space="preserve">  </w:t>
      </w:r>
      <w:r w:rsidRPr="00B36B2E">
        <w:rPr>
          <w:lang w:val="en-US"/>
        </w:rPr>
        <w:t>Military</w:t>
      </w:r>
      <w:proofErr w:type="gramEnd"/>
      <w:r w:rsidRPr="00B36B2E">
        <w:rPr>
          <w:lang w:val="en-US"/>
        </w:rPr>
        <w:t xml:space="preserve"> GCI procedures.</w:t>
      </w:r>
    </w:p>
    <w:p w14:paraId="6FA2555F" w14:textId="77777777" w:rsidR="008F00F8" w:rsidRPr="00B36B2E" w:rsidRDefault="008F00F8" w:rsidP="008F00F8">
      <w:pPr>
        <w:pStyle w:val="ListParagraph"/>
        <w:ind w:left="1134"/>
        <w:rPr>
          <w:lang w:val="en-US"/>
        </w:rPr>
      </w:pPr>
    </w:p>
    <w:p w14:paraId="41B21386" w14:textId="77777777" w:rsidR="008F00F8" w:rsidRPr="00B36B2E" w:rsidRDefault="008F00F8" w:rsidP="008F00F8">
      <w:pPr>
        <w:pStyle w:val="ListParagraph"/>
        <w:ind w:left="1134"/>
        <w:rPr>
          <w:lang w:val="en-US"/>
        </w:rPr>
      </w:pPr>
      <w:proofErr w:type="gramStart"/>
      <w:r w:rsidRPr="00B36B2E">
        <w:rPr>
          <w:lang w:val="en-US"/>
        </w:rPr>
        <w:t>22.4.10</w:t>
      </w:r>
      <w:r>
        <w:rPr>
          <w:lang w:val="en-US"/>
        </w:rPr>
        <w:t xml:space="preserve">  </w:t>
      </w:r>
      <w:r w:rsidRPr="00B36B2E">
        <w:rPr>
          <w:lang w:val="en-US"/>
        </w:rPr>
        <w:t>EW</w:t>
      </w:r>
      <w:proofErr w:type="gramEnd"/>
      <w:r w:rsidRPr="00B36B2E">
        <w:rPr>
          <w:lang w:val="en-US"/>
        </w:rPr>
        <w:t xml:space="preserve"> tactics and theory.</w:t>
      </w:r>
    </w:p>
    <w:p w14:paraId="67A3D8D0" w14:textId="77777777" w:rsidR="008F00F8" w:rsidRPr="00B36B2E" w:rsidRDefault="008F00F8" w:rsidP="008F00F8">
      <w:pPr>
        <w:pStyle w:val="ListParagraph"/>
        <w:ind w:left="1134"/>
        <w:rPr>
          <w:lang w:val="en-US"/>
        </w:rPr>
      </w:pPr>
    </w:p>
    <w:p w14:paraId="13C19B4D" w14:textId="77777777" w:rsidR="008F00F8" w:rsidRPr="00B36B2E" w:rsidRDefault="008F00F8" w:rsidP="008F00F8">
      <w:pPr>
        <w:pStyle w:val="ListParagraph"/>
        <w:ind w:left="1134"/>
        <w:rPr>
          <w:lang w:val="en-US"/>
        </w:rPr>
      </w:pPr>
      <w:proofErr w:type="gramStart"/>
      <w:r w:rsidRPr="00B36B2E">
        <w:rPr>
          <w:lang w:val="en-US"/>
        </w:rPr>
        <w:t>22.4.11</w:t>
      </w:r>
      <w:r>
        <w:rPr>
          <w:lang w:val="en-US"/>
        </w:rPr>
        <w:t xml:space="preserve">  </w:t>
      </w:r>
      <w:r w:rsidRPr="00B36B2E">
        <w:rPr>
          <w:lang w:val="en-US"/>
        </w:rPr>
        <w:t>Peacetime</w:t>
      </w:r>
      <w:proofErr w:type="gramEnd"/>
      <w:r w:rsidRPr="00B36B2E">
        <w:rPr>
          <w:lang w:val="en-US"/>
        </w:rPr>
        <w:t xml:space="preserve"> Control of Non-Operational Jamming.</w:t>
      </w:r>
    </w:p>
    <w:p w14:paraId="056F967E" w14:textId="77777777" w:rsidR="008F00F8" w:rsidRPr="00B36B2E" w:rsidRDefault="008F00F8" w:rsidP="008F00F8">
      <w:pPr>
        <w:pStyle w:val="ListParagraph"/>
        <w:ind w:left="1134"/>
        <w:rPr>
          <w:lang w:val="en-US"/>
        </w:rPr>
      </w:pPr>
    </w:p>
    <w:p w14:paraId="24ED181F" w14:textId="77777777" w:rsidR="008F00F8" w:rsidRPr="00B36B2E" w:rsidRDefault="008F00F8" w:rsidP="008F00F8">
      <w:pPr>
        <w:pStyle w:val="ListParagraph"/>
        <w:ind w:left="1134"/>
        <w:rPr>
          <w:lang w:val="en-US"/>
        </w:rPr>
      </w:pPr>
      <w:proofErr w:type="gramStart"/>
      <w:r w:rsidRPr="00B36B2E">
        <w:rPr>
          <w:lang w:val="en-US"/>
        </w:rPr>
        <w:t>22.4.12</w:t>
      </w:r>
      <w:r>
        <w:rPr>
          <w:lang w:val="en-US"/>
        </w:rPr>
        <w:t xml:space="preserve">  </w:t>
      </w:r>
      <w:r w:rsidRPr="00B36B2E">
        <w:rPr>
          <w:lang w:val="en-US"/>
        </w:rPr>
        <w:t>Joint</w:t>
      </w:r>
      <w:proofErr w:type="gramEnd"/>
      <w:r w:rsidRPr="00B36B2E">
        <w:rPr>
          <w:lang w:val="en-US"/>
        </w:rPr>
        <w:t xml:space="preserve"> Fires Procedures.</w:t>
      </w:r>
    </w:p>
    <w:p w14:paraId="36C32784" w14:textId="77777777" w:rsidR="008F00F8" w:rsidRPr="00B36B2E" w:rsidRDefault="008F00F8" w:rsidP="008F00F8">
      <w:pPr>
        <w:pStyle w:val="ListParagraph"/>
        <w:ind w:left="1134"/>
        <w:rPr>
          <w:lang w:val="en-US"/>
        </w:rPr>
      </w:pPr>
    </w:p>
    <w:p w14:paraId="77CFCD04" w14:textId="77777777" w:rsidR="008F00F8" w:rsidRPr="00B36B2E" w:rsidRDefault="008F00F8" w:rsidP="008F00F8">
      <w:pPr>
        <w:pStyle w:val="ListParagraph"/>
        <w:ind w:left="1134"/>
        <w:rPr>
          <w:lang w:val="en-US"/>
        </w:rPr>
      </w:pPr>
      <w:proofErr w:type="gramStart"/>
      <w:r w:rsidRPr="00B36B2E">
        <w:rPr>
          <w:lang w:val="en-US"/>
        </w:rPr>
        <w:t>22.4.13</w:t>
      </w:r>
      <w:r>
        <w:rPr>
          <w:lang w:val="en-US"/>
        </w:rPr>
        <w:t xml:space="preserve">  </w:t>
      </w:r>
      <w:r w:rsidRPr="00B36B2E">
        <w:rPr>
          <w:lang w:val="en-US"/>
        </w:rPr>
        <w:t>AFTTP</w:t>
      </w:r>
      <w:proofErr w:type="gramEnd"/>
      <w:r w:rsidRPr="00B36B2E">
        <w:rPr>
          <w:lang w:val="en-US"/>
        </w:rPr>
        <w:t xml:space="preserve"> 3-1.</w:t>
      </w:r>
    </w:p>
    <w:p w14:paraId="79F8F907" w14:textId="77777777" w:rsidR="008F00F8" w:rsidRPr="00B36B2E" w:rsidRDefault="008F00F8" w:rsidP="008F00F8">
      <w:pPr>
        <w:ind w:left="567"/>
        <w:rPr>
          <w:lang w:val="en-US"/>
        </w:rPr>
      </w:pPr>
    </w:p>
    <w:p w14:paraId="5F767502" w14:textId="77777777" w:rsidR="008F00F8" w:rsidRPr="00B36B2E" w:rsidRDefault="008F00F8" w:rsidP="008F00F8">
      <w:pPr>
        <w:ind w:left="567"/>
        <w:rPr>
          <w:lang w:val="en-US"/>
        </w:rPr>
      </w:pPr>
      <w:r w:rsidRPr="00B36B2E">
        <w:rPr>
          <w:lang w:val="en-US"/>
        </w:rPr>
        <w:t>22.5</w:t>
      </w:r>
      <w:r w:rsidRPr="00B36B2E">
        <w:rPr>
          <w:lang w:val="en-US"/>
        </w:rPr>
        <w:tab/>
        <w:t>Pilots shall be required to operate to military standards of tactical formation flying and be competent in the leading of formations with non-Company aircraft in close formation. Pilots shall undertake training in tactical formation flying and competency levels shall be assessed in line with Contractor-mandated currency requirements.</w:t>
      </w:r>
    </w:p>
    <w:p w14:paraId="5E73A41E" w14:textId="77777777" w:rsidR="008F00F8" w:rsidRPr="00B36B2E" w:rsidRDefault="008F00F8" w:rsidP="008F00F8">
      <w:pPr>
        <w:ind w:firstLine="567"/>
        <w:rPr>
          <w:lang w:val="en-US"/>
        </w:rPr>
      </w:pPr>
    </w:p>
    <w:p w14:paraId="156BFD4D" w14:textId="77777777" w:rsidR="008F00F8" w:rsidRPr="00B36B2E" w:rsidRDefault="008F00F8" w:rsidP="008F00F8">
      <w:pPr>
        <w:overflowPunct/>
        <w:ind w:left="567"/>
        <w:textAlignment w:val="auto"/>
        <w:rPr>
          <w:kern w:val="0"/>
          <w:lang w:eastAsia="en-GB"/>
        </w:rPr>
      </w:pPr>
      <w:r w:rsidRPr="00B36B2E">
        <w:rPr>
          <w:lang w:val="en-US"/>
        </w:rPr>
        <w:t>22.6</w:t>
      </w:r>
      <w:r w:rsidRPr="00B36B2E">
        <w:rPr>
          <w:lang w:val="en-US"/>
        </w:rPr>
        <w:tab/>
        <w:t xml:space="preserve">Pilots are required to participate in mission briefings. Participation in mission debriefs is considered essential. However, the Authority </w:t>
      </w:r>
      <w:proofErr w:type="spellStart"/>
      <w:r w:rsidRPr="00B36B2E">
        <w:rPr>
          <w:lang w:val="en-US"/>
        </w:rPr>
        <w:t>recognises</w:t>
      </w:r>
      <w:proofErr w:type="spellEnd"/>
      <w:r w:rsidRPr="00B36B2E">
        <w:rPr>
          <w:lang w:val="en-US"/>
        </w:rPr>
        <w:t xml:space="preserve"> that attending in person is not always practical and the exchange of classified information may be limited when suitable means of secure communications is not available. Pilots must be competent at producing mission documentation.</w:t>
      </w:r>
      <w:r>
        <w:rPr>
          <w:lang w:val="en-US"/>
        </w:rPr>
        <w:t xml:space="preserve"> </w:t>
      </w:r>
    </w:p>
    <w:p w14:paraId="6AE123C0" w14:textId="77777777" w:rsidR="008F00F8" w:rsidRPr="00B36B2E" w:rsidRDefault="008F00F8" w:rsidP="008F00F8">
      <w:pPr>
        <w:overflowPunct/>
        <w:ind w:left="567"/>
        <w:textAlignment w:val="auto"/>
        <w:rPr>
          <w:kern w:val="0"/>
          <w:lang w:eastAsia="en-GB"/>
        </w:rPr>
      </w:pPr>
    </w:p>
    <w:p w14:paraId="5A25601B" w14:textId="77777777" w:rsidR="008F00F8" w:rsidRPr="00B36B2E" w:rsidRDefault="008F00F8" w:rsidP="008F00F8">
      <w:pPr>
        <w:overflowPunct/>
        <w:textAlignment w:val="auto"/>
        <w:rPr>
          <w:kern w:val="0"/>
          <w:lang w:eastAsia="en-GB"/>
        </w:rPr>
      </w:pPr>
      <w:r w:rsidRPr="00B36B2E">
        <w:rPr>
          <w:kern w:val="0"/>
          <w:lang w:eastAsia="en-GB"/>
        </w:rPr>
        <w:t>23.</w:t>
      </w:r>
      <w:r w:rsidRPr="00B36B2E">
        <w:rPr>
          <w:kern w:val="0"/>
          <w:lang w:eastAsia="en-GB"/>
        </w:rPr>
        <w:tab/>
      </w:r>
      <w:r w:rsidRPr="00B36B2E">
        <w:rPr>
          <w:b/>
          <w:bCs/>
          <w:kern w:val="0"/>
          <w:lang w:eastAsia="en-GB"/>
        </w:rPr>
        <w:t>Pilot Qualifications.</w:t>
      </w:r>
      <w:r w:rsidRPr="00B36B2E">
        <w:rPr>
          <w:kern w:val="0"/>
          <w:lang w:eastAsia="en-GB"/>
        </w:rPr>
        <w:t xml:space="preserve">  Each of the Contractor’s aircraft shall be captained by a pilot with knowledge of UK military flying procedures. Pilots may be required to demonstrate to the Authority knowledge of the procedures and tactics inherent in the tasks detailed in this Schedule.</w:t>
      </w:r>
    </w:p>
    <w:p w14:paraId="66E4C040" w14:textId="77777777" w:rsidR="008F00F8" w:rsidRPr="00B36B2E" w:rsidRDefault="008F00F8" w:rsidP="008F00F8">
      <w:pPr>
        <w:pStyle w:val="ListParagraph"/>
        <w:overflowPunct/>
        <w:autoSpaceDE/>
        <w:autoSpaceDN/>
        <w:adjustRightInd/>
        <w:ind w:left="0"/>
        <w:contextualSpacing w:val="0"/>
        <w:textAlignment w:val="auto"/>
      </w:pPr>
    </w:p>
    <w:p w14:paraId="70B04C49" w14:textId="77777777" w:rsidR="008F00F8" w:rsidRPr="00B36B2E" w:rsidRDefault="008F00F8" w:rsidP="008F00F8">
      <w:pPr>
        <w:overflowPunct/>
        <w:textAlignment w:val="auto"/>
        <w:rPr>
          <w:kern w:val="0"/>
          <w:lang w:eastAsia="en-GB"/>
        </w:rPr>
      </w:pPr>
      <w:r w:rsidRPr="00B36B2E">
        <w:rPr>
          <w:kern w:val="0"/>
          <w:lang w:eastAsia="en-GB"/>
        </w:rPr>
        <w:t>24.</w:t>
      </w:r>
      <w:r w:rsidRPr="00B36B2E">
        <w:rPr>
          <w:kern w:val="0"/>
          <w:lang w:eastAsia="en-GB"/>
        </w:rPr>
        <w:tab/>
      </w:r>
      <w:r w:rsidRPr="00B36B2E">
        <w:rPr>
          <w:b/>
          <w:bCs/>
          <w:kern w:val="0"/>
          <w:lang w:eastAsia="en-GB"/>
        </w:rPr>
        <w:t>Security.</w:t>
      </w:r>
      <w:r w:rsidRPr="00B36B2E">
        <w:rPr>
          <w:kern w:val="0"/>
          <w:lang w:eastAsia="en-GB"/>
        </w:rPr>
        <w:t xml:space="preserve">  It is the Contractor’s responsibility to ensure that all staff hold an appropriate security clearance commensurate with the requirements of their role and in line with the Security Aspects Letter. Specifically, </w:t>
      </w:r>
      <w:r>
        <w:rPr>
          <w:kern w:val="0"/>
          <w:lang w:eastAsia="en-GB"/>
        </w:rPr>
        <w:t>C</w:t>
      </w:r>
      <w:r w:rsidRPr="00B36B2E">
        <w:rPr>
          <w:kern w:val="0"/>
          <w:lang w:eastAsia="en-GB"/>
        </w:rPr>
        <w:t>ontractor aircrew are to hold an SC clearance as a minimum.</w:t>
      </w:r>
    </w:p>
    <w:p w14:paraId="366B8215" w14:textId="77777777" w:rsidR="008F00F8" w:rsidRPr="00B36B2E" w:rsidRDefault="008F00F8" w:rsidP="008F00F8">
      <w:pPr>
        <w:overflowPunct/>
        <w:textAlignment w:val="auto"/>
        <w:rPr>
          <w:kern w:val="0"/>
          <w:lang w:eastAsia="en-GB"/>
        </w:rPr>
      </w:pPr>
    </w:p>
    <w:p w14:paraId="556A3951" w14:textId="266114AB" w:rsidR="008F00F8" w:rsidRPr="00B36B2E" w:rsidRDefault="008F00F8" w:rsidP="008F00F8">
      <w:pPr>
        <w:overflowPunct/>
        <w:textAlignment w:val="auto"/>
        <w:rPr>
          <w:kern w:val="0"/>
          <w:lang w:eastAsia="en-GB"/>
        </w:rPr>
      </w:pPr>
      <w:r w:rsidRPr="00B36B2E">
        <w:rPr>
          <w:kern w:val="0"/>
          <w:lang w:eastAsia="en-GB"/>
        </w:rPr>
        <w:t>25.</w:t>
      </w:r>
      <w:r w:rsidRPr="00B36B2E">
        <w:rPr>
          <w:kern w:val="0"/>
          <w:lang w:eastAsia="en-GB"/>
        </w:rPr>
        <w:tab/>
      </w:r>
      <w:r w:rsidRPr="00B36B2E">
        <w:rPr>
          <w:b/>
          <w:bCs/>
          <w:kern w:val="0"/>
          <w:lang w:eastAsia="en-GB"/>
        </w:rPr>
        <w:t>Air Safety and Competence Assurance.</w:t>
      </w:r>
      <w:r w:rsidRPr="00B36B2E">
        <w:rPr>
          <w:kern w:val="0"/>
          <w:lang w:eastAsia="en-GB"/>
        </w:rPr>
        <w:t xml:space="preserve">  The Contractor shall provide written assurance to the Aviation Duty Holders (ADHs) that pilots are safe and competent to operate. Additionally, the Contractor will provide sufficient access to facilitate third party assurance (3PA) </w:t>
      </w:r>
      <w:r>
        <w:rPr>
          <w:kern w:val="0"/>
          <w:lang w:eastAsia="en-GB"/>
        </w:rPr>
        <w:t>in order to</w:t>
      </w:r>
      <w:r w:rsidRPr="00B36B2E">
        <w:rPr>
          <w:kern w:val="0"/>
          <w:lang w:eastAsia="en-GB"/>
        </w:rPr>
        <w:t xml:space="preserve"> support the ADH’s assessment that the Air Safety Risk-to-Life is As Low </w:t>
      </w:r>
      <w:proofErr w:type="gramStart"/>
      <w:r w:rsidRPr="00B36B2E">
        <w:rPr>
          <w:kern w:val="0"/>
          <w:lang w:eastAsia="en-GB"/>
        </w:rPr>
        <w:t>As</w:t>
      </w:r>
      <w:proofErr w:type="gramEnd"/>
      <w:r w:rsidRPr="00B36B2E">
        <w:rPr>
          <w:kern w:val="0"/>
          <w:lang w:eastAsia="en-GB"/>
        </w:rPr>
        <w:t xml:space="preserve"> Reasonably Practicable (ALARP) and Tolerable.</w:t>
      </w:r>
    </w:p>
    <w:p w14:paraId="6725C286" w14:textId="039BE868" w:rsidR="008F00F8" w:rsidRDefault="008F00F8" w:rsidP="008F00F8">
      <w:pPr>
        <w:overflowPunct/>
        <w:textAlignment w:val="auto"/>
        <w:rPr>
          <w:kern w:val="0"/>
          <w:lang w:eastAsia="en-GB"/>
        </w:rPr>
      </w:pPr>
    </w:p>
    <w:p w14:paraId="0F2F9D66" w14:textId="77777777" w:rsidR="00964670" w:rsidRDefault="00964670" w:rsidP="008F00F8">
      <w:pPr>
        <w:overflowPunct/>
        <w:textAlignment w:val="auto"/>
        <w:rPr>
          <w:kern w:val="0"/>
          <w:lang w:eastAsia="en-GB"/>
        </w:rPr>
      </w:pPr>
    </w:p>
    <w:p w14:paraId="18203369" w14:textId="77777777" w:rsidR="00AB2D40" w:rsidRPr="00B36B2E" w:rsidRDefault="00AB2D40" w:rsidP="008F00F8">
      <w:pPr>
        <w:overflowPunct/>
        <w:textAlignment w:val="auto"/>
        <w:rPr>
          <w:kern w:val="0"/>
          <w:lang w:eastAsia="en-GB"/>
        </w:rPr>
      </w:pPr>
    </w:p>
    <w:p w14:paraId="2EA47050" w14:textId="77777777" w:rsidR="008F00F8" w:rsidRPr="00B36B2E" w:rsidRDefault="008F00F8" w:rsidP="008F00F8">
      <w:pPr>
        <w:overflowPunct/>
        <w:autoSpaceDE/>
        <w:autoSpaceDN/>
        <w:adjustRightInd/>
        <w:spacing w:line="276" w:lineRule="auto"/>
        <w:textAlignment w:val="auto"/>
        <w:rPr>
          <w:b/>
          <w:bCs/>
          <w:kern w:val="0"/>
          <w:lang w:eastAsia="en-GB"/>
        </w:rPr>
      </w:pPr>
      <w:r w:rsidRPr="00B36B2E">
        <w:rPr>
          <w:b/>
          <w:bCs/>
          <w:kern w:val="0"/>
          <w:lang w:eastAsia="en-GB"/>
        </w:rPr>
        <w:lastRenderedPageBreak/>
        <w:t>REGULATIONS</w:t>
      </w:r>
    </w:p>
    <w:p w14:paraId="75757A89" w14:textId="77777777" w:rsidR="008F00F8" w:rsidRPr="00B36B2E" w:rsidRDefault="008F00F8" w:rsidP="008F00F8">
      <w:pPr>
        <w:overflowPunct/>
        <w:textAlignment w:val="auto"/>
        <w:rPr>
          <w:kern w:val="0"/>
          <w:lang w:eastAsia="en-GB"/>
        </w:rPr>
      </w:pPr>
    </w:p>
    <w:p w14:paraId="36EAD2EE" w14:textId="77777777" w:rsidR="008F00F8" w:rsidRPr="00B36B2E" w:rsidRDefault="008F00F8" w:rsidP="008F00F8">
      <w:pPr>
        <w:overflowPunct/>
        <w:textAlignment w:val="auto"/>
        <w:rPr>
          <w:kern w:val="0"/>
          <w:lang w:eastAsia="en-GB"/>
        </w:rPr>
      </w:pPr>
      <w:r w:rsidRPr="00B36B2E">
        <w:rPr>
          <w:kern w:val="0"/>
          <w:lang w:eastAsia="en-GB"/>
        </w:rPr>
        <w:t>26.</w:t>
      </w:r>
      <w:r w:rsidRPr="00B36B2E">
        <w:rPr>
          <w:kern w:val="0"/>
          <w:lang w:eastAsia="en-GB"/>
        </w:rPr>
        <w:tab/>
      </w:r>
      <w:r w:rsidRPr="00EC602E">
        <w:rPr>
          <w:b/>
          <w:bCs/>
          <w:kern w:val="0"/>
          <w:lang w:eastAsia="en-GB"/>
        </w:rPr>
        <w:t>Compliance.</w:t>
      </w:r>
      <w:r w:rsidRPr="00EC602E">
        <w:rPr>
          <w:kern w:val="0"/>
          <w:lang w:eastAsia="en-GB"/>
        </w:rPr>
        <w:t xml:space="preserve">  The</w:t>
      </w:r>
      <w:r w:rsidRPr="00B36B2E">
        <w:rPr>
          <w:kern w:val="0"/>
          <w:lang w:eastAsia="en-GB"/>
        </w:rPr>
        <w:t xml:space="preserve"> Contractor shall, throughout the period of the Contract comply with all relevant requirements of the Air Navigation Order, or any equivalent certificate required by subsequent UK or European legislation. The Contractor shall provide to the Authority a copy of any Certificates initially prior to Contract signature and thereafter as and when required and shall notify the Authority immediately if the Certificate is revoked, varied or if it expires and is not immediately renewed.</w:t>
      </w:r>
    </w:p>
    <w:p w14:paraId="69AAC35C" w14:textId="77777777" w:rsidR="008F00F8" w:rsidRPr="00B36B2E" w:rsidRDefault="008F00F8" w:rsidP="008F00F8">
      <w:pPr>
        <w:overflowPunct/>
        <w:textAlignment w:val="auto"/>
        <w:rPr>
          <w:kern w:val="0"/>
          <w:lang w:eastAsia="en-GB"/>
        </w:rPr>
      </w:pPr>
    </w:p>
    <w:p w14:paraId="57158486" w14:textId="344D81DF" w:rsidR="008F00F8" w:rsidRPr="00B36B2E" w:rsidRDefault="008F00F8" w:rsidP="008F00F8">
      <w:pPr>
        <w:overflowPunct/>
        <w:textAlignment w:val="auto"/>
        <w:rPr>
          <w:kern w:val="0"/>
          <w:lang w:eastAsia="en-GB"/>
        </w:rPr>
      </w:pPr>
      <w:r w:rsidRPr="00B36B2E">
        <w:rPr>
          <w:kern w:val="0"/>
          <w:lang w:eastAsia="en-GB"/>
        </w:rPr>
        <w:t>27.</w:t>
      </w:r>
      <w:r w:rsidRPr="00B36B2E">
        <w:rPr>
          <w:kern w:val="0"/>
          <w:lang w:eastAsia="en-GB"/>
        </w:rPr>
        <w:tab/>
        <w:t xml:space="preserve">When operating on Authority tasks, the Contractor shall be responsible for </w:t>
      </w:r>
      <w:r>
        <w:rPr>
          <w:kern w:val="0"/>
          <w:lang w:eastAsia="en-GB"/>
        </w:rPr>
        <w:t>producing</w:t>
      </w:r>
      <w:r w:rsidRPr="00B36B2E">
        <w:rPr>
          <w:kern w:val="0"/>
          <w:lang w:eastAsia="en-GB"/>
        </w:rPr>
        <w:t xml:space="preserve"> </w:t>
      </w:r>
      <w:r>
        <w:rPr>
          <w:kern w:val="0"/>
          <w:lang w:eastAsia="en-GB"/>
        </w:rPr>
        <w:t xml:space="preserve">and maintaining </w:t>
      </w:r>
      <w:r w:rsidRPr="00B36B2E">
        <w:rPr>
          <w:kern w:val="0"/>
          <w:lang w:eastAsia="en-GB"/>
        </w:rPr>
        <w:t>Flying Orders for his aircrew so that their aircraft are operated, where appropriate, in accordance with current civil and military regulations. In the event of a conflict, civil regulations and the Air Navigation Order will take precedence. Providing access to</w:t>
      </w:r>
      <w:r w:rsidR="008B2C13">
        <w:rPr>
          <w:kern w:val="0"/>
          <w:lang w:eastAsia="en-GB"/>
        </w:rPr>
        <w:t>,</w:t>
      </w:r>
      <w:r w:rsidRPr="00B36B2E">
        <w:rPr>
          <w:kern w:val="0"/>
          <w:lang w:eastAsia="en-GB"/>
        </w:rPr>
        <w:t xml:space="preserve"> and</w:t>
      </w:r>
      <w:r>
        <w:rPr>
          <w:kern w:val="0"/>
          <w:lang w:eastAsia="en-GB"/>
        </w:rPr>
        <w:t xml:space="preserve"> </w:t>
      </w:r>
      <w:r w:rsidRPr="00B36B2E">
        <w:rPr>
          <w:kern w:val="0"/>
          <w:lang w:eastAsia="en-GB"/>
        </w:rPr>
        <w:t>hard copies of</w:t>
      </w:r>
      <w:r w:rsidR="008B2C13">
        <w:rPr>
          <w:kern w:val="0"/>
          <w:lang w:eastAsia="en-GB"/>
        </w:rPr>
        <w:t>,</w:t>
      </w:r>
      <w:r w:rsidRPr="00B36B2E">
        <w:rPr>
          <w:kern w:val="0"/>
          <w:lang w:eastAsia="en-GB"/>
        </w:rPr>
        <w:t xml:space="preserve"> updated military documents </w:t>
      </w:r>
      <w:proofErr w:type="gramStart"/>
      <w:r w:rsidRPr="00B36B2E">
        <w:rPr>
          <w:kern w:val="0"/>
          <w:lang w:eastAsia="en-GB"/>
        </w:rPr>
        <w:t>where</w:t>
      </w:r>
      <w:proofErr w:type="gramEnd"/>
      <w:r w:rsidRPr="00B36B2E">
        <w:rPr>
          <w:kern w:val="0"/>
          <w:lang w:eastAsia="en-GB"/>
        </w:rPr>
        <w:t xml:space="preserve"> requested </w:t>
      </w:r>
      <w:r w:rsidR="00E66D04">
        <w:rPr>
          <w:kern w:val="0"/>
          <w:lang w:eastAsia="en-GB"/>
        </w:rPr>
        <w:t>by</w:t>
      </w:r>
      <w:r w:rsidRPr="00B36B2E">
        <w:rPr>
          <w:kern w:val="0"/>
          <w:lang w:eastAsia="en-GB"/>
        </w:rPr>
        <w:t xml:space="preserve"> the Contractor is the responsibility of the Authority. A list of required documents is contained at Annex F.</w:t>
      </w:r>
    </w:p>
    <w:p w14:paraId="6F89FC4B" w14:textId="77777777" w:rsidR="008F00F8" w:rsidRPr="00B36B2E" w:rsidRDefault="008F00F8" w:rsidP="008F00F8">
      <w:pPr>
        <w:overflowPunct/>
        <w:textAlignment w:val="auto"/>
        <w:rPr>
          <w:kern w:val="0"/>
          <w:lang w:eastAsia="en-GB"/>
        </w:rPr>
      </w:pPr>
    </w:p>
    <w:p w14:paraId="1BA0AD81" w14:textId="77777777" w:rsidR="008F00F8" w:rsidRPr="00B36B2E" w:rsidRDefault="008F00F8" w:rsidP="008F00F8">
      <w:pPr>
        <w:overflowPunct/>
        <w:textAlignment w:val="auto"/>
        <w:rPr>
          <w:kern w:val="0"/>
          <w:lang w:eastAsia="en-GB"/>
        </w:rPr>
      </w:pPr>
      <w:r w:rsidRPr="00B36B2E">
        <w:rPr>
          <w:kern w:val="0"/>
          <w:lang w:eastAsia="en-GB"/>
        </w:rPr>
        <w:t>28.</w:t>
      </w:r>
      <w:r w:rsidRPr="00B36B2E">
        <w:rPr>
          <w:kern w:val="0"/>
          <w:lang w:eastAsia="en-GB"/>
        </w:rPr>
        <w:tab/>
        <w:t xml:space="preserve">In the event of any accident or incident which involves equipment, </w:t>
      </w:r>
      <w:proofErr w:type="gramStart"/>
      <w:r w:rsidRPr="00B36B2E">
        <w:rPr>
          <w:kern w:val="0"/>
          <w:lang w:eastAsia="en-GB"/>
        </w:rPr>
        <w:t>material</w:t>
      </w:r>
      <w:proofErr w:type="gramEnd"/>
      <w:r w:rsidRPr="00B36B2E">
        <w:rPr>
          <w:kern w:val="0"/>
          <w:lang w:eastAsia="en-GB"/>
        </w:rPr>
        <w:t xml:space="preserve"> or assets to which the Authority has legal title and/or the Authority’s personnel, the Contractor shall furnish such incident or accident reports as may be required by civil regulations to OC JSATO within such timescale as may be described in that document. Notwithstanding the aforesaid obligation the Contractor shall also cooperate fully with the Authority and in such Post Incident/Accident Management and/or Inquiry as may be deemed necessary by the Authority. This cooperation shall include the provision by the Contractor of all such information, documentation, </w:t>
      </w:r>
      <w:proofErr w:type="gramStart"/>
      <w:r w:rsidRPr="00B36B2E">
        <w:rPr>
          <w:kern w:val="0"/>
          <w:lang w:eastAsia="en-GB"/>
        </w:rPr>
        <w:t>equipment</w:t>
      </w:r>
      <w:proofErr w:type="gramEnd"/>
      <w:r w:rsidRPr="00B36B2E">
        <w:rPr>
          <w:kern w:val="0"/>
          <w:lang w:eastAsia="en-GB"/>
        </w:rPr>
        <w:t xml:space="preserve"> and technical advice as may be considered relevant by the Service Inquiry. The Contractor will take all reasonable steps, including the insertion of suitable terms in employees’ contracts of employment, to ensure the attendance of such employees as may be requested to give evidence to an inquiry.</w:t>
      </w:r>
    </w:p>
    <w:p w14:paraId="7E2CE2D6" w14:textId="77777777" w:rsidR="008F00F8" w:rsidRPr="00B36B2E" w:rsidRDefault="008F00F8" w:rsidP="008F00F8">
      <w:pPr>
        <w:overflowPunct/>
        <w:textAlignment w:val="auto"/>
        <w:rPr>
          <w:kern w:val="0"/>
          <w:lang w:eastAsia="en-GB"/>
        </w:rPr>
      </w:pPr>
    </w:p>
    <w:p w14:paraId="1B0715B2" w14:textId="77777777" w:rsidR="008F00F8" w:rsidRPr="00B36B2E" w:rsidRDefault="008F00F8" w:rsidP="008F00F8">
      <w:r w:rsidRPr="00B36B2E">
        <w:rPr>
          <w:bCs/>
          <w:kern w:val="0"/>
          <w:lang w:eastAsia="en-GB"/>
        </w:rPr>
        <w:t>29.</w:t>
      </w:r>
      <w:r w:rsidRPr="00B36B2E">
        <w:rPr>
          <w:bCs/>
          <w:kern w:val="0"/>
          <w:lang w:eastAsia="en-GB"/>
        </w:rPr>
        <w:tab/>
      </w:r>
      <w:r w:rsidRPr="00B36B2E">
        <w:t>The Contractor shall have a fully compliant Safety Management System (SMS); a systematic and proactive approach to managing safety risks including goal setting, planning, and measuring performance. The SMS goes beyond compliance with prescriptive regulations, to a systematic approach where potential safety risks are identified and managed to an acceptable level enabling effective risk-based decision making across the business. The SMS should comprise of the following four key components and should be approved under the terms of the appropriate civil legislation:</w:t>
      </w:r>
    </w:p>
    <w:p w14:paraId="79D7FB24" w14:textId="77777777" w:rsidR="008F00F8" w:rsidRPr="00B36B2E" w:rsidRDefault="008F00F8" w:rsidP="008F00F8">
      <w:pPr>
        <w:ind w:left="567"/>
      </w:pPr>
    </w:p>
    <w:p w14:paraId="6DCA9E18" w14:textId="77777777" w:rsidR="008F00F8" w:rsidRPr="00B36B2E" w:rsidRDefault="008F00F8" w:rsidP="008F00F8">
      <w:pPr>
        <w:pStyle w:val="ListParagraph"/>
        <w:ind w:left="567"/>
      </w:pPr>
      <w:r w:rsidRPr="00B36B2E">
        <w:t>29.1</w:t>
      </w:r>
      <w:r w:rsidRPr="00B36B2E">
        <w:tab/>
        <w:t>Safety policy and objectives.</w:t>
      </w:r>
    </w:p>
    <w:p w14:paraId="111FEF0A" w14:textId="77777777" w:rsidR="008F00F8" w:rsidRPr="00B36B2E" w:rsidRDefault="008F00F8" w:rsidP="008F00F8">
      <w:pPr>
        <w:pStyle w:val="ListParagraph"/>
        <w:ind w:left="567"/>
      </w:pPr>
    </w:p>
    <w:p w14:paraId="112210E7" w14:textId="77777777" w:rsidR="008F00F8" w:rsidRPr="00B36B2E" w:rsidRDefault="008F00F8" w:rsidP="008F00F8">
      <w:pPr>
        <w:pStyle w:val="ListParagraph"/>
        <w:ind w:left="567"/>
      </w:pPr>
      <w:r w:rsidRPr="00B36B2E">
        <w:t>29.2</w:t>
      </w:r>
      <w:r w:rsidRPr="00B36B2E">
        <w:tab/>
        <w:t>Safety risk management.</w:t>
      </w:r>
    </w:p>
    <w:p w14:paraId="62EF1F38" w14:textId="77777777" w:rsidR="008F00F8" w:rsidRPr="00B36B2E" w:rsidRDefault="008F00F8" w:rsidP="008F00F8">
      <w:pPr>
        <w:pStyle w:val="ListParagraph"/>
        <w:ind w:left="567"/>
      </w:pPr>
    </w:p>
    <w:p w14:paraId="0A8D951E" w14:textId="77777777" w:rsidR="008F00F8" w:rsidRPr="00B36B2E" w:rsidRDefault="008F00F8" w:rsidP="008F00F8">
      <w:pPr>
        <w:pStyle w:val="ListParagraph"/>
        <w:ind w:left="567"/>
      </w:pPr>
      <w:r w:rsidRPr="00B36B2E">
        <w:t>29.3</w:t>
      </w:r>
      <w:r w:rsidRPr="00B36B2E">
        <w:tab/>
        <w:t>Safety assurance.</w:t>
      </w:r>
    </w:p>
    <w:p w14:paraId="749E5758" w14:textId="77777777" w:rsidR="008F00F8" w:rsidRPr="00B36B2E" w:rsidRDefault="008F00F8" w:rsidP="008F00F8">
      <w:pPr>
        <w:pStyle w:val="ListParagraph"/>
        <w:ind w:left="567"/>
      </w:pPr>
    </w:p>
    <w:p w14:paraId="7989B4B0" w14:textId="77777777" w:rsidR="008F00F8" w:rsidRPr="00B36B2E" w:rsidRDefault="008F00F8" w:rsidP="008F00F8">
      <w:pPr>
        <w:pStyle w:val="ListParagraph"/>
        <w:ind w:left="567"/>
      </w:pPr>
      <w:r w:rsidRPr="00B36B2E">
        <w:t>29.4</w:t>
      </w:r>
      <w:r w:rsidRPr="00B36B2E">
        <w:tab/>
        <w:t>Safety promotion and training.</w:t>
      </w:r>
    </w:p>
    <w:p w14:paraId="32E5CF88" w14:textId="77777777" w:rsidR="008F00F8" w:rsidRPr="00B36B2E" w:rsidRDefault="008F00F8" w:rsidP="008F00F8">
      <w:pPr>
        <w:overflowPunct/>
        <w:textAlignment w:val="auto"/>
        <w:rPr>
          <w:kern w:val="0"/>
          <w:lang w:eastAsia="en-GB"/>
        </w:rPr>
      </w:pPr>
    </w:p>
    <w:p w14:paraId="3557572B" w14:textId="77777777" w:rsidR="008F00F8" w:rsidRPr="00B36B2E" w:rsidRDefault="008F00F8" w:rsidP="008F00F8">
      <w:pPr>
        <w:overflowPunct/>
        <w:textAlignment w:val="auto"/>
        <w:rPr>
          <w:b/>
          <w:bCs/>
          <w:kern w:val="0"/>
          <w:lang w:eastAsia="en-GB"/>
        </w:rPr>
      </w:pPr>
      <w:bookmarkStart w:id="4" w:name="_Hlk13727254"/>
      <w:r w:rsidRPr="00B36B2E">
        <w:rPr>
          <w:b/>
          <w:bCs/>
          <w:kern w:val="0"/>
          <w:lang w:eastAsia="en-GB"/>
        </w:rPr>
        <w:t>OPERATION AND MAINTENANCE OF GFE</w:t>
      </w:r>
    </w:p>
    <w:p w14:paraId="72B7E063" w14:textId="77777777" w:rsidR="008F00F8" w:rsidRPr="00B36B2E" w:rsidRDefault="008F00F8" w:rsidP="008F00F8">
      <w:pPr>
        <w:overflowPunct/>
        <w:textAlignment w:val="auto"/>
        <w:rPr>
          <w:kern w:val="0"/>
          <w:u w:val="single"/>
          <w:lang w:eastAsia="en-GB"/>
        </w:rPr>
      </w:pPr>
    </w:p>
    <w:p w14:paraId="13283904" w14:textId="77777777" w:rsidR="008F00F8" w:rsidRPr="00B36B2E" w:rsidRDefault="008F00F8" w:rsidP="008F00F8">
      <w:pPr>
        <w:overflowPunct/>
        <w:textAlignment w:val="auto"/>
        <w:rPr>
          <w:kern w:val="0"/>
          <w:lang w:eastAsia="en-GB"/>
        </w:rPr>
      </w:pPr>
      <w:r w:rsidRPr="00B36B2E">
        <w:rPr>
          <w:kern w:val="0"/>
          <w:lang w:eastAsia="en-GB"/>
        </w:rPr>
        <w:t>30.</w:t>
      </w:r>
      <w:r w:rsidRPr="00B36B2E">
        <w:rPr>
          <w:kern w:val="0"/>
          <w:lang w:eastAsia="en-GB"/>
        </w:rPr>
        <w:tab/>
        <w:t>If required, the operation and maintenance of GFE shall be as follows:</w:t>
      </w:r>
    </w:p>
    <w:p w14:paraId="09201C75" w14:textId="77777777" w:rsidR="008F00F8" w:rsidRPr="00B36B2E" w:rsidRDefault="008F00F8" w:rsidP="008F00F8">
      <w:pPr>
        <w:overflowPunct/>
        <w:ind w:left="567"/>
        <w:textAlignment w:val="auto"/>
        <w:rPr>
          <w:kern w:val="0"/>
          <w:lang w:eastAsia="en-GB"/>
        </w:rPr>
      </w:pPr>
    </w:p>
    <w:p w14:paraId="2FF06B5A" w14:textId="77777777" w:rsidR="008F00F8" w:rsidRPr="00B36B2E" w:rsidRDefault="008F00F8" w:rsidP="008F00F8">
      <w:pPr>
        <w:overflowPunct/>
        <w:ind w:left="567"/>
        <w:textAlignment w:val="auto"/>
        <w:rPr>
          <w:kern w:val="0"/>
          <w:lang w:eastAsia="en-GB"/>
        </w:rPr>
      </w:pPr>
      <w:r w:rsidRPr="00B36B2E">
        <w:rPr>
          <w:kern w:val="0"/>
          <w:lang w:eastAsia="en-GB"/>
        </w:rPr>
        <w:t>30.1</w:t>
      </w:r>
      <w:r w:rsidRPr="00B36B2E">
        <w:rPr>
          <w:kern w:val="0"/>
          <w:lang w:eastAsia="en-GB"/>
        </w:rPr>
        <w:tab/>
        <w:t>The Contractor shall carry and operate GFE as mandated by the MOD.</w:t>
      </w:r>
    </w:p>
    <w:p w14:paraId="35533409" w14:textId="77777777" w:rsidR="008F00F8" w:rsidRPr="00B36B2E" w:rsidRDefault="008F00F8" w:rsidP="008F00F8">
      <w:pPr>
        <w:overflowPunct/>
        <w:ind w:left="567"/>
        <w:textAlignment w:val="auto"/>
        <w:rPr>
          <w:kern w:val="0"/>
          <w:lang w:eastAsia="en-GB"/>
        </w:rPr>
      </w:pPr>
    </w:p>
    <w:p w14:paraId="54001D07" w14:textId="77777777" w:rsidR="008F00F8" w:rsidRPr="00B36B2E" w:rsidRDefault="008F00F8" w:rsidP="008F00F8">
      <w:pPr>
        <w:overflowPunct/>
        <w:ind w:left="567"/>
        <w:textAlignment w:val="auto"/>
        <w:rPr>
          <w:kern w:val="0"/>
          <w:lang w:eastAsia="en-GB"/>
        </w:rPr>
      </w:pPr>
      <w:r w:rsidRPr="00B36B2E">
        <w:rPr>
          <w:kern w:val="0"/>
          <w:lang w:eastAsia="en-GB"/>
        </w:rPr>
        <w:t>30.2</w:t>
      </w:r>
      <w:r w:rsidRPr="00B36B2E">
        <w:rPr>
          <w:kern w:val="0"/>
          <w:lang w:eastAsia="en-GB"/>
        </w:rPr>
        <w:tab/>
        <w:t xml:space="preserve">The Contractor shall maintain all GFE on loan in accordance with the MOD/manufacturers’ maintenance procedures. If, on inspection by the Contractor, a GFE asset requires maintenance </w:t>
      </w:r>
      <w:proofErr w:type="spellStart"/>
      <w:r w:rsidRPr="00B36B2E">
        <w:rPr>
          <w:kern w:val="0"/>
          <w:lang w:eastAsia="en-GB"/>
        </w:rPr>
        <w:t>outwith</w:t>
      </w:r>
      <w:proofErr w:type="spellEnd"/>
      <w:r w:rsidRPr="00B36B2E">
        <w:rPr>
          <w:kern w:val="0"/>
          <w:lang w:eastAsia="en-GB"/>
        </w:rPr>
        <w:t xml:space="preserve"> the requirements specified in this Schedule, and provided for under the Agreement, the Contractor shall immediately inform OC JSATO who shall be responsible for arranging the appropriate level of maintenance.</w:t>
      </w:r>
    </w:p>
    <w:p w14:paraId="236674A1" w14:textId="77777777" w:rsidR="008F00F8" w:rsidRPr="00B36B2E" w:rsidRDefault="008F00F8" w:rsidP="008F00F8">
      <w:pPr>
        <w:overflowPunct/>
        <w:ind w:left="567"/>
        <w:textAlignment w:val="auto"/>
        <w:rPr>
          <w:kern w:val="0"/>
          <w:lang w:eastAsia="en-GB"/>
        </w:rPr>
      </w:pPr>
    </w:p>
    <w:p w14:paraId="2C950B39" w14:textId="77777777" w:rsidR="008F00F8" w:rsidRPr="00B36B2E" w:rsidRDefault="008F00F8" w:rsidP="008F00F8">
      <w:pPr>
        <w:overflowPunct/>
        <w:ind w:left="567"/>
        <w:textAlignment w:val="auto"/>
        <w:rPr>
          <w:kern w:val="0"/>
          <w:lang w:eastAsia="en-GB"/>
        </w:rPr>
      </w:pPr>
      <w:r w:rsidRPr="00B36B2E">
        <w:rPr>
          <w:kern w:val="0"/>
          <w:lang w:eastAsia="en-GB"/>
        </w:rPr>
        <w:lastRenderedPageBreak/>
        <w:t>30.3</w:t>
      </w:r>
      <w:r w:rsidRPr="00B36B2E">
        <w:rPr>
          <w:kern w:val="0"/>
          <w:lang w:eastAsia="en-GB"/>
        </w:rPr>
        <w:tab/>
        <w:t>The Contractor shall be responsible for designing GFE installations, installing them and obtaining the necessary civil clearances for their carriage and operation for any additional items of GFE required by the Authority.</w:t>
      </w:r>
    </w:p>
    <w:p w14:paraId="6CDC4F2A" w14:textId="77777777" w:rsidR="008F00F8" w:rsidRPr="00B36B2E" w:rsidRDefault="008F00F8" w:rsidP="008F00F8">
      <w:pPr>
        <w:overflowPunct/>
        <w:ind w:left="567"/>
        <w:textAlignment w:val="auto"/>
        <w:rPr>
          <w:kern w:val="0"/>
          <w:lang w:eastAsia="en-GB"/>
        </w:rPr>
      </w:pPr>
    </w:p>
    <w:p w14:paraId="5AD5E6B5" w14:textId="77777777" w:rsidR="008F00F8" w:rsidRPr="00B36B2E" w:rsidRDefault="008F00F8" w:rsidP="008F00F8">
      <w:pPr>
        <w:overflowPunct/>
        <w:textAlignment w:val="auto"/>
        <w:rPr>
          <w:kern w:val="0"/>
          <w:lang w:eastAsia="en-GB"/>
        </w:rPr>
      </w:pPr>
      <w:r w:rsidRPr="00B36B2E">
        <w:rPr>
          <w:kern w:val="0"/>
          <w:lang w:eastAsia="en-GB"/>
        </w:rPr>
        <w:t>31.</w:t>
      </w:r>
      <w:r w:rsidRPr="00B36B2E">
        <w:rPr>
          <w:kern w:val="0"/>
          <w:lang w:eastAsia="en-GB"/>
        </w:rPr>
        <w:tab/>
        <w:t>Resources to be utilised in the provision of the requirement specified in this document shall be provided by a combination of CFE, GFS and GFE. The Authority shall make available to the Contractor various GFS for the purposes of meeting the requirements of this Schedule:</w:t>
      </w:r>
    </w:p>
    <w:p w14:paraId="5B008FAF" w14:textId="77777777" w:rsidR="008F00F8" w:rsidRPr="00B36B2E" w:rsidRDefault="008F00F8" w:rsidP="008F00F8">
      <w:pPr>
        <w:overflowPunct/>
        <w:ind w:left="567"/>
        <w:textAlignment w:val="auto"/>
        <w:rPr>
          <w:kern w:val="0"/>
          <w:lang w:eastAsia="en-GB"/>
        </w:rPr>
      </w:pPr>
    </w:p>
    <w:p w14:paraId="3F9515EC" w14:textId="77777777" w:rsidR="008F00F8" w:rsidRPr="00B36B2E" w:rsidRDefault="008F00F8" w:rsidP="008F00F8">
      <w:pPr>
        <w:overflowPunct/>
        <w:ind w:left="567"/>
        <w:textAlignment w:val="auto"/>
        <w:rPr>
          <w:kern w:val="0"/>
          <w:lang w:eastAsia="en-GB"/>
        </w:rPr>
      </w:pPr>
      <w:r w:rsidRPr="00B36B2E">
        <w:rPr>
          <w:kern w:val="0"/>
          <w:lang w:eastAsia="en-GB"/>
        </w:rPr>
        <w:t>31.1</w:t>
      </w:r>
      <w:r w:rsidRPr="00B36B2E">
        <w:rPr>
          <w:kern w:val="0"/>
          <w:lang w:eastAsia="en-GB"/>
        </w:rPr>
        <w:tab/>
        <w:t>GFE on ordinary loan and in accordance with DEFCON 611</w:t>
      </w:r>
      <w:r>
        <w:rPr>
          <w:kern w:val="0"/>
          <w:lang w:eastAsia="en-GB"/>
        </w:rPr>
        <w:t>.</w:t>
      </w:r>
    </w:p>
    <w:p w14:paraId="5576E769" w14:textId="77777777" w:rsidR="008F00F8" w:rsidRPr="00B36B2E" w:rsidRDefault="008F00F8" w:rsidP="008F00F8">
      <w:pPr>
        <w:overflowPunct/>
        <w:ind w:left="567"/>
        <w:textAlignment w:val="auto"/>
        <w:rPr>
          <w:kern w:val="0"/>
          <w:lang w:eastAsia="en-GB"/>
        </w:rPr>
      </w:pPr>
    </w:p>
    <w:p w14:paraId="4D987778" w14:textId="77777777" w:rsidR="008F00F8" w:rsidRPr="00B36B2E" w:rsidRDefault="008F00F8" w:rsidP="008F00F8">
      <w:pPr>
        <w:overflowPunct/>
        <w:ind w:left="567"/>
        <w:textAlignment w:val="auto"/>
        <w:rPr>
          <w:kern w:val="0"/>
          <w:lang w:eastAsia="en-GB"/>
        </w:rPr>
      </w:pPr>
      <w:r w:rsidRPr="00B36B2E">
        <w:rPr>
          <w:kern w:val="0"/>
          <w:lang w:eastAsia="en-GB"/>
        </w:rPr>
        <w:t>31.2</w:t>
      </w:r>
      <w:r w:rsidRPr="00B36B2E">
        <w:rPr>
          <w:kern w:val="0"/>
          <w:lang w:eastAsia="en-GB"/>
        </w:rPr>
        <w:tab/>
        <w:t>GFS in the form of fuel and other assistance as set out in this Schedule.</w:t>
      </w:r>
    </w:p>
    <w:p w14:paraId="6D2C05A4" w14:textId="77777777" w:rsidR="008F00F8" w:rsidRPr="00B36B2E" w:rsidRDefault="008F00F8" w:rsidP="008F00F8">
      <w:pPr>
        <w:overflowPunct/>
        <w:ind w:left="567"/>
        <w:textAlignment w:val="auto"/>
        <w:rPr>
          <w:kern w:val="0"/>
          <w:lang w:eastAsia="en-GB"/>
        </w:rPr>
      </w:pPr>
    </w:p>
    <w:p w14:paraId="4CE1569E" w14:textId="77777777" w:rsidR="008F00F8" w:rsidRPr="00B36B2E" w:rsidRDefault="008F00F8" w:rsidP="008F00F8">
      <w:pPr>
        <w:overflowPunct/>
        <w:textAlignment w:val="auto"/>
        <w:rPr>
          <w:kern w:val="0"/>
          <w:lang w:eastAsia="en-GB"/>
        </w:rPr>
      </w:pPr>
      <w:r w:rsidRPr="00B36B2E">
        <w:rPr>
          <w:kern w:val="0"/>
          <w:lang w:eastAsia="en-GB"/>
        </w:rPr>
        <w:t>32.</w:t>
      </w:r>
      <w:r w:rsidRPr="00B36B2E">
        <w:rPr>
          <w:kern w:val="0"/>
          <w:lang w:eastAsia="en-GB"/>
        </w:rPr>
        <w:tab/>
        <w:t>OC JSATO shall maintain a register of all GFE currently on loan to the Contract and this register shall be made available to the Contractor for inspection on request. The register shall, as a minimum, contain the following information:</w:t>
      </w:r>
    </w:p>
    <w:p w14:paraId="7BC4D6EB" w14:textId="77777777" w:rsidR="008F00F8" w:rsidRPr="00B36B2E" w:rsidRDefault="008F00F8" w:rsidP="008F00F8">
      <w:pPr>
        <w:overflowPunct/>
        <w:ind w:left="567"/>
        <w:textAlignment w:val="auto"/>
        <w:rPr>
          <w:kern w:val="0"/>
          <w:lang w:eastAsia="en-GB"/>
        </w:rPr>
      </w:pPr>
    </w:p>
    <w:p w14:paraId="4975E850" w14:textId="77777777" w:rsidR="008F00F8" w:rsidRPr="00B36B2E" w:rsidRDefault="008F00F8" w:rsidP="008F00F8">
      <w:pPr>
        <w:pStyle w:val="ListParagraph"/>
        <w:overflowPunct/>
        <w:ind w:left="567"/>
        <w:textAlignment w:val="auto"/>
        <w:rPr>
          <w:kern w:val="0"/>
          <w:lang w:eastAsia="en-GB"/>
        </w:rPr>
      </w:pPr>
      <w:r w:rsidRPr="00B36B2E">
        <w:rPr>
          <w:kern w:val="0"/>
          <w:lang w:eastAsia="en-GB"/>
        </w:rPr>
        <w:t>32.1</w:t>
      </w:r>
      <w:r w:rsidRPr="00B36B2E">
        <w:rPr>
          <w:kern w:val="0"/>
          <w:lang w:eastAsia="en-GB"/>
        </w:rPr>
        <w:tab/>
        <w:t>Description of asset.</w:t>
      </w:r>
    </w:p>
    <w:p w14:paraId="4B5E111D" w14:textId="77777777" w:rsidR="008F00F8" w:rsidRPr="00B36B2E" w:rsidRDefault="008F00F8" w:rsidP="008F00F8">
      <w:pPr>
        <w:pStyle w:val="ListParagraph"/>
        <w:overflowPunct/>
        <w:ind w:left="567"/>
        <w:textAlignment w:val="auto"/>
        <w:rPr>
          <w:kern w:val="0"/>
          <w:lang w:eastAsia="en-GB"/>
        </w:rPr>
      </w:pPr>
    </w:p>
    <w:p w14:paraId="72C36D62" w14:textId="77777777" w:rsidR="008F00F8" w:rsidRPr="00B36B2E" w:rsidRDefault="008F00F8" w:rsidP="008F00F8">
      <w:pPr>
        <w:pStyle w:val="ListParagraph"/>
        <w:overflowPunct/>
        <w:ind w:left="567"/>
        <w:textAlignment w:val="auto"/>
        <w:rPr>
          <w:kern w:val="0"/>
          <w:lang w:eastAsia="en-GB"/>
        </w:rPr>
      </w:pPr>
      <w:r w:rsidRPr="00B36B2E">
        <w:rPr>
          <w:kern w:val="0"/>
          <w:lang w:eastAsia="en-GB"/>
        </w:rPr>
        <w:t>32.2</w:t>
      </w:r>
      <w:r w:rsidRPr="00B36B2E">
        <w:rPr>
          <w:kern w:val="0"/>
          <w:lang w:eastAsia="en-GB"/>
        </w:rPr>
        <w:tab/>
        <w:t>Quantity on loan.</w:t>
      </w:r>
    </w:p>
    <w:p w14:paraId="4E483F5D" w14:textId="77777777" w:rsidR="008F00F8" w:rsidRPr="00B36B2E" w:rsidRDefault="008F00F8" w:rsidP="008F00F8">
      <w:pPr>
        <w:pStyle w:val="ListParagraph"/>
        <w:overflowPunct/>
        <w:ind w:left="567"/>
        <w:textAlignment w:val="auto"/>
        <w:rPr>
          <w:kern w:val="0"/>
          <w:lang w:eastAsia="en-GB"/>
        </w:rPr>
      </w:pPr>
    </w:p>
    <w:p w14:paraId="44B3A8E1" w14:textId="77777777" w:rsidR="008F00F8" w:rsidRPr="00B36B2E" w:rsidRDefault="008F00F8" w:rsidP="008F00F8">
      <w:pPr>
        <w:pStyle w:val="ListParagraph"/>
        <w:overflowPunct/>
        <w:ind w:left="567"/>
        <w:textAlignment w:val="auto"/>
        <w:rPr>
          <w:kern w:val="0"/>
          <w:lang w:eastAsia="en-GB"/>
        </w:rPr>
      </w:pPr>
      <w:r w:rsidRPr="00B36B2E">
        <w:rPr>
          <w:kern w:val="0"/>
          <w:lang w:eastAsia="en-GB"/>
        </w:rPr>
        <w:t>32.3</w:t>
      </w:r>
      <w:r w:rsidRPr="00B36B2E">
        <w:rPr>
          <w:kern w:val="0"/>
          <w:lang w:eastAsia="en-GB"/>
        </w:rPr>
        <w:tab/>
        <w:t>Terms and purpose of loan.</w:t>
      </w:r>
    </w:p>
    <w:p w14:paraId="3B628E44" w14:textId="77777777" w:rsidR="008F00F8" w:rsidRPr="00B36B2E" w:rsidRDefault="008F00F8" w:rsidP="008F00F8">
      <w:pPr>
        <w:pStyle w:val="ListParagraph"/>
        <w:overflowPunct/>
        <w:ind w:left="567"/>
        <w:textAlignment w:val="auto"/>
        <w:rPr>
          <w:kern w:val="0"/>
          <w:lang w:eastAsia="en-GB"/>
        </w:rPr>
      </w:pPr>
    </w:p>
    <w:p w14:paraId="4EF887F7" w14:textId="77777777" w:rsidR="008F00F8" w:rsidRPr="00B36B2E" w:rsidRDefault="008F00F8" w:rsidP="008F00F8">
      <w:pPr>
        <w:pStyle w:val="ListParagraph"/>
        <w:overflowPunct/>
        <w:ind w:left="567"/>
        <w:textAlignment w:val="auto"/>
        <w:rPr>
          <w:kern w:val="0"/>
          <w:lang w:eastAsia="en-GB"/>
        </w:rPr>
      </w:pPr>
      <w:r w:rsidRPr="00B36B2E">
        <w:rPr>
          <w:kern w:val="0"/>
          <w:lang w:eastAsia="en-GB"/>
        </w:rPr>
        <w:t>32.4</w:t>
      </w:r>
      <w:r w:rsidRPr="00B36B2E">
        <w:rPr>
          <w:kern w:val="0"/>
          <w:lang w:eastAsia="en-GB"/>
        </w:rPr>
        <w:tab/>
        <w:t>Date Asset supplied to Contractor and date to be returned.</w:t>
      </w:r>
    </w:p>
    <w:p w14:paraId="2F84F097" w14:textId="77777777" w:rsidR="008F00F8" w:rsidRPr="00B36B2E" w:rsidRDefault="008F00F8" w:rsidP="008F00F8">
      <w:pPr>
        <w:pStyle w:val="ListParagraph"/>
        <w:overflowPunct/>
        <w:ind w:left="567"/>
        <w:textAlignment w:val="auto"/>
        <w:rPr>
          <w:kern w:val="0"/>
          <w:lang w:eastAsia="en-GB"/>
        </w:rPr>
      </w:pPr>
    </w:p>
    <w:p w14:paraId="1A0E8CE0" w14:textId="77777777" w:rsidR="008F00F8" w:rsidRPr="00B36B2E" w:rsidRDefault="008F00F8" w:rsidP="008F00F8">
      <w:pPr>
        <w:pStyle w:val="ListParagraph"/>
        <w:overflowPunct/>
        <w:ind w:left="567"/>
        <w:textAlignment w:val="auto"/>
        <w:rPr>
          <w:kern w:val="0"/>
          <w:lang w:eastAsia="en-GB"/>
        </w:rPr>
      </w:pPr>
      <w:r w:rsidRPr="00B36B2E">
        <w:rPr>
          <w:kern w:val="0"/>
          <w:lang w:eastAsia="en-GB"/>
        </w:rPr>
        <w:t>32.5</w:t>
      </w:r>
      <w:r w:rsidRPr="00B36B2E">
        <w:rPr>
          <w:kern w:val="0"/>
          <w:lang w:eastAsia="en-GB"/>
        </w:rPr>
        <w:tab/>
        <w:t>Location to which Asset supplied.</w:t>
      </w:r>
    </w:p>
    <w:p w14:paraId="3B3F33CF" w14:textId="77777777" w:rsidR="008F00F8" w:rsidRPr="00B36B2E" w:rsidRDefault="008F00F8" w:rsidP="008F00F8">
      <w:pPr>
        <w:overflowPunct/>
        <w:ind w:left="567"/>
        <w:textAlignment w:val="auto"/>
        <w:rPr>
          <w:kern w:val="0"/>
          <w:lang w:eastAsia="en-GB"/>
        </w:rPr>
      </w:pPr>
    </w:p>
    <w:p w14:paraId="02B35C27" w14:textId="77777777" w:rsidR="008F00F8" w:rsidRPr="00B36B2E" w:rsidRDefault="008F00F8" w:rsidP="008F00F8">
      <w:pPr>
        <w:overflowPunct/>
        <w:textAlignment w:val="auto"/>
        <w:rPr>
          <w:kern w:val="0"/>
          <w:lang w:eastAsia="en-GB"/>
        </w:rPr>
      </w:pPr>
      <w:r w:rsidRPr="00B36B2E">
        <w:rPr>
          <w:kern w:val="0"/>
          <w:lang w:eastAsia="en-GB"/>
        </w:rPr>
        <w:t>33.</w:t>
      </w:r>
      <w:r w:rsidRPr="00B36B2E">
        <w:rPr>
          <w:kern w:val="0"/>
          <w:lang w:eastAsia="en-GB"/>
        </w:rPr>
        <w:tab/>
        <w:t>The Contractor shall comply with ordering and accounting procedures for GFE which are prescribed by OC JSATO.</w:t>
      </w:r>
    </w:p>
    <w:bookmarkEnd w:id="4"/>
    <w:p w14:paraId="35E2F060" w14:textId="77777777" w:rsidR="008F00F8" w:rsidRPr="00B36B2E" w:rsidRDefault="008F00F8" w:rsidP="008F00F8">
      <w:pPr>
        <w:overflowPunct/>
        <w:textAlignment w:val="auto"/>
        <w:rPr>
          <w:kern w:val="0"/>
          <w:u w:val="single"/>
          <w:lang w:eastAsia="en-GB"/>
        </w:rPr>
      </w:pPr>
    </w:p>
    <w:p w14:paraId="5E2C7329" w14:textId="77777777" w:rsidR="008F00F8" w:rsidRPr="00B36B2E" w:rsidRDefault="008F00F8" w:rsidP="008F00F8">
      <w:pPr>
        <w:overflowPunct/>
        <w:textAlignment w:val="auto"/>
        <w:rPr>
          <w:kern w:val="0"/>
          <w:u w:val="single"/>
          <w:lang w:eastAsia="en-GB"/>
        </w:rPr>
      </w:pPr>
    </w:p>
    <w:p w14:paraId="6A4AC608" w14:textId="77777777" w:rsidR="008F00F8" w:rsidRPr="00B36B2E" w:rsidRDefault="008F00F8" w:rsidP="008F00F8">
      <w:pPr>
        <w:overflowPunct/>
        <w:textAlignment w:val="auto"/>
        <w:rPr>
          <w:kern w:val="0"/>
          <w:u w:val="single"/>
          <w:lang w:eastAsia="en-GB"/>
        </w:rPr>
      </w:pPr>
    </w:p>
    <w:p w14:paraId="519C0E73" w14:textId="77777777" w:rsidR="008F00F8" w:rsidRPr="00B36B2E" w:rsidRDefault="008F00F8" w:rsidP="008F00F8">
      <w:pPr>
        <w:overflowPunct/>
        <w:textAlignment w:val="auto"/>
        <w:rPr>
          <w:kern w:val="0"/>
          <w:u w:val="single"/>
          <w:lang w:eastAsia="en-GB"/>
        </w:rPr>
        <w:sectPr w:rsidR="008F00F8" w:rsidRPr="00B36B2E" w:rsidSect="003D18A7">
          <w:headerReference w:type="default" r:id="rId10"/>
          <w:footerReference w:type="default" r:id="rId11"/>
          <w:pgSz w:w="11906" w:h="16838" w:code="9"/>
          <w:pgMar w:top="1134" w:right="1134" w:bottom="1134" w:left="1134" w:header="567" w:footer="567" w:gutter="0"/>
          <w:pgNumType w:start="1" w:chapStyle="1"/>
          <w:cols w:space="720"/>
          <w:docGrid w:linePitch="299"/>
        </w:sectPr>
      </w:pPr>
    </w:p>
    <w:p w14:paraId="6AE3410B" w14:textId="77777777" w:rsidR="008F00F8" w:rsidRPr="00B36B2E" w:rsidRDefault="008F00F8" w:rsidP="008F00F8">
      <w:pPr>
        <w:overflowPunct/>
        <w:rPr>
          <w:b/>
          <w:bCs/>
          <w:kern w:val="0"/>
          <w:lang w:eastAsia="en-GB"/>
        </w:rPr>
      </w:pPr>
      <w:r w:rsidRPr="00B36B2E">
        <w:rPr>
          <w:b/>
          <w:bCs/>
          <w:kern w:val="0"/>
          <w:lang w:eastAsia="en-GB"/>
        </w:rPr>
        <w:lastRenderedPageBreak/>
        <w:t>Annex A to:</w:t>
      </w:r>
    </w:p>
    <w:p w14:paraId="2B433916" w14:textId="77777777" w:rsidR="008F00F8" w:rsidRPr="00B36B2E" w:rsidRDefault="008F00F8" w:rsidP="008F00F8">
      <w:pPr>
        <w:overflowPunct/>
        <w:textAlignment w:val="auto"/>
        <w:rPr>
          <w:b/>
          <w:bCs/>
          <w:kern w:val="0"/>
          <w:sz w:val="28"/>
          <w:szCs w:val="28"/>
          <w:lang w:eastAsia="en-GB"/>
        </w:rPr>
      </w:pPr>
      <w:r w:rsidRPr="00B36B2E">
        <w:rPr>
          <w:b/>
          <w:bCs/>
          <w:kern w:val="0"/>
          <w:szCs w:val="24"/>
          <w:lang w:eastAsia="en-GB"/>
        </w:rPr>
        <w:t>Statement of Operational and Technical Requirements</w:t>
      </w:r>
    </w:p>
    <w:p w14:paraId="4CF1BEA8" w14:textId="77777777" w:rsidR="008F00F8" w:rsidRPr="00B36B2E" w:rsidRDefault="008F00F8" w:rsidP="008F00F8">
      <w:pPr>
        <w:overflowPunct/>
        <w:ind w:left="6237"/>
        <w:jc w:val="right"/>
        <w:rPr>
          <w:kern w:val="0"/>
          <w:u w:val="single"/>
          <w:lang w:eastAsia="en-GB"/>
        </w:rPr>
      </w:pPr>
    </w:p>
    <w:p w14:paraId="712C1FAD" w14:textId="77777777" w:rsidR="008F00F8" w:rsidRPr="00B36B2E" w:rsidRDefault="008F00F8" w:rsidP="008F00F8">
      <w:pPr>
        <w:overflowPunct/>
        <w:rPr>
          <w:b/>
          <w:bCs/>
          <w:kern w:val="0"/>
          <w:lang w:eastAsia="en-GB"/>
        </w:rPr>
      </w:pPr>
      <w:r w:rsidRPr="00B36B2E">
        <w:rPr>
          <w:b/>
          <w:bCs/>
          <w:kern w:val="0"/>
          <w:lang w:eastAsia="en-GB"/>
        </w:rPr>
        <w:t>OUTLINE TASK AND ROLE EQUIPMENT REQUIREMENTS</w:t>
      </w:r>
    </w:p>
    <w:p w14:paraId="44C81839" w14:textId="77777777" w:rsidR="008F00F8" w:rsidRPr="00B36B2E" w:rsidRDefault="008F00F8" w:rsidP="008F00F8">
      <w:pPr>
        <w:overflowPunct/>
        <w:rPr>
          <w:b/>
          <w:bCs/>
          <w:kern w:val="0"/>
          <w:lang w:eastAsia="en-GB"/>
        </w:rPr>
      </w:pPr>
    </w:p>
    <w:p w14:paraId="4B561D98" w14:textId="77777777" w:rsidR="008F00F8" w:rsidRPr="00B36B2E" w:rsidRDefault="008F00F8" w:rsidP="008F00F8">
      <w:pPr>
        <w:overflowPunct/>
        <w:rPr>
          <w:b/>
          <w:bCs/>
          <w:kern w:val="0"/>
          <w:lang w:eastAsia="en-GB"/>
        </w:rPr>
      </w:pPr>
      <w:r w:rsidRPr="00B36B2E">
        <w:rPr>
          <w:b/>
          <w:bCs/>
          <w:kern w:val="0"/>
          <w:lang w:eastAsia="en-GB"/>
        </w:rPr>
        <w:t>OUTLINE TASK REQUIREMENT</w:t>
      </w:r>
    </w:p>
    <w:p w14:paraId="41BA36B9" w14:textId="77777777" w:rsidR="008F00F8" w:rsidRPr="00B36B2E" w:rsidRDefault="008F00F8" w:rsidP="008F00F8">
      <w:pPr>
        <w:overflowPunct/>
        <w:rPr>
          <w:kern w:val="0"/>
          <w:u w:val="single"/>
          <w:lang w:eastAsia="en-GB"/>
        </w:rPr>
      </w:pPr>
    </w:p>
    <w:p w14:paraId="1FD21D44" w14:textId="77777777" w:rsidR="008F00F8" w:rsidRPr="00B36B2E" w:rsidRDefault="008F00F8" w:rsidP="008F00F8">
      <w:pPr>
        <w:overflowPunct/>
        <w:rPr>
          <w:kern w:val="0"/>
          <w:lang w:eastAsia="en-GB"/>
        </w:rPr>
      </w:pPr>
      <w:r w:rsidRPr="00B36B2E">
        <w:rPr>
          <w:kern w:val="0"/>
          <w:lang w:eastAsia="en-GB"/>
        </w:rPr>
        <w:t>1.</w:t>
      </w:r>
      <w:r w:rsidRPr="00B36B2E">
        <w:rPr>
          <w:kern w:val="0"/>
          <w:lang w:eastAsia="en-GB"/>
        </w:rPr>
        <w:tab/>
        <w:t>The Contractor shall provide airborne capability meeting or exceeding the following criteria:</w:t>
      </w:r>
    </w:p>
    <w:p w14:paraId="5AB98D2C" w14:textId="77777777" w:rsidR="008F00F8" w:rsidRPr="00B36B2E" w:rsidRDefault="008F00F8" w:rsidP="008F00F8">
      <w:pPr>
        <w:overflowPunct/>
        <w:ind w:left="567"/>
        <w:rPr>
          <w:kern w:val="0"/>
          <w:lang w:eastAsia="en-GB"/>
        </w:rPr>
      </w:pPr>
    </w:p>
    <w:p w14:paraId="1B69B82A" w14:textId="77777777" w:rsidR="008F00F8" w:rsidRPr="00B36B2E" w:rsidRDefault="008F00F8" w:rsidP="008F00F8">
      <w:pPr>
        <w:overflowPunct/>
        <w:ind w:left="567"/>
        <w:rPr>
          <w:kern w:val="0"/>
          <w:lang w:eastAsia="en-GB"/>
        </w:rPr>
      </w:pPr>
      <w:r w:rsidRPr="00B36B2E">
        <w:rPr>
          <w:kern w:val="0"/>
          <w:lang w:eastAsia="en-GB"/>
        </w:rPr>
        <w:t>1.1</w:t>
      </w:r>
      <w:r w:rsidRPr="00B36B2E">
        <w:rPr>
          <w:kern w:val="0"/>
          <w:lang w:eastAsia="en-GB"/>
        </w:rPr>
        <w:tab/>
        <w:t xml:space="preserve">Threat Simulation appropriate to CFE and GFE </w:t>
      </w:r>
      <w:proofErr w:type="spellStart"/>
      <w:r w:rsidRPr="00B36B2E">
        <w:rPr>
          <w:kern w:val="0"/>
          <w:lang w:eastAsia="en-GB"/>
        </w:rPr>
        <w:t>iaw</w:t>
      </w:r>
      <w:proofErr w:type="spellEnd"/>
      <w:r w:rsidRPr="00B36B2E">
        <w:rPr>
          <w:kern w:val="0"/>
          <w:lang w:eastAsia="en-GB"/>
        </w:rPr>
        <w:t xml:space="preserve"> the CARG.</w:t>
      </w:r>
    </w:p>
    <w:p w14:paraId="41CADB4E" w14:textId="77777777" w:rsidR="008F00F8" w:rsidRPr="00B36B2E" w:rsidRDefault="008F00F8" w:rsidP="008F00F8">
      <w:pPr>
        <w:overflowPunct/>
        <w:ind w:left="567"/>
        <w:rPr>
          <w:kern w:val="0"/>
          <w:lang w:eastAsia="en-GB"/>
        </w:rPr>
      </w:pPr>
    </w:p>
    <w:p w14:paraId="1E4C1415" w14:textId="77777777" w:rsidR="008F00F8" w:rsidRPr="00B36B2E" w:rsidRDefault="008F00F8" w:rsidP="008F00F8">
      <w:pPr>
        <w:overflowPunct/>
        <w:ind w:left="567"/>
        <w:rPr>
          <w:kern w:val="0"/>
          <w:lang w:eastAsia="en-GB"/>
        </w:rPr>
      </w:pPr>
      <w:r w:rsidRPr="00B36B2E">
        <w:rPr>
          <w:kern w:val="0"/>
          <w:lang w:eastAsia="en-GB"/>
        </w:rPr>
        <w:t>1.2</w:t>
      </w:r>
      <w:r w:rsidRPr="00B36B2E">
        <w:rPr>
          <w:kern w:val="0"/>
          <w:lang w:eastAsia="en-GB"/>
        </w:rPr>
        <w:tab/>
        <w:t>Trials fit as specified.</w:t>
      </w:r>
    </w:p>
    <w:p w14:paraId="67AB2DD0" w14:textId="77777777" w:rsidR="008F00F8" w:rsidRPr="00B36B2E" w:rsidRDefault="008F00F8" w:rsidP="008F00F8">
      <w:pPr>
        <w:overflowPunct/>
        <w:ind w:left="567"/>
        <w:rPr>
          <w:kern w:val="0"/>
          <w:lang w:eastAsia="en-GB"/>
        </w:rPr>
      </w:pPr>
    </w:p>
    <w:p w14:paraId="2D0969A4" w14:textId="77777777" w:rsidR="008F00F8" w:rsidRPr="00B36B2E" w:rsidRDefault="008F00F8" w:rsidP="008F00F8">
      <w:pPr>
        <w:overflowPunct/>
        <w:rPr>
          <w:b/>
          <w:bCs/>
          <w:kern w:val="0"/>
          <w:lang w:eastAsia="en-GB"/>
        </w:rPr>
      </w:pPr>
      <w:r w:rsidRPr="00B36B2E">
        <w:rPr>
          <w:b/>
          <w:bCs/>
          <w:kern w:val="0"/>
          <w:lang w:eastAsia="en-GB"/>
        </w:rPr>
        <w:t>EQUIPMENT</w:t>
      </w:r>
    </w:p>
    <w:p w14:paraId="5D2693B1" w14:textId="77777777" w:rsidR="008F00F8" w:rsidRPr="00B36B2E" w:rsidRDefault="008F00F8" w:rsidP="008F00F8">
      <w:pPr>
        <w:overflowPunct/>
        <w:rPr>
          <w:kern w:val="0"/>
          <w:lang w:eastAsia="en-GB"/>
        </w:rPr>
      </w:pPr>
    </w:p>
    <w:p w14:paraId="2BFCC259" w14:textId="77777777" w:rsidR="008F00F8" w:rsidRPr="00B36B2E" w:rsidRDefault="008F00F8" w:rsidP="008F00F8">
      <w:pPr>
        <w:overflowPunct/>
        <w:rPr>
          <w:kern w:val="0"/>
          <w:lang w:eastAsia="en-GB"/>
        </w:rPr>
      </w:pPr>
      <w:r w:rsidRPr="00B36B2E">
        <w:rPr>
          <w:kern w:val="0"/>
          <w:lang w:eastAsia="en-GB"/>
        </w:rPr>
        <w:t>2.</w:t>
      </w:r>
      <w:r w:rsidRPr="00B36B2E">
        <w:rPr>
          <w:kern w:val="0"/>
          <w:lang w:eastAsia="en-GB"/>
        </w:rPr>
        <w:tab/>
        <w:t>The Contractor shall provide all aircraft with capability as follows:</w:t>
      </w:r>
    </w:p>
    <w:p w14:paraId="1AB88A08" w14:textId="77777777" w:rsidR="008F00F8" w:rsidRPr="00B36B2E" w:rsidRDefault="008F00F8" w:rsidP="008F00F8">
      <w:pPr>
        <w:overflowPunct/>
        <w:ind w:left="567"/>
        <w:rPr>
          <w:kern w:val="0"/>
          <w:lang w:eastAsia="en-GB"/>
        </w:rPr>
      </w:pPr>
    </w:p>
    <w:p w14:paraId="34940323" w14:textId="641A921B" w:rsidR="008F00F8" w:rsidRPr="00EC602E" w:rsidRDefault="008F00F8" w:rsidP="008F00F8">
      <w:pPr>
        <w:ind w:left="567"/>
      </w:pPr>
      <w:r w:rsidRPr="00EC602E">
        <w:rPr>
          <w:kern w:val="0"/>
          <w:lang w:eastAsia="en-GB"/>
        </w:rPr>
        <w:t>2.1</w:t>
      </w:r>
      <w:r w:rsidRPr="00EC602E">
        <w:rPr>
          <w:kern w:val="0"/>
          <w:lang w:eastAsia="en-GB"/>
        </w:rPr>
        <w:tab/>
      </w:r>
      <w:r w:rsidRPr="00EC602E">
        <w:rPr>
          <w:b/>
          <w:bCs/>
          <w:kern w:val="0"/>
          <w:lang w:eastAsia="en-GB"/>
        </w:rPr>
        <w:t>Radar.</w:t>
      </w:r>
      <w:r w:rsidRPr="00EC602E">
        <w:rPr>
          <w:kern w:val="0"/>
          <w:lang w:eastAsia="en-GB"/>
        </w:rPr>
        <w:t xml:space="preserve">  </w:t>
      </w:r>
      <w:r w:rsidRPr="0021241E">
        <w:rPr>
          <w:kern w:val="0"/>
          <w:lang w:eastAsia="en-GB"/>
        </w:rPr>
        <w:t xml:space="preserve">A </w:t>
      </w:r>
      <w:r w:rsidRPr="0021241E">
        <w:t xml:space="preserve">Pulse-Doppler (PD) system in the frequency band around 9.9 GHz, </w:t>
      </w:r>
      <w:r w:rsidR="00760800" w:rsidRPr="0021241E">
        <w:t xml:space="preserve">(with details of the full frequency range available at SUKEO) </w:t>
      </w:r>
      <w:r w:rsidRPr="0021241E">
        <w:t>and capable of Low, Medium and High Pulse Repetition Frequency (PRF), that is detectable as a radar and excites Combat Air platform mission data systems. In addition, it must be able to generate a real-time and accurate representation of the Blue Air picture that factors all aspects of the radar signature presentation.</w:t>
      </w:r>
    </w:p>
    <w:p w14:paraId="2D493254" w14:textId="77777777" w:rsidR="008F00F8" w:rsidRPr="00EC602E" w:rsidRDefault="008F00F8" w:rsidP="008F00F8">
      <w:pPr>
        <w:overflowPunct/>
        <w:ind w:left="567"/>
        <w:rPr>
          <w:kern w:val="0"/>
          <w:lang w:eastAsia="en-GB"/>
        </w:rPr>
      </w:pPr>
    </w:p>
    <w:p w14:paraId="6C1C8778" w14:textId="77777777" w:rsidR="008F00F8" w:rsidRPr="00B36B2E" w:rsidRDefault="008F00F8" w:rsidP="008F00F8">
      <w:pPr>
        <w:overflowPunct/>
        <w:ind w:left="567"/>
        <w:rPr>
          <w:kern w:val="0"/>
          <w:lang w:eastAsia="en-GB"/>
        </w:rPr>
      </w:pPr>
      <w:r w:rsidRPr="00EC602E">
        <w:rPr>
          <w:kern w:val="0"/>
          <w:lang w:eastAsia="en-GB"/>
        </w:rPr>
        <w:t>2.2</w:t>
      </w:r>
      <w:r w:rsidRPr="00EC602E">
        <w:rPr>
          <w:kern w:val="0"/>
          <w:lang w:eastAsia="en-GB"/>
        </w:rPr>
        <w:tab/>
      </w:r>
      <w:r w:rsidRPr="00EC602E">
        <w:rPr>
          <w:b/>
          <w:bCs/>
          <w:kern w:val="0"/>
          <w:lang w:eastAsia="en-GB"/>
        </w:rPr>
        <w:t>Radar Warning Receiver (RWR)/Radar Warning Equipment (RWE).</w:t>
      </w:r>
      <w:r w:rsidRPr="00EC602E">
        <w:rPr>
          <w:kern w:val="0"/>
          <w:lang w:eastAsia="en-GB"/>
        </w:rPr>
        <w:t xml:space="preserve">  Capable of receiving within the </w:t>
      </w:r>
      <w:r w:rsidRPr="00EC602E">
        <w:t>2-18 GHz frequency band.</w:t>
      </w:r>
    </w:p>
    <w:p w14:paraId="1D860753" w14:textId="77777777" w:rsidR="008F00F8" w:rsidRPr="00B36B2E" w:rsidRDefault="008F00F8" w:rsidP="008F00F8">
      <w:pPr>
        <w:overflowPunct/>
        <w:ind w:left="567"/>
        <w:rPr>
          <w:kern w:val="0"/>
          <w:lang w:eastAsia="en-GB"/>
        </w:rPr>
      </w:pPr>
    </w:p>
    <w:p w14:paraId="39D3B107" w14:textId="77777777" w:rsidR="008F00F8" w:rsidRPr="00B36B2E" w:rsidRDefault="008F00F8" w:rsidP="008F00F8">
      <w:pPr>
        <w:overflowPunct/>
        <w:ind w:left="567"/>
        <w:rPr>
          <w:kern w:val="0"/>
          <w:lang w:eastAsia="en-GB"/>
        </w:rPr>
      </w:pPr>
      <w:r w:rsidRPr="00B36B2E">
        <w:rPr>
          <w:kern w:val="0"/>
          <w:lang w:eastAsia="en-GB"/>
        </w:rPr>
        <w:t>2.3</w:t>
      </w:r>
      <w:r w:rsidRPr="00B36B2E">
        <w:rPr>
          <w:kern w:val="0"/>
          <w:lang w:eastAsia="en-GB"/>
        </w:rPr>
        <w:tab/>
      </w:r>
      <w:r w:rsidRPr="00B36B2E">
        <w:rPr>
          <w:b/>
          <w:bCs/>
          <w:kern w:val="0"/>
          <w:lang w:eastAsia="en-GB"/>
        </w:rPr>
        <w:t>TSPI Data Device.</w:t>
      </w:r>
      <w:r w:rsidRPr="00B36B2E">
        <w:rPr>
          <w:kern w:val="0"/>
          <w:lang w:eastAsia="en-GB"/>
        </w:rPr>
        <w:t xml:space="preserve">  </w:t>
      </w:r>
      <w:r w:rsidRPr="00B36B2E">
        <w:t xml:space="preserve">Capable of providing TSPI data, downloadable within </w:t>
      </w:r>
      <w:r>
        <w:t>60 minutes of landing</w:t>
      </w:r>
      <w:r w:rsidRPr="00B36B2E">
        <w:t>, to enable post-mission debriefing.</w:t>
      </w:r>
    </w:p>
    <w:p w14:paraId="093B2406" w14:textId="77777777" w:rsidR="008F00F8" w:rsidRPr="00B36B2E" w:rsidRDefault="008F00F8" w:rsidP="008F00F8">
      <w:pPr>
        <w:overflowPunct/>
        <w:rPr>
          <w:kern w:val="0"/>
          <w:lang w:eastAsia="en-GB"/>
        </w:rPr>
      </w:pPr>
    </w:p>
    <w:p w14:paraId="3CE1C2C9" w14:textId="77777777" w:rsidR="008F00F8" w:rsidRPr="00B36B2E" w:rsidRDefault="008F00F8" w:rsidP="008F00F8">
      <w:pPr>
        <w:overflowPunct/>
        <w:rPr>
          <w:kern w:val="0"/>
          <w:lang w:eastAsia="en-GB"/>
        </w:rPr>
      </w:pPr>
    </w:p>
    <w:p w14:paraId="3BFA733C" w14:textId="77777777" w:rsidR="008F00F8" w:rsidRPr="00B36B2E" w:rsidRDefault="008F00F8" w:rsidP="008F00F8">
      <w:pPr>
        <w:overflowPunct/>
        <w:autoSpaceDE/>
        <w:autoSpaceDN/>
        <w:adjustRightInd/>
        <w:rPr>
          <w:b/>
          <w:bCs/>
          <w:kern w:val="0"/>
          <w:lang w:eastAsia="en-GB"/>
        </w:rPr>
        <w:sectPr w:rsidR="008F00F8" w:rsidRPr="00B36B2E" w:rsidSect="003D18A7">
          <w:footerReference w:type="default" r:id="rId12"/>
          <w:pgSz w:w="12242" w:h="15842"/>
          <w:pgMar w:top="1134" w:right="1134" w:bottom="1134" w:left="1134" w:header="567" w:footer="567" w:gutter="0"/>
          <w:pgNumType w:start="1" w:chapStyle="1"/>
          <w:cols w:space="720"/>
        </w:sectPr>
      </w:pPr>
    </w:p>
    <w:p w14:paraId="122392F3" w14:textId="77777777" w:rsidR="008F00F8" w:rsidRPr="00B36B2E" w:rsidRDefault="008F00F8" w:rsidP="008F00F8">
      <w:pPr>
        <w:overflowPunct/>
        <w:rPr>
          <w:b/>
          <w:bCs/>
          <w:kern w:val="0"/>
          <w:lang w:eastAsia="en-GB"/>
        </w:rPr>
      </w:pPr>
      <w:r w:rsidRPr="00B36B2E">
        <w:rPr>
          <w:b/>
          <w:bCs/>
          <w:kern w:val="0"/>
          <w:lang w:eastAsia="en-GB"/>
        </w:rPr>
        <w:lastRenderedPageBreak/>
        <w:t>Annex B to:</w:t>
      </w:r>
    </w:p>
    <w:p w14:paraId="79C9390F" w14:textId="77777777" w:rsidR="008F00F8" w:rsidRPr="00B36B2E" w:rsidRDefault="008F00F8" w:rsidP="008F00F8">
      <w:pPr>
        <w:overflowPunct/>
        <w:textAlignment w:val="auto"/>
        <w:rPr>
          <w:b/>
          <w:bCs/>
          <w:kern w:val="0"/>
          <w:sz w:val="28"/>
          <w:szCs w:val="28"/>
          <w:lang w:eastAsia="en-GB"/>
        </w:rPr>
      </w:pPr>
      <w:r w:rsidRPr="00B36B2E">
        <w:rPr>
          <w:b/>
          <w:bCs/>
          <w:kern w:val="0"/>
          <w:szCs w:val="24"/>
          <w:lang w:eastAsia="en-GB"/>
        </w:rPr>
        <w:t>Statement of Operational and Technical Requirements</w:t>
      </w:r>
    </w:p>
    <w:p w14:paraId="379EEAE9" w14:textId="77777777" w:rsidR="008F00F8" w:rsidRPr="00B36B2E" w:rsidRDefault="008F00F8" w:rsidP="008F00F8">
      <w:pPr>
        <w:overflowPunct/>
        <w:rPr>
          <w:kern w:val="0"/>
          <w:u w:val="single"/>
          <w:lang w:eastAsia="en-GB"/>
        </w:rPr>
      </w:pPr>
    </w:p>
    <w:p w14:paraId="66A6CD3A" w14:textId="77777777" w:rsidR="008F00F8" w:rsidRPr="00B36B2E" w:rsidRDefault="008F00F8" w:rsidP="008F00F8">
      <w:pPr>
        <w:rPr>
          <w:b/>
          <w:bCs/>
        </w:rPr>
      </w:pPr>
      <w:r w:rsidRPr="00B36B2E">
        <w:rPr>
          <w:b/>
          <w:bCs/>
        </w:rPr>
        <w:t>TRAINING REQUIREMENT</w:t>
      </w:r>
    </w:p>
    <w:p w14:paraId="281C0915" w14:textId="77777777" w:rsidR="008F00F8" w:rsidRPr="00B36B2E" w:rsidRDefault="008F00F8" w:rsidP="008F00F8"/>
    <w:p w14:paraId="56952A64" w14:textId="77777777" w:rsidR="008F00F8" w:rsidRPr="00B36B2E" w:rsidRDefault="008F00F8" w:rsidP="008F00F8">
      <w:pPr>
        <w:rPr>
          <w:u w:val="single"/>
        </w:rPr>
      </w:pPr>
      <w:r w:rsidRPr="00B36B2E">
        <w:t>1.</w:t>
      </w:r>
      <w:r w:rsidRPr="00B36B2E">
        <w:tab/>
      </w:r>
      <w:r w:rsidRPr="00B36B2E">
        <w:rPr>
          <w:b/>
          <w:bCs/>
        </w:rPr>
        <w:t>Air-to-Air Fast Jet Training.</w:t>
      </w:r>
      <w:r w:rsidRPr="00B36B2E">
        <w:t xml:space="preserve">  As a routine planning assumption, this should involve up to 4 aircraft providing adversary tactics against Blue Air. Sortie profiles can range from low intensity academic conversion training in radar EPM to high-intensity operational-core-task training involving EA and CJ (combined effects with Falcon). In such cases, the aircraft may operate in mixed formation with other Red Air and may, when circumstances dictate </w:t>
      </w:r>
      <w:proofErr w:type="gramStart"/>
      <w:r w:rsidRPr="00B36B2E">
        <w:t>and on a case</w:t>
      </w:r>
      <w:proofErr w:type="gramEnd"/>
      <w:r w:rsidRPr="00B36B2E">
        <w:t xml:space="preserve">-by-case basis, act as Red Air lead. Involvement as Red Air requires operating to profiles </w:t>
      </w:r>
      <w:proofErr w:type="spellStart"/>
      <w:r w:rsidRPr="00B36B2E">
        <w:t>iaw</w:t>
      </w:r>
      <w:proofErr w:type="spellEnd"/>
      <w:r w:rsidRPr="00B36B2E">
        <w:t xml:space="preserve"> the CARG. Sorties could be conducted at low, </w:t>
      </w:r>
      <w:proofErr w:type="gramStart"/>
      <w:r w:rsidRPr="00B36B2E">
        <w:t>medium</w:t>
      </w:r>
      <w:proofErr w:type="gramEnd"/>
      <w:r w:rsidRPr="00B36B2E">
        <w:t xml:space="preserve"> or high altitude and could be up to a maximum of 2 hours duration.</w:t>
      </w:r>
    </w:p>
    <w:p w14:paraId="33882E46" w14:textId="77777777" w:rsidR="008F00F8" w:rsidRPr="00B36B2E" w:rsidRDefault="008F00F8" w:rsidP="008F00F8"/>
    <w:p w14:paraId="0A63F525" w14:textId="77777777" w:rsidR="008F00F8" w:rsidRPr="00B36B2E" w:rsidRDefault="008F00F8" w:rsidP="008F00F8">
      <w:r w:rsidRPr="00B36B2E">
        <w:rPr>
          <w:b/>
          <w:bCs/>
        </w:rPr>
        <w:t>TRIALS REQUIREMENT</w:t>
      </w:r>
    </w:p>
    <w:p w14:paraId="37C04B62" w14:textId="77777777" w:rsidR="008F00F8" w:rsidRPr="00B36B2E" w:rsidRDefault="008F00F8" w:rsidP="008F00F8"/>
    <w:p w14:paraId="6718B841" w14:textId="77777777" w:rsidR="008F00F8" w:rsidRPr="00B36B2E" w:rsidRDefault="008F00F8" w:rsidP="008F00F8">
      <w:r w:rsidRPr="00B36B2E">
        <w:t>2.</w:t>
      </w:r>
      <w:r w:rsidRPr="00B36B2E">
        <w:tab/>
      </w:r>
      <w:r w:rsidRPr="00B36B2E">
        <w:rPr>
          <w:b/>
          <w:bCs/>
        </w:rPr>
        <w:t>MOD General Trials.</w:t>
      </w:r>
      <w:r w:rsidRPr="00B36B2E">
        <w:t xml:space="preserve">  These serials are as directed by the relevant </w:t>
      </w:r>
      <w:r>
        <w:t>A</w:t>
      </w:r>
      <w:r w:rsidRPr="00B36B2E">
        <w:t>uthority and may include any profile within the aircraft’s performance envelope.</w:t>
      </w:r>
    </w:p>
    <w:p w14:paraId="3A6184A8" w14:textId="77777777" w:rsidR="008F00F8" w:rsidRPr="00B36B2E" w:rsidRDefault="008F00F8" w:rsidP="008F00F8"/>
    <w:p w14:paraId="4A2B0237" w14:textId="77777777" w:rsidR="008F00F8" w:rsidRPr="00B36B2E" w:rsidRDefault="008F00F8" w:rsidP="008F00F8">
      <w:r w:rsidRPr="00B36B2E">
        <w:t>3.</w:t>
      </w:r>
      <w:r w:rsidRPr="00B36B2E">
        <w:tab/>
      </w:r>
      <w:r w:rsidRPr="00B36B2E">
        <w:rPr>
          <w:b/>
          <w:bCs/>
        </w:rPr>
        <w:t>ASWC Trials.</w:t>
      </w:r>
      <w:r w:rsidRPr="00B36B2E">
        <w:t xml:space="preserve">  These serials are as directed by the RAF ASWC and may include any profile within the aircraft’s performance envelope.</w:t>
      </w:r>
    </w:p>
    <w:p w14:paraId="6F00C202" w14:textId="77777777" w:rsidR="008F00F8" w:rsidRPr="00B36B2E" w:rsidRDefault="008F00F8" w:rsidP="008F00F8">
      <w:pPr>
        <w:overflowPunct/>
        <w:autoSpaceDE/>
        <w:autoSpaceDN/>
        <w:adjustRightInd/>
        <w:sectPr w:rsidR="008F00F8" w:rsidRPr="00B36B2E" w:rsidSect="003D18A7">
          <w:footerReference w:type="default" r:id="rId13"/>
          <w:pgSz w:w="12242" w:h="15842"/>
          <w:pgMar w:top="1134" w:right="1134" w:bottom="1134" w:left="1134" w:header="567" w:footer="567" w:gutter="0"/>
          <w:pgNumType w:start="1" w:chapStyle="1"/>
          <w:cols w:space="720"/>
        </w:sectPr>
      </w:pPr>
    </w:p>
    <w:p w14:paraId="0B1FB241" w14:textId="77777777" w:rsidR="008F00F8" w:rsidRPr="00B36B2E" w:rsidRDefault="008F00F8" w:rsidP="008F00F8">
      <w:pPr>
        <w:overflowPunct/>
        <w:rPr>
          <w:b/>
          <w:bCs/>
          <w:kern w:val="0"/>
          <w:lang w:eastAsia="en-GB"/>
        </w:rPr>
      </w:pPr>
      <w:bookmarkStart w:id="5" w:name="_MON_1385386311"/>
      <w:bookmarkStart w:id="6" w:name="_MON_1385386448"/>
      <w:bookmarkEnd w:id="5"/>
      <w:bookmarkEnd w:id="6"/>
      <w:r w:rsidRPr="00B36B2E">
        <w:rPr>
          <w:b/>
          <w:bCs/>
          <w:kern w:val="0"/>
          <w:lang w:eastAsia="en-GB"/>
        </w:rPr>
        <w:lastRenderedPageBreak/>
        <w:t>Annex C to:</w:t>
      </w:r>
    </w:p>
    <w:p w14:paraId="5A060DE6" w14:textId="77777777" w:rsidR="008F00F8" w:rsidRPr="00B36B2E" w:rsidRDefault="008F00F8" w:rsidP="008F00F8">
      <w:pPr>
        <w:overflowPunct/>
        <w:textAlignment w:val="auto"/>
        <w:rPr>
          <w:b/>
          <w:bCs/>
          <w:kern w:val="0"/>
          <w:sz w:val="28"/>
          <w:szCs w:val="28"/>
          <w:lang w:eastAsia="en-GB"/>
        </w:rPr>
      </w:pPr>
      <w:r w:rsidRPr="00B36B2E">
        <w:rPr>
          <w:b/>
          <w:bCs/>
          <w:kern w:val="0"/>
          <w:szCs w:val="24"/>
          <w:lang w:eastAsia="en-GB"/>
        </w:rPr>
        <w:t>Statement of Operational and Technical Requirements</w:t>
      </w:r>
    </w:p>
    <w:p w14:paraId="355029CA" w14:textId="77777777" w:rsidR="008F00F8" w:rsidRPr="00B36B2E" w:rsidRDefault="008F00F8" w:rsidP="008F00F8">
      <w:pPr>
        <w:rPr>
          <w:b/>
          <w:bCs/>
          <w:u w:val="single"/>
        </w:rPr>
      </w:pPr>
    </w:p>
    <w:p w14:paraId="5F60002D" w14:textId="77777777" w:rsidR="008F00F8" w:rsidRPr="00B36B2E" w:rsidRDefault="008F00F8" w:rsidP="008F00F8">
      <w:r w:rsidRPr="00B36B2E">
        <w:rPr>
          <w:b/>
          <w:bCs/>
        </w:rPr>
        <w:t>GLOSSARY OF TERMS</w:t>
      </w:r>
    </w:p>
    <w:p w14:paraId="00F3975E" w14:textId="77777777" w:rsidR="008F00F8" w:rsidRPr="00B36B2E" w:rsidRDefault="008F00F8" w:rsidP="008F00F8">
      <w:pPr>
        <w:rPr>
          <w:u w:val="single"/>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4188"/>
        <w:gridCol w:w="3189"/>
      </w:tblGrid>
      <w:tr w:rsidR="008F00F8" w:rsidRPr="00B36B2E" w14:paraId="403ED8FA" w14:textId="77777777" w:rsidTr="00243FD4">
        <w:trPr>
          <w:tblHeader/>
        </w:trPr>
        <w:tc>
          <w:tcPr>
            <w:tcW w:w="1265" w:type="dxa"/>
            <w:tcBorders>
              <w:top w:val="single" w:sz="4" w:space="0" w:color="auto"/>
              <w:left w:val="single" w:sz="4" w:space="0" w:color="auto"/>
              <w:bottom w:val="single" w:sz="4" w:space="0" w:color="auto"/>
              <w:right w:val="single" w:sz="4" w:space="0" w:color="auto"/>
            </w:tcBorders>
            <w:hideMark/>
          </w:tcPr>
          <w:p w14:paraId="1C029C89" w14:textId="77777777" w:rsidR="008F00F8" w:rsidRPr="00B36B2E" w:rsidRDefault="008F00F8" w:rsidP="00243FD4">
            <w:pPr>
              <w:spacing w:line="276" w:lineRule="auto"/>
              <w:jc w:val="center"/>
              <w:rPr>
                <w:b/>
                <w:bCs/>
              </w:rPr>
            </w:pPr>
            <w:r w:rsidRPr="00B36B2E">
              <w:rPr>
                <w:b/>
                <w:bCs/>
              </w:rPr>
              <w:t>ABBR</w:t>
            </w:r>
          </w:p>
        </w:tc>
        <w:tc>
          <w:tcPr>
            <w:tcW w:w="4188" w:type="dxa"/>
            <w:tcBorders>
              <w:top w:val="single" w:sz="4" w:space="0" w:color="auto"/>
              <w:left w:val="single" w:sz="4" w:space="0" w:color="auto"/>
              <w:bottom w:val="single" w:sz="4" w:space="0" w:color="auto"/>
              <w:right w:val="single" w:sz="4" w:space="0" w:color="auto"/>
            </w:tcBorders>
            <w:hideMark/>
          </w:tcPr>
          <w:p w14:paraId="2B3BEDC4" w14:textId="77777777" w:rsidR="008F00F8" w:rsidRPr="00B36B2E" w:rsidRDefault="008F00F8" w:rsidP="00243FD4">
            <w:pPr>
              <w:spacing w:line="276" w:lineRule="auto"/>
              <w:jc w:val="center"/>
              <w:rPr>
                <w:b/>
                <w:bCs/>
              </w:rPr>
            </w:pPr>
            <w:r w:rsidRPr="00B36B2E">
              <w:rPr>
                <w:b/>
                <w:bCs/>
              </w:rPr>
              <w:t>DECODE</w:t>
            </w:r>
          </w:p>
        </w:tc>
        <w:tc>
          <w:tcPr>
            <w:tcW w:w="3189" w:type="dxa"/>
            <w:tcBorders>
              <w:top w:val="single" w:sz="4" w:space="0" w:color="auto"/>
              <w:left w:val="single" w:sz="4" w:space="0" w:color="auto"/>
              <w:bottom w:val="single" w:sz="4" w:space="0" w:color="auto"/>
              <w:right w:val="single" w:sz="4" w:space="0" w:color="auto"/>
            </w:tcBorders>
            <w:hideMark/>
          </w:tcPr>
          <w:p w14:paraId="351D4DCF" w14:textId="77777777" w:rsidR="008F00F8" w:rsidRPr="00B36B2E" w:rsidRDefault="008F00F8" w:rsidP="00243FD4">
            <w:pPr>
              <w:spacing w:line="276" w:lineRule="auto"/>
              <w:jc w:val="center"/>
              <w:rPr>
                <w:b/>
                <w:bCs/>
              </w:rPr>
            </w:pPr>
            <w:r w:rsidRPr="00B36B2E">
              <w:rPr>
                <w:b/>
                <w:bCs/>
              </w:rPr>
              <w:t>REMARKS</w:t>
            </w:r>
          </w:p>
        </w:tc>
      </w:tr>
      <w:tr w:rsidR="008F00F8" w:rsidRPr="00B36B2E" w14:paraId="5CCC6DFE"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4616B7B0" w14:textId="77777777" w:rsidR="008F00F8" w:rsidRPr="00B36B2E" w:rsidRDefault="008F00F8" w:rsidP="00243FD4">
            <w:pPr>
              <w:spacing w:line="276" w:lineRule="auto"/>
            </w:pPr>
            <w:r w:rsidRPr="00B36B2E">
              <w:t>A-A</w:t>
            </w:r>
          </w:p>
        </w:tc>
        <w:tc>
          <w:tcPr>
            <w:tcW w:w="4188" w:type="dxa"/>
            <w:tcBorders>
              <w:top w:val="single" w:sz="4" w:space="0" w:color="auto"/>
              <w:left w:val="single" w:sz="4" w:space="0" w:color="auto"/>
              <w:bottom w:val="single" w:sz="4" w:space="0" w:color="auto"/>
              <w:right w:val="single" w:sz="4" w:space="0" w:color="auto"/>
            </w:tcBorders>
            <w:hideMark/>
          </w:tcPr>
          <w:p w14:paraId="7091BA65" w14:textId="77777777" w:rsidR="008F00F8" w:rsidRPr="00B36B2E" w:rsidRDefault="008F00F8" w:rsidP="00243FD4">
            <w:pPr>
              <w:spacing w:line="276" w:lineRule="auto"/>
            </w:pPr>
            <w:r w:rsidRPr="00B36B2E">
              <w:t>Air-to-Air</w:t>
            </w:r>
          </w:p>
        </w:tc>
        <w:tc>
          <w:tcPr>
            <w:tcW w:w="3189" w:type="dxa"/>
            <w:tcBorders>
              <w:top w:val="single" w:sz="4" w:space="0" w:color="auto"/>
              <w:left w:val="single" w:sz="4" w:space="0" w:color="auto"/>
              <w:bottom w:val="single" w:sz="4" w:space="0" w:color="auto"/>
              <w:right w:val="single" w:sz="4" w:space="0" w:color="auto"/>
            </w:tcBorders>
          </w:tcPr>
          <w:p w14:paraId="21A89E44" w14:textId="77777777" w:rsidR="008F00F8" w:rsidRPr="00B36B2E" w:rsidRDefault="008F00F8" w:rsidP="00243FD4">
            <w:pPr>
              <w:spacing w:line="276" w:lineRule="auto"/>
            </w:pPr>
          </w:p>
        </w:tc>
      </w:tr>
      <w:tr w:rsidR="008F00F8" w:rsidRPr="00B36B2E" w14:paraId="220782A2"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29A49A91" w14:textId="77777777" w:rsidR="008F00F8" w:rsidRPr="00B36B2E" w:rsidRDefault="008F00F8" w:rsidP="00243FD4">
            <w:pPr>
              <w:spacing w:line="276" w:lineRule="auto"/>
            </w:pPr>
            <w:r w:rsidRPr="00B36B2E">
              <w:t>1 ACC</w:t>
            </w:r>
          </w:p>
        </w:tc>
        <w:tc>
          <w:tcPr>
            <w:tcW w:w="4188" w:type="dxa"/>
            <w:tcBorders>
              <w:top w:val="single" w:sz="4" w:space="0" w:color="auto"/>
              <w:left w:val="single" w:sz="4" w:space="0" w:color="auto"/>
              <w:bottom w:val="single" w:sz="4" w:space="0" w:color="auto"/>
              <w:right w:val="single" w:sz="4" w:space="0" w:color="auto"/>
            </w:tcBorders>
            <w:hideMark/>
          </w:tcPr>
          <w:p w14:paraId="2ACA78BB" w14:textId="77777777" w:rsidR="008F00F8" w:rsidRPr="00B36B2E" w:rsidRDefault="008F00F8" w:rsidP="00243FD4">
            <w:pPr>
              <w:spacing w:line="276" w:lineRule="auto"/>
            </w:pPr>
            <w:r w:rsidRPr="00B36B2E">
              <w:t>No 1 Air Control Centre</w:t>
            </w:r>
          </w:p>
        </w:tc>
        <w:tc>
          <w:tcPr>
            <w:tcW w:w="3189" w:type="dxa"/>
            <w:tcBorders>
              <w:top w:val="single" w:sz="4" w:space="0" w:color="auto"/>
              <w:left w:val="single" w:sz="4" w:space="0" w:color="auto"/>
              <w:bottom w:val="single" w:sz="4" w:space="0" w:color="auto"/>
              <w:right w:val="single" w:sz="4" w:space="0" w:color="auto"/>
            </w:tcBorders>
            <w:hideMark/>
          </w:tcPr>
          <w:p w14:paraId="34865F6C" w14:textId="77777777" w:rsidR="008F00F8" w:rsidRPr="00B36B2E" w:rsidRDefault="008F00F8" w:rsidP="00243FD4">
            <w:pPr>
              <w:spacing w:line="276" w:lineRule="auto"/>
            </w:pPr>
            <w:r w:rsidRPr="00B36B2E">
              <w:t>Mobile ASACS Unit</w:t>
            </w:r>
          </w:p>
        </w:tc>
      </w:tr>
      <w:tr w:rsidR="008F00F8" w:rsidRPr="00B36B2E" w14:paraId="028F4EB8"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152B56DF" w14:textId="77777777" w:rsidR="008F00F8" w:rsidRPr="00B36B2E" w:rsidRDefault="008F00F8" w:rsidP="00243FD4">
            <w:pPr>
              <w:spacing w:line="276" w:lineRule="auto"/>
            </w:pPr>
            <w:r w:rsidRPr="00B36B2E">
              <w:t>A-A FJ</w:t>
            </w:r>
          </w:p>
        </w:tc>
        <w:tc>
          <w:tcPr>
            <w:tcW w:w="4188" w:type="dxa"/>
            <w:tcBorders>
              <w:top w:val="single" w:sz="4" w:space="0" w:color="auto"/>
              <w:left w:val="single" w:sz="4" w:space="0" w:color="auto"/>
              <w:bottom w:val="single" w:sz="4" w:space="0" w:color="auto"/>
              <w:right w:val="single" w:sz="4" w:space="0" w:color="auto"/>
            </w:tcBorders>
            <w:hideMark/>
          </w:tcPr>
          <w:p w14:paraId="3AB07092" w14:textId="77777777" w:rsidR="008F00F8" w:rsidRPr="00B36B2E" w:rsidRDefault="008F00F8" w:rsidP="00243FD4">
            <w:pPr>
              <w:spacing w:line="276" w:lineRule="auto"/>
            </w:pPr>
            <w:r w:rsidRPr="00B36B2E">
              <w:t>Air-to-Air Fast Jet</w:t>
            </w:r>
          </w:p>
        </w:tc>
        <w:tc>
          <w:tcPr>
            <w:tcW w:w="3189" w:type="dxa"/>
            <w:tcBorders>
              <w:top w:val="single" w:sz="4" w:space="0" w:color="auto"/>
              <w:left w:val="single" w:sz="4" w:space="0" w:color="auto"/>
              <w:bottom w:val="single" w:sz="4" w:space="0" w:color="auto"/>
              <w:right w:val="single" w:sz="4" w:space="0" w:color="auto"/>
            </w:tcBorders>
          </w:tcPr>
          <w:p w14:paraId="1DDB566D" w14:textId="77777777" w:rsidR="008F00F8" w:rsidRPr="00B36B2E" w:rsidRDefault="008F00F8" w:rsidP="00243FD4">
            <w:pPr>
              <w:spacing w:line="276" w:lineRule="auto"/>
            </w:pPr>
          </w:p>
        </w:tc>
      </w:tr>
      <w:tr w:rsidR="008F00F8" w:rsidRPr="00B36B2E" w14:paraId="384E4238"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4ECBA862" w14:textId="77777777" w:rsidR="008F00F8" w:rsidRPr="00B36B2E" w:rsidRDefault="008F00F8" w:rsidP="00243FD4">
            <w:pPr>
              <w:spacing w:line="276" w:lineRule="auto"/>
            </w:pPr>
            <w:r w:rsidRPr="00B36B2E">
              <w:t>AAW</w:t>
            </w:r>
          </w:p>
        </w:tc>
        <w:tc>
          <w:tcPr>
            <w:tcW w:w="4188" w:type="dxa"/>
            <w:tcBorders>
              <w:top w:val="single" w:sz="4" w:space="0" w:color="auto"/>
              <w:left w:val="single" w:sz="4" w:space="0" w:color="auto"/>
              <w:bottom w:val="single" w:sz="4" w:space="0" w:color="auto"/>
              <w:right w:val="single" w:sz="4" w:space="0" w:color="auto"/>
            </w:tcBorders>
            <w:hideMark/>
          </w:tcPr>
          <w:p w14:paraId="760792A4" w14:textId="77777777" w:rsidR="008F00F8" w:rsidRPr="00B36B2E" w:rsidRDefault="008F00F8" w:rsidP="00243FD4">
            <w:pPr>
              <w:spacing w:line="276" w:lineRule="auto"/>
            </w:pPr>
            <w:r w:rsidRPr="00B36B2E">
              <w:t>Anti-Air Warfare</w:t>
            </w:r>
          </w:p>
        </w:tc>
        <w:tc>
          <w:tcPr>
            <w:tcW w:w="3189" w:type="dxa"/>
            <w:tcBorders>
              <w:top w:val="single" w:sz="4" w:space="0" w:color="auto"/>
              <w:left w:val="single" w:sz="4" w:space="0" w:color="auto"/>
              <w:bottom w:val="single" w:sz="4" w:space="0" w:color="auto"/>
              <w:right w:val="single" w:sz="4" w:space="0" w:color="auto"/>
            </w:tcBorders>
          </w:tcPr>
          <w:p w14:paraId="1B9182A9" w14:textId="77777777" w:rsidR="008F00F8" w:rsidRPr="00B36B2E" w:rsidRDefault="008F00F8" w:rsidP="00243FD4">
            <w:pPr>
              <w:spacing w:line="276" w:lineRule="auto"/>
            </w:pPr>
          </w:p>
        </w:tc>
      </w:tr>
      <w:tr w:rsidR="008F00F8" w:rsidRPr="00B36B2E" w14:paraId="7F002265"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2D4F3A5B" w14:textId="77777777" w:rsidR="008F00F8" w:rsidRPr="00B36B2E" w:rsidRDefault="008F00F8" w:rsidP="00243FD4">
            <w:pPr>
              <w:spacing w:line="276" w:lineRule="auto"/>
            </w:pPr>
            <w:r w:rsidRPr="00B36B2E">
              <w:t>Ac</w:t>
            </w:r>
          </w:p>
        </w:tc>
        <w:tc>
          <w:tcPr>
            <w:tcW w:w="4188" w:type="dxa"/>
            <w:tcBorders>
              <w:top w:val="single" w:sz="4" w:space="0" w:color="auto"/>
              <w:left w:val="single" w:sz="4" w:space="0" w:color="auto"/>
              <w:bottom w:val="single" w:sz="4" w:space="0" w:color="auto"/>
              <w:right w:val="single" w:sz="4" w:space="0" w:color="auto"/>
            </w:tcBorders>
            <w:hideMark/>
          </w:tcPr>
          <w:p w14:paraId="537E90FF" w14:textId="77777777" w:rsidR="008F00F8" w:rsidRPr="00B36B2E" w:rsidRDefault="008F00F8" w:rsidP="00243FD4">
            <w:pPr>
              <w:spacing w:line="276" w:lineRule="auto"/>
            </w:pPr>
            <w:r w:rsidRPr="00B36B2E">
              <w:t>Aircraft</w:t>
            </w:r>
          </w:p>
        </w:tc>
        <w:tc>
          <w:tcPr>
            <w:tcW w:w="3189" w:type="dxa"/>
            <w:tcBorders>
              <w:top w:val="single" w:sz="4" w:space="0" w:color="auto"/>
              <w:left w:val="single" w:sz="4" w:space="0" w:color="auto"/>
              <w:bottom w:val="single" w:sz="4" w:space="0" w:color="auto"/>
              <w:right w:val="single" w:sz="4" w:space="0" w:color="auto"/>
            </w:tcBorders>
          </w:tcPr>
          <w:p w14:paraId="398D5B9B" w14:textId="77777777" w:rsidR="008F00F8" w:rsidRPr="00B36B2E" w:rsidRDefault="008F00F8" w:rsidP="00243FD4">
            <w:pPr>
              <w:spacing w:line="276" w:lineRule="auto"/>
            </w:pPr>
          </w:p>
        </w:tc>
      </w:tr>
      <w:tr w:rsidR="008F00F8" w:rsidRPr="00B36B2E" w14:paraId="230CE109"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43347BC5" w14:textId="77777777" w:rsidR="008F00F8" w:rsidRPr="00B36B2E" w:rsidRDefault="008F00F8" w:rsidP="00243FD4">
            <w:pPr>
              <w:spacing w:line="276" w:lineRule="auto"/>
            </w:pPr>
            <w:r w:rsidRPr="00B36B2E">
              <w:t>ACO</w:t>
            </w:r>
          </w:p>
        </w:tc>
        <w:tc>
          <w:tcPr>
            <w:tcW w:w="4188" w:type="dxa"/>
            <w:tcBorders>
              <w:top w:val="single" w:sz="4" w:space="0" w:color="auto"/>
              <w:left w:val="single" w:sz="4" w:space="0" w:color="auto"/>
              <w:bottom w:val="single" w:sz="4" w:space="0" w:color="auto"/>
              <w:right w:val="single" w:sz="4" w:space="0" w:color="auto"/>
            </w:tcBorders>
            <w:hideMark/>
          </w:tcPr>
          <w:p w14:paraId="4F7D10CD" w14:textId="77777777" w:rsidR="008F00F8" w:rsidRPr="00B36B2E" w:rsidRDefault="008F00F8" w:rsidP="00243FD4">
            <w:pPr>
              <w:spacing w:line="276" w:lineRule="auto"/>
            </w:pPr>
            <w:r w:rsidRPr="00B36B2E">
              <w:t>Airspace Control Order</w:t>
            </w:r>
          </w:p>
        </w:tc>
        <w:tc>
          <w:tcPr>
            <w:tcW w:w="3189" w:type="dxa"/>
            <w:tcBorders>
              <w:top w:val="single" w:sz="4" w:space="0" w:color="auto"/>
              <w:left w:val="single" w:sz="4" w:space="0" w:color="auto"/>
              <w:bottom w:val="single" w:sz="4" w:space="0" w:color="auto"/>
              <w:right w:val="single" w:sz="4" w:space="0" w:color="auto"/>
            </w:tcBorders>
          </w:tcPr>
          <w:p w14:paraId="0BFA7951" w14:textId="77777777" w:rsidR="008F00F8" w:rsidRPr="00B36B2E" w:rsidRDefault="008F00F8" w:rsidP="00243FD4">
            <w:pPr>
              <w:spacing w:line="276" w:lineRule="auto"/>
            </w:pPr>
          </w:p>
        </w:tc>
      </w:tr>
      <w:tr w:rsidR="008F00F8" w:rsidRPr="00B36B2E" w14:paraId="495DF57E"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4021CA1F" w14:textId="77777777" w:rsidR="008F00F8" w:rsidRPr="00B36B2E" w:rsidRDefault="008F00F8" w:rsidP="00243FD4">
            <w:pPr>
              <w:spacing w:line="276" w:lineRule="auto"/>
            </w:pPr>
            <w:r w:rsidRPr="00B36B2E">
              <w:t>ADEX</w:t>
            </w:r>
          </w:p>
        </w:tc>
        <w:tc>
          <w:tcPr>
            <w:tcW w:w="4188" w:type="dxa"/>
            <w:tcBorders>
              <w:top w:val="single" w:sz="4" w:space="0" w:color="auto"/>
              <w:left w:val="single" w:sz="4" w:space="0" w:color="auto"/>
              <w:bottom w:val="single" w:sz="4" w:space="0" w:color="auto"/>
              <w:right w:val="single" w:sz="4" w:space="0" w:color="auto"/>
            </w:tcBorders>
            <w:hideMark/>
          </w:tcPr>
          <w:p w14:paraId="6B53D569" w14:textId="77777777" w:rsidR="008F00F8" w:rsidRPr="00B36B2E" w:rsidRDefault="008F00F8" w:rsidP="00243FD4">
            <w:pPr>
              <w:spacing w:line="276" w:lineRule="auto"/>
            </w:pPr>
            <w:r w:rsidRPr="00B36B2E">
              <w:t>Air Defence Exercise</w:t>
            </w:r>
          </w:p>
        </w:tc>
        <w:tc>
          <w:tcPr>
            <w:tcW w:w="3189" w:type="dxa"/>
            <w:tcBorders>
              <w:top w:val="single" w:sz="4" w:space="0" w:color="auto"/>
              <w:left w:val="single" w:sz="4" w:space="0" w:color="auto"/>
              <w:bottom w:val="single" w:sz="4" w:space="0" w:color="auto"/>
              <w:right w:val="single" w:sz="4" w:space="0" w:color="auto"/>
            </w:tcBorders>
          </w:tcPr>
          <w:p w14:paraId="0A2F084C" w14:textId="77777777" w:rsidR="008F00F8" w:rsidRPr="00B36B2E" w:rsidRDefault="008F00F8" w:rsidP="00243FD4">
            <w:pPr>
              <w:spacing w:line="276" w:lineRule="auto"/>
            </w:pPr>
          </w:p>
        </w:tc>
      </w:tr>
      <w:tr w:rsidR="008F00F8" w:rsidRPr="00B36B2E" w14:paraId="0507BA6E" w14:textId="77777777" w:rsidTr="00243FD4">
        <w:tc>
          <w:tcPr>
            <w:tcW w:w="1265" w:type="dxa"/>
            <w:tcBorders>
              <w:top w:val="single" w:sz="4" w:space="0" w:color="auto"/>
              <w:left w:val="single" w:sz="4" w:space="0" w:color="auto"/>
              <w:bottom w:val="single" w:sz="4" w:space="0" w:color="auto"/>
              <w:right w:val="single" w:sz="4" w:space="0" w:color="auto"/>
            </w:tcBorders>
          </w:tcPr>
          <w:p w14:paraId="349FD138" w14:textId="77777777" w:rsidR="008F00F8" w:rsidRPr="00B36B2E" w:rsidRDefault="008F00F8" w:rsidP="00243FD4">
            <w:pPr>
              <w:spacing w:line="276" w:lineRule="auto"/>
            </w:pPr>
            <w:r w:rsidRPr="00B36B2E">
              <w:t>ALARP</w:t>
            </w:r>
          </w:p>
        </w:tc>
        <w:tc>
          <w:tcPr>
            <w:tcW w:w="4188" w:type="dxa"/>
            <w:tcBorders>
              <w:top w:val="single" w:sz="4" w:space="0" w:color="auto"/>
              <w:left w:val="single" w:sz="4" w:space="0" w:color="auto"/>
              <w:bottom w:val="single" w:sz="4" w:space="0" w:color="auto"/>
              <w:right w:val="single" w:sz="4" w:space="0" w:color="auto"/>
            </w:tcBorders>
          </w:tcPr>
          <w:p w14:paraId="722A2124" w14:textId="77777777" w:rsidR="008F00F8" w:rsidRPr="00B36B2E" w:rsidRDefault="008F00F8" w:rsidP="00243FD4">
            <w:pPr>
              <w:spacing w:line="276" w:lineRule="auto"/>
            </w:pPr>
            <w:r w:rsidRPr="00B36B2E">
              <w:t>As Low as Reasonably Practicable</w:t>
            </w:r>
          </w:p>
        </w:tc>
        <w:tc>
          <w:tcPr>
            <w:tcW w:w="3189" w:type="dxa"/>
            <w:tcBorders>
              <w:top w:val="single" w:sz="4" w:space="0" w:color="auto"/>
              <w:left w:val="single" w:sz="4" w:space="0" w:color="auto"/>
              <w:bottom w:val="single" w:sz="4" w:space="0" w:color="auto"/>
              <w:right w:val="single" w:sz="4" w:space="0" w:color="auto"/>
            </w:tcBorders>
          </w:tcPr>
          <w:p w14:paraId="55464D13" w14:textId="77777777" w:rsidR="008F00F8" w:rsidRPr="00B36B2E" w:rsidRDefault="008F00F8" w:rsidP="00243FD4">
            <w:pPr>
              <w:spacing w:line="276" w:lineRule="auto"/>
            </w:pPr>
          </w:p>
        </w:tc>
      </w:tr>
      <w:tr w:rsidR="008F00F8" w:rsidRPr="00B36B2E" w14:paraId="0B95DB24"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1487D05A" w14:textId="77777777" w:rsidR="008F00F8" w:rsidRPr="00B36B2E" w:rsidRDefault="008F00F8" w:rsidP="00243FD4">
            <w:pPr>
              <w:spacing w:line="276" w:lineRule="auto"/>
            </w:pPr>
            <w:r w:rsidRPr="00B36B2E">
              <w:t>ASACS</w:t>
            </w:r>
          </w:p>
        </w:tc>
        <w:tc>
          <w:tcPr>
            <w:tcW w:w="4188" w:type="dxa"/>
            <w:tcBorders>
              <w:top w:val="single" w:sz="4" w:space="0" w:color="auto"/>
              <w:left w:val="single" w:sz="4" w:space="0" w:color="auto"/>
              <w:bottom w:val="single" w:sz="4" w:space="0" w:color="auto"/>
              <w:right w:val="single" w:sz="4" w:space="0" w:color="auto"/>
            </w:tcBorders>
            <w:hideMark/>
          </w:tcPr>
          <w:p w14:paraId="3950BDA0" w14:textId="77777777" w:rsidR="008F00F8" w:rsidRPr="00B36B2E" w:rsidRDefault="008F00F8" w:rsidP="00243FD4">
            <w:pPr>
              <w:spacing w:line="276" w:lineRule="auto"/>
            </w:pPr>
            <w:r w:rsidRPr="00B36B2E">
              <w:t>Air Surveillance and Control System</w:t>
            </w:r>
          </w:p>
        </w:tc>
        <w:tc>
          <w:tcPr>
            <w:tcW w:w="3189" w:type="dxa"/>
            <w:tcBorders>
              <w:top w:val="single" w:sz="4" w:space="0" w:color="auto"/>
              <w:left w:val="single" w:sz="4" w:space="0" w:color="auto"/>
              <w:bottom w:val="single" w:sz="4" w:space="0" w:color="auto"/>
              <w:right w:val="single" w:sz="4" w:space="0" w:color="auto"/>
            </w:tcBorders>
            <w:hideMark/>
          </w:tcPr>
          <w:p w14:paraId="69876E0D" w14:textId="77777777" w:rsidR="008F00F8" w:rsidRPr="00B36B2E" w:rsidRDefault="008F00F8" w:rsidP="00243FD4">
            <w:pPr>
              <w:spacing w:line="276" w:lineRule="auto"/>
            </w:pPr>
            <w:r w:rsidRPr="00B36B2E">
              <w:t>Ground based radars</w:t>
            </w:r>
          </w:p>
        </w:tc>
      </w:tr>
      <w:tr w:rsidR="008F00F8" w:rsidRPr="00B36B2E" w14:paraId="6EF4074A"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0F04B592" w14:textId="77777777" w:rsidR="008F00F8" w:rsidRPr="00B36B2E" w:rsidRDefault="008F00F8" w:rsidP="00243FD4">
            <w:pPr>
              <w:spacing w:line="276" w:lineRule="auto"/>
            </w:pPr>
            <w:r w:rsidRPr="00B36B2E">
              <w:t>ATO</w:t>
            </w:r>
          </w:p>
        </w:tc>
        <w:tc>
          <w:tcPr>
            <w:tcW w:w="4188" w:type="dxa"/>
            <w:tcBorders>
              <w:top w:val="single" w:sz="4" w:space="0" w:color="auto"/>
              <w:left w:val="single" w:sz="4" w:space="0" w:color="auto"/>
              <w:bottom w:val="single" w:sz="4" w:space="0" w:color="auto"/>
              <w:right w:val="single" w:sz="4" w:space="0" w:color="auto"/>
            </w:tcBorders>
            <w:hideMark/>
          </w:tcPr>
          <w:p w14:paraId="42B64C13" w14:textId="77777777" w:rsidR="008F00F8" w:rsidRPr="00B36B2E" w:rsidRDefault="008F00F8" w:rsidP="00243FD4">
            <w:pPr>
              <w:spacing w:line="276" w:lineRule="auto"/>
            </w:pPr>
            <w:r w:rsidRPr="00B36B2E">
              <w:t>Air Tasking Order</w:t>
            </w:r>
          </w:p>
        </w:tc>
        <w:tc>
          <w:tcPr>
            <w:tcW w:w="3189" w:type="dxa"/>
            <w:tcBorders>
              <w:top w:val="single" w:sz="4" w:space="0" w:color="auto"/>
              <w:left w:val="single" w:sz="4" w:space="0" w:color="auto"/>
              <w:bottom w:val="single" w:sz="4" w:space="0" w:color="auto"/>
              <w:right w:val="single" w:sz="4" w:space="0" w:color="auto"/>
            </w:tcBorders>
          </w:tcPr>
          <w:p w14:paraId="66914AEB" w14:textId="77777777" w:rsidR="008F00F8" w:rsidRPr="00B36B2E" w:rsidRDefault="008F00F8" w:rsidP="00243FD4">
            <w:pPr>
              <w:spacing w:line="276" w:lineRule="auto"/>
            </w:pPr>
          </w:p>
        </w:tc>
      </w:tr>
      <w:tr w:rsidR="008F00F8" w:rsidRPr="00B36B2E" w14:paraId="3B06E275"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22C88DA2" w14:textId="77777777" w:rsidR="008F00F8" w:rsidRPr="00B36B2E" w:rsidRDefault="008F00F8" w:rsidP="00243FD4">
            <w:pPr>
              <w:spacing w:line="276" w:lineRule="auto"/>
            </w:pPr>
            <w:r w:rsidRPr="00B36B2E">
              <w:t>AWACS</w:t>
            </w:r>
          </w:p>
        </w:tc>
        <w:tc>
          <w:tcPr>
            <w:tcW w:w="4188" w:type="dxa"/>
            <w:tcBorders>
              <w:top w:val="single" w:sz="4" w:space="0" w:color="auto"/>
              <w:left w:val="single" w:sz="4" w:space="0" w:color="auto"/>
              <w:bottom w:val="single" w:sz="4" w:space="0" w:color="auto"/>
              <w:right w:val="single" w:sz="4" w:space="0" w:color="auto"/>
            </w:tcBorders>
            <w:hideMark/>
          </w:tcPr>
          <w:p w14:paraId="02EE3B20" w14:textId="77777777" w:rsidR="008F00F8" w:rsidRPr="00B36B2E" w:rsidRDefault="008F00F8" w:rsidP="00243FD4">
            <w:pPr>
              <w:spacing w:line="276" w:lineRule="auto"/>
            </w:pPr>
            <w:r w:rsidRPr="00B36B2E">
              <w:t>Airborne Warning and Control System</w:t>
            </w:r>
          </w:p>
        </w:tc>
        <w:tc>
          <w:tcPr>
            <w:tcW w:w="3189" w:type="dxa"/>
            <w:tcBorders>
              <w:top w:val="single" w:sz="4" w:space="0" w:color="auto"/>
              <w:left w:val="single" w:sz="4" w:space="0" w:color="auto"/>
              <w:bottom w:val="single" w:sz="4" w:space="0" w:color="auto"/>
              <w:right w:val="single" w:sz="4" w:space="0" w:color="auto"/>
            </w:tcBorders>
          </w:tcPr>
          <w:p w14:paraId="085EE1BE" w14:textId="77777777" w:rsidR="008F00F8" w:rsidRPr="00B36B2E" w:rsidRDefault="008F00F8" w:rsidP="00243FD4">
            <w:pPr>
              <w:spacing w:line="276" w:lineRule="auto"/>
            </w:pPr>
          </w:p>
        </w:tc>
      </w:tr>
      <w:tr w:rsidR="008F00F8" w:rsidRPr="00B36B2E" w14:paraId="149C9808"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122A8853" w14:textId="77777777" w:rsidR="008F00F8" w:rsidRPr="00B36B2E" w:rsidRDefault="008F00F8" w:rsidP="00243FD4">
            <w:pPr>
              <w:spacing w:line="276" w:lineRule="auto"/>
            </w:pPr>
            <w:r w:rsidRPr="00B36B2E">
              <w:t>ASWC</w:t>
            </w:r>
          </w:p>
        </w:tc>
        <w:tc>
          <w:tcPr>
            <w:tcW w:w="4188" w:type="dxa"/>
            <w:tcBorders>
              <w:top w:val="single" w:sz="4" w:space="0" w:color="auto"/>
              <w:left w:val="single" w:sz="4" w:space="0" w:color="auto"/>
              <w:bottom w:val="single" w:sz="4" w:space="0" w:color="auto"/>
              <w:right w:val="single" w:sz="4" w:space="0" w:color="auto"/>
            </w:tcBorders>
            <w:hideMark/>
          </w:tcPr>
          <w:p w14:paraId="04BC9CF1" w14:textId="77777777" w:rsidR="008F00F8" w:rsidRPr="00B36B2E" w:rsidRDefault="008F00F8" w:rsidP="00243FD4">
            <w:pPr>
              <w:spacing w:line="276" w:lineRule="auto"/>
            </w:pPr>
            <w:r w:rsidRPr="00B36B2E">
              <w:t>Air &amp; Space Warfare Centre</w:t>
            </w:r>
          </w:p>
        </w:tc>
        <w:tc>
          <w:tcPr>
            <w:tcW w:w="3189" w:type="dxa"/>
            <w:tcBorders>
              <w:top w:val="single" w:sz="4" w:space="0" w:color="auto"/>
              <w:left w:val="single" w:sz="4" w:space="0" w:color="auto"/>
              <w:bottom w:val="single" w:sz="4" w:space="0" w:color="auto"/>
              <w:right w:val="single" w:sz="4" w:space="0" w:color="auto"/>
            </w:tcBorders>
            <w:hideMark/>
          </w:tcPr>
          <w:p w14:paraId="52DD7349" w14:textId="77777777" w:rsidR="008F00F8" w:rsidRPr="00B36B2E" w:rsidRDefault="008F00F8" w:rsidP="00243FD4">
            <w:pPr>
              <w:spacing w:line="276" w:lineRule="auto"/>
            </w:pPr>
            <w:r w:rsidRPr="00B36B2E">
              <w:t>RAF Waddington</w:t>
            </w:r>
          </w:p>
        </w:tc>
      </w:tr>
      <w:tr w:rsidR="008F00F8" w:rsidRPr="00B36B2E" w14:paraId="3A0DDEA6" w14:textId="77777777" w:rsidTr="00243FD4">
        <w:tc>
          <w:tcPr>
            <w:tcW w:w="1265" w:type="dxa"/>
            <w:tcBorders>
              <w:top w:val="single" w:sz="4" w:space="0" w:color="auto"/>
              <w:left w:val="single" w:sz="4" w:space="0" w:color="auto"/>
              <w:bottom w:val="single" w:sz="4" w:space="0" w:color="auto"/>
              <w:right w:val="single" w:sz="4" w:space="0" w:color="auto"/>
            </w:tcBorders>
          </w:tcPr>
          <w:p w14:paraId="56811C95" w14:textId="77777777" w:rsidR="008F00F8" w:rsidRPr="00B36B2E" w:rsidRDefault="008F00F8" w:rsidP="00243FD4">
            <w:pPr>
              <w:spacing w:line="276" w:lineRule="auto"/>
            </w:pPr>
            <w:r>
              <w:t>Blue Air</w:t>
            </w:r>
          </w:p>
        </w:tc>
        <w:tc>
          <w:tcPr>
            <w:tcW w:w="4188" w:type="dxa"/>
            <w:tcBorders>
              <w:top w:val="single" w:sz="4" w:space="0" w:color="auto"/>
              <w:left w:val="single" w:sz="4" w:space="0" w:color="auto"/>
              <w:bottom w:val="single" w:sz="4" w:space="0" w:color="auto"/>
              <w:right w:val="single" w:sz="4" w:space="0" w:color="auto"/>
            </w:tcBorders>
          </w:tcPr>
          <w:p w14:paraId="32326A61" w14:textId="77777777" w:rsidR="008F00F8" w:rsidRPr="00B36B2E" w:rsidRDefault="008F00F8" w:rsidP="00243FD4">
            <w:pPr>
              <w:spacing w:line="276" w:lineRule="auto"/>
            </w:pPr>
            <w:r>
              <w:t>Own or Friendly Aircraft</w:t>
            </w:r>
          </w:p>
        </w:tc>
        <w:tc>
          <w:tcPr>
            <w:tcW w:w="3189" w:type="dxa"/>
            <w:tcBorders>
              <w:top w:val="single" w:sz="4" w:space="0" w:color="auto"/>
              <w:left w:val="single" w:sz="4" w:space="0" w:color="auto"/>
              <w:bottom w:val="single" w:sz="4" w:space="0" w:color="auto"/>
              <w:right w:val="single" w:sz="4" w:space="0" w:color="auto"/>
            </w:tcBorders>
          </w:tcPr>
          <w:p w14:paraId="5327D471" w14:textId="77777777" w:rsidR="008F00F8" w:rsidRPr="00B36B2E" w:rsidRDefault="008F00F8" w:rsidP="00243FD4">
            <w:pPr>
              <w:spacing w:line="276" w:lineRule="auto"/>
            </w:pPr>
          </w:p>
        </w:tc>
      </w:tr>
      <w:tr w:rsidR="008F00F8" w:rsidRPr="00B36B2E" w14:paraId="246FB34B"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412359DA" w14:textId="77777777" w:rsidR="008F00F8" w:rsidRPr="00B36B2E" w:rsidRDefault="008F00F8" w:rsidP="00243FD4">
            <w:pPr>
              <w:spacing w:line="276" w:lineRule="auto"/>
            </w:pPr>
            <w:r w:rsidRPr="00B36B2E">
              <w:t>C2</w:t>
            </w:r>
          </w:p>
        </w:tc>
        <w:tc>
          <w:tcPr>
            <w:tcW w:w="4188" w:type="dxa"/>
            <w:tcBorders>
              <w:top w:val="single" w:sz="4" w:space="0" w:color="auto"/>
              <w:left w:val="single" w:sz="4" w:space="0" w:color="auto"/>
              <w:bottom w:val="single" w:sz="4" w:space="0" w:color="auto"/>
              <w:right w:val="single" w:sz="4" w:space="0" w:color="auto"/>
            </w:tcBorders>
            <w:hideMark/>
          </w:tcPr>
          <w:p w14:paraId="043AC7FB" w14:textId="77777777" w:rsidR="008F00F8" w:rsidRPr="00B36B2E" w:rsidRDefault="008F00F8" w:rsidP="00243FD4">
            <w:pPr>
              <w:spacing w:line="276" w:lineRule="auto"/>
            </w:pPr>
            <w:r w:rsidRPr="00B36B2E">
              <w:t>Command and Control</w:t>
            </w:r>
          </w:p>
        </w:tc>
        <w:tc>
          <w:tcPr>
            <w:tcW w:w="3189" w:type="dxa"/>
            <w:tcBorders>
              <w:top w:val="single" w:sz="4" w:space="0" w:color="auto"/>
              <w:left w:val="single" w:sz="4" w:space="0" w:color="auto"/>
              <w:bottom w:val="single" w:sz="4" w:space="0" w:color="auto"/>
              <w:right w:val="single" w:sz="4" w:space="0" w:color="auto"/>
            </w:tcBorders>
          </w:tcPr>
          <w:p w14:paraId="5E169C1B" w14:textId="77777777" w:rsidR="008F00F8" w:rsidRPr="00B36B2E" w:rsidRDefault="008F00F8" w:rsidP="00243FD4">
            <w:pPr>
              <w:spacing w:line="276" w:lineRule="auto"/>
            </w:pPr>
          </w:p>
        </w:tc>
      </w:tr>
      <w:tr w:rsidR="008F00F8" w:rsidRPr="00B36B2E" w14:paraId="7AE37DA3"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6C3E04E8" w14:textId="77777777" w:rsidR="008F00F8" w:rsidRPr="00B36B2E" w:rsidRDefault="008F00F8" w:rsidP="00243FD4">
            <w:pPr>
              <w:spacing w:line="276" w:lineRule="auto"/>
            </w:pPr>
            <w:r w:rsidRPr="00B36B2E">
              <w:t>CARG</w:t>
            </w:r>
          </w:p>
        </w:tc>
        <w:tc>
          <w:tcPr>
            <w:tcW w:w="4188" w:type="dxa"/>
            <w:tcBorders>
              <w:top w:val="single" w:sz="4" w:space="0" w:color="auto"/>
              <w:left w:val="single" w:sz="4" w:space="0" w:color="auto"/>
              <w:bottom w:val="single" w:sz="4" w:space="0" w:color="auto"/>
              <w:right w:val="single" w:sz="4" w:space="0" w:color="auto"/>
            </w:tcBorders>
            <w:hideMark/>
          </w:tcPr>
          <w:p w14:paraId="224F2F1F" w14:textId="77777777" w:rsidR="008F00F8" w:rsidRPr="00B36B2E" w:rsidRDefault="008F00F8" w:rsidP="00243FD4">
            <w:pPr>
              <w:spacing w:line="276" w:lineRule="auto"/>
            </w:pPr>
            <w:r w:rsidRPr="00B36B2E">
              <w:t>Combined Adversary Replication Guide</w:t>
            </w:r>
          </w:p>
        </w:tc>
        <w:tc>
          <w:tcPr>
            <w:tcW w:w="3189" w:type="dxa"/>
            <w:tcBorders>
              <w:top w:val="single" w:sz="4" w:space="0" w:color="auto"/>
              <w:left w:val="single" w:sz="4" w:space="0" w:color="auto"/>
              <w:bottom w:val="single" w:sz="4" w:space="0" w:color="auto"/>
              <w:right w:val="single" w:sz="4" w:space="0" w:color="auto"/>
            </w:tcBorders>
            <w:hideMark/>
          </w:tcPr>
          <w:p w14:paraId="52CF6F09" w14:textId="77777777" w:rsidR="008F00F8" w:rsidRPr="00B36B2E" w:rsidRDefault="008F00F8" w:rsidP="00243FD4">
            <w:pPr>
              <w:spacing w:line="276" w:lineRule="auto"/>
            </w:pPr>
            <w:r w:rsidRPr="00B36B2E">
              <w:t>Classified document containing tactics and weapon employment guidance</w:t>
            </w:r>
          </w:p>
        </w:tc>
      </w:tr>
      <w:tr w:rsidR="008F00F8" w:rsidRPr="00B36B2E" w14:paraId="71D168C0"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0457E076" w14:textId="77777777" w:rsidR="008F00F8" w:rsidRPr="00B36B2E" w:rsidRDefault="008F00F8" w:rsidP="00243FD4">
            <w:pPr>
              <w:spacing w:line="276" w:lineRule="auto"/>
            </w:pPr>
            <w:r w:rsidRPr="00B36B2E">
              <w:t>CFE</w:t>
            </w:r>
          </w:p>
        </w:tc>
        <w:tc>
          <w:tcPr>
            <w:tcW w:w="4188" w:type="dxa"/>
            <w:tcBorders>
              <w:top w:val="single" w:sz="4" w:space="0" w:color="auto"/>
              <w:left w:val="single" w:sz="4" w:space="0" w:color="auto"/>
              <w:bottom w:val="single" w:sz="4" w:space="0" w:color="auto"/>
              <w:right w:val="single" w:sz="4" w:space="0" w:color="auto"/>
            </w:tcBorders>
            <w:hideMark/>
          </w:tcPr>
          <w:p w14:paraId="3A4AC74A" w14:textId="77777777" w:rsidR="008F00F8" w:rsidRPr="00B36B2E" w:rsidRDefault="008F00F8" w:rsidP="00243FD4">
            <w:pPr>
              <w:spacing w:line="276" w:lineRule="auto"/>
            </w:pPr>
            <w:r w:rsidRPr="00B36B2E">
              <w:t>Contractor Furnished Equipment</w:t>
            </w:r>
          </w:p>
        </w:tc>
        <w:tc>
          <w:tcPr>
            <w:tcW w:w="3189" w:type="dxa"/>
            <w:tcBorders>
              <w:top w:val="single" w:sz="4" w:space="0" w:color="auto"/>
              <w:left w:val="single" w:sz="4" w:space="0" w:color="auto"/>
              <w:bottom w:val="single" w:sz="4" w:space="0" w:color="auto"/>
              <w:right w:val="single" w:sz="4" w:space="0" w:color="auto"/>
            </w:tcBorders>
            <w:hideMark/>
          </w:tcPr>
          <w:p w14:paraId="61CC331A" w14:textId="77777777" w:rsidR="008F00F8" w:rsidRPr="00B36B2E" w:rsidRDefault="008F00F8" w:rsidP="00243FD4">
            <w:pPr>
              <w:spacing w:line="276" w:lineRule="auto"/>
            </w:pPr>
            <w:r w:rsidRPr="00B36B2E">
              <w:t>Equipment furnished by and owned by the Contractor</w:t>
            </w:r>
          </w:p>
        </w:tc>
      </w:tr>
      <w:tr w:rsidR="008F00F8" w:rsidRPr="00B36B2E" w14:paraId="4AA5E0D1"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09AC74B5" w14:textId="77777777" w:rsidR="008F00F8" w:rsidRPr="00B36B2E" w:rsidRDefault="008F00F8" w:rsidP="00243FD4">
            <w:pPr>
              <w:spacing w:line="276" w:lineRule="auto"/>
            </w:pPr>
            <w:r w:rsidRPr="00B36B2E">
              <w:t>CJ</w:t>
            </w:r>
          </w:p>
        </w:tc>
        <w:tc>
          <w:tcPr>
            <w:tcW w:w="4188" w:type="dxa"/>
            <w:tcBorders>
              <w:top w:val="single" w:sz="4" w:space="0" w:color="auto"/>
              <w:left w:val="single" w:sz="4" w:space="0" w:color="auto"/>
              <w:bottom w:val="single" w:sz="4" w:space="0" w:color="auto"/>
              <w:right w:val="single" w:sz="4" w:space="0" w:color="auto"/>
            </w:tcBorders>
            <w:hideMark/>
          </w:tcPr>
          <w:p w14:paraId="3805E70C" w14:textId="77777777" w:rsidR="008F00F8" w:rsidRPr="00B36B2E" w:rsidRDefault="008F00F8" w:rsidP="00243FD4">
            <w:pPr>
              <w:spacing w:line="276" w:lineRule="auto"/>
            </w:pPr>
            <w:r w:rsidRPr="00B36B2E">
              <w:t>Communication Jamming</w:t>
            </w:r>
          </w:p>
        </w:tc>
        <w:tc>
          <w:tcPr>
            <w:tcW w:w="3189" w:type="dxa"/>
            <w:tcBorders>
              <w:top w:val="single" w:sz="4" w:space="0" w:color="auto"/>
              <w:left w:val="single" w:sz="4" w:space="0" w:color="auto"/>
              <w:bottom w:val="single" w:sz="4" w:space="0" w:color="auto"/>
              <w:right w:val="single" w:sz="4" w:space="0" w:color="auto"/>
            </w:tcBorders>
          </w:tcPr>
          <w:p w14:paraId="557D800A" w14:textId="77777777" w:rsidR="008F00F8" w:rsidRPr="00B36B2E" w:rsidRDefault="008F00F8" w:rsidP="00243FD4">
            <w:pPr>
              <w:spacing w:line="276" w:lineRule="auto"/>
            </w:pPr>
          </w:p>
        </w:tc>
      </w:tr>
      <w:tr w:rsidR="008F00F8" w:rsidRPr="00B36B2E" w14:paraId="196CFBA6"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58AE7BF4" w14:textId="77777777" w:rsidR="008F00F8" w:rsidRPr="00B36B2E" w:rsidRDefault="008F00F8" w:rsidP="00243FD4">
            <w:pPr>
              <w:spacing w:line="276" w:lineRule="auto"/>
            </w:pPr>
            <w:r w:rsidRPr="00B36B2E">
              <w:t>CTS</w:t>
            </w:r>
          </w:p>
        </w:tc>
        <w:tc>
          <w:tcPr>
            <w:tcW w:w="4188" w:type="dxa"/>
            <w:tcBorders>
              <w:top w:val="single" w:sz="4" w:space="0" w:color="auto"/>
              <w:left w:val="single" w:sz="4" w:space="0" w:color="auto"/>
              <w:bottom w:val="single" w:sz="4" w:space="0" w:color="auto"/>
              <w:right w:val="single" w:sz="4" w:space="0" w:color="auto"/>
            </w:tcBorders>
            <w:hideMark/>
          </w:tcPr>
          <w:p w14:paraId="38D62B2A" w14:textId="77777777" w:rsidR="008F00F8" w:rsidRPr="00B36B2E" w:rsidRDefault="008F00F8" w:rsidP="00243FD4">
            <w:pPr>
              <w:spacing w:line="276" w:lineRule="auto"/>
            </w:pPr>
            <w:r w:rsidRPr="00B36B2E">
              <w:t>Complex Threat Simulator</w:t>
            </w:r>
          </w:p>
        </w:tc>
        <w:tc>
          <w:tcPr>
            <w:tcW w:w="3189" w:type="dxa"/>
            <w:tcBorders>
              <w:top w:val="single" w:sz="4" w:space="0" w:color="auto"/>
              <w:left w:val="single" w:sz="4" w:space="0" w:color="auto"/>
              <w:bottom w:val="single" w:sz="4" w:space="0" w:color="auto"/>
              <w:right w:val="single" w:sz="4" w:space="0" w:color="auto"/>
            </w:tcBorders>
          </w:tcPr>
          <w:p w14:paraId="0B42B6D7" w14:textId="77777777" w:rsidR="008F00F8" w:rsidRPr="00B36B2E" w:rsidRDefault="008F00F8" w:rsidP="00243FD4">
            <w:pPr>
              <w:spacing w:line="276" w:lineRule="auto"/>
            </w:pPr>
          </w:p>
        </w:tc>
      </w:tr>
      <w:tr w:rsidR="008F00F8" w:rsidRPr="00B36B2E" w14:paraId="657799B5"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04FEC2DC" w14:textId="77777777" w:rsidR="008F00F8" w:rsidRPr="00B36B2E" w:rsidRDefault="008F00F8" w:rsidP="00243FD4">
            <w:pPr>
              <w:spacing w:line="276" w:lineRule="auto"/>
            </w:pPr>
            <w:r w:rsidRPr="00B36B2E">
              <w:t>DGPS</w:t>
            </w:r>
          </w:p>
        </w:tc>
        <w:tc>
          <w:tcPr>
            <w:tcW w:w="4188" w:type="dxa"/>
            <w:tcBorders>
              <w:top w:val="single" w:sz="4" w:space="0" w:color="auto"/>
              <w:left w:val="single" w:sz="4" w:space="0" w:color="auto"/>
              <w:bottom w:val="single" w:sz="4" w:space="0" w:color="auto"/>
              <w:right w:val="single" w:sz="4" w:space="0" w:color="auto"/>
            </w:tcBorders>
            <w:hideMark/>
          </w:tcPr>
          <w:p w14:paraId="3C862433" w14:textId="77777777" w:rsidR="008F00F8" w:rsidRPr="00B36B2E" w:rsidRDefault="008F00F8" w:rsidP="00243FD4">
            <w:pPr>
              <w:spacing w:line="276" w:lineRule="auto"/>
            </w:pPr>
            <w:r w:rsidRPr="00B36B2E">
              <w:t>Differential GPS</w:t>
            </w:r>
          </w:p>
        </w:tc>
        <w:tc>
          <w:tcPr>
            <w:tcW w:w="3189" w:type="dxa"/>
            <w:tcBorders>
              <w:top w:val="single" w:sz="4" w:space="0" w:color="auto"/>
              <w:left w:val="single" w:sz="4" w:space="0" w:color="auto"/>
              <w:bottom w:val="single" w:sz="4" w:space="0" w:color="auto"/>
              <w:right w:val="single" w:sz="4" w:space="0" w:color="auto"/>
            </w:tcBorders>
          </w:tcPr>
          <w:p w14:paraId="01278DCD" w14:textId="77777777" w:rsidR="008F00F8" w:rsidRPr="00B36B2E" w:rsidRDefault="008F00F8" w:rsidP="00243FD4">
            <w:pPr>
              <w:spacing w:line="276" w:lineRule="auto"/>
            </w:pPr>
          </w:p>
        </w:tc>
      </w:tr>
      <w:tr w:rsidR="008F00F8" w:rsidRPr="00B36B2E" w14:paraId="0016D603"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3850A35A" w14:textId="77777777" w:rsidR="008F00F8" w:rsidRPr="00B36B2E" w:rsidRDefault="008F00F8" w:rsidP="00243FD4">
            <w:pPr>
              <w:spacing w:line="276" w:lineRule="auto"/>
            </w:pPr>
            <w:r w:rsidRPr="00B36B2E">
              <w:t>Distaff</w:t>
            </w:r>
          </w:p>
        </w:tc>
        <w:tc>
          <w:tcPr>
            <w:tcW w:w="4188" w:type="dxa"/>
            <w:tcBorders>
              <w:top w:val="single" w:sz="4" w:space="0" w:color="auto"/>
              <w:left w:val="single" w:sz="4" w:space="0" w:color="auto"/>
              <w:bottom w:val="single" w:sz="4" w:space="0" w:color="auto"/>
              <w:right w:val="single" w:sz="4" w:space="0" w:color="auto"/>
            </w:tcBorders>
            <w:hideMark/>
          </w:tcPr>
          <w:p w14:paraId="08977689" w14:textId="77777777" w:rsidR="008F00F8" w:rsidRPr="00B36B2E" w:rsidRDefault="008F00F8" w:rsidP="00243FD4">
            <w:pPr>
              <w:spacing w:line="276" w:lineRule="auto"/>
            </w:pPr>
            <w:r w:rsidRPr="00B36B2E">
              <w:t>Directing Staff</w:t>
            </w:r>
          </w:p>
        </w:tc>
        <w:tc>
          <w:tcPr>
            <w:tcW w:w="3189" w:type="dxa"/>
            <w:tcBorders>
              <w:top w:val="single" w:sz="4" w:space="0" w:color="auto"/>
              <w:left w:val="single" w:sz="4" w:space="0" w:color="auto"/>
              <w:bottom w:val="single" w:sz="4" w:space="0" w:color="auto"/>
              <w:right w:val="single" w:sz="4" w:space="0" w:color="auto"/>
            </w:tcBorders>
          </w:tcPr>
          <w:p w14:paraId="35AB1A25" w14:textId="77777777" w:rsidR="008F00F8" w:rsidRPr="00B36B2E" w:rsidRDefault="008F00F8" w:rsidP="00243FD4">
            <w:pPr>
              <w:spacing w:line="276" w:lineRule="auto"/>
            </w:pPr>
          </w:p>
        </w:tc>
      </w:tr>
      <w:tr w:rsidR="008F00F8" w:rsidRPr="00B36B2E" w14:paraId="41F59BC5"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071CD908" w14:textId="77777777" w:rsidR="008F00F8" w:rsidRPr="00B36B2E" w:rsidRDefault="008F00F8" w:rsidP="00243FD4">
            <w:pPr>
              <w:spacing w:line="276" w:lineRule="auto"/>
            </w:pPr>
            <w:r w:rsidRPr="00B36B2E">
              <w:t>EA</w:t>
            </w:r>
          </w:p>
        </w:tc>
        <w:tc>
          <w:tcPr>
            <w:tcW w:w="4188" w:type="dxa"/>
            <w:tcBorders>
              <w:top w:val="single" w:sz="4" w:space="0" w:color="auto"/>
              <w:left w:val="single" w:sz="4" w:space="0" w:color="auto"/>
              <w:bottom w:val="single" w:sz="4" w:space="0" w:color="auto"/>
              <w:right w:val="single" w:sz="4" w:space="0" w:color="auto"/>
            </w:tcBorders>
            <w:hideMark/>
          </w:tcPr>
          <w:p w14:paraId="78BEB443" w14:textId="77777777" w:rsidR="008F00F8" w:rsidRPr="00B36B2E" w:rsidRDefault="008F00F8" w:rsidP="00243FD4">
            <w:pPr>
              <w:spacing w:line="276" w:lineRule="auto"/>
            </w:pPr>
            <w:r w:rsidRPr="00B36B2E">
              <w:t>Electronic Attack</w:t>
            </w:r>
          </w:p>
        </w:tc>
        <w:tc>
          <w:tcPr>
            <w:tcW w:w="3189" w:type="dxa"/>
            <w:tcBorders>
              <w:top w:val="single" w:sz="4" w:space="0" w:color="auto"/>
              <w:left w:val="single" w:sz="4" w:space="0" w:color="auto"/>
              <w:bottom w:val="single" w:sz="4" w:space="0" w:color="auto"/>
              <w:right w:val="single" w:sz="4" w:space="0" w:color="auto"/>
            </w:tcBorders>
          </w:tcPr>
          <w:p w14:paraId="47166A37" w14:textId="77777777" w:rsidR="008F00F8" w:rsidRPr="00B36B2E" w:rsidRDefault="008F00F8" w:rsidP="00243FD4">
            <w:pPr>
              <w:spacing w:line="276" w:lineRule="auto"/>
            </w:pPr>
          </w:p>
        </w:tc>
      </w:tr>
      <w:tr w:rsidR="008F00F8" w:rsidRPr="00B36B2E" w14:paraId="4A5040BD"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06659B9A" w14:textId="77777777" w:rsidR="008F00F8" w:rsidRPr="00B36B2E" w:rsidRDefault="008F00F8" w:rsidP="00243FD4">
            <w:pPr>
              <w:spacing w:line="276" w:lineRule="auto"/>
            </w:pPr>
            <w:r w:rsidRPr="00B36B2E">
              <w:t>ECM</w:t>
            </w:r>
          </w:p>
        </w:tc>
        <w:tc>
          <w:tcPr>
            <w:tcW w:w="4188" w:type="dxa"/>
            <w:tcBorders>
              <w:top w:val="single" w:sz="4" w:space="0" w:color="auto"/>
              <w:left w:val="single" w:sz="4" w:space="0" w:color="auto"/>
              <w:bottom w:val="single" w:sz="4" w:space="0" w:color="auto"/>
              <w:right w:val="single" w:sz="4" w:space="0" w:color="auto"/>
            </w:tcBorders>
            <w:hideMark/>
          </w:tcPr>
          <w:p w14:paraId="030F1DEB" w14:textId="77777777" w:rsidR="008F00F8" w:rsidRPr="00B36B2E" w:rsidRDefault="008F00F8" w:rsidP="00243FD4">
            <w:pPr>
              <w:spacing w:line="276" w:lineRule="auto"/>
            </w:pPr>
            <w:r w:rsidRPr="00B36B2E">
              <w:t>Electronic Counter Measures</w:t>
            </w:r>
          </w:p>
        </w:tc>
        <w:tc>
          <w:tcPr>
            <w:tcW w:w="3189" w:type="dxa"/>
            <w:tcBorders>
              <w:top w:val="single" w:sz="4" w:space="0" w:color="auto"/>
              <w:left w:val="single" w:sz="4" w:space="0" w:color="auto"/>
              <w:bottom w:val="single" w:sz="4" w:space="0" w:color="auto"/>
              <w:right w:val="single" w:sz="4" w:space="0" w:color="auto"/>
            </w:tcBorders>
          </w:tcPr>
          <w:p w14:paraId="75FB71F8" w14:textId="77777777" w:rsidR="008F00F8" w:rsidRPr="00B36B2E" w:rsidRDefault="008F00F8" w:rsidP="00243FD4">
            <w:pPr>
              <w:spacing w:line="276" w:lineRule="auto"/>
            </w:pPr>
          </w:p>
        </w:tc>
      </w:tr>
      <w:tr w:rsidR="008F00F8" w:rsidRPr="00B36B2E" w14:paraId="793F368F"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03D076FE" w14:textId="77777777" w:rsidR="008F00F8" w:rsidRPr="00B36B2E" w:rsidRDefault="008F00F8" w:rsidP="00243FD4">
            <w:pPr>
              <w:spacing w:line="276" w:lineRule="auto"/>
            </w:pPr>
            <w:r w:rsidRPr="00B36B2E">
              <w:t>EO</w:t>
            </w:r>
          </w:p>
        </w:tc>
        <w:tc>
          <w:tcPr>
            <w:tcW w:w="4188" w:type="dxa"/>
            <w:tcBorders>
              <w:top w:val="single" w:sz="4" w:space="0" w:color="auto"/>
              <w:left w:val="single" w:sz="4" w:space="0" w:color="auto"/>
              <w:bottom w:val="single" w:sz="4" w:space="0" w:color="auto"/>
              <w:right w:val="single" w:sz="4" w:space="0" w:color="auto"/>
            </w:tcBorders>
            <w:hideMark/>
          </w:tcPr>
          <w:p w14:paraId="6F71AA10" w14:textId="77777777" w:rsidR="008F00F8" w:rsidRPr="00B36B2E" w:rsidRDefault="008F00F8" w:rsidP="00243FD4">
            <w:pPr>
              <w:spacing w:line="276" w:lineRule="auto"/>
            </w:pPr>
            <w:r w:rsidRPr="00B36B2E">
              <w:t>Electro-Optic</w:t>
            </w:r>
          </w:p>
        </w:tc>
        <w:tc>
          <w:tcPr>
            <w:tcW w:w="3189" w:type="dxa"/>
            <w:tcBorders>
              <w:top w:val="single" w:sz="4" w:space="0" w:color="auto"/>
              <w:left w:val="single" w:sz="4" w:space="0" w:color="auto"/>
              <w:bottom w:val="single" w:sz="4" w:space="0" w:color="auto"/>
              <w:right w:val="single" w:sz="4" w:space="0" w:color="auto"/>
            </w:tcBorders>
          </w:tcPr>
          <w:p w14:paraId="76962610" w14:textId="77777777" w:rsidR="008F00F8" w:rsidRPr="00B36B2E" w:rsidRDefault="008F00F8" w:rsidP="00243FD4">
            <w:pPr>
              <w:spacing w:line="276" w:lineRule="auto"/>
            </w:pPr>
          </w:p>
        </w:tc>
      </w:tr>
      <w:tr w:rsidR="008F00F8" w:rsidRPr="00B36B2E" w14:paraId="404AB69A"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091D0ACE" w14:textId="77777777" w:rsidR="008F00F8" w:rsidRPr="00B36B2E" w:rsidRDefault="008F00F8" w:rsidP="00243FD4">
            <w:pPr>
              <w:spacing w:line="276" w:lineRule="auto"/>
            </w:pPr>
            <w:r w:rsidRPr="00B36B2E">
              <w:t>EPM</w:t>
            </w:r>
          </w:p>
        </w:tc>
        <w:tc>
          <w:tcPr>
            <w:tcW w:w="4188" w:type="dxa"/>
            <w:tcBorders>
              <w:top w:val="single" w:sz="4" w:space="0" w:color="auto"/>
              <w:left w:val="single" w:sz="4" w:space="0" w:color="auto"/>
              <w:bottom w:val="single" w:sz="4" w:space="0" w:color="auto"/>
              <w:right w:val="single" w:sz="4" w:space="0" w:color="auto"/>
            </w:tcBorders>
            <w:hideMark/>
          </w:tcPr>
          <w:p w14:paraId="3A34483E" w14:textId="77777777" w:rsidR="008F00F8" w:rsidRPr="00B36B2E" w:rsidRDefault="008F00F8" w:rsidP="00243FD4">
            <w:pPr>
              <w:spacing w:line="276" w:lineRule="auto"/>
            </w:pPr>
            <w:r w:rsidRPr="00B36B2E">
              <w:t>Electronic Protection Measures</w:t>
            </w:r>
          </w:p>
        </w:tc>
        <w:tc>
          <w:tcPr>
            <w:tcW w:w="3189" w:type="dxa"/>
            <w:tcBorders>
              <w:top w:val="single" w:sz="4" w:space="0" w:color="auto"/>
              <w:left w:val="single" w:sz="4" w:space="0" w:color="auto"/>
              <w:bottom w:val="single" w:sz="4" w:space="0" w:color="auto"/>
              <w:right w:val="single" w:sz="4" w:space="0" w:color="auto"/>
            </w:tcBorders>
            <w:hideMark/>
          </w:tcPr>
          <w:p w14:paraId="02C45056" w14:textId="77777777" w:rsidR="008F00F8" w:rsidRPr="00B36B2E" w:rsidRDefault="008F00F8" w:rsidP="00243FD4">
            <w:pPr>
              <w:spacing w:line="276" w:lineRule="auto"/>
            </w:pPr>
            <w:r w:rsidRPr="00B36B2E">
              <w:t>Counters to radar jamming</w:t>
            </w:r>
          </w:p>
        </w:tc>
      </w:tr>
      <w:tr w:rsidR="008F00F8" w:rsidRPr="00B36B2E" w14:paraId="54FDC994"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0D4C171B" w14:textId="77777777" w:rsidR="008F00F8" w:rsidRPr="00B36B2E" w:rsidRDefault="008F00F8" w:rsidP="00243FD4">
            <w:pPr>
              <w:spacing w:line="276" w:lineRule="auto"/>
            </w:pPr>
            <w:r w:rsidRPr="00B36B2E">
              <w:t>EW</w:t>
            </w:r>
          </w:p>
        </w:tc>
        <w:tc>
          <w:tcPr>
            <w:tcW w:w="4188" w:type="dxa"/>
            <w:tcBorders>
              <w:top w:val="single" w:sz="4" w:space="0" w:color="auto"/>
              <w:left w:val="single" w:sz="4" w:space="0" w:color="auto"/>
              <w:bottom w:val="single" w:sz="4" w:space="0" w:color="auto"/>
              <w:right w:val="single" w:sz="4" w:space="0" w:color="auto"/>
            </w:tcBorders>
            <w:hideMark/>
          </w:tcPr>
          <w:p w14:paraId="3B1F132B" w14:textId="77777777" w:rsidR="008F00F8" w:rsidRPr="00B36B2E" w:rsidRDefault="008F00F8" w:rsidP="00243FD4">
            <w:pPr>
              <w:spacing w:line="276" w:lineRule="auto"/>
            </w:pPr>
            <w:r w:rsidRPr="00B36B2E">
              <w:t>Electronic Warfare</w:t>
            </w:r>
          </w:p>
        </w:tc>
        <w:tc>
          <w:tcPr>
            <w:tcW w:w="3189" w:type="dxa"/>
            <w:tcBorders>
              <w:top w:val="single" w:sz="4" w:space="0" w:color="auto"/>
              <w:left w:val="single" w:sz="4" w:space="0" w:color="auto"/>
              <w:bottom w:val="single" w:sz="4" w:space="0" w:color="auto"/>
              <w:right w:val="single" w:sz="4" w:space="0" w:color="auto"/>
            </w:tcBorders>
          </w:tcPr>
          <w:p w14:paraId="322F207A" w14:textId="77777777" w:rsidR="008F00F8" w:rsidRPr="00B36B2E" w:rsidRDefault="008F00F8" w:rsidP="00243FD4">
            <w:pPr>
              <w:spacing w:line="276" w:lineRule="auto"/>
            </w:pPr>
          </w:p>
        </w:tc>
      </w:tr>
      <w:tr w:rsidR="008F00F8" w:rsidRPr="00B36B2E" w14:paraId="5E719AB3"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272B03C4" w14:textId="77777777" w:rsidR="008F00F8" w:rsidRPr="00B36B2E" w:rsidRDefault="008F00F8" w:rsidP="00243FD4">
            <w:pPr>
              <w:spacing w:line="276" w:lineRule="auto"/>
            </w:pPr>
            <w:r w:rsidRPr="00B36B2E">
              <w:t>EWTT</w:t>
            </w:r>
            <w:r>
              <w:t>F</w:t>
            </w:r>
          </w:p>
        </w:tc>
        <w:tc>
          <w:tcPr>
            <w:tcW w:w="4188" w:type="dxa"/>
            <w:tcBorders>
              <w:top w:val="single" w:sz="4" w:space="0" w:color="auto"/>
              <w:left w:val="single" w:sz="4" w:space="0" w:color="auto"/>
              <w:bottom w:val="single" w:sz="4" w:space="0" w:color="auto"/>
              <w:right w:val="single" w:sz="4" w:space="0" w:color="auto"/>
            </w:tcBorders>
            <w:hideMark/>
          </w:tcPr>
          <w:p w14:paraId="383C373E" w14:textId="77777777" w:rsidR="008F00F8" w:rsidRPr="00B36B2E" w:rsidRDefault="008F00F8" w:rsidP="00243FD4">
            <w:pPr>
              <w:spacing w:line="276" w:lineRule="auto"/>
            </w:pPr>
            <w:r w:rsidRPr="00B36B2E">
              <w:t xml:space="preserve">Electronic Warfare </w:t>
            </w:r>
            <w:r>
              <w:t xml:space="preserve">Training and </w:t>
            </w:r>
            <w:r w:rsidRPr="00B36B2E">
              <w:t xml:space="preserve">Test </w:t>
            </w:r>
            <w:r>
              <w:t>Facility</w:t>
            </w:r>
          </w:p>
        </w:tc>
        <w:tc>
          <w:tcPr>
            <w:tcW w:w="3189" w:type="dxa"/>
            <w:tcBorders>
              <w:top w:val="single" w:sz="4" w:space="0" w:color="auto"/>
              <w:left w:val="single" w:sz="4" w:space="0" w:color="auto"/>
              <w:bottom w:val="single" w:sz="4" w:space="0" w:color="auto"/>
              <w:right w:val="single" w:sz="4" w:space="0" w:color="auto"/>
            </w:tcBorders>
            <w:hideMark/>
          </w:tcPr>
          <w:p w14:paraId="79201279" w14:textId="77777777" w:rsidR="008F00F8" w:rsidRPr="00B36B2E" w:rsidRDefault="008F00F8" w:rsidP="00243FD4">
            <w:pPr>
              <w:spacing w:line="276" w:lineRule="auto"/>
            </w:pPr>
            <w:r w:rsidRPr="00B36B2E">
              <w:t xml:space="preserve">RAF </w:t>
            </w:r>
            <w:proofErr w:type="spellStart"/>
            <w:r w:rsidRPr="00B36B2E">
              <w:t>Spadeadam</w:t>
            </w:r>
            <w:proofErr w:type="spellEnd"/>
          </w:p>
        </w:tc>
      </w:tr>
      <w:tr w:rsidR="008F00F8" w:rsidRPr="00B36B2E" w14:paraId="673AF699"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4748B0D9" w14:textId="77777777" w:rsidR="008F00F8" w:rsidRPr="00B36B2E" w:rsidRDefault="008F00F8" w:rsidP="00243FD4">
            <w:pPr>
              <w:spacing w:line="276" w:lineRule="auto"/>
            </w:pPr>
            <w:r w:rsidRPr="00B36B2E">
              <w:t>EWX</w:t>
            </w:r>
          </w:p>
        </w:tc>
        <w:tc>
          <w:tcPr>
            <w:tcW w:w="4188" w:type="dxa"/>
            <w:tcBorders>
              <w:top w:val="single" w:sz="4" w:space="0" w:color="auto"/>
              <w:left w:val="single" w:sz="4" w:space="0" w:color="auto"/>
              <w:bottom w:val="single" w:sz="4" w:space="0" w:color="auto"/>
              <w:right w:val="single" w:sz="4" w:space="0" w:color="auto"/>
            </w:tcBorders>
            <w:hideMark/>
          </w:tcPr>
          <w:p w14:paraId="4AB55D48" w14:textId="77777777" w:rsidR="008F00F8" w:rsidRPr="00B36B2E" w:rsidRDefault="008F00F8" w:rsidP="00243FD4">
            <w:pPr>
              <w:spacing w:line="276" w:lineRule="auto"/>
            </w:pPr>
            <w:r w:rsidRPr="00B36B2E">
              <w:t>Electronic Warfare Exercise</w:t>
            </w:r>
          </w:p>
        </w:tc>
        <w:tc>
          <w:tcPr>
            <w:tcW w:w="3189" w:type="dxa"/>
            <w:tcBorders>
              <w:top w:val="single" w:sz="4" w:space="0" w:color="auto"/>
              <w:left w:val="single" w:sz="4" w:space="0" w:color="auto"/>
              <w:bottom w:val="single" w:sz="4" w:space="0" w:color="auto"/>
              <w:right w:val="single" w:sz="4" w:space="0" w:color="auto"/>
            </w:tcBorders>
          </w:tcPr>
          <w:p w14:paraId="2AC874F0" w14:textId="77777777" w:rsidR="008F00F8" w:rsidRPr="00B36B2E" w:rsidRDefault="008F00F8" w:rsidP="00243FD4">
            <w:pPr>
              <w:spacing w:line="276" w:lineRule="auto"/>
            </w:pPr>
          </w:p>
        </w:tc>
      </w:tr>
      <w:tr w:rsidR="008F00F8" w:rsidRPr="00B36B2E" w14:paraId="779DD529"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5C133C7F" w14:textId="77777777" w:rsidR="008F00F8" w:rsidRPr="00B36B2E" w:rsidRDefault="008F00F8" w:rsidP="00243FD4">
            <w:pPr>
              <w:spacing w:line="276" w:lineRule="auto"/>
            </w:pPr>
            <w:r w:rsidRPr="00B36B2E">
              <w:t>EXCON</w:t>
            </w:r>
          </w:p>
        </w:tc>
        <w:tc>
          <w:tcPr>
            <w:tcW w:w="4188" w:type="dxa"/>
            <w:tcBorders>
              <w:top w:val="single" w:sz="4" w:space="0" w:color="auto"/>
              <w:left w:val="single" w:sz="4" w:space="0" w:color="auto"/>
              <w:bottom w:val="single" w:sz="4" w:space="0" w:color="auto"/>
              <w:right w:val="single" w:sz="4" w:space="0" w:color="auto"/>
            </w:tcBorders>
            <w:hideMark/>
          </w:tcPr>
          <w:p w14:paraId="6904CA12" w14:textId="77777777" w:rsidR="008F00F8" w:rsidRPr="00B36B2E" w:rsidRDefault="008F00F8" w:rsidP="00243FD4">
            <w:pPr>
              <w:spacing w:line="276" w:lineRule="auto"/>
            </w:pPr>
            <w:r w:rsidRPr="00B36B2E">
              <w:t>Exercise Control</w:t>
            </w:r>
          </w:p>
        </w:tc>
        <w:tc>
          <w:tcPr>
            <w:tcW w:w="3189" w:type="dxa"/>
            <w:tcBorders>
              <w:top w:val="single" w:sz="4" w:space="0" w:color="auto"/>
              <w:left w:val="single" w:sz="4" w:space="0" w:color="auto"/>
              <w:bottom w:val="single" w:sz="4" w:space="0" w:color="auto"/>
              <w:right w:val="single" w:sz="4" w:space="0" w:color="auto"/>
            </w:tcBorders>
          </w:tcPr>
          <w:p w14:paraId="77C910FE" w14:textId="77777777" w:rsidR="008F00F8" w:rsidRPr="00B36B2E" w:rsidRDefault="008F00F8" w:rsidP="00243FD4">
            <w:pPr>
              <w:spacing w:line="276" w:lineRule="auto"/>
            </w:pPr>
          </w:p>
        </w:tc>
      </w:tr>
      <w:tr w:rsidR="008F00F8" w:rsidRPr="00B36B2E" w14:paraId="0F33E958"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7D076D84" w14:textId="77777777" w:rsidR="008F00F8" w:rsidRPr="00B36B2E" w:rsidRDefault="008F00F8" w:rsidP="00243FD4">
            <w:pPr>
              <w:spacing w:line="276" w:lineRule="auto"/>
            </w:pPr>
            <w:r w:rsidRPr="00B36B2E">
              <w:t>GBAD</w:t>
            </w:r>
          </w:p>
        </w:tc>
        <w:tc>
          <w:tcPr>
            <w:tcW w:w="4188" w:type="dxa"/>
            <w:tcBorders>
              <w:top w:val="single" w:sz="4" w:space="0" w:color="auto"/>
              <w:left w:val="single" w:sz="4" w:space="0" w:color="auto"/>
              <w:bottom w:val="single" w:sz="4" w:space="0" w:color="auto"/>
              <w:right w:val="single" w:sz="4" w:space="0" w:color="auto"/>
            </w:tcBorders>
            <w:hideMark/>
          </w:tcPr>
          <w:p w14:paraId="21016940" w14:textId="77777777" w:rsidR="008F00F8" w:rsidRPr="00B36B2E" w:rsidRDefault="008F00F8" w:rsidP="00243FD4">
            <w:pPr>
              <w:spacing w:line="276" w:lineRule="auto"/>
            </w:pPr>
            <w:r w:rsidRPr="00B36B2E">
              <w:t>Ground Based Air Defence</w:t>
            </w:r>
          </w:p>
        </w:tc>
        <w:tc>
          <w:tcPr>
            <w:tcW w:w="3189" w:type="dxa"/>
            <w:tcBorders>
              <w:top w:val="single" w:sz="4" w:space="0" w:color="auto"/>
              <w:left w:val="single" w:sz="4" w:space="0" w:color="auto"/>
              <w:bottom w:val="single" w:sz="4" w:space="0" w:color="auto"/>
              <w:right w:val="single" w:sz="4" w:space="0" w:color="auto"/>
            </w:tcBorders>
            <w:hideMark/>
          </w:tcPr>
          <w:p w14:paraId="4E2F7F4F" w14:textId="77777777" w:rsidR="008F00F8" w:rsidRPr="00B36B2E" w:rsidRDefault="008F00F8" w:rsidP="00243FD4">
            <w:pPr>
              <w:spacing w:line="276" w:lineRule="auto"/>
            </w:pPr>
          </w:p>
        </w:tc>
      </w:tr>
      <w:tr w:rsidR="008F00F8" w:rsidRPr="00B36B2E" w14:paraId="12D558BE"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558BA12B" w14:textId="77777777" w:rsidR="008F00F8" w:rsidRPr="00B36B2E" w:rsidRDefault="008F00F8" w:rsidP="00243FD4">
            <w:pPr>
              <w:spacing w:line="276" w:lineRule="auto"/>
            </w:pPr>
            <w:r w:rsidRPr="00B36B2E">
              <w:t>GFE</w:t>
            </w:r>
          </w:p>
        </w:tc>
        <w:tc>
          <w:tcPr>
            <w:tcW w:w="4188" w:type="dxa"/>
            <w:tcBorders>
              <w:top w:val="single" w:sz="4" w:space="0" w:color="auto"/>
              <w:left w:val="single" w:sz="4" w:space="0" w:color="auto"/>
              <w:bottom w:val="single" w:sz="4" w:space="0" w:color="auto"/>
              <w:right w:val="single" w:sz="4" w:space="0" w:color="auto"/>
            </w:tcBorders>
            <w:hideMark/>
          </w:tcPr>
          <w:p w14:paraId="68B2E468" w14:textId="77777777" w:rsidR="008F00F8" w:rsidRPr="00B36B2E" w:rsidRDefault="008F00F8" w:rsidP="00243FD4">
            <w:pPr>
              <w:spacing w:line="276" w:lineRule="auto"/>
            </w:pPr>
            <w:r w:rsidRPr="00B36B2E">
              <w:t>Government Furnished Equipment</w:t>
            </w:r>
          </w:p>
        </w:tc>
        <w:tc>
          <w:tcPr>
            <w:tcW w:w="3189" w:type="dxa"/>
            <w:tcBorders>
              <w:top w:val="single" w:sz="4" w:space="0" w:color="auto"/>
              <w:left w:val="single" w:sz="4" w:space="0" w:color="auto"/>
              <w:bottom w:val="single" w:sz="4" w:space="0" w:color="auto"/>
              <w:right w:val="single" w:sz="4" w:space="0" w:color="auto"/>
            </w:tcBorders>
            <w:hideMark/>
          </w:tcPr>
          <w:p w14:paraId="31F1584D" w14:textId="77777777" w:rsidR="008F00F8" w:rsidRPr="00B36B2E" w:rsidRDefault="008F00F8" w:rsidP="00243FD4">
            <w:pPr>
              <w:spacing w:line="276" w:lineRule="auto"/>
            </w:pPr>
            <w:r w:rsidRPr="00B36B2E">
              <w:t>Equipment furnished, and owned, by the authority for employment by the contractor</w:t>
            </w:r>
          </w:p>
        </w:tc>
      </w:tr>
      <w:tr w:rsidR="008F00F8" w:rsidRPr="00B36B2E" w14:paraId="2AB27562"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1DBA318A" w14:textId="77777777" w:rsidR="008F00F8" w:rsidRPr="00B36B2E" w:rsidRDefault="008F00F8" w:rsidP="00243FD4">
            <w:pPr>
              <w:spacing w:line="276" w:lineRule="auto"/>
            </w:pPr>
            <w:r w:rsidRPr="00B36B2E">
              <w:t>GFS</w:t>
            </w:r>
          </w:p>
        </w:tc>
        <w:tc>
          <w:tcPr>
            <w:tcW w:w="4188" w:type="dxa"/>
            <w:tcBorders>
              <w:top w:val="single" w:sz="4" w:space="0" w:color="auto"/>
              <w:left w:val="single" w:sz="4" w:space="0" w:color="auto"/>
              <w:bottom w:val="single" w:sz="4" w:space="0" w:color="auto"/>
              <w:right w:val="single" w:sz="4" w:space="0" w:color="auto"/>
            </w:tcBorders>
            <w:hideMark/>
          </w:tcPr>
          <w:p w14:paraId="0B0B3DAC" w14:textId="77777777" w:rsidR="008F00F8" w:rsidRPr="00B36B2E" w:rsidRDefault="008F00F8" w:rsidP="00243FD4">
            <w:pPr>
              <w:spacing w:line="276" w:lineRule="auto"/>
            </w:pPr>
            <w:r w:rsidRPr="00B36B2E">
              <w:t>Government Furnished Supplies</w:t>
            </w:r>
          </w:p>
        </w:tc>
        <w:tc>
          <w:tcPr>
            <w:tcW w:w="3189" w:type="dxa"/>
            <w:tcBorders>
              <w:top w:val="single" w:sz="4" w:space="0" w:color="auto"/>
              <w:left w:val="single" w:sz="4" w:space="0" w:color="auto"/>
              <w:bottom w:val="single" w:sz="4" w:space="0" w:color="auto"/>
              <w:right w:val="single" w:sz="4" w:space="0" w:color="auto"/>
            </w:tcBorders>
            <w:hideMark/>
          </w:tcPr>
          <w:p w14:paraId="4949AE59" w14:textId="77777777" w:rsidR="008F00F8" w:rsidRPr="00B36B2E" w:rsidRDefault="008F00F8" w:rsidP="00243FD4">
            <w:pPr>
              <w:spacing w:line="276" w:lineRule="auto"/>
            </w:pPr>
            <w:r w:rsidRPr="00B36B2E">
              <w:t>Supplies furnished by the authority for use by the Contractor in executing the contract</w:t>
            </w:r>
          </w:p>
        </w:tc>
      </w:tr>
      <w:tr w:rsidR="008F00F8" w:rsidRPr="00B36B2E" w14:paraId="00203488"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1B4DFD68" w14:textId="77777777" w:rsidR="008F00F8" w:rsidRPr="00B36B2E" w:rsidRDefault="008F00F8" w:rsidP="00243FD4">
            <w:pPr>
              <w:spacing w:line="276" w:lineRule="auto"/>
            </w:pPr>
            <w:r w:rsidRPr="00B36B2E">
              <w:t>GPS</w:t>
            </w:r>
          </w:p>
        </w:tc>
        <w:tc>
          <w:tcPr>
            <w:tcW w:w="4188" w:type="dxa"/>
            <w:tcBorders>
              <w:top w:val="single" w:sz="4" w:space="0" w:color="auto"/>
              <w:left w:val="single" w:sz="4" w:space="0" w:color="auto"/>
              <w:bottom w:val="single" w:sz="4" w:space="0" w:color="auto"/>
              <w:right w:val="single" w:sz="4" w:space="0" w:color="auto"/>
            </w:tcBorders>
            <w:hideMark/>
          </w:tcPr>
          <w:p w14:paraId="19FF393A" w14:textId="77777777" w:rsidR="008F00F8" w:rsidRPr="00B36B2E" w:rsidRDefault="008F00F8" w:rsidP="00243FD4">
            <w:pPr>
              <w:spacing w:line="276" w:lineRule="auto"/>
            </w:pPr>
            <w:r w:rsidRPr="00B36B2E">
              <w:t>Global Positioning System</w:t>
            </w:r>
          </w:p>
        </w:tc>
        <w:tc>
          <w:tcPr>
            <w:tcW w:w="3189" w:type="dxa"/>
            <w:tcBorders>
              <w:top w:val="single" w:sz="4" w:space="0" w:color="auto"/>
              <w:left w:val="single" w:sz="4" w:space="0" w:color="auto"/>
              <w:bottom w:val="single" w:sz="4" w:space="0" w:color="auto"/>
              <w:right w:val="single" w:sz="4" w:space="0" w:color="auto"/>
            </w:tcBorders>
          </w:tcPr>
          <w:p w14:paraId="6F43339E" w14:textId="77777777" w:rsidR="008F00F8" w:rsidRPr="00B36B2E" w:rsidRDefault="008F00F8" w:rsidP="00243FD4">
            <w:pPr>
              <w:spacing w:line="276" w:lineRule="auto"/>
            </w:pPr>
          </w:p>
        </w:tc>
      </w:tr>
      <w:tr w:rsidR="008F00F8" w:rsidRPr="00B36B2E" w14:paraId="0228E6A2"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6E8BE9E5" w14:textId="77777777" w:rsidR="008F00F8" w:rsidRPr="00B36B2E" w:rsidRDefault="008F00F8" w:rsidP="00243FD4">
            <w:pPr>
              <w:spacing w:line="276" w:lineRule="auto"/>
            </w:pPr>
            <w:r w:rsidRPr="00B36B2E">
              <w:t>GSE</w:t>
            </w:r>
          </w:p>
        </w:tc>
        <w:tc>
          <w:tcPr>
            <w:tcW w:w="4188" w:type="dxa"/>
            <w:tcBorders>
              <w:top w:val="single" w:sz="4" w:space="0" w:color="auto"/>
              <w:left w:val="single" w:sz="4" w:space="0" w:color="auto"/>
              <w:bottom w:val="single" w:sz="4" w:space="0" w:color="auto"/>
              <w:right w:val="single" w:sz="4" w:space="0" w:color="auto"/>
            </w:tcBorders>
            <w:hideMark/>
          </w:tcPr>
          <w:p w14:paraId="0898E1A5" w14:textId="77777777" w:rsidR="008F00F8" w:rsidRPr="00B36B2E" w:rsidRDefault="008F00F8" w:rsidP="00243FD4">
            <w:pPr>
              <w:spacing w:line="276" w:lineRule="auto"/>
              <w:rPr>
                <w:lang w:val="fr-FR"/>
              </w:rPr>
            </w:pPr>
            <w:r w:rsidRPr="00B36B2E">
              <w:rPr>
                <w:lang w:val="fr-FR"/>
              </w:rPr>
              <w:t>Ground Support Equipment</w:t>
            </w:r>
          </w:p>
        </w:tc>
        <w:tc>
          <w:tcPr>
            <w:tcW w:w="3189" w:type="dxa"/>
            <w:tcBorders>
              <w:top w:val="single" w:sz="4" w:space="0" w:color="auto"/>
              <w:left w:val="single" w:sz="4" w:space="0" w:color="auto"/>
              <w:bottom w:val="single" w:sz="4" w:space="0" w:color="auto"/>
              <w:right w:val="single" w:sz="4" w:space="0" w:color="auto"/>
            </w:tcBorders>
          </w:tcPr>
          <w:p w14:paraId="6C152492" w14:textId="77777777" w:rsidR="008F00F8" w:rsidRPr="00B36B2E" w:rsidRDefault="008F00F8" w:rsidP="00243FD4">
            <w:pPr>
              <w:spacing w:line="276" w:lineRule="auto"/>
            </w:pPr>
          </w:p>
        </w:tc>
      </w:tr>
      <w:tr w:rsidR="008F00F8" w:rsidRPr="00B36B2E" w14:paraId="6C21C39A"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76249669" w14:textId="77777777" w:rsidR="008F00F8" w:rsidRPr="00B36B2E" w:rsidRDefault="008F00F8" w:rsidP="00243FD4">
            <w:pPr>
              <w:spacing w:line="276" w:lineRule="auto"/>
            </w:pPr>
            <w:proofErr w:type="spellStart"/>
            <w:r w:rsidRPr="00B36B2E">
              <w:t>iaw</w:t>
            </w:r>
            <w:proofErr w:type="spellEnd"/>
          </w:p>
        </w:tc>
        <w:tc>
          <w:tcPr>
            <w:tcW w:w="4188" w:type="dxa"/>
            <w:tcBorders>
              <w:top w:val="single" w:sz="4" w:space="0" w:color="auto"/>
              <w:left w:val="single" w:sz="4" w:space="0" w:color="auto"/>
              <w:bottom w:val="single" w:sz="4" w:space="0" w:color="auto"/>
              <w:right w:val="single" w:sz="4" w:space="0" w:color="auto"/>
            </w:tcBorders>
            <w:hideMark/>
          </w:tcPr>
          <w:p w14:paraId="74AB37E0" w14:textId="77777777" w:rsidR="008F00F8" w:rsidRPr="00B36B2E" w:rsidRDefault="008F00F8" w:rsidP="00243FD4">
            <w:pPr>
              <w:spacing w:line="276" w:lineRule="auto"/>
              <w:rPr>
                <w:lang w:val="fr-FR"/>
              </w:rPr>
            </w:pPr>
            <w:r w:rsidRPr="00B36B2E">
              <w:rPr>
                <w:lang w:val="fr-FR"/>
              </w:rPr>
              <w:t xml:space="preserve">In accordance </w:t>
            </w:r>
            <w:proofErr w:type="spellStart"/>
            <w:r w:rsidRPr="00B36B2E">
              <w:rPr>
                <w:lang w:val="fr-FR"/>
              </w:rPr>
              <w:t>with</w:t>
            </w:r>
            <w:proofErr w:type="spellEnd"/>
          </w:p>
        </w:tc>
        <w:tc>
          <w:tcPr>
            <w:tcW w:w="3189" w:type="dxa"/>
            <w:tcBorders>
              <w:top w:val="single" w:sz="4" w:space="0" w:color="auto"/>
              <w:left w:val="single" w:sz="4" w:space="0" w:color="auto"/>
              <w:bottom w:val="single" w:sz="4" w:space="0" w:color="auto"/>
              <w:right w:val="single" w:sz="4" w:space="0" w:color="auto"/>
            </w:tcBorders>
          </w:tcPr>
          <w:p w14:paraId="678B7559" w14:textId="77777777" w:rsidR="008F00F8" w:rsidRPr="00B36B2E" w:rsidRDefault="008F00F8" w:rsidP="00243FD4">
            <w:pPr>
              <w:spacing w:line="276" w:lineRule="auto"/>
            </w:pPr>
          </w:p>
        </w:tc>
      </w:tr>
      <w:tr w:rsidR="008F00F8" w:rsidRPr="00B36B2E" w14:paraId="302D9C65"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6659D6D7" w14:textId="77777777" w:rsidR="008F00F8" w:rsidRPr="00B36B2E" w:rsidRDefault="008F00F8" w:rsidP="00243FD4">
            <w:pPr>
              <w:spacing w:line="276" w:lineRule="auto"/>
            </w:pPr>
            <w:r w:rsidRPr="00B36B2E">
              <w:lastRenderedPageBreak/>
              <w:t>IR</w:t>
            </w:r>
          </w:p>
        </w:tc>
        <w:tc>
          <w:tcPr>
            <w:tcW w:w="4188" w:type="dxa"/>
            <w:tcBorders>
              <w:top w:val="single" w:sz="4" w:space="0" w:color="auto"/>
              <w:left w:val="single" w:sz="4" w:space="0" w:color="auto"/>
              <w:bottom w:val="single" w:sz="4" w:space="0" w:color="auto"/>
              <w:right w:val="single" w:sz="4" w:space="0" w:color="auto"/>
            </w:tcBorders>
            <w:hideMark/>
          </w:tcPr>
          <w:p w14:paraId="1F93E587" w14:textId="77777777" w:rsidR="008F00F8" w:rsidRPr="00B36B2E" w:rsidRDefault="008F00F8" w:rsidP="00243FD4">
            <w:pPr>
              <w:spacing w:line="276" w:lineRule="auto"/>
              <w:rPr>
                <w:lang w:val="fr-FR"/>
              </w:rPr>
            </w:pPr>
            <w:r w:rsidRPr="00B36B2E">
              <w:rPr>
                <w:lang w:val="fr-FR"/>
              </w:rPr>
              <w:t>Infra-Red</w:t>
            </w:r>
          </w:p>
        </w:tc>
        <w:tc>
          <w:tcPr>
            <w:tcW w:w="3189" w:type="dxa"/>
            <w:tcBorders>
              <w:top w:val="single" w:sz="4" w:space="0" w:color="auto"/>
              <w:left w:val="single" w:sz="4" w:space="0" w:color="auto"/>
              <w:bottom w:val="single" w:sz="4" w:space="0" w:color="auto"/>
              <w:right w:val="single" w:sz="4" w:space="0" w:color="auto"/>
            </w:tcBorders>
          </w:tcPr>
          <w:p w14:paraId="07D92358" w14:textId="77777777" w:rsidR="008F00F8" w:rsidRPr="00B36B2E" w:rsidRDefault="008F00F8" w:rsidP="00243FD4">
            <w:pPr>
              <w:spacing w:line="276" w:lineRule="auto"/>
            </w:pPr>
          </w:p>
        </w:tc>
      </w:tr>
      <w:tr w:rsidR="008F00F8" w:rsidRPr="00B36B2E" w14:paraId="32492383"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60D595B9" w14:textId="77777777" w:rsidR="008F00F8" w:rsidRPr="00B36B2E" w:rsidRDefault="008F00F8" w:rsidP="00243FD4">
            <w:pPr>
              <w:spacing w:line="276" w:lineRule="auto"/>
            </w:pPr>
            <w:r w:rsidRPr="00B36B2E">
              <w:t>ISTAR</w:t>
            </w:r>
          </w:p>
        </w:tc>
        <w:tc>
          <w:tcPr>
            <w:tcW w:w="4188" w:type="dxa"/>
            <w:tcBorders>
              <w:top w:val="single" w:sz="4" w:space="0" w:color="auto"/>
              <w:left w:val="single" w:sz="4" w:space="0" w:color="auto"/>
              <w:bottom w:val="single" w:sz="4" w:space="0" w:color="auto"/>
              <w:right w:val="single" w:sz="4" w:space="0" w:color="auto"/>
            </w:tcBorders>
            <w:hideMark/>
          </w:tcPr>
          <w:p w14:paraId="7CDDBB89" w14:textId="77777777" w:rsidR="008F00F8" w:rsidRPr="00B36B2E" w:rsidRDefault="008F00F8" w:rsidP="00243FD4">
            <w:pPr>
              <w:spacing w:line="276" w:lineRule="auto"/>
              <w:rPr>
                <w:lang w:val="fr-FR"/>
              </w:rPr>
            </w:pPr>
            <w:r w:rsidRPr="00B36B2E">
              <w:rPr>
                <w:lang w:val="fr-FR"/>
              </w:rPr>
              <w:t>Intelligence, Surveillance, Target Acquisition and Reconnaissance</w:t>
            </w:r>
          </w:p>
        </w:tc>
        <w:tc>
          <w:tcPr>
            <w:tcW w:w="3189" w:type="dxa"/>
            <w:tcBorders>
              <w:top w:val="single" w:sz="4" w:space="0" w:color="auto"/>
              <w:left w:val="single" w:sz="4" w:space="0" w:color="auto"/>
              <w:bottom w:val="single" w:sz="4" w:space="0" w:color="auto"/>
              <w:right w:val="single" w:sz="4" w:space="0" w:color="auto"/>
            </w:tcBorders>
          </w:tcPr>
          <w:p w14:paraId="61707519" w14:textId="77777777" w:rsidR="008F00F8" w:rsidRPr="00B36B2E" w:rsidRDefault="008F00F8" w:rsidP="00243FD4">
            <w:pPr>
              <w:spacing w:line="276" w:lineRule="auto"/>
            </w:pPr>
          </w:p>
        </w:tc>
      </w:tr>
      <w:tr w:rsidR="008F00F8" w:rsidRPr="00B36B2E" w14:paraId="3B5C1B9A"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3AE433DA" w14:textId="77777777" w:rsidR="008F00F8" w:rsidRPr="00B36B2E" w:rsidRDefault="008F00F8" w:rsidP="00243FD4">
            <w:pPr>
              <w:spacing w:line="276" w:lineRule="auto"/>
            </w:pPr>
            <w:r w:rsidRPr="00B36B2E">
              <w:t>MA</w:t>
            </w:r>
          </w:p>
        </w:tc>
        <w:tc>
          <w:tcPr>
            <w:tcW w:w="4188" w:type="dxa"/>
            <w:tcBorders>
              <w:top w:val="single" w:sz="4" w:space="0" w:color="auto"/>
              <w:left w:val="single" w:sz="4" w:space="0" w:color="auto"/>
              <w:bottom w:val="single" w:sz="4" w:space="0" w:color="auto"/>
              <w:right w:val="single" w:sz="4" w:space="0" w:color="auto"/>
            </w:tcBorders>
            <w:hideMark/>
          </w:tcPr>
          <w:p w14:paraId="5FA6152D" w14:textId="77777777" w:rsidR="008F00F8" w:rsidRPr="00B36B2E" w:rsidRDefault="008F00F8" w:rsidP="00243FD4">
            <w:pPr>
              <w:spacing w:line="276" w:lineRule="auto"/>
            </w:pPr>
            <w:r w:rsidRPr="00B36B2E">
              <w:t>Mission Augmentation</w:t>
            </w:r>
          </w:p>
        </w:tc>
        <w:tc>
          <w:tcPr>
            <w:tcW w:w="3189" w:type="dxa"/>
            <w:tcBorders>
              <w:top w:val="single" w:sz="4" w:space="0" w:color="auto"/>
              <w:left w:val="single" w:sz="4" w:space="0" w:color="auto"/>
              <w:bottom w:val="single" w:sz="4" w:space="0" w:color="auto"/>
              <w:right w:val="single" w:sz="4" w:space="0" w:color="auto"/>
            </w:tcBorders>
          </w:tcPr>
          <w:p w14:paraId="0187372B" w14:textId="77777777" w:rsidR="008F00F8" w:rsidRPr="00B36B2E" w:rsidRDefault="008F00F8" w:rsidP="00243FD4">
            <w:pPr>
              <w:spacing w:line="276" w:lineRule="auto"/>
              <w:rPr>
                <w:lang w:val="fr-FR"/>
              </w:rPr>
            </w:pPr>
          </w:p>
        </w:tc>
      </w:tr>
      <w:tr w:rsidR="008F00F8" w:rsidRPr="00B36B2E" w14:paraId="6977613D" w14:textId="77777777" w:rsidTr="00243FD4">
        <w:tc>
          <w:tcPr>
            <w:tcW w:w="1265" w:type="dxa"/>
            <w:tcBorders>
              <w:top w:val="single" w:sz="4" w:space="0" w:color="auto"/>
              <w:left w:val="single" w:sz="4" w:space="0" w:color="auto"/>
              <w:bottom w:val="single" w:sz="4" w:space="0" w:color="auto"/>
              <w:right w:val="single" w:sz="4" w:space="0" w:color="auto"/>
            </w:tcBorders>
          </w:tcPr>
          <w:p w14:paraId="579BB883" w14:textId="77777777" w:rsidR="008F00F8" w:rsidRPr="00B36B2E" w:rsidRDefault="008F00F8" w:rsidP="00243FD4">
            <w:pPr>
              <w:spacing w:line="276" w:lineRule="auto"/>
            </w:pPr>
            <w:r>
              <w:t>MISREP</w:t>
            </w:r>
          </w:p>
        </w:tc>
        <w:tc>
          <w:tcPr>
            <w:tcW w:w="4188" w:type="dxa"/>
            <w:tcBorders>
              <w:top w:val="single" w:sz="4" w:space="0" w:color="auto"/>
              <w:left w:val="single" w:sz="4" w:space="0" w:color="auto"/>
              <w:bottom w:val="single" w:sz="4" w:space="0" w:color="auto"/>
              <w:right w:val="single" w:sz="4" w:space="0" w:color="auto"/>
            </w:tcBorders>
          </w:tcPr>
          <w:p w14:paraId="0C026F88" w14:textId="77777777" w:rsidR="008F00F8" w:rsidRPr="00B36B2E" w:rsidRDefault="008F00F8" w:rsidP="00243FD4">
            <w:pPr>
              <w:spacing w:line="276" w:lineRule="auto"/>
            </w:pPr>
            <w:r>
              <w:t>Mission Report</w:t>
            </w:r>
          </w:p>
        </w:tc>
        <w:tc>
          <w:tcPr>
            <w:tcW w:w="3189" w:type="dxa"/>
            <w:tcBorders>
              <w:top w:val="single" w:sz="4" w:space="0" w:color="auto"/>
              <w:left w:val="single" w:sz="4" w:space="0" w:color="auto"/>
              <w:bottom w:val="single" w:sz="4" w:space="0" w:color="auto"/>
              <w:right w:val="single" w:sz="4" w:space="0" w:color="auto"/>
            </w:tcBorders>
          </w:tcPr>
          <w:p w14:paraId="547D6422" w14:textId="77777777" w:rsidR="008F00F8" w:rsidRPr="00B36B2E" w:rsidRDefault="008F00F8" w:rsidP="00243FD4">
            <w:pPr>
              <w:spacing w:line="276" w:lineRule="auto"/>
              <w:rPr>
                <w:lang w:val="fr-FR"/>
              </w:rPr>
            </w:pPr>
          </w:p>
        </w:tc>
      </w:tr>
      <w:tr w:rsidR="008F00F8" w:rsidRPr="00B36B2E" w14:paraId="076207EA"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23DA48CA" w14:textId="77777777" w:rsidR="008F00F8" w:rsidRPr="00B36B2E" w:rsidRDefault="008F00F8" w:rsidP="00243FD4">
            <w:pPr>
              <w:spacing w:line="276" w:lineRule="auto"/>
            </w:pPr>
            <w:r w:rsidRPr="00B36B2E">
              <w:t>NASOC</w:t>
            </w:r>
          </w:p>
        </w:tc>
        <w:tc>
          <w:tcPr>
            <w:tcW w:w="4188" w:type="dxa"/>
            <w:tcBorders>
              <w:top w:val="single" w:sz="4" w:space="0" w:color="auto"/>
              <w:left w:val="single" w:sz="4" w:space="0" w:color="auto"/>
              <w:bottom w:val="single" w:sz="4" w:space="0" w:color="auto"/>
              <w:right w:val="single" w:sz="4" w:space="0" w:color="auto"/>
            </w:tcBorders>
            <w:hideMark/>
          </w:tcPr>
          <w:p w14:paraId="082728E1" w14:textId="77777777" w:rsidR="008F00F8" w:rsidRPr="00B36B2E" w:rsidRDefault="008F00F8" w:rsidP="00243FD4">
            <w:pPr>
              <w:spacing w:line="276" w:lineRule="auto"/>
              <w:rPr>
                <w:lang w:val="fr-FR"/>
              </w:rPr>
            </w:pPr>
            <w:r w:rsidRPr="00B36B2E">
              <w:rPr>
                <w:lang w:val="fr-FR"/>
              </w:rPr>
              <w:t xml:space="preserve">National Air &amp; </w:t>
            </w:r>
            <w:proofErr w:type="spellStart"/>
            <w:r w:rsidRPr="00B36B2E">
              <w:rPr>
                <w:lang w:val="fr-FR"/>
              </w:rPr>
              <w:t>Space</w:t>
            </w:r>
            <w:proofErr w:type="spellEnd"/>
            <w:r w:rsidRPr="00B36B2E">
              <w:rPr>
                <w:lang w:val="fr-FR"/>
              </w:rPr>
              <w:t xml:space="preserve"> Operations Centre</w:t>
            </w:r>
          </w:p>
        </w:tc>
        <w:tc>
          <w:tcPr>
            <w:tcW w:w="3189" w:type="dxa"/>
            <w:tcBorders>
              <w:top w:val="single" w:sz="4" w:space="0" w:color="auto"/>
              <w:left w:val="single" w:sz="4" w:space="0" w:color="auto"/>
              <w:bottom w:val="single" w:sz="4" w:space="0" w:color="auto"/>
              <w:right w:val="single" w:sz="4" w:space="0" w:color="auto"/>
            </w:tcBorders>
            <w:hideMark/>
          </w:tcPr>
          <w:p w14:paraId="6157FBC1" w14:textId="77777777" w:rsidR="008F00F8" w:rsidRPr="00B36B2E" w:rsidRDefault="008F00F8" w:rsidP="00243FD4">
            <w:pPr>
              <w:spacing w:line="276" w:lineRule="auto"/>
              <w:rPr>
                <w:lang w:val="fr-FR"/>
              </w:rPr>
            </w:pPr>
            <w:r w:rsidRPr="00B36B2E">
              <w:rPr>
                <w:lang w:val="fr-FR"/>
              </w:rPr>
              <w:t xml:space="preserve">RAF High </w:t>
            </w:r>
            <w:proofErr w:type="spellStart"/>
            <w:r w:rsidRPr="00B36B2E">
              <w:rPr>
                <w:lang w:val="fr-FR"/>
              </w:rPr>
              <w:t>Wycombe</w:t>
            </w:r>
            <w:proofErr w:type="spellEnd"/>
          </w:p>
        </w:tc>
      </w:tr>
      <w:tr w:rsidR="008F00F8" w:rsidRPr="00B36B2E" w14:paraId="16504E56" w14:textId="77777777" w:rsidTr="00243FD4">
        <w:tc>
          <w:tcPr>
            <w:tcW w:w="1265" w:type="dxa"/>
            <w:tcBorders>
              <w:top w:val="single" w:sz="4" w:space="0" w:color="auto"/>
              <w:left w:val="single" w:sz="4" w:space="0" w:color="auto"/>
              <w:bottom w:val="single" w:sz="4" w:space="0" w:color="auto"/>
              <w:right w:val="single" w:sz="4" w:space="0" w:color="auto"/>
            </w:tcBorders>
          </w:tcPr>
          <w:p w14:paraId="56D64598" w14:textId="77777777" w:rsidR="008F00F8" w:rsidRPr="00B36B2E" w:rsidRDefault="008F00F8" w:rsidP="00243FD4">
            <w:pPr>
              <w:spacing w:line="276" w:lineRule="auto"/>
            </w:pPr>
            <w:r>
              <w:t>No 1 AIDU</w:t>
            </w:r>
          </w:p>
        </w:tc>
        <w:tc>
          <w:tcPr>
            <w:tcW w:w="4188" w:type="dxa"/>
            <w:tcBorders>
              <w:top w:val="single" w:sz="4" w:space="0" w:color="auto"/>
              <w:left w:val="single" w:sz="4" w:space="0" w:color="auto"/>
              <w:bottom w:val="single" w:sz="4" w:space="0" w:color="auto"/>
              <w:right w:val="single" w:sz="4" w:space="0" w:color="auto"/>
            </w:tcBorders>
          </w:tcPr>
          <w:p w14:paraId="7538AAC9" w14:textId="77777777" w:rsidR="008F00F8" w:rsidRPr="00B36B2E" w:rsidRDefault="008F00F8" w:rsidP="00243FD4">
            <w:pPr>
              <w:spacing w:line="276" w:lineRule="auto"/>
            </w:pPr>
            <w:r>
              <w:t>No 1 Aeronautical Information Documents Unit</w:t>
            </w:r>
          </w:p>
        </w:tc>
        <w:tc>
          <w:tcPr>
            <w:tcW w:w="3189" w:type="dxa"/>
            <w:tcBorders>
              <w:top w:val="single" w:sz="4" w:space="0" w:color="auto"/>
              <w:left w:val="single" w:sz="4" w:space="0" w:color="auto"/>
              <w:bottom w:val="single" w:sz="4" w:space="0" w:color="auto"/>
              <w:right w:val="single" w:sz="4" w:space="0" w:color="auto"/>
            </w:tcBorders>
          </w:tcPr>
          <w:p w14:paraId="19FCE7AB" w14:textId="77777777" w:rsidR="008F00F8" w:rsidRPr="00B36B2E" w:rsidRDefault="008F00F8" w:rsidP="00243FD4">
            <w:pPr>
              <w:spacing w:line="276" w:lineRule="auto"/>
            </w:pPr>
            <w:r>
              <w:t>Suppliers of electronic and hard copy maps and charts to Defence</w:t>
            </w:r>
          </w:p>
        </w:tc>
      </w:tr>
      <w:tr w:rsidR="008F00F8" w:rsidRPr="00B36B2E" w14:paraId="0897A41A"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21D9EA19" w14:textId="77777777" w:rsidR="008F00F8" w:rsidRPr="00B36B2E" w:rsidRDefault="008F00F8" w:rsidP="00243FD4">
            <w:pPr>
              <w:spacing w:line="276" w:lineRule="auto"/>
            </w:pPr>
            <w:r w:rsidRPr="00B36B2E">
              <w:t>OCCC</w:t>
            </w:r>
          </w:p>
        </w:tc>
        <w:tc>
          <w:tcPr>
            <w:tcW w:w="4188" w:type="dxa"/>
            <w:tcBorders>
              <w:top w:val="single" w:sz="4" w:space="0" w:color="auto"/>
              <w:left w:val="single" w:sz="4" w:space="0" w:color="auto"/>
              <w:bottom w:val="single" w:sz="4" w:space="0" w:color="auto"/>
              <w:right w:val="single" w:sz="4" w:space="0" w:color="auto"/>
            </w:tcBorders>
            <w:hideMark/>
          </w:tcPr>
          <w:p w14:paraId="3FF6850B" w14:textId="77777777" w:rsidR="008F00F8" w:rsidRPr="00B36B2E" w:rsidRDefault="008F00F8" w:rsidP="00243FD4">
            <w:pPr>
              <w:spacing w:line="276" w:lineRule="auto"/>
            </w:pPr>
            <w:r w:rsidRPr="00B36B2E">
              <w:t>Operational Confidence Capability Check</w:t>
            </w:r>
          </w:p>
        </w:tc>
        <w:tc>
          <w:tcPr>
            <w:tcW w:w="3189" w:type="dxa"/>
            <w:tcBorders>
              <w:top w:val="single" w:sz="4" w:space="0" w:color="auto"/>
              <w:left w:val="single" w:sz="4" w:space="0" w:color="auto"/>
              <w:bottom w:val="single" w:sz="4" w:space="0" w:color="auto"/>
              <w:right w:val="single" w:sz="4" w:space="0" w:color="auto"/>
            </w:tcBorders>
          </w:tcPr>
          <w:p w14:paraId="6F5AC72B" w14:textId="77777777" w:rsidR="008F00F8" w:rsidRPr="00B36B2E" w:rsidRDefault="008F00F8" w:rsidP="00243FD4">
            <w:pPr>
              <w:spacing w:line="276" w:lineRule="auto"/>
            </w:pPr>
          </w:p>
        </w:tc>
      </w:tr>
      <w:tr w:rsidR="008F00F8" w:rsidRPr="00B36B2E" w14:paraId="75050C77" w14:textId="77777777" w:rsidTr="00243FD4">
        <w:tc>
          <w:tcPr>
            <w:tcW w:w="1265" w:type="dxa"/>
            <w:tcBorders>
              <w:top w:val="single" w:sz="4" w:space="0" w:color="auto"/>
              <w:left w:val="single" w:sz="4" w:space="0" w:color="auto"/>
              <w:bottom w:val="single" w:sz="4" w:space="0" w:color="auto"/>
              <w:right w:val="single" w:sz="4" w:space="0" w:color="auto"/>
            </w:tcBorders>
          </w:tcPr>
          <w:p w14:paraId="3C7F2714" w14:textId="77777777" w:rsidR="008F00F8" w:rsidRPr="00B36B2E" w:rsidRDefault="008F00F8" w:rsidP="00243FD4">
            <w:pPr>
              <w:spacing w:line="276" w:lineRule="auto"/>
            </w:pPr>
            <w:r w:rsidRPr="00B36B2E">
              <w:t>PD</w:t>
            </w:r>
          </w:p>
        </w:tc>
        <w:tc>
          <w:tcPr>
            <w:tcW w:w="4188" w:type="dxa"/>
            <w:tcBorders>
              <w:top w:val="single" w:sz="4" w:space="0" w:color="auto"/>
              <w:left w:val="single" w:sz="4" w:space="0" w:color="auto"/>
              <w:bottom w:val="single" w:sz="4" w:space="0" w:color="auto"/>
              <w:right w:val="single" w:sz="4" w:space="0" w:color="auto"/>
            </w:tcBorders>
          </w:tcPr>
          <w:p w14:paraId="750AF57E" w14:textId="77777777" w:rsidR="008F00F8" w:rsidRPr="00B36B2E" w:rsidRDefault="008F00F8" w:rsidP="00243FD4">
            <w:pPr>
              <w:spacing w:line="276" w:lineRule="auto"/>
            </w:pPr>
            <w:r w:rsidRPr="00B36B2E">
              <w:t>Pulse</w:t>
            </w:r>
            <w:r>
              <w:t>-</w:t>
            </w:r>
            <w:r w:rsidRPr="00B36B2E">
              <w:t>Doppler</w:t>
            </w:r>
          </w:p>
        </w:tc>
        <w:tc>
          <w:tcPr>
            <w:tcW w:w="3189" w:type="dxa"/>
            <w:tcBorders>
              <w:top w:val="single" w:sz="4" w:space="0" w:color="auto"/>
              <w:left w:val="single" w:sz="4" w:space="0" w:color="auto"/>
              <w:bottom w:val="single" w:sz="4" w:space="0" w:color="auto"/>
              <w:right w:val="single" w:sz="4" w:space="0" w:color="auto"/>
            </w:tcBorders>
          </w:tcPr>
          <w:p w14:paraId="4078CAB3" w14:textId="77777777" w:rsidR="008F00F8" w:rsidRPr="00B36B2E" w:rsidRDefault="008F00F8" w:rsidP="00243FD4">
            <w:pPr>
              <w:spacing w:line="276" w:lineRule="auto"/>
            </w:pPr>
            <w:r w:rsidRPr="00B36B2E">
              <w:t>Radar</w:t>
            </w:r>
          </w:p>
        </w:tc>
      </w:tr>
      <w:tr w:rsidR="008F00F8" w:rsidRPr="00B36B2E" w14:paraId="55A2ABEA"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5DBC3075" w14:textId="77777777" w:rsidR="008F00F8" w:rsidRPr="00B36B2E" w:rsidRDefault="008F00F8" w:rsidP="00243FD4">
            <w:pPr>
              <w:spacing w:line="276" w:lineRule="auto"/>
            </w:pPr>
            <w:r w:rsidRPr="00B36B2E">
              <w:t>QRA</w:t>
            </w:r>
          </w:p>
        </w:tc>
        <w:tc>
          <w:tcPr>
            <w:tcW w:w="4188" w:type="dxa"/>
            <w:tcBorders>
              <w:top w:val="single" w:sz="4" w:space="0" w:color="auto"/>
              <w:left w:val="single" w:sz="4" w:space="0" w:color="auto"/>
              <w:bottom w:val="single" w:sz="4" w:space="0" w:color="auto"/>
              <w:right w:val="single" w:sz="4" w:space="0" w:color="auto"/>
            </w:tcBorders>
            <w:hideMark/>
          </w:tcPr>
          <w:p w14:paraId="179BE2D4" w14:textId="77777777" w:rsidR="008F00F8" w:rsidRPr="00B36B2E" w:rsidRDefault="008F00F8" w:rsidP="00243FD4">
            <w:pPr>
              <w:spacing w:line="276" w:lineRule="auto"/>
            </w:pPr>
            <w:r w:rsidRPr="00B36B2E">
              <w:t>Quick Reaction Alert</w:t>
            </w:r>
          </w:p>
        </w:tc>
        <w:tc>
          <w:tcPr>
            <w:tcW w:w="3189" w:type="dxa"/>
            <w:tcBorders>
              <w:top w:val="single" w:sz="4" w:space="0" w:color="auto"/>
              <w:left w:val="single" w:sz="4" w:space="0" w:color="auto"/>
              <w:bottom w:val="single" w:sz="4" w:space="0" w:color="auto"/>
              <w:right w:val="single" w:sz="4" w:space="0" w:color="auto"/>
            </w:tcBorders>
            <w:hideMark/>
          </w:tcPr>
          <w:p w14:paraId="5259AF30" w14:textId="77777777" w:rsidR="008F00F8" w:rsidRPr="00B36B2E" w:rsidRDefault="008F00F8" w:rsidP="00243FD4">
            <w:pPr>
              <w:spacing w:line="276" w:lineRule="auto"/>
            </w:pPr>
            <w:r w:rsidRPr="00B36B2E">
              <w:t xml:space="preserve">Typhoon aircraft on permanent high state of readiness </w:t>
            </w:r>
          </w:p>
        </w:tc>
      </w:tr>
      <w:tr w:rsidR="008F00F8" w:rsidRPr="00B36B2E" w14:paraId="427F34D2" w14:textId="77777777" w:rsidTr="00243FD4">
        <w:tc>
          <w:tcPr>
            <w:tcW w:w="1265" w:type="dxa"/>
            <w:tcBorders>
              <w:top w:val="single" w:sz="4" w:space="0" w:color="auto"/>
              <w:left w:val="single" w:sz="4" w:space="0" w:color="auto"/>
              <w:bottom w:val="single" w:sz="4" w:space="0" w:color="auto"/>
              <w:right w:val="single" w:sz="4" w:space="0" w:color="auto"/>
            </w:tcBorders>
          </w:tcPr>
          <w:p w14:paraId="5CAA03ED" w14:textId="77777777" w:rsidR="008F00F8" w:rsidRPr="00B36B2E" w:rsidRDefault="008F00F8" w:rsidP="00243FD4">
            <w:pPr>
              <w:spacing w:line="276" w:lineRule="auto"/>
            </w:pPr>
            <w:r>
              <w:t>Red Air</w:t>
            </w:r>
          </w:p>
        </w:tc>
        <w:tc>
          <w:tcPr>
            <w:tcW w:w="4188" w:type="dxa"/>
            <w:tcBorders>
              <w:top w:val="single" w:sz="4" w:space="0" w:color="auto"/>
              <w:left w:val="single" w:sz="4" w:space="0" w:color="auto"/>
              <w:bottom w:val="single" w:sz="4" w:space="0" w:color="auto"/>
              <w:right w:val="single" w:sz="4" w:space="0" w:color="auto"/>
            </w:tcBorders>
          </w:tcPr>
          <w:p w14:paraId="016585BA" w14:textId="77777777" w:rsidR="008F00F8" w:rsidRPr="00B36B2E" w:rsidRDefault="008F00F8" w:rsidP="00243FD4">
            <w:pPr>
              <w:spacing w:line="276" w:lineRule="auto"/>
            </w:pPr>
            <w:r>
              <w:t>Adversary or unfriendly aircraft</w:t>
            </w:r>
          </w:p>
        </w:tc>
        <w:tc>
          <w:tcPr>
            <w:tcW w:w="3189" w:type="dxa"/>
            <w:tcBorders>
              <w:top w:val="single" w:sz="4" w:space="0" w:color="auto"/>
              <w:left w:val="single" w:sz="4" w:space="0" w:color="auto"/>
              <w:bottom w:val="single" w:sz="4" w:space="0" w:color="auto"/>
              <w:right w:val="single" w:sz="4" w:space="0" w:color="auto"/>
            </w:tcBorders>
          </w:tcPr>
          <w:p w14:paraId="2EC7CFE4" w14:textId="77777777" w:rsidR="008F00F8" w:rsidRPr="00B36B2E" w:rsidRDefault="008F00F8" w:rsidP="00243FD4">
            <w:pPr>
              <w:spacing w:line="276" w:lineRule="auto"/>
            </w:pPr>
          </w:p>
        </w:tc>
      </w:tr>
      <w:tr w:rsidR="008F00F8" w:rsidRPr="00B36B2E" w14:paraId="73B57888" w14:textId="77777777" w:rsidTr="00243FD4">
        <w:tc>
          <w:tcPr>
            <w:tcW w:w="1265" w:type="dxa"/>
            <w:tcBorders>
              <w:top w:val="single" w:sz="4" w:space="0" w:color="auto"/>
              <w:left w:val="single" w:sz="4" w:space="0" w:color="auto"/>
              <w:bottom w:val="single" w:sz="4" w:space="0" w:color="auto"/>
              <w:right w:val="single" w:sz="4" w:space="0" w:color="auto"/>
            </w:tcBorders>
          </w:tcPr>
          <w:p w14:paraId="251A3D36" w14:textId="77777777" w:rsidR="008F00F8" w:rsidRDefault="008F00F8" w:rsidP="00243FD4">
            <w:pPr>
              <w:spacing w:line="276" w:lineRule="auto"/>
            </w:pPr>
            <w:r>
              <w:t>RWE</w:t>
            </w:r>
          </w:p>
        </w:tc>
        <w:tc>
          <w:tcPr>
            <w:tcW w:w="4188" w:type="dxa"/>
            <w:tcBorders>
              <w:top w:val="single" w:sz="4" w:space="0" w:color="auto"/>
              <w:left w:val="single" w:sz="4" w:space="0" w:color="auto"/>
              <w:bottom w:val="single" w:sz="4" w:space="0" w:color="auto"/>
              <w:right w:val="single" w:sz="4" w:space="0" w:color="auto"/>
            </w:tcBorders>
          </w:tcPr>
          <w:p w14:paraId="7AAB0566" w14:textId="77777777" w:rsidR="008F00F8" w:rsidRDefault="008F00F8" w:rsidP="00243FD4">
            <w:pPr>
              <w:spacing w:line="276" w:lineRule="auto"/>
            </w:pPr>
            <w:r>
              <w:t>Radar Warning Equipment</w:t>
            </w:r>
          </w:p>
        </w:tc>
        <w:tc>
          <w:tcPr>
            <w:tcW w:w="3189" w:type="dxa"/>
            <w:tcBorders>
              <w:top w:val="single" w:sz="4" w:space="0" w:color="auto"/>
              <w:left w:val="single" w:sz="4" w:space="0" w:color="auto"/>
              <w:bottom w:val="single" w:sz="4" w:space="0" w:color="auto"/>
              <w:right w:val="single" w:sz="4" w:space="0" w:color="auto"/>
            </w:tcBorders>
          </w:tcPr>
          <w:p w14:paraId="0DFB1085" w14:textId="77777777" w:rsidR="008F00F8" w:rsidRPr="00B36B2E" w:rsidRDefault="008F00F8" w:rsidP="00243FD4">
            <w:pPr>
              <w:spacing w:line="276" w:lineRule="auto"/>
            </w:pPr>
          </w:p>
        </w:tc>
      </w:tr>
      <w:tr w:rsidR="008F00F8" w:rsidRPr="00B36B2E" w14:paraId="13AA99A4" w14:textId="77777777" w:rsidTr="00243FD4">
        <w:tc>
          <w:tcPr>
            <w:tcW w:w="1265" w:type="dxa"/>
            <w:tcBorders>
              <w:top w:val="single" w:sz="4" w:space="0" w:color="auto"/>
              <w:left w:val="single" w:sz="4" w:space="0" w:color="auto"/>
              <w:bottom w:val="single" w:sz="4" w:space="0" w:color="auto"/>
              <w:right w:val="single" w:sz="4" w:space="0" w:color="auto"/>
            </w:tcBorders>
          </w:tcPr>
          <w:p w14:paraId="13DDFEC8" w14:textId="77777777" w:rsidR="008F00F8" w:rsidRPr="00B36B2E" w:rsidRDefault="008F00F8" w:rsidP="00243FD4">
            <w:pPr>
              <w:spacing w:line="276" w:lineRule="auto"/>
            </w:pPr>
            <w:r w:rsidRPr="00B36B2E">
              <w:t>RWR</w:t>
            </w:r>
          </w:p>
        </w:tc>
        <w:tc>
          <w:tcPr>
            <w:tcW w:w="4188" w:type="dxa"/>
            <w:tcBorders>
              <w:top w:val="single" w:sz="4" w:space="0" w:color="auto"/>
              <w:left w:val="single" w:sz="4" w:space="0" w:color="auto"/>
              <w:bottom w:val="single" w:sz="4" w:space="0" w:color="auto"/>
              <w:right w:val="single" w:sz="4" w:space="0" w:color="auto"/>
            </w:tcBorders>
          </w:tcPr>
          <w:p w14:paraId="4683FE6C" w14:textId="77777777" w:rsidR="008F00F8" w:rsidRPr="00B36B2E" w:rsidRDefault="008F00F8" w:rsidP="00243FD4">
            <w:pPr>
              <w:spacing w:line="276" w:lineRule="auto"/>
            </w:pPr>
            <w:r w:rsidRPr="00B36B2E">
              <w:t>Radar Warning Receiver</w:t>
            </w:r>
          </w:p>
        </w:tc>
        <w:tc>
          <w:tcPr>
            <w:tcW w:w="3189" w:type="dxa"/>
            <w:tcBorders>
              <w:top w:val="single" w:sz="4" w:space="0" w:color="auto"/>
              <w:left w:val="single" w:sz="4" w:space="0" w:color="auto"/>
              <w:bottom w:val="single" w:sz="4" w:space="0" w:color="auto"/>
              <w:right w:val="single" w:sz="4" w:space="0" w:color="auto"/>
            </w:tcBorders>
          </w:tcPr>
          <w:p w14:paraId="50C43ED0" w14:textId="77777777" w:rsidR="008F00F8" w:rsidRPr="00B36B2E" w:rsidRDefault="008F00F8" w:rsidP="00243FD4">
            <w:pPr>
              <w:spacing w:line="276" w:lineRule="auto"/>
            </w:pPr>
          </w:p>
        </w:tc>
      </w:tr>
      <w:tr w:rsidR="008F00F8" w:rsidRPr="00B36B2E" w14:paraId="006666E7"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12D4E785" w14:textId="77777777" w:rsidR="008F00F8" w:rsidRPr="00B36B2E" w:rsidRDefault="008F00F8" w:rsidP="00243FD4">
            <w:pPr>
              <w:spacing w:line="276" w:lineRule="auto"/>
            </w:pPr>
            <w:r w:rsidRPr="00B36B2E">
              <w:t>S-A</w:t>
            </w:r>
          </w:p>
        </w:tc>
        <w:tc>
          <w:tcPr>
            <w:tcW w:w="4188" w:type="dxa"/>
            <w:tcBorders>
              <w:top w:val="single" w:sz="4" w:space="0" w:color="auto"/>
              <w:left w:val="single" w:sz="4" w:space="0" w:color="auto"/>
              <w:bottom w:val="single" w:sz="4" w:space="0" w:color="auto"/>
              <w:right w:val="single" w:sz="4" w:space="0" w:color="auto"/>
            </w:tcBorders>
            <w:hideMark/>
          </w:tcPr>
          <w:p w14:paraId="0CC2A2F9" w14:textId="77777777" w:rsidR="008F00F8" w:rsidRPr="00B36B2E" w:rsidRDefault="008F00F8" w:rsidP="00243FD4">
            <w:pPr>
              <w:spacing w:line="276" w:lineRule="auto"/>
            </w:pPr>
            <w:r w:rsidRPr="00B36B2E">
              <w:t>Surface-to-air</w:t>
            </w:r>
          </w:p>
        </w:tc>
        <w:tc>
          <w:tcPr>
            <w:tcW w:w="3189" w:type="dxa"/>
            <w:tcBorders>
              <w:top w:val="single" w:sz="4" w:space="0" w:color="auto"/>
              <w:left w:val="single" w:sz="4" w:space="0" w:color="auto"/>
              <w:bottom w:val="single" w:sz="4" w:space="0" w:color="auto"/>
              <w:right w:val="single" w:sz="4" w:space="0" w:color="auto"/>
            </w:tcBorders>
          </w:tcPr>
          <w:p w14:paraId="21F2F324" w14:textId="77777777" w:rsidR="008F00F8" w:rsidRPr="00B36B2E" w:rsidRDefault="008F00F8" w:rsidP="00243FD4">
            <w:pPr>
              <w:spacing w:line="276" w:lineRule="auto"/>
            </w:pPr>
          </w:p>
        </w:tc>
      </w:tr>
      <w:tr w:rsidR="008F00F8" w:rsidRPr="00B36B2E" w14:paraId="38D7ACD5"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73864F95" w14:textId="77777777" w:rsidR="008F00F8" w:rsidRPr="00B36B2E" w:rsidRDefault="008F00F8" w:rsidP="00243FD4">
            <w:pPr>
              <w:spacing w:line="276" w:lineRule="auto"/>
            </w:pPr>
            <w:r w:rsidRPr="00B36B2E">
              <w:t>SABM</w:t>
            </w:r>
          </w:p>
        </w:tc>
        <w:tc>
          <w:tcPr>
            <w:tcW w:w="4188" w:type="dxa"/>
            <w:tcBorders>
              <w:top w:val="single" w:sz="4" w:space="0" w:color="auto"/>
              <w:left w:val="single" w:sz="4" w:space="0" w:color="auto"/>
              <w:bottom w:val="single" w:sz="4" w:space="0" w:color="auto"/>
              <w:right w:val="single" w:sz="4" w:space="0" w:color="auto"/>
            </w:tcBorders>
            <w:hideMark/>
          </w:tcPr>
          <w:p w14:paraId="02A7F2A8" w14:textId="77777777" w:rsidR="008F00F8" w:rsidRPr="00B36B2E" w:rsidRDefault="008F00F8" w:rsidP="00243FD4">
            <w:pPr>
              <w:spacing w:line="276" w:lineRule="auto"/>
            </w:pPr>
            <w:r w:rsidRPr="00B36B2E">
              <w:t xml:space="preserve">School of Air Battlespace Management </w:t>
            </w:r>
          </w:p>
        </w:tc>
        <w:tc>
          <w:tcPr>
            <w:tcW w:w="3189" w:type="dxa"/>
            <w:tcBorders>
              <w:top w:val="single" w:sz="4" w:space="0" w:color="auto"/>
              <w:left w:val="single" w:sz="4" w:space="0" w:color="auto"/>
              <w:bottom w:val="single" w:sz="4" w:space="0" w:color="auto"/>
              <w:right w:val="single" w:sz="4" w:space="0" w:color="auto"/>
            </w:tcBorders>
            <w:hideMark/>
          </w:tcPr>
          <w:p w14:paraId="0014CBB6" w14:textId="77777777" w:rsidR="008F00F8" w:rsidRPr="00B36B2E" w:rsidRDefault="008F00F8" w:rsidP="00243FD4">
            <w:pPr>
              <w:spacing w:line="276" w:lineRule="auto"/>
            </w:pPr>
            <w:r w:rsidRPr="00B36B2E">
              <w:t xml:space="preserve">RAF </w:t>
            </w:r>
            <w:proofErr w:type="spellStart"/>
            <w:r w:rsidRPr="00B36B2E">
              <w:t>Boulmer</w:t>
            </w:r>
            <w:proofErr w:type="spellEnd"/>
          </w:p>
        </w:tc>
      </w:tr>
      <w:tr w:rsidR="008F00F8" w:rsidRPr="00B36B2E" w14:paraId="6F9A00CC" w14:textId="77777777" w:rsidTr="00243FD4">
        <w:tc>
          <w:tcPr>
            <w:tcW w:w="1265" w:type="dxa"/>
            <w:tcBorders>
              <w:top w:val="single" w:sz="4" w:space="0" w:color="auto"/>
              <w:left w:val="single" w:sz="4" w:space="0" w:color="auto"/>
              <w:bottom w:val="single" w:sz="4" w:space="0" w:color="auto"/>
              <w:right w:val="single" w:sz="4" w:space="0" w:color="auto"/>
            </w:tcBorders>
          </w:tcPr>
          <w:p w14:paraId="450E3C31" w14:textId="77777777" w:rsidR="008F00F8" w:rsidRPr="00B36B2E" w:rsidRDefault="008F00F8" w:rsidP="00243FD4">
            <w:pPr>
              <w:spacing w:line="276" w:lineRule="auto"/>
            </w:pPr>
            <w:r>
              <w:t>SOP</w:t>
            </w:r>
          </w:p>
        </w:tc>
        <w:tc>
          <w:tcPr>
            <w:tcW w:w="4188" w:type="dxa"/>
            <w:tcBorders>
              <w:top w:val="single" w:sz="4" w:space="0" w:color="auto"/>
              <w:left w:val="single" w:sz="4" w:space="0" w:color="auto"/>
              <w:bottom w:val="single" w:sz="4" w:space="0" w:color="auto"/>
              <w:right w:val="single" w:sz="4" w:space="0" w:color="auto"/>
            </w:tcBorders>
          </w:tcPr>
          <w:p w14:paraId="4E280462" w14:textId="77777777" w:rsidR="008F00F8" w:rsidRPr="00B36B2E" w:rsidRDefault="008F00F8" w:rsidP="00243FD4">
            <w:pPr>
              <w:spacing w:line="276" w:lineRule="auto"/>
            </w:pPr>
            <w:r>
              <w:t>Standard Operating Procedure</w:t>
            </w:r>
          </w:p>
        </w:tc>
        <w:tc>
          <w:tcPr>
            <w:tcW w:w="3189" w:type="dxa"/>
            <w:tcBorders>
              <w:top w:val="single" w:sz="4" w:space="0" w:color="auto"/>
              <w:left w:val="single" w:sz="4" w:space="0" w:color="auto"/>
              <w:bottom w:val="single" w:sz="4" w:space="0" w:color="auto"/>
              <w:right w:val="single" w:sz="4" w:space="0" w:color="auto"/>
            </w:tcBorders>
          </w:tcPr>
          <w:p w14:paraId="703D029C" w14:textId="77777777" w:rsidR="008F00F8" w:rsidRPr="00B36B2E" w:rsidRDefault="008F00F8" w:rsidP="00243FD4">
            <w:pPr>
              <w:spacing w:line="276" w:lineRule="auto"/>
            </w:pPr>
          </w:p>
        </w:tc>
      </w:tr>
      <w:tr w:rsidR="008F00F8" w:rsidRPr="00B36B2E" w14:paraId="78E26C41"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021D8222" w14:textId="77777777" w:rsidR="008F00F8" w:rsidRPr="00B36B2E" w:rsidRDefault="008F00F8" w:rsidP="00243FD4">
            <w:pPr>
              <w:spacing w:line="276" w:lineRule="auto"/>
            </w:pPr>
            <w:r w:rsidRPr="00B36B2E">
              <w:t>TA</w:t>
            </w:r>
          </w:p>
        </w:tc>
        <w:tc>
          <w:tcPr>
            <w:tcW w:w="4188" w:type="dxa"/>
            <w:tcBorders>
              <w:top w:val="single" w:sz="4" w:space="0" w:color="auto"/>
              <w:left w:val="single" w:sz="4" w:space="0" w:color="auto"/>
              <w:bottom w:val="single" w:sz="4" w:space="0" w:color="auto"/>
              <w:right w:val="single" w:sz="4" w:space="0" w:color="auto"/>
            </w:tcBorders>
            <w:hideMark/>
          </w:tcPr>
          <w:p w14:paraId="4115F4BE" w14:textId="77777777" w:rsidR="008F00F8" w:rsidRPr="00EC602E" w:rsidRDefault="008F00F8" w:rsidP="00243FD4">
            <w:pPr>
              <w:spacing w:line="276" w:lineRule="auto"/>
            </w:pPr>
            <w:r w:rsidRPr="00EC602E">
              <w:t>Target Acquisition</w:t>
            </w:r>
          </w:p>
        </w:tc>
        <w:tc>
          <w:tcPr>
            <w:tcW w:w="3189" w:type="dxa"/>
            <w:tcBorders>
              <w:top w:val="single" w:sz="4" w:space="0" w:color="auto"/>
              <w:left w:val="single" w:sz="4" w:space="0" w:color="auto"/>
              <w:bottom w:val="single" w:sz="4" w:space="0" w:color="auto"/>
              <w:right w:val="single" w:sz="4" w:space="0" w:color="auto"/>
            </w:tcBorders>
          </w:tcPr>
          <w:p w14:paraId="025B052E" w14:textId="77777777" w:rsidR="008F00F8" w:rsidRPr="00B36B2E" w:rsidRDefault="008F00F8" w:rsidP="00243FD4">
            <w:pPr>
              <w:spacing w:line="276" w:lineRule="auto"/>
            </w:pPr>
          </w:p>
        </w:tc>
      </w:tr>
      <w:tr w:rsidR="008F00F8" w:rsidRPr="00B36B2E" w14:paraId="75B1F972"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216002D0" w14:textId="77777777" w:rsidR="008F00F8" w:rsidRPr="00B36B2E" w:rsidRDefault="008F00F8" w:rsidP="00243FD4">
            <w:pPr>
              <w:spacing w:line="276" w:lineRule="auto"/>
            </w:pPr>
            <w:r w:rsidRPr="00B36B2E">
              <w:t>TGT</w:t>
            </w:r>
          </w:p>
        </w:tc>
        <w:tc>
          <w:tcPr>
            <w:tcW w:w="4188" w:type="dxa"/>
            <w:tcBorders>
              <w:top w:val="single" w:sz="4" w:space="0" w:color="auto"/>
              <w:left w:val="single" w:sz="4" w:space="0" w:color="auto"/>
              <w:bottom w:val="single" w:sz="4" w:space="0" w:color="auto"/>
              <w:right w:val="single" w:sz="4" w:space="0" w:color="auto"/>
            </w:tcBorders>
            <w:hideMark/>
          </w:tcPr>
          <w:p w14:paraId="7B58A014" w14:textId="77777777" w:rsidR="008F00F8" w:rsidRPr="00EC602E" w:rsidRDefault="008F00F8" w:rsidP="00243FD4">
            <w:pPr>
              <w:spacing w:line="276" w:lineRule="auto"/>
            </w:pPr>
            <w:r w:rsidRPr="00EC602E">
              <w:t>Radar and visual target</w:t>
            </w:r>
          </w:p>
        </w:tc>
        <w:tc>
          <w:tcPr>
            <w:tcW w:w="3189" w:type="dxa"/>
            <w:tcBorders>
              <w:top w:val="single" w:sz="4" w:space="0" w:color="auto"/>
              <w:left w:val="single" w:sz="4" w:space="0" w:color="auto"/>
              <w:bottom w:val="single" w:sz="4" w:space="0" w:color="auto"/>
              <w:right w:val="single" w:sz="4" w:space="0" w:color="auto"/>
            </w:tcBorders>
          </w:tcPr>
          <w:p w14:paraId="12021A27" w14:textId="77777777" w:rsidR="008F00F8" w:rsidRPr="00B36B2E" w:rsidRDefault="008F00F8" w:rsidP="00243FD4">
            <w:pPr>
              <w:spacing w:line="276" w:lineRule="auto"/>
            </w:pPr>
          </w:p>
        </w:tc>
      </w:tr>
      <w:tr w:rsidR="008F00F8" w:rsidRPr="00B36B2E" w14:paraId="3C2F7CAC" w14:textId="77777777" w:rsidTr="00243FD4">
        <w:tc>
          <w:tcPr>
            <w:tcW w:w="1265" w:type="dxa"/>
            <w:tcBorders>
              <w:top w:val="single" w:sz="4" w:space="0" w:color="auto"/>
              <w:left w:val="single" w:sz="4" w:space="0" w:color="auto"/>
              <w:bottom w:val="single" w:sz="4" w:space="0" w:color="auto"/>
              <w:right w:val="single" w:sz="4" w:space="0" w:color="auto"/>
            </w:tcBorders>
          </w:tcPr>
          <w:p w14:paraId="47BB7BDB" w14:textId="77777777" w:rsidR="008F00F8" w:rsidRPr="00B36B2E" w:rsidRDefault="008F00F8" w:rsidP="00243FD4">
            <w:pPr>
              <w:spacing w:line="276" w:lineRule="auto"/>
            </w:pPr>
            <w:r>
              <w:t>TLP</w:t>
            </w:r>
          </w:p>
        </w:tc>
        <w:tc>
          <w:tcPr>
            <w:tcW w:w="4188" w:type="dxa"/>
            <w:tcBorders>
              <w:top w:val="single" w:sz="4" w:space="0" w:color="auto"/>
              <w:left w:val="single" w:sz="4" w:space="0" w:color="auto"/>
              <w:bottom w:val="single" w:sz="4" w:space="0" w:color="auto"/>
              <w:right w:val="single" w:sz="4" w:space="0" w:color="auto"/>
            </w:tcBorders>
          </w:tcPr>
          <w:p w14:paraId="7E8B5AB2" w14:textId="77777777" w:rsidR="008F00F8" w:rsidRPr="00B36B2E" w:rsidRDefault="008F00F8" w:rsidP="00243FD4">
            <w:pPr>
              <w:spacing w:line="276" w:lineRule="auto"/>
            </w:pPr>
            <w:r>
              <w:t>Tactical Leadership Programme</w:t>
            </w:r>
          </w:p>
        </w:tc>
        <w:tc>
          <w:tcPr>
            <w:tcW w:w="3189" w:type="dxa"/>
            <w:tcBorders>
              <w:top w:val="single" w:sz="4" w:space="0" w:color="auto"/>
              <w:left w:val="single" w:sz="4" w:space="0" w:color="auto"/>
              <w:bottom w:val="single" w:sz="4" w:space="0" w:color="auto"/>
              <w:right w:val="single" w:sz="4" w:space="0" w:color="auto"/>
            </w:tcBorders>
          </w:tcPr>
          <w:p w14:paraId="43234C36" w14:textId="77777777" w:rsidR="008F00F8" w:rsidRPr="00B36B2E" w:rsidRDefault="008F00F8" w:rsidP="00243FD4">
            <w:pPr>
              <w:spacing w:line="276" w:lineRule="auto"/>
            </w:pPr>
          </w:p>
        </w:tc>
      </w:tr>
      <w:tr w:rsidR="008F00F8" w:rsidRPr="00B36B2E" w14:paraId="79746B8F" w14:textId="77777777" w:rsidTr="00243FD4">
        <w:tc>
          <w:tcPr>
            <w:tcW w:w="1265" w:type="dxa"/>
            <w:tcBorders>
              <w:top w:val="single" w:sz="4" w:space="0" w:color="auto"/>
              <w:left w:val="single" w:sz="4" w:space="0" w:color="auto"/>
              <w:bottom w:val="single" w:sz="4" w:space="0" w:color="auto"/>
              <w:right w:val="single" w:sz="4" w:space="0" w:color="auto"/>
            </w:tcBorders>
          </w:tcPr>
          <w:p w14:paraId="04CEB026" w14:textId="77777777" w:rsidR="008F00F8" w:rsidRPr="00B36B2E" w:rsidRDefault="008F00F8" w:rsidP="00243FD4">
            <w:pPr>
              <w:spacing w:line="276" w:lineRule="auto"/>
            </w:pPr>
            <w:r w:rsidRPr="00B36B2E">
              <w:t>TSPI</w:t>
            </w:r>
          </w:p>
        </w:tc>
        <w:tc>
          <w:tcPr>
            <w:tcW w:w="4188" w:type="dxa"/>
            <w:tcBorders>
              <w:top w:val="single" w:sz="4" w:space="0" w:color="auto"/>
              <w:left w:val="single" w:sz="4" w:space="0" w:color="auto"/>
              <w:bottom w:val="single" w:sz="4" w:space="0" w:color="auto"/>
              <w:right w:val="single" w:sz="4" w:space="0" w:color="auto"/>
            </w:tcBorders>
          </w:tcPr>
          <w:p w14:paraId="0848573B" w14:textId="77777777" w:rsidR="008F00F8" w:rsidRPr="00B36B2E" w:rsidRDefault="008F00F8" w:rsidP="00243FD4">
            <w:pPr>
              <w:spacing w:line="276" w:lineRule="auto"/>
            </w:pPr>
            <w:r w:rsidRPr="00B36B2E">
              <w:t>Time, Space &amp; Position Information</w:t>
            </w:r>
          </w:p>
        </w:tc>
        <w:tc>
          <w:tcPr>
            <w:tcW w:w="3189" w:type="dxa"/>
            <w:tcBorders>
              <w:top w:val="single" w:sz="4" w:space="0" w:color="auto"/>
              <w:left w:val="single" w:sz="4" w:space="0" w:color="auto"/>
              <w:bottom w:val="single" w:sz="4" w:space="0" w:color="auto"/>
              <w:right w:val="single" w:sz="4" w:space="0" w:color="auto"/>
            </w:tcBorders>
          </w:tcPr>
          <w:p w14:paraId="5A473977" w14:textId="77777777" w:rsidR="008F00F8" w:rsidRPr="00B36B2E" w:rsidRDefault="008F00F8" w:rsidP="00243FD4">
            <w:pPr>
              <w:spacing w:line="276" w:lineRule="auto"/>
            </w:pPr>
          </w:p>
        </w:tc>
      </w:tr>
      <w:tr w:rsidR="008F00F8" w:rsidRPr="00B36B2E" w14:paraId="4B3E4B14"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024F4B48" w14:textId="77777777" w:rsidR="008F00F8" w:rsidRPr="00B36B2E" w:rsidRDefault="008F00F8" w:rsidP="00243FD4">
            <w:pPr>
              <w:spacing w:line="276" w:lineRule="auto"/>
            </w:pPr>
            <w:r w:rsidRPr="00B36B2E">
              <w:t>TS</w:t>
            </w:r>
          </w:p>
        </w:tc>
        <w:tc>
          <w:tcPr>
            <w:tcW w:w="4188" w:type="dxa"/>
            <w:tcBorders>
              <w:top w:val="single" w:sz="4" w:space="0" w:color="auto"/>
              <w:left w:val="single" w:sz="4" w:space="0" w:color="auto"/>
              <w:bottom w:val="single" w:sz="4" w:space="0" w:color="auto"/>
              <w:right w:val="single" w:sz="4" w:space="0" w:color="auto"/>
            </w:tcBorders>
            <w:hideMark/>
          </w:tcPr>
          <w:p w14:paraId="3707C639" w14:textId="77777777" w:rsidR="008F00F8" w:rsidRPr="00B36B2E" w:rsidRDefault="008F00F8" w:rsidP="00243FD4">
            <w:pPr>
              <w:spacing w:line="276" w:lineRule="auto"/>
            </w:pPr>
            <w:r w:rsidRPr="00B36B2E">
              <w:t>Threat Simulation</w:t>
            </w:r>
          </w:p>
        </w:tc>
        <w:tc>
          <w:tcPr>
            <w:tcW w:w="3189" w:type="dxa"/>
            <w:tcBorders>
              <w:top w:val="single" w:sz="4" w:space="0" w:color="auto"/>
              <w:left w:val="single" w:sz="4" w:space="0" w:color="auto"/>
              <w:bottom w:val="single" w:sz="4" w:space="0" w:color="auto"/>
              <w:right w:val="single" w:sz="4" w:space="0" w:color="auto"/>
            </w:tcBorders>
          </w:tcPr>
          <w:p w14:paraId="404C53F9" w14:textId="77777777" w:rsidR="008F00F8" w:rsidRPr="00B36B2E" w:rsidRDefault="008F00F8" w:rsidP="00243FD4">
            <w:pPr>
              <w:spacing w:line="276" w:lineRule="auto"/>
            </w:pPr>
          </w:p>
        </w:tc>
      </w:tr>
      <w:tr w:rsidR="008F00F8" w:rsidRPr="00B36B2E" w14:paraId="6A446E1E" w14:textId="77777777" w:rsidTr="00243FD4">
        <w:tc>
          <w:tcPr>
            <w:tcW w:w="1265" w:type="dxa"/>
            <w:tcBorders>
              <w:top w:val="single" w:sz="4" w:space="0" w:color="auto"/>
              <w:left w:val="single" w:sz="4" w:space="0" w:color="auto"/>
              <w:bottom w:val="single" w:sz="4" w:space="0" w:color="auto"/>
              <w:right w:val="single" w:sz="4" w:space="0" w:color="auto"/>
            </w:tcBorders>
          </w:tcPr>
          <w:p w14:paraId="2FD30D04" w14:textId="77777777" w:rsidR="008F00F8" w:rsidRPr="00B36B2E" w:rsidRDefault="008F00F8" w:rsidP="00243FD4">
            <w:pPr>
              <w:spacing w:line="276" w:lineRule="auto"/>
            </w:pPr>
            <w:r>
              <w:t>USAF</w:t>
            </w:r>
          </w:p>
        </w:tc>
        <w:tc>
          <w:tcPr>
            <w:tcW w:w="4188" w:type="dxa"/>
            <w:tcBorders>
              <w:top w:val="single" w:sz="4" w:space="0" w:color="auto"/>
              <w:left w:val="single" w:sz="4" w:space="0" w:color="auto"/>
              <w:bottom w:val="single" w:sz="4" w:space="0" w:color="auto"/>
              <w:right w:val="single" w:sz="4" w:space="0" w:color="auto"/>
            </w:tcBorders>
          </w:tcPr>
          <w:p w14:paraId="4EA7289F" w14:textId="77777777" w:rsidR="008F00F8" w:rsidRPr="00B36B2E" w:rsidRDefault="008F00F8" w:rsidP="00243FD4">
            <w:pPr>
              <w:spacing w:line="276" w:lineRule="auto"/>
            </w:pPr>
            <w:r>
              <w:t>United States Air Force</w:t>
            </w:r>
          </w:p>
        </w:tc>
        <w:tc>
          <w:tcPr>
            <w:tcW w:w="3189" w:type="dxa"/>
            <w:tcBorders>
              <w:top w:val="single" w:sz="4" w:space="0" w:color="auto"/>
              <w:left w:val="single" w:sz="4" w:space="0" w:color="auto"/>
              <w:bottom w:val="single" w:sz="4" w:space="0" w:color="auto"/>
              <w:right w:val="single" w:sz="4" w:space="0" w:color="auto"/>
            </w:tcBorders>
          </w:tcPr>
          <w:p w14:paraId="7DCE3140" w14:textId="77777777" w:rsidR="008F00F8" w:rsidRPr="00B36B2E" w:rsidRDefault="008F00F8" w:rsidP="00243FD4">
            <w:pPr>
              <w:spacing w:line="276" w:lineRule="auto"/>
            </w:pPr>
          </w:p>
        </w:tc>
      </w:tr>
      <w:tr w:rsidR="008F00F8" w:rsidRPr="00B36B2E" w14:paraId="66218400" w14:textId="77777777" w:rsidTr="00243FD4">
        <w:tc>
          <w:tcPr>
            <w:tcW w:w="1265" w:type="dxa"/>
            <w:tcBorders>
              <w:top w:val="single" w:sz="4" w:space="0" w:color="auto"/>
              <w:left w:val="single" w:sz="4" w:space="0" w:color="auto"/>
              <w:bottom w:val="single" w:sz="4" w:space="0" w:color="auto"/>
              <w:right w:val="single" w:sz="4" w:space="0" w:color="auto"/>
            </w:tcBorders>
          </w:tcPr>
          <w:p w14:paraId="5E415721" w14:textId="77777777" w:rsidR="008F00F8" w:rsidRPr="00B36B2E" w:rsidRDefault="008F00F8" w:rsidP="00243FD4">
            <w:pPr>
              <w:spacing w:line="276" w:lineRule="auto"/>
            </w:pPr>
            <w:r>
              <w:t>VID</w:t>
            </w:r>
          </w:p>
        </w:tc>
        <w:tc>
          <w:tcPr>
            <w:tcW w:w="4188" w:type="dxa"/>
            <w:tcBorders>
              <w:top w:val="single" w:sz="4" w:space="0" w:color="auto"/>
              <w:left w:val="single" w:sz="4" w:space="0" w:color="auto"/>
              <w:bottom w:val="single" w:sz="4" w:space="0" w:color="auto"/>
              <w:right w:val="single" w:sz="4" w:space="0" w:color="auto"/>
            </w:tcBorders>
          </w:tcPr>
          <w:p w14:paraId="0BB86BDA" w14:textId="77777777" w:rsidR="008F00F8" w:rsidRPr="00B36B2E" w:rsidRDefault="008F00F8" w:rsidP="00243FD4">
            <w:pPr>
              <w:spacing w:line="276" w:lineRule="auto"/>
            </w:pPr>
            <w:r>
              <w:t>Visual identification</w:t>
            </w:r>
          </w:p>
        </w:tc>
        <w:tc>
          <w:tcPr>
            <w:tcW w:w="3189" w:type="dxa"/>
            <w:tcBorders>
              <w:top w:val="single" w:sz="4" w:space="0" w:color="auto"/>
              <w:left w:val="single" w:sz="4" w:space="0" w:color="auto"/>
              <w:bottom w:val="single" w:sz="4" w:space="0" w:color="auto"/>
              <w:right w:val="single" w:sz="4" w:space="0" w:color="auto"/>
            </w:tcBorders>
          </w:tcPr>
          <w:p w14:paraId="3D0E3C06" w14:textId="77777777" w:rsidR="008F00F8" w:rsidRPr="00B36B2E" w:rsidRDefault="008F00F8" w:rsidP="00243FD4">
            <w:pPr>
              <w:spacing w:line="276" w:lineRule="auto"/>
            </w:pPr>
          </w:p>
        </w:tc>
      </w:tr>
      <w:tr w:rsidR="008F00F8" w:rsidRPr="00B36B2E" w14:paraId="36F39D4C" w14:textId="77777777" w:rsidTr="00243FD4">
        <w:tc>
          <w:tcPr>
            <w:tcW w:w="1265" w:type="dxa"/>
            <w:tcBorders>
              <w:top w:val="single" w:sz="4" w:space="0" w:color="auto"/>
              <w:left w:val="single" w:sz="4" w:space="0" w:color="auto"/>
              <w:bottom w:val="single" w:sz="4" w:space="0" w:color="auto"/>
              <w:right w:val="single" w:sz="4" w:space="0" w:color="auto"/>
            </w:tcBorders>
            <w:hideMark/>
          </w:tcPr>
          <w:p w14:paraId="2ED1DB54" w14:textId="77777777" w:rsidR="008F00F8" w:rsidRPr="00B36B2E" w:rsidRDefault="008F00F8" w:rsidP="00243FD4">
            <w:pPr>
              <w:spacing w:line="276" w:lineRule="auto"/>
            </w:pPr>
            <w:r w:rsidRPr="00B36B2E">
              <w:t>WF</w:t>
            </w:r>
          </w:p>
        </w:tc>
        <w:tc>
          <w:tcPr>
            <w:tcW w:w="4188" w:type="dxa"/>
            <w:tcBorders>
              <w:top w:val="single" w:sz="4" w:space="0" w:color="auto"/>
              <w:left w:val="single" w:sz="4" w:space="0" w:color="auto"/>
              <w:bottom w:val="single" w:sz="4" w:space="0" w:color="auto"/>
              <w:right w:val="single" w:sz="4" w:space="0" w:color="auto"/>
            </w:tcBorders>
            <w:hideMark/>
          </w:tcPr>
          <w:p w14:paraId="43D7EB80" w14:textId="77777777" w:rsidR="008F00F8" w:rsidRPr="00B36B2E" w:rsidRDefault="008F00F8" w:rsidP="00243FD4">
            <w:pPr>
              <w:spacing w:line="276" w:lineRule="auto"/>
            </w:pPr>
            <w:r w:rsidRPr="00B36B2E">
              <w:t>White Force</w:t>
            </w:r>
          </w:p>
        </w:tc>
        <w:tc>
          <w:tcPr>
            <w:tcW w:w="3189" w:type="dxa"/>
            <w:tcBorders>
              <w:top w:val="single" w:sz="4" w:space="0" w:color="auto"/>
              <w:left w:val="single" w:sz="4" w:space="0" w:color="auto"/>
              <w:bottom w:val="single" w:sz="4" w:space="0" w:color="auto"/>
              <w:right w:val="single" w:sz="4" w:space="0" w:color="auto"/>
            </w:tcBorders>
          </w:tcPr>
          <w:p w14:paraId="4D725A00" w14:textId="77777777" w:rsidR="008F00F8" w:rsidRPr="00B36B2E" w:rsidRDefault="008F00F8" w:rsidP="00243FD4">
            <w:pPr>
              <w:spacing w:line="276" w:lineRule="auto"/>
            </w:pPr>
          </w:p>
        </w:tc>
      </w:tr>
      <w:tr w:rsidR="008F00F8" w:rsidRPr="00B36B2E" w14:paraId="1130FF34" w14:textId="77777777" w:rsidTr="00243FD4">
        <w:tc>
          <w:tcPr>
            <w:tcW w:w="1265" w:type="dxa"/>
            <w:tcBorders>
              <w:top w:val="single" w:sz="4" w:space="0" w:color="auto"/>
              <w:left w:val="single" w:sz="4" w:space="0" w:color="auto"/>
              <w:bottom w:val="single" w:sz="4" w:space="0" w:color="auto"/>
              <w:right w:val="single" w:sz="4" w:space="0" w:color="auto"/>
            </w:tcBorders>
          </w:tcPr>
          <w:p w14:paraId="3AE64AA5" w14:textId="77777777" w:rsidR="008F00F8" w:rsidRPr="00B36B2E" w:rsidRDefault="008F00F8" w:rsidP="00243FD4">
            <w:pPr>
              <w:spacing w:line="276" w:lineRule="auto"/>
            </w:pPr>
            <w:r>
              <w:t>3PA</w:t>
            </w:r>
          </w:p>
        </w:tc>
        <w:tc>
          <w:tcPr>
            <w:tcW w:w="4188" w:type="dxa"/>
            <w:tcBorders>
              <w:top w:val="single" w:sz="4" w:space="0" w:color="auto"/>
              <w:left w:val="single" w:sz="4" w:space="0" w:color="auto"/>
              <w:bottom w:val="single" w:sz="4" w:space="0" w:color="auto"/>
              <w:right w:val="single" w:sz="4" w:space="0" w:color="auto"/>
            </w:tcBorders>
          </w:tcPr>
          <w:p w14:paraId="2FCA7435" w14:textId="77777777" w:rsidR="008F00F8" w:rsidRPr="00B36B2E" w:rsidRDefault="008F00F8" w:rsidP="00243FD4">
            <w:pPr>
              <w:spacing w:line="276" w:lineRule="auto"/>
            </w:pPr>
            <w:r>
              <w:t>Third party assurance</w:t>
            </w:r>
          </w:p>
        </w:tc>
        <w:tc>
          <w:tcPr>
            <w:tcW w:w="3189" w:type="dxa"/>
            <w:tcBorders>
              <w:top w:val="single" w:sz="4" w:space="0" w:color="auto"/>
              <w:left w:val="single" w:sz="4" w:space="0" w:color="auto"/>
              <w:bottom w:val="single" w:sz="4" w:space="0" w:color="auto"/>
              <w:right w:val="single" w:sz="4" w:space="0" w:color="auto"/>
            </w:tcBorders>
          </w:tcPr>
          <w:p w14:paraId="04D8EE0C" w14:textId="77777777" w:rsidR="008F00F8" w:rsidRPr="00B36B2E" w:rsidRDefault="008F00F8" w:rsidP="00243FD4">
            <w:pPr>
              <w:spacing w:line="276" w:lineRule="auto"/>
            </w:pPr>
          </w:p>
        </w:tc>
      </w:tr>
      <w:tr w:rsidR="008F00F8" w:rsidRPr="00B36B2E" w14:paraId="4E7F459C" w14:textId="77777777" w:rsidTr="00243FD4">
        <w:tc>
          <w:tcPr>
            <w:tcW w:w="1265" w:type="dxa"/>
            <w:tcBorders>
              <w:top w:val="single" w:sz="4" w:space="0" w:color="auto"/>
              <w:left w:val="single" w:sz="4" w:space="0" w:color="auto"/>
              <w:bottom w:val="single" w:sz="4" w:space="0" w:color="auto"/>
              <w:right w:val="single" w:sz="4" w:space="0" w:color="auto"/>
            </w:tcBorders>
          </w:tcPr>
          <w:p w14:paraId="1FBB3440" w14:textId="77777777" w:rsidR="008F00F8" w:rsidRPr="00B36B2E" w:rsidRDefault="008F00F8" w:rsidP="00243FD4">
            <w:pPr>
              <w:spacing w:line="276" w:lineRule="auto"/>
            </w:pPr>
            <w:r>
              <w:t>3PR</w:t>
            </w:r>
          </w:p>
        </w:tc>
        <w:tc>
          <w:tcPr>
            <w:tcW w:w="4188" w:type="dxa"/>
            <w:tcBorders>
              <w:top w:val="single" w:sz="4" w:space="0" w:color="auto"/>
              <w:left w:val="single" w:sz="4" w:space="0" w:color="auto"/>
              <w:bottom w:val="single" w:sz="4" w:space="0" w:color="auto"/>
              <w:right w:val="single" w:sz="4" w:space="0" w:color="auto"/>
            </w:tcBorders>
          </w:tcPr>
          <w:p w14:paraId="6BD0443A" w14:textId="77777777" w:rsidR="008F00F8" w:rsidRPr="00B36B2E" w:rsidRDefault="008F00F8" w:rsidP="00243FD4">
            <w:pPr>
              <w:spacing w:line="276" w:lineRule="auto"/>
            </w:pPr>
            <w:r>
              <w:t>Third party revenue</w:t>
            </w:r>
          </w:p>
        </w:tc>
        <w:tc>
          <w:tcPr>
            <w:tcW w:w="3189" w:type="dxa"/>
            <w:tcBorders>
              <w:top w:val="single" w:sz="4" w:space="0" w:color="auto"/>
              <w:left w:val="single" w:sz="4" w:space="0" w:color="auto"/>
              <w:bottom w:val="single" w:sz="4" w:space="0" w:color="auto"/>
              <w:right w:val="single" w:sz="4" w:space="0" w:color="auto"/>
            </w:tcBorders>
          </w:tcPr>
          <w:p w14:paraId="2FD66220" w14:textId="77777777" w:rsidR="008F00F8" w:rsidRPr="00B36B2E" w:rsidRDefault="008F00F8" w:rsidP="00243FD4">
            <w:pPr>
              <w:spacing w:line="276" w:lineRule="auto"/>
            </w:pPr>
          </w:p>
        </w:tc>
      </w:tr>
    </w:tbl>
    <w:p w14:paraId="039E3F4D" w14:textId="77777777" w:rsidR="008F00F8" w:rsidRPr="00B36B2E" w:rsidRDefault="008F00F8" w:rsidP="008F00F8">
      <w:pPr>
        <w:ind w:left="720"/>
      </w:pPr>
    </w:p>
    <w:p w14:paraId="68EF2757" w14:textId="77777777" w:rsidR="008F00F8" w:rsidRPr="00B36B2E" w:rsidRDefault="008F00F8" w:rsidP="008F00F8">
      <w:pPr>
        <w:overflowPunct/>
        <w:autoSpaceDE/>
        <w:autoSpaceDN/>
        <w:adjustRightInd/>
        <w:rPr>
          <w:kern w:val="0"/>
          <w:u w:val="single"/>
          <w:lang w:eastAsia="en-GB"/>
        </w:rPr>
        <w:sectPr w:rsidR="008F00F8" w:rsidRPr="00B36B2E" w:rsidSect="003D18A7">
          <w:footerReference w:type="default" r:id="rId14"/>
          <w:pgSz w:w="11906" w:h="16838" w:code="9"/>
          <w:pgMar w:top="1134" w:right="1134" w:bottom="1134" w:left="1134" w:header="567" w:footer="567" w:gutter="0"/>
          <w:pgNumType w:start="1" w:chapStyle="1"/>
          <w:cols w:space="720"/>
          <w:docGrid w:linePitch="299"/>
        </w:sectPr>
      </w:pPr>
    </w:p>
    <w:p w14:paraId="39C5218D" w14:textId="77777777" w:rsidR="008F00F8" w:rsidRPr="00B36B2E" w:rsidRDefault="008F00F8" w:rsidP="008F00F8">
      <w:pPr>
        <w:overflowPunct/>
        <w:rPr>
          <w:b/>
          <w:bCs/>
          <w:kern w:val="0"/>
          <w:lang w:eastAsia="en-GB"/>
        </w:rPr>
      </w:pPr>
      <w:r w:rsidRPr="00B36B2E">
        <w:rPr>
          <w:b/>
          <w:bCs/>
          <w:kern w:val="0"/>
          <w:lang w:eastAsia="en-GB"/>
        </w:rPr>
        <w:lastRenderedPageBreak/>
        <w:t>Annex D to:</w:t>
      </w:r>
    </w:p>
    <w:p w14:paraId="5AA4FC1B" w14:textId="77777777" w:rsidR="008F00F8" w:rsidRPr="00B36B2E" w:rsidRDefault="008F00F8" w:rsidP="008F00F8">
      <w:pPr>
        <w:overflowPunct/>
        <w:textAlignment w:val="auto"/>
        <w:rPr>
          <w:b/>
          <w:bCs/>
          <w:kern w:val="0"/>
          <w:sz w:val="28"/>
          <w:szCs w:val="28"/>
          <w:lang w:eastAsia="en-GB"/>
        </w:rPr>
      </w:pPr>
      <w:r w:rsidRPr="00B36B2E">
        <w:rPr>
          <w:b/>
          <w:bCs/>
          <w:kern w:val="0"/>
          <w:szCs w:val="24"/>
          <w:lang w:eastAsia="en-GB"/>
        </w:rPr>
        <w:t>Statement of Operational and Technical Requirements</w:t>
      </w:r>
    </w:p>
    <w:p w14:paraId="06688881" w14:textId="77777777" w:rsidR="008F00F8" w:rsidRPr="00B36B2E" w:rsidRDefault="008F00F8" w:rsidP="008F00F8">
      <w:pPr>
        <w:overflowPunct/>
        <w:rPr>
          <w:kern w:val="0"/>
          <w:lang w:eastAsia="en-GB"/>
        </w:rPr>
      </w:pPr>
    </w:p>
    <w:p w14:paraId="73497788" w14:textId="77777777" w:rsidR="008F00F8" w:rsidRPr="00EC602E" w:rsidRDefault="008F00F8" w:rsidP="008F00F8">
      <w:pPr>
        <w:overflowPunct/>
        <w:rPr>
          <w:b/>
          <w:bCs/>
          <w:color w:val="000000" w:themeColor="text1"/>
          <w:kern w:val="0"/>
          <w:lang w:eastAsia="en-GB"/>
        </w:rPr>
      </w:pPr>
      <w:r w:rsidRPr="00EC602E">
        <w:rPr>
          <w:b/>
          <w:bCs/>
          <w:color w:val="000000" w:themeColor="text1"/>
          <w:kern w:val="0"/>
          <w:lang w:eastAsia="en-GB"/>
        </w:rPr>
        <w:t>AD HOC TASKS</w:t>
      </w:r>
    </w:p>
    <w:p w14:paraId="647B7EDC" w14:textId="77777777" w:rsidR="008F00F8" w:rsidRPr="00EC602E" w:rsidRDefault="008F00F8" w:rsidP="008F00F8">
      <w:pPr>
        <w:overflowPunct/>
        <w:rPr>
          <w:b/>
          <w:bCs/>
          <w:color w:val="000000" w:themeColor="text1"/>
          <w:kern w:val="0"/>
          <w:lang w:eastAsia="en-GB"/>
        </w:rPr>
      </w:pPr>
    </w:p>
    <w:p w14:paraId="70BEB1D5" w14:textId="77777777" w:rsidR="008F00F8" w:rsidRPr="00EC602E" w:rsidRDefault="008F00F8" w:rsidP="008F00F8">
      <w:pPr>
        <w:overflowPunct/>
        <w:rPr>
          <w:color w:val="000000" w:themeColor="text1"/>
          <w:kern w:val="0"/>
          <w:lang w:eastAsia="en-GB"/>
        </w:rPr>
      </w:pPr>
      <w:r w:rsidRPr="00EC602E">
        <w:rPr>
          <w:color w:val="000000" w:themeColor="text1"/>
          <w:kern w:val="0"/>
          <w:lang w:eastAsia="en-GB"/>
        </w:rPr>
        <w:t>1.</w:t>
      </w:r>
      <w:r w:rsidRPr="00EC602E">
        <w:rPr>
          <w:color w:val="000000" w:themeColor="text1"/>
          <w:kern w:val="0"/>
          <w:lang w:eastAsia="en-GB"/>
        </w:rPr>
        <w:tab/>
        <w:t xml:space="preserve">The Contractor shall undertake flying tasks which are within the capability of the project </w:t>
      </w:r>
      <w:proofErr w:type="gramStart"/>
      <w:r w:rsidRPr="00EC602E">
        <w:rPr>
          <w:color w:val="000000" w:themeColor="text1"/>
          <w:kern w:val="0"/>
          <w:lang w:eastAsia="en-GB"/>
        </w:rPr>
        <w:t>facilities</w:t>
      </w:r>
      <w:proofErr w:type="gramEnd"/>
      <w:r w:rsidRPr="00EC602E">
        <w:rPr>
          <w:color w:val="000000" w:themeColor="text1"/>
          <w:kern w:val="0"/>
          <w:lang w:eastAsia="en-GB"/>
        </w:rPr>
        <w:t xml:space="preserve"> but which are not otherwise specifically set out as requirements within the Statement of Requirements. These Ad Hoc tasks may require detachments (but not within the scope of Regular Detachments) </w:t>
      </w:r>
      <w:proofErr w:type="gramStart"/>
      <w:r w:rsidRPr="00EC602E">
        <w:rPr>
          <w:color w:val="000000" w:themeColor="text1"/>
          <w:kern w:val="0"/>
          <w:lang w:eastAsia="en-GB"/>
        </w:rPr>
        <w:t>and also</w:t>
      </w:r>
      <w:proofErr w:type="gramEnd"/>
      <w:r w:rsidRPr="00EC602E">
        <w:rPr>
          <w:color w:val="000000" w:themeColor="text1"/>
          <w:kern w:val="0"/>
          <w:lang w:eastAsia="en-GB"/>
        </w:rPr>
        <w:t xml:space="preserve"> involve undertaking miscellaneous design and engineering work to modify the aircraft, role equipment and associated GFE to meet the requirements of specific trials as defined by the Authority under the terms of this Ad Hoc Task schedule. The terms of this Ad Hoc Task schedule shall not apply to the ordering of Regular Detachments.</w:t>
      </w:r>
    </w:p>
    <w:p w14:paraId="5EB93881" w14:textId="77777777" w:rsidR="008F00F8" w:rsidRPr="00EC602E" w:rsidRDefault="008F00F8" w:rsidP="008F00F8">
      <w:pPr>
        <w:overflowPunct/>
        <w:rPr>
          <w:color w:val="000000" w:themeColor="text1"/>
          <w:kern w:val="0"/>
          <w:lang w:eastAsia="en-GB"/>
        </w:rPr>
      </w:pPr>
    </w:p>
    <w:p w14:paraId="02B99E16" w14:textId="77777777" w:rsidR="008F00F8" w:rsidRPr="00EC602E" w:rsidRDefault="008F00F8" w:rsidP="008F00F8">
      <w:pPr>
        <w:overflowPunct/>
        <w:rPr>
          <w:color w:val="000000" w:themeColor="text1"/>
          <w:kern w:val="0"/>
          <w:lang w:eastAsia="en-GB"/>
        </w:rPr>
      </w:pPr>
      <w:r w:rsidRPr="00EC602E">
        <w:rPr>
          <w:color w:val="000000" w:themeColor="text1"/>
          <w:kern w:val="0"/>
          <w:lang w:eastAsia="en-GB"/>
        </w:rPr>
        <w:t>2.</w:t>
      </w:r>
      <w:r w:rsidRPr="00EC602E">
        <w:rPr>
          <w:color w:val="000000" w:themeColor="text1"/>
          <w:kern w:val="0"/>
          <w:lang w:eastAsia="en-GB"/>
        </w:rPr>
        <w:tab/>
        <w:t>An Ad Hoc Task is one of which the frequency and extent is difficult to assess. Tasks which by description are, or are considered by the parties likely to be, permanent amendments shall be the subject of a formal amendment to the contract agreed between the Authority and the Contractor under the terms and conditions of the contract.</w:t>
      </w:r>
    </w:p>
    <w:p w14:paraId="25F250B7" w14:textId="77777777" w:rsidR="008F00F8" w:rsidRPr="00EC602E" w:rsidRDefault="008F00F8" w:rsidP="008F00F8">
      <w:pPr>
        <w:overflowPunct/>
        <w:rPr>
          <w:color w:val="000000" w:themeColor="text1"/>
          <w:kern w:val="0"/>
          <w:lang w:eastAsia="en-GB"/>
        </w:rPr>
      </w:pPr>
    </w:p>
    <w:p w14:paraId="5C0F4217" w14:textId="77777777" w:rsidR="008F00F8" w:rsidRPr="00EC602E" w:rsidRDefault="008F00F8" w:rsidP="008F00F8">
      <w:pPr>
        <w:overflowPunct/>
        <w:rPr>
          <w:color w:val="000000" w:themeColor="text1"/>
          <w:kern w:val="0"/>
          <w:lang w:eastAsia="en-GB"/>
        </w:rPr>
      </w:pPr>
      <w:r w:rsidRPr="00EC602E">
        <w:rPr>
          <w:color w:val="000000" w:themeColor="text1"/>
          <w:kern w:val="0"/>
          <w:lang w:eastAsia="en-GB"/>
        </w:rPr>
        <w:t>3.</w:t>
      </w:r>
      <w:r w:rsidRPr="00EC602E">
        <w:rPr>
          <w:color w:val="000000" w:themeColor="text1"/>
          <w:kern w:val="0"/>
          <w:lang w:eastAsia="en-GB"/>
        </w:rPr>
        <w:tab/>
        <w:t>Prices for the extra costs of performing Ad Hoc tasks are not included in the price agreed for the contract. The extra costs of Ad Hoc tasks will therefore be established on a case-by-case basis. The principles to be used for pricing Ad Hoc Tasks are:</w:t>
      </w:r>
    </w:p>
    <w:p w14:paraId="50675362" w14:textId="77777777" w:rsidR="008F00F8" w:rsidRPr="00EC602E" w:rsidRDefault="008F00F8" w:rsidP="008F00F8">
      <w:pPr>
        <w:overflowPunct/>
        <w:ind w:left="567"/>
        <w:rPr>
          <w:color w:val="000000" w:themeColor="text1"/>
          <w:kern w:val="0"/>
          <w:lang w:eastAsia="en-GB"/>
        </w:rPr>
      </w:pPr>
    </w:p>
    <w:p w14:paraId="26F6A714" w14:textId="77777777" w:rsidR="008F00F8" w:rsidRPr="00EC602E" w:rsidRDefault="008F00F8" w:rsidP="008F00F8">
      <w:pPr>
        <w:overflowPunct/>
        <w:ind w:left="567"/>
        <w:rPr>
          <w:color w:val="000000" w:themeColor="text1"/>
          <w:kern w:val="0"/>
          <w:lang w:eastAsia="en-GB"/>
        </w:rPr>
      </w:pPr>
      <w:r w:rsidRPr="00EC602E">
        <w:rPr>
          <w:color w:val="000000" w:themeColor="text1"/>
          <w:kern w:val="0"/>
          <w:lang w:eastAsia="en-GB"/>
        </w:rPr>
        <w:t>3.1</w:t>
      </w:r>
      <w:r w:rsidRPr="00EC602E">
        <w:rPr>
          <w:color w:val="000000" w:themeColor="text1"/>
          <w:kern w:val="0"/>
          <w:lang w:eastAsia="en-GB"/>
        </w:rPr>
        <w:tab/>
        <w:t xml:space="preserve">Any engineering or other Contractor labour activity needed to perform the Ad Hoc Task shall be charged using the agreed prevailing rates applicable to the contract together with any overhead rates and profit agreed under the terms of the contract, </w:t>
      </w:r>
      <w:proofErr w:type="gramStart"/>
      <w:r w:rsidRPr="00EC602E">
        <w:rPr>
          <w:color w:val="000000" w:themeColor="text1"/>
          <w:kern w:val="0"/>
          <w:lang w:eastAsia="en-GB"/>
        </w:rPr>
        <w:t>and;</w:t>
      </w:r>
      <w:proofErr w:type="gramEnd"/>
    </w:p>
    <w:p w14:paraId="5F7460E3" w14:textId="77777777" w:rsidR="008F00F8" w:rsidRPr="00EC602E" w:rsidRDefault="008F00F8" w:rsidP="008F00F8">
      <w:pPr>
        <w:overflowPunct/>
        <w:ind w:left="567"/>
        <w:rPr>
          <w:color w:val="000000" w:themeColor="text1"/>
          <w:kern w:val="0"/>
          <w:lang w:eastAsia="en-GB"/>
        </w:rPr>
      </w:pPr>
    </w:p>
    <w:p w14:paraId="0EB5CE44" w14:textId="77777777" w:rsidR="008F00F8" w:rsidRPr="00EC602E" w:rsidRDefault="008F00F8" w:rsidP="008F00F8">
      <w:pPr>
        <w:overflowPunct/>
        <w:ind w:left="567"/>
        <w:rPr>
          <w:color w:val="000000" w:themeColor="text1"/>
          <w:kern w:val="0"/>
          <w:lang w:eastAsia="en-GB"/>
        </w:rPr>
      </w:pPr>
      <w:r w:rsidRPr="00EC602E">
        <w:rPr>
          <w:color w:val="000000" w:themeColor="text1"/>
          <w:kern w:val="0"/>
          <w:lang w:eastAsia="en-GB"/>
        </w:rPr>
        <w:t>3.2</w:t>
      </w:r>
      <w:r w:rsidRPr="00EC602E">
        <w:rPr>
          <w:color w:val="000000" w:themeColor="text1"/>
          <w:kern w:val="0"/>
          <w:lang w:eastAsia="en-GB"/>
        </w:rPr>
        <w:tab/>
        <w:t>Any materials, fuel and/or related services unavoidably and specifically needed and consumed to meet the requirements of the Ad Hoc Tasks shall be charged at the cost of supply to the Contractor with the addition of any overhead rates and profit agreed under the terms of the contract.</w:t>
      </w:r>
    </w:p>
    <w:p w14:paraId="6FB6CC75" w14:textId="77777777" w:rsidR="008F00F8" w:rsidRPr="00EC602E" w:rsidRDefault="008F00F8" w:rsidP="008F00F8">
      <w:pPr>
        <w:overflowPunct/>
        <w:ind w:left="567"/>
        <w:rPr>
          <w:color w:val="000000" w:themeColor="text1"/>
          <w:kern w:val="0"/>
          <w:lang w:eastAsia="en-GB"/>
        </w:rPr>
      </w:pPr>
    </w:p>
    <w:p w14:paraId="52CEA8D4" w14:textId="6F691A8E" w:rsidR="008F00F8" w:rsidRPr="00EC602E" w:rsidRDefault="008F00F8" w:rsidP="008F00F8">
      <w:pPr>
        <w:overflowPunct/>
        <w:rPr>
          <w:color w:val="000000" w:themeColor="text1"/>
          <w:kern w:val="0"/>
          <w:lang w:eastAsia="en-GB"/>
        </w:rPr>
      </w:pPr>
      <w:r w:rsidRPr="00EC602E">
        <w:rPr>
          <w:color w:val="000000" w:themeColor="text1"/>
          <w:kern w:val="0"/>
          <w:lang w:eastAsia="en-GB"/>
        </w:rPr>
        <w:t>4.</w:t>
      </w:r>
      <w:r w:rsidRPr="00EC602E">
        <w:rPr>
          <w:color w:val="000000" w:themeColor="text1"/>
          <w:kern w:val="0"/>
          <w:lang w:eastAsia="en-GB"/>
        </w:rPr>
        <w:tab/>
        <w:t>Ad Hoc Tasks shall be performed to the terms and conditions of the contract and no variation of these conditions shall be authorised or deemed to be authorised unless confirmed in writing by Air Commercial. If the Contractor is unable to confirm this in making their offer</w:t>
      </w:r>
      <w:r>
        <w:rPr>
          <w:color w:val="000000" w:themeColor="text1"/>
          <w:kern w:val="0"/>
          <w:lang w:eastAsia="en-GB"/>
        </w:rPr>
        <w:t xml:space="preserve">, </w:t>
      </w:r>
      <w:r w:rsidRPr="00EC602E">
        <w:rPr>
          <w:color w:val="000000" w:themeColor="text1"/>
          <w:kern w:val="0"/>
          <w:lang w:eastAsia="en-GB"/>
        </w:rPr>
        <w:t>the Contractor must immediately inform Air Commercial in writing of the reasons. No Ad Hoc Tasking Order shall be created unless it is under the agreed terms and conditions of the contract.  To avoid doubt, if any indemnities are sought by the Contractor which are not expressly provided for in the contract, then the Contractor must immediately inform Air Commercial in writing of the proposed variation of contract conditions applicable to the Ad Hoc task. In the absence of any written statement received by the Air Commercial of a Contractor request to vary the terms and conditions of the contract specifically for an Ad Hoc Task, or for the Authority to provide additional indemnities, then the Ad Hoc Task shall be deemed to be subject entirely and exclusively to the terms and conditions of the contract.</w:t>
      </w:r>
    </w:p>
    <w:p w14:paraId="5D2F9E76" w14:textId="77777777" w:rsidR="008F00F8" w:rsidRPr="006D43AA" w:rsidRDefault="008F00F8" w:rsidP="008F00F8">
      <w:pPr>
        <w:overflowPunct/>
        <w:rPr>
          <w:color w:val="000000" w:themeColor="text1"/>
          <w:kern w:val="0"/>
          <w:u w:val="single"/>
          <w:lang w:eastAsia="en-GB"/>
        </w:rPr>
      </w:pPr>
    </w:p>
    <w:p w14:paraId="06DEFFB8" w14:textId="77777777" w:rsidR="008F00F8" w:rsidRPr="006D43AA" w:rsidRDefault="008F00F8" w:rsidP="008F00F8">
      <w:pPr>
        <w:overflowPunct/>
        <w:rPr>
          <w:b/>
          <w:bCs/>
          <w:color w:val="000000" w:themeColor="text1"/>
          <w:kern w:val="0"/>
          <w:lang w:eastAsia="en-GB"/>
        </w:rPr>
      </w:pPr>
      <w:r w:rsidRPr="006D43AA">
        <w:rPr>
          <w:b/>
          <w:bCs/>
          <w:color w:val="000000" w:themeColor="text1"/>
          <w:kern w:val="0"/>
          <w:lang w:eastAsia="en-GB"/>
        </w:rPr>
        <w:t>PROCEDURE FOR ORDERING</w:t>
      </w:r>
    </w:p>
    <w:p w14:paraId="3404EA12" w14:textId="77777777" w:rsidR="008F00F8" w:rsidRPr="006D43AA" w:rsidRDefault="008F00F8" w:rsidP="008F00F8">
      <w:pPr>
        <w:overflowPunct/>
        <w:rPr>
          <w:color w:val="000000" w:themeColor="text1"/>
          <w:kern w:val="0"/>
          <w:u w:val="single"/>
          <w:lang w:eastAsia="en-GB"/>
        </w:rPr>
      </w:pPr>
    </w:p>
    <w:p w14:paraId="3B947F2B" w14:textId="77777777" w:rsidR="008F00F8" w:rsidRPr="006D43AA" w:rsidRDefault="008F00F8" w:rsidP="008F00F8">
      <w:pPr>
        <w:overflowPunct/>
        <w:rPr>
          <w:color w:val="000000" w:themeColor="text1"/>
          <w:kern w:val="0"/>
          <w:lang w:eastAsia="en-GB"/>
        </w:rPr>
      </w:pPr>
      <w:r w:rsidRPr="006D43AA">
        <w:rPr>
          <w:color w:val="000000" w:themeColor="text1"/>
          <w:kern w:val="0"/>
          <w:lang w:eastAsia="en-GB"/>
        </w:rPr>
        <w:t>5.</w:t>
      </w:r>
      <w:r w:rsidRPr="006D43AA">
        <w:rPr>
          <w:color w:val="000000" w:themeColor="text1"/>
          <w:kern w:val="0"/>
          <w:lang w:eastAsia="en-GB"/>
        </w:rPr>
        <w:tab/>
        <w:t>When the Authority requires the Contractor to provide resources for an Ad Hoc task an order form will be raised and forwarded to Contractor. On receipt of the order form, the Contractor shall respond within 10 business days providing, among other things, an assessment of the method, effort (in man-hours) and resources required for the task described in the order, together with a price. If the Contractor is unable to provide a response to the order form within the time frame specified or is unable to undertake the Ad Hoc Task, he must inform the Authority in writing of the reasons within 10 business days.</w:t>
      </w:r>
    </w:p>
    <w:p w14:paraId="4ADF6B2A" w14:textId="4052509A" w:rsidR="008F00F8" w:rsidRDefault="008F00F8" w:rsidP="008F00F8">
      <w:pPr>
        <w:overflowPunct/>
        <w:rPr>
          <w:color w:val="000000" w:themeColor="text1"/>
          <w:kern w:val="0"/>
          <w:lang w:eastAsia="en-GB"/>
        </w:rPr>
      </w:pPr>
    </w:p>
    <w:p w14:paraId="30EB06C7" w14:textId="436FCA2C" w:rsidR="00AB2D40" w:rsidRDefault="00AB2D40" w:rsidP="008F00F8">
      <w:pPr>
        <w:overflowPunct/>
        <w:rPr>
          <w:color w:val="000000" w:themeColor="text1"/>
          <w:kern w:val="0"/>
          <w:lang w:eastAsia="en-GB"/>
        </w:rPr>
      </w:pPr>
    </w:p>
    <w:p w14:paraId="32ABD792" w14:textId="0579D0DD" w:rsidR="00AB2D40" w:rsidRDefault="00AB2D40" w:rsidP="008F00F8">
      <w:pPr>
        <w:overflowPunct/>
        <w:rPr>
          <w:color w:val="000000" w:themeColor="text1"/>
          <w:kern w:val="0"/>
          <w:lang w:eastAsia="en-GB"/>
        </w:rPr>
      </w:pPr>
    </w:p>
    <w:p w14:paraId="2D4E5314" w14:textId="77777777" w:rsidR="00AB2D40" w:rsidRPr="006D43AA" w:rsidRDefault="00AB2D40" w:rsidP="008F00F8">
      <w:pPr>
        <w:overflowPunct/>
        <w:rPr>
          <w:color w:val="000000" w:themeColor="text1"/>
          <w:kern w:val="0"/>
          <w:lang w:eastAsia="en-GB"/>
        </w:rPr>
      </w:pPr>
    </w:p>
    <w:p w14:paraId="781EFC3A" w14:textId="77777777" w:rsidR="008F00F8" w:rsidRPr="006D43AA" w:rsidRDefault="008F00F8" w:rsidP="008F00F8">
      <w:pPr>
        <w:overflowPunct/>
        <w:rPr>
          <w:b/>
          <w:bCs/>
          <w:color w:val="000000" w:themeColor="text1"/>
          <w:kern w:val="0"/>
          <w:lang w:eastAsia="en-GB"/>
        </w:rPr>
      </w:pPr>
      <w:r w:rsidRPr="006D43AA">
        <w:rPr>
          <w:b/>
          <w:bCs/>
          <w:color w:val="000000" w:themeColor="text1"/>
          <w:kern w:val="0"/>
          <w:lang w:eastAsia="en-GB"/>
        </w:rPr>
        <w:lastRenderedPageBreak/>
        <w:t>CHANGES AND/OR AMENDMENTS TO MISCELLANEOUS AD HOC TASKS</w:t>
      </w:r>
    </w:p>
    <w:p w14:paraId="57BF3255" w14:textId="77777777" w:rsidR="008F00F8" w:rsidRPr="006D43AA" w:rsidRDefault="008F00F8" w:rsidP="008F00F8">
      <w:pPr>
        <w:overflowPunct/>
        <w:rPr>
          <w:color w:val="000000" w:themeColor="text1"/>
          <w:kern w:val="0"/>
          <w:lang w:eastAsia="en-GB"/>
        </w:rPr>
      </w:pPr>
    </w:p>
    <w:p w14:paraId="5CFACB0E" w14:textId="77777777" w:rsidR="008F00F8" w:rsidRPr="006D43AA" w:rsidRDefault="008F00F8" w:rsidP="008F00F8">
      <w:pPr>
        <w:overflowPunct/>
        <w:rPr>
          <w:color w:val="000000" w:themeColor="text1"/>
          <w:kern w:val="0"/>
          <w:lang w:eastAsia="en-GB"/>
        </w:rPr>
      </w:pPr>
      <w:r w:rsidRPr="006D43AA">
        <w:rPr>
          <w:color w:val="000000" w:themeColor="text1"/>
          <w:kern w:val="0"/>
          <w:lang w:eastAsia="en-GB"/>
        </w:rPr>
        <w:t>6.</w:t>
      </w:r>
      <w:r w:rsidRPr="006D43AA">
        <w:rPr>
          <w:color w:val="000000" w:themeColor="text1"/>
          <w:kern w:val="0"/>
          <w:lang w:eastAsia="en-GB"/>
        </w:rPr>
        <w:tab/>
        <w:t>There may be changes in respect of the scope of the task before a task is due to commence. All such changes shall be notified to the Contractor by the Authority as early as possible and must be agreed before work commences. Changes to Ad Hoc Task Orders must be authorised in writing by the Authority and be allocated a unique sequential Ad Hoc Task change number with a reference to the original order number for control purposes. All related correspondence must quote the Ad Hoc change number and original Ad Hoc order number.</w:t>
      </w:r>
    </w:p>
    <w:p w14:paraId="1C4CD2AC" w14:textId="77777777" w:rsidR="008F00F8" w:rsidRPr="006D43AA" w:rsidRDefault="008F00F8" w:rsidP="008F00F8">
      <w:pPr>
        <w:overflowPunct/>
        <w:rPr>
          <w:color w:val="000000" w:themeColor="text1"/>
          <w:kern w:val="0"/>
          <w:lang w:eastAsia="en-GB"/>
        </w:rPr>
      </w:pPr>
    </w:p>
    <w:p w14:paraId="4A3ACA41" w14:textId="77777777" w:rsidR="008F00F8" w:rsidRPr="006D43AA" w:rsidRDefault="008F00F8" w:rsidP="008F00F8">
      <w:pPr>
        <w:overflowPunct/>
        <w:rPr>
          <w:color w:val="000000" w:themeColor="text1"/>
          <w:kern w:val="0"/>
          <w:lang w:eastAsia="en-GB"/>
        </w:rPr>
      </w:pPr>
      <w:r w:rsidRPr="006D43AA">
        <w:rPr>
          <w:color w:val="000000" w:themeColor="text1"/>
          <w:kern w:val="0"/>
          <w:lang w:eastAsia="en-GB"/>
        </w:rPr>
        <w:t>7.</w:t>
      </w:r>
      <w:r w:rsidRPr="006D43AA">
        <w:rPr>
          <w:color w:val="000000" w:themeColor="text1"/>
          <w:kern w:val="0"/>
          <w:lang w:eastAsia="en-GB"/>
        </w:rPr>
        <w:tab/>
        <w:t>A copy of all Ad Hoc Tasks ordered under these arrangements shall be sent by the Contractor to Air Commercial (who will carry out pricing audits from time to time).</w:t>
      </w:r>
    </w:p>
    <w:p w14:paraId="4C6DFB2D" w14:textId="77777777" w:rsidR="008F00F8" w:rsidRPr="003D18A7" w:rsidRDefault="008F00F8" w:rsidP="008F00F8">
      <w:pPr>
        <w:overflowPunct/>
        <w:rPr>
          <w:b/>
          <w:bCs/>
          <w:kern w:val="0"/>
          <w:lang w:eastAsia="en-GB"/>
        </w:rPr>
      </w:pPr>
    </w:p>
    <w:p w14:paraId="3249C5D7" w14:textId="77777777" w:rsidR="008F00F8" w:rsidRPr="00EC602E" w:rsidRDefault="008F00F8" w:rsidP="008F00F8">
      <w:pPr>
        <w:overflowPunct/>
        <w:autoSpaceDE/>
        <w:autoSpaceDN/>
        <w:adjustRightInd/>
        <w:rPr>
          <w:b/>
          <w:bCs/>
          <w:color w:val="FF0000"/>
          <w:kern w:val="0"/>
          <w:lang w:eastAsia="en-GB"/>
        </w:rPr>
        <w:sectPr w:rsidR="008F00F8" w:rsidRPr="00EC602E" w:rsidSect="003D18A7">
          <w:footerReference w:type="default" r:id="rId15"/>
          <w:pgSz w:w="11906" w:h="16838" w:code="9"/>
          <w:pgMar w:top="1134" w:right="1134" w:bottom="1134" w:left="1134" w:header="567" w:footer="567" w:gutter="0"/>
          <w:pgNumType w:start="1" w:chapStyle="1"/>
          <w:cols w:space="720"/>
          <w:docGrid w:linePitch="299"/>
        </w:sectPr>
      </w:pPr>
    </w:p>
    <w:p w14:paraId="53379070" w14:textId="77777777" w:rsidR="008F00F8" w:rsidRPr="00B36B2E" w:rsidRDefault="008F00F8" w:rsidP="008F00F8">
      <w:pPr>
        <w:overflowPunct/>
        <w:rPr>
          <w:b/>
          <w:bCs/>
          <w:kern w:val="0"/>
          <w:lang w:eastAsia="en-GB"/>
        </w:rPr>
      </w:pPr>
      <w:r w:rsidRPr="00B36B2E">
        <w:rPr>
          <w:b/>
          <w:bCs/>
          <w:kern w:val="0"/>
          <w:lang w:eastAsia="en-GB"/>
        </w:rPr>
        <w:lastRenderedPageBreak/>
        <w:t>Annex E to:</w:t>
      </w:r>
    </w:p>
    <w:p w14:paraId="15ACEF88" w14:textId="77777777" w:rsidR="008F00F8" w:rsidRPr="00B36B2E" w:rsidRDefault="008F00F8" w:rsidP="008F00F8">
      <w:pPr>
        <w:overflowPunct/>
        <w:textAlignment w:val="auto"/>
        <w:rPr>
          <w:b/>
          <w:bCs/>
          <w:kern w:val="0"/>
          <w:sz w:val="28"/>
          <w:szCs w:val="28"/>
          <w:lang w:eastAsia="en-GB"/>
        </w:rPr>
      </w:pPr>
      <w:r w:rsidRPr="00B36B2E">
        <w:rPr>
          <w:b/>
          <w:bCs/>
          <w:kern w:val="0"/>
          <w:szCs w:val="24"/>
          <w:lang w:eastAsia="en-GB"/>
        </w:rPr>
        <w:t>Statement of Operational and Technical Requirements</w:t>
      </w:r>
    </w:p>
    <w:p w14:paraId="266DFBE4" w14:textId="77777777" w:rsidR="008F00F8" w:rsidRPr="00B36B2E" w:rsidRDefault="008F00F8" w:rsidP="008F00F8">
      <w:pPr>
        <w:overflowPunct/>
        <w:rPr>
          <w:kern w:val="0"/>
          <w:u w:val="single"/>
          <w:lang w:eastAsia="en-GB"/>
        </w:rPr>
      </w:pPr>
    </w:p>
    <w:p w14:paraId="6465183E" w14:textId="77777777" w:rsidR="008F00F8" w:rsidRPr="00B36B2E" w:rsidRDefault="008F00F8" w:rsidP="008F00F8">
      <w:pPr>
        <w:overflowPunct/>
        <w:rPr>
          <w:b/>
          <w:bCs/>
          <w:kern w:val="0"/>
          <w:lang w:eastAsia="en-GB"/>
        </w:rPr>
      </w:pPr>
      <w:bookmarkStart w:id="7" w:name="_Hlk13727891"/>
      <w:r w:rsidRPr="00B36B2E">
        <w:rPr>
          <w:b/>
          <w:bCs/>
          <w:kern w:val="0"/>
          <w:lang w:eastAsia="en-GB"/>
        </w:rPr>
        <w:t>AIRCRAFT PERFORMANCE, COMMUNICATIONS AND NAVIGATION FIT</w:t>
      </w:r>
    </w:p>
    <w:bookmarkEnd w:id="7"/>
    <w:p w14:paraId="155FE821" w14:textId="77777777" w:rsidR="008F00F8" w:rsidRPr="00B36B2E" w:rsidRDefault="008F00F8" w:rsidP="008F00F8">
      <w:pPr>
        <w:overflowPunct/>
        <w:rPr>
          <w:kern w:val="0"/>
          <w:lang w:eastAsia="en-GB"/>
        </w:rPr>
      </w:pPr>
    </w:p>
    <w:p w14:paraId="1B58F928" w14:textId="77777777" w:rsidR="008F00F8" w:rsidRPr="00B36B2E" w:rsidRDefault="008F00F8" w:rsidP="008F00F8">
      <w:pPr>
        <w:overflowPunct/>
        <w:rPr>
          <w:b/>
          <w:bCs/>
          <w:kern w:val="0"/>
          <w:lang w:eastAsia="en-GB"/>
        </w:rPr>
      </w:pPr>
      <w:r w:rsidRPr="00B36B2E">
        <w:rPr>
          <w:b/>
          <w:bCs/>
          <w:kern w:val="0"/>
          <w:lang w:eastAsia="en-GB"/>
        </w:rPr>
        <w:t>PERFORMANCE</w:t>
      </w:r>
    </w:p>
    <w:p w14:paraId="3F5B2BBA" w14:textId="77777777" w:rsidR="008F00F8" w:rsidRPr="00B36B2E" w:rsidRDefault="008F00F8" w:rsidP="008F00F8">
      <w:pPr>
        <w:overflowPunct/>
        <w:rPr>
          <w:kern w:val="0"/>
          <w:lang w:eastAsia="en-GB"/>
        </w:rPr>
      </w:pPr>
    </w:p>
    <w:p w14:paraId="27A96141" w14:textId="77777777" w:rsidR="008F00F8" w:rsidRPr="00B36B2E" w:rsidRDefault="008F00F8" w:rsidP="008F00F8">
      <w:pPr>
        <w:overflowPunct/>
        <w:rPr>
          <w:kern w:val="0"/>
          <w:lang w:eastAsia="en-GB"/>
        </w:rPr>
      </w:pPr>
      <w:r w:rsidRPr="00B36B2E">
        <w:rPr>
          <w:kern w:val="0"/>
          <w:lang w:eastAsia="en-GB"/>
        </w:rPr>
        <w:t>1.</w:t>
      </w:r>
      <w:r w:rsidRPr="00B36B2E">
        <w:rPr>
          <w:kern w:val="0"/>
          <w:lang w:eastAsia="en-GB"/>
        </w:rPr>
        <w:tab/>
      </w:r>
      <w:r w:rsidRPr="00B36B2E">
        <w:rPr>
          <w:b/>
          <w:bCs/>
          <w:kern w:val="0"/>
          <w:lang w:eastAsia="en-GB"/>
        </w:rPr>
        <w:t>Speed, Ceiling, Endurance and Acceleration:</w:t>
      </w:r>
      <w:r w:rsidRPr="00B36B2E">
        <w:rPr>
          <w:kern w:val="0"/>
          <w:lang w:eastAsia="en-GB"/>
        </w:rPr>
        <w:t xml:space="preserve">  Aircraft performance will be </w:t>
      </w:r>
      <w:proofErr w:type="spellStart"/>
      <w:r w:rsidRPr="00B36B2E">
        <w:rPr>
          <w:kern w:val="0"/>
          <w:lang w:eastAsia="en-GB"/>
        </w:rPr>
        <w:t>iaw</w:t>
      </w:r>
      <w:proofErr w:type="spellEnd"/>
      <w:r w:rsidRPr="00B36B2E">
        <w:rPr>
          <w:kern w:val="0"/>
          <w:lang w:eastAsia="en-GB"/>
        </w:rPr>
        <w:t xml:space="preserve"> the table below:</w:t>
      </w:r>
    </w:p>
    <w:tbl>
      <w:tblPr>
        <w:tblStyle w:val="TableGrid"/>
        <w:tblpPr w:leftFromText="180" w:rightFromText="180" w:vertAnchor="text" w:horzAnchor="page" w:tblpX="3383" w:tblpY="82"/>
        <w:tblW w:w="4815" w:type="dxa"/>
        <w:tblLook w:val="04A0" w:firstRow="1" w:lastRow="0" w:firstColumn="1" w:lastColumn="0" w:noHBand="0" w:noVBand="1"/>
      </w:tblPr>
      <w:tblGrid>
        <w:gridCol w:w="3114"/>
        <w:gridCol w:w="1701"/>
      </w:tblGrid>
      <w:tr w:rsidR="008F00F8" w:rsidRPr="00B36B2E" w14:paraId="3945F594" w14:textId="77777777" w:rsidTr="00243FD4">
        <w:tc>
          <w:tcPr>
            <w:tcW w:w="3114" w:type="dxa"/>
            <w:tcBorders>
              <w:bottom w:val="single" w:sz="4" w:space="0" w:color="auto"/>
            </w:tcBorders>
          </w:tcPr>
          <w:p w14:paraId="2804B68F" w14:textId="77777777" w:rsidR="008F00F8" w:rsidRPr="00B36B2E" w:rsidRDefault="008F00F8" w:rsidP="00243FD4">
            <w:pPr>
              <w:jc w:val="center"/>
              <w:rPr>
                <w:b/>
                <w:bCs/>
              </w:rPr>
            </w:pPr>
            <w:r w:rsidRPr="00B36B2E">
              <w:rPr>
                <w:b/>
                <w:bCs/>
              </w:rPr>
              <w:t>Capability</w:t>
            </w:r>
          </w:p>
        </w:tc>
        <w:tc>
          <w:tcPr>
            <w:tcW w:w="1701" w:type="dxa"/>
          </w:tcPr>
          <w:p w14:paraId="57DC4B6A" w14:textId="77777777" w:rsidR="008F00F8" w:rsidRPr="00B36B2E" w:rsidRDefault="008F00F8" w:rsidP="00243FD4">
            <w:pPr>
              <w:jc w:val="center"/>
              <w:rPr>
                <w:b/>
                <w:bCs/>
              </w:rPr>
            </w:pPr>
            <w:r>
              <w:rPr>
                <w:b/>
                <w:bCs/>
              </w:rPr>
              <w:t xml:space="preserve">Must be able to achieve the following </w:t>
            </w:r>
            <w:r w:rsidRPr="00B36B2E">
              <w:rPr>
                <w:b/>
                <w:bCs/>
              </w:rPr>
              <w:t>Performance</w:t>
            </w:r>
          </w:p>
        </w:tc>
      </w:tr>
      <w:tr w:rsidR="008F00F8" w:rsidRPr="00B36B2E" w14:paraId="794F8CB9" w14:textId="77777777" w:rsidTr="00243FD4">
        <w:tc>
          <w:tcPr>
            <w:tcW w:w="3114" w:type="dxa"/>
            <w:tcBorders>
              <w:bottom w:val="nil"/>
            </w:tcBorders>
          </w:tcPr>
          <w:p w14:paraId="4BEB00F6" w14:textId="77777777" w:rsidR="008F00F8" w:rsidRPr="00B36B2E" w:rsidRDefault="008F00F8" w:rsidP="00243FD4">
            <w:r w:rsidRPr="00B36B2E">
              <w:rPr>
                <w:b/>
                <w:bCs/>
              </w:rPr>
              <w:t>Speed Sea Level</w:t>
            </w:r>
            <w:r w:rsidRPr="00B36B2E">
              <w:t xml:space="preserve">      Clean</w:t>
            </w:r>
          </w:p>
        </w:tc>
        <w:tc>
          <w:tcPr>
            <w:tcW w:w="1701" w:type="dxa"/>
          </w:tcPr>
          <w:p w14:paraId="1190C12D" w14:textId="77777777" w:rsidR="008F00F8" w:rsidRPr="00B36B2E" w:rsidRDefault="008F00F8" w:rsidP="00243FD4">
            <w:pPr>
              <w:jc w:val="center"/>
            </w:pPr>
            <w:r w:rsidRPr="00B36B2E">
              <w:t>4</w:t>
            </w:r>
            <w:r>
              <w:t>8</w:t>
            </w:r>
            <w:r w:rsidRPr="00B36B2E">
              <w:t>0 KTAS</w:t>
            </w:r>
          </w:p>
        </w:tc>
      </w:tr>
      <w:tr w:rsidR="008F00F8" w:rsidRPr="00B36B2E" w14:paraId="1BE5D7DD" w14:textId="77777777" w:rsidTr="00243FD4">
        <w:tc>
          <w:tcPr>
            <w:tcW w:w="3114" w:type="dxa"/>
            <w:tcBorders>
              <w:top w:val="nil"/>
              <w:bottom w:val="single" w:sz="4" w:space="0" w:color="auto"/>
            </w:tcBorders>
          </w:tcPr>
          <w:p w14:paraId="7BD689F1" w14:textId="77777777" w:rsidR="008F00F8" w:rsidRPr="00B36B2E" w:rsidRDefault="008F00F8" w:rsidP="00243FD4">
            <w:r w:rsidRPr="00B36B2E">
              <w:t xml:space="preserve">                                  With stores</w:t>
            </w:r>
          </w:p>
        </w:tc>
        <w:tc>
          <w:tcPr>
            <w:tcW w:w="1701" w:type="dxa"/>
          </w:tcPr>
          <w:p w14:paraId="7076E2C0" w14:textId="77777777" w:rsidR="008F00F8" w:rsidRPr="00B36B2E" w:rsidRDefault="008F00F8" w:rsidP="00243FD4">
            <w:pPr>
              <w:jc w:val="center"/>
            </w:pPr>
            <w:r w:rsidRPr="00B36B2E">
              <w:t>450 KTAS</w:t>
            </w:r>
          </w:p>
        </w:tc>
      </w:tr>
      <w:tr w:rsidR="008F00F8" w:rsidRPr="00B36B2E" w14:paraId="08D1CF5D" w14:textId="77777777" w:rsidTr="00243FD4">
        <w:tc>
          <w:tcPr>
            <w:tcW w:w="3114" w:type="dxa"/>
            <w:tcBorders>
              <w:bottom w:val="nil"/>
            </w:tcBorders>
          </w:tcPr>
          <w:p w14:paraId="5B96F35A" w14:textId="77777777" w:rsidR="008F00F8" w:rsidRPr="00B36B2E" w:rsidRDefault="008F00F8" w:rsidP="00243FD4">
            <w:r w:rsidRPr="00B36B2E">
              <w:rPr>
                <w:b/>
                <w:bCs/>
              </w:rPr>
              <w:t>Speed 20-30,000’</w:t>
            </w:r>
            <w:r w:rsidRPr="00B36B2E">
              <w:t xml:space="preserve">     Clean</w:t>
            </w:r>
          </w:p>
        </w:tc>
        <w:tc>
          <w:tcPr>
            <w:tcW w:w="1701" w:type="dxa"/>
          </w:tcPr>
          <w:p w14:paraId="4902BB21" w14:textId="77777777" w:rsidR="008F00F8" w:rsidRPr="00B36B2E" w:rsidRDefault="008F00F8" w:rsidP="00243FD4">
            <w:pPr>
              <w:jc w:val="center"/>
            </w:pPr>
            <w:r w:rsidRPr="00B36B2E">
              <w:t>0.78M</w:t>
            </w:r>
          </w:p>
        </w:tc>
      </w:tr>
      <w:tr w:rsidR="008F00F8" w:rsidRPr="00B36B2E" w14:paraId="50A5595F" w14:textId="77777777" w:rsidTr="00243FD4">
        <w:tc>
          <w:tcPr>
            <w:tcW w:w="3114" w:type="dxa"/>
            <w:tcBorders>
              <w:top w:val="nil"/>
              <w:bottom w:val="single" w:sz="4" w:space="0" w:color="auto"/>
            </w:tcBorders>
          </w:tcPr>
          <w:p w14:paraId="740CC540" w14:textId="77777777" w:rsidR="008F00F8" w:rsidRPr="00B36B2E" w:rsidRDefault="008F00F8" w:rsidP="00243FD4">
            <w:r w:rsidRPr="00B36B2E">
              <w:t xml:space="preserve">                                  With stores</w:t>
            </w:r>
          </w:p>
        </w:tc>
        <w:tc>
          <w:tcPr>
            <w:tcW w:w="1701" w:type="dxa"/>
          </w:tcPr>
          <w:p w14:paraId="28F8175F" w14:textId="77777777" w:rsidR="008F00F8" w:rsidRPr="00B36B2E" w:rsidRDefault="008F00F8" w:rsidP="00243FD4">
            <w:pPr>
              <w:jc w:val="center"/>
            </w:pPr>
            <w:r w:rsidRPr="00B36B2E">
              <w:t>0.75M</w:t>
            </w:r>
          </w:p>
        </w:tc>
      </w:tr>
      <w:tr w:rsidR="008F00F8" w:rsidRPr="00B36B2E" w14:paraId="2FC0818D" w14:textId="77777777" w:rsidTr="00243FD4">
        <w:tc>
          <w:tcPr>
            <w:tcW w:w="3114" w:type="dxa"/>
            <w:tcBorders>
              <w:bottom w:val="nil"/>
            </w:tcBorders>
          </w:tcPr>
          <w:p w14:paraId="726284C0" w14:textId="77777777" w:rsidR="008F00F8" w:rsidRPr="00B36B2E" w:rsidRDefault="008F00F8" w:rsidP="00243FD4">
            <w:r w:rsidRPr="00B36B2E">
              <w:rPr>
                <w:b/>
                <w:bCs/>
              </w:rPr>
              <w:t>Ceiling</w:t>
            </w:r>
            <w:r w:rsidRPr="00B36B2E">
              <w:t xml:space="preserve">                      Clean</w:t>
            </w:r>
          </w:p>
        </w:tc>
        <w:tc>
          <w:tcPr>
            <w:tcW w:w="1701" w:type="dxa"/>
          </w:tcPr>
          <w:p w14:paraId="488BA187" w14:textId="77777777" w:rsidR="008F00F8" w:rsidRPr="00B36B2E" w:rsidRDefault="008F00F8" w:rsidP="00243FD4">
            <w:pPr>
              <w:jc w:val="center"/>
            </w:pPr>
            <w:r w:rsidRPr="00B36B2E">
              <w:t>40,000’</w:t>
            </w:r>
          </w:p>
        </w:tc>
      </w:tr>
      <w:tr w:rsidR="008F00F8" w:rsidRPr="00B36B2E" w14:paraId="3D3258D0" w14:textId="77777777" w:rsidTr="00243FD4">
        <w:tc>
          <w:tcPr>
            <w:tcW w:w="3114" w:type="dxa"/>
            <w:tcBorders>
              <w:top w:val="nil"/>
              <w:bottom w:val="single" w:sz="4" w:space="0" w:color="auto"/>
            </w:tcBorders>
          </w:tcPr>
          <w:p w14:paraId="0736B8F8" w14:textId="77777777" w:rsidR="008F00F8" w:rsidRPr="00B36B2E" w:rsidRDefault="008F00F8" w:rsidP="00243FD4">
            <w:r w:rsidRPr="00B36B2E">
              <w:t xml:space="preserve">                                  With stores</w:t>
            </w:r>
          </w:p>
        </w:tc>
        <w:tc>
          <w:tcPr>
            <w:tcW w:w="1701" w:type="dxa"/>
          </w:tcPr>
          <w:p w14:paraId="5962C527" w14:textId="77777777" w:rsidR="008F00F8" w:rsidRPr="00B36B2E" w:rsidRDefault="008F00F8" w:rsidP="00243FD4">
            <w:pPr>
              <w:jc w:val="center"/>
            </w:pPr>
            <w:r w:rsidRPr="00B36B2E">
              <w:t>35,000’</w:t>
            </w:r>
          </w:p>
        </w:tc>
      </w:tr>
      <w:tr w:rsidR="008F00F8" w:rsidRPr="00B36B2E" w14:paraId="5EE745A5" w14:textId="77777777" w:rsidTr="00243FD4">
        <w:tc>
          <w:tcPr>
            <w:tcW w:w="3114" w:type="dxa"/>
            <w:tcBorders>
              <w:bottom w:val="nil"/>
            </w:tcBorders>
          </w:tcPr>
          <w:p w14:paraId="4F85EFC4" w14:textId="77777777" w:rsidR="008F00F8" w:rsidRPr="00B36B2E" w:rsidRDefault="008F00F8" w:rsidP="00243FD4">
            <w:pPr>
              <w:rPr>
                <w:b/>
                <w:bCs/>
              </w:rPr>
            </w:pPr>
            <w:r w:rsidRPr="00B36B2E">
              <w:rPr>
                <w:b/>
                <w:bCs/>
              </w:rPr>
              <w:t>Acceleration</w:t>
            </w:r>
          </w:p>
        </w:tc>
        <w:tc>
          <w:tcPr>
            <w:tcW w:w="1701" w:type="dxa"/>
          </w:tcPr>
          <w:p w14:paraId="604C01A0" w14:textId="77777777" w:rsidR="008F00F8" w:rsidRPr="00B36B2E" w:rsidRDefault="008F00F8" w:rsidP="00243FD4">
            <w:pPr>
              <w:jc w:val="center"/>
            </w:pPr>
            <w:r w:rsidRPr="00B36B2E">
              <w:t>5G</w:t>
            </w:r>
          </w:p>
        </w:tc>
      </w:tr>
      <w:tr w:rsidR="008F00F8" w:rsidRPr="00B36B2E" w14:paraId="4CCDA063" w14:textId="77777777" w:rsidTr="00243FD4">
        <w:tc>
          <w:tcPr>
            <w:tcW w:w="3114" w:type="dxa"/>
            <w:tcBorders>
              <w:bottom w:val="nil"/>
            </w:tcBorders>
          </w:tcPr>
          <w:p w14:paraId="6967A1B5" w14:textId="77777777" w:rsidR="008F00F8" w:rsidRPr="00B36B2E" w:rsidRDefault="008F00F8" w:rsidP="00243FD4">
            <w:r w:rsidRPr="00B36B2E">
              <w:rPr>
                <w:b/>
                <w:bCs/>
              </w:rPr>
              <w:t>Sortie Duration</w:t>
            </w:r>
            <w:r w:rsidRPr="00B36B2E">
              <w:t xml:space="preserve">                Clean</w:t>
            </w:r>
          </w:p>
        </w:tc>
        <w:tc>
          <w:tcPr>
            <w:tcW w:w="1701" w:type="dxa"/>
          </w:tcPr>
          <w:p w14:paraId="47B383A1" w14:textId="77777777" w:rsidR="008F00F8" w:rsidRPr="00B36B2E" w:rsidRDefault="008F00F8" w:rsidP="00243FD4">
            <w:pPr>
              <w:jc w:val="center"/>
            </w:pPr>
            <w:r w:rsidRPr="00B36B2E">
              <w:t>2.0 hrs</w:t>
            </w:r>
          </w:p>
        </w:tc>
      </w:tr>
      <w:tr w:rsidR="008F00F8" w:rsidRPr="00B36B2E" w14:paraId="3EE1AAFF" w14:textId="77777777" w:rsidTr="00243FD4">
        <w:tc>
          <w:tcPr>
            <w:tcW w:w="3114" w:type="dxa"/>
            <w:tcBorders>
              <w:top w:val="nil"/>
              <w:bottom w:val="nil"/>
            </w:tcBorders>
          </w:tcPr>
          <w:p w14:paraId="078EDB32" w14:textId="77777777" w:rsidR="008F00F8" w:rsidRPr="00B36B2E" w:rsidRDefault="008F00F8" w:rsidP="00243FD4">
            <w:r w:rsidRPr="00B36B2E">
              <w:t xml:space="preserve">                                  With stores</w:t>
            </w:r>
          </w:p>
        </w:tc>
        <w:tc>
          <w:tcPr>
            <w:tcW w:w="1701" w:type="dxa"/>
          </w:tcPr>
          <w:p w14:paraId="0E7BCFDB" w14:textId="77777777" w:rsidR="008F00F8" w:rsidRPr="00B36B2E" w:rsidRDefault="008F00F8" w:rsidP="00243FD4">
            <w:pPr>
              <w:jc w:val="center"/>
            </w:pPr>
            <w:r w:rsidRPr="00B36B2E">
              <w:t>1.5 hrs</w:t>
            </w:r>
          </w:p>
        </w:tc>
      </w:tr>
      <w:tr w:rsidR="008F00F8" w:rsidRPr="00B36B2E" w14:paraId="45E95892" w14:textId="77777777" w:rsidTr="00243FD4">
        <w:tc>
          <w:tcPr>
            <w:tcW w:w="3114" w:type="dxa"/>
            <w:tcBorders>
              <w:top w:val="nil"/>
            </w:tcBorders>
          </w:tcPr>
          <w:p w14:paraId="7269D971" w14:textId="77777777" w:rsidR="008F00F8" w:rsidRPr="00B36B2E" w:rsidRDefault="008F00F8" w:rsidP="00243FD4">
            <w:pPr>
              <w:jc w:val="right"/>
            </w:pPr>
            <w:r w:rsidRPr="00B36B2E">
              <w:t>On Task in D323</w:t>
            </w:r>
          </w:p>
        </w:tc>
        <w:tc>
          <w:tcPr>
            <w:tcW w:w="1701" w:type="dxa"/>
          </w:tcPr>
          <w:p w14:paraId="61C7B7F7" w14:textId="77777777" w:rsidR="008F00F8" w:rsidRPr="00B36B2E" w:rsidRDefault="008F00F8" w:rsidP="00243FD4">
            <w:pPr>
              <w:jc w:val="center"/>
            </w:pPr>
            <w:r w:rsidRPr="00B36B2E">
              <w:t>1.0 hr</w:t>
            </w:r>
          </w:p>
        </w:tc>
      </w:tr>
    </w:tbl>
    <w:p w14:paraId="23F7AAB7" w14:textId="77777777" w:rsidR="008F00F8" w:rsidRDefault="008F00F8" w:rsidP="008F00F8">
      <w:pPr>
        <w:overflowPunct/>
        <w:rPr>
          <w:kern w:val="0"/>
          <w:lang w:eastAsia="en-GB"/>
        </w:rPr>
      </w:pPr>
    </w:p>
    <w:p w14:paraId="6F5CE181" w14:textId="77777777" w:rsidR="008F00F8" w:rsidRDefault="008F00F8" w:rsidP="008F00F8">
      <w:pPr>
        <w:overflowPunct/>
        <w:rPr>
          <w:kern w:val="0"/>
          <w:lang w:eastAsia="en-GB"/>
        </w:rPr>
      </w:pPr>
    </w:p>
    <w:p w14:paraId="59440673" w14:textId="77777777" w:rsidR="008F00F8" w:rsidRDefault="008F00F8" w:rsidP="008F00F8">
      <w:pPr>
        <w:overflowPunct/>
        <w:rPr>
          <w:kern w:val="0"/>
          <w:lang w:eastAsia="en-GB"/>
        </w:rPr>
      </w:pPr>
    </w:p>
    <w:p w14:paraId="21B85BE5" w14:textId="77777777" w:rsidR="008F00F8" w:rsidRDefault="008F00F8" w:rsidP="008F00F8">
      <w:pPr>
        <w:overflowPunct/>
        <w:rPr>
          <w:kern w:val="0"/>
          <w:lang w:eastAsia="en-GB"/>
        </w:rPr>
      </w:pPr>
    </w:p>
    <w:p w14:paraId="38AA2C2B" w14:textId="77777777" w:rsidR="008F00F8" w:rsidRDefault="008F00F8" w:rsidP="008F00F8">
      <w:pPr>
        <w:overflowPunct/>
        <w:rPr>
          <w:kern w:val="0"/>
          <w:lang w:eastAsia="en-GB"/>
        </w:rPr>
      </w:pPr>
    </w:p>
    <w:p w14:paraId="736D4E80" w14:textId="77777777" w:rsidR="008F00F8" w:rsidRDefault="008F00F8" w:rsidP="008F00F8">
      <w:pPr>
        <w:overflowPunct/>
        <w:rPr>
          <w:kern w:val="0"/>
          <w:lang w:eastAsia="en-GB"/>
        </w:rPr>
      </w:pPr>
    </w:p>
    <w:p w14:paraId="43697F62" w14:textId="77777777" w:rsidR="008F00F8" w:rsidRDefault="008F00F8" w:rsidP="008F00F8">
      <w:pPr>
        <w:overflowPunct/>
        <w:rPr>
          <w:kern w:val="0"/>
          <w:lang w:eastAsia="en-GB"/>
        </w:rPr>
      </w:pPr>
    </w:p>
    <w:p w14:paraId="4148A83F" w14:textId="77777777" w:rsidR="008F00F8" w:rsidRDefault="008F00F8" w:rsidP="008F00F8">
      <w:pPr>
        <w:overflowPunct/>
        <w:rPr>
          <w:kern w:val="0"/>
          <w:lang w:eastAsia="en-GB"/>
        </w:rPr>
      </w:pPr>
    </w:p>
    <w:p w14:paraId="1B6B43F8" w14:textId="77777777" w:rsidR="008F00F8" w:rsidRDefault="008F00F8" w:rsidP="008F00F8">
      <w:pPr>
        <w:overflowPunct/>
        <w:rPr>
          <w:kern w:val="0"/>
          <w:lang w:eastAsia="en-GB"/>
        </w:rPr>
      </w:pPr>
    </w:p>
    <w:p w14:paraId="7D1B34B7" w14:textId="77777777" w:rsidR="008F00F8" w:rsidRDefault="008F00F8" w:rsidP="008F00F8">
      <w:pPr>
        <w:overflowPunct/>
        <w:rPr>
          <w:kern w:val="0"/>
          <w:lang w:eastAsia="en-GB"/>
        </w:rPr>
      </w:pPr>
    </w:p>
    <w:p w14:paraId="17C25674" w14:textId="77777777" w:rsidR="008F00F8" w:rsidRDefault="008F00F8" w:rsidP="008F00F8">
      <w:pPr>
        <w:overflowPunct/>
        <w:rPr>
          <w:kern w:val="0"/>
          <w:lang w:eastAsia="en-GB"/>
        </w:rPr>
      </w:pPr>
    </w:p>
    <w:p w14:paraId="157B714A" w14:textId="77777777" w:rsidR="008F00F8" w:rsidRDefault="008F00F8" w:rsidP="008F00F8">
      <w:pPr>
        <w:overflowPunct/>
        <w:rPr>
          <w:kern w:val="0"/>
          <w:lang w:eastAsia="en-GB"/>
        </w:rPr>
      </w:pPr>
    </w:p>
    <w:p w14:paraId="3BB5F2DC" w14:textId="77777777" w:rsidR="008F00F8" w:rsidRDefault="008F00F8" w:rsidP="008F00F8">
      <w:pPr>
        <w:overflowPunct/>
        <w:rPr>
          <w:kern w:val="0"/>
          <w:lang w:eastAsia="en-GB"/>
        </w:rPr>
      </w:pPr>
    </w:p>
    <w:p w14:paraId="4E32A6A1" w14:textId="77777777" w:rsidR="008F00F8" w:rsidRPr="00B36B2E" w:rsidRDefault="008F00F8" w:rsidP="008F00F8">
      <w:pPr>
        <w:overflowPunct/>
        <w:rPr>
          <w:kern w:val="0"/>
          <w:lang w:eastAsia="en-GB"/>
        </w:rPr>
      </w:pPr>
    </w:p>
    <w:p w14:paraId="082F5DFC" w14:textId="77777777" w:rsidR="008F00F8" w:rsidRPr="00B36B2E" w:rsidRDefault="008F00F8" w:rsidP="008F00F8">
      <w:pPr>
        <w:overflowPunct/>
        <w:rPr>
          <w:kern w:val="0"/>
          <w:lang w:eastAsia="en-GB"/>
        </w:rPr>
      </w:pPr>
    </w:p>
    <w:p w14:paraId="1C354AD1" w14:textId="77777777" w:rsidR="008F00F8" w:rsidRPr="00B36B2E" w:rsidRDefault="008F00F8" w:rsidP="008F00F8">
      <w:pPr>
        <w:overflowPunct/>
        <w:rPr>
          <w:kern w:val="0"/>
          <w:lang w:eastAsia="en-GB"/>
        </w:rPr>
      </w:pPr>
      <w:r w:rsidRPr="00B36B2E">
        <w:rPr>
          <w:kern w:val="0"/>
          <w:lang w:eastAsia="en-GB"/>
        </w:rPr>
        <w:t>2.</w:t>
      </w:r>
      <w:r w:rsidRPr="00B36B2E">
        <w:rPr>
          <w:kern w:val="0"/>
          <w:lang w:eastAsia="en-GB"/>
        </w:rPr>
        <w:tab/>
      </w:r>
      <w:r w:rsidRPr="00B36B2E">
        <w:rPr>
          <w:b/>
          <w:bCs/>
          <w:kern w:val="0"/>
          <w:lang w:eastAsia="en-GB"/>
        </w:rPr>
        <w:t>Continuous Improvement (CI):</w:t>
      </w:r>
      <w:r w:rsidRPr="00B36B2E">
        <w:rPr>
          <w:kern w:val="0"/>
          <w:lang w:eastAsia="en-GB"/>
        </w:rPr>
        <w:t xml:space="preserve">  The Contractor will demonstrate to the authority ongoing continuous improvement in the way the aircraft are operated with particular focus on flight safety, cost-effective operations and with due consideration to modern operating techniques. </w:t>
      </w:r>
    </w:p>
    <w:p w14:paraId="4383E53B" w14:textId="77777777" w:rsidR="008F00F8" w:rsidRPr="00B36B2E" w:rsidRDefault="008F00F8" w:rsidP="008F00F8">
      <w:pPr>
        <w:overflowPunct/>
        <w:rPr>
          <w:kern w:val="0"/>
          <w:lang w:eastAsia="en-GB"/>
        </w:rPr>
      </w:pPr>
    </w:p>
    <w:p w14:paraId="35FDCFD7" w14:textId="77777777" w:rsidR="008F00F8" w:rsidRPr="00B36B2E" w:rsidRDefault="008F00F8" w:rsidP="008F00F8">
      <w:pPr>
        <w:overflowPunct/>
        <w:rPr>
          <w:b/>
          <w:bCs/>
          <w:kern w:val="0"/>
          <w:lang w:eastAsia="en-GB"/>
        </w:rPr>
      </w:pPr>
      <w:r w:rsidRPr="00B36B2E">
        <w:rPr>
          <w:b/>
          <w:bCs/>
          <w:kern w:val="0"/>
          <w:lang w:eastAsia="en-GB"/>
        </w:rPr>
        <w:t>COMMUNICATIONS EQUIPMENT</w:t>
      </w:r>
    </w:p>
    <w:p w14:paraId="651B48EA" w14:textId="77777777" w:rsidR="008F00F8" w:rsidRPr="00B36B2E" w:rsidRDefault="008F00F8" w:rsidP="008F00F8">
      <w:pPr>
        <w:overflowPunct/>
        <w:rPr>
          <w:kern w:val="0"/>
          <w:lang w:eastAsia="en-GB"/>
        </w:rPr>
      </w:pPr>
    </w:p>
    <w:p w14:paraId="62C922BB" w14:textId="77777777" w:rsidR="008F00F8" w:rsidRPr="00B36B2E" w:rsidRDefault="008F00F8" w:rsidP="008F00F8">
      <w:pPr>
        <w:overflowPunct/>
        <w:rPr>
          <w:kern w:val="0"/>
          <w:lang w:eastAsia="en-GB"/>
        </w:rPr>
      </w:pPr>
      <w:r w:rsidRPr="00B36B2E">
        <w:rPr>
          <w:kern w:val="0"/>
          <w:lang w:eastAsia="en-GB"/>
        </w:rPr>
        <w:t>3.</w:t>
      </w:r>
      <w:r w:rsidRPr="00B36B2E">
        <w:rPr>
          <w:kern w:val="0"/>
          <w:lang w:eastAsia="en-GB"/>
        </w:rPr>
        <w:tab/>
        <w:t xml:space="preserve">All aircraft on the contract are to be fitted with at least the minimum Radio aids required by </w:t>
      </w:r>
      <w:r>
        <w:rPr>
          <w:kern w:val="0"/>
          <w:lang w:eastAsia="en-GB"/>
        </w:rPr>
        <w:t>Air Navigation Order and CAA Regulations</w:t>
      </w:r>
    </w:p>
    <w:p w14:paraId="59464516" w14:textId="77777777" w:rsidR="008F00F8" w:rsidRPr="00B36B2E" w:rsidRDefault="008F00F8" w:rsidP="008F00F8">
      <w:pPr>
        <w:overflowPunct/>
        <w:rPr>
          <w:kern w:val="0"/>
          <w:lang w:eastAsia="en-GB"/>
        </w:rPr>
      </w:pPr>
    </w:p>
    <w:p w14:paraId="77D53F12" w14:textId="77777777" w:rsidR="008F00F8" w:rsidRPr="00104282" w:rsidRDefault="008F00F8" w:rsidP="008F00F8">
      <w:pPr>
        <w:overflowPunct/>
        <w:rPr>
          <w:kern w:val="0"/>
          <w:lang w:eastAsia="en-GB"/>
        </w:rPr>
      </w:pPr>
      <w:r w:rsidRPr="00104282">
        <w:rPr>
          <w:kern w:val="0"/>
          <w:lang w:eastAsia="en-GB"/>
        </w:rPr>
        <w:t>4.</w:t>
      </w:r>
      <w:r w:rsidRPr="00104282">
        <w:rPr>
          <w:kern w:val="0"/>
          <w:lang w:eastAsia="en-GB"/>
        </w:rPr>
        <w:tab/>
        <w:t>All aircraft shall be fitted with the following radio equipment:</w:t>
      </w:r>
    </w:p>
    <w:p w14:paraId="4AE18CD3" w14:textId="77777777" w:rsidR="008F00F8" w:rsidRPr="00104282" w:rsidRDefault="008F00F8" w:rsidP="008F00F8">
      <w:pPr>
        <w:overflowPunct/>
        <w:ind w:left="567"/>
        <w:rPr>
          <w:kern w:val="0"/>
          <w:lang w:eastAsia="en-GB"/>
        </w:rPr>
      </w:pPr>
    </w:p>
    <w:p w14:paraId="49E45B16" w14:textId="77777777" w:rsidR="008F00F8" w:rsidRPr="00104282" w:rsidRDefault="008F00F8" w:rsidP="008F00F8">
      <w:pPr>
        <w:overflowPunct/>
        <w:ind w:left="567"/>
        <w:rPr>
          <w:kern w:val="0"/>
          <w:lang w:eastAsia="en-GB"/>
        </w:rPr>
      </w:pPr>
      <w:r w:rsidRPr="00104282">
        <w:rPr>
          <w:kern w:val="0"/>
          <w:lang w:eastAsia="en-GB"/>
        </w:rPr>
        <w:t>5.1</w:t>
      </w:r>
      <w:r w:rsidRPr="00104282">
        <w:rPr>
          <w:kern w:val="0"/>
          <w:lang w:eastAsia="en-GB"/>
        </w:rPr>
        <w:tab/>
      </w:r>
      <w:r>
        <w:rPr>
          <w:kern w:val="0"/>
          <w:lang w:eastAsia="en-GB"/>
        </w:rPr>
        <w:t xml:space="preserve">One </w:t>
      </w:r>
      <w:r w:rsidRPr="00104282">
        <w:rPr>
          <w:kern w:val="0"/>
          <w:lang w:eastAsia="en-GB"/>
        </w:rPr>
        <w:t>VHF-capable radio required to allow flying in civil and military controlled airspace.</w:t>
      </w:r>
    </w:p>
    <w:p w14:paraId="58872C10" w14:textId="77777777" w:rsidR="008F00F8" w:rsidRPr="00104282" w:rsidRDefault="008F00F8" w:rsidP="008F00F8">
      <w:pPr>
        <w:overflowPunct/>
        <w:ind w:left="567"/>
        <w:rPr>
          <w:kern w:val="0"/>
          <w:lang w:eastAsia="en-GB"/>
        </w:rPr>
      </w:pPr>
    </w:p>
    <w:p w14:paraId="54B2502E" w14:textId="77777777" w:rsidR="008F00F8" w:rsidRPr="00104282" w:rsidRDefault="008F00F8" w:rsidP="008F00F8">
      <w:pPr>
        <w:overflowPunct/>
        <w:ind w:left="567"/>
        <w:rPr>
          <w:kern w:val="0"/>
          <w:lang w:eastAsia="en-GB"/>
        </w:rPr>
      </w:pPr>
      <w:r w:rsidRPr="00104282">
        <w:rPr>
          <w:kern w:val="0"/>
          <w:lang w:eastAsia="en-GB"/>
        </w:rPr>
        <w:t>5.2</w:t>
      </w:r>
      <w:r w:rsidRPr="00104282">
        <w:rPr>
          <w:kern w:val="0"/>
          <w:lang w:eastAsia="en-GB"/>
        </w:rPr>
        <w:tab/>
        <w:t xml:space="preserve">Two </w:t>
      </w:r>
      <w:r>
        <w:rPr>
          <w:kern w:val="0"/>
          <w:lang w:eastAsia="en-GB"/>
        </w:rPr>
        <w:t xml:space="preserve">HAVEQUICK 2-capable </w:t>
      </w:r>
      <w:r w:rsidRPr="00104282">
        <w:rPr>
          <w:kern w:val="0"/>
          <w:lang w:eastAsia="en-GB"/>
        </w:rPr>
        <w:t>UHF radios, capable of operating in the military wave band.</w:t>
      </w:r>
    </w:p>
    <w:p w14:paraId="57BAE3E7" w14:textId="77777777" w:rsidR="008F00F8" w:rsidRPr="00B36B2E" w:rsidRDefault="008F00F8" w:rsidP="008F00F8">
      <w:pPr>
        <w:overflowPunct/>
        <w:rPr>
          <w:kern w:val="0"/>
          <w:u w:val="single"/>
          <w:lang w:eastAsia="en-GB"/>
        </w:rPr>
      </w:pPr>
    </w:p>
    <w:p w14:paraId="37C6040A" w14:textId="77777777" w:rsidR="008F00F8" w:rsidRPr="00B36B2E" w:rsidRDefault="008F00F8" w:rsidP="008F00F8">
      <w:pPr>
        <w:overflowPunct/>
        <w:rPr>
          <w:b/>
          <w:bCs/>
          <w:kern w:val="0"/>
          <w:lang w:eastAsia="en-GB"/>
        </w:rPr>
      </w:pPr>
      <w:r w:rsidRPr="00B36B2E">
        <w:rPr>
          <w:b/>
          <w:bCs/>
          <w:kern w:val="0"/>
          <w:lang w:eastAsia="en-GB"/>
        </w:rPr>
        <w:t>NAVIGATION AIDS</w:t>
      </w:r>
    </w:p>
    <w:p w14:paraId="4295B56C" w14:textId="77777777" w:rsidR="008F00F8" w:rsidRPr="00B36B2E" w:rsidRDefault="008F00F8" w:rsidP="008F00F8">
      <w:pPr>
        <w:overflowPunct/>
        <w:rPr>
          <w:kern w:val="0"/>
          <w:lang w:eastAsia="en-GB"/>
        </w:rPr>
      </w:pPr>
    </w:p>
    <w:p w14:paraId="045DB625" w14:textId="77777777" w:rsidR="008F00F8" w:rsidRPr="00B36B2E" w:rsidRDefault="008F00F8" w:rsidP="008F00F8">
      <w:pPr>
        <w:overflowPunct/>
        <w:rPr>
          <w:kern w:val="0"/>
          <w:lang w:eastAsia="en-GB"/>
        </w:rPr>
      </w:pPr>
      <w:r>
        <w:rPr>
          <w:kern w:val="0"/>
          <w:lang w:eastAsia="en-GB"/>
        </w:rPr>
        <w:t>5</w:t>
      </w:r>
      <w:r w:rsidRPr="00B36B2E">
        <w:rPr>
          <w:kern w:val="0"/>
          <w:lang w:eastAsia="en-GB"/>
        </w:rPr>
        <w:t>.</w:t>
      </w:r>
      <w:r w:rsidRPr="00B36B2E">
        <w:rPr>
          <w:kern w:val="0"/>
          <w:lang w:eastAsia="en-GB"/>
        </w:rPr>
        <w:tab/>
        <w:t xml:space="preserve">All aircraft on the contract are to be fitted with at least the minimum Navigation aids required by </w:t>
      </w:r>
      <w:r>
        <w:rPr>
          <w:kern w:val="0"/>
          <w:lang w:eastAsia="en-GB"/>
        </w:rPr>
        <w:t>Air Navigation Order and CAA Regulations</w:t>
      </w:r>
    </w:p>
    <w:p w14:paraId="1A216EFA" w14:textId="77777777" w:rsidR="008F00F8" w:rsidRPr="00B36B2E" w:rsidRDefault="008F00F8" w:rsidP="008F00F8">
      <w:pPr>
        <w:overflowPunct/>
        <w:rPr>
          <w:kern w:val="0"/>
          <w:lang w:eastAsia="en-GB"/>
        </w:rPr>
      </w:pPr>
    </w:p>
    <w:p w14:paraId="0FAB35E1" w14:textId="77777777" w:rsidR="008F00F8" w:rsidRPr="00B36B2E" w:rsidRDefault="008F00F8" w:rsidP="008F00F8">
      <w:pPr>
        <w:overflowPunct/>
        <w:rPr>
          <w:kern w:val="0"/>
          <w:lang w:eastAsia="en-GB"/>
        </w:rPr>
      </w:pPr>
      <w:r>
        <w:rPr>
          <w:kern w:val="0"/>
          <w:lang w:eastAsia="en-GB"/>
        </w:rPr>
        <w:t>6</w:t>
      </w:r>
      <w:r w:rsidRPr="00B36B2E">
        <w:rPr>
          <w:kern w:val="0"/>
          <w:lang w:eastAsia="en-GB"/>
        </w:rPr>
        <w:t>.</w:t>
      </w:r>
      <w:r w:rsidRPr="00B36B2E">
        <w:rPr>
          <w:kern w:val="0"/>
          <w:lang w:eastAsia="en-GB"/>
        </w:rPr>
        <w:tab/>
        <w:t>All aircraft shall have a navigation instrument fit which shall be sufficient to allow operations from civil and military airfields equipped to ICAO standards and meet the requirements for flight in controlled airspace. The equipment shall include:</w:t>
      </w:r>
    </w:p>
    <w:p w14:paraId="363EB009" w14:textId="77777777" w:rsidR="008F00F8" w:rsidRPr="00B36B2E" w:rsidRDefault="008F00F8" w:rsidP="008F00F8">
      <w:pPr>
        <w:overflowPunct/>
        <w:ind w:left="567"/>
        <w:rPr>
          <w:kern w:val="0"/>
          <w:lang w:eastAsia="en-GB"/>
        </w:rPr>
      </w:pPr>
    </w:p>
    <w:p w14:paraId="097A8B05" w14:textId="2520E356" w:rsidR="008F00F8" w:rsidRPr="00B36B2E" w:rsidRDefault="008F00F8" w:rsidP="008F00F8">
      <w:pPr>
        <w:overflowPunct/>
        <w:ind w:left="567"/>
        <w:rPr>
          <w:kern w:val="0"/>
          <w:lang w:eastAsia="en-GB"/>
        </w:rPr>
      </w:pPr>
      <w:r>
        <w:rPr>
          <w:kern w:val="0"/>
          <w:lang w:eastAsia="en-GB"/>
        </w:rPr>
        <w:t>6</w:t>
      </w:r>
      <w:r w:rsidRPr="00B36B2E">
        <w:rPr>
          <w:kern w:val="0"/>
          <w:lang w:eastAsia="en-GB"/>
        </w:rPr>
        <w:t>.1</w:t>
      </w:r>
      <w:r w:rsidRPr="00B36B2E">
        <w:rPr>
          <w:kern w:val="0"/>
          <w:lang w:eastAsia="en-GB"/>
        </w:rPr>
        <w:tab/>
        <w:t>One self-contained navigation system capable of horizontal accuracy of 100 m (95% probability), at low level, throughout the mission.</w:t>
      </w:r>
    </w:p>
    <w:p w14:paraId="3D33F06B" w14:textId="77777777" w:rsidR="008F00F8" w:rsidRPr="00B36B2E" w:rsidRDefault="008F00F8" w:rsidP="008F00F8">
      <w:pPr>
        <w:overflowPunct/>
        <w:ind w:left="567"/>
        <w:rPr>
          <w:kern w:val="0"/>
          <w:lang w:eastAsia="en-GB"/>
        </w:rPr>
      </w:pPr>
    </w:p>
    <w:p w14:paraId="0C9B1C28" w14:textId="0F964A2D" w:rsidR="008F00F8" w:rsidRPr="00B36B2E" w:rsidRDefault="008F00F8" w:rsidP="008F00F8">
      <w:pPr>
        <w:overflowPunct/>
        <w:ind w:left="567"/>
        <w:rPr>
          <w:kern w:val="0"/>
          <w:lang w:eastAsia="en-GB"/>
        </w:rPr>
      </w:pPr>
      <w:r>
        <w:rPr>
          <w:kern w:val="0"/>
          <w:lang w:eastAsia="en-GB"/>
        </w:rPr>
        <w:t>6</w:t>
      </w:r>
      <w:r w:rsidRPr="00B36B2E">
        <w:rPr>
          <w:kern w:val="0"/>
          <w:lang w:eastAsia="en-GB"/>
        </w:rPr>
        <w:t>.</w:t>
      </w:r>
      <w:r w:rsidR="00C4113C">
        <w:rPr>
          <w:kern w:val="0"/>
          <w:lang w:eastAsia="en-GB"/>
        </w:rPr>
        <w:t>2</w:t>
      </w:r>
      <w:r w:rsidRPr="00B36B2E">
        <w:rPr>
          <w:kern w:val="0"/>
          <w:lang w:eastAsia="en-GB"/>
        </w:rPr>
        <w:tab/>
        <w:t>One IFF equipment capable of operating Modes 1, 2 and 3.</w:t>
      </w:r>
    </w:p>
    <w:p w14:paraId="3593D17F" w14:textId="77777777" w:rsidR="008F00F8" w:rsidRPr="00B36B2E" w:rsidRDefault="008F00F8" w:rsidP="008F00F8">
      <w:pPr>
        <w:overflowPunct/>
        <w:rPr>
          <w:kern w:val="0"/>
          <w:u w:val="single"/>
          <w:lang w:eastAsia="en-GB"/>
        </w:rPr>
      </w:pPr>
    </w:p>
    <w:p w14:paraId="02D8BA00" w14:textId="77777777" w:rsidR="008F00F8" w:rsidRPr="00B36B2E" w:rsidRDefault="008F00F8" w:rsidP="008F00F8">
      <w:pPr>
        <w:overflowPunct/>
        <w:autoSpaceDE/>
        <w:autoSpaceDN/>
        <w:adjustRightInd/>
        <w:rPr>
          <w:kern w:val="0"/>
          <w:lang w:eastAsia="en-GB"/>
        </w:rPr>
        <w:sectPr w:rsidR="008F00F8" w:rsidRPr="00B36B2E" w:rsidSect="003D18A7">
          <w:footerReference w:type="default" r:id="rId16"/>
          <w:pgSz w:w="11906" w:h="16838" w:code="9"/>
          <w:pgMar w:top="1134" w:right="1134" w:bottom="1134" w:left="1134" w:header="567" w:footer="567" w:gutter="0"/>
          <w:pgNumType w:start="1" w:chapStyle="1"/>
          <w:cols w:space="720"/>
          <w:docGrid w:linePitch="299"/>
        </w:sectPr>
      </w:pPr>
    </w:p>
    <w:p w14:paraId="4F6442B4" w14:textId="77777777" w:rsidR="008F00F8" w:rsidRPr="00B36B2E" w:rsidRDefault="008F00F8" w:rsidP="008F00F8">
      <w:pPr>
        <w:overflowPunct/>
        <w:rPr>
          <w:b/>
          <w:bCs/>
          <w:kern w:val="0"/>
          <w:lang w:eastAsia="en-GB"/>
        </w:rPr>
      </w:pPr>
      <w:r w:rsidRPr="00B36B2E">
        <w:rPr>
          <w:b/>
          <w:bCs/>
          <w:kern w:val="0"/>
          <w:lang w:eastAsia="en-GB"/>
        </w:rPr>
        <w:lastRenderedPageBreak/>
        <w:t>Annex F to:</w:t>
      </w:r>
    </w:p>
    <w:p w14:paraId="545FCFC7" w14:textId="77777777" w:rsidR="008F00F8" w:rsidRPr="00B36B2E" w:rsidRDefault="008F00F8" w:rsidP="008F00F8">
      <w:pPr>
        <w:overflowPunct/>
        <w:textAlignment w:val="auto"/>
        <w:rPr>
          <w:b/>
          <w:bCs/>
          <w:kern w:val="0"/>
          <w:sz w:val="28"/>
          <w:szCs w:val="28"/>
          <w:lang w:eastAsia="en-GB"/>
        </w:rPr>
      </w:pPr>
      <w:r w:rsidRPr="00B36B2E">
        <w:rPr>
          <w:b/>
          <w:bCs/>
          <w:kern w:val="0"/>
          <w:szCs w:val="24"/>
          <w:lang w:eastAsia="en-GB"/>
        </w:rPr>
        <w:t>Statement of Operational and Technical Requirements</w:t>
      </w:r>
    </w:p>
    <w:p w14:paraId="7AB2F4B5" w14:textId="77777777" w:rsidR="008F00F8" w:rsidRPr="008B2C13" w:rsidRDefault="008F00F8" w:rsidP="008F00F8">
      <w:pPr>
        <w:overflowPunct/>
        <w:rPr>
          <w:kern w:val="0"/>
          <w:lang w:eastAsia="en-GB"/>
        </w:rPr>
      </w:pPr>
    </w:p>
    <w:p w14:paraId="3E62C7C7" w14:textId="77777777" w:rsidR="008F00F8" w:rsidRPr="008B2C13" w:rsidRDefault="008F00F8" w:rsidP="008F00F8">
      <w:pPr>
        <w:overflowPunct/>
        <w:rPr>
          <w:b/>
          <w:bCs/>
          <w:kern w:val="0"/>
          <w:lang w:eastAsia="en-GB"/>
        </w:rPr>
      </w:pPr>
      <w:r w:rsidRPr="008B2C13">
        <w:rPr>
          <w:b/>
          <w:bCs/>
          <w:kern w:val="0"/>
          <w:lang w:eastAsia="en-GB"/>
        </w:rPr>
        <w:t>LIST OF SERVICE PUBLICATIONS TO BE PROVIDED TO THE CONTRACTOR ON CONTRACT AWARD</w:t>
      </w:r>
    </w:p>
    <w:p w14:paraId="6E96F93A" w14:textId="5ECF7131" w:rsidR="008F00F8" w:rsidRPr="008B2C13" w:rsidRDefault="008F00F8" w:rsidP="008F00F8">
      <w:pPr>
        <w:overflowPunct/>
        <w:rPr>
          <w:kern w:val="0"/>
          <w:lang w:eastAsia="en-GB"/>
        </w:rPr>
      </w:pPr>
    </w:p>
    <w:p w14:paraId="79727643" w14:textId="3A301A8F" w:rsidR="00B41B3A" w:rsidRPr="008B2C13" w:rsidRDefault="00B41B3A" w:rsidP="00B41B3A">
      <w:r w:rsidRPr="008B2C13">
        <w:rPr>
          <w:kern w:val="0"/>
          <w:lang w:eastAsia="en-GB"/>
        </w:rPr>
        <w:t>1.</w:t>
      </w:r>
      <w:r w:rsidRPr="008B2C13">
        <w:rPr>
          <w:kern w:val="0"/>
          <w:lang w:eastAsia="en-GB"/>
        </w:rPr>
        <w:tab/>
        <w:t>Where possible, access to the following publications will be enabled by granting access to T</w:t>
      </w:r>
      <w:r w:rsidRPr="008B2C13">
        <w:t>yphoon and Lightning websites on MODNET and MODNET S (</w:t>
      </w:r>
      <w:proofErr w:type="spellStart"/>
      <w:r w:rsidRPr="008B2C13">
        <w:t>inc</w:t>
      </w:r>
      <w:proofErr w:type="spellEnd"/>
      <w:r w:rsidRPr="008B2C13">
        <w:t xml:space="preserve"> LTD areas). This will allow access to all the documents needed (including new documents as they are added) rather than a single bespoke list. However, where this is not possible for technical or security reasons, individual copies will be emailed or provided in hard copy. T</w:t>
      </w:r>
      <w:r w:rsidR="003D18A7" w:rsidRPr="008B2C13">
        <w:t>o</w:t>
      </w:r>
      <w:r w:rsidRPr="008B2C13">
        <w:t xml:space="preserve"> facilitate this, the Contractor will be added to Typhoon STANEVAL, Lightning STANEVAL and 92Sqn ASWC distribution lists, ensuring that when tactical data is sent to Typhoon &amp; Lightning Sqns, it is simultaneously sent to the Contractor. This will ensure the Contractor has visibility of all changes in Tactics, Techniques and Procedures (TTPs) that could affect flying operations.</w:t>
      </w:r>
    </w:p>
    <w:p w14:paraId="372FD044" w14:textId="77777777" w:rsidR="00B41B3A" w:rsidRPr="008B2C13" w:rsidRDefault="00B41B3A" w:rsidP="00B41B3A"/>
    <w:p w14:paraId="5CCC17BB" w14:textId="7E3FAA39" w:rsidR="00176D40" w:rsidRPr="008B2C13" w:rsidRDefault="00982E0E" w:rsidP="008F00F8">
      <w:pPr>
        <w:overflowPunct/>
        <w:rPr>
          <w:b/>
          <w:bCs/>
          <w:kern w:val="0"/>
          <w:lang w:eastAsia="en-GB"/>
        </w:rPr>
      </w:pPr>
      <w:r w:rsidRPr="008B2C13">
        <w:rPr>
          <w:b/>
          <w:bCs/>
          <w:kern w:val="0"/>
          <w:lang w:eastAsia="en-GB"/>
        </w:rPr>
        <w:t>OFFICIAL</w:t>
      </w:r>
      <w:r w:rsidR="00176D40" w:rsidRPr="008B2C13">
        <w:rPr>
          <w:b/>
          <w:bCs/>
          <w:kern w:val="0"/>
          <w:lang w:eastAsia="en-GB"/>
        </w:rPr>
        <w:t>:</w:t>
      </w:r>
    </w:p>
    <w:p w14:paraId="3D8A2D3A" w14:textId="77777777" w:rsidR="00176D40" w:rsidRPr="008B2C13" w:rsidRDefault="00176D40" w:rsidP="008F00F8">
      <w:pPr>
        <w:overflowPunct/>
        <w:rPr>
          <w:kern w:val="0"/>
          <w:lang w:eastAsia="en-GB"/>
        </w:rPr>
      </w:pPr>
    </w:p>
    <w:p w14:paraId="4B886F51" w14:textId="1584C687" w:rsidR="00176D40" w:rsidRPr="008B2C13" w:rsidRDefault="00176D40" w:rsidP="00176D40">
      <w:pPr>
        <w:textAlignment w:val="auto"/>
      </w:pPr>
      <w:r w:rsidRPr="008B2C13">
        <w:t xml:space="preserve">29 Sqn </w:t>
      </w:r>
      <w:r w:rsidR="003D18A7" w:rsidRPr="008B2C13">
        <w:t>Operational Conversion Unit (</w:t>
      </w:r>
      <w:r w:rsidRPr="008B2C13">
        <w:t>OCU</w:t>
      </w:r>
      <w:r w:rsidR="003D18A7" w:rsidRPr="008B2C13">
        <w:t>)</w:t>
      </w:r>
      <w:r w:rsidRPr="008B2C13">
        <w:t xml:space="preserve"> Profiles</w:t>
      </w:r>
    </w:p>
    <w:p w14:paraId="4C234C85" w14:textId="65CE87D1" w:rsidR="00176D40" w:rsidRPr="008B2C13" w:rsidRDefault="00176D40" w:rsidP="00176D40">
      <w:pPr>
        <w:textAlignment w:val="auto"/>
      </w:pPr>
      <w:r w:rsidRPr="008B2C13">
        <w:t xml:space="preserve">207 Sqn </w:t>
      </w:r>
      <w:r w:rsidR="003D18A7" w:rsidRPr="008B2C13">
        <w:t xml:space="preserve">Operational Conversion Unit (OCU) </w:t>
      </w:r>
      <w:r w:rsidRPr="008B2C13">
        <w:t>Profiles</w:t>
      </w:r>
    </w:p>
    <w:p w14:paraId="0BFF4371" w14:textId="5B931AB7" w:rsidR="00176D40" w:rsidRPr="008B2C13" w:rsidRDefault="003D18A7" w:rsidP="00176D40">
      <w:pPr>
        <w:textAlignment w:val="auto"/>
      </w:pPr>
      <w:r w:rsidRPr="008B2C13">
        <w:t>Allied Command Europe (</w:t>
      </w:r>
      <w:r w:rsidR="00176D40" w:rsidRPr="008B2C13">
        <w:t>ACE</w:t>
      </w:r>
      <w:r w:rsidRPr="008B2C13">
        <w:t>)</w:t>
      </w:r>
      <w:r w:rsidR="00176D40" w:rsidRPr="008B2C13">
        <w:t xml:space="preserve"> Manual 75-2-1 ‘FIGHTING EDGE’</w:t>
      </w:r>
    </w:p>
    <w:p w14:paraId="0A792BBF" w14:textId="03AB7C99" w:rsidR="00176D40" w:rsidRPr="008B2C13" w:rsidRDefault="00FA4C28" w:rsidP="00176D40">
      <w:pPr>
        <w:textAlignment w:val="auto"/>
      </w:pPr>
      <w:r w:rsidRPr="008B2C13">
        <w:rPr>
          <w:shd w:val="clear" w:color="auto" w:fill="FFFFFF"/>
        </w:rPr>
        <w:t>Air Force Tactics, Techniques and Procedures (</w:t>
      </w:r>
      <w:r w:rsidR="00176D40" w:rsidRPr="008B2C13">
        <w:t>AFTTP</w:t>
      </w:r>
      <w:r w:rsidRPr="008B2C13">
        <w:t>)</w:t>
      </w:r>
      <w:r w:rsidR="00176D40" w:rsidRPr="008B2C13">
        <w:t xml:space="preserve"> 3-1 US Combat ID and ROE</w:t>
      </w:r>
    </w:p>
    <w:p w14:paraId="673DEEE1" w14:textId="5C9E636A" w:rsidR="00A732B9" w:rsidRPr="008B2C13" w:rsidRDefault="00FA4C28" w:rsidP="00176D40">
      <w:pPr>
        <w:textAlignment w:val="auto"/>
      </w:pPr>
      <w:r w:rsidRPr="008B2C13">
        <w:rPr>
          <w:shd w:val="clear" w:color="auto" w:fill="FFFFFF"/>
        </w:rPr>
        <w:t>Air Force Tactics, Techniques and Procedures (</w:t>
      </w:r>
      <w:r w:rsidRPr="008B2C13">
        <w:t>AFTTP)</w:t>
      </w:r>
      <w:r w:rsidR="00243FD4" w:rsidRPr="008B2C13">
        <w:t xml:space="preserve"> 3-2.5 Multi Service Brevity Codes</w:t>
      </w:r>
    </w:p>
    <w:p w14:paraId="22B1BCEA" w14:textId="78E66053" w:rsidR="00176D40" w:rsidRPr="008B2C13" w:rsidRDefault="00FA4C28" w:rsidP="00176D40">
      <w:pPr>
        <w:textAlignment w:val="auto"/>
      </w:pPr>
      <w:r w:rsidRPr="008B2C13">
        <w:rPr>
          <w:shd w:val="clear" w:color="auto" w:fill="FFFFFF"/>
        </w:rPr>
        <w:t>Air Force Tactics, Techniques and Procedures (</w:t>
      </w:r>
      <w:r w:rsidRPr="008B2C13">
        <w:t>AFTTP)</w:t>
      </w:r>
      <w:r w:rsidR="00A732B9" w:rsidRPr="008B2C13">
        <w:t xml:space="preserve"> 3-2.8 Air Control Communications</w:t>
      </w:r>
    </w:p>
    <w:p w14:paraId="3F99CA6C" w14:textId="77777777" w:rsidR="00176D40" w:rsidRPr="008B2C13" w:rsidRDefault="00176D40" w:rsidP="00176D40">
      <w:pPr>
        <w:textAlignment w:val="auto"/>
      </w:pPr>
      <w:r w:rsidRPr="008B2C13">
        <w:t>Air Command Air Weapon and Electronic Warfare Range Orders (ACAWEWROs)</w:t>
      </w:r>
    </w:p>
    <w:p w14:paraId="1C3B7E16" w14:textId="77777777" w:rsidR="00176D40" w:rsidRPr="008B2C13" w:rsidRDefault="00176D40" w:rsidP="00176D40">
      <w:pPr>
        <w:textAlignment w:val="auto"/>
      </w:pPr>
      <w:r w:rsidRPr="008B2C13">
        <w:t>Air-to-Air Training Rules (ATRs)</w:t>
      </w:r>
    </w:p>
    <w:p w14:paraId="57C1AC27" w14:textId="6901DBD7" w:rsidR="00176D40" w:rsidRPr="008B2C13" w:rsidRDefault="00FA4C28" w:rsidP="00176D40">
      <w:pPr>
        <w:textAlignment w:val="auto"/>
      </w:pPr>
      <w:r w:rsidRPr="008B2C13">
        <w:t>Air Land Sea Application (</w:t>
      </w:r>
      <w:r w:rsidR="00176D40" w:rsidRPr="008B2C13">
        <w:t>ALSA</w:t>
      </w:r>
      <w:r w:rsidRPr="008B2C13">
        <w:t>)</w:t>
      </w:r>
      <w:r w:rsidR="00176D40" w:rsidRPr="008B2C13">
        <w:t xml:space="preserve"> Brevity Ch1 (Apr 21)</w:t>
      </w:r>
    </w:p>
    <w:p w14:paraId="2ABB9B31" w14:textId="5A853626" w:rsidR="00176D40" w:rsidRPr="008B2C13" w:rsidRDefault="00FA4C28" w:rsidP="00176D40">
      <w:pPr>
        <w:textAlignment w:val="auto"/>
      </w:pPr>
      <w:r w:rsidRPr="008B2C13">
        <w:t xml:space="preserve">Allied </w:t>
      </w:r>
      <w:r w:rsidR="00891D2A" w:rsidRPr="008B2C13">
        <w:t xml:space="preserve">Procedural </w:t>
      </w:r>
      <w:r w:rsidRPr="008B2C13">
        <w:t xml:space="preserve">Publication </w:t>
      </w:r>
      <w:r w:rsidR="00891D2A" w:rsidRPr="008B2C13">
        <w:t>(</w:t>
      </w:r>
      <w:r w:rsidR="00176D40" w:rsidRPr="008B2C13">
        <w:t>APP</w:t>
      </w:r>
      <w:r w:rsidR="00891D2A" w:rsidRPr="008B2C13">
        <w:t>)</w:t>
      </w:r>
      <w:r w:rsidR="00176D40" w:rsidRPr="008B2C13">
        <w:t xml:space="preserve"> 7 Joint Brevity Word Publication (NATO)</w:t>
      </w:r>
    </w:p>
    <w:p w14:paraId="7A795A55" w14:textId="5A7AB7E7" w:rsidR="00176D40" w:rsidRPr="008B2C13" w:rsidRDefault="00891D2A" w:rsidP="00AD6AF7">
      <w:pPr>
        <w:textAlignment w:val="auto"/>
      </w:pPr>
      <w:r w:rsidRPr="008B2C13">
        <w:t>Allied Tactical Publication (</w:t>
      </w:r>
      <w:r w:rsidR="00176D40" w:rsidRPr="008B2C13">
        <w:t>ATP</w:t>
      </w:r>
      <w:r w:rsidRPr="008B2C13">
        <w:t>)</w:t>
      </w:r>
      <w:r w:rsidR="00176D40" w:rsidRPr="008B2C13">
        <w:t xml:space="preserve"> 3.3.3.1 Air</w:t>
      </w:r>
      <w:r w:rsidRPr="008B2C13">
        <w:t>-</w:t>
      </w:r>
      <w:r w:rsidR="00176D40" w:rsidRPr="008B2C13">
        <w:t>Maritime Coord</w:t>
      </w:r>
      <w:r w:rsidRPr="008B2C13">
        <w:t>ination</w:t>
      </w:r>
      <w:r w:rsidR="00176D40" w:rsidRPr="008B2C13">
        <w:t xml:space="preserve"> Procedure</w:t>
      </w:r>
      <w:r w:rsidRPr="008B2C13">
        <w:t>s (AMCP)</w:t>
      </w:r>
    </w:p>
    <w:p w14:paraId="5A10C65E" w14:textId="77777777" w:rsidR="00B128C2" w:rsidRPr="008B2C13" w:rsidRDefault="00B128C2" w:rsidP="00B128C2">
      <w:pPr>
        <w:textAlignment w:val="auto"/>
      </w:pPr>
      <w:r w:rsidRPr="008B2C13">
        <w:t>HQ No 1 Group Air Staff Orders (GASOs)</w:t>
      </w:r>
    </w:p>
    <w:p w14:paraId="68FB45C0" w14:textId="19A93ACB" w:rsidR="00176D40" w:rsidRPr="008B2C13" w:rsidRDefault="00AD6AF7" w:rsidP="00AD6AF7">
      <w:pPr>
        <w:textAlignment w:val="auto"/>
      </w:pPr>
      <w:r w:rsidRPr="008B2C13">
        <w:t>Joint Services Publication (</w:t>
      </w:r>
      <w:r w:rsidR="00176D40" w:rsidRPr="008B2C13">
        <w:t>JSP</w:t>
      </w:r>
      <w:r w:rsidRPr="008B2C13">
        <w:t>)</w:t>
      </w:r>
      <w:r w:rsidR="00176D40" w:rsidRPr="008B2C13">
        <w:t xml:space="preserve"> 398 UK </w:t>
      </w:r>
      <w:r w:rsidRPr="008B2C13">
        <w:t>Manual of National Rules of Engagement</w:t>
      </w:r>
    </w:p>
    <w:p w14:paraId="76D8DE7F" w14:textId="78B3DBA8" w:rsidR="00A732B9" w:rsidRPr="008B2C13" w:rsidRDefault="009640CB" w:rsidP="00AD6AF7">
      <w:pPr>
        <w:textAlignment w:val="auto"/>
      </w:pPr>
      <w:r w:rsidRPr="008B2C13">
        <w:rPr>
          <w:shd w:val="clear" w:color="auto" w:fill="FFFFFF"/>
        </w:rPr>
        <w:t>Joint Tactics, Techniques and Procedures (</w:t>
      </w:r>
      <w:r w:rsidRPr="008B2C13">
        <w:t xml:space="preserve">JTTP) </w:t>
      </w:r>
      <w:r w:rsidR="00A732B9" w:rsidRPr="008B2C13">
        <w:t>JTTP 3-62 Combat ID</w:t>
      </w:r>
    </w:p>
    <w:p w14:paraId="26FEB2CB" w14:textId="0D0D6995" w:rsidR="00B128C2" w:rsidRPr="008B2C13" w:rsidRDefault="00B128C2" w:rsidP="00AD6AF7">
      <w:pPr>
        <w:textAlignment w:val="auto"/>
      </w:pPr>
      <w:r w:rsidRPr="008B2C13">
        <w:t xml:space="preserve">The Fighting Instructions </w:t>
      </w:r>
      <w:proofErr w:type="spellStart"/>
      <w:r w:rsidRPr="008B2C13">
        <w:t>BRd</w:t>
      </w:r>
      <w:proofErr w:type="spellEnd"/>
      <w:r w:rsidRPr="008B2C13">
        <w:t xml:space="preserve"> 4487 Vol 2.3 Maritime Air Warfare</w:t>
      </w:r>
    </w:p>
    <w:p w14:paraId="21292459" w14:textId="569827F5" w:rsidR="00176D40" w:rsidRPr="008B2C13" w:rsidRDefault="00176D40" w:rsidP="00AD6AF7">
      <w:pPr>
        <w:textAlignment w:val="auto"/>
      </w:pPr>
      <w:r w:rsidRPr="008B2C13">
        <w:t xml:space="preserve">UK Air Trg </w:t>
      </w:r>
      <w:r w:rsidR="009640CB" w:rsidRPr="008B2C13">
        <w:t>Special Instructions (</w:t>
      </w:r>
      <w:r w:rsidRPr="008B2C13">
        <w:t>SPINS</w:t>
      </w:r>
      <w:r w:rsidR="009640CB" w:rsidRPr="008B2C13">
        <w:t>)</w:t>
      </w:r>
      <w:r w:rsidRPr="008B2C13">
        <w:t xml:space="preserve"> (V1.2)</w:t>
      </w:r>
    </w:p>
    <w:p w14:paraId="78AFA6F1" w14:textId="77777777" w:rsidR="009640CB" w:rsidRPr="008B2C13" w:rsidRDefault="009640CB" w:rsidP="009640CB">
      <w:pPr>
        <w:textAlignment w:val="auto"/>
      </w:pPr>
      <w:r w:rsidRPr="008B2C13">
        <w:t>UK Procedures for the Control of Non-Operational Jamming (</w:t>
      </w:r>
      <w:r w:rsidRPr="008B2C13">
        <w:rPr>
          <w:rStyle w:val="Strong"/>
          <w:b w:val="0"/>
          <w:bCs w:val="0"/>
        </w:rPr>
        <w:t>PCNOJ</w:t>
      </w:r>
      <w:r w:rsidRPr="008B2C13">
        <w:t>)</w:t>
      </w:r>
    </w:p>
    <w:p w14:paraId="03C4823A" w14:textId="6C94E04D" w:rsidR="00176D40" w:rsidRPr="008B2C13" w:rsidRDefault="00176D40" w:rsidP="00176D40">
      <w:pPr>
        <w:textAlignment w:val="auto"/>
      </w:pPr>
      <w:r w:rsidRPr="008B2C13">
        <w:t xml:space="preserve">USAF </w:t>
      </w:r>
      <w:r w:rsidR="00B128C2" w:rsidRPr="008B2C13">
        <w:rPr>
          <w:shd w:val="clear" w:color="auto" w:fill="FFFFFF"/>
        </w:rPr>
        <w:t>Tactics, Techniques and Procedures (</w:t>
      </w:r>
      <w:r w:rsidRPr="008B2C13">
        <w:t>TTP</w:t>
      </w:r>
      <w:r w:rsidR="00B128C2" w:rsidRPr="008B2C13">
        <w:t>)</w:t>
      </w:r>
      <w:r w:rsidRPr="008B2C13">
        <w:t xml:space="preserve"> 3-1 Integrated Package </w:t>
      </w:r>
      <w:proofErr w:type="spellStart"/>
      <w:r w:rsidRPr="008B2C13">
        <w:t>Cmd</w:t>
      </w:r>
      <w:proofErr w:type="spellEnd"/>
      <w:r w:rsidRPr="008B2C13">
        <w:t xml:space="preserve"> </w:t>
      </w:r>
      <w:proofErr w:type="spellStart"/>
      <w:r w:rsidRPr="008B2C13">
        <w:t>Cx</w:t>
      </w:r>
      <w:proofErr w:type="spellEnd"/>
      <w:r w:rsidRPr="008B2C13">
        <w:t xml:space="preserve"> List</w:t>
      </w:r>
    </w:p>
    <w:p w14:paraId="116B05B0" w14:textId="78F5EED9" w:rsidR="00A732B9" w:rsidRPr="008B2C13" w:rsidRDefault="00A732B9" w:rsidP="00176D40">
      <w:pPr>
        <w:textAlignment w:val="auto"/>
      </w:pPr>
    </w:p>
    <w:p w14:paraId="0DD8E070" w14:textId="5096EE79" w:rsidR="00176D40" w:rsidRPr="008B2C13" w:rsidRDefault="003D18A7" w:rsidP="00176D40">
      <w:pPr>
        <w:textAlignment w:val="auto"/>
        <w:rPr>
          <w:b/>
          <w:bCs/>
        </w:rPr>
      </w:pPr>
      <w:r w:rsidRPr="008B2C13">
        <w:rPr>
          <w:b/>
          <w:bCs/>
        </w:rPr>
        <w:t>ABOVE OFFICIAL UP TO SECRET</w:t>
      </w:r>
      <w:r w:rsidR="00176D40" w:rsidRPr="008B2C13">
        <w:rPr>
          <w:b/>
          <w:bCs/>
        </w:rPr>
        <w:t>:</w:t>
      </w:r>
    </w:p>
    <w:p w14:paraId="739974C1" w14:textId="390A5573" w:rsidR="00176D40" w:rsidRPr="008B2C13" w:rsidRDefault="00176D40" w:rsidP="00176D40">
      <w:pPr>
        <w:textAlignment w:val="auto"/>
      </w:pPr>
    </w:p>
    <w:p w14:paraId="609B3107" w14:textId="7EE81908" w:rsidR="00FA4C28" w:rsidRPr="008B2C13" w:rsidRDefault="00FA4C28" w:rsidP="00FA4C28">
      <w:pPr>
        <w:textAlignment w:val="auto"/>
      </w:pPr>
      <w:r w:rsidRPr="008B2C13">
        <w:t>Aggressor SOPs</w:t>
      </w:r>
    </w:p>
    <w:p w14:paraId="460B7CED" w14:textId="1C542A48" w:rsidR="008F00F8" w:rsidRPr="008B2C13" w:rsidRDefault="008F00F8" w:rsidP="00176D40">
      <w:pPr>
        <w:textAlignment w:val="auto"/>
      </w:pPr>
      <w:r w:rsidRPr="008B2C13">
        <w:t>Typhoon SOPs</w:t>
      </w:r>
      <w:r w:rsidR="009640CB" w:rsidRPr="008B2C13">
        <w:t xml:space="preserve"> (multiple documents)</w:t>
      </w:r>
    </w:p>
    <w:p w14:paraId="41C45901" w14:textId="6CC6578C" w:rsidR="008F00F8" w:rsidRPr="008B2C13" w:rsidRDefault="008F00F8" w:rsidP="00176D40">
      <w:pPr>
        <w:textAlignment w:val="auto"/>
      </w:pPr>
      <w:r w:rsidRPr="008B2C13">
        <w:t>Lightning SOPs</w:t>
      </w:r>
    </w:p>
    <w:p w14:paraId="21EEC9FF" w14:textId="7C58C508" w:rsidR="00832603" w:rsidRPr="008B2C13" w:rsidRDefault="00832603" w:rsidP="00176D40">
      <w:pPr>
        <w:textAlignment w:val="auto"/>
      </w:pPr>
      <w:r w:rsidRPr="008B2C13">
        <w:t xml:space="preserve">Typhoon </w:t>
      </w:r>
      <w:r w:rsidR="00D41C81" w:rsidRPr="008B2C13">
        <w:t>Tactics Manual (</w:t>
      </w:r>
      <w:r w:rsidRPr="008B2C13">
        <w:t>TAC MAN</w:t>
      </w:r>
      <w:r w:rsidR="00D41C81" w:rsidRPr="008B2C13">
        <w:t>)</w:t>
      </w:r>
    </w:p>
    <w:p w14:paraId="12BBE9AF" w14:textId="54B1F257" w:rsidR="00832603" w:rsidRPr="008B2C13" w:rsidRDefault="00832603" w:rsidP="00176D40">
      <w:pPr>
        <w:textAlignment w:val="auto"/>
      </w:pPr>
      <w:r w:rsidRPr="008B2C13">
        <w:t xml:space="preserve">RAF F35B </w:t>
      </w:r>
      <w:r w:rsidR="00A732B9" w:rsidRPr="008B2C13">
        <w:t>Mission Planning Manual (</w:t>
      </w:r>
      <w:r w:rsidRPr="008B2C13">
        <w:t>MPM</w:t>
      </w:r>
      <w:r w:rsidR="00A732B9" w:rsidRPr="008B2C13">
        <w:t>)</w:t>
      </w:r>
    </w:p>
    <w:p w14:paraId="26E11F85" w14:textId="49476821" w:rsidR="00832603" w:rsidRPr="008B2C13" w:rsidRDefault="00832603" w:rsidP="00176D40">
      <w:pPr>
        <w:textAlignment w:val="auto"/>
      </w:pPr>
      <w:r w:rsidRPr="008B2C13">
        <w:t>UK Aggressor Pocket Book</w:t>
      </w:r>
    </w:p>
    <w:p w14:paraId="5B8EC5EE" w14:textId="3592454E" w:rsidR="00832603" w:rsidRPr="008B2C13" w:rsidRDefault="00832603" w:rsidP="00176D40">
      <w:pPr>
        <w:textAlignment w:val="auto"/>
      </w:pPr>
      <w:r w:rsidRPr="008B2C13">
        <w:t xml:space="preserve">USAF </w:t>
      </w:r>
      <w:r w:rsidR="00D41C81" w:rsidRPr="008B2C13">
        <w:t>Adversary Threat Replication Guide (</w:t>
      </w:r>
      <w:r w:rsidRPr="008B2C13">
        <w:t>ATRG</w:t>
      </w:r>
      <w:r w:rsidR="00D41C81" w:rsidRPr="008B2C13">
        <w:t>)</w:t>
      </w:r>
    </w:p>
    <w:p w14:paraId="16F3AE57" w14:textId="77777777" w:rsidR="00D41C81" w:rsidRPr="008B2C13" w:rsidRDefault="008F00F8" w:rsidP="00D41C81">
      <w:pPr>
        <w:textAlignment w:val="auto"/>
      </w:pPr>
      <w:r w:rsidRPr="008B2C13">
        <w:t xml:space="preserve">ASWC </w:t>
      </w:r>
      <w:r w:rsidR="00D41C81" w:rsidRPr="008B2C13">
        <w:t>Adversary Threat Replication Guide (ATRG)</w:t>
      </w:r>
    </w:p>
    <w:p w14:paraId="0BF29760" w14:textId="31A989CD" w:rsidR="00832603" w:rsidRPr="008B2C13" w:rsidRDefault="00832603" w:rsidP="00176D40">
      <w:pPr>
        <w:textAlignment w:val="auto"/>
      </w:pPr>
      <w:r w:rsidRPr="008B2C13">
        <w:t>Combat Air CDOE Trg</w:t>
      </w:r>
    </w:p>
    <w:sectPr w:rsidR="00832603" w:rsidRPr="008B2C13" w:rsidSect="003D18A7">
      <w:footerReference w:type="default" r:id="rId17"/>
      <w:pgSz w:w="11906" w:h="16838" w:code="9"/>
      <w:pgMar w:top="1134" w:right="1134" w:bottom="1134" w:left="1134" w:header="567" w:footer="567"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526A" w14:textId="77777777" w:rsidR="00B63ACD" w:rsidRDefault="00B63ACD" w:rsidP="008F00F8">
      <w:r>
        <w:separator/>
      </w:r>
    </w:p>
  </w:endnote>
  <w:endnote w:type="continuationSeparator" w:id="0">
    <w:p w14:paraId="4CEC378A" w14:textId="77777777" w:rsidR="00B63ACD" w:rsidRDefault="00B63ACD" w:rsidP="008F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836069"/>
      <w:docPartObj>
        <w:docPartGallery w:val="Page Numbers (Bottom of Page)"/>
        <w:docPartUnique/>
      </w:docPartObj>
    </w:sdtPr>
    <w:sdtEndPr>
      <w:rPr>
        <w:noProof/>
      </w:rPr>
    </w:sdtEndPr>
    <w:sdtContent>
      <w:sdt>
        <w:sdtPr>
          <w:id w:val="-684358419"/>
          <w:docPartObj>
            <w:docPartGallery w:val="Page Numbers (Bottom of Page)"/>
            <w:docPartUnique/>
          </w:docPartObj>
        </w:sdtPr>
        <w:sdtEndPr/>
        <w:sdtContent>
          <w:p w14:paraId="1E74C3BD" w14:textId="7D65A09F" w:rsidR="00243FD4" w:rsidRPr="001B33B5" w:rsidRDefault="00243FD4" w:rsidP="00243FD4">
            <w:pPr>
              <w:pStyle w:val="Footer"/>
              <w:tabs>
                <w:tab w:val="center" w:pos="4253"/>
                <w:tab w:val="right" w:pos="9072"/>
              </w:tabs>
              <w:spacing w:before="0"/>
              <w:ind w:right="-425"/>
              <w:jc w:val="right"/>
            </w:pPr>
            <w:r w:rsidRPr="001B33B5">
              <w:t xml:space="preserve">Page </w:t>
            </w:r>
            <w:r w:rsidRPr="00A171C0">
              <w:fldChar w:fldCharType="begin"/>
            </w:r>
            <w:r w:rsidRPr="00A171C0">
              <w:instrText xml:space="preserve"> PAGE   \* MERGEFORMAT </w:instrText>
            </w:r>
            <w:r w:rsidRPr="00A171C0">
              <w:fldChar w:fldCharType="separate"/>
            </w:r>
            <w:r w:rsidRPr="00A171C0">
              <w:rPr>
                <w:noProof/>
              </w:rPr>
              <w:t>14</w:t>
            </w:r>
            <w:r w:rsidRPr="00A171C0">
              <w:fldChar w:fldCharType="end"/>
            </w:r>
            <w:r w:rsidRPr="00A171C0">
              <w:t xml:space="preserve"> of </w:t>
            </w:r>
            <w:r w:rsidR="00A171C0" w:rsidRPr="00A171C0">
              <w:t>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892795"/>
      <w:docPartObj>
        <w:docPartGallery w:val="Page Numbers (Bottom of Page)"/>
        <w:docPartUnique/>
      </w:docPartObj>
    </w:sdtPr>
    <w:sdtEndPr>
      <w:rPr>
        <w:noProof/>
      </w:rPr>
    </w:sdtEndPr>
    <w:sdtContent>
      <w:sdt>
        <w:sdtPr>
          <w:id w:val="-621604263"/>
          <w:docPartObj>
            <w:docPartGallery w:val="Page Numbers (Bottom of Page)"/>
            <w:docPartUnique/>
          </w:docPartObj>
        </w:sdtPr>
        <w:sdtEndPr/>
        <w:sdtContent>
          <w:p w14:paraId="2BD76A00" w14:textId="274B88F3" w:rsidR="00243FD4" w:rsidRPr="001B33B5" w:rsidRDefault="00243FD4" w:rsidP="00243FD4">
            <w:pPr>
              <w:pStyle w:val="Footer"/>
              <w:tabs>
                <w:tab w:val="center" w:pos="4253"/>
                <w:tab w:val="right" w:pos="9072"/>
              </w:tabs>
              <w:spacing w:before="0"/>
              <w:ind w:right="-424"/>
              <w:jc w:val="right"/>
            </w:pPr>
            <w:r w:rsidRPr="0021241E">
              <w:t xml:space="preserve">OFFICIAL </w:t>
            </w:r>
            <w:r>
              <w:t xml:space="preserve">- </w:t>
            </w:r>
            <w:r w:rsidRPr="0021241E">
              <w:t>SENSITIVE COMMERCIAL</w:t>
            </w:r>
            <w:r w:rsidRPr="001B33B5">
              <w:rPr>
                <w:b/>
                <w:bCs/>
              </w:rPr>
              <w:t xml:space="preserve">                                        </w:t>
            </w:r>
            <w:r w:rsidRPr="001B33B5">
              <w:t>A-</w:t>
            </w:r>
            <w:r w:rsidRPr="001B33B5">
              <w:fldChar w:fldCharType="begin"/>
            </w:r>
            <w:r w:rsidRPr="001B33B5">
              <w:instrText xml:space="preserve"> PAGE   \* MERGEFORMAT </w:instrText>
            </w:r>
            <w:r w:rsidRPr="001B33B5">
              <w:fldChar w:fldCharType="separate"/>
            </w:r>
            <w:r w:rsidRPr="001B33B5">
              <w:rPr>
                <w:noProof/>
              </w:rPr>
              <w:t>2</w:t>
            </w:r>
            <w:r w:rsidRPr="001B33B5">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961649"/>
      <w:docPartObj>
        <w:docPartGallery w:val="Page Numbers (Bottom of Page)"/>
        <w:docPartUnique/>
      </w:docPartObj>
    </w:sdtPr>
    <w:sdtEndPr>
      <w:rPr>
        <w:noProof/>
      </w:rPr>
    </w:sdtEndPr>
    <w:sdtContent>
      <w:sdt>
        <w:sdtPr>
          <w:id w:val="-1605577188"/>
          <w:docPartObj>
            <w:docPartGallery w:val="Page Numbers (Bottom of Page)"/>
            <w:docPartUnique/>
          </w:docPartObj>
        </w:sdtPr>
        <w:sdtEndPr/>
        <w:sdtContent>
          <w:p w14:paraId="5DE038EA" w14:textId="643ED117" w:rsidR="00243FD4" w:rsidRPr="001B33B5" w:rsidRDefault="00243FD4" w:rsidP="00243FD4">
            <w:pPr>
              <w:pStyle w:val="Footer"/>
              <w:tabs>
                <w:tab w:val="center" w:pos="4253"/>
                <w:tab w:val="right" w:pos="13608"/>
              </w:tabs>
              <w:spacing w:before="0"/>
              <w:ind w:right="-424"/>
              <w:jc w:val="right"/>
            </w:pPr>
            <w:r w:rsidRPr="0021241E">
              <w:t xml:space="preserve">OFFICIAL - SENSITIVE COMMERCIAL  </w:t>
            </w:r>
            <w:r w:rsidRPr="001B33B5">
              <w:t xml:space="preserve">                                     </w:t>
            </w:r>
            <w:r>
              <w:t>B</w:t>
            </w:r>
            <w:r w:rsidRPr="001B33B5">
              <w:t>-</w:t>
            </w:r>
            <w:r w:rsidRPr="001B33B5">
              <w:fldChar w:fldCharType="begin"/>
            </w:r>
            <w:r w:rsidRPr="001B33B5">
              <w:instrText xml:space="preserve"> PAGE   \* MERGEFORMAT </w:instrText>
            </w:r>
            <w:r w:rsidRPr="001B33B5">
              <w:fldChar w:fldCharType="separate"/>
            </w:r>
            <w:r w:rsidRPr="001B33B5">
              <w:rPr>
                <w:noProof/>
              </w:rPr>
              <w:t>3</w:t>
            </w:r>
            <w:r w:rsidRPr="001B33B5">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9096"/>
      <w:docPartObj>
        <w:docPartGallery w:val="Page Numbers (Bottom of Page)"/>
        <w:docPartUnique/>
      </w:docPartObj>
    </w:sdtPr>
    <w:sdtEndPr>
      <w:rPr>
        <w:noProof/>
      </w:rPr>
    </w:sdtEndPr>
    <w:sdtContent>
      <w:sdt>
        <w:sdtPr>
          <w:id w:val="-560485580"/>
          <w:docPartObj>
            <w:docPartGallery w:val="Page Numbers (Bottom of Page)"/>
            <w:docPartUnique/>
          </w:docPartObj>
        </w:sdtPr>
        <w:sdtEndPr/>
        <w:sdtContent>
          <w:p w14:paraId="1F3B1175" w14:textId="064F6948" w:rsidR="00243FD4" w:rsidRPr="008C55D1" w:rsidRDefault="00243FD4" w:rsidP="00243FD4">
            <w:pPr>
              <w:pStyle w:val="Footer"/>
              <w:tabs>
                <w:tab w:val="center" w:pos="4111"/>
                <w:tab w:val="right" w:pos="13608"/>
              </w:tabs>
              <w:spacing w:before="0"/>
              <w:ind w:right="-424"/>
              <w:jc w:val="right"/>
            </w:pPr>
            <w:r w:rsidRPr="0021241E">
              <w:t xml:space="preserve">OFFICIAL </w:t>
            </w:r>
            <w:r>
              <w:t xml:space="preserve">- </w:t>
            </w:r>
            <w:r w:rsidRPr="0021241E">
              <w:t>SENSITIVE COMMERCIAL</w:t>
            </w:r>
            <w:r w:rsidRPr="008C55D1">
              <w:rPr>
                <w:b/>
                <w:bCs/>
              </w:rPr>
              <w:t xml:space="preserve">                                   </w:t>
            </w:r>
            <w:r w:rsidRPr="008C55D1">
              <w:t>C-</w:t>
            </w:r>
            <w:r w:rsidRPr="008C55D1">
              <w:fldChar w:fldCharType="begin"/>
            </w:r>
            <w:r w:rsidRPr="008C55D1">
              <w:instrText xml:space="preserve"> PAGE   \* MERGEFORMAT </w:instrText>
            </w:r>
            <w:r w:rsidRPr="008C55D1">
              <w:fldChar w:fldCharType="separate"/>
            </w:r>
            <w:r w:rsidRPr="008C55D1">
              <w:rPr>
                <w:noProof/>
              </w:rPr>
              <w:t>19</w:t>
            </w:r>
            <w:r w:rsidRPr="008C55D1">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9639"/>
      <w:docPartObj>
        <w:docPartGallery w:val="Page Numbers (Bottom of Page)"/>
        <w:docPartUnique/>
      </w:docPartObj>
    </w:sdtPr>
    <w:sdtEndPr>
      <w:rPr>
        <w:noProof/>
      </w:rPr>
    </w:sdtEndPr>
    <w:sdtContent>
      <w:sdt>
        <w:sdtPr>
          <w:id w:val="-1613428159"/>
          <w:docPartObj>
            <w:docPartGallery w:val="Page Numbers (Bottom of Page)"/>
            <w:docPartUnique/>
          </w:docPartObj>
        </w:sdtPr>
        <w:sdtEndPr/>
        <w:sdtContent>
          <w:p w14:paraId="45B44AA0" w14:textId="5AA7D3ED" w:rsidR="00243FD4" w:rsidRPr="008C55D1" w:rsidRDefault="00243FD4" w:rsidP="00243FD4">
            <w:pPr>
              <w:pStyle w:val="Footer"/>
              <w:tabs>
                <w:tab w:val="center" w:pos="4253"/>
                <w:tab w:val="right" w:pos="9072"/>
              </w:tabs>
              <w:spacing w:before="0"/>
              <w:ind w:right="-424"/>
              <w:jc w:val="right"/>
            </w:pPr>
            <w:r w:rsidRPr="003D18A7">
              <w:rPr>
                <w:b/>
                <w:bCs/>
              </w:rPr>
              <w:t>OFFICIAL - SENSITIVE COMMERCIAL</w:t>
            </w:r>
            <w:r w:rsidRPr="008C55D1">
              <w:rPr>
                <w:b/>
                <w:bCs/>
              </w:rPr>
              <w:t xml:space="preserve">                                     </w:t>
            </w:r>
            <w:r w:rsidRPr="003D18A7">
              <w:rPr>
                <w:b/>
                <w:bCs/>
              </w:rPr>
              <w:t>D-</w:t>
            </w:r>
            <w:r w:rsidRPr="003D18A7">
              <w:rPr>
                <w:b/>
                <w:bCs/>
              </w:rPr>
              <w:fldChar w:fldCharType="begin"/>
            </w:r>
            <w:r w:rsidRPr="003D18A7">
              <w:rPr>
                <w:b/>
                <w:bCs/>
              </w:rPr>
              <w:instrText xml:space="preserve"> PAGE   \* MERGEFORMAT </w:instrText>
            </w:r>
            <w:r w:rsidRPr="003D18A7">
              <w:rPr>
                <w:b/>
                <w:bCs/>
              </w:rPr>
              <w:fldChar w:fldCharType="separate"/>
            </w:r>
            <w:r w:rsidRPr="003D18A7">
              <w:rPr>
                <w:b/>
                <w:bCs/>
                <w:noProof/>
              </w:rPr>
              <w:t>2</w:t>
            </w:r>
            <w:r w:rsidRPr="003D18A7">
              <w:rPr>
                <w:b/>
                <w:bCs/>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03068"/>
      <w:docPartObj>
        <w:docPartGallery w:val="Page Numbers (Bottom of Page)"/>
        <w:docPartUnique/>
      </w:docPartObj>
    </w:sdtPr>
    <w:sdtEndPr>
      <w:rPr>
        <w:noProof/>
      </w:rPr>
    </w:sdtEndPr>
    <w:sdtContent>
      <w:sdt>
        <w:sdtPr>
          <w:id w:val="-648131251"/>
          <w:docPartObj>
            <w:docPartGallery w:val="Page Numbers (Bottom of Page)"/>
            <w:docPartUnique/>
          </w:docPartObj>
        </w:sdtPr>
        <w:sdtEndPr/>
        <w:sdtContent>
          <w:p w14:paraId="7B8485D8" w14:textId="788A4718" w:rsidR="00243FD4" w:rsidRPr="001B33B5" w:rsidRDefault="00243FD4" w:rsidP="00243FD4">
            <w:pPr>
              <w:pStyle w:val="Footer"/>
              <w:tabs>
                <w:tab w:val="center" w:pos="4253"/>
                <w:tab w:val="right" w:pos="9072"/>
              </w:tabs>
              <w:spacing w:before="0"/>
              <w:ind w:right="-424"/>
              <w:jc w:val="right"/>
            </w:pPr>
            <w:r>
              <w:t>E</w:t>
            </w:r>
            <w:r w:rsidRPr="001B33B5">
              <w:t>-</w:t>
            </w:r>
            <w:r w:rsidRPr="001B33B5">
              <w:fldChar w:fldCharType="begin"/>
            </w:r>
            <w:r w:rsidRPr="001B33B5">
              <w:instrText xml:space="preserve"> PAGE   \* MERGEFORMAT </w:instrText>
            </w:r>
            <w:r w:rsidRPr="001B33B5">
              <w:fldChar w:fldCharType="separate"/>
            </w:r>
            <w:r w:rsidRPr="001B33B5">
              <w:rPr>
                <w:noProof/>
              </w:rPr>
              <w:t>1</w:t>
            </w:r>
            <w:r w:rsidRPr="001B33B5">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113830"/>
      <w:docPartObj>
        <w:docPartGallery w:val="Page Numbers (Bottom of Page)"/>
        <w:docPartUnique/>
      </w:docPartObj>
    </w:sdtPr>
    <w:sdtEndPr>
      <w:rPr>
        <w:noProof/>
      </w:rPr>
    </w:sdtEndPr>
    <w:sdtContent>
      <w:sdt>
        <w:sdtPr>
          <w:id w:val="-285578062"/>
          <w:docPartObj>
            <w:docPartGallery w:val="Page Numbers (Bottom of Page)"/>
            <w:docPartUnique/>
          </w:docPartObj>
        </w:sdtPr>
        <w:sdtEndPr/>
        <w:sdtContent>
          <w:p w14:paraId="4431DB74" w14:textId="076A7787" w:rsidR="00243FD4" w:rsidRPr="001B33B5" w:rsidRDefault="00243FD4" w:rsidP="00243FD4">
            <w:pPr>
              <w:pStyle w:val="Footer"/>
              <w:tabs>
                <w:tab w:val="center" w:pos="4253"/>
                <w:tab w:val="right" w:pos="9072"/>
              </w:tabs>
              <w:spacing w:before="0"/>
              <w:ind w:right="-424"/>
              <w:jc w:val="right"/>
            </w:pPr>
            <w:r>
              <w:t>F</w:t>
            </w:r>
            <w:r w:rsidRPr="001B33B5">
              <w:t>-</w:t>
            </w:r>
            <w:r w:rsidRPr="001B33B5">
              <w:fldChar w:fldCharType="begin"/>
            </w:r>
            <w:r w:rsidRPr="001B33B5">
              <w:instrText xml:space="preserve"> PAGE   \* MERGEFORMAT </w:instrText>
            </w:r>
            <w:r w:rsidRPr="001B33B5">
              <w:fldChar w:fldCharType="separate"/>
            </w:r>
            <w:r w:rsidRPr="001B33B5">
              <w:rPr>
                <w:noProof/>
              </w:rPr>
              <w:t>1</w:t>
            </w:r>
            <w:r w:rsidRPr="001B33B5">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F0F6" w14:textId="77777777" w:rsidR="00B63ACD" w:rsidRDefault="00B63ACD" w:rsidP="008F00F8">
      <w:r>
        <w:separator/>
      </w:r>
    </w:p>
  </w:footnote>
  <w:footnote w:type="continuationSeparator" w:id="0">
    <w:p w14:paraId="0ABD22E5" w14:textId="77777777" w:rsidR="00B63ACD" w:rsidRDefault="00B63ACD" w:rsidP="008F00F8">
      <w:r>
        <w:continuationSeparator/>
      </w:r>
    </w:p>
  </w:footnote>
  <w:footnote w:id="1">
    <w:p w14:paraId="1A43E158" w14:textId="77777777" w:rsidR="00243FD4" w:rsidRPr="00B36B2E" w:rsidRDefault="00243FD4" w:rsidP="008F00F8">
      <w:pPr>
        <w:overflowPunct/>
        <w:textAlignment w:val="auto"/>
        <w:rPr>
          <w:sz w:val="16"/>
          <w:szCs w:val="16"/>
        </w:rPr>
      </w:pPr>
      <w:r w:rsidRPr="00B36B2E">
        <w:rPr>
          <w:rStyle w:val="FootnoteReference"/>
          <w:rFonts w:cs="Arial"/>
          <w:sz w:val="16"/>
          <w:szCs w:val="16"/>
        </w:rPr>
        <w:footnoteRef/>
      </w:r>
      <w:r w:rsidRPr="00B36B2E">
        <w:rPr>
          <w:sz w:val="16"/>
          <w:szCs w:val="16"/>
        </w:rPr>
        <w:t xml:space="preserve"> </w:t>
      </w:r>
      <w:r w:rsidRPr="00B36B2E">
        <w:rPr>
          <w:kern w:val="0"/>
          <w:sz w:val="16"/>
          <w:szCs w:val="16"/>
          <w:lang w:eastAsia="en-GB"/>
        </w:rPr>
        <w:t>This number is for planning purposes only and shall not be interpreted as a cap on the extent to which aircraft and related aircrew could be utilised subject to CAA and or European regulations and agreed aircraft maintenance requirements.</w:t>
      </w:r>
    </w:p>
  </w:footnote>
  <w:footnote w:id="2">
    <w:p w14:paraId="3928A132" w14:textId="77777777" w:rsidR="00243FD4" w:rsidRPr="00AF5419" w:rsidRDefault="00243FD4" w:rsidP="008F00F8">
      <w:pPr>
        <w:pStyle w:val="FootnoteText"/>
        <w:spacing w:after="0"/>
      </w:pPr>
      <w:r w:rsidRPr="0090233F">
        <w:rPr>
          <w:rStyle w:val="FootnoteReference"/>
          <w:color w:val="000000" w:themeColor="text1"/>
        </w:rPr>
        <w:footnoteRef/>
      </w:r>
      <w:r w:rsidRPr="000F653A">
        <w:rPr>
          <w:color w:val="000000" w:themeColor="text1"/>
        </w:rPr>
        <w:t xml:space="preserve"> Engineering, logistics and administrative support staff and equipment as required to meet the task.</w:t>
      </w:r>
    </w:p>
  </w:footnote>
  <w:footnote w:id="3">
    <w:p w14:paraId="66BCC5CA" w14:textId="77777777" w:rsidR="00243FD4" w:rsidRDefault="00243FD4" w:rsidP="008F00F8">
      <w:pPr>
        <w:pStyle w:val="FootnoteText"/>
        <w:spacing w:after="0"/>
      </w:pPr>
      <w:r>
        <w:rPr>
          <w:rStyle w:val="FootnoteReference"/>
          <w:rFonts w:cs="Arial"/>
        </w:rPr>
        <w:footnoteRef/>
      </w:r>
      <w:r>
        <w:t xml:space="preserve"> </w:t>
      </w:r>
      <w:r w:rsidRPr="00743C32">
        <w:rPr>
          <w:kern w:val="0"/>
          <w:lang w:eastAsia="en-GB"/>
        </w:rPr>
        <w:t>These facilities and materials will also be made available as required to support deployed aircraft.</w:t>
      </w:r>
    </w:p>
  </w:footnote>
  <w:footnote w:id="4">
    <w:p w14:paraId="72FCD349" w14:textId="77777777" w:rsidR="00243FD4" w:rsidRPr="000527CB" w:rsidRDefault="00243FD4" w:rsidP="008F00F8">
      <w:pPr>
        <w:overflowPunct/>
        <w:textAlignment w:val="auto"/>
        <w:rPr>
          <w:sz w:val="16"/>
          <w:szCs w:val="16"/>
        </w:rPr>
      </w:pPr>
      <w:r w:rsidRPr="000527CB">
        <w:rPr>
          <w:rStyle w:val="FootnoteReference"/>
          <w:rFonts w:cs="Arial"/>
          <w:sz w:val="16"/>
          <w:szCs w:val="16"/>
        </w:rPr>
        <w:footnoteRef/>
      </w:r>
      <w:r w:rsidRPr="000527CB">
        <w:rPr>
          <w:sz w:val="16"/>
          <w:szCs w:val="16"/>
        </w:rPr>
        <w:t xml:space="preserve"> </w:t>
      </w:r>
      <w:r w:rsidRPr="000527CB">
        <w:rPr>
          <w:kern w:val="0"/>
          <w:sz w:val="16"/>
          <w:szCs w:val="16"/>
          <w:lang w:eastAsia="en-GB"/>
        </w:rPr>
        <w:t>It is the Authority’s intention, where possible and appropriate, to accommodate Service liaison personnel with the Contractor to promote efficient communication and tasking.</w:t>
      </w:r>
    </w:p>
  </w:footnote>
  <w:footnote w:id="5">
    <w:p w14:paraId="68428FDA" w14:textId="77777777" w:rsidR="00243FD4" w:rsidRPr="000527CB" w:rsidRDefault="00243FD4" w:rsidP="008F00F8">
      <w:pPr>
        <w:pStyle w:val="FootnoteText"/>
        <w:spacing w:after="0"/>
      </w:pPr>
      <w:r w:rsidRPr="000527CB">
        <w:rPr>
          <w:rStyle w:val="FootnoteReference"/>
          <w:rFonts w:cs="Arial"/>
        </w:rPr>
        <w:footnoteRef/>
      </w:r>
      <w:r w:rsidRPr="000527CB">
        <w:t xml:space="preserve"> The regulatory requirement for suitable accommodation is defined in CAP 371 Definitions, Section B, Page 2</w:t>
      </w:r>
      <w:r>
        <w:t>:</w:t>
      </w:r>
      <w:r w:rsidRPr="000527CB">
        <w:t xml:space="preserve"> ‘Suitable Accommodation - A well-furnished bedroom which is subject to minimum noise, is well ventilated and has the facility to control levels of light and temperature’.</w:t>
      </w:r>
    </w:p>
  </w:footnote>
  <w:footnote w:id="6">
    <w:p w14:paraId="5C95939B" w14:textId="77777777" w:rsidR="00243FD4" w:rsidRPr="000527CB" w:rsidRDefault="00243FD4" w:rsidP="008F00F8">
      <w:pPr>
        <w:pStyle w:val="FootnoteText"/>
        <w:spacing w:after="0"/>
      </w:pPr>
      <w:r w:rsidRPr="000527CB">
        <w:rPr>
          <w:rStyle w:val="FootnoteReference"/>
          <w:rFonts w:cs="Arial"/>
        </w:rPr>
        <w:footnoteRef/>
      </w:r>
      <w:r w:rsidRPr="000527CB">
        <w:t xml:space="preserve"> </w:t>
      </w:r>
      <w:r w:rsidRPr="000527CB">
        <w:rPr>
          <w:kern w:val="0"/>
          <w:lang w:eastAsia="en-GB"/>
        </w:rPr>
        <w:t>The Authority acknowledges that Contractor aircrew and support staff may wish to use Service mess facilities.</w:t>
      </w:r>
    </w:p>
  </w:footnote>
  <w:footnote w:id="7">
    <w:p w14:paraId="714C9359" w14:textId="77777777" w:rsidR="00243FD4" w:rsidRPr="000527CB" w:rsidRDefault="00243FD4" w:rsidP="008F00F8">
      <w:pPr>
        <w:pStyle w:val="FootnoteText"/>
        <w:spacing w:after="0"/>
      </w:pPr>
      <w:r w:rsidRPr="000527CB">
        <w:rPr>
          <w:rStyle w:val="FootnoteReference"/>
          <w:rFonts w:cs="Arial"/>
        </w:rPr>
        <w:footnoteRef/>
      </w:r>
      <w:r w:rsidRPr="000527CB">
        <w:t xml:space="preserve"> </w:t>
      </w:r>
      <w:r w:rsidRPr="000527CB">
        <w:rPr>
          <w:kern w:val="0"/>
          <w:lang w:eastAsia="en-GB"/>
        </w:rPr>
        <w:t>Computer records are acceptable.</w:t>
      </w:r>
    </w:p>
  </w:footnote>
  <w:footnote w:id="8">
    <w:p w14:paraId="21BDA8B5" w14:textId="77777777" w:rsidR="00243FD4" w:rsidRDefault="00243FD4" w:rsidP="008F00F8">
      <w:pPr>
        <w:pStyle w:val="FootnoteText"/>
      </w:pPr>
      <w:r w:rsidRPr="00216CC2">
        <w:rPr>
          <w:rStyle w:val="FootnoteReference"/>
          <w:rFonts w:cs="Arial"/>
        </w:rPr>
        <w:footnoteRef/>
      </w:r>
      <w:r w:rsidRPr="00216CC2">
        <w:t xml:space="preserve"> </w:t>
      </w:r>
      <w:r w:rsidRPr="00216CC2">
        <w:rPr>
          <w:kern w:val="0"/>
          <w:lang w:eastAsia="en-GB"/>
        </w:rPr>
        <w:t>Any requests for variations of aircrew qualifications will be considered on a case-by-case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44AA" w14:textId="43C1F523" w:rsidR="00243FD4" w:rsidRPr="003D18A7" w:rsidRDefault="00243FD4" w:rsidP="00243FD4">
    <w:pPr>
      <w:pStyle w:val="Header"/>
      <w:spacing w:after="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 w15:restartNumberingAfterBreak="0">
    <w:nsid w:val="0C1E19E2"/>
    <w:multiLevelType w:val="hybridMultilevel"/>
    <w:tmpl w:val="5DEC8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197585"/>
    <w:multiLevelType w:val="hybridMultilevel"/>
    <w:tmpl w:val="85EE64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25E4496"/>
    <w:multiLevelType w:val="multilevel"/>
    <w:tmpl w:val="9092A16A"/>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1167"/>
        </w:tabs>
        <w:ind w:left="1167" w:hanging="600"/>
      </w:pPr>
      <w:rPr>
        <w:rFonts w:cs="Times New Roman" w:hint="default"/>
      </w:rPr>
    </w:lvl>
    <w:lvl w:ilvl="2">
      <w:start w:val="5"/>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4" w15:restartNumberingAfterBreak="0">
    <w:nsid w:val="1B177B38"/>
    <w:multiLevelType w:val="hybridMultilevel"/>
    <w:tmpl w:val="D2080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23ACD"/>
    <w:multiLevelType w:val="hybridMultilevel"/>
    <w:tmpl w:val="0BF2A6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bCs w:val="0"/>
        <w:i w:val="0"/>
        <w:iCs w:val="0"/>
        <w:caps w:val="0"/>
        <w:smallCaps w:val="0"/>
        <w:strike w:val="0"/>
        <w:dstrike w:val="0"/>
        <w:vanish w:val="0"/>
        <w:color w:val="auto"/>
        <w:sz w:val="22"/>
        <w:szCs w:val="22"/>
        <w:vertAlign w:val="baseline"/>
      </w:rPr>
    </w:lvl>
  </w:abstractNum>
  <w:abstractNum w:abstractNumId="7" w15:restartNumberingAfterBreak="0">
    <w:nsid w:val="2F3304FC"/>
    <w:multiLevelType w:val="hybridMultilevel"/>
    <w:tmpl w:val="B2F86EA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bCs w:val="0"/>
        <w:i w:val="0"/>
        <w:iCs w:val="0"/>
        <w:caps w:val="0"/>
        <w:strike w:val="0"/>
        <w:dstrike w:val="0"/>
        <w:vanish w:val="0"/>
        <w:color w:val="auto"/>
        <w:sz w:val="20"/>
        <w:szCs w:val="20"/>
        <w:vertAlign w:val="baseline"/>
      </w:rPr>
    </w:lvl>
    <w:lvl w:ilvl="1">
      <w:start w:val="1"/>
      <w:numFmt w:val="lowerLetter"/>
      <w:pStyle w:val="DWTableParaNum2"/>
      <w:lvlText w:val="%2."/>
      <w:lvlJc w:val="left"/>
      <w:pPr>
        <w:tabs>
          <w:tab w:val="num" w:pos="737"/>
        </w:tabs>
        <w:ind w:left="369"/>
      </w:pPr>
      <w:rPr>
        <w:rFonts w:ascii="Arial" w:hAnsi="Arial" w:cs="Arial" w:hint="default"/>
        <w:b w:val="0"/>
        <w:bCs w:val="0"/>
        <w:i w:val="0"/>
        <w:iCs w:val="0"/>
        <w:caps w:val="0"/>
        <w:smallCaps w:val="0"/>
        <w:strike w:val="0"/>
        <w:dstrike w:val="0"/>
        <w:vanish w:val="0"/>
        <w:color w:val="auto"/>
        <w:sz w:val="20"/>
        <w:szCs w:val="20"/>
        <w:vertAlign w:val="baseline"/>
      </w:rPr>
    </w:lvl>
    <w:lvl w:ilvl="2">
      <w:start w:val="1"/>
      <w:numFmt w:val="decimal"/>
      <w:pStyle w:val="DWTableParaNum3"/>
      <w:lvlText w:val="(%3)"/>
      <w:lvlJc w:val="left"/>
      <w:pPr>
        <w:tabs>
          <w:tab w:val="num" w:pos="1106"/>
        </w:tabs>
        <w:ind w:left="737"/>
      </w:pPr>
      <w:rPr>
        <w:rFonts w:ascii="Arial" w:hAnsi="Arial" w:cs="Arial" w:hint="default"/>
        <w:b w:val="0"/>
        <w:bCs w:val="0"/>
        <w:i w:val="0"/>
        <w:iCs w:val="0"/>
        <w:caps w:val="0"/>
        <w:smallCaps w:val="0"/>
        <w:strike w:val="0"/>
        <w:dstrike w:val="0"/>
        <w:vanish w:val="0"/>
        <w:color w:val="auto"/>
        <w:sz w:val="20"/>
        <w:szCs w:val="20"/>
        <w:vertAlign w:val="baseline"/>
      </w:rPr>
    </w:lvl>
    <w:lvl w:ilvl="3">
      <w:start w:val="1"/>
      <w:numFmt w:val="lowerLetter"/>
      <w:pStyle w:val="DWTableParaNum4"/>
      <w:lvlText w:val="(%4)"/>
      <w:lvlJc w:val="left"/>
      <w:pPr>
        <w:tabs>
          <w:tab w:val="num" w:pos="1474"/>
        </w:tabs>
        <w:ind w:left="1106"/>
      </w:pPr>
      <w:rPr>
        <w:rFonts w:ascii="Arial" w:hAnsi="Arial" w:cs="Arial" w:hint="default"/>
        <w:b w:val="0"/>
        <w:bCs w:val="0"/>
        <w:i w:val="0"/>
        <w:iCs w:val="0"/>
        <w:caps w:val="0"/>
        <w:smallCaps w:val="0"/>
        <w:strike w:val="0"/>
        <w:dstrike w:val="0"/>
        <w:vanish w:val="0"/>
        <w:color w:val="auto"/>
        <w:sz w:val="20"/>
        <w:szCs w:val="20"/>
        <w:vertAlign w:val="baseline"/>
      </w:rPr>
    </w:lvl>
    <w:lvl w:ilvl="4">
      <w:start w:val="1"/>
      <w:numFmt w:val="lowerRoman"/>
      <w:pStyle w:val="DWTableParaNum5"/>
      <w:lvlText w:val="%5."/>
      <w:lvlJc w:val="left"/>
      <w:pPr>
        <w:tabs>
          <w:tab w:val="num" w:pos="1843"/>
        </w:tabs>
        <w:ind w:left="1474"/>
      </w:pPr>
      <w:rPr>
        <w:rFonts w:ascii="Arial" w:hAnsi="Arial" w:cs="Arial" w:hint="default"/>
        <w:b w:val="0"/>
        <w:bCs w:val="0"/>
        <w:i w:val="0"/>
        <w:iCs w:val="0"/>
        <w:caps w:val="0"/>
        <w:smallCaps w:val="0"/>
        <w:strike w:val="0"/>
        <w:dstrike w:val="0"/>
        <w:vanish w:val="0"/>
        <w:color w:val="auto"/>
        <w:sz w:val="20"/>
        <w:szCs w:val="20"/>
        <w:vertAlign w:val="baseline"/>
      </w:rPr>
    </w:lvl>
    <w:lvl w:ilvl="5">
      <w:start w:val="1"/>
      <w:numFmt w:val="none"/>
      <w:lvlText w:val="%5."/>
      <w:lvlJc w:val="left"/>
      <w:pPr>
        <w:tabs>
          <w:tab w:val="num" w:pos="1843"/>
        </w:tabs>
        <w:ind w:left="1474"/>
      </w:pPr>
      <w:rPr>
        <w:rFonts w:cs="Times New Roman" w:hint="default"/>
        <w:b w:val="0"/>
        <w:bCs w:val="0"/>
        <w:i w:val="0"/>
        <w:iCs w:val="0"/>
        <w:sz w:val="24"/>
        <w:szCs w:val="24"/>
      </w:rPr>
    </w:lvl>
    <w:lvl w:ilvl="6">
      <w:start w:val="1"/>
      <w:numFmt w:val="none"/>
      <w:lvlText w:val="%5."/>
      <w:lvlJc w:val="left"/>
      <w:pPr>
        <w:tabs>
          <w:tab w:val="num" w:pos="1843"/>
        </w:tabs>
        <w:ind w:left="1474"/>
      </w:pPr>
      <w:rPr>
        <w:rFonts w:cs="Times New Roman" w:hint="default"/>
        <w:b w:val="0"/>
        <w:bCs w:val="0"/>
        <w:i w:val="0"/>
        <w:iCs w:val="0"/>
        <w:sz w:val="24"/>
        <w:szCs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9" w15:restartNumberingAfterBreak="0">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bCs w:val="0"/>
        <w:i w:val="0"/>
        <w:iCs w:val="0"/>
        <w:caps w:val="0"/>
        <w:strike w:val="0"/>
        <w:dstrike w:val="0"/>
        <w:vanish w:val="0"/>
        <w:color w:val="auto"/>
        <w:sz w:val="22"/>
        <w:szCs w:val="22"/>
        <w:vertAlign w:val="baseline"/>
      </w:rPr>
    </w:lvl>
  </w:abstractNum>
  <w:abstractNum w:abstractNumId="10"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bCs w:val="0"/>
        <w:i w:val="0"/>
        <w:iCs w:val="0"/>
        <w:caps w:val="0"/>
        <w:strike w:val="0"/>
        <w:dstrike w:val="0"/>
        <w:vanish w:val="0"/>
        <w:color w:val="auto"/>
        <w:sz w:val="22"/>
        <w:szCs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2">
      <w:start w:val="1"/>
      <w:numFmt w:val="decimal"/>
      <w:pStyle w:val="DWParaPB3"/>
      <w:lvlText w:val="---"/>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1" w15:restartNumberingAfterBreak="0">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bCs w:val="0"/>
        <w:i w:val="0"/>
        <w:iCs w:val="0"/>
        <w:caps w:val="0"/>
        <w:strike w:val="0"/>
        <w:dstrike w:val="0"/>
        <w:vanish w:val="0"/>
        <w:color w:val="auto"/>
        <w:sz w:val="22"/>
        <w:szCs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bCs w:val="0"/>
        <w:i w:val="0"/>
        <w:iCs w:val="0"/>
        <w:caps w:val="0"/>
        <w:smallCaps w:val="0"/>
        <w:strike w:val="0"/>
        <w:dstrike w:val="0"/>
        <w:vanish w:val="0"/>
        <w:color w:val="auto"/>
        <w:sz w:val="22"/>
        <w:szCs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bCs w:val="0"/>
        <w:i w:val="0"/>
        <w:iCs w:val="0"/>
        <w:caps w:val="0"/>
        <w:smallCaps w:val="0"/>
        <w:strike w:val="0"/>
        <w:dstrike w:val="0"/>
        <w:vanish w:val="0"/>
        <w:color w:val="auto"/>
        <w:sz w:val="22"/>
        <w:szCs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bCs w:val="0"/>
        <w:i w:val="0"/>
        <w:iCs w:val="0"/>
        <w:caps w:val="0"/>
        <w:smallCaps w:val="0"/>
        <w:strike w:val="0"/>
        <w:dstrike w:val="0"/>
        <w:vanish w:val="0"/>
        <w:color w:val="auto"/>
        <w:sz w:val="22"/>
        <w:szCs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bCs w:val="0"/>
        <w:i w:val="0"/>
        <w:iCs w:val="0"/>
        <w:caps w:val="0"/>
        <w:smallCaps w:val="0"/>
        <w:strike w:val="0"/>
        <w:dstrike w:val="0"/>
        <w:vanish w:val="0"/>
        <w:color w:val="auto"/>
        <w:sz w:val="22"/>
        <w:szCs w:val="22"/>
        <w:u w:val="none"/>
        <w:effect w:val="none"/>
        <w:vertAlign w:val="baseline"/>
      </w:rPr>
    </w:lvl>
    <w:lvl w:ilvl="5">
      <w:start w:val="1"/>
      <w:numFmt w:val="none"/>
      <w:lvlText w:val="%5."/>
      <w:lvlJc w:val="left"/>
      <w:pPr>
        <w:tabs>
          <w:tab w:val="num" w:pos="2835"/>
        </w:tabs>
        <w:ind w:left="2268"/>
      </w:pPr>
      <w:rPr>
        <w:rFonts w:cs="Times New Roman" w:hint="default"/>
        <w:b w:val="0"/>
        <w:bCs w:val="0"/>
        <w:i w:val="0"/>
        <w:iCs w:val="0"/>
        <w:sz w:val="24"/>
        <w:szCs w:val="24"/>
      </w:rPr>
    </w:lvl>
    <w:lvl w:ilvl="6">
      <w:start w:val="1"/>
      <w:numFmt w:val="none"/>
      <w:lvlText w:val="%5."/>
      <w:lvlJc w:val="left"/>
      <w:pPr>
        <w:tabs>
          <w:tab w:val="num" w:pos="2835"/>
        </w:tabs>
        <w:ind w:left="2268"/>
      </w:pPr>
      <w:rPr>
        <w:rFonts w:cs="Times New Roman" w:hint="default"/>
        <w:b w:val="0"/>
        <w:bCs w:val="0"/>
        <w:i w:val="0"/>
        <w:iCs w:val="0"/>
        <w:sz w:val="24"/>
        <w:szCs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12" w15:restartNumberingAfterBreak="0">
    <w:nsid w:val="64321C37"/>
    <w:multiLevelType w:val="hybridMultilevel"/>
    <w:tmpl w:val="4AE6B90E"/>
    <w:lvl w:ilvl="0" w:tplc="76C87C26">
      <w:start w:val="1"/>
      <w:numFmt w:val="lowerLetter"/>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3" w15:restartNumberingAfterBreak="0">
    <w:nsid w:val="699E2137"/>
    <w:multiLevelType w:val="multilevel"/>
    <w:tmpl w:val="0764CA58"/>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504"/>
        </w:tabs>
        <w:ind w:left="1504" w:hanging="795"/>
      </w:pPr>
      <w:rPr>
        <w:rFonts w:cs="Times New Roman" w:hint="default"/>
      </w:rPr>
    </w:lvl>
    <w:lvl w:ilvl="2">
      <w:start w:val="3"/>
      <w:numFmt w:val="decimal"/>
      <w:lvlText w:val="%1.%2.%3"/>
      <w:lvlJc w:val="left"/>
      <w:pPr>
        <w:tabs>
          <w:tab w:val="num" w:pos="2213"/>
        </w:tabs>
        <w:ind w:left="2213" w:hanging="795"/>
      </w:pPr>
      <w:rPr>
        <w:rFonts w:cs="Times New Roman" w:hint="default"/>
      </w:rPr>
    </w:lvl>
    <w:lvl w:ilvl="3">
      <w:start w:val="1"/>
      <w:numFmt w:val="decimal"/>
      <w:lvlText w:val="%1.%2.%3.%4"/>
      <w:lvlJc w:val="left"/>
      <w:pPr>
        <w:tabs>
          <w:tab w:val="num" w:pos="2922"/>
        </w:tabs>
        <w:ind w:left="2922" w:hanging="79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15:restartNumberingAfterBreak="0">
    <w:nsid w:val="6C8C7966"/>
    <w:multiLevelType w:val="hybridMultilevel"/>
    <w:tmpl w:val="1F627AD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15F1AF9"/>
    <w:multiLevelType w:val="hybridMultilevel"/>
    <w:tmpl w:val="D25E18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3FE3843"/>
    <w:multiLevelType w:val="hybridMultilevel"/>
    <w:tmpl w:val="EC5415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6D114E7"/>
    <w:multiLevelType w:val="hybridMultilevel"/>
    <w:tmpl w:val="3B825D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E2D479B"/>
    <w:multiLevelType w:val="hybridMultilevel"/>
    <w:tmpl w:val="492E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11"/>
  </w:num>
  <w:num w:numId="6">
    <w:abstractNumId w:val="0"/>
  </w:num>
  <w:num w:numId="7">
    <w:abstractNumId w:val="3"/>
  </w:num>
  <w:num w:numId="8">
    <w:abstractNumId w:val="12"/>
  </w:num>
  <w:num w:numId="9">
    <w:abstractNumId w:val="13"/>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5"/>
  </w:num>
  <w:num w:numId="15">
    <w:abstractNumId w:val="4"/>
  </w:num>
  <w:num w:numId="16">
    <w:abstractNumId w:val="1"/>
  </w:num>
  <w:num w:numId="17">
    <w:abstractNumId w:val="2"/>
  </w:num>
  <w:num w:numId="18">
    <w:abstractNumId w:val="18"/>
  </w:num>
  <w:num w:numId="19">
    <w:abstractNumId w:val="6"/>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8"/>
    <w:rsid w:val="000903B9"/>
    <w:rsid w:val="000C69D6"/>
    <w:rsid w:val="00101D7A"/>
    <w:rsid w:val="00176D40"/>
    <w:rsid w:val="00193288"/>
    <w:rsid w:val="001C347C"/>
    <w:rsid w:val="0021241E"/>
    <w:rsid w:val="00222D3E"/>
    <w:rsid w:val="00243FD4"/>
    <w:rsid w:val="00270B4E"/>
    <w:rsid w:val="0036403F"/>
    <w:rsid w:val="003D18A7"/>
    <w:rsid w:val="00406EF6"/>
    <w:rsid w:val="00493F74"/>
    <w:rsid w:val="0066224D"/>
    <w:rsid w:val="006F4F9B"/>
    <w:rsid w:val="00760800"/>
    <w:rsid w:val="007A3344"/>
    <w:rsid w:val="007F7A0E"/>
    <w:rsid w:val="00832603"/>
    <w:rsid w:val="00850D45"/>
    <w:rsid w:val="00891D2A"/>
    <w:rsid w:val="008B2C13"/>
    <w:rsid w:val="008F00F8"/>
    <w:rsid w:val="009640CB"/>
    <w:rsid w:val="00964670"/>
    <w:rsid w:val="00982E0E"/>
    <w:rsid w:val="009B5676"/>
    <w:rsid w:val="00A171C0"/>
    <w:rsid w:val="00A732B9"/>
    <w:rsid w:val="00AB2D40"/>
    <w:rsid w:val="00AD6AF7"/>
    <w:rsid w:val="00AF06F2"/>
    <w:rsid w:val="00B128C2"/>
    <w:rsid w:val="00B41B3A"/>
    <w:rsid w:val="00B63ACD"/>
    <w:rsid w:val="00C4113C"/>
    <w:rsid w:val="00CB2FDB"/>
    <w:rsid w:val="00D41C81"/>
    <w:rsid w:val="00D92EC7"/>
    <w:rsid w:val="00E42A1C"/>
    <w:rsid w:val="00E66D04"/>
    <w:rsid w:val="00E87994"/>
    <w:rsid w:val="00EF4372"/>
    <w:rsid w:val="00FA4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F9E0"/>
  <w15:chartTrackingRefBased/>
  <w15:docId w15:val="{9F23C5BE-C0D7-428D-8E5D-CB6BA862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F8"/>
    <w:pPr>
      <w:overflowPunct w:val="0"/>
      <w:autoSpaceDE w:val="0"/>
      <w:autoSpaceDN w:val="0"/>
      <w:adjustRightInd w:val="0"/>
      <w:spacing w:after="0" w:line="240" w:lineRule="auto"/>
      <w:textAlignment w:val="baseline"/>
    </w:pPr>
    <w:rPr>
      <w:rFonts w:ascii="Arial" w:eastAsia="Times New Roman" w:hAnsi="Arial" w:cs="Arial"/>
      <w:kern w:val="22"/>
    </w:rPr>
  </w:style>
  <w:style w:type="paragraph" w:styleId="Heading1">
    <w:name w:val="heading 1"/>
    <w:basedOn w:val="Normal"/>
    <w:next w:val="Normal"/>
    <w:link w:val="Heading1Char"/>
    <w:uiPriority w:val="9"/>
    <w:qFormat/>
    <w:rsid w:val="00AD6A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8F00F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8F00F8"/>
    <w:pPr>
      <w:keepNext/>
      <w:spacing w:before="240" w:after="60"/>
      <w:outlineLvl w:val="2"/>
    </w:pPr>
    <w:rPr>
      <w:b/>
      <w:bCs/>
      <w:sz w:val="26"/>
      <w:szCs w:val="26"/>
    </w:rPr>
  </w:style>
  <w:style w:type="paragraph" w:styleId="Heading4">
    <w:name w:val="heading 4"/>
    <w:basedOn w:val="Normal"/>
    <w:next w:val="Normal"/>
    <w:link w:val="Heading4Char"/>
    <w:uiPriority w:val="99"/>
    <w:qFormat/>
    <w:rsid w:val="008F00F8"/>
    <w:pPr>
      <w:keepNext/>
      <w:spacing w:before="240" w:after="60"/>
      <w:outlineLvl w:val="3"/>
    </w:pPr>
    <w:rPr>
      <w:b/>
      <w:bCs/>
      <w:sz w:val="28"/>
      <w:szCs w:val="28"/>
    </w:rPr>
  </w:style>
  <w:style w:type="paragraph" w:styleId="Heading5">
    <w:name w:val="heading 5"/>
    <w:basedOn w:val="Normal"/>
    <w:next w:val="Normal"/>
    <w:link w:val="Heading5Char"/>
    <w:uiPriority w:val="99"/>
    <w:qFormat/>
    <w:rsid w:val="008F00F8"/>
    <w:pPr>
      <w:spacing w:before="240" w:after="60"/>
      <w:outlineLvl w:val="4"/>
    </w:pPr>
    <w:rPr>
      <w:b/>
      <w:bCs/>
      <w:i/>
      <w:iCs/>
      <w:sz w:val="26"/>
      <w:szCs w:val="26"/>
    </w:rPr>
  </w:style>
  <w:style w:type="paragraph" w:styleId="Heading6">
    <w:name w:val="heading 6"/>
    <w:basedOn w:val="Normal"/>
    <w:next w:val="Normal"/>
    <w:link w:val="Heading6Char"/>
    <w:uiPriority w:val="99"/>
    <w:qFormat/>
    <w:rsid w:val="008F00F8"/>
    <w:pPr>
      <w:spacing w:before="240" w:after="60"/>
      <w:outlineLvl w:val="5"/>
    </w:pPr>
    <w:rPr>
      <w:b/>
      <w:bCs/>
    </w:rPr>
  </w:style>
  <w:style w:type="paragraph" w:styleId="Heading7">
    <w:name w:val="heading 7"/>
    <w:basedOn w:val="Normal"/>
    <w:next w:val="Normal"/>
    <w:link w:val="Heading7Char"/>
    <w:uiPriority w:val="99"/>
    <w:qFormat/>
    <w:rsid w:val="008F00F8"/>
    <w:pPr>
      <w:spacing w:before="240" w:after="60"/>
      <w:outlineLvl w:val="6"/>
    </w:pPr>
  </w:style>
  <w:style w:type="paragraph" w:styleId="Heading8">
    <w:name w:val="heading 8"/>
    <w:basedOn w:val="Normal"/>
    <w:next w:val="Normal"/>
    <w:link w:val="Heading8Char"/>
    <w:uiPriority w:val="99"/>
    <w:qFormat/>
    <w:rsid w:val="008F00F8"/>
    <w:pPr>
      <w:spacing w:before="240" w:after="60"/>
      <w:outlineLvl w:val="7"/>
    </w:pPr>
    <w:rPr>
      <w:i/>
      <w:iCs/>
    </w:rPr>
  </w:style>
  <w:style w:type="paragraph" w:styleId="Heading9">
    <w:name w:val="heading 9"/>
    <w:basedOn w:val="Normal"/>
    <w:next w:val="Normal"/>
    <w:link w:val="Heading9Char"/>
    <w:uiPriority w:val="99"/>
    <w:qFormat/>
    <w:rsid w:val="008F00F8"/>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F00F8"/>
    <w:rPr>
      <w:rFonts w:ascii="Arial" w:eastAsia="Times New Roman" w:hAnsi="Arial" w:cs="Arial"/>
      <w:b/>
      <w:bCs/>
      <w:i/>
      <w:iCs/>
      <w:kern w:val="22"/>
      <w:sz w:val="28"/>
      <w:szCs w:val="28"/>
    </w:rPr>
  </w:style>
  <w:style w:type="character" w:customStyle="1" w:styleId="Heading3Char">
    <w:name w:val="Heading 3 Char"/>
    <w:basedOn w:val="DefaultParagraphFont"/>
    <w:link w:val="Heading3"/>
    <w:uiPriority w:val="99"/>
    <w:rsid w:val="008F00F8"/>
    <w:rPr>
      <w:rFonts w:ascii="Arial" w:eastAsia="Times New Roman" w:hAnsi="Arial" w:cs="Arial"/>
      <w:b/>
      <w:bCs/>
      <w:kern w:val="22"/>
      <w:sz w:val="26"/>
      <w:szCs w:val="26"/>
    </w:rPr>
  </w:style>
  <w:style w:type="character" w:customStyle="1" w:styleId="Heading4Char">
    <w:name w:val="Heading 4 Char"/>
    <w:basedOn w:val="DefaultParagraphFont"/>
    <w:link w:val="Heading4"/>
    <w:uiPriority w:val="99"/>
    <w:rsid w:val="008F00F8"/>
    <w:rPr>
      <w:rFonts w:ascii="Arial" w:eastAsia="Times New Roman" w:hAnsi="Arial" w:cs="Arial"/>
      <w:b/>
      <w:bCs/>
      <w:kern w:val="22"/>
      <w:sz w:val="28"/>
      <w:szCs w:val="28"/>
    </w:rPr>
  </w:style>
  <w:style w:type="character" w:customStyle="1" w:styleId="Heading5Char">
    <w:name w:val="Heading 5 Char"/>
    <w:basedOn w:val="DefaultParagraphFont"/>
    <w:link w:val="Heading5"/>
    <w:uiPriority w:val="99"/>
    <w:rsid w:val="008F00F8"/>
    <w:rPr>
      <w:rFonts w:ascii="Arial" w:eastAsia="Times New Roman" w:hAnsi="Arial" w:cs="Arial"/>
      <w:b/>
      <w:bCs/>
      <w:i/>
      <w:iCs/>
      <w:kern w:val="22"/>
      <w:sz w:val="26"/>
      <w:szCs w:val="26"/>
    </w:rPr>
  </w:style>
  <w:style w:type="character" w:customStyle="1" w:styleId="Heading6Char">
    <w:name w:val="Heading 6 Char"/>
    <w:basedOn w:val="DefaultParagraphFont"/>
    <w:link w:val="Heading6"/>
    <w:uiPriority w:val="99"/>
    <w:rsid w:val="008F00F8"/>
    <w:rPr>
      <w:rFonts w:ascii="Arial" w:eastAsia="Times New Roman" w:hAnsi="Arial" w:cs="Arial"/>
      <w:b/>
      <w:bCs/>
      <w:kern w:val="22"/>
    </w:rPr>
  </w:style>
  <w:style w:type="character" w:customStyle="1" w:styleId="Heading7Char">
    <w:name w:val="Heading 7 Char"/>
    <w:basedOn w:val="DefaultParagraphFont"/>
    <w:link w:val="Heading7"/>
    <w:uiPriority w:val="99"/>
    <w:rsid w:val="008F00F8"/>
    <w:rPr>
      <w:rFonts w:ascii="Arial" w:eastAsia="Times New Roman" w:hAnsi="Arial" w:cs="Arial"/>
      <w:kern w:val="22"/>
    </w:rPr>
  </w:style>
  <w:style w:type="character" w:customStyle="1" w:styleId="Heading8Char">
    <w:name w:val="Heading 8 Char"/>
    <w:basedOn w:val="DefaultParagraphFont"/>
    <w:link w:val="Heading8"/>
    <w:uiPriority w:val="99"/>
    <w:rsid w:val="008F00F8"/>
    <w:rPr>
      <w:rFonts w:ascii="Arial" w:eastAsia="Times New Roman" w:hAnsi="Arial" w:cs="Arial"/>
      <w:i/>
      <w:iCs/>
      <w:kern w:val="22"/>
    </w:rPr>
  </w:style>
  <w:style w:type="character" w:customStyle="1" w:styleId="Heading9Char">
    <w:name w:val="Heading 9 Char"/>
    <w:basedOn w:val="DefaultParagraphFont"/>
    <w:link w:val="Heading9"/>
    <w:uiPriority w:val="99"/>
    <w:rsid w:val="008F00F8"/>
    <w:rPr>
      <w:rFonts w:ascii="Arial" w:eastAsia="Times New Roman" w:hAnsi="Arial" w:cs="Arial"/>
      <w:kern w:val="22"/>
    </w:rPr>
  </w:style>
  <w:style w:type="character" w:customStyle="1" w:styleId="AdditionalMarking">
    <w:name w:val="Additional Marking"/>
    <w:basedOn w:val="DefaultParagraphFont"/>
    <w:uiPriority w:val="99"/>
    <w:rsid w:val="008F00F8"/>
    <w:rPr>
      <w:rFonts w:cs="Times New Roman"/>
      <w:b/>
      <w:bCs/>
      <w:caps/>
    </w:rPr>
  </w:style>
  <w:style w:type="paragraph" w:customStyle="1" w:styleId="AddressBlock">
    <w:name w:val="Address Block"/>
    <w:basedOn w:val="Normal"/>
    <w:uiPriority w:val="99"/>
    <w:rsid w:val="008F00F8"/>
    <w:rPr>
      <w:sz w:val="20"/>
      <w:szCs w:val="20"/>
    </w:rPr>
  </w:style>
  <w:style w:type="paragraph" w:customStyle="1" w:styleId="DWListAlphabetical">
    <w:name w:val="DW List Alphabetical"/>
    <w:basedOn w:val="DWNormal"/>
    <w:uiPriority w:val="99"/>
    <w:rsid w:val="008F00F8"/>
    <w:pPr>
      <w:numPr>
        <w:numId w:val="4"/>
      </w:numPr>
    </w:pPr>
  </w:style>
  <w:style w:type="paragraph" w:customStyle="1" w:styleId="DWNormal">
    <w:name w:val="DW Normal"/>
    <w:basedOn w:val="Normal"/>
    <w:uiPriority w:val="99"/>
    <w:rsid w:val="008F00F8"/>
  </w:style>
  <w:style w:type="paragraph" w:customStyle="1" w:styleId="DWAnnex">
    <w:name w:val="DW Annex"/>
    <w:basedOn w:val="DWNormal"/>
    <w:uiPriority w:val="99"/>
    <w:rsid w:val="008F00F8"/>
    <w:rPr>
      <w:b/>
      <w:bCs/>
      <w:caps/>
    </w:rPr>
  </w:style>
  <w:style w:type="paragraph" w:customStyle="1" w:styleId="Appointment">
    <w:name w:val="Appointment"/>
    <w:basedOn w:val="DWNormal"/>
    <w:next w:val="DWNormal"/>
    <w:uiPriority w:val="99"/>
    <w:rsid w:val="008F00F8"/>
    <w:pPr>
      <w:spacing w:before="120"/>
    </w:pPr>
    <w:rPr>
      <w:i/>
      <w:iCs/>
    </w:rPr>
  </w:style>
  <w:style w:type="paragraph" w:customStyle="1" w:styleId="Compliments">
    <w:name w:val="Compliments"/>
    <w:basedOn w:val="DWNormal"/>
    <w:next w:val="Normal"/>
    <w:uiPriority w:val="99"/>
    <w:rsid w:val="008F00F8"/>
    <w:pPr>
      <w:spacing w:before="1160"/>
    </w:pPr>
    <w:rPr>
      <w:i/>
      <w:iCs/>
    </w:rPr>
  </w:style>
  <w:style w:type="character" w:styleId="EndnoteReference">
    <w:name w:val="endnote reference"/>
    <w:basedOn w:val="DefaultParagraphFont"/>
    <w:uiPriority w:val="99"/>
    <w:semiHidden/>
    <w:rsid w:val="008F00F8"/>
    <w:rPr>
      <w:rFonts w:cs="Times New Roman"/>
      <w:vertAlign w:val="superscript"/>
    </w:rPr>
  </w:style>
  <w:style w:type="paragraph" w:styleId="EndnoteText">
    <w:name w:val="endnote text"/>
    <w:basedOn w:val="DWNormal"/>
    <w:link w:val="EndnoteTextChar"/>
    <w:uiPriority w:val="99"/>
    <w:semiHidden/>
    <w:rsid w:val="008F00F8"/>
    <w:pPr>
      <w:tabs>
        <w:tab w:val="left" w:pos="472"/>
        <w:tab w:val="left" w:pos="945"/>
        <w:tab w:val="left" w:pos="1417"/>
      </w:tabs>
    </w:pPr>
    <w:rPr>
      <w:sz w:val="20"/>
      <w:szCs w:val="20"/>
    </w:rPr>
  </w:style>
  <w:style w:type="character" w:customStyle="1" w:styleId="EndnoteTextChar">
    <w:name w:val="Endnote Text Char"/>
    <w:basedOn w:val="DefaultParagraphFont"/>
    <w:link w:val="EndnoteText"/>
    <w:uiPriority w:val="99"/>
    <w:semiHidden/>
    <w:rsid w:val="008F00F8"/>
    <w:rPr>
      <w:rFonts w:ascii="Arial" w:eastAsia="Times New Roman" w:hAnsi="Arial" w:cs="Arial"/>
      <w:kern w:val="22"/>
      <w:sz w:val="20"/>
      <w:szCs w:val="20"/>
    </w:rPr>
  </w:style>
  <w:style w:type="character" w:customStyle="1" w:styleId="DWFlag">
    <w:name w:val="DW Flag"/>
    <w:basedOn w:val="DefaultParagraphFont"/>
    <w:uiPriority w:val="99"/>
    <w:rsid w:val="008F00F8"/>
    <w:rPr>
      <w:rFonts w:cs="Times New Roman"/>
      <w:b/>
      <w:bCs/>
    </w:rPr>
  </w:style>
  <w:style w:type="paragraph" w:styleId="Footer">
    <w:name w:val="footer"/>
    <w:basedOn w:val="DWNormal"/>
    <w:link w:val="FooterChar"/>
    <w:uiPriority w:val="99"/>
    <w:rsid w:val="008F00F8"/>
    <w:pPr>
      <w:spacing w:before="220"/>
    </w:pPr>
  </w:style>
  <w:style w:type="character" w:customStyle="1" w:styleId="FooterChar">
    <w:name w:val="Footer Char"/>
    <w:basedOn w:val="DefaultParagraphFont"/>
    <w:link w:val="Footer"/>
    <w:uiPriority w:val="99"/>
    <w:rsid w:val="008F00F8"/>
    <w:rPr>
      <w:rFonts w:ascii="Arial" w:eastAsia="Times New Roman" w:hAnsi="Arial" w:cs="Arial"/>
      <w:kern w:val="22"/>
    </w:rPr>
  </w:style>
  <w:style w:type="character" w:customStyle="1" w:styleId="FooterCaption">
    <w:name w:val="Footer Caption"/>
    <w:basedOn w:val="DefaultParagraphFont"/>
    <w:uiPriority w:val="99"/>
    <w:rsid w:val="008F00F8"/>
    <w:rPr>
      <w:rFonts w:cs="Times New Roman"/>
      <w:sz w:val="12"/>
      <w:szCs w:val="12"/>
    </w:rPr>
  </w:style>
  <w:style w:type="character" w:styleId="FootnoteReference">
    <w:name w:val="footnote reference"/>
    <w:basedOn w:val="DefaultParagraphFont"/>
    <w:uiPriority w:val="99"/>
    <w:semiHidden/>
    <w:rsid w:val="008F00F8"/>
    <w:rPr>
      <w:rFonts w:cs="Times New Roman"/>
      <w:vertAlign w:val="superscript"/>
    </w:rPr>
  </w:style>
  <w:style w:type="paragraph" w:styleId="FootnoteText">
    <w:name w:val="footnote text"/>
    <w:basedOn w:val="DWNormal"/>
    <w:link w:val="FootnoteTextChar"/>
    <w:uiPriority w:val="99"/>
    <w:semiHidden/>
    <w:rsid w:val="008F00F8"/>
    <w:pPr>
      <w:tabs>
        <w:tab w:val="left" w:pos="378"/>
        <w:tab w:val="left" w:pos="756"/>
        <w:tab w:val="left" w:pos="1134"/>
      </w:tabs>
      <w:spacing w:after="120"/>
    </w:pPr>
    <w:rPr>
      <w:sz w:val="16"/>
      <w:szCs w:val="16"/>
    </w:rPr>
  </w:style>
  <w:style w:type="character" w:customStyle="1" w:styleId="FootnoteTextChar">
    <w:name w:val="Footnote Text Char"/>
    <w:basedOn w:val="DefaultParagraphFont"/>
    <w:link w:val="FootnoteText"/>
    <w:uiPriority w:val="99"/>
    <w:semiHidden/>
    <w:rsid w:val="008F00F8"/>
    <w:rPr>
      <w:rFonts w:ascii="Arial" w:eastAsia="Times New Roman" w:hAnsi="Arial" w:cs="Arial"/>
      <w:kern w:val="22"/>
      <w:sz w:val="16"/>
      <w:szCs w:val="16"/>
    </w:rPr>
  </w:style>
  <w:style w:type="paragraph" w:customStyle="1" w:styleId="DWHdgGroup">
    <w:name w:val="DW Hdg Group"/>
    <w:basedOn w:val="DWNormal"/>
    <w:next w:val="DWPara"/>
    <w:uiPriority w:val="99"/>
    <w:rsid w:val="008F00F8"/>
    <w:pPr>
      <w:keepNext/>
      <w:spacing w:after="220"/>
    </w:pPr>
    <w:rPr>
      <w:b/>
      <w:bCs/>
      <w:caps/>
    </w:rPr>
  </w:style>
  <w:style w:type="paragraph" w:customStyle="1" w:styleId="DWPara">
    <w:name w:val="DW Para"/>
    <w:basedOn w:val="DWNormal"/>
    <w:uiPriority w:val="99"/>
    <w:rsid w:val="008F00F8"/>
    <w:pPr>
      <w:spacing w:after="220"/>
    </w:pPr>
  </w:style>
  <w:style w:type="paragraph" w:styleId="Header">
    <w:name w:val="header"/>
    <w:basedOn w:val="DWNormal"/>
    <w:link w:val="HeaderChar"/>
    <w:uiPriority w:val="99"/>
    <w:rsid w:val="008F00F8"/>
    <w:pPr>
      <w:spacing w:after="220"/>
    </w:pPr>
  </w:style>
  <w:style w:type="character" w:customStyle="1" w:styleId="HeaderChar">
    <w:name w:val="Header Char"/>
    <w:basedOn w:val="DefaultParagraphFont"/>
    <w:link w:val="Header"/>
    <w:uiPriority w:val="99"/>
    <w:rsid w:val="008F00F8"/>
    <w:rPr>
      <w:rFonts w:ascii="Arial" w:eastAsia="Times New Roman" w:hAnsi="Arial" w:cs="Arial"/>
      <w:kern w:val="22"/>
    </w:rPr>
  </w:style>
  <w:style w:type="character" w:customStyle="1" w:styleId="HeaderCaption">
    <w:name w:val="Header Caption"/>
    <w:basedOn w:val="DefaultParagraphFont"/>
    <w:uiPriority w:val="99"/>
    <w:rsid w:val="008F00F8"/>
    <w:rPr>
      <w:rFonts w:cs="Times New Roman"/>
      <w:sz w:val="12"/>
      <w:szCs w:val="12"/>
    </w:rPr>
  </w:style>
  <w:style w:type="character" w:customStyle="1" w:styleId="HiddenText">
    <w:name w:val="Hidden Text"/>
    <w:basedOn w:val="DefaultParagraphFont"/>
    <w:uiPriority w:val="99"/>
    <w:rsid w:val="008F00F8"/>
    <w:rPr>
      <w:rFonts w:cs="Times New Roman"/>
      <w:vanish/>
    </w:rPr>
  </w:style>
  <w:style w:type="paragraph" w:customStyle="1" w:styleId="DWHdgMain">
    <w:name w:val="DW Hdg Main"/>
    <w:basedOn w:val="DWHdgGroup"/>
    <w:next w:val="DWHdgGroup"/>
    <w:uiPriority w:val="99"/>
    <w:rsid w:val="008F00F8"/>
    <w:pPr>
      <w:jc w:val="center"/>
    </w:pPr>
  </w:style>
  <w:style w:type="character" w:customStyle="1" w:styleId="MarginalNote">
    <w:name w:val="Marginal Note"/>
    <w:basedOn w:val="DefaultParagraphFont"/>
    <w:uiPriority w:val="99"/>
    <w:rsid w:val="008F00F8"/>
    <w:rPr>
      <w:rFonts w:ascii="Arial" w:hAnsi="Arial" w:cs="Arial"/>
      <w:sz w:val="16"/>
      <w:szCs w:val="16"/>
    </w:rPr>
  </w:style>
  <w:style w:type="paragraph" w:customStyle="1" w:styleId="DWName">
    <w:name w:val="DW Name"/>
    <w:basedOn w:val="DWNormal"/>
    <w:next w:val="Normal"/>
    <w:uiPriority w:val="99"/>
    <w:rsid w:val="008F00F8"/>
    <w:pPr>
      <w:keepNext/>
      <w:spacing w:before="220"/>
    </w:pPr>
    <w:rPr>
      <w:caps/>
    </w:rPr>
  </w:style>
  <w:style w:type="paragraph" w:customStyle="1" w:styleId="DWListNumerical">
    <w:name w:val="DW List Numerical"/>
    <w:basedOn w:val="DWNormal"/>
    <w:uiPriority w:val="99"/>
    <w:rsid w:val="008F00F8"/>
    <w:pPr>
      <w:numPr>
        <w:numId w:val="2"/>
      </w:numPr>
    </w:pPr>
  </w:style>
  <w:style w:type="paragraph" w:customStyle="1" w:styleId="Originator">
    <w:name w:val="Originator"/>
    <w:basedOn w:val="DWNormal"/>
    <w:next w:val="Normal"/>
    <w:uiPriority w:val="99"/>
    <w:rsid w:val="008F00F8"/>
    <w:pPr>
      <w:spacing w:after="220"/>
    </w:pPr>
  </w:style>
  <w:style w:type="character" w:customStyle="1" w:styleId="DWHdgPara">
    <w:name w:val="DW Hdg Para"/>
    <w:basedOn w:val="DefaultParagraphFont"/>
    <w:uiPriority w:val="99"/>
    <w:rsid w:val="008F00F8"/>
    <w:rPr>
      <w:rFonts w:cs="Times New Roman"/>
      <w:b/>
      <w:bCs/>
      <w:u w:val="none"/>
    </w:rPr>
  </w:style>
  <w:style w:type="character" w:customStyle="1" w:styleId="PostTown">
    <w:name w:val="Post Town"/>
    <w:basedOn w:val="DefaultParagraphFont"/>
    <w:uiPriority w:val="99"/>
    <w:rsid w:val="008F00F8"/>
    <w:rPr>
      <w:rFonts w:cs="Times New Roman"/>
      <w:smallCaps/>
    </w:rPr>
  </w:style>
  <w:style w:type="character" w:customStyle="1" w:styleId="ProtectiveMarking">
    <w:name w:val="Protective Marking"/>
    <w:basedOn w:val="DefaultParagraphFont"/>
    <w:uiPriority w:val="99"/>
    <w:rsid w:val="008F00F8"/>
    <w:rPr>
      <w:rFonts w:cs="Times New Roman"/>
      <w:b/>
      <w:bCs/>
      <w:caps/>
    </w:rPr>
  </w:style>
  <w:style w:type="character" w:customStyle="1" w:styleId="ReferenceDate">
    <w:name w:val="Reference/Date"/>
    <w:basedOn w:val="DefaultParagraphFont"/>
    <w:uiPriority w:val="99"/>
    <w:rsid w:val="008F00F8"/>
    <w:rPr>
      <w:rFonts w:ascii="Arial" w:hAnsi="Arial" w:cs="Arial"/>
      <w:spacing w:val="0"/>
      <w:sz w:val="20"/>
      <w:szCs w:val="20"/>
    </w:rPr>
  </w:style>
  <w:style w:type="character" w:customStyle="1" w:styleId="DWHdgSubject">
    <w:name w:val="DW Hdg Subject"/>
    <w:basedOn w:val="DefaultParagraphFont"/>
    <w:uiPriority w:val="99"/>
    <w:rsid w:val="008F00F8"/>
    <w:rPr>
      <w:rFonts w:cs="Times New Roman"/>
      <w:u w:val="single"/>
    </w:rPr>
  </w:style>
  <w:style w:type="paragraph" w:customStyle="1" w:styleId="DWTable">
    <w:name w:val="DW Table"/>
    <w:basedOn w:val="DWNormal"/>
    <w:uiPriority w:val="99"/>
    <w:rsid w:val="008F00F8"/>
    <w:rPr>
      <w:sz w:val="20"/>
      <w:szCs w:val="20"/>
    </w:rPr>
  </w:style>
  <w:style w:type="paragraph" w:customStyle="1" w:styleId="TableBox">
    <w:name w:val="Table Box"/>
    <w:basedOn w:val="DWTable"/>
    <w:next w:val="DWPara"/>
    <w:uiPriority w:val="99"/>
    <w:rsid w:val="008F00F8"/>
  </w:style>
  <w:style w:type="paragraph" w:customStyle="1" w:styleId="DWTablePara">
    <w:name w:val="DW Table Para"/>
    <w:basedOn w:val="DWTable"/>
    <w:uiPriority w:val="99"/>
    <w:rsid w:val="008F00F8"/>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8F00F8"/>
    <w:pPr>
      <w:spacing w:after="100"/>
      <w:jc w:val="center"/>
    </w:pPr>
  </w:style>
  <w:style w:type="paragraph" w:customStyle="1" w:styleId="DWTableHdg">
    <w:name w:val="DW Table Hdg"/>
    <w:basedOn w:val="DWTable"/>
    <w:next w:val="DWTableCol"/>
    <w:uiPriority w:val="99"/>
    <w:rsid w:val="008F00F8"/>
    <w:pPr>
      <w:spacing w:before="100" w:after="100"/>
      <w:jc w:val="center"/>
    </w:pPr>
    <w:rPr>
      <w:b/>
      <w:bCs/>
    </w:rPr>
  </w:style>
  <w:style w:type="paragraph" w:customStyle="1" w:styleId="TelFaxBlock">
    <w:name w:val="Tel/Fax Block"/>
    <w:basedOn w:val="Normal"/>
    <w:uiPriority w:val="99"/>
    <w:rsid w:val="008F00F8"/>
    <w:rPr>
      <w:sz w:val="18"/>
      <w:szCs w:val="18"/>
    </w:rPr>
  </w:style>
  <w:style w:type="paragraph" w:styleId="TOC1">
    <w:name w:val="toc 1"/>
    <w:basedOn w:val="DWNormal"/>
    <w:autoRedefine/>
    <w:uiPriority w:val="99"/>
    <w:semiHidden/>
    <w:rsid w:val="008F00F8"/>
    <w:pPr>
      <w:tabs>
        <w:tab w:val="right" w:leader="dot" w:pos="9072"/>
      </w:tabs>
      <w:ind w:left="567"/>
    </w:pPr>
    <w:rPr>
      <w:smallCaps/>
      <w:sz w:val="20"/>
      <w:szCs w:val="20"/>
    </w:rPr>
  </w:style>
  <w:style w:type="paragraph" w:styleId="TOC2">
    <w:name w:val="toc 2"/>
    <w:basedOn w:val="TOC1"/>
    <w:autoRedefine/>
    <w:uiPriority w:val="99"/>
    <w:semiHidden/>
    <w:rsid w:val="008F00F8"/>
    <w:pPr>
      <w:ind w:left="851"/>
    </w:pPr>
    <w:rPr>
      <w:smallCaps w:val="0"/>
    </w:rPr>
  </w:style>
  <w:style w:type="paragraph" w:styleId="TOC3">
    <w:name w:val="toc 3"/>
    <w:basedOn w:val="TOC2"/>
    <w:autoRedefine/>
    <w:uiPriority w:val="99"/>
    <w:semiHidden/>
    <w:rsid w:val="008F00F8"/>
    <w:pPr>
      <w:ind w:left="1134"/>
    </w:pPr>
  </w:style>
  <w:style w:type="paragraph" w:styleId="TOC4">
    <w:name w:val="toc 4"/>
    <w:basedOn w:val="TOC3"/>
    <w:autoRedefine/>
    <w:uiPriority w:val="99"/>
    <w:semiHidden/>
    <w:rsid w:val="008F00F8"/>
    <w:pPr>
      <w:ind w:left="1418"/>
    </w:pPr>
  </w:style>
  <w:style w:type="paragraph" w:styleId="TOC5">
    <w:name w:val="toc 5"/>
    <w:basedOn w:val="TOC4"/>
    <w:autoRedefine/>
    <w:uiPriority w:val="99"/>
    <w:semiHidden/>
    <w:rsid w:val="008F00F8"/>
    <w:pPr>
      <w:ind w:left="1701"/>
    </w:pPr>
  </w:style>
  <w:style w:type="paragraph" w:styleId="TOC6">
    <w:name w:val="toc 6"/>
    <w:basedOn w:val="TOC5"/>
    <w:autoRedefine/>
    <w:uiPriority w:val="99"/>
    <w:semiHidden/>
    <w:rsid w:val="008F00F8"/>
    <w:pPr>
      <w:ind w:left="1985"/>
    </w:pPr>
  </w:style>
  <w:style w:type="paragraph" w:styleId="TOC7">
    <w:name w:val="toc 7"/>
    <w:basedOn w:val="TOC6"/>
    <w:autoRedefine/>
    <w:uiPriority w:val="99"/>
    <w:semiHidden/>
    <w:rsid w:val="008F00F8"/>
    <w:pPr>
      <w:ind w:left="2268"/>
    </w:pPr>
  </w:style>
  <w:style w:type="paragraph" w:customStyle="1" w:styleId="UnitTitle">
    <w:name w:val="Unit Title"/>
    <w:basedOn w:val="AddressBlock"/>
    <w:next w:val="AddressBlock"/>
    <w:uiPriority w:val="99"/>
    <w:rsid w:val="008F00F8"/>
    <w:rPr>
      <w:b/>
      <w:bCs/>
      <w:sz w:val="22"/>
      <w:szCs w:val="22"/>
    </w:rPr>
  </w:style>
  <w:style w:type="paragraph" w:customStyle="1" w:styleId="DWSignature">
    <w:name w:val="DW Signature"/>
    <w:basedOn w:val="DWNormal"/>
    <w:next w:val="DWName"/>
    <w:uiPriority w:val="99"/>
    <w:rsid w:val="008F00F8"/>
    <w:pPr>
      <w:spacing w:before="160"/>
    </w:pPr>
  </w:style>
  <w:style w:type="character" w:styleId="PageNumber">
    <w:name w:val="page number"/>
    <w:basedOn w:val="DefaultParagraphFont"/>
    <w:uiPriority w:val="99"/>
    <w:rsid w:val="008F00F8"/>
    <w:rPr>
      <w:rFonts w:cs="Times New Roman"/>
    </w:rPr>
  </w:style>
  <w:style w:type="paragraph" w:customStyle="1" w:styleId="DWParaNum1">
    <w:name w:val="DW Para Num1"/>
    <w:basedOn w:val="DWPara"/>
    <w:uiPriority w:val="99"/>
    <w:rsid w:val="008F00F8"/>
    <w:pPr>
      <w:numPr>
        <w:numId w:val="5"/>
      </w:numPr>
    </w:pPr>
  </w:style>
  <w:style w:type="paragraph" w:customStyle="1" w:styleId="DWParaNum2">
    <w:name w:val="DW Para Num2"/>
    <w:basedOn w:val="DWPara"/>
    <w:uiPriority w:val="99"/>
    <w:rsid w:val="008F00F8"/>
    <w:pPr>
      <w:numPr>
        <w:ilvl w:val="1"/>
        <w:numId w:val="5"/>
      </w:numPr>
    </w:pPr>
  </w:style>
  <w:style w:type="paragraph" w:customStyle="1" w:styleId="DWParaNum3">
    <w:name w:val="DW Para Num3"/>
    <w:basedOn w:val="DWPara"/>
    <w:uiPriority w:val="99"/>
    <w:rsid w:val="008F00F8"/>
    <w:pPr>
      <w:numPr>
        <w:ilvl w:val="2"/>
        <w:numId w:val="5"/>
      </w:numPr>
    </w:pPr>
  </w:style>
  <w:style w:type="paragraph" w:customStyle="1" w:styleId="DWParaNum4">
    <w:name w:val="DW Para Num4"/>
    <w:basedOn w:val="DWPara"/>
    <w:uiPriority w:val="99"/>
    <w:rsid w:val="008F00F8"/>
    <w:pPr>
      <w:numPr>
        <w:ilvl w:val="3"/>
        <w:numId w:val="5"/>
      </w:numPr>
    </w:pPr>
  </w:style>
  <w:style w:type="paragraph" w:customStyle="1" w:styleId="DWParaNum5">
    <w:name w:val="DW Para Num5"/>
    <w:basedOn w:val="DWPara"/>
    <w:uiPriority w:val="99"/>
    <w:rsid w:val="008F00F8"/>
    <w:pPr>
      <w:numPr>
        <w:ilvl w:val="4"/>
        <w:numId w:val="5"/>
      </w:numPr>
    </w:pPr>
  </w:style>
  <w:style w:type="paragraph" w:customStyle="1" w:styleId="DWParaPB1">
    <w:name w:val="DW Para PB1"/>
    <w:basedOn w:val="DWPara"/>
    <w:uiPriority w:val="99"/>
    <w:rsid w:val="008F00F8"/>
    <w:pPr>
      <w:numPr>
        <w:numId w:val="1"/>
      </w:numPr>
    </w:pPr>
  </w:style>
  <w:style w:type="paragraph" w:customStyle="1" w:styleId="DWParaPB2">
    <w:name w:val="DW Para PB2"/>
    <w:basedOn w:val="DWPara"/>
    <w:uiPriority w:val="99"/>
    <w:rsid w:val="008F00F8"/>
    <w:pPr>
      <w:numPr>
        <w:ilvl w:val="1"/>
        <w:numId w:val="1"/>
      </w:numPr>
    </w:pPr>
  </w:style>
  <w:style w:type="paragraph" w:customStyle="1" w:styleId="DWParaPB3">
    <w:name w:val="DW Para PB3"/>
    <w:basedOn w:val="DWPara"/>
    <w:uiPriority w:val="99"/>
    <w:rsid w:val="008F00F8"/>
    <w:pPr>
      <w:numPr>
        <w:ilvl w:val="2"/>
        <w:numId w:val="1"/>
      </w:numPr>
    </w:pPr>
  </w:style>
  <w:style w:type="paragraph" w:customStyle="1" w:styleId="DWParaPB4">
    <w:name w:val="DW Para PB4"/>
    <w:basedOn w:val="DWPara"/>
    <w:uiPriority w:val="99"/>
    <w:rsid w:val="008F00F8"/>
    <w:pPr>
      <w:numPr>
        <w:ilvl w:val="3"/>
        <w:numId w:val="1"/>
      </w:numPr>
    </w:pPr>
  </w:style>
  <w:style w:type="paragraph" w:customStyle="1" w:styleId="DWParaPB5">
    <w:name w:val="DW Para PB5"/>
    <w:basedOn w:val="DWPara"/>
    <w:uiPriority w:val="99"/>
    <w:rsid w:val="008F00F8"/>
    <w:pPr>
      <w:numPr>
        <w:ilvl w:val="4"/>
        <w:numId w:val="1"/>
      </w:numPr>
    </w:pPr>
  </w:style>
  <w:style w:type="paragraph" w:customStyle="1" w:styleId="DWTableParaNum1">
    <w:name w:val="DW Table Para Num1"/>
    <w:basedOn w:val="DWTablePara"/>
    <w:uiPriority w:val="99"/>
    <w:rsid w:val="008F00F8"/>
    <w:pPr>
      <w:numPr>
        <w:numId w:val="3"/>
      </w:numPr>
      <w:tabs>
        <w:tab w:val="left" w:pos="369"/>
      </w:tabs>
    </w:pPr>
  </w:style>
  <w:style w:type="paragraph" w:customStyle="1" w:styleId="DWTableParaNum2">
    <w:name w:val="DW Table Para Num2"/>
    <w:basedOn w:val="DWTablePara"/>
    <w:uiPriority w:val="99"/>
    <w:rsid w:val="008F00F8"/>
    <w:pPr>
      <w:numPr>
        <w:ilvl w:val="1"/>
        <w:numId w:val="3"/>
      </w:numPr>
    </w:pPr>
  </w:style>
  <w:style w:type="paragraph" w:customStyle="1" w:styleId="DWTableParaNum3">
    <w:name w:val="DW Table Para Num3"/>
    <w:basedOn w:val="DWTablePara"/>
    <w:uiPriority w:val="99"/>
    <w:rsid w:val="008F00F8"/>
    <w:pPr>
      <w:numPr>
        <w:ilvl w:val="2"/>
        <w:numId w:val="3"/>
      </w:numPr>
    </w:pPr>
  </w:style>
  <w:style w:type="paragraph" w:customStyle="1" w:styleId="DWTableParaNum4">
    <w:name w:val="DW Table Para Num4"/>
    <w:basedOn w:val="DWTablePara"/>
    <w:uiPriority w:val="99"/>
    <w:rsid w:val="008F00F8"/>
    <w:pPr>
      <w:numPr>
        <w:ilvl w:val="3"/>
        <w:numId w:val="3"/>
      </w:numPr>
    </w:pPr>
  </w:style>
  <w:style w:type="paragraph" w:customStyle="1" w:styleId="DWTableParaNum5">
    <w:name w:val="DW Table Para Num5"/>
    <w:basedOn w:val="DWTablePara"/>
    <w:uiPriority w:val="99"/>
    <w:rsid w:val="008F00F8"/>
    <w:pPr>
      <w:numPr>
        <w:ilvl w:val="4"/>
        <w:numId w:val="3"/>
      </w:numPr>
    </w:pPr>
  </w:style>
  <w:style w:type="paragraph" w:customStyle="1" w:styleId="DWParaBul1">
    <w:name w:val="DW Para Bul1"/>
    <w:basedOn w:val="DWPara"/>
    <w:uiPriority w:val="99"/>
    <w:rsid w:val="008F00F8"/>
    <w:pPr>
      <w:numPr>
        <w:numId w:val="6"/>
      </w:numPr>
    </w:pPr>
  </w:style>
  <w:style w:type="paragraph" w:customStyle="1" w:styleId="DWParaBul2">
    <w:name w:val="DW Para Bul2"/>
    <w:basedOn w:val="DWPara"/>
    <w:uiPriority w:val="99"/>
    <w:rsid w:val="008F00F8"/>
    <w:pPr>
      <w:numPr>
        <w:ilvl w:val="1"/>
        <w:numId w:val="6"/>
      </w:numPr>
    </w:pPr>
  </w:style>
  <w:style w:type="paragraph" w:customStyle="1" w:styleId="DWParaBul3">
    <w:name w:val="DW Para Bul3"/>
    <w:basedOn w:val="DWPara"/>
    <w:uiPriority w:val="99"/>
    <w:rsid w:val="008F00F8"/>
    <w:pPr>
      <w:numPr>
        <w:ilvl w:val="2"/>
        <w:numId w:val="6"/>
      </w:numPr>
    </w:pPr>
  </w:style>
  <w:style w:type="paragraph" w:customStyle="1" w:styleId="DWParaBul4">
    <w:name w:val="DW Para Bul4"/>
    <w:basedOn w:val="DWPara"/>
    <w:uiPriority w:val="99"/>
    <w:rsid w:val="008F00F8"/>
    <w:pPr>
      <w:numPr>
        <w:ilvl w:val="3"/>
        <w:numId w:val="6"/>
      </w:numPr>
    </w:pPr>
  </w:style>
  <w:style w:type="paragraph" w:customStyle="1" w:styleId="DWParaBul5">
    <w:name w:val="DW Para Bul5"/>
    <w:basedOn w:val="DWPara"/>
    <w:uiPriority w:val="99"/>
    <w:rsid w:val="008F00F8"/>
    <w:pPr>
      <w:numPr>
        <w:ilvl w:val="4"/>
        <w:numId w:val="6"/>
      </w:numPr>
    </w:pPr>
  </w:style>
  <w:style w:type="paragraph" w:customStyle="1" w:styleId="FooterFilename">
    <w:name w:val="Footer Filename"/>
    <w:basedOn w:val="Footer"/>
    <w:uiPriority w:val="99"/>
    <w:rsid w:val="008F00F8"/>
    <w:pPr>
      <w:tabs>
        <w:tab w:val="center" w:pos="4815"/>
        <w:tab w:val="right" w:pos="9645"/>
      </w:tabs>
      <w:spacing w:before="120"/>
    </w:pPr>
    <w:rPr>
      <w:sz w:val="12"/>
      <w:szCs w:val="12"/>
    </w:rPr>
  </w:style>
  <w:style w:type="table" w:styleId="TableGrid">
    <w:name w:val="Table Grid"/>
    <w:basedOn w:val="TableNormal"/>
    <w:uiPriority w:val="39"/>
    <w:rsid w:val="008F00F8"/>
    <w:pPr>
      <w:overflowPunct w:val="0"/>
      <w:autoSpaceDE w:val="0"/>
      <w:autoSpaceDN w:val="0"/>
      <w:adjustRightInd w:val="0"/>
      <w:spacing w:after="0" w:line="240" w:lineRule="auto"/>
      <w:textAlignment w:val="baseline"/>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F00F8"/>
    <w:rPr>
      <w:rFonts w:ascii="Tahoma" w:hAnsi="Tahoma" w:cs="Tahoma"/>
      <w:sz w:val="16"/>
      <w:szCs w:val="16"/>
    </w:rPr>
  </w:style>
  <w:style w:type="character" w:customStyle="1" w:styleId="BalloonTextChar">
    <w:name w:val="Balloon Text Char"/>
    <w:basedOn w:val="DefaultParagraphFont"/>
    <w:link w:val="BalloonText"/>
    <w:uiPriority w:val="99"/>
    <w:semiHidden/>
    <w:rsid w:val="008F00F8"/>
    <w:rPr>
      <w:rFonts w:ascii="Tahoma" w:eastAsia="Times New Roman" w:hAnsi="Tahoma" w:cs="Tahoma"/>
      <w:kern w:val="22"/>
      <w:sz w:val="16"/>
      <w:szCs w:val="16"/>
    </w:rPr>
  </w:style>
  <w:style w:type="table" w:styleId="TableElegant">
    <w:name w:val="Table Elegant"/>
    <w:basedOn w:val="TableNormal"/>
    <w:uiPriority w:val="99"/>
    <w:rsid w:val="008F00F8"/>
    <w:pPr>
      <w:overflowPunct w:val="0"/>
      <w:autoSpaceDE w:val="0"/>
      <w:autoSpaceDN w:val="0"/>
      <w:adjustRightInd w:val="0"/>
      <w:spacing w:after="0" w:line="240" w:lineRule="auto"/>
      <w:textAlignment w:val="baseline"/>
    </w:pPr>
    <w:rPr>
      <w:rFonts w:ascii="Arial" w:eastAsia="Times New Roman" w:hAnsi="Arial" w:cs="Arial"/>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8F00F8"/>
    <w:rPr>
      <w:rFonts w:cs="Times New Roman"/>
      <w:color w:val="0000FF"/>
      <w:u w:val="single"/>
    </w:rPr>
  </w:style>
  <w:style w:type="character" w:styleId="FollowedHyperlink">
    <w:name w:val="FollowedHyperlink"/>
    <w:basedOn w:val="DefaultParagraphFont"/>
    <w:uiPriority w:val="99"/>
    <w:rsid w:val="008F00F8"/>
    <w:rPr>
      <w:rFonts w:cs="Times New Roman"/>
      <w:color w:val="800080"/>
      <w:u w:val="single"/>
    </w:rPr>
  </w:style>
  <w:style w:type="paragraph" w:customStyle="1" w:styleId="xl65">
    <w:name w:val="xl65"/>
    <w:basedOn w:val="Normal"/>
    <w:uiPriority w:val="99"/>
    <w:rsid w:val="008F00F8"/>
    <w:pPr>
      <w:overflowPunct/>
      <w:autoSpaceDE/>
      <w:autoSpaceDN/>
      <w:adjustRightInd/>
      <w:spacing w:before="100" w:beforeAutospacing="1" w:after="100" w:afterAutospacing="1"/>
      <w:textAlignment w:val="top"/>
    </w:pPr>
    <w:rPr>
      <w:kern w:val="0"/>
      <w:lang w:eastAsia="en-GB"/>
    </w:rPr>
  </w:style>
  <w:style w:type="paragraph" w:customStyle="1" w:styleId="xl66">
    <w:name w:val="xl66"/>
    <w:basedOn w:val="Normal"/>
    <w:uiPriority w:val="99"/>
    <w:rsid w:val="008F00F8"/>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top"/>
    </w:pPr>
    <w:rPr>
      <w:kern w:val="0"/>
      <w:lang w:eastAsia="en-GB"/>
    </w:rPr>
  </w:style>
  <w:style w:type="paragraph" w:customStyle="1" w:styleId="xl67">
    <w:name w:val="xl67"/>
    <w:basedOn w:val="Normal"/>
    <w:uiPriority w:val="99"/>
    <w:rsid w:val="008F00F8"/>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top"/>
    </w:pPr>
    <w:rPr>
      <w:kern w:val="0"/>
      <w:lang w:eastAsia="en-GB"/>
    </w:rPr>
  </w:style>
  <w:style w:type="paragraph" w:customStyle="1" w:styleId="xl68">
    <w:name w:val="xl68"/>
    <w:basedOn w:val="Normal"/>
    <w:uiPriority w:val="99"/>
    <w:rsid w:val="008F00F8"/>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center"/>
    </w:pPr>
    <w:rPr>
      <w:kern w:val="0"/>
      <w:lang w:eastAsia="en-GB"/>
    </w:rPr>
  </w:style>
  <w:style w:type="paragraph" w:customStyle="1" w:styleId="xl69">
    <w:name w:val="xl69"/>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kern w:val="0"/>
      <w:lang w:eastAsia="en-GB"/>
    </w:rPr>
  </w:style>
  <w:style w:type="paragraph" w:customStyle="1" w:styleId="xl70">
    <w:name w:val="xl70"/>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71">
    <w:name w:val="xl71"/>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kern w:val="0"/>
      <w:lang w:eastAsia="en-GB"/>
    </w:rPr>
  </w:style>
  <w:style w:type="paragraph" w:customStyle="1" w:styleId="xl72">
    <w:name w:val="xl72"/>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73">
    <w:name w:val="xl73"/>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kern w:val="0"/>
      <w:lang w:eastAsia="en-GB"/>
    </w:rPr>
  </w:style>
  <w:style w:type="paragraph" w:customStyle="1" w:styleId="xl74">
    <w:name w:val="xl74"/>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75">
    <w:name w:val="xl75"/>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kern w:val="0"/>
      <w:lang w:eastAsia="en-GB"/>
    </w:rPr>
  </w:style>
  <w:style w:type="paragraph" w:customStyle="1" w:styleId="xl76">
    <w:name w:val="xl76"/>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kern w:val="0"/>
      <w:lang w:eastAsia="en-GB"/>
    </w:rPr>
  </w:style>
  <w:style w:type="paragraph" w:customStyle="1" w:styleId="xl77">
    <w:name w:val="xl77"/>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kern w:val="0"/>
      <w:lang w:eastAsia="en-GB"/>
    </w:rPr>
  </w:style>
  <w:style w:type="paragraph" w:customStyle="1" w:styleId="xl78">
    <w:name w:val="xl78"/>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79">
    <w:name w:val="xl79"/>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kern w:val="0"/>
      <w:lang w:eastAsia="en-GB"/>
    </w:rPr>
  </w:style>
  <w:style w:type="paragraph" w:customStyle="1" w:styleId="xl80">
    <w:name w:val="xl80"/>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81">
    <w:name w:val="xl81"/>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82">
    <w:name w:val="xl82"/>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83">
    <w:name w:val="xl83"/>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kern w:val="0"/>
      <w:lang w:eastAsia="en-GB"/>
    </w:rPr>
  </w:style>
  <w:style w:type="paragraph" w:customStyle="1" w:styleId="xl84">
    <w:name w:val="xl84"/>
    <w:basedOn w:val="Normal"/>
    <w:uiPriority w:val="99"/>
    <w:rsid w:val="008F00F8"/>
    <w:pPr>
      <w:pBdr>
        <w:top w:val="single" w:sz="4" w:space="0" w:color="auto"/>
        <w:left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top"/>
    </w:pPr>
    <w:rPr>
      <w:kern w:val="0"/>
      <w:lang w:eastAsia="en-GB"/>
    </w:rPr>
  </w:style>
  <w:style w:type="paragraph" w:customStyle="1" w:styleId="xl85">
    <w:name w:val="xl85"/>
    <w:basedOn w:val="Normal"/>
    <w:uiPriority w:val="99"/>
    <w:rsid w:val="008F00F8"/>
    <w:pPr>
      <w:pBdr>
        <w:top w:val="single" w:sz="4" w:space="0" w:color="auto"/>
        <w:left w:val="single" w:sz="4" w:space="0" w:color="auto"/>
        <w:right w:val="single" w:sz="4" w:space="0" w:color="auto"/>
      </w:pBdr>
      <w:shd w:val="clear" w:color="auto" w:fill="CCFFCC"/>
      <w:overflowPunct/>
      <w:autoSpaceDE/>
      <w:autoSpaceDN/>
      <w:adjustRightInd/>
      <w:spacing w:before="100" w:beforeAutospacing="1" w:after="100" w:afterAutospacing="1"/>
      <w:textAlignment w:val="top"/>
    </w:pPr>
    <w:rPr>
      <w:kern w:val="0"/>
      <w:lang w:eastAsia="en-GB"/>
    </w:rPr>
  </w:style>
  <w:style w:type="paragraph" w:customStyle="1" w:styleId="xl86">
    <w:name w:val="xl86"/>
    <w:basedOn w:val="Normal"/>
    <w:uiPriority w:val="99"/>
    <w:rsid w:val="008F00F8"/>
    <w:pPr>
      <w:pBdr>
        <w:top w:val="single" w:sz="4" w:space="0" w:color="auto"/>
        <w:left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center"/>
    </w:pPr>
    <w:rPr>
      <w:kern w:val="0"/>
      <w:lang w:eastAsia="en-GB"/>
    </w:rPr>
  </w:style>
  <w:style w:type="paragraph" w:customStyle="1" w:styleId="xl87">
    <w:name w:val="xl87"/>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kern w:val="0"/>
      <w:lang w:eastAsia="en-GB"/>
    </w:rPr>
  </w:style>
  <w:style w:type="paragraph" w:customStyle="1" w:styleId="xl88">
    <w:name w:val="xl88"/>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kern w:val="0"/>
      <w:lang w:eastAsia="en-GB"/>
    </w:rPr>
  </w:style>
  <w:style w:type="paragraph" w:customStyle="1" w:styleId="xl89">
    <w:name w:val="xl89"/>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90">
    <w:name w:val="xl90"/>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kern w:val="0"/>
      <w:lang w:eastAsia="en-GB"/>
    </w:rPr>
  </w:style>
  <w:style w:type="paragraph" w:customStyle="1" w:styleId="xl91">
    <w:name w:val="xl91"/>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auto"/>
    </w:pPr>
    <w:rPr>
      <w:b/>
      <w:bCs/>
      <w:kern w:val="0"/>
      <w:lang w:eastAsia="en-GB"/>
    </w:rPr>
  </w:style>
  <w:style w:type="paragraph" w:customStyle="1" w:styleId="xl92">
    <w:name w:val="xl92"/>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textAlignment w:val="auto"/>
    </w:pPr>
    <w:rPr>
      <w:kern w:val="0"/>
      <w:lang w:eastAsia="en-GB"/>
    </w:rPr>
  </w:style>
  <w:style w:type="paragraph" w:customStyle="1" w:styleId="xl93">
    <w:name w:val="xl93"/>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center"/>
    </w:pPr>
    <w:rPr>
      <w:kern w:val="0"/>
      <w:lang w:eastAsia="en-GB"/>
    </w:rPr>
  </w:style>
  <w:style w:type="paragraph" w:customStyle="1" w:styleId="xl94">
    <w:name w:val="xl94"/>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textAlignment w:val="auto"/>
    </w:pPr>
    <w:rPr>
      <w:kern w:val="0"/>
      <w:lang w:eastAsia="en-GB"/>
    </w:rPr>
  </w:style>
  <w:style w:type="paragraph" w:customStyle="1" w:styleId="xl95">
    <w:name w:val="xl95"/>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auto"/>
    </w:pPr>
    <w:rPr>
      <w:kern w:val="0"/>
      <w:lang w:eastAsia="en-GB"/>
    </w:rPr>
  </w:style>
  <w:style w:type="paragraph" w:customStyle="1" w:styleId="xl96">
    <w:name w:val="xl96"/>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auto"/>
    </w:pPr>
    <w:rPr>
      <w:b/>
      <w:bCs/>
      <w:kern w:val="0"/>
      <w:lang w:eastAsia="en-GB"/>
    </w:rPr>
  </w:style>
  <w:style w:type="paragraph" w:customStyle="1" w:styleId="xl97">
    <w:name w:val="xl97"/>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auto"/>
    </w:pPr>
    <w:rPr>
      <w:kern w:val="0"/>
      <w:lang w:eastAsia="en-GB"/>
    </w:rPr>
  </w:style>
  <w:style w:type="paragraph" w:customStyle="1" w:styleId="xl98">
    <w:name w:val="xl98"/>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textAlignment w:val="auto"/>
    </w:pPr>
    <w:rPr>
      <w:kern w:val="0"/>
      <w:lang w:eastAsia="en-GB"/>
    </w:rPr>
  </w:style>
  <w:style w:type="paragraph" w:customStyle="1" w:styleId="xl99">
    <w:name w:val="xl99"/>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center"/>
    </w:pPr>
    <w:rPr>
      <w:kern w:val="0"/>
      <w:lang w:eastAsia="en-GB"/>
    </w:rPr>
  </w:style>
  <w:style w:type="paragraph" w:customStyle="1" w:styleId="xl100">
    <w:name w:val="xl100"/>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textAlignment w:val="auto"/>
    </w:pPr>
    <w:rPr>
      <w:kern w:val="0"/>
      <w:lang w:eastAsia="en-GB"/>
    </w:rPr>
  </w:style>
  <w:style w:type="paragraph" w:customStyle="1" w:styleId="xl101">
    <w:name w:val="xl101"/>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auto"/>
    </w:pPr>
    <w:rPr>
      <w:kern w:val="0"/>
      <w:lang w:eastAsia="en-GB"/>
    </w:rPr>
  </w:style>
  <w:style w:type="paragraph" w:customStyle="1" w:styleId="xl102">
    <w:name w:val="xl102"/>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top"/>
    </w:pPr>
    <w:rPr>
      <w:b/>
      <w:bCs/>
      <w:kern w:val="0"/>
      <w:lang w:eastAsia="en-GB"/>
    </w:rPr>
  </w:style>
  <w:style w:type="paragraph" w:customStyle="1" w:styleId="xl103">
    <w:name w:val="xl103"/>
    <w:basedOn w:val="Normal"/>
    <w:uiPriority w:val="99"/>
    <w:rsid w:val="008F00F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104">
    <w:name w:val="xl104"/>
    <w:basedOn w:val="Normal"/>
    <w:uiPriority w:val="99"/>
    <w:rsid w:val="008F00F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105">
    <w:name w:val="xl105"/>
    <w:basedOn w:val="Normal"/>
    <w:uiPriority w:val="99"/>
    <w:rsid w:val="008F00F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kern w:val="0"/>
      <w:lang w:eastAsia="en-GB"/>
    </w:rPr>
  </w:style>
  <w:style w:type="paragraph" w:customStyle="1" w:styleId="xl106">
    <w:name w:val="xl106"/>
    <w:basedOn w:val="Normal"/>
    <w:uiPriority w:val="99"/>
    <w:rsid w:val="008F00F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kern w:val="0"/>
      <w:lang w:eastAsia="en-GB"/>
    </w:rPr>
  </w:style>
  <w:style w:type="paragraph" w:customStyle="1" w:styleId="xl107">
    <w:name w:val="xl107"/>
    <w:basedOn w:val="Normal"/>
    <w:uiPriority w:val="99"/>
    <w:rsid w:val="008F00F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kern w:val="0"/>
      <w:lang w:eastAsia="en-GB"/>
    </w:rPr>
  </w:style>
  <w:style w:type="paragraph" w:customStyle="1" w:styleId="xl108">
    <w:name w:val="xl108"/>
    <w:basedOn w:val="Normal"/>
    <w:uiPriority w:val="99"/>
    <w:rsid w:val="008F00F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kern w:val="0"/>
      <w:lang w:eastAsia="en-GB"/>
    </w:rPr>
  </w:style>
  <w:style w:type="paragraph" w:customStyle="1" w:styleId="xl109">
    <w:name w:val="xl109"/>
    <w:basedOn w:val="Normal"/>
    <w:uiPriority w:val="99"/>
    <w:rsid w:val="008F00F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110">
    <w:name w:val="xl110"/>
    <w:basedOn w:val="Normal"/>
    <w:uiPriority w:val="99"/>
    <w:rsid w:val="008F00F8"/>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111">
    <w:name w:val="xl111"/>
    <w:basedOn w:val="Normal"/>
    <w:uiPriority w:val="99"/>
    <w:rsid w:val="008F00F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kern w:val="0"/>
      <w:lang w:eastAsia="en-GB"/>
    </w:rPr>
  </w:style>
  <w:style w:type="paragraph" w:customStyle="1" w:styleId="xl112">
    <w:name w:val="xl112"/>
    <w:basedOn w:val="Normal"/>
    <w:uiPriority w:val="99"/>
    <w:rsid w:val="008F00F8"/>
    <w:pPr>
      <w:pBdr>
        <w:left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113">
    <w:name w:val="xl113"/>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kern w:val="0"/>
      <w:lang w:eastAsia="en-GB"/>
    </w:rPr>
  </w:style>
  <w:style w:type="paragraph" w:customStyle="1" w:styleId="xl114">
    <w:name w:val="xl114"/>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kern w:val="0"/>
      <w:lang w:eastAsia="en-GB"/>
    </w:rPr>
  </w:style>
  <w:style w:type="paragraph" w:customStyle="1" w:styleId="xl115">
    <w:name w:val="xl115"/>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kern w:val="0"/>
      <w:lang w:eastAsia="en-GB"/>
    </w:rPr>
  </w:style>
  <w:style w:type="paragraph" w:customStyle="1" w:styleId="xl116">
    <w:name w:val="xl116"/>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color w:val="FF0000"/>
      <w:kern w:val="0"/>
      <w:lang w:eastAsia="en-GB"/>
    </w:rPr>
  </w:style>
  <w:style w:type="paragraph" w:customStyle="1" w:styleId="xl117">
    <w:name w:val="xl117"/>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FF0000"/>
      <w:kern w:val="0"/>
      <w:lang w:eastAsia="en-GB"/>
    </w:rPr>
  </w:style>
  <w:style w:type="paragraph" w:customStyle="1" w:styleId="xl118">
    <w:name w:val="xl118"/>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kern w:val="0"/>
      <w:lang w:eastAsia="en-GB"/>
    </w:rPr>
  </w:style>
  <w:style w:type="paragraph" w:customStyle="1" w:styleId="xl119">
    <w:name w:val="xl119"/>
    <w:basedOn w:val="Normal"/>
    <w:uiPriority w:val="99"/>
    <w:rsid w:val="008F00F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120">
    <w:name w:val="xl120"/>
    <w:basedOn w:val="Normal"/>
    <w:uiPriority w:val="99"/>
    <w:rsid w:val="008F00F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kern w:val="0"/>
      <w:lang w:eastAsia="en-GB"/>
    </w:rPr>
  </w:style>
  <w:style w:type="paragraph" w:customStyle="1" w:styleId="xl121">
    <w:name w:val="xl121"/>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textAlignment w:val="auto"/>
    </w:pPr>
    <w:rPr>
      <w:b/>
      <w:bCs/>
      <w:kern w:val="0"/>
      <w:lang w:eastAsia="en-GB"/>
    </w:rPr>
  </w:style>
  <w:style w:type="paragraph" w:customStyle="1" w:styleId="xl122">
    <w:name w:val="xl122"/>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kern w:val="0"/>
      <w:lang w:eastAsia="en-GB"/>
    </w:rPr>
  </w:style>
  <w:style w:type="paragraph" w:customStyle="1" w:styleId="xl123">
    <w:name w:val="xl123"/>
    <w:basedOn w:val="Normal"/>
    <w:uiPriority w:val="99"/>
    <w:rsid w:val="008F00F8"/>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jc w:val="center"/>
      <w:textAlignment w:val="center"/>
    </w:pPr>
    <w:rPr>
      <w:color w:val="FF0000"/>
      <w:kern w:val="0"/>
      <w:lang w:eastAsia="en-GB"/>
    </w:rPr>
  </w:style>
  <w:style w:type="paragraph" w:customStyle="1" w:styleId="xl124">
    <w:name w:val="xl124"/>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125">
    <w:name w:val="xl125"/>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kern w:val="0"/>
      <w:lang w:eastAsia="en-GB"/>
    </w:rPr>
  </w:style>
  <w:style w:type="paragraph" w:customStyle="1" w:styleId="xl126">
    <w:name w:val="xl126"/>
    <w:basedOn w:val="Normal"/>
    <w:uiPriority w:val="99"/>
    <w:rsid w:val="008F00F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kern w:val="0"/>
      <w:lang w:eastAsia="en-GB"/>
    </w:rPr>
  </w:style>
  <w:style w:type="paragraph" w:customStyle="1" w:styleId="xl127">
    <w:name w:val="xl127"/>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kern w:val="0"/>
      <w:lang w:eastAsia="en-GB"/>
    </w:rPr>
  </w:style>
  <w:style w:type="paragraph" w:customStyle="1" w:styleId="xl128">
    <w:name w:val="xl128"/>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kern w:val="0"/>
      <w:lang w:eastAsia="en-GB"/>
    </w:rPr>
  </w:style>
  <w:style w:type="paragraph" w:customStyle="1" w:styleId="xl129">
    <w:name w:val="xl129"/>
    <w:basedOn w:val="Normal"/>
    <w:uiPriority w:val="99"/>
    <w:rsid w:val="008F00F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kern w:val="0"/>
      <w:lang w:eastAsia="en-GB"/>
    </w:rPr>
  </w:style>
  <w:style w:type="character" w:styleId="CommentReference">
    <w:name w:val="annotation reference"/>
    <w:basedOn w:val="DefaultParagraphFont"/>
    <w:uiPriority w:val="99"/>
    <w:semiHidden/>
    <w:unhideWhenUsed/>
    <w:rsid w:val="008F00F8"/>
    <w:rPr>
      <w:sz w:val="16"/>
      <w:szCs w:val="16"/>
    </w:rPr>
  </w:style>
  <w:style w:type="paragraph" w:styleId="CommentText">
    <w:name w:val="annotation text"/>
    <w:basedOn w:val="Normal"/>
    <w:link w:val="CommentTextChar"/>
    <w:uiPriority w:val="99"/>
    <w:unhideWhenUsed/>
    <w:rsid w:val="008F00F8"/>
    <w:rPr>
      <w:sz w:val="20"/>
      <w:szCs w:val="20"/>
    </w:rPr>
  </w:style>
  <w:style w:type="character" w:customStyle="1" w:styleId="CommentTextChar">
    <w:name w:val="Comment Text Char"/>
    <w:basedOn w:val="DefaultParagraphFont"/>
    <w:link w:val="CommentText"/>
    <w:uiPriority w:val="99"/>
    <w:rsid w:val="008F00F8"/>
    <w:rPr>
      <w:rFonts w:ascii="Arial" w:eastAsia="Times New Roman" w:hAnsi="Arial" w:cs="Arial"/>
      <w:kern w:val="22"/>
      <w:sz w:val="20"/>
      <w:szCs w:val="20"/>
    </w:rPr>
  </w:style>
  <w:style w:type="paragraph" w:styleId="CommentSubject">
    <w:name w:val="annotation subject"/>
    <w:basedOn w:val="CommentText"/>
    <w:next w:val="CommentText"/>
    <w:link w:val="CommentSubjectChar"/>
    <w:uiPriority w:val="99"/>
    <w:semiHidden/>
    <w:unhideWhenUsed/>
    <w:rsid w:val="008F00F8"/>
    <w:rPr>
      <w:b/>
      <w:bCs/>
    </w:rPr>
  </w:style>
  <w:style w:type="character" w:customStyle="1" w:styleId="CommentSubjectChar">
    <w:name w:val="Comment Subject Char"/>
    <w:basedOn w:val="CommentTextChar"/>
    <w:link w:val="CommentSubject"/>
    <w:uiPriority w:val="99"/>
    <w:semiHidden/>
    <w:rsid w:val="008F00F8"/>
    <w:rPr>
      <w:rFonts w:ascii="Arial" w:eastAsia="Times New Roman" w:hAnsi="Arial" w:cs="Arial"/>
      <w:b/>
      <w:bCs/>
      <w:kern w:val="22"/>
      <w:sz w:val="20"/>
      <w:szCs w:val="20"/>
    </w:rPr>
  </w:style>
  <w:style w:type="paragraph" w:styleId="ListParagraph">
    <w:name w:val="List Paragraph"/>
    <w:basedOn w:val="Normal"/>
    <w:uiPriority w:val="34"/>
    <w:qFormat/>
    <w:rsid w:val="008F00F8"/>
    <w:pPr>
      <w:ind w:left="720"/>
      <w:contextualSpacing/>
    </w:pPr>
  </w:style>
  <w:style w:type="paragraph" w:styleId="Revision">
    <w:name w:val="Revision"/>
    <w:hidden/>
    <w:uiPriority w:val="99"/>
    <w:semiHidden/>
    <w:rsid w:val="008F00F8"/>
    <w:pPr>
      <w:spacing w:after="0" w:line="240" w:lineRule="auto"/>
    </w:pPr>
    <w:rPr>
      <w:rFonts w:ascii="Arial" w:eastAsia="Times New Roman" w:hAnsi="Arial" w:cs="Arial"/>
      <w:kern w:val="22"/>
    </w:rPr>
  </w:style>
  <w:style w:type="paragraph" w:customStyle="1" w:styleId="msonormal0">
    <w:name w:val="msonormal"/>
    <w:basedOn w:val="Normal"/>
    <w:rsid w:val="008F00F8"/>
    <w:pPr>
      <w:overflowPunct/>
      <w:autoSpaceDE/>
      <w:autoSpaceDN/>
      <w:adjustRightInd/>
      <w:spacing w:before="100" w:beforeAutospacing="1" w:after="100" w:afterAutospacing="1"/>
      <w:textAlignment w:val="auto"/>
    </w:pPr>
    <w:rPr>
      <w:rFonts w:ascii="Times New Roman" w:hAnsi="Times New Roman" w:cs="Times New Roman"/>
      <w:kern w:val="0"/>
      <w:sz w:val="24"/>
      <w:szCs w:val="24"/>
      <w:lang w:eastAsia="en-GB"/>
    </w:rPr>
  </w:style>
  <w:style w:type="character" w:customStyle="1" w:styleId="UnresolvedMention1">
    <w:name w:val="Unresolved Mention1"/>
    <w:basedOn w:val="DefaultParagraphFont"/>
    <w:uiPriority w:val="99"/>
    <w:semiHidden/>
    <w:unhideWhenUsed/>
    <w:rsid w:val="008F00F8"/>
    <w:rPr>
      <w:color w:val="605E5C"/>
      <w:shd w:val="clear" w:color="auto" w:fill="E1DFDD"/>
    </w:rPr>
  </w:style>
  <w:style w:type="character" w:customStyle="1" w:styleId="Heading1Char">
    <w:name w:val="Heading 1 Char"/>
    <w:basedOn w:val="DefaultParagraphFont"/>
    <w:link w:val="Heading1"/>
    <w:uiPriority w:val="9"/>
    <w:rsid w:val="00AD6AF7"/>
    <w:rPr>
      <w:rFonts w:asciiTheme="majorHAnsi" w:eastAsiaTheme="majorEastAsia" w:hAnsiTheme="majorHAnsi" w:cstheme="majorBidi"/>
      <w:color w:val="2F5496" w:themeColor="accent1" w:themeShade="BF"/>
      <w:kern w:val="22"/>
      <w:sz w:val="32"/>
      <w:szCs w:val="32"/>
    </w:rPr>
  </w:style>
  <w:style w:type="character" w:styleId="Strong">
    <w:name w:val="Strong"/>
    <w:basedOn w:val="DefaultParagraphFont"/>
    <w:uiPriority w:val="22"/>
    <w:qFormat/>
    <w:rsid w:val="00964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1" ma:contentTypeDescription="Create a new document." ma:contentTypeScope="" ma:versionID="952838eda7f391ff7f352db45f52d650">
  <xsd:schema xmlns:xsd="http://www.w3.org/2001/XMLSchema" xmlns:xs="http://www.w3.org/2001/XMLSchema" xmlns:p="http://schemas.microsoft.com/office/2006/metadata/properties" xmlns:ns3="6cf765cf-0f19-402f-b01c-a8aeb924dbe6" xmlns:ns4="c9efd364-3d95-46c3-ae17-f9e647cfa9c7" targetNamespace="http://schemas.microsoft.com/office/2006/metadata/properties" ma:root="true" ma:fieldsID="bf10fa1fdec284bbfeb99ee5f077196b" ns3:_="" ns4:_="">
    <xsd:import namespace="6cf765cf-0f19-402f-b01c-a8aeb924dbe6"/>
    <xsd:import namespace="c9efd364-3d95-46c3-ae17-f9e647cfa9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271A9-5FC4-4EAF-925E-377D87B7C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765cf-0f19-402f-b01c-a8aeb924dbe6"/>
    <ds:schemaRef ds:uri="c9efd364-3d95-46c3-ae17-f9e647cfa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ADE40-7A70-4AD2-B6BE-B238860762F2}">
  <ds:schemaRefs>
    <ds:schemaRef ds:uri="http://schemas.microsoft.com/sharepoint/v3/contenttype/forms"/>
  </ds:schemaRefs>
</ds:datastoreItem>
</file>

<file path=customXml/itemProps3.xml><?xml version="1.0" encoding="utf-8"?>
<ds:datastoreItem xmlns:ds="http://schemas.openxmlformats.org/officeDocument/2006/customXml" ds:itemID="{2E96BD1A-E546-436A-91D4-6C5B959752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5343</Words>
  <Characters>30457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Steven C1 (Air-Comrcl Con PerfMgt LdMgr5)</dc:creator>
  <cp:keywords/>
  <dc:description/>
  <cp:lastModifiedBy>Dutton, Steven C1 (Air-Comrcl Con PerfMgt LdMgr5)</cp:lastModifiedBy>
  <cp:revision>5</cp:revision>
  <dcterms:created xsi:type="dcterms:W3CDTF">2022-05-10T12:19:00Z</dcterms:created>
  <dcterms:modified xsi:type="dcterms:W3CDTF">2022-06-20T09:00:00Z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0x01010043EA19FDC5A1D34CA80D0D24E8F2ADAE</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2022-06-20T09:00:19Z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9184db2f-5b95-41fd-9181-df52826d042f</vt:lpwstr>
  </property>
  <property fmtid="{D5CDD505-2E9C-101B-9397-08002B2CF9AE}" pid="9" name="MSIP_Label_d8a60473-494b-4586-a1bb-b0e663054676_ContentBits">
    <vt:lpwstr>0</vt:lpwstr>
  </property>
</Properties>
</file>