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38610" w14:textId="77777777" w:rsidR="00882A30" w:rsidRDefault="00882A30" w:rsidP="00882A30">
      <w:pPr>
        <w:pStyle w:val="Standard"/>
        <w:rPr>
          <w:b/>
          <w:sz w:val="36"/>
          <w:szCs w:val="36"/>
        </w:rPr>
      </w:pPr>
    </w:p>
    <w:p w14:paraId="58567EF7" w14:textId="77777777" w:rsidR="00D23C02" w:rsidRDefault="00D23C02" w:rsidP="00882A30">
      <w:pPr>
        <w:pStyle w:val="Standard"/>
        <w:rPr>
          <w:b/>
          <w:sz w:val="36"/>
          <w:szCs w:val="36"/>
        </w:rPr>
      </w:pPr>
    </w:p>
    <w:p w14:paraId="1E55AEAF" w14:textId="77777777" w:rsidR="00D23C02" w:rsidRPr="006934FE" w:rsidRDefault="00D23C02" w:rsidP="00D23C02">
      <w:pPr>
        <w:pStyle w:val="Standard"/>
        <w:jc w:val="center"/>
        <w:rPr>
          <w:b/>
          <w:sz w:val="32"/>
          <w:szCs w:val="32"/>
        </w:rPr>
      </w:pPr>
    </w:p>
    <w:p w14:paraId="54A11129"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r w:rsidRPr="00D23C02">
        <w:rPr>
          <w:b/>
          <w:bCs/>
          <w:sz w:val="32"/>
          <w:szCs w:val="32"/>
        </w:rPr>
        <w:t>EXPRESSION OF INTEREST (EOI)</w:t>
      </w:r>
    </w:p>
    <w:p w14:paraId="421C461C"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p>
    <w:p w14:paraId="51BA6F72"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r w:rsidRPr="00D23C02">
        <w:rPr>
          <w:b/>
          <w:bCs/>
          <w:sz w:val="32"/>
          <w:szCs w:val="32"/>
        </w:rPr>
        <w:t>FOR</w:t>
      </w:r>
    </w:p>
    <w:p w14:paraId="785248FE"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p>
    <w:p w14:paraId="07C73DA6" w14:textId="486D02CC" w:rsidR="00D23C02" w:rsidRPr="00D23C02" w:rsidRDefault="4C175109" w:rsidP="00D23C02">
      <w:pPr>
        <w:pStyle w:val="Standard"/>
        <w:widowControl w:val="0"/>
        <w:autoSpaceDN w:val="0"/>
        <w:spacing w:after="0" w:line="240" w:lineRule="auto"/>
        <w:jc w:val="center"/>
        <w:textAlignment w:val="baseline"/>
        <w:rPr>
          <w:b/>
          <w:bCs/>
          <w:sz w:val="32"/>
          <w:szCs w:val="32"/>
        </w:rPr>
      </w:pPr>
      <w:r w:rsidRPr="54565922">
        <w:rPr>
          <w:b/>
          <w:bCs/>
          <w:sz w:val="32"/>
          <w:szCs w:val="32"/>
        </w:rPr>
        <w:t>CREATIVE</w:t>
      </w:r>
      <w:r w:rsidR="00573858" w:rsidRPr="54565922">
        <w:rPr>
          <w:b/>
          <w:bCs/>
          <w:sz w:val="32"/>
          <w:szCs w:val="32"/>
        </w:rPr>
        <w:t xml:space="preserve"> </w:t>
      </w:r>
      <w:r w:rsidR="54D7C992" w:rsidRPr="54565922">
        <w:rPr>
          <w:b/>
          <w:bCs/>
          <w:sz w:val="32"/>
          <w:szCs w:val="32"/>
        </w:rPr>
        <w:t>DESIGN</w:t>
      </w:r>
      <w:r w:rsidR="00573858" w:rsidRPr="54565922">
        <w:rPr>
          <w:b/>
          <w:bCs/>
          <w:sz w:val="32"/>
          <w:szCs w:val="32"/>
        </w:rPr>
        <w:t xml:space="preserve"> SERVICES </w:t>
      </w:r>
    </w:p>
    <w:p w14:paraId="0194C913"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p>
    <w:p w14:paraId="43F2811E"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r w:rsidRPr="00D23C02">
        <w:rPr>
          <w:b/>
          <w:bCs/>
          <w:sz w:val="32"/>
          <w:szCs w:val="32"/>
        </w:rPr>
        <w:t>FOR</w:t>
      </w:r>
    </w:p>
    <w:p w14:paraId="495043FA"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p>
    <w:p w14:paraId="274C983A" w14:textId="77777777" w:rsidR="00D23C02" w:rsidRPr="00D23C02" w:rsidRDefault="00D23C02" w:rsidP="00D23C02">
      <w:pPr>
        <w:pStyle w:val="Standard"/>
        <w:widowControl w:val="0"/>
        <w:autoSpaceDN w:val="0"/>
        <w:spacing w:after="0" w:line="240" w:lineRule="auto"/>
        <w:jc w:val="center"/>
        <w:textAlignment w:val="baseline"/>
        <w:rPr>
          <w:b/>
          <w:bCs/>
          <w:sz w:val="32"/>
          <w:szCs w:val="32"/>
        </w:rPr>
      </w:pPr>
      <w:r w:rsidRPr="00D23C02">
        <w:rPr>
          <w:b/>
          <w:bCs/>
          <w:sz w:val="32"/>
          <w:szCs w:val="32"/>
        </w:rPr>
        <w:t>HEALTH RESEARCH AUTHORITY</w:t>
      </w:r>
    </w:p>
    <w:p w14:paraId="2732F7D5" w14:textId="77777777" w:rsidR="00D23C02" w:rsidRPr="006934FE" w:rsidRDefault="00D23C02" w:rsidP="00D23C02">
      <w:pPr>
        <w:pStyle w:val="Standard"/>
        <w:jc w:val="center"/>
        <w:rPr>
          <w:b/>
          <w:sz w:val="32"/>
          <w:szCs w:val="32"/>
        </w:rPr>
      </w:pPr>
    </w:p>
    <w:p w14:paraId="4CC83A9D" w14:textId="77777777" w:rsidR="00D23C02" w:rsidRPr="006934FE" w:rsidRDefault="00D23C02" w:rsidP="00D23C02">
      <w:pPr>
        <w:pStyle w:val="Standard"/>
        <w:jc w:val="center"/>
        <w:rPr>
          <w:sz w:val="32"/>
          <w:szCs w:val="32"/>
        </w:rPr>
      </w:pPr>
    </w:p>
    <w:p w14:paraId="4F2B2417" w14:textId="77777777" w:rsidR="00882A30" w:rsidRPr="006934FE" w:rsidRDefault="00882A30" w:rsidP="00D23C02">
      <w:pPr>
        <w:pStyle w:val="Standard"/>
        <w:jc w:val="center"/>
        <w:rPr>
          <w:sz w:val="32"/>
          <w:szCs w:val="32"/>
        </w:rPr>
      </w:pPr>
    </w:p>
    <w:p w14:paraId="1D4D479C" w14:textId="77777777" w:rsidR="000B595B" w:rsidRDefault="000B595B">
      <w:pPr>
        <w:pStyle w:val="Standard"/>
        <w:spacing w:after="60"/>
        <w:jc w:val="center"/>
        <w:rPr>
          <w:b/>
        </w:rPr>
      </w:pPr>
    </w:p>
    <w:p w14:paraId="1D4D479D" w14:textId="77777777" w:rsidR="000B595B" w:rsidRDefault="000B595B">
      <w:pPr>
        <w:pStyle w:val="Standard"/>
        <w:spacing w:after="60"/>
        <w:jc w:val="center"/>
        <w:rPr>
          <w:b/>
        </w:rPr>
      </w:pPr>
    </w:p>
    <w:p w14:paraId="1D4D479E" w14:textId="77777777" w:rsidR="000B595B" w:rsidRDefault="000B595B">
      <w:pPr>
        <w:pStyle w:val="Standard"/>
        <w:spacing w:after="60"/>
        <w:jc w:val="center"/>
        <w:rPr>
          <w:b/>
        </w:rPr>
      </w:pPr>
    </w:p>
    <w:p w14:paraId="1D4D479F" w14:textId="77777777" w:rsidR="000B595B" w:rsidRDefault="000B595B">
      <w:pPr>
        <w:pStyle w:val="Standard"/>
        <w:spacing w:after="60"/>
        <w:jc w:val="center"/>
        <w:rPr>
          <w:b/>
        </w:rPr>
      </w:pPr>
    </w:p>
    <w:p w14:paraId="1D4D47A0" w14:textId="77777777" w:rsidR="000B595B" w:rsidRDefault="000B595B">
      <w:pPr>
        <w:pStyle w:val="Standard"/>
        <w:spacing w:after="60"/>
        <w:jc w:val="center"/>
        <w:rPr>
          <w:b/>
        </w:rPr>
      </w:pPr>
    </w:p>
    <w:p w14:paraId="35C672CE" w14:textId="4F848B42" w:rsidR="00A96F99" w:rsidRPr="00210A87" w:rsidRDefault="00263931" w:rsidP="00210A87">
      <w:pPr>
        <w:pStyle w:val="ListParagraph"/>
        <w:numPr>
          <w:ilvl w:val="0"/>
          <w:numId w:val="27"/>
        </w:numPr>
        <w:spacing w:after="160" w:line="259" w:lineRule="auto"/>
        <w:rPr>
          <w:rFonts w:eastAsiaTheme="minorHAnsi"/>
          <w:b/>
          <w:bCs/>
          <w:kern w:val="2"/>
          <w:sz w:val="22"/>
          <w:szCs w:val="22"/>
          <w:lang w:eastAsia="en-US" w:bidi="ar-SA"/>
          <w14:ligatures w14:val="standardContextual"/>
        </w:rPr>
      </w:pPr>
      <w:bookmarkStart w:id="0" w:name="_gjdgxs"/>
      <w:bookmarkEnd w:id="0"/>
      <w:r w:rsidRPr="00210A87">
        <w:rPr>
          <w:rFonts w:eastAsiaTheme="minorHAnsi"/>
          <w:b/>
          <w:bCs/>
          <w:kern w:val="2"/>
          <w:sz w:val="22"/>
          <w:szCs w:val="22"/>
          <w:lang w:eastAsia="en-US" w:bidi="ar-SA"/>
          <w14:ligatures w14:val="standardContextual"/>
        </w:rPr>
        <w:t>Summary Requirement</w:t>
      </w:r>
    </w:p>
    <w:p w14:paraId="33790DCC" w14:textId="767D525A" w:rsidR="0016564B" w:rsidRDefault="00BA17EC" w:rsidP="001A1764">
      <w:pPr>
        <w:spacing w:after="160" w:line="259" w:lineRule="auto"/>
        <w:rPr>
          <w:rFonts w:eastAsia="Calibri"/>
          <w:kern w:val="2"/>
          <w:sz w:val="22"/>
          <w:szCs w:val="22"/>
          <w14:ligatures w14:val="standardContextual"/>
        </w:rPr>
      </w:pPr>
      <w:r w:rsidRPr="00A0433C">
        <w:rPr>
          <w:rFonts w:eastAsia="Calibri"/>
          <w:sz w:val="22"/>
          <w:szCs w:val="22"/>
        </w:rPr>
        <w:t>The</w:t>
      </w:r>
      <w:r>
        <w:rPr>
          <w:rFonts w:eastAsia="Calibri"/>
          <w:sz w:val="22"/>
          <w:szCs w:val="22"/>
        </w:rPr>
        <w:t xml:space="preserve"> </w:t>
      </w:r>
      <w:r w:rsidR="00730283">
        <w:rPr>
          <w:rFonts w:eastAsia="Calibri"/>
          <w:sz w:val="22"/>
          <w:szCs w:val="22"/>
        </w:rPr>
        <w:t xml:space="preserve">Health Research </w:t>
      </w:r>
      <w:r>
        <w:rPr>
          <w:rFonts w:eastAsia="Calibri"/>
          <w:sz w:val="22"/>
          <w:szCs w:val="22"/>
        </w:rPr>
        <w:t xml:space="preserve">Authority </w:t>
      </w:r>
      <w:r w:rsidR="00730283">
        <w:rPr>
          <w:rFonts w:eastAsia="Calibri"/>
          <w:sz w:val="22"/>
          <w:szCs w:val="22"/>
        </w:rPr>
        <w:t>(</w:t>
      </w:r>
      <w:r w:rsidR="001A1764" w:rsidRPr="00872E2E">
        <w:rPr>
          <w:rFonts w:eastAsia="Calibri"/>
          <w:kern w:val="2"/>
          <w:sz w:val="22"/>
          <w:szCs w:val="22"/>
          <w14:ligatures w14:val="standardContextual"/>
        </w:rPr>
        <w:t>HRA</w:t>
      </w:r>
      <w:r w:rsidR="00730283">
        <w:rPr>
          <w:rFonts w:eastAsia="Calibri"/>
          <w:kern w:val="2"/>
          <w:sz w:val="22"/>
          <w:szCs w:val="22"/>
          <w14:ligatures w14:val="standardContextual"/>
        </w:rPr>
        <w:t>)</w:t>
      </w:r>
      <w:r w:rsidR="001A1764" w:rsidRPr="00872E2E">
        <w:rPr>
          <w:rFonts w:eastAsia="Calibri"/>
          <w:kern w:val="2"/>
          <w:sz w:val="22"/>
          <w:szCs w:val="22"/>
          <w14:ligatures w14:val="standardContextual"/>
        </w:rPr>
        <w:t xml:space="preserve"> is looking for an experienced creative design partner (Supplier) to support the development of a range of digital resources in different formats</w:t>
      </w:r>
      <w:r w:rsidR="00263931">
        <w:rPr>
          <w:rFonts w:eastAsia="Calibri"/>
          <w:kern w:val="2"/>
          <w:sz w:val="22"/>
          <w:szCs w:val="22"/>
          <w14:ligatures w14:val="standardContextual"/>
        </w:rPr>
        <w:t xml:space="preserve"> </w:t>
      </w:r>
      <w:r w:rsidR="009B177B">
        <w:rPr>
          <w:rFonts w:eastAsia="Calibri"/>
          <w:kern w:val="2"/>
          <w:sz w:val="22"/>
          <w:szCs w:val="22"/>
          <w14:ligatures w14:val="standardContextual"/>
        </w:rPr>
        <w:t xml:space="preserve">for the HRA. </w:t>
      </w:r>
    </w:p>
    <w:p w14:paraId="252E320D" w14:textId="711E0BB8" w:rsidR="001970CF" w:rsidRDefault="009B177B" w:rsidP="001970CF">
      <w:pPr>
        <w:spacing w:after="160" w:line="259" w:lineRule="auto"/>
        <w:rPr>
          <w:rFonts w:eastAsia="Calibri"/>
          <w:kern w:val="2"/>
          <w:sz w:val="22"/>
          <w:szCs w:val="22"/>
          <w14:ligatures w14:val="standardContextual"/>
        </w:rPr>
      </w:pPr>
      <w:r>
        <w:rPr>
          <w:rFonts w:eastAsia="Calibri"/>
          <w:kern w:val="2"/>
          <w:sz w:val="22"/>
          <w:szCs w:val="22"/>
          <w14:ligatures w14:val="standardContextual"/>
        </w:rPr>
        <w:t xml:space="preserve">Interested suppliers are invited to express an interest </w:t>
      </w:r>
      <w:r w:rsidR="002E0DFB">
        <w:rPr>
          <w:rFonts w:eastAsia="Calibri"/>
          <w:kern w:val="2"/>
          <w:sz w:val="22"/>
          <w:szCs w:val="22"/>
          <w14:ligatures w14:val="standardContextual"/>
        </w:rPr>
        <w:t xml:space="preserve">and </w:t>
      </w:r>
      <w:r w:rsidR="00EF3894">
        <w:rPr>
          <w:rFonts w:eastAsia="Calibri"/>
          <w:kern w:val="2"/>
          <w:sz w:val="22"/>
          <w:szCs w:val="22"/>
          <w14:ligatures w14:val="standardContextual"/>
        </w:rPr>
        <w:t xml:space="preserve">provide </w:t>
      </w:r>
      <w:r w:rsidR="00A23B4E">
        <w:rPr>
          <w:rFonts w:eastAsia="Calibri"/>
          <w:kern w:val="2"/>
          <w:sz w:val="22"/>
          <w:szCs w:val="22"/>
          <w14:ligatures w14:val="standardContextual"/>
        </w:rPr>
        <w:t xml:space="preserve">evidence of their </w:t>
      </w:r>
      <w:r w:rsidR="003B2B16">
        <w:rPr>
          <w:rFonts w:eastAsia="Calibri"/>
          <w:kern w:val="2"/>
          <w:sz w:val="22"/>
          <w:szCs w:val="22"/>
          <w14:ligatures w14:val="standardContextual"/>
        </w:rPr>
        <w:t>knowledge</w:t>
      </w:r>
      <w:r w:rsidR="002B320C">
        <w:rPr>
          <w:rFonts w:eastAsia="Calibri"/>
          <w:kern w:val="2"/>
          <w:sz w:val="22"/>
          <w:szCs w:val="22"/>
          <w14:ligatures w14:val="standardContextual"/>
        </w:rPr>
        <w:t xml:space="preserve"> and experience </w:t>
      </w:r>
      <w:r w:rsidR="009D629F">
        <w:rPr>
          <w:rFonts w:eastAsia="Calibri"/>
          <w:kern w:val="2"/>
          <w:sz w:val="22"/>
          <w:szCs w:val="22"/>
          <w14:ligatures w14:val="standardContextual"/>
        </w:rPr>
        <w:t xml:space="preserve">in the services </w:t>
      </w:r>
      <w:r w:rsidR="002B320C">
        <w:rPr>
          <w:rFonts w:eastAsia="Calibri"/>
          <w:kern w:val="2"/>
          <w:sz w:val="22"/>
          <w:szCs w:val="22"/>
          <w14:ligatures w14:val="standardContextual"/>
        </w:rPr>
        <w:t>for shortlisting purposes</w:t>
      </w:r>
      <w:r w:rsidR="00DF0F16">
        <w:rPr>
          <w:rFonts w:eastAsia="Calibri"/>
          <w:kern w:val="2"/>
          <w:sz w:val="22"/>
          <w:szCs w:val="22"/>
          <w14:ligatures w14:val="standardContextual"/>
        </w:rPr>
        <w:t xml:space="preserve">. </w:t>
      </w:r>
      <w:r w:rsidR="00CB5C3A">
        <w:rPr>
          <w:rFonts w:eastAsia="Calibri"/>
          <w:kern w:val="2"/>
          <w:sz w:val="22"/>
          <w:szCs w:val="22"/>
          <w14:ligatures w14:val="standardContextual"/>
        </w:rPr>
        <w:t xml:space="preserve">Only shortlisted suppliers will be invited to submit a proposal. </w:t>
      </w:r>
    </w:p>
    <w:p w14:paraId="77C37AC6" w14:textId="1ED5BCFD" w:rsidR="007645A0" w:rsidRDefault="00CB5C3A" w:rsidP="00CF03D0">
      <w:pPr>
        <w:spacing w:after="160" w:line="259" w:lineRule="auto"/>
        <w:rPr>
          <w:rFonts w:eastAsiaTheme="minorHAnsi"/>
          <w:b/>
          <w:bCs/>
          <w:kern w:val="2"/>
          <w:sz w:val="22"/>
          <w:szCs w:val="22"/>
          <w:lang w:eastAsia="en-US" w:bidi="ar-SA"/>
          <w14:ligatures w14:val="standardContextual"/>
        </w:rPr>
      </w:pPr>
      <w:r>
        <w:rPr>
          <w:rFonts w:eastAsia="Calibri"/>
          <w:kern w:val="2"/>
          <w:sz w:val="22"/>
          <w:szCs w:val="22"/>
          <w14:ligatures w14:val="standardContextual"/>
        </w:rPr>
        <w:t>Instructions on how to respond to this Invitation for Expressions of Interest are provided further below.</w:t>
      </w:r>
    </w:p>
    <w:p w14:paraId="33DD9CB0" w14:textId="519013EB" w:rsidR="001B620B" w:rsidRDefault="00F045E9" w:rsidP="001B620B">
      <w:pPr>
        <w:pStyle w:val="ListParagraph"/>
        <w:numPr>
          <w:ilvl w:val="0"/>
          <w:numId w:val="27"/>
        </w:numPr>
        <w:spacing w:before="0" w:beforeAutospacing="0" w:after="160" w:afterAutospacing="0" w:line="259" w:lineRule="auto"/>
        <w:rPr>
          <w:rFonts w:eastAsiaTheme="minorHAnsi"/>
          <w:b/>
          <w:bCs/>
          <w:kern w:val="2"/>
          <w:sz w:val="22"/>
          <w:szCs w:val="22"/>
          <w:lang w:eastAsia="en-US" w:bidi="ar-SA"/>
          <w14:ligatures w14:val="standardContextual"/>
        </w:rPr>
      </w:pPr>
      <w:r>
        <w:rPr>
          <w:rFonts w:eastAsiaTheme="minorHAnsi"/>
          <w:b/>
          <w:bCs/>
          <w:kern w:val="2"/>
          <w:sz w:val="22"/>
          <w:szCs w:val="22"/>
          <w:lang w:eastAsia="en-US" w:bidi="ar-SA"/>
          <w14:ligatures w14:val="standardContextual"/>
        </w:rPr>
        <w:t>Communication via</w:t>
      </w:r>
      <w:r w:rsidR="00CF03D0">
        <w:rPr>
          <w:rFonts w:eastAsiaTheme="minorHAnsi"/>
          <w:b/>
          <w:bCs/>
          <w:kern w:val="2"/>
          <w:sz w:val="22"/>
          <w:szCs w:val="22"/>
          <w:lang w:eastAsia="en-US" w:bidi="ar-SA"/>
          <w14:ligatures w14:val="standardContextual"/>
        </w:rPr>
        <w:t xml:space="preserve"> the Atamis e</w:t>
      </w:r>
      <w:r w:rsidR="00681C64">
        <w:rPr>
          <w:rFonts w:eastAsiaTheme="minorHAnsi"/>
          <w:b/>
          <w:bCs/>
          <w:kern w:val="2"/>
          <w:sz w:val="22"/>
          <w:szCs w:val="22"/>
          <w:lang w:eastAsia="en-US" w:bidi="ar-SA"/>
          <w14:ligatures w14:val="standardContextual"/>
        </w:rPr>
        <w:t>-</w:t>
      </w:r>
      <w:r w:rsidR="00CF03D0">
        <w:rPr>
          <w:rFonts w:eastAsiaTheme="minorHAnsi"/>
          <w:b/>
          <w:bCs/>
          <w:kern w:val="2"/>
          <w:sz w:val="22"/>
          <w:szCs w:val="22"/>
          <w:lang w:eastAsia="en-US" w:bidi="ar-SA"/>
          <w14:ligatures w14:val="standardContextual"/>
        </w:rPr>
        <w:t>Sourcing Portal</w:t>
      </w:r>
    </w:p>
    <w:p w14:paraId="1D49212C" w14:textId="77777777" w:rsidR="001B620B" w:rsidRDefault="001B620B" w:rsidP="001B620B">
      <w:pPr>
        <w:pStyle w:val="ListParagraph"/>
        <w:spacing w:before="0" w:beforeAutospacing="0" w:after="160" w:afterAutospacing="0" w:line="259" w:lineRule="auto"/>
        <w:rPr>
          <w:rFonts w:eastAsiaTheme="minorHAnsi"/>
          <w:b/>
          <w:bCs/>
          <w:kern w:val="2"/>
          <w:sz w:val="22"/>
          <w:szCs w:val="22"/>
          <w:lang w:eastAsia="en-US" w:bidi="ar-SA"/>
          <w14:ligatures w14:val="standardContextual"/>
        </w:rPr>
      </w:pPr>
    </w:p>
    <w:p w14:paraId="3D524FD5" w14:textId="77777777" w:rsidR="001B620B" w:rsidRDefault="001B620B" w:rsidP="007262F9">
      <w:pPr>
        <w:pStyle w:val="ListParagraph"/>
        <w:spacing w:before="0" w:beforeAutospacing="0" w:after="160" w:afterAutospacing="0" w:line="259" w:lineRule="auto"/>
        <w:ind w:left="142"/>
        <w:rPr>
          <w:rFonts w:eastAsiaTheme="minorHAnsi"/>
          <w:kern w:val="2"/>
          <w:sz w:val="22"/>
          <w:szCs w:val="22"/>
          <w:lang w:eastAsia="en-US" w:bidi="ar-SA"/>
          <w14:ligatures w14:val="standardContextual"/>
        </w:rPr>
      </w:pPr>
      <w:r>
        <w:rPr>
          <w:rFonts w:eastAsiaTheme="minorHAnsi"/>
          <w:kern w:val="2"/>
          <w:sz w:val="22"/>
          <w:szCs w:val="22"/>
          <w:lang w:eastAsia="en-US" w:bidi="ar-SA"/>
          <w14:ligatures w14:val="standardContextual"/>
        </w:rPr>
        <w:t xml:space="preserve">All communication relating to this </w:t>
      </w:r>
      <w:r w:rsidR="00AA0CC4">
        <w:rPr>
          <w:rFonts w:eastAsiaTheme="minorHAnsi"/>
          <w:kern w:val="2"/>
          <w:sz w:val="22"/>
          <w:szCs w:val="22"/>
          <w:lang w:eastAsia="en-US" w:bidi="ar-SA"/>
          <w14:ligatures w14:val="standardContextual"/>
        </w:rPr>
        <w:t>I</w:t>
      </w:r>
      <w:r w:rsidR="006D5352">
        <w:rPr>
          <w:rFonts w:eastAsiaTheme="minorHAnsi"/>
          <w:kern w:val="2"/>
          <w:sz w:val="22"/>
          <w:szCs w:val="22"/>
          <w:lang w:eastAsia="en-US" w:bidi="ar-SA"/>
          <w14:ligatures w14:val="standardContextual"/>
        </w:rPr>
        <w:t xml:space="preserve">nvitation for Expressions of Interests </w:t>
      </w:r>
      <w:r w:rsidR="0030796A">
        <w:rPr>
          <w:rFonts w:eastAsiaTheme="minorHAnsi"/>
          <w:kern w:val="2"/>
          <w:sz w:val="22"/>
          <w:szCs w:val="22"/>
          <w:lang w:eastAsia="en-US" w:bidi="ar-SA"/>
          <w14:ligatures w14:val="standardContextual"/>
        </w:rPr>
        <w:t>(EOI)</w:t>
      </w:r>
      <w:r w:rsidR="00CF03D0">
        <w:rPr>
          <w:rFonts w:eastAsiaTheme="minorHAnsi"/>
          <w:kern w:val="2"/>
          <w:sz w:val="22"/>
          <w:szCs w:val="22"/>
          <w:lang w:eastAsia="en-US" w:bidi="ar-SA"/>
          <w14:ligatures w14:val="standardContextual"/>
        </w:rPr>
        <w:t xml:space="preserve"> will be</w:t>
      </w:r>
      <w:r w:rsidR="007262F9">
        <w:rPr>
          <w:rFonts w:eastAsiaTheme="minorHAnsi"/>
          <w:kern w:val="2"/>
          <w:sz w:val="22"/>
          <w:szCs w:val="22"/>
          <w:lang w:eastAsia="en-US" w:bidi="ar-SA"/>
          <w14:ligatures w14:val="standardContextual"/>
        </w:rPr>
        <w:t xml:space="preserve"> via the Atamis e</w:t>
      </w:r>
      <w:r w:rsidR="00681C64">
        <w:rPr>
          <w:rFonts w:eastAsiaTheme="minorHAnsi"/>
          <w:kern w:val="2"/>
          <w:sz w:val="22"/>
          <w:szCs w:val="22"/>
          <w:lang w:eastAsia="en-US" w:bidi="ar-SA"/>
          <w14:ligatures w14:val="standardContextual"/>
        </w:rPr>
        <w:t>-</w:t>
      </w:r>
      <w:r w:rsidR="007262F9">
        <w:rPr>
          <w:rFonts w:eastAsiaTheme="minorHAnsi"/>
          <w:kern w:val="2"/>
          <w:sz w:val="22"/>
          <w:szCs w:val="22"/>
          <w:lang w:eastAsia="en-US" w:bidi="ar-SA"/>
          <w14:ligatures w14:val="standardContextual"/>
        </w:rPr>
        <w:t xml:space="preserve">Sourcing Portal only. </w:t>
      </w:r>
    </w:p>
    <w:p w14:paraId="796A5AF2" w14:textId="77777777" w:rsidR="00CF03D0" w:rsidRDefault="00CF03D0" w:rsidP="007262F9">
      <w:pPr>
        <w:pStyle w:val="ListParagraph"/>
        <w:spacing w:before="0" w:beforeAutospacing="0" w:after="160" w:afterAutospacing="0" w:line="259" w:lineRule="auto"/>
        <w:ind w:left="142"/>
        <w:rPr>
          <w:rFonts w:eastAsiaTheme="minorHAnsi"/>
          <w:kern w:val="2"/>
          <w:sz w:val="22"/>
          <w:szCs w:val="22"/>
          <w:lang w:eastAsia="en-US" w:bidi="ar-SA"/>
          <w14:ligatures w14:val="standardContextual"/>
        </w:rPr>
      </w:pPr>
    </w:p>
    <w:p w14:paraId="42BB9D9E" w14:textId="630C976B" w:rsidR="004B69DA" w:rsidRPr="00BD481A" w:rsidRDefault="00527760" w:rsidP="29D06B0D">
      <w:pPr>
        <w:pStyle w:val="ListParagraph"/>
        <w:spacing w:before="0" w:beforeAutospacing="0" w:after="160" w:afterAutospacing="0" w:line="259" w:lineRule="auto"/>
        <w:ind w:left="142"/>
        <w:rPr>
          <w:rStyle w:val="Hyperlink"/>
          <w:rFonts w:eastAsiaTheme="minorHAnsi"/>
          <w:color w:val="auto"/>
          <w:kern w:val="2"/>
          <w:sz w:val="22"/>
          <w:szCs w:val="22"/>
          <w:u w:val="none"/>
          <w:lang w:eastAsia="en-US" w:bidi="ar-SA"/>
          <w14:ligatures w14:val="standardContextual"/>
        </w:rPr>
      </w:pPr>
      <w:r>
        <w:rPr>
          <w:rFonts w:eastAsiaTheme="minorEastAsia"/>
          <w:sz w:val="22"/>
          <w:szCs w:val="22"/>
          <w:lang w:eastAsia="en-US" w:bidi="ar-SA"/>
        </w:rPr>
        <w:t>Interested S</w:t>
      </w:r>
      <w:r w:rsidR="00B15A79">
        <w:rPr>
          <w:rFonts w:eastAsiaTheme="minorEastAsia"/>
          <w:sz w:val="22"/>
          <w:szCs w:val="22"/>
          <w:lang w:eastAsia="en-US" w:bidi="ar-SA"/>
        </w:rPr>
        <w:t>uppliers</w:t>
      </w:r>
      <w:r w:rsidR="46E6081C" w:rsidRPr="00BD481A">
        <w:rPr>
          <w:rFonts w:eastAsiaTheme="minorEastAsia"/>
          <w:sz w:val="22"/>
          <w:szCs w:val="22"/>
          <w:lang w:eastAsia="en-US" w:bidi="ar-SA"/>
        </w:rPr>
        <w:t xml:space="preserve"> </w:t>
      </w:r>
      <w:r w:rsidR="00521EA6">
        <w:rPr>
          <w:rFonts w:eastAsiaTheme="minorEastAsia"/>
          <w:sz w:val="22"/>
          <w:szCs w:val="22"/>
          <w:lang w:eastAsia="en-US" w:bidi="ar-SA"/>
        </w:rPr>
        <w:t>must</w:t>
      </w:r>
      <w:r w:rsidR="46E6081C" w:rsidRPr="004B69DA">
        <w:rPr>
          <w:rFonts w:eastAsiaTheme="minorEastAsia"/>
          <w:sz w:val="22"/>
          <w:szCs w:val="22"/>
          <w:lang w:eastAsia="en-US" w:bidi="ar-SA"/>
        </w:rPr>
        <w:t xml:space="preserve"> register on Atamis if they are not </w:t>
      </w:r>
      <w:r w:rsidR="002E5611">
        <w:rPr>
          <w:rFonts w:eastAsiaTheme="minorEastAsia"/>
          <w:sz w:val="22"/>
          <w:szCs w:val="22"/>
          <w:lang w:eastAsia="en-US" w:bidi="ar-SA"/>
        </w:rPr>
        <w:t xml:space="preserve">already </w:t>
      </w:r>
      <w:r w:rsidR="46E6081C" w:rsidRPr="004B69DA">
        <w:rPr>
          <w:rFonts w:eastAsiaTheme="minorEastAsia"/>
          <w:sz w:val="22"/>
          <w:szCs w:val="22"/>
          <w:lang w:eastAsia="en-US" w:bidi="ar-SA"/>
        </w:rPr>
        <w:t xml:space="preserve">registered. </w:t>
      </w:r>
      <w:r w:rsidR="00221B21">
        <w:rPr>
          <w:rFonts w:eastAsiaTheme="minorEastAsia"/>
          <w:sz w:val="22"/>
          <w:szCs w:val="22"/>
          <w:lang w:eastAsia="en-US" w:bidi="ar-SA"/>
        </w:rPr>
        <w:t>I</w:t>
      </w:r>
      <w:r w:rsidR="006F6846">
        <w:rPr>
          <w:rFonts w:eastAsiaTheme="minorEastAsia"/>
          <w:sz w:val="22"/>
          <w:szCs w:val="22"/>
          <w:lang w:eastAsia="en-US" w:bidi="ar-SA"/>
        </w:rPr>
        <w:t xml:space="preserve">nstructions on how to register </w:t>
      </w:r>
      <w:r w:rsidR="00221B21">
        <w:rPr>
          <w:rFonts w:eastAsiaTheme="minorEastAsia"/>
          <w:sz w:val="22"/>
          <w:szCs w:val="22"/>
          <w:lang w:eastAsia="en-US" w:bidi="ar-SA"/>
        </w:rPr>
        <w:t xml:space="preserve">can be found </w:t>
      </w:r>
      <w:r w:rsidR="006F6846">
        <w:rPr>
          <w:rFonts w:eastAsiaTheme="minorEastAsia"/>
          <w:sz w:val="22"/>
          <w:szCs w:val="22"/>
          <w:lang w:eastAsia="en-US" w:bidi="ar-SA"/>
        </w:rPr>
        <w:t>here</w:t>
      </w:r>
      <w:r w:rsidR="00147934">
        <w:rPr>
          <w:rFonts w:eastAsiaTheme="minorEastAsia"/>
          <w:sz w:val="22"/>
          <w:szCs w:val="22"/>
          <w:lang w:eastAsia="en-US" w:bidi="ar-SA"/>
        </w:rPr>
        <w:t xml:space="preserve">: </w:t>
      </w:r>
      <w:r w:rsidR="004B69DA" w:rsidRPr="004B69DA">
        <w:t xml:space="preserve"> </w:t>
      </w:r>
      <w:hyperlink r:id="rId10">
        <w:r w:rsidR="004B69DA" w:rsidRPr="06C83923">
          <w:rPr>
            <w:rStyle w:val="Hyperlink"/>
            <w:rFonts w:eastAsiaTheme="minorEastAsia"/>
            <w:sz w:val="22"/>
            <w:szCs w:val="22"/>
            <w:lang w:eastAsia="en-US" w:bidi="ar-SA"/>
          </w:rPr>
          <w:t>https://health-family.force.com/s/Welcome</w:t>
        </w:r>
      </w:hyperlink>
    </w:p>
    <w:p w14:paraId="64EC075B" w14:textId="77777777" w:rsidR="002129F2" w:rsidRDefault="002129F2" w:rsidP="29D06B0D">
      <w:pPr>
        <w:pStyle w:val="ListParagraph"/>
        <w:spacing w:before="0" w:beforeAutospacing="0" w:after="160" w:afterAutospacing="0" w:line="259" w:lineRule="auto"/>
        <w:ind w:left="142"/>
        <w:rPr>
          <w:rStyle w:val="Hyperlink"/>
          <w:rFonts w:eastAsiaTheme="minorEastAsia"/>
          <w:sz w:val="22"/>
          <w:szCs w:val="22"/>
          <w:lang w:eastAsia="en-US" w:bidi="ar-SA"/>
        </w:rPr>
      </w:pPr>
    </w:p>
    <w:p w14:paraId="1C257809" w14:textId="5E9DAAA0" w:rsidR="002129F2" w:rsidRPr="00B1139C" w:rsidRDefault="00F9441D" w:rsidP="00F9441D">
      <w:pPr>
        <w:pStyle w:val="ListParagraph"/>
        <w:spacing w:before="0" w:beforeAutospacing="0" w:after="160" w:afterAutospacing="0" w:line="259" w:lineRule="auto"/>
        <w:ind w:left="142"/>
        <w:rPr>
          <w:rFonts w:eastAsiaTheme="minorEastAsia"/>
          <w:sz w:val="22"/>
          <w:szCs w:val="22"/>
          <w:lang w:eastAsia="en-US" w:bidi="ar-SA"/>
        </w:rPr>
      </w:pPr>
      <w:r w:rsidRPr="00F9441D">
        <w:rPr>
          <w:rFonts w:eastAsiaTheme="minorEastAsia"/>
          <w:sz w:val="22"/>
          <w:szCs w:val="22"/>
          <w:lang w:eastAsia="en-US" w:bidi="ar-SA"/>
        </w:rPr>
        <w:t xml:space="preserve">Once registered, </w:t>
      </w:r>
      <w:r w:rsidR="009C605B">
        <w:rPr>
          <w:rFonts w:eastAsiaTheme="minorEastAsia"/>
          <w:sz w:val="22"/>
          <w:szCs w:val="22"/>
          <w:lang w:eastAsia="en-US" w:bidi="ar-SA"/>
        </w:rPr>
        <w:t xml:space="preserve">please search for the </w:t>
      </w:r>
      <w:r w:rsidRPr="2CE800B9">
        <w:rPr>
          <w:rFonts w:eastAsiaTheme="minorEastAsia"/>
          <w:sz w:val="22"/>
          <w:szCs w:val="22"/>
          <w:lang w:eastAsia="en-US" w:bidi="ar-SA"/>
        </w:rPr>
        <w:t>Contract Reference:</w:t>
      </w:r>
      <w:r w:rsidR="008F29A6" w:rsidRPr="2CE800B9">
        <w:rPr>
          <w:rFonts w:eastAsiaTheme="minorEastAsia"/>
          <w:sz w:val="22"/>
          <w:szCs w:val="22"/>
          <w:lang w:eastAsia="en-US" w:bidi="ar-SA"/>
        </w:rPr>
        <w:t xml:space="preserve"> </w:t>
      </w:r>
      <w:r w:rsidR="002129F2" w:rsidRPr="009C605B">
        <w:rPr>
          <w:rFonts w:eastAsiaTheme="minorEastAsia"/>
          <w:b/>
          <w:bCs/>
          <w:sz w:val="22"/>
          <w:szCs w:val="22"/>
          <w:lang w:eastAsia="en-US" w:bidi="ar-SA"/>
        </w:rPr>
        <w:t>C285163</w:t>
      </w:r>
      <w:r w:rsidR="002C7350" w:rsidRPr="009C605B">
        <w:rPr>
          <w:rFonts w:eastAsiaTheme="minorEastAsia"/>
          <w:b/>
          <w:bCs/>
          <w:sz w:val="22"/>
          <w:szCs w:val="22"/>
          <w:lang w:eastAsia="en-US" w:bidi="ar-SA"/>
        </w:rPr>
        <w:t xml:space="preserve"> </w:t>
      </w:r>
    </w:p>
    <w:p w14:paraId="3F64B22B" w14:textId="77777777" w:rsidR="004B69DA" w:rsidRDefault="004B69DA" w:rsidP="29D06B0D">
      <w:pPr>
        <w:pStyle w:val="ListParagraph"/>
        <w:spacing w:before="0" w:beforeAutospacing="0" w:after="160" w:afterAutospacing="0" w:line="259" w:lineRule="auto"/>
        <w:ind w:left="142"/>
        <w:rPr>
          <w:rFonts w:eastAsiaTheme="minorEastAsia"/>
          <w:sz w:val="22"/>
          <w:szCs w:val="22"/>
          <w:lang w:eastAsia="en-US" w:bidi="ar-SA"/>
        </w:rPr>
      </w:pPr>
    </w:p>
    <w:p w14:paraId="37A019DA" w14:textId="3A1C6E4C" w:rsidR="004B69DA" w:rsidRPr="004B69DA" w:rsidRDefault="004B69DA" w:rsidP="29D06B0D">
      <w:pPr>
        <w:pStyle w:val="ListParagraph"/>
        <w:spacing w:before="0" w:beforeAutospacing="0" w:after="160" w:afterAutospacing="0" w:line="259" w:lineRule="auto"/>
        <w:ind w:left="142"/>
        <w:rPr>
          <w:rFonts w:eastAsiaTheme="minorEastAsia"/>
          <w:sz w:val="22"/>
          <w:szCs w:val="22"/>
          <w:lang w:eastAsia="en-US" w:bidi="ar-SA"/>
        </w:rPr>
      </w:pPr>
      <w:r w:rsidRPr="004B69DA">
        <w:rPr>
          <w:rFonts w:eastAsiaTheme="minorEastAsia"/>
          <w:sz w:val="22"/>
          <w:szCs w:val="22"/>
          <w:lang w:eastAsia="en-US" w:bidi="ar-SA"/>
        </w:rPr>
        <w:t>For any technical advice or assistance relating to the e-Sourcing Portal if for any reason the e-Sourcing Portal is not available, please contact the Atamis helpdesk by email: support-health@atamis.co.uk or telephone: 0800 9956035. This email address should only be used where there are technical issues with the e-Sourcing Portal. Otherwise, all questions and queries relating to this procurement should be submitted via the e-Sourcing Portal.</w:t>
      </w:r>
    </w:p>
    <w:p w14:paraId="17BCD8BF" w14:textId="54CFBB08" w:rsidR="007262F9" w:rsidRPr="00DF0004" w:rsidRDefault="46E6081C" w:rsidP="007262F9">
      <w:pPr>
        <w:pStyle w:val="ListParagraph"/>
        <w:spacing w:before="0" w:beforeAutospacing="0" w:after="160" w:afterAutospacing="0" w:line="259" w:lineRule="auto"/>
        <w:ind w:left="142"/>
        <w:rPr>
          <w:rFonts w:eastAsiaTheme="minorEastAsia"/>
          <w:sz w:val="22"/>
          <w:szCs w:val="22"/>
          <w:highlight w:val="yellow"/>
          <w:lang w:eastAsia="en-US" w:bidi="ar-SA"/>
        </w:rPr>
      </w:pPr>
      <w:r w:rsidRPr="29D06B0D">
        <w:rPr>
          <w:rFonts w:eastAsiaTheme="minorEastAsia"/>
          <w:sz w:val="22"/>
          <w:szCs w:val="22"/>
          <w:highlight w:val="yellow"/>
          <w:lang w:eastAsia="en-US" w:bidi="ar-SA"/>
        </w:rPr>
        <w:t xml:space="preserve"> </w:t>
      </w:r>
    </w:p>
    <w:p w14:paraId="1714CCA0" w14:textId="167CC906" w:rsidR="007645A0" w:rsidRPr="00210A87" w:rsidRDefault="007645A0" w:rsidP="00210A87">
      <w:pPr>
        <w:pStyle w:val="ListParagraph"/>
        <w:numPr>
          <w:ilvl w:val="0"/>
          <w:numId w:val="27"/>
        </w:numPr>
        <w:spacing w:after="160" w:line="240" w:lineRule="auto"/>
        <w:rPr>
          <w:rFonts w:eastAsiaTheme="minorHAnsi"/>
          <w:b/>
          <w:bCs/>
          <w:kern w:val="2"/>
          <w:sz w:val="22"/>
          <w:szCs w:val="22"/>
          <w:lang w:eastAsia="en-US" w:bidi="ar-SA"/>
          <w14:ligatures w14:val="standardContextual"/>
        </w:rPr>
      </w:pPr>
      <w:r w:rsidRPr="00210A87">
        <w:rPr>
          <w:rFonts w:eastAsiaTheme="minorHAnsi"/>
          <w:b/>
          <w:bCs/>
          <w:kern w:val="2"/>
          <w:sz w:val="22"/>
          <w:szCs w:val="22"/>
          <w:lang w:eastAsia="en-US" w:bidi="ar-SA"/>
          <w14:ligatures w14:val="standardContextual"/>
        </w:rPr>
        <w:t>Background</w:t>
      </w:r>
    </w:p>
    <w:p w14:paraId="6F172537" w14:textId="1E90078E" w:rsidR="00A96F99" w:rsidRPr="007D3AB1" w:rsidRDefault="00A96F99" w:rsidP="00A96F99">
      <w:pPr>
        <w:spacing w:after="160" w:line="240" w:lineRule="auto"/>
        <w:rPr>
          <w:rFonts w:eastAsiaTheme="minorHAnsi"/>
          <w:i/>
          <w:iCs/>
          <w:kern w:val="2"/>
          <w:sz w:val="22"/>
          <w:szCs w:val="22"/>
          <w:lang w:eastAsia="en-US" w:bidi="ar-SA"/>
          <w14:ligatures w14:val="standardContextual"/>
        </w:rPr>
      </w:pPr>
      <w:r w:rsidRPr="007D3AB1">
        <w:rPr>
          <w:rFonts w:eastAsiaTheme="minorHAnsi"/>
          <w:i/>
          <w:iCs/>
          <w:kern w:val="2"/>
          <w:sz w:val="22"/>
          <w:szCs w:val="22"/>
          <w:lang w:eastAsia="en-US" w:bidi="ar-SA"/>
          <w14:ligatures w14:val="standardContextual"/>
        </w:rPr>
        <w:t>Introduction to the Health Research Authority</w:t>
      </w:r>
    </w:p>
    <w:p w14:paraId="65FB96AE" w14:textId="77777777" w:rsidR="00A96F99" w:rsidRDefault="00A96F99" w:rsidP="007D3AB1">
      <w:pPr>
        <w:pStyle w:val="BodyText"/>
        <w:jc w:val="both"/>
      </w:pPr>
      <w:r w:rsidRPr="00A0433C">
        <w:t xml:space="preserve">The Health Research Authority </w:t>
      </w:r>
      <w:r>
        <w:t>(HRA) is one of a number of organisations working in the UK to regulate different aspects of health and social care research.</w:t>
      </w:r>
    </w:p>
    <w:p w14:paraId="7FD07A08" w14:textId="77777777" w:rsidR="00A96F99" w:rsidRPr="00174AAA" w:rsidRDefault="00A96F99" w:rsidP="007D3AB1">
      <w:pPr>
        <w:pStyle w:val="BodyText"/>
        <w:jc w:val="both"/>
      </w:pPr>
    </w:p>
    <w:p w14:paraId="7BE68987" w14:textId="77777777" w:rsidR="00A96F99" w:rsidRDefault="00A96F99" w:rsidP="007D3AB1">
      <w:pPr>
        <w:pStyle w:val="BodyText"/>
        <w:jc w:val="both"/>
      </w:pPr>
      <w:r w:rsidRPr="00174AAA">
        <w:t>Most of our functions apply to research undertaken in England, but we also work closely with the other countries in the UK to provide a UK-wide system.</w:t>
      </w:r>
    </w:p>
    <w:p w14:paraId="5636ED5D" w14:textId="77777777" w:rsidR="00A96F99" w:rsidRPr="00174AAA" w:rsidRDefault="00A96F99" w:rsidP="007D3AB1">
      <w:pPr>
        <w:pStyle w:val="BodyText"/>
        <w:jc w:val="both"/>
      </w:pPr>
    </w:p>
    <w:p w14:paraId="143CE33A" w14:textId="77777777" w:rsidR="00A96F99" w:rsidRDefault="00A96F99" w:rsidP="007D3AB1">
      <w:pPr>
        <w:pStyle w:val="BodyText"/>
        <w:jc w:val="both"/>
      </w:pPr>
      <w:r w:rsidRPr="00174AAA">
        <w:t xml:space="preserve">We are an NHS organisation as well as an arm’s length body of the Department of Health and Social Care (DHSC). </w:t>
      </w:r>
    </w:p>
    <w:p w14:paraId="7EE5E4C2" w14:textId="77777777" w:rsidR="00A96F99" w:rsidRPr="00174AAA" w:rsidRDefault="00A96F99" w:rsidP="007D3AB1">
      <w:pPr>
        <w:pStyle w:val="BodyText"/>
        <w:jc w:val="both"/>
      </w:pPr>
    </w:p>
    <w:p w14:paraId="5485EBA0" w14:textId="77777777" w:rsidR="00A96F99" w:rsidRPr="007D3AB1" w:rsidRDefault="00A96F99" w:rsidP="007D3AB1">
      <w:pPr>
        <w:pStyle w:val="BodyText"/>
        <w:jc w:val="both"/>
        <w:rPr>
          <w:i/>
          <w:iCs/>
        </w:rPr>
      </w:pPr>
      <w:r w:rsidRPr="007D3AB1">
        <w:rPr>
          <w:i/>
          <w:iCs/>
        </w:rPr>
        <w:t>Our vision</w:t>
      </w:r>
    </w:p>
    <w:p w14:paraId="30AD2A6C" w14:textId="77777777" w:rsidR="00A96F99" w:rsidRPr="00174AAA" w:rsidRDefault="00A96F99" w:rsidP="007D3AB1">
      <w:pPr>
        <w:pStyle w:val="BodyText"/>
        <w:jc w:val="both"/>
        <w:rPr>
          <w:b/>
          <w:bCs/>
        </w:rPr>
      </w:pPr>
    </w:p>
    <w:p w14:paraId="7E414E24" w14:textId="77777777" w:rsidR="00A96F99" w:rsidRDefault="00A96F99" w:rsidP="007D3AB1">
      <w:pPr>
        <w:pStyle w:val="BodyText"/>
        <w:jc w:val="both"/>
      </w:pPr>
      <w:r w:rsidRPr="00174AAA">
        <w:t>Our vision is for high quality health and social care research today, which improves everyone’s health and wellbeing tomorrow.</w:t>
      </w:r>
    </w:p>
    <w:p w14:paraId="5EEF54AB" w14:textId="77777777" w:rsidR="007D3AB1" w:rsidRPr="00174AAA" w:rsidRDefault="007D3AB1" w:rsidP="007D3AB1">
      <w:pPr>
        <w:pStyle w:val="BodyText"/>
        <w:jc w:val="both"/>
      </w:pPr>
    </w:p>
    <w:p w14:paraId="2A5FC446" w14:textId="77777777" w:rsidR="00A96F99" w:rsidRPr="00174AAA" w:rsidRDefault="00A96F99" w:rsidP="007D3AB1">
      <w:pPr>
        <w:pStyle w:val="BodyText"/>
        <w:jc w:val="both"/>
      </w:pPr>
      <w:r w:rsidRPr="00174AAA">
        <w:t>We help realise this by making it easy to do research that people can trust and we do this by:</w:t>
      </w:r>
    </w:p>
    <w:p w14:paraId="36F97B63" w14:textId="77777777" w:rsidR="00A96F99" w:rsidRPr="00174AAA" w:rsidRDefault="00A96F99" w:rsidP="007D3AB1">
      <w:pPr>
        <w:pStyle w:val="BodyText"/>
        <w:numPr>
          <w:ilvl w:val="0"/>
          <w:numId w:val="18"/>
        </w:numPr>
        <w:ind w:left="567"/>
        <w:jc w:val="both"/>
      </w:pPr>
      <w:r w:rsidRPr="00174AAA">
        <w:t>making sure that research is ethically reviewed by a Research Ethics Committee (REC) and approved before it starts</w:t>
      </w:r>
    </w:p>
    <w:p w14:paraId="1BFF4328" w14:textId="77777777" w:rsidR="00A96F99" w:rsidRPr="00174AAA" w:rsidRDefault="00A96F99" w:rsidP="007D3AB1">
      <w:pPr>
        <w:pStyle w:val="BodyText"/>
        <w:numPr>
          <w:ilvl w:val="0"/>
          <w:numId w:val="18"/>
        </w:numPr>
        <w:ind w:left="567"/>
        <w:jc w:val="both"/>
      </w:pPr>
      <w:r w:rsidRPr="00174AAA">
        <w:t>promoting transparency in research</w:t>
      </w:r>
    </w:p>
    <w:p w14:paraId="2AC0263B" w14:textId="77777777" w:rsidR="00A96F99" w:rsidRPr="00174AAA" w:rsidRDefault="00A96F99" w:rsidP="007D3AB1">
      <w:pPr>
        <w:pStyle w:val="BodyText"/>
        <w:numPr>
          <w:ilvl w:val="0"/>
          <w:numId w:val="18"/>
        </w:numPr>
        <w:ind w:left="567"/>
        <w:jc w:val="both"/>
      </w:pPr>
      <w:r w:rsidRPr="00174AAA">
        <w:t>encouraging researchers to include members of the public in the design and delivery of research</w:t>
      </w:r>
    </w:p>
    <w:p w14:paraId="288770F7" w14:textId="77777777" w:rsidR="00A96F99" w:rsidRDefault="00A96F99" w:rsidP="007D3AB1">
      <w:pPr>
        <w:pStyle w:val="BodyText"/>
        <w:numPr>
          <w:ilvl w:val="0"/>
          <w:numId w:val="18"/>
        </w:numPr>
        <w:ind w:left="567"/>
        <w:jc w:val="both"/>
      </w:pPr>
      <w:r w:rsidRPr="00174AAA">
        <w:t>providing advice on the use of confidential information through the Confidentiality Advisory Group (CAG)</w:t>
      </w:r>
    </w:p>
    <w:p w14:paraId="71FD5A65" w14:textId="77777777" w:rsidR="003B7687" w:rsidRPr="00174AAA" w:rsidRDefault="003B7687" w:rsidP="007D3AB1">
      <w:pPr>
        <w:pStyle w:val="BodyText"/>
        <w:jc w:val="both"/>
      </w:pPr>
    </w:p>
    <w:p w14:paraId="6F056ACD" w14:textId="77777777" w:rsidR="00A96F99" w:rsidRDefault="00A96F99" w:rsidP="007D3AB1">
      <w:pPr>
        <w:pStyle w:val="BodyText"/>
        <w:jc w:val="both"/>
      </w:pPr>
      <w:r w:rsidRPr="00174AAA">
        <w:t xml:space="preserve">You can </w:t>
      </w:r>
      <w:hyperlink r:id="rId11" w:history="1">
        <w:r w:rsidRPr="00174AAA">
          <w:rPr>
            <w:rStyle w:val="Hyperlink"/>
          </w:rPr>
          <w:t>find out more about our work on the HRA website</w:t>
        </w:r>
      </w:hyperlink>
      <w:r w:rsidRPr="00174AAA">
        <w:t xml:space="preserve">. </w:t>
      </w:r>
    </w:p>
    <w:p w14:paraId="3DDF27B8" w14:textId="77777777" w:rsidR="00A96F99" w:rsidRPr="00174AAA" w:rsidRDefault="00A96F99" w:rsidP="00A96F99">
      <w:pPr>
        <w:pStyle w:val="BodyText"/>
        <w:ind w:left="426"/>
        <w:jc w:val="both"/>
      </w:pPr>
    </w:p>
    <w:p w14:paraId="14857781" w14:textId="315396DB" w:rsidR="0046583D" w:rsidRPr="00210A87" w:rsidRDefault="00C71C35" w:rsidP="00210A87">
      <w:pPr>
        <w:pStyle w:val="ListParagraph"/>
        <w:numPr>
          <w:ilvl w:val="0"/>
          <w:numId w:val="27"/>
        </w:numPr>
        <w:spacing w:after="160" w:line="240" w:lineRule="auto"/>
        <w:rPr>
          <w:rFonts w:eastAsiaTheme="minorHAnsi"/>
          <w:b/>
          <w:bCs/>
          <w:kern w:val="2"/>
          <w:sz w:val="22"/>
          <w:szCs w:val="22"/>
          <w:lang w:eastAsia="en-US" w:bidi="ar-SA"/>
          <w14:ligatures w14:val="standardContextual"/>
        </w:rPr>
      </w:pPr>
      <w:r>
        <w:rPr>
          <w:rFonts w:eastAsiaTheme="minorHAnsi"/>
          <w:b/>
          <w:bCs/>
          <w:kern w:val="2"/>
          <w:sz w:val="22"/>
          <w:szCs w:val="22"/>
          <w:lang w:eastAsia="en-US" w:bidi="ar-SA"/>
          <w14:ligatures w14:val="standardContextual"/>
        </w:rPr>
        <w:t xml:space="preserve">Business </w:t>
      </w:r>
      <w:r w:rsidR="00364E3A" w:rsidRPr="00210A87">
        <w:rPr>
          <w:rFonts w:eastAsiaTheme="minorHAnsi"/>
          <w:b/>
          <w:bCs/>
          <w:kern w:val="2"/>
          <w:sz w:val="22"/>
          <w:szCs w:val="22"/>
          <w:lang w:eastAsia="en-US" w:bidi="ar-SA"/>
          <w14:ligatures w14:val="standardContextual"/>
        </w:rPr>
        <w:t xml:space="preserve">Need for </w:t>
      </w:r>
      <w:r>
        <w:rPr>
          <w:rFonts w:eastAsiaTheme="minorHAnsi"/>
          <w:b/>
          <w:bCs/>
          <w:kern w:val="2"/>
          <w:sz w:val="22"/>
          <w:szCs w:val="22"/>
          <w:lang w:eastAsia="en-US" w:bidi="ar-SA"/>
          <w14:ligatures w14:val="standardContextual"/>
        </w:rPr>
        <w:t>Creative Design Services</w:t>
      </w:r>
    </w:p>
    <w:p w14:paraId="295AF510" w14:textId="77777777" w:rsidR="0046583D" w:rsidRPr="009D01B8" w:rsidRDefault="0046583D" w:rsidP="005811BC">
      <w:pPr>
        <w:widowControl w:val="0"/>
        <w:autoSpaceDE w:val="0"/>
        <w:autoSpaceDN w:val="0"/>
        <w:spacing w:before="0" w:beforeAutospacing="0" w:after="0" w:afterAutospacing="0" w:line="240" w:lineRule="auto"/>
        <w:jc w:val="both"/>
        <w:rPr>
          <w:sz w:val="22"/>
          <w:szCs w:val="22"/>
          <w:lang w:eastAsia="en-US" w:bidi="ar-SA"/>
        </w:rPr>
      </w:pPr>
      <w:r w:rsidRPr="009D01B8">
        <w:rPr>
          <w:sz w:val="22"/>
          <w:szCs w:val="22"/>
          <w:lang w:eastAsia="en-US" w:bidi="ar-SA"/>
        </w:rPr>
        <w:t xml:space="preserve">The HRA has a small in-house communications team who manage all internal and external communications for the organisation. </w:t>
      </w:r>
    </w:p>
    <w:p w14:paraId="21783B8F" w14:textId="77777777" w:rsidR="0046583D" w:rsidRPr="009D01B8" w:rsidRDefault="0046583D" w:rsidP="005811BC">
      <w:pPr>
        <w:widowControl w:val="0"/>
        <w:autoSpaceDE w:val="0"/>
        <w:autoSpaceDN w:val="0"/>
        <w:spacing w:before="0" w:beforeAutospacing="0" w:after="0" w:afterAutospacing="0" w:line="240" w:lineRule="auto"/>
        <w:jc w:val="both"/>
        <w:rPr>
          <w:sz w:val="22"/>
          <w:szCs w:val="22"/>
          <w:lang w:eastAsia="en-US" w:bidi="ar-SA"/>
        </w:rPr>
      </w:pPr>
    </w:p>
    <w:p w14:paraId="1C91A123" w14:textId="77777777" w:rsidR="0046583D" w:rsidRDefault="0046583D" w:rsidP="005811BC">
      <w:pPr>
        <w:widowControl w:val="0"/>
        <w:autoSpaceDE w:val="0"/>
        <w:autoSpaceDN w:val="0"/>
        <w:spacing w:before="0" w:beforeAutospacing="0" w:after="0" w:afterAutospacing="0" w:line="240" w:lineRule="auto"/>
        <w:jc w:val="both"/>
        <w:rPr>
          <w:sz w:val="22"/>
          <w:szCs w:val="22"/>
          <w:lang w:eastAsia="en-US" w:bidi="ar-SA"/>
        </w:rPr>
      </w:pPr>
      <w:r w:rsidRPr="009D01B8">
        <w:rPr>
          <w:sz w:val="22"/>
          <w:szCs w:val="22"/>
          <w:lang w:eastAsia="en-US" w:bidi="ar-SA"/>
        </w:rPr>
        <w:t>The team does not have any in-house graphic design resource and is looking to work with a Supplier to support the development of resources on an ongoing ad hoc basis.</w:t>
      </w:r>
    </w:p>
    <w:p w14:paraId="624B8738" w14:textId="77777777" w:rsidR="0013449F" w:rsidRDefault="0013449F" w:rsidP="005811BC">
      <w:pPr>
        <w:widowControl w:val="0"/>
        <w:autoSpaceDE w:val="0"/>
        <w:autoSpaceDN w:val="0"/>
        <w:spacing w:before="0" w:beforeAutospacing="0" w:after="0" w:afterAutospacing="0" w:line="240" w:lineRule="auto"/>
        <w:jc w:val="both"/>
        <w:rPr>
          <w:sz w:val="22"/>
          <w:szCs w:val="22"/>
          <w:lang w:eastAsia="en-US" w:bidi="ar-SA"/>
        </w:rPr>
      </w:pPr>
    </w:p>
    <w:p w14:paraId="41FA419E" w14:textId="3B6C976E" w:rsidR="0013449F" w:rsidRPr="00817D2E" w:rsidRDefault="00817D2E" w:rsidP="005811BC">
      <w:pPr>
        <w:widowControl w:val="0"/>
        <w:autoSpaceDE w:val="0"/>
        <w:autoSpaceDN w:val="0"/>
        <w:spacing w:before="0" w:beforeAutospacing="0" w:after="0" w:afterAutospacing="0" w:line="240" w:lineRule="auto"/>
        <w:jc w:val="both"/>
        <w:rPr>
          <w:sz w:val="22"/>
          <w:szCs w:val="22"/>
          <w:u w:val="single"/>
          <w:lang w:eastAsia="en-US" w:bidi="ar-SA"/>
        </w:rPr>
      </w:pPr>
      <w:r w:rsidRPr="00817D2E">
        <w:rPr>
          <w:sz w:val="22"/>
          <w:szCs w:val="22"/>
          <w:u w:val="single"/>
          <w:lang w:eastAsia="en-US" w:bidi="ar-SA"/>
        </w:rPr>
        <w:t>Outline Specification</w:t>
      </w:r>
    </w:p>
    <w:p w14:paraId="49073E7C" w14:textId="77777777" w:rsidR="00817D2E" w:rsidRDefault="00817D2E" w:rsidP="005811BC">
      <w:pPr>
        <w:widowControl w:val="0"/>
        <w:autoSpaceDE w:val="0"/>
        <w:autoSpaceDN w:val="0"/>
        <w:spacing w:before="0" w:beforeAutospacing="0" w:after="0" w:afterAutospacing="0" w:line="240" w:lineRule="auto"/>
        <w:jc w:val="both"/>
        <w:rPr>
          <w:sz w:val="22"/>
          <w:szCs w:val="22"/>
          <w:lang w:eastAsia="en-US" w:bidi="ar-SA"/>
        </w:rPr>
      </w:pPr>
    </w:p>
    <w:p w14:paraId="06CC3A61" w14:textId="77777777" w:rsidR="00817D2E" w:rsidRPr="007B5F57" w:rsidRDefault="00817D2E" w:rsidP="00817D2E">
      <w:pPr>
        <w:spacing w:before="0" w:beforeAutospacing="0" w:after="160" w:afterAutospacing="0" w:line="259" w:lineRule="auto"/>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Our Supplier will</w:t>
      </w:r>
      <w:r w:rsidRPr="007B5F57">
        <w:rPr>
          <w:sz w:val="22"/>
          <w:szCs w:val="22"/>
          <w:lang w:eastAsia="en-US" w:bidi="ar-SA"/>
        </w:rPr>
        <w:t xml:space="preserve"> </w:t>
      </w:r>
      <w:r w:rsidRPr="007B5F57">
        <w:rPr>
          <w:rFonts w:eastAsia="Calibri"/>
          <w:kern w:val="2"/>
          <w:sz w:val="22"/>
          <w:szCs w:val="22"/>
          <w:lang w:eastAsia="en-US" w:bidi="ar-SA"/>
          <w14:ligatures w14:val="standardContextual"/>
        </w:rPr>
        <w:t>support the HRA in the development of a range of digital resources in different formats.  This may include developing:</w:t>
      </w:r>
    </w:p>
    <w:p w14:paraId="63E83E14"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social media graphics</w:t>
      </w:r>
    </w:p>
    <w:p w14:paraId="5FA270DC" w14:textId="77777777" w:rsidR="00817D2E" w:rsidRPr="007B5F57" w:rsidRDefault="00817D2E" w:rsidP="00817D2E">
      <w:pPr>
        <w:widowControl w:val="0"/>
        <w:numPr>
          <w:ilvl w:val="1"/>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quote tiles</w:t>
      </w:r>
    </w:p>
    <w:p w14:paraId="75D0A1D4" w14:textId="77777777" w:rsidR="00817D2E" w:rsidRPr="007B5F57" w:rsidRDefault="00817D2E" w:rsidP="00817D2E">
      <w:pPr>
        <w:widowControl w:val="0"/>
        <w:numPr>
          <w:ilvl w:val="1"/>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statistics</w:t>
      </w:r>
    </w:p>
    <w:p w14:paraId="5FDD3029" w14:textId="77777777" w:rsidR="00817D2E" w:rsidRPr="007B5F57" w:rsidRDefault="00817D2E" w:rsidP="00817D2E">
      <w:pPr>
        <w:widowControl w:val="0"/>
        <w:numPr>
          <w:ilvl w:val="1"/>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job adverts</w:t>
      </w:r>
    </w:p>
    <w:p w14:paraId="438D6F55" w14:textId="77777777" w:rsidR="00817D2E" w:rsidRPr="007B5F57" w:rsidRDefault="00817D2E" w:rsidP="00817D2E">
      <w:pPr>
        <w:widowControl w:val="0"/>
        <w:numPr>
          <w:ilvl w:val="1"/>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jargon buster</w:t>
      </w:r>
    </w:p>
    <w:p w14:paraId="23F4F2F0" w14:textId="77777777" w:rsidR="00817D2E" w:rsidRPr="007B5F57" w:rsidRDefault="00817D2E" w:rsidP="00817D2E">
      <w:pPr>
        <w:widowControl w:val="0"/>
        <w:numPr>
          <w:ilvl w:val="1"/>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event or blog advertisements</w:t>
      </w:r>
    </w:p>
    <w:p w14:paraId="0718999D" w14:textId="77777777" w:rsidR="00817D2E" w:rsidRPr="007B5F57" w:rsidRDefault="00817D2E" w:rsidP="00817D2E">
      <w:pPr>
        <w:widowControl w:val="0"/>
        <w:numPr>
          <w:ilvl w:val="1"/>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sign up for emails (HRA Latest and HRA Now)</w:t>
      </w:r>
    </w:p>
    <w:p w14:paraId="55C9C6E5"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Powerpoint presentations</w:t>
      </w:r>
    </w:p>
    <w:p w14:paraId="38E01523"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infographics</w:t>
      </w:r>
    </w:p>
    <w:p w14:paraId="0797A04F"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charts</w:t>
      </w:r>
    </w:p>
    <w:p w14:paraId="5EED99D7"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diagrams</w:t>
      </w:r>
    </w:p>
    <w:p w14:paraId="5C33AE36"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documents (e.g. strategy or project findings)</w:t>
      </w:r>
    </w:p>
    <w:p w14:paraId="45AF370B"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kern w:val="2"/>
          <w:sz w:val="22"/>
          <w:szCs w:val="22"/>
          <w:lang w:eastAsia="en-US" w:bidi="ar-SA"/>
          <w14:ligatures w14:val="standardContextual"/>
        </w:rPr>
      </w:pPr>
      <w:r w:rsidRPr="007B5F57">
        <w:rPr>
          <w:rFonts w:eastAsia="Calibri"/>
          <w:sz w:val="22"/>
          <w:szCs w:val="22"/>
          <w:lang w:eastAsia="en-US" w:bidi="ar-SA"/>
        </w:rPr>
        <w:t>accessible documents</w:t>
      </w:r>
    </w:p>
    <w:p w14:paraId="6DDF6A46" w14:textId="77777777" w:rsidR="00817D2E" w:rsidRPr="007B5F57" w:rsidRDefault="00817D2E" w:rsidP="00817D2E">
      <w:pPr>
        <w:widowControl w:val="0"/>
        <w:numPr>
          <w:ilvl w:val="0"/>
          <w:numId w:val="19"/>
        </w:numPr>
        <w:autoSpaceDE w:val="0"/>
        <w:autoSpaceDN w:val="0"/>
        <w:spacing w:before="0" w:beforeAutospacing="0" w:after="160" w:afterAutospacing="0" w:line="259" w:lineRule="auto"/>
        <w:contextualSpacing/>
        <w:rPr>
          <w:rFonts w:eastAsia="Calibri"/>
          <w:sz w:val="22"/>
          <w:szCs w:val="22"/>
          <w:lang w:eastAsia="en-US" w:bidi="ar-SA"/>
        </w:rPr>
      </w:pPr>
      <w:r w:rsidRPr="007B5F57">
        <w:rPr>
          <w:rFonts w:eastAsia="Calibri"/>
          <w:sz w:val="22"/>
          <w:szCs w:val="22"/>
          <w:lang w:eastAsia="en-US" w:bidi="ar-SA"/>
        </w:rPr>
        <w:t>campaign identities</w:t>
      </w:r>
    </w:p>
    <w:p w14:paraId="2EFCF1FF" w14:textId="77777777" w:rsidR="00817D2E" w:rsidRPr="007B5F57" w:rsidRDefault="00817D2E" w:rsidP="00817D2E">
      <w:pPr>
        <w:spacing w:before="0" w:beforeAutospacing="0" w:after="160" w:afterAutospacing="0" w:line="259" w:lineRule="auto"/>
        <w:ind w:left="720"/>
        <w:contextualSpacing/>
        <w:rPr>
          <w:rFonts w:eastAsia="Calibri"/>
          <w:kern w:val="2"/>
          <w:sz w:val="22"/>
          <w:szCs w:val="22"/>
          <w:lang w:eastAsia="en-US" w:bidi="ar-SA"/>
          <w14:ligatures w14:val="standardContextual"/>
        </w:rPr>
      </w:pPr>
    </w:p>
    <w:p w14:paraId="38DC9323" w14:textId="7240ECA2" w:rsidR="00817D2E" w:rsidRPr="007B5F57" w:rsidRDefault="00817D2E" w:rsidP="00817D2E">
      <w:pPr>
        <w:spacing w:before="0" w:beforeAutospacing="0" w:after="160" w:afterAutospacing="0" w:line="259" w:lineRule="auto"/>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 xml:space="preserve">The Supplier may </w:t>
      </w:r>
      <w:r w:rsidR="0044273F">
        <w:rPr>
          <w:rFonts w:eastAsia="Calibri"/>
          <w:kern w:val="2"/>
          <w:sz w:val="22"/>
          <w:szCs w:val="22"/>
          <w:lang w:eastAsia="en-US" w:bidi="ar-SA"/>
          <w14:ligatures w14:val="standardContextual"/>
        </w:rPr>
        <w:t xml:space="preserve">also </w:t>
      </w:r>
      <w:r w:rsidRPr="007B5F57">
        <w:rPr>
          <w:rFonts w:eastAsia="Calibri"/>
          <w:kern w:val="2"/>
          <w:sz w:val="22"/>
          <w:szCs w:val="22"/>
          <w:lang w:eastAsia="en-US" w:bidi="ar-SA"/>
          <w14:ligatures w14:val="standardContextual"/>
        </w:rPr>
        <w:t xml:space="preserve">be asked to develop editable templates for the above resources that can easily be edited in-house on Canva or in Word or PowerPoint. </w:t>
      </w:r>
    </w:p>
    <w:p w14:paraId="010574D8" w14:textId="35C78148" w:rsidR="00817D2E" w:rsidRPr="007B5F57" w:rsidRDefault="00817D2E" w:rsidP="00817D2E">
      <w:pPr>
        <w:spacing w:before="0" w:beforeAutospacing="0" w:after="160" w:afterAutospacing="0" w:line="259" w:lineRule="auto"/>
        <w:rPr>
          <w:rFonts w:eastAsia="Calibri"/>
          <w:kern w:val="2"/>
          <w:sz w:val="22"/>
          <w:szCs w:val="22"/>
          <w:lang w:eastAsia="en-US" w:bidi="ar-SA"/>
          <w14:ligatures w14:val="standardContextual"/>
        </w:rPr>
      </w:pPr>
      <w:r w:rsidRPr="007B5F57">
        <w:rPr>
          <w:rFonts w:eastAsia="Calibri"/>
          <w:kern w:val="2"/>
          <w:sz w:val="22"/>
          <w:szCs w:val="22"/>
          <w:lang w:eastAsia="en-US" w:bidi="ar-SA"/>
          <w14:ligatures w14:val="standardContextual"/>
        </w:rPr>
        <w:t xml:space="preserve">All of the resources developed by our Supplier must adhere to the </w:t>
      </w:r>
      <w:hyperlink r:id="rId12" w:history="1">
        <w:r w:rsidRPr="007B5F57">
          <w:rPr>
            <w:rFonts w:eastAsia="Calibri"/>
            <w:color w:val="0563C1"/>
            <w:kern w:val="2"/>
            <w:sz w:val="22"/>
            <w:szCs w:val="22"/>
            <w:u w:val="single"/>
            <w:lang w:eastAsia="en-US" w:bidi="ar-SA"/>
            <w14:ligatures w14:val="standardContextual"/>
          </w:rPr>
          <w:t>NHS identity guidelines</w:t>
        </w:r>
      </w:hyperlink>
      <w:r w:rsidRPr="007B5F57">
        <w:rPr>
          <w:rFonts w:eastAsia="Calibri"/>
          <w:kern w:val="2"/>
          <w:sz w:val="22"/>
          <w:szCs w:val="22"/>
          <w:lang w:eastAsia="en-US" w:bidi="ar-SA"/>
          <w14:ligatures w14:val="standardContextual"/>
        </w:rPr>
        <w:t xml:space="preserve">, the </w:t>
      </w:r>
      <w:hyperlink r:id="rId13" w:history="1">
        <w:r w:rsidRPr="007B5F57">
          <w:rPr>
            <w:rFonts w:eastAsia="Calibri"/>
            <w:color w:val="0563C1"/>
            <w:kern w:val="2"/>
            <w:sz w:val="22"/>
            <w:szCs w:val="22"/>
            <w:u w:val="single"/>
            <w:lang w:eastAsia="en-US" w:bidi="ar-SA"/>
            <w14:ligatures w14:val="standardContextual"/>
          </w:rPr>
          <w:t>Government’s accessibility requirements for public sector bodies</w:t>
        </w:r>
      </w:hyperlink>
      <w:r w:rsidRPr="007B5F57">
        <w:rPr>
          <w:rFonts w:eastAsia="Calibri"/>
          <w:kern w:val="2"/>
          <w:sz w:val="22"/>
          <w:szCs w:val="22"/>
          <w:lang w:eastAsia="en-US" w:bidi="ar-SA"/>
          <w14:ligatures w14:val="standardContextual"/>
        </w:rPr>
        <w:t>, as well as the HRA’s own visual identity (currently in development).</w:t>
      </w:r>
    </w:p>
    <w:p w14:paraId="12634EA1" w14:textId="77777777" w:rsidR="00817D2E" w:rsidRPr="009D01B8" w:rsidRDefault="00817D2E" w:rsidP="005811BC">
      <w:pPr>
        <w:widowControl w:val="0"/>
        <w:autoSpaceDE w:val="0"/>
        <w:autoSpaceDN w:val="0"/>
        <w:spacing w:before="0" w:beforeAutospacing="0" w:after="0" w:afterAutospacing="0" w:line="240" w:lineRule="auto"/>
        <w:jc w:val="both"/>
        <w:rPr>
          <w:sz w:val="22"/>
          <w:szCs w:val="22"/>
          <w:lang w:eastAsia="en-US" w:bidi="ar-SA"/>
        </w:rPr>
      </w:pPr>
    </w:p>
    <w:p w14:paraId="19DF7A6F" w14:textId="77777777" w:rsidR="0046583D" w:rsidRPr="009D01B8" w:rsidRDefault="0046583D" w:rsidP="005811BC">
      <w:pPr>
        <w:widowControl w:val="0"/>
        <w:autoSpaceDE w:val="0"/>
        <w:autoSpaceDN w:val="0"/>
        <w:spacing w:before="0" w:beforeAutospacing="0" w:after="0" w:afterAutospacing="0" w:line="240" w:lineRule="auto"/>
        <w:jc w:val="both"/>
        <w:rPr>
          <w:sz w:val="22"/>
          <w:szCs w:val="22"/>
          <w:lang w:eastAsia="en-US" w:bidi="ar-SA"/>
        </w:rPr>
      </w:pPr>
    </w:p>
    <w:p w14:paraId="549BA382" w14:textId="77777777" w:rsidR="0046583D" w:rsidRPr="009D01B8" w:rsidRDefault="0046583D" w:rsidP="005811BC">
      <w:pPr>
        <w:widowControl w:val="0"/>
        <w:autoSpaceDE w:val="0"/>
        <w:autoSpaceDN w:val="0"/>
        <w:spacing w:before="0" w:beforeAutospacing="0" w:after="0" w:afterAutospacing="0" w:line="240" w:lineRule="auto"/>
        <w:jc w:val="both"/>
        <w:rPr>
          <w:sz w:val="22"/>
          <w:szCs w:val="22"/>
          <w:u w:val="single"/>
          <w:lang w:eastAsia="en-US" w:bidi="ar-SA"/>
        </w:rPr>
      </w:pPr>
      <w:r w:rsidRPr="009D01B8">
        <w:rPr>
          <w:sz w:val="22"/>
          <w:szCs w:val="22"/>
          <w:u w:val="single"/>
          <w:lang w:eastAsia="en-US" w:bidi="ar-SA"/>
        </w:rPr>
        <w:t>Objectives</w:t>
      </w:r>
    </w:p>
    <w:p w14:paraId="71DC8FA9" w14:textId="77777777" w:rsidR="0046583D" w:rsidRPr="009D01B8" w:rsidRDefault="0046583D" w:rsidP="005811BC">
      <w:pPr>
        <w:widowControl w:val="0"/>
        <w:autoSpaceDE w:val="0"/>
        <w:autoSpaceDN w:val="0"/>
        <w:spacing w:before="0" w:beforeAutospacing="0" w:after="0" w:afterAutospacing="0" w:line="240" w:lineRule="auto"/>
        <w:jc w:val="both"/>
        <w:rPr>
          <w:sz w:val="22"/>
          <w:szCs w:val="22"/>
          <w:lang w:eastAsia="en-US" w:bidi="ar-SA"/>
        </w:rPr>
      </w:pPr>
    </w:p>
    <w:p w14:paraId="358033A4" w14:textId="77777777" w:rsidR="0046583D" w:rsidRPr="009D01B8" w:rsidRDefault="0046583D" w:rsidP="005811BC">
      <w:pPr>
        <w:widowControl w:val="0"/>
        <w:autoSpaceDE w:val="0"/>
        <w:autoSpaceDN w:val="0"/>
        <w:spacing w:before="0" w:beforeAutospacing="0" w:after="0" w:afterAutospacing="0" w:line="240" w:lineRule="auto"/>
        <w:jc w:val="both"/>
        <w:rPr>
          <w:sz w:val="22"/>
          <w:szCs w:val="22"/>
          <w:lang w:eastAsia="en-US" w:bidi="ar-SA"/>
        </w:rPr>
      </w:pPr>
      <w:r w:rsidRPr="009D01B8">
        <w:rPr>
          <w:sz w:val="22"/>
          <w:szCs w:val="22"/>
          <w:lang w:eastAsia="en-US" w:bidi="ar-SA"/>
        </w:rPr>
        <w:t xml:space="preserve">We want to find a creative design partner who can: </w:t>
      </w:r>
    </w:p>
    <w:p w14:paraId="1249EE20" w14:textId="77777777" w:rsidR="0046583D" w:rsidRPr="009D01B8" w:rsidRDefault="0046583D" w:rsidP="005811BC">
      <w:pPr>
        <w:widowControl w:val="0"/>
        <w:numPr>
          <w:ilvl w:val="0"/>
          <w:numId w:val="25"/>
        </w:numPr>
        <w:autoSpaceDE w:val="0"/>
        <w:autoSpaceDN w:val="0"/>
        <w:spacing w:before="0" w:beforeAutospacing="0" w:after="0" w:afterAutospacing="0" w:line="240" w:lineRule="auto"/>
        <w:ind w:left="426"/>
        <w:jc w:val="both"/>
        <w:rPr>
          <w:sz w:val="22"/>
          <w:szCs w:val="22"/>
          <w:lang w:eastAsia="en-US" w:bidi="ar-SA"/>
        </w:rPr>
      </w:pPr>
      <w:r w:rsidRPr="009D01B8">
        <w:rPr>
          <w:rFonts w:eastAsia="Calibri"/>
          <w:kern w:val="2"/>
          <w:sz w:val="22"/>
          <w:szCs w:val="22"/>
          <w:lang w:eastAsia="en-US" w:bidi="ar-SA"/>
          <w14:ligatures w14:val="standardContextual"/>
        </w:rPr>
        <w:t xml:space="preserve">Adhere to the </w:t>
      </w:r>
      <w:hyperlink r:id="rId14" w:history="1">
        <w:r w:rsidRPr="009D01B8">
          <w:rPr>
            <w:rFonts w:eastAsia="Calibri"/>
            <w:color w:val="0563C1"/>
            <w:kern w:val="2"/>
            <w:sz w:val="22"/>
            <w:szCs w:val="22"/>
            <w:u w:val="single"/>
            <w:lang w:eastAsia="en-US" w:bidi="ar-SA"/>
            <w14:ligatures w14:val="standardContextual"/>
          </w:rPr>
          <w:t>NHS identity guidelines</w:t>
        </w:r>
      </w:hyperlink>
      <w:r w:rsidRPr="009D01B8">
        <w:rPr>
          <w:rFonts w:eastAsia="Calibri"/>
          <w:kern w:val="2"/>
          <w:sz w:val="22"/>
          <w:szCs w:val="22"/>
          <w:lang w:eastAsia="en-US" w:bidi="ar-SA"/>
          <w14:ligatures w14:val="standardContextual"/>
        </w:rPr>
        <w:t xml:space="preserve">, the </w:t>
      </w:r>
      <w:hyperlink r:id="rId15" w:history="1">
        <w:r w:rsidRPr="009D01B8">
          <w:rPr>
            <w:rFonts w:eastAsia="Calibri"/>
            <w:color w:val="0563C1"/>
            <w:kern w:val="2"/>
            <w:sz w:val="22"/>
            <w:szCs w:val="22"/>
            <w:u w:val="single"/>
            <w:lang w:eastAsia="en-US" w:bidi="ar-SA"/>
            <w14:ligatures w14:val="standardContextual"/>
          </w:rPr>
          <w:t>Government’s accessibility requirements for public sector bodies</w:t>
        </w:r>
      </w:hyperlink>
      <w:r w:rsidRPr="009D01B8">
        <w:rPr>
          <w:rFonts w:eastAsia="Calibri"/>
          <w:color w:val="0563C1"/>
          <w:kern w:val="2"/>
          <w:sz w:val="22"/>
          <w:szCs w:val="22"/>
          <w:u w:val="single"/>
          <w:lang w:eastAsia="en-US" w:bidi="ar-SA"/>
          <w14:ligatures w14:val="standardContextual"/>
        </w:rPr>
        <w:t xml:space="preserve">, </w:t>
      </w:r>
      <w:r w:rsidRPr="009D01B8">
        <w:rPr>
          <w:sz w:val="22"/>
          <w:szCs w:val="22"/>
          <w:lang w:eastAsia="en-US" w:bidi="ar-SA"/>
        </w:rPr>
        <w:t>as well as the HRA’s own visual identity (currently in development).</w:t>
      </w:r>
    </w:p>
    <w:p w14:paraId="39410968" w14:textId="77777777" w:rsidR="0046583D" w:rsidRPr="009D01B8" w:rsidRDefault="0046583D" w:rsidP="005811BC">
      <w:pPr>
        <w:widowControl w:val="0"/>
        <w:numPr>
          <w:ilvl w:val="0"/>
          <w:numId w:val="25"/>
        </w:numPr>
        <w:autoSpaceDE w:val="0"/>
        <w:autoSpaceDN w:val="0"/>
        <w:spacing w:before="0" w:beforeAutospacing="0" w:after="0" w:afterAutospacing="0" w:line="240" w:lineRule="auto"/>
        <w:ind w:left="426"/>
        <w:jc w:val="both"/>
        <w:rPr>
          <w:sz w:val="22"/>
          <w:szCs w:val="22"/>
          <w:lang w:eastAsia="en-US" w:bidi="ar-SA"/>
        </w:rPr>
      </w:pPr>
      <w:r w:rsidRPr="009D01B8">
        <w:rPr>
          <w:sz w:val="22"/>
          <w:szCs w:val="22"/>
          <w:lang w:eastAsia="en-US" w:bidi="ar-SA"/>
        </w:rPr>
        <w:t>Respond quickly to ad hoc requests for graphic design support;</w:t>
      </w:r>
    </w:p>
    <w:p w14:paraId="0F12B513" w14:textId="77777777" w:rsidR="0046583D" w:rsidRPr="009D01B8" w:rsidRDefault="0046583D" w:rsidP="005811BC">
      <w:pPr>
        <w:widowControl w:val="0"/>
        <w:numPr>
          <w:ilvl w:val="0"/>
          <w:numId w:val="25"/>
        </w:numPr>
        <w:autoSpaceDE w:val="0"/>
        <w:autoSpaceDN w:val="0"/>
        <w:spacing w:before="0" w:beforeAutospacing="0" w:after="0" w:afterAutospacing="0" w:line="240" w:lineRule="auto"/>
        <w:ind w:left="426"/>
        <w:jc w:val="both"/>
        <w:rPr>
          <w:sz w:val="22"/>
          <w:szCs w:val="22"/>
          <w:lang w:eastAsia="en-US" w:bidi="ar-SA"/>
        </w:rPr>
      </w:pPr>
      <w:r w:rsidRPr="009D01B8">
        <w:rPr>
          <w:sz w:val="22"/>
          <w:szCs w:val="22"/>
          <w:lang w:eastAsia="en-US" w:bidi="ar-SA"/>
        </w:rPr>
        <w:t>Work to a brief and provide a range of creative solutions to meet our needs.</w:t>
      </w:r>
    </w:p>
    <w:p w14:paraId="69913628" w14:textId="77777777" w:rsidR="007259AC" w:rsidRDefault="0046583D" w:rsidP="007259AC">
      <w:pPr>
        <w:widowControl w:val="0"/>
        <w:numPr>
          <w:ilvl w:val="0"/>
          <w:numId w:val="25"/>
        </w:numPr>
        <w:autoSpaceDE w:val="0"/>
        <w:autoSpaceDN w:val="0"/>
        <w:spacing w:before="0" w:beforeAutospacing="0" w:after="0" w:afterAutospacing="0" w:line="240" w:lineRule="auto"/>
        <w:ind w:left="426"/>
        <w:jc w:val="both"/>
        <w:rPr>
          <w:sz w:val="22"/>
          <w:szCs w:val="22"/>
          <w:lang w:eastAsia="en-US" w:bidi="ar-SA"/>
        </w:rPr>
      </w:pPr>
      <w:r w:rsidRPr="009D01B8">
        <w:rPr>
          <w:sz w:val="22"/>
          <w:szCs w:val="22"/>
          <w:lang w:eastAsia="en-US" w:bidi="ar-SA"/>
        </w:rPr>
        <w:t>Deliver high quality, accessible digital materials that build recognition of the HRA through consistent application of our branding. In turn this will build trust with members of the public and our wider stakeholders.</w:t>
      </w:r>
    </w:p>
    <w:p w14:paraId="6E253C0E" w14:textId="134217A1" w:rsidR="0046583D" w:rsidRPr="007259AC" w:rsidRDefault="0046583D" w:rsidP="007259AC">
      <w:pPr>
        <w:widowControl w:val="0"/>
        <w:numPr>
          <w:ilvl w:val="0"/>
          <w:numId w:val="25"/>
        </w:numPr>
        <w:autoSpaceDE w:val="0"/>
        <w:autoSpaceDN w:val="0"/>
        <w:spacing w:before="0" w:beforeAutospacing="0" w:after="0" w:afterAutospacing="0" w:line="240" w:lineRule="auto"/>
        <w:ind w:left="426"/>
        <w:jc w:val="both"/>
        <w:rPr>
          <w:sz w:val="22"/>
          <w:szCs w:val="22"/>
          <w:lang w:eastAsia="en-US" w:bidi="ar-SA"/>
        </w:rPr>
      </w:pPr>
      <w:r w:rsidRPr="009D01B8">
        <w:t>Deliver additional social value through the contract.</w:t>
      </w:r>
    </w:p>
    <w:p w14:paraId="202F7D50" w14:textId="77777777" w:rsidR="007259AC" w:rsidRDefault="007259AC" w:rsidP="007259AC">
      <w:pPr>
        <w:widowControl w:val="0"/>
        <w:autoSpaceDE w:val="0"/>
        <w:autoSpaceDN w:val="0"/>
        <w:spacing w:before="0" w:beforeAutospacing="0" w:after="0" w:afterAutospacing="0" w:line="240" w:lineRule="auto"/>
        <w:ind w:left="426"/>
        <w:jc w:val="both"/>
      </w:pPr>
    </w:p>
    <w:p w14:paraId="3871E1C7" w14:textId="77777777" w:rsidR="007259AC" w:rsidRPr="007259AC" w:rsidRDefault="007259AC" w:rsidP="007259AC">
      <w:pPr>
        <w:widowControl w:val="0"/>
        <w:autoSpaceDE w:val="0"/>
        <w:autoSpaceDN w:val="0"/>
        <w:spacing w:before="0" w:beforeAutospacing="0" w:after="0" w:afterAutospacing="0" w:line="240" w:lineRule="auto"/>
        <w:ind w:left="426"/>
        <w:jc w:val="both"/>
        <w:rPr>
          <w:sz w:val="22"/>
          <w:szCs w:val="22"/>
          <w:lang w:eastAsia="en-US" w:bidi="ar-SA"/>
        </w:rPr>
      </w:pPr>
    </w:p>
    <w:p w14:paraId="1CF8AF66" w14:textId="4BCD1DDC" w:rsidR="00A57798" w:rsidRDefault="00A57798" w:rsidP="00F157B1">
      <w:pPr>
        <w:widowControl w:val="0"/>
        <w:autoSpaceDE w:val="0"/>
        <w:autoSpaceDN w:val="0"/>
        <w:spacing w:before="0" w:beforeAutospacing="0" w:after="0" w:afterAutospacing="0" w:line="240" w:lineRule="auto"/>
        <w:jc w:val="both"/>
        <w:rPr>
          <w:sz w:val="22"/>
          <w:szCs w:val="22"/>
          <w:u w:val="single"/>
          <w:lang w:eastAsia="en-US" w:bidi="ar-SA"/>
        </w:rPr>
      </w:pPr>
      <w:r w:rsidRPr="00F157B1">
        <w:rPr>
          <w:sz w:val="22"/>
          <w:szCs w:val="22"/>
          <w:u w:val="single"/>
          <w:lang w:eastAsia="en-US" w:bidi="ar-SA"/>
        </w:rPr>
        <w:t>Contract Summary Details</w:t>
      </w:r>
    </w:p>
    <w:p w14:paraId="653FF5A7" w14:textId="77777777" w:rsidR="00F157B1" w:rsidRDefault="00F157B1" w:rsidP="00F157B1">
      <w:pPr>
        <w:widowControl w:val="0"/>
        <w:autoSpaceDE w:val="0"/>
        <w:autoSpaceDN w:val="0"/>
        <w:spacing w:before="0" w:beforeAutospacing="0" w:after="0" w:afterAutospacing="0" w:line="240" w:lineRule="auto"/>
        <w:jc w:val="both"/>
        <w:rPr>
          <w:sz w:val="22"/>
          <w:szCs w:val="22"/>
          <w:u w:val="single"/>
          <w:lang w:eastAsia="en-US" w:bidi="ar-SA"/>
        </w:rPr>
      </w:pPr>
    </w:p>
    <w:p w14:paraId="3F18DC26" w14:textId="6CFF9FC0" w:rsidR="00A57798" w:rsidRDefault="00C11EDF" w:rsidP="001321F0">
      <w:pPr>
        <w:widowControl w:val="0"/>
        <w:autoSpaceDE w:val="0"/>
        <w:autoSpaceDN w:val="0"/>
        <w:spacing w:before="0" w:beforeAutospacing="0" w:after="0" w:afterAutospacing="0" w:line="240" w:lineRule="auto"/>
        <w:jc w:val="both"/>
        <w:rPr>
          <w:sz w:val="22"/>
          <w:szCs w:val="22"/>
          <w:lang w:eastAsia="en-US" w:bidi="ar-SA"/>
        </w:rPr>
      </w:pPr>
      <w:r w:rsidRPr="00C11EDF">
        <w:rPr>
          <w:sz w:val="22"/>
          <w:szCs w:val="22"/>
          <w:lang w:eastAsia="en-US" w:bidi="ar-SA"/>
        </w:rPr>
        <w:t xml:space="preserve">Following </w:t>
      </w:r>
      <w:r>
        <w:rPr>
          <w:sz w:val="22"/>
          <w:szCs w:val="22"/>
          <w:lang w:eastAsia="en-US" w:bidi="ar-SA"/>
        </w:rPr>
        <w:t xml:space="preserve">the </w:t>
      </w:r>
      <w:r w:rsidRPr="00C11EDF">
        <w:rPr>
          <w:sz w:val="22"/>
          <w:szCs w:val="22"/>
          <w:lang w:eastAsia="en-US" w:bidi="ar-SA"/>
        </w:rPr>
        <w:t>procurement</w:t>
      </w:r>
      <w:r>
        <w:rPr>
          <w:sz w:val="22"/>
          <w:szCs w:val="22"/>
          <w:lang w:eastAsia="en-US" w:bidi="ar-SA"/>
        </w:rPr>
        <w:t xml:space="preserve"> process</w:t>
      </w:r>
      <w:r w:rsidRPr="00C11EDF">
        <w:rPr>
          <w:sz w:val="22"/>
          <w:szCs w:val="22"/>
          <w:lang w:eastAsia="en-US" w:bidi="ar-SA"/>
        </w:rPr>
        <w:t xml:space="preserve">, </w:t>
      </w:r>
      <w:r>
        <w:rPr>
          <w:sz w:val="22"/>
          <w:szCs w:val="22"/>
          <w:lang w:eastAsia="en-US" w:bidi="ar-SA"/>
        </w:rPr>
        <w:t xml:space="preserve">we anticipate entering into </w:t>
      </w:r>
      <w:r w:rsidRPr="00C11EDF">
        <w:rPr>
          <w:sz w:val="22"/>
          <w:szCs w:val="22"/>
          <w:lang w:eastAsia="en-US" w:bidi="ar-SA"/>
        </w:rPr>
        <w:t xml:space="preserve">a contract </w:t>
      </w:r>
      <w:r>
        <w:rPr>
          <w:sz w:val="22"/>
          <w:szCs w:val="22"/>
          <w:lang w:eastAsia="en-US" w:bidi="ar-SA"/>
        </w:rPr>
        <w:t xml:space="preserve">with the successful supplier </w:t>
      </w:r>
      <w:r w:rsidRPr="00C11EDF">
        <w:rPr>
          <w:sz w:val="22"/>
          <w:szCs w:val="22"/>
          <w:lang w:eastAsia="en-US" w:bidi="ar-SA"/>
        </w:rPr>
        <w:t xml:space="preserve">for an initial two-year period, extendable by 12 months. </w:t>
      </w:r>
      <w:r w:rsidR="00864A29">
        <w:rPr>
          <w:sz w:val="22"/>
          <w:szCs w:val="22"/>
          <w:lang w:eastAsia="en-US" w:bidi="ar-SA"/>
        </w:rPr>
        <w:t xml:space="preserve">The contract </w:t>
      </w:r>
      <w:r w:rsidRPr="00C11EDF">
        <w:rPr>
          <w:sz w:val="22"/>
          <w:szCs w:val="22"/>
          <w:lang w:eastAsia="en-US" w:bidi="ar-SA"/>
        </w:rPr>
        <w:t xml:space="preserve">will be non-exclusive, with no minimum spend commitment, and carry an estimated </w:t>
      </w:r>
      <w:r w:rsidR="00864A29">
        <w:rPr>
          <w:sz w:val="22"/>
          <w:szCs w:val="22"/>
          <w:lang w:eastAsia="en-US" w:bidi="ar-SA"/>
        </w:rPr>
        <w:t xml:space="preserve">total contract </w:t>
      </w:r>
      <w:r w:rsidRPr="00C11EDF">
        <w:rPr>
          <w:sz w:val="22"/>
          <w:szCs w:val="22"/>
          <w:lang w:eastAsia="en-US" w:bidi="ar-SA"/>
        </w:rPr>
        <w:t xml:space="preserve">value </w:t>
      </w:r>
      <w:r w:rsidR="00864A29">
        <w:rPr>
          <w:sz w:val="22"/>
          <w:szCs w:val="22"/>
          <w:lang w:eastAsia="en-US" w:bidi="ar-SA"/>
        </w:rPr>
        <w:t xml:space="preserve">of </w:t>
      </w:r>
      <w:r w:rsidRPr="00C11EDF">
        <w:rPr>
          <w:sz w:val="22"/>
          <w:szCs w:val="22"/>
          <w:lang w:eastAsia="en-US" w:bidi="ar-SA"/>
        </w:rPr>
        <w:t>between £50k and £</w:t>
      </w:r>
      <w:r w:rsidR="00FA3971">
        <w:rPr>
          <w:sz w:val="22"/>
          <w:szCs w:val="22"/>
          <w:lang w:eastAsia="en-US" w:bidi="ar-SA"/>
        </w:rPr>
        <w:t>9</w:t>
      </w:r>
      <w:r w:rsidRPr="00C11EDF">
        <w:rPr>
          <w:sz w:val="22"/>
          <w:szCs w:val="22"/>
          <w:lang w:eastAsia="en-US" w:bidi="ar-SA"/>
        </w:rPr>
        <w:t>0k.</w:t>
      </w:r>
    </w:p>
    <w:p w14:paraId="1908E2BB" w14:textId="77777777" w:rsidR="00864A29" w:rsidRPr="00C11EDF" w:rsidRDefault="00864A29" w:rsidP="001321F0">
      <w:pPr>
        <w:widowControl w:val="0"/>
        <w:autoSpaceDE w:val="0"/>
        <w:autoSpaceDN w:val="0"/>
        <w:spacing w:before="0" w:beforeAutospacing="0" w:after="0" w:afterAutospacing="0" w:line="240" w:lineRule="auto"/>
        <w:jc w:val="both"/>
        <w:rPr>
          <w:sz w:val="22"/>
          <w:szCs w:val="22"/>
          <w:lang w:eastAsia="en-US" w:bidi="ar-SA"/>
        </w:rPr>
      </w:pPr>
    </w:p>
    <w:p w14:paraId="3E6A76B5" w14:textId="77777777" w:rsidR="001321F0" w:rsidRPr="001321F0" w:rsidRDefault="001321F0" w:rsidP="001321F0">
      <w:pPr>
        <w:widowControl w:val="0"/>
        <w:autoSpaceDE w:val="0"/>
        <w:autoSpaceDN w:val="0"/>
        <w:spacing w:before="0" w:beforeAutospacing="0" w:after="0" w:afterAutospacing="0" w:line="240" w:lineRule="auto"/>
        <w:jc w:val="both"/>
        <w:rPr>
          <w:b/>
          <w:bCs/>
          <w:sz w:val="22"/>
          <w:szCs w:val="22"/>
          <w:lang w:eastAsia="en-US" w:bidi="ar-SA"/>
        </w:rPr>
      </w:pPr>
    </w:p>
    <w:p w14:paraId="47771F07" w14:textId="5939E450" w:rsidR="00210A87" w:rsidRDefault="00210A87" w:rsidP="00210A87">
      <w:pPr>
        <w:pStyle w:val="ListParagraph"/>
        <w:widowControl w:val="0"/>
        <w:numPr>
          <w:ilvl w:val="0"/>
          <w:numId w:val="27"/>
        </w:numPr>
        <w:autoSpaceDE w:val="0"/>
        <w:autoSpaceDN w:val="0"/>
        <w:spacing w:before="0" w:beforeAutospacing="0" w:after="0" w:afterAutospacing="0" w:line="240" w:lineRule="auto"/>
        <w:jc w:val="both"/>
        <w:rPr>
          <w:b/>
          <w:bCs/>
          <w:sz w:val="22"/>
          <w:szCs w:val="22"/>
          <w:lang w:eastAsia="en-US" w:bidi="ar-SA"/>
        </w:rPr>
      </w:pPr>
      <w:r w:rsidRPr="00210A87">
        <w:rPr>
          <w:b/>
          <w:bCs/>
          <w:sz w:val="22"/>
          <w:szCs w:val="22"/>
          <w:lang w:eastAsia="en-US" w:bidi="ar-SA"/>
        </w:rPr>
        <w:t>INDICATIVE PROCUREMENT TIMETABLE</w:t>
      </w:r>
    </w:p>
    <w:p w14:paraId="4EAEE0F8" w14:textId="77777777" w:rsidR="00210A87" w:rsidRPr="00210A87" w:rsidRDefault="00210A87" w:rsidP="00210A87">
      <w:pPr>
        <w:pStyle w:val="ListParagraph"/>
        <w:widowControl w:val="0"/>
        <w:autoSpaceDE w:val="0"/>
        <w:autoSpaceDN w:val="0"/>
        <w:spacing w:before="0" w:beforeAutospacing="0" w:after="0" w:afterAutospacing="0" w:line="240" w:lineRule="auto"/>
        <w:jc w:val="both"/>
        <w:rPr>
          <w:b/>
          <w:bCs/>
          <w:sz w:val="22"/>
          <w:szCs w:val="22"/>
          <w:lang w:eastAsia="en-US" w:bidi="ar-SA"/>
        </w:rPr>
      </w:pPr>
    </w:p>
    <w:tbl>
      <w:tblPr>
        <w:tblW w:w="8981" w:type="dxa"/>
        <w:tblLook w:val="04A0" w:firstRow="1" w:lastRow="0" w:firstColumn="1" w:lastColumn="0" w:noHBand="0" w:noVBand="1"/>
      </w:tblPr>
      <w:tblGrid>
        <w:gridCol w:w="675"/>
        <w:gridCol w:w="4099"/>
        <w:gridCol w:w="1891"/>
        <w:gridCol w:w="2316"/>
      </w:tblGrid>
      <w:tr w:rsidR="003869C2" w:rsidRPr="00455BAE" w14:paraId="7F801219" w14:textId="77777777" w:rsidTr="002D0F9D">
        <w:trPr>
          <w:trHeight w:val="465"/>
        </w:trPr>
        <w:tc>
          <w:tcPr>
            <w:tcW w:w="675" w:type="dxa"/>
            <w:tcBorders>
              <w:top w:val="single" w:sz="4" w:space="0" w:color="auto"/>
              <w:left w:val="single" w:sz="4" w:space="0" w:color="auto"/>
              <w:bottom w:val="single" w:sz="4" w:space="0" w:color="auto"/>
              <w:right w:val="single" w:sz="4" w:space="0" w:color="auto"/>
            </w:tcBorders>
            <w:shd w:val="clear" w:color="auto" w:fill="BDD7EE"/>
            <w:noWrap/>
            <w:vAlign w:val="bottom"/>
            <w:hideMark/>
          </w:tcPr>
          <w:p w14:paraId="7D35EEEC" w14:textId="77777777" w:rsidR="003869C2" w:rsidRPr="00455BAE" w:rsidRDefault="003869C2" w:rsidP="002D0F9D">
            <w:pPr>
              <w:rPr>
                <w:rFonts w:eastAsia="Times New Roman"/>
                <w:b/>
                <w:bCs/>
                <w:color w:val="000000"/>
                <w:sz w:val="20"/>
                <w:szCs w:val="20"/>
                <w:lang w:eastAsia="en-GB"/>
              </w:rPr>
            </w:pPr>
            <w:r w:rsidRPr="00455BAE">
              <w:rPr>
                <w:rFonts w:eastAsia="Times New Roman"/>
                <w:b/>
                <w:bCs/>
                <w:color w:val="000000"/>
                <w:sz w:val="20"/>
                <w:szCs w:val="20"/>
                <w:lang w:eastAsia="en-GB"/>
              </w:rPr>
              <w:t>No.</w:t>
            </w:r>
          </w:p>
        </w:tc>
        <w:tc>
          <w:tcPr>
            <w:tcW w:w="4099" w:type="dxa"/>
            <w:tcBorders>
              <w:top w:val="single" w:sz="4" w:space="0" w:color="auto"/>
              <w:left w:val="nil"/>
              <w:bottom w:val="single" w:sz="4" w:space="0" w:color="auto"/>
              <w:right w:val="single" w:sz="4" w:space="0" w:color="auto"/>
            </w:tcBorders>
            <w:shd w:val="clear" w:color="auto" w:fill="BDD7EE"/>
            <w:noWrap/>
            <w:vAlign w:val="bottom"/>
            <w:hideMark/>
          </w:tcPr>
          <w:p w14:paraId="191BD73C" w14:textId="77777777" w:rsidR="003869C2" w:rsidRPr="00455BAE" w:rsidRDefault="003869C2" w:rsidP="002D0F9D">
            <w:pPr>
              <w:rPr>
                <w:rFonts w:eastAsia="Times New Roman"/>
                <w:b/>
                <w:bCs/>
                <w:color w:val="000000"/>
                <w:sz w:val="20"/>
                <w:szCs w:val="20"/>
                <w:lang w:eastAsia="en-GB"/>
              </w:rPr>
            </w:pPr>
            <w:r w:rsidRPr="00455BAE">
              <w:rPr>
                <w:rFonts w:eastAsia="Times New Roman"/>
                <w:b/>
                <w:bCs/>
                <w:color w:val="000000"/>
                <w:sz w:val="20"/>
                <w:szCs w:val="20"/>
                <w:lang w:eastAsia="en-GB"/>
              </w:rPr>
              <w:t>Activity</w:t>
            </w:r>
          </w:p>
        </w:tc>
        <w:tc>
          <w:tcPr>
            <w:tcW w:w="1891" w:type="dxa"/>
            <w:tcBorders>
              <w:top w:val="single" w:sz="4" w:space="0" w:color="auto"/>
              <w:left w:val="nil"/>
              <w:bottom w:val="single" w:sz="4" w:space="0" w:color="auto"/>
              <w:right w:val="single" w:sz="4" w:space="0" w:color="auto"/>
            </w:tcBorders>
            <w:shd w:val="clear" w:color="auto" w:fill="BDD7EE"/>
            <w:noWrap/>
            <w:vAlign w:val="bottom"/>
            <w:hideMark/>
          </w:tcPr>
          <w:p w14:paraId="5C1CEA3E" w14:textId="77777777" w:rsidR="003869C2" w:rsidRPr="00455BAE" w:rsidRDefault="003869C2" w:rsidP="002D0F9D">
            <w:pPr>
              <w:rPr>
                <w:rFonts w:eastAsia="Times New Roman"/>
                <w:b/>
                <w:bCs/>
                <w:color w:val="000000"/>
                <w:sz w:val="20"/>
                <w:szCs w:val="20"/>
                <w:lang w:eastAsia="en-GB"/>
              </w:rPr>
            </w:pPr>
            <w:r w:rsidRPr="00455BAE">
              <w:rPr>
                <w:rFonts w:eastAsia="Times New Roman"/>
                <w:b/>
                <w:bCs/>
                <w:color w:val="000000"/>
                <w:sz w:val="20"/>
                <w:szCs w:val="20"/>
                <w:lang w:eastAsia="en-GB"/>
              </w:rPr>
              <w:t>Responsibility</w:t>
            </w:r>
          </w:p>
        </w:tc>
        <w:tc>
          <w:tcPr>
            <w:tcW w:w="2316" w:type="dxa"/>
            <w:tcBorders>
              <w:top w:val="single" w:sz="4" w:space="0" w:color="auto"/>
              <w:left w:val="nil"/>
              <w:bottom w:val="single" w:sz="4" w:space="0" w:color="auto"/>
              <w:right w:val="single" w:sz="4" w:space="0" w:color="auto"/>
            </w:tcBorders>
            <w:shd w:val="clear" w:color="auto" w:fill="BDD7EE"/>
            <w:noWrap/>
            <w:vAlign w:val="bottom"/>
            <w:hideMark/>
          </w:tcPr>
          <w:p w14:paraId="5C53375F" w14:textId="77777777" w:rsidR="003869C2" w:rsidRPr="00455BAE" w:rsidRDefault="003869C2" w:rsidP="002D0F9D">
            <w:pPr>
              <w:rPr>
                <w:rFonts w:eastAsia="Times New Roman"/>
                <w:b/>
                <w:bCs/>
                <w:color w:val="000000"/>
                <w:sz w:val="20"/>
                <w:szCs w:val="20"/>
                <w:lang w:eastAsia="en-GB"/>
              </w:rPr>
            </w:pPr>
            <w:r w:rsidRPr="00455BAE">
              <w:rPr>
                <w:rFonts w:eastAsia="Times New Roman"/>
                <w:b/>
                <w:bCs/>
                <w:color w:val="000000"/>
                <w:sz w:val="20"/>
                <w:szCs w:val="20"/>
                <w:lang w:eastAsia="en-GB"/>
              </w:rPr>
              <w:t xml:space="preserve">Date (No later than) </w:t>
            </w:r>
          </w:p>
        </w:tc>
      </w:tr>
      <w:tr w:rsidR="003869C2" w:rsidRPr="00455BAE" w14:paraId="5B1B2FC8" w14:textId="77777777" w:rsidTr="006511B2">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F433A12" w14:textId="77777777" w:rsidR="003869C2" w:rsidRPr="00455BAE" w:rsidRDefault="003869C2" w:rsidP="002D0F9D">
            <w:pPr>
              <w:jc w:val="center"/>
              <w:rPr>
                <w:rFonts w:eastAsia="Times New Roman"/>
                <w:color w:val="000000"/>
                <w:sz w:val="20"/>
                <w:szCs w:val="20"/>
                <w:lang w:eastAsia="en-GB"/>
              </w:rPr>
            </w:pPr>
            <w:r w:rsidRPr="00455BAE">
              <w:rPr>
                <w:rFonts w:eastAsia="Times New Roman"/>
                <w:color w:val="000000"/>
                <w:sz w:val="20"/>
                <w:szCs w:val="20"/>
                <w:lang w:eastAsia="en-GB"/>
              </w:rPr>
              <w:t>1</w:t>
            </w:r>
          </w:p>
        </w:tc>
        <w:tc>
          <w:tcPr>
            <w:tcW w:w="4099" w:type="dxa"/>
            <w:tcBorders>
              <w:top w:val="nil"/>
              <w:left w:val="nil"/>
              <w:bottom w:val="single" w:sz="4" w:space="0" w:color="auto"/>
              <w:right w:val="single" w:sz="4" w:space="0" w:color="auto"/>
            </w:tcBorders>
            <w:shd w:val="clear" w:color="auto" w:fill="auto"/>
            <w:vAlign w:val="center"/>
            <w:hideMark/>
          </w:tcPr>
          <w:p w14:paraId="0117C173"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lang w:eastAsia="en-GB"/>
              </w:rPr>
              <w:t>Opportunity Notice Published on Contracts Finder</w:t>
            </w:r>
          </w:p>
        </w:tc>
        <w:tc>
          <w:tcPr>
            <w:tcW w:w="1891" w:type="dxa"/>
            <w:tcBorders>
              <w:top w:val="nil"/>
              <w:left w:val="nil"/>
              <w:bottom w:val="single" w:sz="4" w:space="0" w:color="auto"/>
              <w:right w:val="single" w:sz="4" w:space="0" w:color="auto"/>
            </w:tcBorders>
            <w:shd w:val="clear" w:color="auto" w:fill="auto"/>
            <w:noWrap/>
            <w:vAlign w:val="center"/>
            <w:hideMark/>
          </w:tcPr>
          <w:p w14:paraId="07650477"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hideMark/>
          </w:tcPr>
          <w:p w14:paraId="4968F8BC" w14:textId="77777777" w:rsidR="003869C2" w:rsidRPr="00455BAE" w:rsidRDefault="003869C2" w:rsidP="002D0F9D">
            <w:pPr>
              <w:rPr>
                <w:rFonts w:eastAsia="Times New Roman"/>
                <w:i/>
                <w:iCs/>
                <w:color w:val="000000"/>
                <w:sz w:val="20"/>
                <w:szCs w:val="20"/>
                <w:lang w:eastAsia="en-GB"/>
              </w:rPr>
            </w:pPr>
            <w:r w:rsidRPr="006511B2">
              <w:rPr>
                <w:rFonts w:eastAsia="Times New Roman"/>
                <w:i/>
                <w:iCs/>
                <w:sz w:val="20"/>
                <w:szCs w:val="20"/>
                <w:lang w:eastAsia="en-GB"/>
              </w:rPr>
              <w:t>Friday 17 May 2024</w:t>
            </w:r>
          </w:p>
        </w:tc>
      </w:tr>
      <w:tr w:rsidR="003869C2" w:rsidRPr="00455BAE" w14:paraId="061636AA" w14:textId="77777777" w:rsidTr="006511B2">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tcPr>
          <w:p w14:paraId="3D04E7F8" w14:textId="77777777" w:rsidR="003869C2" w:rsidRPr="00455BAE" w:rsidRDefault="003869C2" w:rsidP="002D0F9D">
            <w:pPr>
              <w:jc w:val="center"/>
              <w:rPr>
                <w:rFonts w:eastAsia="Times New Roman"/>
                <w:color w:val="000000"/>
                <w:sz w:val="20"/>
                <w:szCs w:val="20"/>
                <w:lang w:eastAsia="en-GB"/>
              </w:rPr>
            </w:pPr>
            <w:r w:rsidRPr="038D0086">
              <w:rPr>
                <w:rFonts w:eastAsia="Times New Roman"/>
                <w:color w:val="000000" w:themeColor="text1"/>
                <w:sz w:val="20"/>
                <w:szCs w:val="20"/>
                <w:lang w:eastAsia="en-GB"/>
              </w:rPr>
              <w:t>2</w:t>
            </w:r>
          </w:p>
        </w:tc>
        <w:tc>
          <w:tcPr>
            <w:tcW w:w="4099" w:type="dxa"/>
            <w:tcBorders>
              <w:top w:val="nil"/>
              <w:left w:val="nil"/>
              <w:bottom w:val="single" w:sz="4" w:space="0" w:color="auto"/>
              <w:right w:val="single" w:sz="4" w:space="0" w:color="auto"/>
            </w:tcBorders>
            <w:shd w:val="clear" w:color="auto" w:fill="auto"/>
            <w:vAlign w:val="center"/>
          </w:tcPr>
          <w:p w14:paraId="0043E68C" w14:textId="4D94AD62" w:rsidR="003869C2" w:rsidRPr="00455BAE" w:rsidRDefault="003869C2" w:rsidP="002D0F9D">
            <w:pPr>
              <w:rPr>
                <w:rFonts w:eastAsia="Times New Roman"/>
                <w:color w:val="000000"/>
                <w:sz w:val="20"/>
                <w:szCs w:val="20"/>
                <w:lang w:eastAsia="en-GB"/>
              </w:rPr>
            </w:pPr>
            <w:r>
              <w:rPr>
                <w:rFonts w:eastAsia="Times New Roman"/>
                <w:color w:val="000000"/>
                <w:sz w:val="20"/>
                <w:szCs w:val="20"/>
                <w:lang w:eastAsia="en-GB"/>
              </w:rPr>
              <w:t>E</w:t>
            </w:r>
            <w:r w:rsidR="006851C9">
              <w:rPr>
                <w:rFonts w:eastAsia="Times New Roman"/>
                <w:color w:val="000000"/>
                <w:sz w:val="20"/>
                <w:szCs w:val="20"/>
                <w:lang w:eastAsia="en-GB"/>
              </w:rPr>
              <w:t>OI</w:t>
            </w:r>
            <w:r>
              <w:rPr>
                <w:rFonts w:eastAsia="Times New Roman"/>
                <w:color w:val="000000"/>
                <w:sz w:val="20"/>
                <w:szCs w:val="20"/>
                <w:lang w:eastAsia="en-GB"/>
              </w:rPr>
              <w:t xml:space="preserve"> Clarification Questions Deadline</w:t>
            </w:r>
          </w:p>
        </w:tc>
        <w:tc>
          <w:tcPr>
            <w:tcW w:w="1891" w:type="dxa"/>
            <w:tcBorders>
              <w:top w:val="nil"/>
              <w:left w:val="nil"/>
              <w:bottom w:val="single" w:sz="4" w:space="0" w:color="auto"/>
              <w:right w:val="single" w:sz="4" w:space="0" w:color="auto"/>
            </w:tcBorders>
            <w:shd w:val="clear" w:color="auto" w:fill="auto"/>
            <w:noWrap/>
            <w:vAlign w:val="center"/>
          </w:tcPr>
          <w:p w14:paraId="47F026FB" w14:textId="77777777" w:rsidR="003869C2" w:rsidRPr="00455BAE" w:rsidRDefault="003869C2" w:rsidP="002D0F9D">
            <w:pPr>
              <w:rPr>
                <w:rFonts w:eastAsia="Times New Roman"/>
                <w:color w:val="000000" w:themeColor="text1"/>
                <w:sz w:val="20"/>
                <w:szCs w:val="20"/>
                <w:lang w:eastAsia="en-GB"/>
              </w:rPr>
            </w:pPr>
            <w:r w:rsidRPr="73C328BD">
              <w:rPr>
                <w:rFonts w:eastAsia="Times New Roman"/>
                <w:color w:val="000000" w:themeColor="text1"/>
                <w:sz w:val="20"/>
                <w:szCs w:val="20"/>
                <w:lang w:eastAsia="en-GB"/>
              </w:rPr>
              <w:t>Supplier</w:t>
            </w:r>
            <w:r>
              <w:rPr>
                <w:rFonts w:eastAsia="Times New Roman"/>
                <w:color w:val="000000" w:themeColor="text1"/>
                <w:sz w:val="20"/>
                <w:szCs w:val="20"/>
                <w:lang w:eastAsia="en-GB"/>
              </w:rPr>
              <w:t>s</w:t>
            </w:r>
          </w:p>
          <w:p w14:paraId="631445C6" w14:textId="77777777" w:rsidR="003869C2" w:rsidRPr="00455BAE" w:rsidRDefault="003869C2" w:rsidP="002D0F9D">
            <w:pPr>
              <w:rPr>
                <w:rFonts w:eastAsia="Times New Roman"/>
                <w:color w:val="000000"/>
                <w:sz w:val="20"/>
                <w:szCs w:val="20"/>
                <w:lang w:eastAsia="en-GB"/>
              </w:rPr>
            </w:pPr>
          </w:p>
        </w:tc>
        <w:tc>
          <w:tcPr>
            <w:tcW w:w="2316" w:type="dxa"/>
            <w:tcBorders>
              <w:top w:val="nil"/>
              <w:left w:val="nil"/>
              <w:bottom w:val="single" w:sz="4" w:space="0" w:color="auto"/>
              <w:right w:val="single" w:sz="4" w:space="0" w:color="auto"/>
            </w:tcBorders>
            <w:shd w:val="clear" w:color="auto" w:fill="auto"/>
            <w:noWrap/>
            <w:vAlign w:val="center"/>
          </w:tcPr>
          <w:p w14:paraId="1BC595F2" w14:textId="77777777" w:rsidR="003869C2" w:rsidRPr="411F89D4" w:rsidRDefault="003869C2" w:rsidP="002D0F9D">
            <w:pPr>
              <w:rPr>
                <w:rFonts w:eastAsia="Times New Roman"/>
                <w:i/>
                <w:iCs/>
                <w:color w:val="000000" w:themeColor="text1"/>
                <w:sz w:val="20"/>
                <w:szCs w:val="20"/>
                <w:lang w:eastAsia="en-GB"/>
              </w:rPr>
            </w:pPr>
            <w:r>
              <w:rPr>
                <w:rFonts w:eastAsia="Times New Roman"/>
                <w:i/>
                <w:iCs/>
                <w:color w:val="000000" w:themeColor="text1"/>
                <w:sz w:val="20"/>
                <w:szCs w:val="20"/>
                <w:lang w:eastAsia="en-GB"/>
              </w:rPr>
              <w:t>Wednesday 29 May 2024</w:t>
            </w:r>
          </w:p>
        </w:tc>
      </w:tr>
      <w:tr w:rsidR="003869C2" w:rsidRPr="00455BAE" w14:paraId="73138FC8" w14:textId="77777777" w:rsidTr="006511B2">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tcPr>
          <w:p w14:paraId="1D3BD1C1" w14:textId="77777777" w:rsidR="003869C2" w:rsidRPr="22B2B6B9" w:rsidRDefault="003869C2" w:rsidP="002D0F9D">
            <w:pPr>
              <w:jc w:val="center"/>
              <w:rPr>
                <w:rFonts w:eastAsia="Times New Roman"/>
                <w:color w:val="000000" w:themeColor="text1"/>
                <w:sz w:val="20"/>
                <w:szCs w:val="20"/>
                <w:lang w:eastAsia="en-GB"/>
              </w:rPr>
            </w:pPr>
            <w:r w:rsidRPr="22B2B6B9">
              <w:rPr>
                <w:rFonts w:eastAsia="Times New Roman"/>
                <w:color w:val="000000" w:themeColor="text1"/>
                <w:sz w:val="20"/>
                <w:szCs w:val="20"/>
                <w:lang w:eastAsia="en-GB"/>
              </w:rPr>
              <w:t>3</w:t>
            </w:r>
          </w:p>
        </w:tc>
        <w:tc>
          <w:tcPr>
            <w:tcW w:w="4099" w:type="dxa"/>
            <w:tcBorders>
              <w:top w:val="nil"/>
              <w:left w:val="nil"/>
              <w:bottom w:val="single" w:sz="4" w:space="0" w:color="auto"/>
              <w:right w:val="single" w:sz="4" w:space="0" w:color="auto"/>
            </w:tcBorders>
            <w:shd w:val="clear" w:color="auto" w:fill="auto"/>
            <w:vAlign w:val="center"/>
          </w:tcPr>
          <w:p w14:paraId="1AEAA338" w14:textId="77777777" w:rsidR="003869C2" w:rsidRDefault="003869C2" w:rsidP="002D0F9D">
            <w:pPr>
              <w:rPr>
                <w:rFonts w:eastAsia="Times New Roman"/>
                <w:color w:val="000000"/>
                <w:sz w:val="20"/>
                <w:szCs w:val="20"/>
                <w:lang w:eastAsia="en-GB"/>
              </w:rPr>
            </w:pPr>
            <w:r>
              <w:rPr>
                <w:rFonts w:eastAsia="Times New Roman"/>
                <w:color w:val="000000"/>
                <w:sz w:val="20"/>
                <w:szCs w:val="20"/>
                <w:lang w:eastAsia="en-GB"/>
              </w:rPr>
              <w:t>HRA response to Initial Clarification Questions</w:t>
            </w:r>
          </w:p>
        </w:tc>
        <w:tc>
          <w:tcPr>
            <w:tcW w:w="1891" w:type="dxa"/>
            <w:tcBorders>
              <w:top w:val="nil"/>
              <w:left w:val="nil"/>
              <w:bottom w:val="single" w:sz="4" w:space="0" w:color="auto"/>
              <w:right w:val="single" w:sz="4" w:space="0" w:color="auto"/>
            </w:tcBorders>
            <w:shd w:val="clear" w:color="auto" w:fill="auto"/>
            <w:noWrap/>
            <w:vAlign w:val="center"/>
          </w:tcPr>
          <w:p w14:paraId="36846779" w14:textId="77777777" w:rsidR="003869C2" w:rsidRDefault="003869C2" w:rsidP="002D0F9D">
            <w:pPr>
              <w:rPr>
                <w:rFonts w:eastAsia="Times New Roman"/>
                <w:color w:val="000000"/>
                <w:sz w:val="20"/>
                <w:szCs w:val="20"/>
                <w:lang w:eastAsia="en-GB"/>
              </w:rPr>
            </w:pPr>
            <w:r>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tcPr>
          <w:p w14:paraId="1082556A" w14:textId="77777777" w:rsidR="003869C2" w:rsidRDefault="003869C2" w:rsidP="002D0F9D">
            <w:pPr>
              <w:rPr>
                <w:rFonts w:eastAsia="Times New Roman"/>
                <w:i/>
                <w:iCs/>
                <w:color w:val="000000" w:themeColor="text1"/>
                <w:sz w:val="20"/>
                <w:szCs w:val="20"/>
                <w:lang w:eastAsia="en-GB"/>
              </w:rPr>
            </w:pPr>
            <w:r>
              <w:rPr>
                <w:rFonts w:eastAsia="Times New Roman"/>
                <w:i/>
                <w:iCs/>
                <w:color w:val="000000" w:themeColor="text1"/>
                <w:sz w:val="20"/>
                <w:szCs w:val="20"/>
                <w:lang w:eastAsia="en-GB"/>
              </w:rPr>
              <w:t>Monday 03 June 2024</w:t>
            </w:r>
          </w:p>
        </w:tc>
      </w:tr>
      <w:tr w:rsidR="003869C2" w:rsidRPr="00455BAE" w14:paraId="2C8EFE9D" w14:textId="77777777" w:rsidTr="006511B2">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tcPr>
          <w:p w14:paraId="507FE869" w14:textId="77777777" w:rsidR="003869C2" w:rsidRPr="00D40959" w:rsidRDefault="003869C2" w:rsidP="002D0F9D">
            <w:pPr>
              <w:jc w:val="center"/>
              <w:rPr>
                <w:rFonts w:eastAsia="Times New Roman"/>
                <w:color w:val="FF0000"/>
                <w:sz w:val="20"/>
                <w:szCs w:val="20"/>
                <w:lang w:eastAsia="en-GB"/>
              </w:rPr>
            </w:pPr>
            <w:r w:rsidRPr="00D40959">
              <w:rPr>
                <w:rFonts w:eastAsia="Times New Roman"/>
                <w:color w:val="FF0000"/>
                <w:sz w:val="20"/>
                <w:szCs w:val="20"/>
                <w:lang w:eastAsia="en-GB"/>
              </w:rPr>
              <w:t>4</w:t>
            </w:r>
          </w:p>
        </w:tc>
        <w:tc>
          <w:tcPr>
            <w:tcW w:w="4099" w:type="dxa"/>
            <w:tcBorders>
              <w:top w:val="nil"/>
              <w:left w:val="nil"/>
              <w:bottom w:val="single" w:sz="4" w:space="0" w:color="auto"/>
              <w:right w:val="single" w:sz="4" w:space="0" w:color="auto"/>
            </w:tcBorders>
            <w:shd w:val="clear" w:color="auto" w:fill="auto"/>
            <w:vAlign w:val="center"/>
          </w:tcPr>
          <w:p w14:paraId="5603EE9E" w14:textId="0EE04536" w:rsidR="003869C2" w:rsidRPr="00D40959" w:rsidRDefault="005658FF" w:rsidP="002D0F9D">
            <w:pPr>
              <w:rPr>
                <w:rFonts w:eastAsia="Times New Roman"/>
                <w:color w:val="FF0000"/>
                <w:sz w:val="20"/>
                <w:szCs w:val="20"/>
                <w:lang w:eastAsia="en-GB"/>
              </w:rPr>
            </w:pPr>
            <w:r>
              <w:rPr>
                <w:rFonts w:eastAsia="Times New Roman"/>
                <w:color w:val="FF0000"/>
                <w:sz w:val="20"/>
                <w:szCs w:val="20"/>
                <w:lang w:eastAsia="en-GB"/>
              </w:rPr>
              <w:t xml:space="preserve">Deadline for </w:t>
            </w:r>
            <w:r w:rsidR="003869C2" w:rsidRPr="00D40959">
              <w:rPr>
                <w:rFonts w:eastAsia="Times New Roman"/>
                <w:color w:val="FF0000"/>
                <w:sz w:val="20"/>
                <w:szCs w:val="20"/>
                <w:lang w:eastAsia="en-GB"/>
              </w:rPr>
              <w:t xml:space="preserve">Submission of </w:t>
            </w:r>
            <w:r w:rsidR="006511B2">
              <w:rPr>
                <w:rFonts w:eastAsia="Times New Roman"/>
                <w:color w:val="FF0000"/>
                <w:sz w:val="20"/>
                <w:szCs w:val="20"/>
                <w:lang w:eastAsia="en-GB"/>
              </w:rPr>
              <w:t xml:space="preserve">EOI and </w:t>
            </w:r>
            <w:r w:rsidR="003869C2" w:rsidRPr="00D40959">
              <w:rPr>
                <w:rFonts w:eastAsia="Times New Roman"/>
                <w:color w:val="FF0000"/>
                <w:sz w:val="20"/>
                <w:szCs w:val="20"/>
                <w:lang w:eastAsia="en-GB"/>
              </w:rPr>
              <w:t>Initial Shortlisting Questionnaire</w:t>
            </w:r>
            <w:r>
              <w:rPr>
                <w:rFonts w:eastAsia="Times New Roman"/>
                <w:color w:val="FF0000"/>
                <w:sz w:val="20"/>
                <w:szCs w:val="20"/>
                <w:lang w:eastAsia="en-GB"/>
              </w:rPr>
              <w:t>s</w:t>
            </w:r>
          </w:p>
        </w:tc>
        <w:tc>
          <w:tcPr>
            <w:tcW w:w="1891" w:type="dxa"/>
            <w:tcBorders>
              <w:top w:val="nil"/>
              <w:left w:val="nil"/>
              <w:bottom w:val="single" w:sz="4" w:space="0" w:color="auto"/>
              <w:right w:val="single" w:sz="4" w:space="0" w:color="auto"/>
            </w:tcBorders>
            <w:shd w:val="clear" w:color="auto" w:fill="auto"/>
            <w:noWrap/>
            <w:vAlign w:val="center"/>
          </w:tcPr>
          <w:p w14:paraId="6FE60181" w14:textId="77777777" w:rsidR="003869C2" w:rsidRPr="00D40959" w:rsidRDefault="003869C2" w:rsidP="002D0F9D">
            <w:pPr>
              <w:rPr>
                <w:rFonts w:eastAsia="Times New Roman"/>
                <w:color w:val="FF0000"/>
                <w:sz w:val="20"/>
                <w:szCs w:val="20"/>
                <w:lang w:eastAsia="en-GB"/>
              </w:rPr>
            </w:pPr>
            <w:r w:rsidRPr="00D40959">
              <w:rPr>
                <w:rFonts w:eastAsia="Times New Roman"/>
                <w:color w:val="FF0000"/>
                <w:sz w:val="20"/>
                <w:szCs w:val="20"/>
                <w:lang w:eastAsia="en-GB"/>
              </w:rPr>
              <w:t>Suppliers</w:t>
            </w:r>
          </w:p>
        </w:tc>
        <w:tc>
          <w:tcPr>
            <w:tcW w:w="2316" w:type="dxa"/>
            <w:tcBorders>
              <w:top w:val="nil"/>
              <w:left w:val="nil"/>
              <w:bottom w:val="single" w:sz="4" w:space="0" w:color="auto"/>
              <w:right w:val="single" w:sz="4" w:space="0" w:color="auto"/>
            </w:tcBorders>
            <w:shd w:val="clear" w:color="auto" w:fill="auto"/>
            <w:noWrap/>
            <w:vAlign w:val="center"/>
          </w:tcPr>
          <w:p w14:paraId="65D4B775" w14:textId="77777777" w:rsidR="003869C2" w:rsidRPr="00D40959" w:rsidRDefault="003869C2" w:rsidP="002D0F9D">
            <w:pPr>
              <w:rPr>
                <w:rFonts w:eastAsia="Times New Roman"/>
                <w:i/>
                <w:color w:val="FF0000"/>
                <w:sz w:val="20"/>
                <w:szCs w:val="20"/>
                <w:lang w:eastAsia="en-GB"/>
              </w:rPr>
            </w:pPr>
            <w:r>
              <w:rPr>
                <w:rFonts w:eastAsia="Times New Roman"/>
                <w:i/>
                <w:iCs/>
                <w:color w:val="FF0000"/>
                <w:sz w:val="20"/>
                <w:szCs w:val="20"/>
                <w:lang w:eastAsia="en-GB"/>
              </w:rPr>
              <w:t>Friday 07 June 2024</w:t>
            </w:r>
          </w:p>
        </w:tc>
      </w:tr>
      <w:tr w:rsidR="003869C2" w:rsidRPr="00455BAE" w14:paraId="635789EE" w14:textId="77777777" w:rsidTr="006511B2">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tcPr>
          <w:p w14:paraId="04CA9139" w14:textId="77777777" w:rsidR="003869C2" w:rsidRPr="60F6686A" w:rsidRDefault="003869C2" w:rsidP="002D0F9D">
            <w:pPr>
              <w:jc w:val="center"/>
              <w:rPr>
                <w:rFonts w:eastAsia="Times New Roman"/>
                <w:color w:val="000000" w:themeColor="text1"/>
                <w:sz w:val="20"/>
                <w:szCs w:val="20"/>
                <w:lang w:eastAsia="en-GB"/>
              </w:rPr>
            </w:pPr>
            <w:r w:rsidRPr="60F6686A">
              <w:rPr>
                <w:rFonts w:eastAsia="Times New Roman"/>
                <w:color w:val="000000" w:themeColor="text1"/>
                <w:sz w:val="20"/>
                <w:szCs w:val="20"/>
                <w:lang w:eastAsia="en-GB"/>
              </w:rPr>
              <w:t>5</w:t>
            </w:r>
          </w:p>
        </w:tc>
        <w:tc>
          <w:tcPr>
            <w:tcW w:w="4099" w:type="dxa"/>
            <w:tcBorders>
              <w:top w:val="nil"/>
              <w:left w:val="nil"/>
              <w:bottom w:val="single" w:sz="4" w:space="0" w:color="auto"/>
              <w:right w:val="single" w:sz="4" w:space="0" w:color="auto"/>
            </w:tcBorders>
            <w:shd w:val="clear" w:color="auto" w:fill="auto"/>
            <w:vAlign w:val="center"/>
          </w:tcPr>
          <w:p w14:paraId="6A31F66B" w14:textId="2C39E52D" w:rsidR="003869C2" w:rsidRDefault="003869C2" w:rsidP="002D0F9D">
            <w:pPr>
              <w:rPr>
                <w:rFonts w:eastAsia="Times New Roman"/>
                <w:color w:val="000000"/>
                <w:sz w:val="20"/>
                <w:szCs w:val="20"/>
                <w:lang w:eastAsia="en-GB"/>
              </w:rPr>
            </w:pPr>
            <w:r>
              <w:rPr>
                <w:rFonts w:eastAsia="Times New Roman"/>
                <w:color w:val="000000"/>
                <w:sz w:val="20"/>
                <w:szCs w:val="20"/>
                <w:lang w:eastAsia="en-GB"/>
              </w:rPr>
              <w:t xml:space="preserve">Assessment of </w:t>
            </w:r>
            <w:r w:rsidR="00E555C9">
              <w:rPr>
                <w:rFonts w:eastAsia="Times New Roman"/>
                <w:color w:val="000000"/>
                <w:sz w:val="20"/>
                <w:szCs w:val="20"/>
                <w:lang w:eastAsia="en-GB"/>
              </w:rPr>
              <w:t xml:space="preserve">EOI and </w:t>
            </w:r>
            <w:r>
              <w:rPr>
                <w:rFonts w:eastAsia="Times New Roman"/>
                <w:color w:val="000000"/>
                <w:sz w:val="20"/>
                <w:szCs w:val="20"/>
                <w:lang w:eastAsia="en-GB"/>
              </w:rPr>
              <w:t>Shortlisting Questionnaire Submissions</w:t>
            </w:r>
          </w:p>
        </w:tc>
        <w:tc>
          <w:tcPr>
            <w:tcW w:w="1891" w:type="dxa"/>
            <w:tcBorders>
              <w:top w:val="nil"/>
              <w:left w:val="nil"/>
              <w:bottom w:val="single" w:sz="4" w:space="0" w:color="auto"/>
              <w:right w:val="single" w:sz="4" w:space="0" w:color="auto"/>
            </w:tcBorders>
            <w:shd w:val="clear" w:color="auto" w:fill="auto"/>
            <w:noWrap/>
            <w:vAlign w:val="center"/>
          </w:tcPr>
          <w:p w14:paraId="19C7685A" w14:textId="77777777" w:rsidR="003869C2" w:rsidRDefault="003869C2" w:rsidP="002D0F9D">
            <w:pPr>
              <w:rPr>
                <w:rFonts w:eastAsia="Times New Roman"/>
                <w:color w:val="000000"/>
                <w:sz w:val="20"/>
                <w:szCs w:val="20"/>
                <w:lang w:eastAsia="en-GB"/>
              </w:rPr>
            </w:pPr>
            <w:r>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tcPr>
          <w:p w14:paraId="11FAF361" w14:textId="77777777" w:rsidR="003869C2" w:rsidRPr="00760F95" w:rsidRDefault="003869C2" w:rsidP="002D0F9D">
            <w:pPr>
              <w:rPr>
                <w:rFonts w:eastAsia="Times New Roman"/>
                <w:i/>
                <w:iCs/>
                <w:color w:val="000000" w:themeColor="text1"/>
                <w:sz w:val="20"/>
                <w:szCs w:val="20"/>
                <w:lang w:eastAsia="en-GB"/>
              </w:rPr>
            </w:pPr>
            <w:r>
              <w:rPr>
                <w:rFonts w:eastAsia="Times New Roman"/>
                <w:i/>
                <w:iCs/>
                <w:color w:val="000000" w:themeColor="text1"/>
                <w:sz w:val="20"/>
                <w:szCs w:val="20"/>
                <w:lang w:eastAsia="en-GB"/>
              </w:rPr>
              <w:t>10-13 June 2024</w:t>
            </w:r>
          </w:p>
        </w:tc>
      </w:tr>
      <w:tr w:rsidR="003869C2" w:rsidRPr="00455BAE" w14:paraId="10A4FAA9" w14:textId="77777777" w:rsidTr="006511B2">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tcPr>
          <w:p w14:paraId="30536A6B" w14:textId="77777777" w:rsidR="003869C2" w:rsidRPr="60F6686A" w:rsidRDefault="003869C2" w:rsidP="002D0F9D">
            <w:pPr>
              <w:jc w:val="center"/>
              <w:rPr>
                <w:rFonts w:eastAsia="Times New Roman"/>
                <w:color w:val="000000" w:themeColor="text1"/>
                <w:sz w:val="20"/>
                <w:szCs w:val="20"/>
                <w:lang w:eastAsia="en-GB"/>
              </w:rPr>
            </w:pPr>
            <w:r w:rsidRPr="637E4109">
              <w:rPr>
                <w:rFonts w:eastAsia="Times New Roman"/>
                <w:color w:val="000000" w:themeColor="text1"/>
                <w:sz w:val="20"/>
                <w:szCs w:val="20"/>
                <w:lang w:eastAsia="en-GB"/>
              </w:rPr>
              <w:t>6</w:t>
            </w:r>
          </w:p>
        </w:tc>
        <w:tc>
          <w:tcPr>
            <w:tcW w:w="4099" w:type="dxa"/>
            <w:tcBorders>
              <w:top w:val="nil"/>
              <w:left w:val="nil"/>
              <w:bottom w:val="single" w:sz="4" w:space="0" w:color="auto"/>
              <w:right w:val="single" w:sz="4" w:space="0" w:color="auto"/>
            </w:tcBorders>
            <w:shd w:val="clear" w:color="auto" w:fill="auto"/>
            <w:vAlign w:val="center"/>
          </w:tcPr>
          <w:p w14:paraId="0B26677C" w14:textId="77777777" w:rsidR="003869C2" w:rsidRDefault="003869C2" w:rsidP="002D0F9D">
            <w:pPr>
              <w:rPr>
                <w:rFonts w:eastAsia="Times New Roman"/>
                <w:color w:val="000000"/>
                <w:sz w:val="20"/>
                <w:szCs w:val="20"/>
                <w:lang w:eastAsia="en-GB"/>
              </w:rPr>
            </w:pPr>
            <w:r>
              <w:rPr>
                <w:rFonts w:eastAsia="Times New Roman"/>
                <w:color w:val="000000"/>
                <w:sz w:val="20"/>
                <w:szCs w:val="20"/>
                <w:lang w:eastAsia="en-GB"/>
              </w:rPr>
              <w:t>Notification of Shortlisting Decision</w:t>
            </w:r>
          </w:p>
        </w:tc>
        <w:tc>
          <w:tcPr>
            <w:tcW w:w="1891" w:type="dxa"/>
            <w:tcBorders>
              <w:top w:val="nil"/>
              <w:left w:val="nil"/>
              <w:bottom w:val="single" w:sz="4" w:space="0" w:color="auto"/>
              <w:right w:val="single" w:sz="4" w:space="0" w:color="auto"/>
            </w:tcBorders>
            <w:shd w:val="clear" w:color="auto" w:fill="auto"/>
            <w:noWrap/>
            <w:vAlign w:val="center"/>
          </w:tcPr>
          <w:p w14:paraId="5B5CC701" w14:textId="77777777" w:rsidR="003869C2" w:rsidRDefault="003869C2" w:rsidP="002D0F9D">
            <w:pPr>
              <w:rPr>
                <w:rFonts w:eastAsia="Times New Roman"/>
                <w:color w:val="000000"/>
                <w:sz w:val="20"/>
                <w:szCs w:val="20"/>
                <w:lang w:eastAsia="en-GB"/>
              </w:rPr>
            </w:pPr>
            <w:r>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tcPr>
          <w:p w14:paraId="114B4BBB" w14:textId="77777777" w:rsidR="003869C2" w:rsidRPr="00760F95" w:rsidRDefault="003869C2" w:rsidP="002D0F9D">
            <w:pPr>
              <w:rPr>
                <w:rFonts w:eastAsia="Times New Roman"/>
                <w:i/>
                <w:iCs/>
                <w:color w:val="000000" w:themeColor="text1"/>
                <w:sz w:val="20"/>
                <w:szCs w:val="20"/>
                <w:lang w:eastAsia="en-GB"/>
              </w:rPr>
            </w:pPr>
            <w:r>
              <w:rPr>
                <w:rFonts w:eastAsia="Times New Roman"/>
                <w:i/>
                <w:iCs/>
                <w:color w:val="000000" w:themeColor="text1"/>
                <w:sz w:val="20"/>
                <w:szCs w:val="20"/>
                <w:lang w:eastAsia="en-GB"/>
              </w:rPr>
              <w:t xml:space="preserve">Friday 14 June 2024 </w:t>
            </w:r>
          </w:p>
        </w:tc>
      </w:tr>
      <w:tr w:rsidR="003869C2" w:rsidRPr="00455BAE" w14:paraId="68DCF868"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tcPr>
          <w:p w14:paraId="2430E1F0" w14:textId="77777777" w:rsidR="003869C2" w:rsidRPr="00455BAE" w:rsidRDefault="003869C2" w:rsidP="002D0F9D">
            <w:pPr>
              <w:jc w:val="center"/>
              <w:rPr>
                <w:rFonts w:eastAsia="Times New Roman"/>
                <w:color w:val="000000"/>
                <w:sz w:val="20"/>
                <w:szCs w:val="20"/>
                <w:lang w:eastAsia="en-GB"/>
              </w:rPr>
            </w:pPr>
            <w:r w:rsidRPr="074C6417">
              <w:rPr>
                <w:rFonts w:eastAsia="Times New Roman"/>
                <w:color w:val="000000" w:themeColor="text1"/>
                <w:sz w:val="20"/>
                <w:szCs w:val="20"/>
                <w:lang w:eastAsia="en-GB"/>
              </w:rPr>
              <w:t>7</w:t>
            </w:r>
          </w:p>
        </w:tc>
        <w:tc>
          <w:tcPr>
            <w:tcW w:w="4099" w:type="dxa"/>
            <w:tcBorders>
              <w:top w:val="nil"/>
              <w:left w:val="nil"/>
              <w:bottom w:val="single" w:sz="4" w:space="0" w:color="auto"/>
              <w:right w:val="single" w:sz="4" w:space="0" w:color="auto"/>
            </w:tcBorders>
            <w:shd w:val="clear" w:color="auto" w:fill="auto"/>
            <w:vAlign w:val="center"/>
          </w:tcPr>
          <w:p w14:paraId="0258850A" w14:textId="77777777" w:rsidR="003869C2" w:rsidRDefault="003869C2" w:rsidP="002D0F9D">
            <w:pPr>
              <w:rPr>
                <w:rFonts w:eastAsia="Times New Roman"/>
                <w:color w:val="000000"/>
                <w:sz w:val="20"/>
                <w:szCs w:val="20"/>
                <w:lang w:eastAsia="en-GB"/>
              </w:rPr>
            </w:pPr>
            <w:r>
              <w:rPr>
                <w:rFonts w:eastAsia="Times New Roman"/>
                <w:color w:val="000000"/>
                <w:sz w:val="20"/>
                <w:szCs w:val="20"/>
                <w:lang w:eastAsia="en-GB"/>
              </w:rPr>
              <w:t>Issue RFP documents to Shortlisted Suppliers on Atamis eSourcing Portal</w:t>
            </w:r>
          </w:p>
        </w:tc>
        <w:tc>
          <w:tcPr>
            <w:tcW w:w="1891" w:type="dxa"/>
            <w:tcBorders>
              <w:top w:val="nil"/>
              <w:left w:val="nil"/>
              <w:bottom w:val="single" w:sz="4" w:space="0" w:color="auto"/>
              <w:right w:val="single" w:sz="4" w:space="0" w:color="auto"/>
            </w:tcBorders>
            <w:shd w:val="clear" w:color="auto" w:fill="auto"/>
            <w:noWrap/>
            <w:vAlign w:val="center"/>
          </w:tcPr>
          <w:p w14:paraId="18F483BD" w14:textId="77777777" w:rsidR="003869C2" w:rsidRPr="00455BAE" w:rsidRDefault="003869C2" w:rsidP="002D0F9D">
            <w:pPr>
              <w:rPr>
                <w:rFonts w:eastAsia="Times New Roman"/>
                <w:color w:val="000000"/>
                <w:sz w:val="20"/>
                <w:szCs w:val="20"/>
                <w:lang w:eastAsia="en-GB"/>
              </w:rPr>
            </w:pPr>
            <w:r>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tcPr>
          <w:p w14:paraId="776E987D" w14:textId="77777777" w:rsidR="003869C2" w:rsidRPr="411F89D4" w:rsidRDefault="003869C2" w:rsidP="002D0F9D">
            <w:pPr>
              <w:rPr>
                <w:rFonts w:eastAsia="Times New Roman"/>
                <w:i/>
                <w:iCs/>
                <w:color w:val="000000" w:themeColor="text1"/>
                <w:sz w:val="20"/>
                <w:szCs w:val="20"/>
                <w:lang w:eastAsia="en-GB"/>
              </w:rPr>
            </w:pPr>
            <w:r>
              <w:rPr>
                <w:rFonts w:eastAsia="Times New Roman"/>
                <w:i/>
                <w:iCs/>
                <w:color w:val="000000" w:themeColor="text1"/>
                <w:sz w:val="20"/>
                <w:szCs w:val="20"/>
                <w:lang w:eastAsia="en-GB"/>
              </w:rPr>
              <w:t>Monday 17 June 2024</w:t>
            </w:r>
          </w:p>
        </w:tc>
      </w:tr>
      <w:tr w:rsidR="003869C2" w:rsidRPr="00455BAE" w14:paraId="48E041E7"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0329782" w14:textId="77777777" w:rsidR="003869C2" w:rsidRPr="00455BAE" w:rsidRDefault="003869C2" w:rsidP="002D0F9D">
            <w:pPr>
              <w:jc w:val="center"/>
              <w:rPr>
                <w:rFonts w:eastAsia="Times New Roman"/>
                <w:color w:val="000000"/>
                <w:sz w:val="20"/>
                <w:szCs w:val="20"/>
                <w:lang w:eastAsia="en-GB"/>
              </w:rPr>
            </w:pPr>
            <w:r w:rsidRPr="2A773E18">
              <w:rPr>
                <w:rFonts w:eastAsia="Times New Roman"/>
                <w:color w:val="000000" w:themeColor="text1"/>
                <w:sz w:val="20"/>
                <w:szCs w:val="20"/>
                <w:lang w:eastAsia="en-GB"/>
              </w:rPr>
              <w:t>8</w:t>
            </w:r>
          </w:p>
        </w:tc>
        <w:tc>
          <w:tcPr>
            <w:tcW w:w="4099" w:type="dxa"/>
            <w:tcBorders>
              <w:top w:val="nil"/>
              <w:left w:val="nil"/>
              <w:bottom w:val="single" w:sz="4" w:space="0" w:color="auto"/>
              <w:right w:val="single" w:sz="4" w:space="0" w:color="auto"/>
            </w:tcBorders>
            <w:shd w:val="clear" w:color="auto" w:fill="auto"/>
            <w:vAlign w:val="center"/>
            <w:hideMark/>
          </w:tcPr>
          <w:p w14:paraId="2FEB1505" w14:textId="3D9E1780" w:rsidR="003869C2" w:rsidRPr="00455BAE" w:rsidRDefault="003869C2" w:rsidP="002D0F9D">
            <w:pPr>
              <w:rPr>
                <w:rFonts w:eastAsia="Times New Roman"/>
                <w:color w:val="000000"/>
                <w:sz w:val="20"/>
                <w:szCs w:val="20"/>
                <w:lang w:eastAsia="en-GB"/>
              </w:rPr>
            </w:pPr>
            <w:r>
              <w:rPr>
                <w:rFonts w:eastAsia="Times New Roman"/>
                <w:color w:val="000000"/>
                <w:sz w:val="20"/>
                <w:szCs w:val="20"/>
                <w:lang w:eastAsia="en-GB"/>
              </w:rPr>
              <w:t>RFP</w:t>
            </w:r>
            <w:r w:rsidRPr="00455BAE">
              <w:rPr>
                <w:rFonts w:eastAsia="Times New Roman"/>
                <w:color w:val="000000"/>
                <w:sz w:val="20"/>
                <w:szCs w:val="20"/>
                <w:lang w:eastAsia="en-GB"/>
              </w:rPr>
              <w:t xml:space="preserve"> Clarification Questions</w:t>
            </w:r>
            <w:r>
              <w:rPr>
                <w:rFonts w:eastAsia="Times New Roman"/>
                <w:color w:val="000000"/>
                <w:sz w:val="20"/>
                <w:szCs w:val="20"/>
                <w:lang w:eastAsia="en-GB"/>
              </w:rPr>
              <w:t xml:space="preserve"> Deadline</w:t>
            </w:r>
          </w:p>
        </w:tc>
        <w:tc>
          <w:tcPr>
            <w:tcW w:w="1891" w:type="dxa"/>
            <w:tcBorders>
              <w:top w:val="nil"/>
              <w:left w:val="nil"/>
              <w:bottom w:val="single" w:sz="4" w:space="0" w:color="auto"/>
              <w:right w:val="single" w:sz="4" w:space="0" w:color="auto"/>
            </w:tcBorders>
            <w:shd w:val="clear" w:color="auto" w:fill="auto"/>
            <w:noWrap/>
            <w:vAlign w:val="center"/>
            <w:hideMark/>
          </w:tcPr>
          <w:p w14:paraId="68921C89"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szCs w:val="20"/>
                <w:lang w:eastAsia="en-GB"/>
              </w:rPr>
              <w:t>Supplier</w:t>
            </w:r>
            <w:r>
              <w:rPr>
                <w:rFonts w:eastAsia="Times New Roman"/>
                <w:color w:val="000000"/>
                <w:sz w:val="20"/>
                <w:szCs w:val="20"/>
                <w:lang w:eastAsia="en-GB"/>
              </w:rPr>
              <w:t>s</w:t>
            </w:r>
          </w:p>
        </w:tc>
        <w:tc>
          <w:tcPr>
            <w:tcW w:w="2316" w:type="dxa"/>
            <w:tcBorders>
              <w:top w:val="nil"/>
              <w:left w:val="nil"/>
              <w:bottom w:val="single" w:sz="4" w:space="0" w:color="auto"/>
              <w:right w:val="single" w:sz="4" w:space="0" w:color="auto"/>
            </w:tcBorders>
            <w:shd w:val="clear" w:color="auto" w:fill="auto"/>
            <w:noWrap/>
            <w:vAlign w:val="center"/>
            <w:hideMark/>
          </w:tcPr>
          <w:p w14:paraId="485D9314" w14:textId="77777777" w:rsidR="003869C2" w:rsidRPr="00455BAE" w:rsidRDefault="003869C2" w:rsidP="002D0F9D">
            <w:pPr>
              <w:rPr>
                <w:rFonts w:eastAsia="Times New Roman"/>
                <w:i/>
                <w:iCs/>
                <w:color w:val="000000"/>
                <w:sz w:val="20"/>
                <w:szCs w:val="20"/>
                <w:lang w:eastAsia="en-GB"/>
              </w:rPr>
            </w:pPr>
            <w:r>
              <w:rPr>
                <w:rFonts w:eastAsia="Times New Roman"/>
                <w:i/>
                <w:iCs/>
                <w:color w:val="000000"/>
                <w:sz w:val="20"/>
                <w:szCs w:val="20"/>
                <w:lang w:eastAsia="en-GB"/>
              </w:rPr>
              <w:t>Friday 21 June 2024</w:t>
            </w:r>
          </w:p>
        </w:tc>
      </w:tr>
      <w:tr w:rsidR="003869C2" w:rsidRPr="00455BAE" w14:paraId="3AFB67C2"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E4D1A60" w14:textId="77777777" w:rsidR="003869C2" w:rsidRPr="00455BAE" w:rsidRDefault="003869C2" w:rsidP="002D0F9D">
            <w:pPr>
              <w:jc w:val="center"/>
              <w:rPr>
                <w:rFonts w:eastAsia="Times New Roman"/>
                <w:color w:val="000000"/>
                <w:sz w:val="20"/>
                <w:szCs w:val="20"/>
                <w:lang w:eastAsia="en-GB"/>
              </w:rPr>
            </w:pPr>
            <w:r w:rsidRPr="5B3625BB">
              <w:rPr>
                <w:rFonts w:eastAsia="Times New Roman"/>
                <w:color w:val="000000" w:themeColor="text1"/>
                <w:sz w:val="20"/>
                <w:szCs w:val="20"/>
                <w:lang w:eastAsia="en-GB"/>
              </w:rPr>
              <w:t>9</w:t>
            </w:r>
          </w:p>
        </w:tc>
        <w:tc>
          <w:tcPr>
            <w:tcW w:w="4099" w:type="dxa"/>
            <w:tcBorders>
              <w:top w:val="nil"/>
              <w:left w:val="nil"/>
              <w:bottom w:val="single" w:sz="4" w:space="0" w:color="auto"/>
              <w:right w:val="single" w:sz="4" w:space="0" w:color="auto"/>
            </w:tcBorders>
            <w:shd w:val="clear" w:color="auto" w:fill="auto"/>
            <w:vAlign w:val="center"/>
            <w:hideMark/>
          </w:tcPr>
          <w:p w14:paraId="4EF9BE73" w14:textId="77777777" w:rsidR="003869C2" w:rsidRPr="00455BAE" w:rsidRDefault="003869C2" w:rsidP="002D0F9D">
            <w:pPr>
              <w:rPr>
                <w:rFonts w:eastAsia="Times New Roman"/>
                <w:color w:val="000000"/>
                <w:sz w:val="20"/>
                <w:szCs w:val="20"/>
                <w:lang w:eastAsia="en-GB"/>
              </w:rPr>
            </w:pPr>
            <w:r>
              <w:rPr>
                <w:rFonts w:eastAsia="Times New Roman"/>
                <w:color w:val="000000"/>
                <w:sz w:val="20"/>
                <w:lang w:eastAsia="en-GB"/>
              </w:rPr>
              <w:t>HRA</w:t>
            </w:r>
            <w:r w:rsidRPr="00455BAE">
              <w:rPr>
                <w:rFonts w:eastAsia="Times New Roman"/>
                <w:color w:val="000000"/>
                <w:sz w:val="20"/>
                <w:lang w:eastAsia="en-GB"/>
              </w:rPr>
              <w:t xml:space="preserve"> Responses to </w:t>
            </w:r>
            <w:r>
              <w:rPr>
                <w:rFonts w:eastAsia="Times New Roman"/>
                <w:color w:val="000000"/>
                <w:sz w:val="20"/>
                <w:lang w:eastAsia="en-GB"/>
              </w:rPr>
              <w:t xml:space="preserve">RFP </w:t>
            </w:r>
            <w:r w:rsidRPr="00455BAE">
              <w:rPr>
                <w:rFonts w:eastAsia="Times New Roman"/>
                <w:color w:val="000000"/>
                <w:sz w:val="20"/>
                <w:lang w:eastAsia="en-GB"/>
              </w:rPr>
              <w:t>Clarification Questions</w:t>
            </w:r>
          </w:p>
        </w:tc>
        <w:tc>
          <w:tcPr>
            <w:tcW w:w="1891" w:type="dxa"/>
            <w:tcBorders>
              <w:top w:val="nil"/>
              <w:left w:val="nil"/>
              <w:bottom w:val="single" w:sz="4" w:space="0" w:color="auto"/>
              <w:right w:val="single" w:sz="4" w:space="0" w:color="auto"/>
            </w:tcBorders>
            <w:shd w:val="clear" w:color="auto" w:fill="auto"/>
            <w:noWrap/>
            <w:vAlign w:val="center"/>
            <w:hideMark/>
          </w:tcPr>
          <w:p w14:paraId="5E0C18FE"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hideMark/>
          </w:tcPr>
          <w:p w14:paraId="1127B29A" w14:textId="77777777" w:rsidR="003869C2" w:rsidRPr="00455BAE" w:rsidRDefault="003869C2" w:rsidP="002D0F9D">
            <w:pPr>
              <w:rPr>
                <w:rFonts w:eastAsia="Times New Roman"/>
                <w:i/>
                <w:iCs/>
                <w:color w:val="000000"/>
                <w:sz w:val="20"/>
                <w:szCs w:val="20"/>
                <w:lang w:eastAsia="en-GB"/>
              </w:rPr>
            </w:pPr>
            <w:r>
              <w:rPr>
                <w:rFonts w:eastAsia="Times New Roman"/>
                <w:i/>
                <w:iCs/>
                <w:color w:val="000000"/>
                <w:sz w:val="20"/>
                <w:szCs w:val="20"/>
                <w:lang w:eastAsia="en-GB"/>
              </w:rPr>
              <w:t>Tuesday 25 June 2024</w:t>
            </w:r>
          </w:p>
        </w:tc>
      </w:tr>
      <w:tr w:rsidR="003869C2" w:rsidRPr="00455BAE" w14:paraId="27526EEE"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9C83E97" w14:textId="77777777" w:rsidR="003869C2" w:rsidRPr="00D40959" w:rsidRDefault="003869C2" w:rsidP="002D0F9D">
            <w:pPr>
              <w:jc w:val="center"/>
              <w:rPr>
                <w:rFonts w:eastAsia="Times New Roman"/>
                <w:color w:val="FF0000"/>
                <w:sz w:val="20"/>
                <w:szCs w:val="20"/>
                <w:lang w:eastAsia="en-GB"/>
              </w:rPr>
            </w:pPr>
            <w:r w:rsidRPr="00D40959">
              <w:rPr>
                <w:rFonts w:eastAsia="Times New Roman"/>
                <w:color w:val="FF0000"/>
                <w:sz w:val="20"/>
                <w:szCs w:val="20"/>
                <w:lang w:eastAsia="en-GB"/>
              </w:rPr>
              <w:t>10</w:t>
            </w:r>
          </w:p>
        </w:tc>
        <w:tc>
          <w:tcPr>
            <w:tcW w:w="4099" w:type="dxa"/>
            <w:tcBorders>
              <w:top w:val="nil"/>
              <w:left w:val="nil"/>
              <w:bottom w:val="single" w:sz="4" w:space="0" w:color="auto"/>
              <w:right w:val="single" w:sz="4" w:space="0" w:color="auto"/>
            </w:tcBorders>
            <w:shd w:val="clear" w:color="auto" w:fill="auto"/>
            <w:vAlign w:val="center"/>
            <w:hideMark/>
          </w:tcPr>
          <w:p w14:paraId="7215FAC6" w14:textId="77777777" w:rsidR="003869C2" w:rsidRPr="00D40959" w:rsidRDefault="003869C2" w:rsidP="002D0F9D">
            <w:pPr>
              <w:rPr>
                <w:rFonts w:eastAsia="Times New Roman"/>
                <w:color w:val="FF0000"/>
                <w:sz w:val="20"/>
                <w:szCs w:val="20"/>
                <w:lang w:eastAsia="en-GB"/>
              </w:rPr>
            </w:pPr>
            <w:r w:rsidRPr="00D40959">
              <w:rPr>
                <w:rFonts w:eastAsia="Times New Roman"/>
                <w:color w:val="FF0000"/>
                <w:sz w:val="20"/>
                <w:lang w:eastAsia="en-GB"/>
              </w:rPr>
              <w:t>Deadline for Submission of Proposals</w:t>
            </w:r>
          </w:p>
        </w:tc>
        <w:tc>
          <w:tcPr>
            <w:tcW w:w="1891" w:type="dxa"/>
            <w:tcBorders>
              <w:top w:val="nil"/>
              <w:left w:val="nil"/>
              <w:bottom w:val="single" w:sz="4" w:space="0" w:color="auto"/>
              <w:right w:val="single" w:sz="4" w:space="0" w:color="auto"/>
            </w:tcBorders>
            <w:shd w:val="clear" w:color="auto" w:fill="auto"/>
            <w:noWrap/>
            <w:vAlign w:val="center"/>
            <w:hideMark/>
          </w:tcPr>
          <w:p w14:paraId="5042688D" w14:textId="77777777" w:rsidR="003869C2" w:rsidRPr="00D40959" w:rsidRDefault="003869C2" w:rsidP="002D0F9D">
            <w:pPr>
              <w:rPr>
                <w:rFonts w:eastAsia="Times New Roman"/>
                <w:color w:val="FF0000"/>
                <w:sz w:val="20"/>
                <w:szCs w:val="20"/>
                <w:lang w:eastAsia="en-GB"/>
              </w:rPr>
            </w:pPr>
            <w:r w:rsidRPr="00D40959">
              <w:rPr>
                <w:rFonts w:eastAsia="Times New Roman"/>
                <w:color w:val="FF0000"/>
                <w:sz w:val="20"/>
                <w:szCs w:val="20"/>
                <w:lang w:eastAsia="en-GB"/>
              </w:rPr>
              <w:t>Suppliers</w:t>
            </w:r>
          </w:p>
        </w:tc>
        <w:tc>
          <w:tcPr>
            <w:tcW w:w="2316" w:type="dxa"/>
            <w:tcBorders>
              <w:top w:val="nil"/>
              <w:left w:val="nil"/>
              <w:bottom w:val="single" w:sz="4" w:space="0" w:color="auto"/>
              <w:right w:val="single" w:sz="4" w:space="0" w:color="auto"/>
            </w:tcBorders>
            <w:shd w:val="clear" w:color="auto" w:fill="auto"/>
            <w:noWrap/>
            <w:vAlign w:val="center"/>
            <w:hideMark/>
          </w:tcPr>
          <w:p w14:paraId="1EB1D559" w14:textId="77777777" w:rsidR="003869C2" w:rsidRPr="00D40959" w:rsidRDefault="003869C2" w:rsidP="002D0F9D">
            <w:pPr>
              <w:rPr>
                <w:rFonts w:eastAsia="Times New Roman"/>
                <w:i/>
                <w:color w:val="FF0000"/>
                <w:sz w:val="20"/>
                <w:szCs w:val="20"/>
                <w:lang w:eastAsia="en-GB"/>
              </w:rPr>
            </w:pPr>
            <w:r>
              <w:rPr>
                <w:rFonts w:eastAsia="Times New Roman"/>
                <w:i/>
                <w:iCs/>
                <w:color w:val="FF0000"/>
                <w:sz w:val="20"/>
                <w:szCs w:val="20"/>
                <w:lang w:eastAsia="en-GB"/>
              </w:rPr>
              <w:t>12pm Friday 28 June 2024</w:t>
            </w:r>
          </w:p>
        </w:tc>
      </w:tr>
      <w:tr w:rsidR="003869C2" w:rsidRPr="00455BAE" w14:paraId="00C61A72"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07671C3" w14:textId="77777777" w:rsidR="003869C2" w:rsidRPr="00455BAE" w:rsidRDefault="003869C2" w:rsidP="002D0F9D">
            <w:pPr>
              <w:jc w:val="center"/>
              <w:rPr>
                <w:rFonts w:eastAsia="Times New Roman"/>
                <w:color w:val="000000"/>
                <w:sz w:val="20"/>
                <w:szCs w:val="20"/>
                <w:lang w:eastAsia="en-GB"/>
              </w:rPr>
            </w:pPr>
            <w:r w:rsidRPr="5B3625BB">
              <w:rPr>
                <w:rFonts w:eastAsia="Times New Roman"/>
                <w:color w:val="000000" w:themeColor="text1"/>
                <w:sz w:val="20"/>
                <w:szCs w:val="20"/>
                <w:lang w:eastAsia="en-GB"/>
              </w:rPr>
              <w:t>11</w:t>
            </w:r>
          </w:p>
        </w:tc>
        <w:tc>
          <w:tcPr>
            <w:tcW w:w="4099" w:type="dxa"/>
            <w:tcBorders>
              <w:top w:val="nil"/>
              <w:left w:val="nil"/>
              <w:bottom w:val="single" w:sz="4" w:space="0" w:color="auto"/>
              <w:right w:val="single" w:sz="4" w:space="0" w:color="auto"/>
            </w:tcBorders>
            <w:shd w:val="clear" w:color="auto" w:fill="auto"/>
            <w:vAlign w:val="center"/>
            <w:hideMark/>
          </w:tcPr>
          <w:p w14:paraId="7AF6FC62"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lang w:eastAsia="en-GB"/>
              </w:rPr>
              <w:t>RFP Evaluation Period</w:t>
            </w:r>
          </w:p>
        </w:tc>
        <w:tc>
          <w:tcPr>
            <w:tcW w:w="1891" w:type="dxa"/>
            <w:tcBorders>
              <w:top w:val="nil"/>
              <w:left w:val="nil"/>
              <w:bottom w:val="single" w:sz="4" w:space="0" w:color="auto"/>
              <w:right w:val="single" w:sz="4" w:space="0" w:color="auto"/>
            </w:tcBorders>
            <w:shd w:val="clear" w:color="auto" w:fill="auto"/>
            <w:noWrap/>
            <w:vAlign w:val="center"/>
            <w:hideMark/>
          </w:tcPr>
          <w:p w14:paraId="703D44CB"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hideMark/>
          </w:tcPr>
          <w:p w14:paraId="7985100F" w14:textId="77777777" w:rsidR="003869C2" w:rsidRPr="00455BAE" w:rsidRDefault="003869C2" w:rsidP="002D0F9D">
            <w:pPr>
              <w:rPr>
                <w:rFonts w:eastAsia="Times New Roman"/>
                <w:i/>
                <w:iCs/>
                <w:color w:val="000000"/>
                <w:sz w:val="20"/>
                <w:szCs w:val="20"/>
                <w:lang w:eastAsia="en-GB"/>
              </w:rPr>
            </w:pPr>
            <w:r>
              <w:rPr>
                <w:rFonts w:eastAsia="Times New Roman"/>
                <w:i/>
                <w:iCs/>
                <w:color w:val="000000" w:themeColor="text1"/>
                <w:sz w:val="20"/>
                <w:szCs w:val="20"/>
                <w:lang w:eastAsia="en-GB"/>
              </w:rPr>
              <w:t>01-12 July 2024</w:t>
            </w:r>
          </w:p>
        </w:tc>
      </w:tr>
      <w:tr w:rsidR="003869C2" w:rsidRPr="00455BAE" w14:paraId="3AF4D9C7"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AF138CB" w14:textId="77777777" w:rsidR="003869C2" w:rsidRPr="00455BAE" w:rsidRDefault="003869C2" w:rsidP="002D0F9D">
            <w:pPr>
              <w:jc w:val="center"/>
              <w:rPr>
                <w:rFonts w:eastAsia="Times New Roman"/>
                <w:color w:val="000000"/>
                <w:sz w:val="20"/>
                <w:szCs w:val="20"/>
                <w:lang w:eastAsia="en-GB"/>
              </w:rPr>
            </w:pPr>
            <w:r>
              <w:rPr>
                <w:rFonts w:eastAsia="Times New Roman"/>
                <w:color w:val="000000"/>
                <w:sz w:val="20"/>
                <w:szCs w:val="20"/>
                <w:lang w:eastAsia="en-GB"/>
              </w:rPr>
              <w:t>12</w:t>
            </w:r>
          </w:p>
        </w:tc>
        <w:tc>
          <w:tcPr>
            <w:tcW w:w="4099" w:type="dxa"/>
            <w:tcBorders>
              <w:top w:val="nil"/>
              <w:left w:val="nil"/>
              <w:bottom w:val="single" w:sz="4" w:space="0" w:color="auto"/>
              <w:right w:val="single" w:sz="4" w:space="0" w:color="auto"/>
            </w:tcBorders>
            <w:shd w:val="clear" w:color="auto" w:fill="auto"/>
            <w:vAlign w:val="center"/>
            <w:hideMark/>
          </w:tcPr>
          <w:p w14:paraId="231C9220" w14:textId="77777777" w:rsidR="003869C2" w:rsidRPr="00760F95" w:rsidRDefault="003869C2" w:rsidP="002D0F9D">
            <w:pPr>
              <w:rPr>
                <w:rFonts w:eastAsia="Times New Roman"/>
                <w:color w:val="000000"/>
                <w:sz w:val="20"/>
                <w:szCs w:val="20"/>
                <w:lang w:eastAsia="en-GB"/>
              </w:rPr>
            </w:pPr>
            <w:r>
              <w:rPr>
                <w:rFonts w:eastAsia="Times New Roman"/>
                <w:color w:val="000000"/>
                <w:sz w:val="20"/>
                <w:szCs w:val="20"/>
                <w:lang w:eastAsia="en-GB"/>
              </w:rPr>
              <w:t>HRA to confirm time slot for Presentations / Interview</w:t>
            </w:r>
          </w:p>
        </w:tc>
        <w:tc>
          <w:tcPr>
            <w:tcW w:w="1891" w:type="dxa"/>
            <w:tcBorders>
              <w:top w:val="nil"/>
              <w:left w:val="nil"/>
              <w:bottom w:val="single" w:sz="4" w:space="0" w:color="auto"/>
              <w:right w:val="single" w:sz="4" w:space="0" w:color="auto"/>
            </w:tcBorders>
            <w:shd w:val="clear" w:color="auto" w:fill="auto"/>
            <w:noWrap/>
            <w:vAlign w:val="center"/>
            <w:hideMark/>
          </w:tcPr>
          <w:p w14:paraId="1A1E946B"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hideMark/>
          </w:tcPr>
          <w:p w14:paraId="22308897" w14:textId="77777777" w:rsidR="003869C2" w:rsidRPr="00455BAE" w:rsidRDefault="003869C2" w:rsidP="002D0F9D">
            <w:pPr>
              <w:rPr>
                <w:rFonts w:eastAsia="Times New Roman"/>
                <w:i/>
                <w:iCs/>
                <w:color w:val="000000"/>
                <w:sz w:val="20"/>
                <w:szCs w:val="20"/>
                <w:lang w:eastAsia="en-GB"/>
              </w:rPr>
            </w:pPr>
            <w:r>
              <w:rPr>
                <w:rFonts w:eastAsia="Times New Roman"/>
                <w:i/>
                <w:iCs/>
                <w:color w:val="000000"/>
                <w:sz w:val="20"/>
                <w:szCs w:val="20"/>
                <w:lang w:eastAsia="en-GB"/>
              </w:rPr>
              <w:t>01-02 July 2024</w:t>
            </w:r>
          </w:p>
        </w:tc>
      </w:tr>
      <w:tr w:rsidR="003869C2" w:rsidRPr="00455BAE" w14:paraId="67FF71ED"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E5387B9" w14:textId="77777777" w:rsidR="003869C2" w:rsidRPr="005450A2" w:rsidRDefault="003869C2" w:rsidP="002D0F9D">
            <w:pPr>
              <w:jc w:val="center"/>
              <w:rPr>
                <w:rFonts w:eastAsia="Times New Roman"/>
                <w:color w:val="FF0000"/>
                <w:sz w:val="20"/>
                <w:szCs w:val="20"/>
                <w:lang w:eastAsia="en-GB"/>
              </w:rPr>
            </w:pPr>
            <w:r>
              <w:rPr>
                <w:rFonts w:eastAsia="Times New Roman"/>
                <w:color w:val="000000"/>
                <w:sz w:val="20"/>
                <w:szCs w:val="20"/>
                <w:lang w:eastAsia="en-GB"/>
              </w:rPr>
              <w:t>13</w:t>
            </w:r>
          </w:p>
        </w:tc>
        <w:tc>
          <w:tcPr>
            <w:tcW w:w="4099" w:type="dxa"/>
            <w:tcBorders>
              <w:top w:val="nil"/>
              <w:left w:val="nil"/>
              <w:bottom w:val="single" w:sz="4" w:space="0" w:color="auto"/>
              <w:right w:val="single" w:sz="4" w:space="0" w:color="auto"/>
            </w:tcBorders>
            <w:shd w:val="clear" w:color="auto" w:fill="auto"/>
            <w:vAlign w:val="center"/>
            <w:hideMark/>
          </w:tcPr>
          <w:p w14:paraId="458ABBA5" w14:textId="77777777" w:rsidR="003869C2" w:rsidRPr="00604CC9" w:rsidRDefault="003869C2" w:rsidP="002D0F9D">
            <w:pPr>
              <w:rPr>
                <w:rFonts w:eastAsia="Times New Roman"/>
                <w:color w:val="FF0000"/>
                <w:sz w:val="20"/>
                <w:szCs w:val="20"/>
                <w:lang w:eastAsia="en-GB"/>
              </w:rPr>
            </w:pPr>
            <w:r w:rsidRPr="00604CC9">
              <w:rPr>
                <w:rFonts w:eastAsia="Times New Roman"/>
                <w:color w:val="FF0000"/>
                <w:sz w:val="20"/>
                <w:szCs w:val="20"/>
                <w:lang w:eastAsia="en-GB"/>
              </w:rPr>
              <w:t>Presentation / Interviews (via Teams call)</w:t>
            </w:r>
          </w:p>
        </w:tc>
        <w:tc>
          <w:tcPr>
            <w:tcW w:w="1891" w:type="dxa"/>
            <w:tcBorders>
              <w:top w:val="nil"/>
              <w:left w:val="nil"/>
              <w:bottom w:val="single" w:sz="4" w:space="0" w:color="auto"/>
              <w:right w:val="single" w:sz="4" w:space="0" w:color="auto"/>
            </w:tcBorders>
            <w:shd w:val="clear" w:color="auto" w:fill="auto"/>
            <w:noWrap/>
            <w:vAlign w:val="center"/>
            <w:hideMark/>
          </w:tcPr>
          <w:p w14:paraId="764D70F2" w14:textId="77777777" w:rsidR="003869C2" w:rsidRPr="00604CC9" w:rsidRDefault="003869C2" w:rsidP="002D0F9D">
            <w:pPr>
              <w:rPr>
                <w:rFonts w:eastAsia="Times New Roman"/>
                <w:color w:val="FF0000"/>
                <w:sz w:val="20"/>
                <w:szCs w:val="20"/>
                <w:lang w:eastAsia="en-GB"/>
              </w:rPr>
            </w:pPr>
            <w:r w:rsidRPr="00604CC9">
              <w:rPr>
                <w:rFonts w:eastAsia="Times New Roman"/>
                <w:color w:val="FF0000"/>
                <w:sz w:val="20"/>
                <w:szCs w:val="20"/>
                <w:lang w:eastAsia="en-GB"/>
              </w:rPr>
              <w:t>HRA &amp; Suppliers</w:t>
            </w:r>
          </w:p>
        </w:tc>
        <w:tc>
          <w:tcPr>
            <w:tcW w:w="2316" w:type="dxa"/>
            <w:tcBorders>
              <w:top w:val="nil"/>
              <w:left w:val="nil"/>
              <w:bottom w:val="single" w:sz="4" w:space="0" w:color="auto"/>
              <w:right w:val="single" w:sz="4" w:space="0" w:color="auto"/>
            </w:tcBorders>
            <w:shd w:val="clear" w:color="auto" w:fill="auto"/>
            <w:noWrap/>
            <w:vAlign w:val="center"/>
            <w:hideMark/>
          </w:tcPr>
          <w:p w14:paraId="13F2E31C" w14:textId="77777777" w:rsidR="003869C2" w:rsidRPr="00604CC9" w:rsidRDefault="003869C2" w:rsidP="002D0F9D">
            <w:pPr>
              <w:rPr>
                <w:rFonts w:eastAsia="Times New Roman"/>
                <w:color w:val="FF0000"/>
                <w:sz w:val="20"/>
                <w:szCs w:val="20"/>
                <w:lang w:eastAsia="en-GB"/>
              </w:rPr>
            </w:pPr>
            <w:r w:rsidRPr="00604CC9">
              <w:rPr>
                <w:rFonts w:eastAsia="Times New Roman"/>
                <w:color w:val="FF0000"/>
                <w:sz w:val="20"/>
                <w:szCs w:val="20"/>
                <w:lang w:eastAsia="en-GB"/>
              </w:rPr>
              <w:t>08 July 2024</w:t>
            </w:r>
          </w:p>
        </w:tc>
      </w:tr>
      <w:tr w:rsidR="003869C2" w:rsidRPr="00455BAE" w14:paraId="1D14DC1E"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DC2793F" w14:textId="77777777" w:rsidR="003869C2" w:rsidRPr="00455BAE" w:rsidRDefault="003869C2" w:rsidP="002D0F9D">
            <w:pPr>
              <w:jc w:val="center"/>
              <w:rPr>
                <w:rFonts w:eastAsia="Times New Roman"/>
                <w:color w:val="000000"/>
                <w:sz w:val="20"/>
                <w:szCs w:val="20"/>
                <w:lang w:eastAsia="en-GB"/>
              </w:rPr>
            </w:pPr>
            <w:r>
              <w:rPr>
                <w:rFonts w:eastAsia="Times New Roman"/>
                <w:color w:val="000000"/>
                <w:sz w:val="20"/>
                <w:szCs w:val="20"/>
                <w:lang w:eastAsia="en-GB"/>
              </w:rPr>
              <w:t>14</w:t>
            </w:r>
          </w:p>
        </w:tc>
        <w:tc>
          <w:tcPr>
            <w:tcW w:w="4099" w:type="dxa"/>
            <w:tcBorders>
              <w:top w:val="nil"/>
              <w:left w:val="nil"/>
              <w:bottom w:val="single" w:sz="4" w:space="0" w:color="auto"/>
              <w:right w:val="single" w:sz="4" w:space="0" w:color="auto"/>
            </w:tcBorders>
            <w:shd w:val="clear" w:color="auto" w:fill="auto"/>
            <w:vAlign w:val="center"/>
            <w:hideMark/>
          </w:tcPr>
          <w:p w14:paraId="38B25229"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lang w:eastAsia="en-GB"/>
              </w:rPr>
              <w:t>Notification of Contract Award</w:t>
            </w:r>
            <w:r>
              <w:rPr>
                <w:rFonts w:eastAsia="Times New Roman"/>
                <w:color w:val="000000"/>
                <w:sz w:val="20"/>
                <w:lang w:eastAsia="en-GB"/>
              </w:rPr>
              <w:t xml:space="preserve"> Decision</w:t>
            </w:r>
          </w:p>
        </w:tc>
        <w:tc>
          <w:tcPr>
            <w:tcW w:w="1891" w:type="dxa"/>
            <w:tcBorders>
              <w:top w:val="nil"/>
              <w:left w:val="nil"/>
              <w:bottom w:val="single" w:sz="4" w:space="0" w:color="auto"/>
              <w:right w:val="single" w:sz="4" w:space="0" w:color="auto"/>
            </w:tcBorders>
            <w:shd w:val="clear" w:color="auto" w:fill="auto"/>
            <w:noWrap/>
            <w:vAlign w:val="center"/>
            <w:hideMark/>
          </w:tcPr>
          <w:p w14:paraId="2C06B46E" w14:textId="77777777" w:rsidR="003869C2" w:rsidRPr="00455BAE" w:rsidRDefault="003869C2" w:rsidP="002D0F9D">
            <w:pPr>
              <w:rPr>
                <w:rFonts w:eastAsia="Times New Roman"/>
                <w:color w:val="000000"/>
                <w:sz w:val="20"/>
                <w:szCs w:val="20"/>
                <w:lang w:eastAsia="en-GB"/>
              </w:rPr>
            </w:pPr>
            <w:r w:rsidRPr="00455BAE">
              <w:rPr>
                <w:rFonts w:eastAsia="Times New Roman"/>
                <w:color w:val="000000"/>
                <w:sz w:val="20"/>
                <w:szCs w:val="20"/>
                <w:lang w:eastAsia="en-GB"/>
              </w:rPr>
              <w:t>HRA</w:t>
            </w:r>
          </w:p>
        </w:tc>
        <w:tc>
          <w:tcPr>
            <w:tcW w:w="2316" w:type="dxa"/>
            <w:tcBorders>
              <w:top w:val="nil"/>
              <w:left w:val="nil"/>
              <w:bottom w:val="single" w:sz="4" w:space="0" w:color="auto"/>
              <w:right w:val="single" w:sz="4" w:space="0" w:color="auto"/>
            </w:tcBorders>
            <w:shd w:val="clear" w:color="auto" w:fill="auto"/>
            <w:noWrap/>
            <w:vAlign w:val="center"/>
            <w:hideMark/>
          </w:tcPr>
          <w:p w14:paraId="1844A905" w14:textId="77777777" w:rsidR="003869C2" w:rsidRPr="00760F95" w:rsidRDefault="003869C2" w:rsidP="002D0F9D">
            <w:pPr>
              <w:rPr>
                <w:rFonts w:eastAsia="Times New Roman"/>
                <w:i/>
                <w:color w:val="000000"/>
                <w:sz w:val="20"/>
                <w:szCs w:val="20"/>
                <w:highlight w:val="yellow"/>
                <w:lang w:eastAsia="en-GB"/>
              </w:rPr>
            </w:pPr>
            <w:r>
              <w:rPr>
                <w:rFonts w:eastAsia="Times New Roman"/>
                <w:i/>
                <w:iCs/>
                <w:color w:val="000000"/>
                <w:sz w:val="20"/>
                <w:szCs w:val="20"/>
                <w:lang w:eastAsia="en-GB"/>
              </w:rPr>
              <w:t>W/C 15 July 2024</w:t>
            </w:r>
          </w:p>
        </w:tc>
      </w:tr>
      <w:tr w:rsidR="003869C2" w:rsidRPr="00455BAE" w14:paraId="12D89AAB" w14:textId="77777777" w:rsidTr="002D0F9D">
        <w:trPr>
          <w:trHeight w:val="4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44D2053" w14:textId="77777777" w:rsidR="003869C2" w:rsidRPr="00455BAE" w:rsidRDefault="003869C2" w:rsidP="002D0F9D">
            <w:pPr>
              <w:jc w:val="center"/>
              <w:rPr>
                <w:rFonts w:eastAsia="Times New Roman"/>
                <w:color w:val="000000"/>
                <w:sz w:val="20"/>
                <w:szCs w:val="20"/>
                <w:lang w:eastAsia="en-GB"/>
              </w:rPr>
            </w:pPr>
            <w:r>
              <w:rPr>
                <w:rFonts w:eastAsia="Times New Roman"/>
                <w:color w:val="000000"/>
                <w:sz w:val="20"/>
                <w:szCs w:val="20"/>
                <w:lang w:eastAsia="en-GB"/>
              </w:rPr>
              <w:t>15</w:t>
            </w:r>
          </w:p>
        </w:tc>
        <w:tc>
          <w:tcPr>
            <w:tcW w:w="4099" w:type="dxa"/>
            <w:tcBorders>
              <w:top w:val="nil"/>
              <w:left w:val="nil"/>
              <w:bottom w:val="single" w:sz="4" w:space="0" w:color="auto"/>
              <w:right w:val="single" w:sz="4" w:space="0" w:color="auto"/>
            </w:tcBorders>
            <w:shd w:val="clear" w:color="auto" w:fill="auto"/>
            <w:noWrap/>
            <w:vAlign w:val="center"/>
            <w:hideMark/>
          </w:tcPr>
          <w:p w14:paraId="5DDDD72F" w14:textId="77777777" w:rsidR="003869C2" w:rsidRPr="00D40959" w:rsidRDefault="003869C2" w:rsidP="002D0F9D">
            <w:pPr>
              <w:rPr>
                <w:rFonts w:eastAsia="Times New Roman"/>
                <w:color w:val="FF0000"/>
                <w:sz w:val="20"/>
                <w:szCs w:val="20"/>
                <w:lang w:eastAsia="en-GB"/>
              </w:rPr>
            </w:pPr>
            <w:r>
              <w:rPr>
                <w:rFonts w:eastAsia="Times New Roman"/>
                <w:color w:val="FF0000"/>
                <w:sz w:val="20"/>
                <w:szCs w:val="20"/>
                <w:lang w:eastAsia="en-GB"/>
              </w:rPr>
              <w:t>Target</w:t>
            </w:r>
            <w:r w:rsidRPr="00D40959">
              <w:rPr>
                <w:rFonts w:eastAsia="Times New Roman"/>
                <w:color w:val="FF0000"/>
                <w:sz w:val="20"/>
                <w:szCs w:val="20"/>
                <w:lang w:eastAsia="en-GB"/>
              </w:rPr>
              <w:t xml:space="preserve"> Commencement Date for Contract</w:t>
            </w:r>
          </w:p>
        </w:tc>
        <w:tc>
          <w:tcPr>
            <w:tcW w:w="1891" w:type="dxa"/>
            <w:tcBorders>
              <w:top w:val="nil"/>
              <w:left w:val="nil"/>
              <w:bottom w:val="single" w:sz="4" w:space="0" w:color="auto"/>
              <w:right w:val="single" w:sz="4" w:space="0" w:color="auto"/>
            </w:tcBorders>
            <w:shd w:val="clear" w:color="auto" w:fill="auto"/>
            <w:noWrap/>
            <w:vAlign w:val="center"/>
            <w:hideMark/>
          </w:tcPr>
          <w:p w14:paraId="22950768" w14:textId="77777777" w:rsidR="003869C2" w:rsidRPr="00D40959" w:rsidRDefault="003869C2" w:rsidP="002D0F9D">
            <w:pPr>
              <w:rPr>
                <w:rFonts w:eastAsia="Times New Roman"/>
                <w:color w:val="FF0000"/>
                <w:sz w:val="20"/>
                <w:szCs w:val="20"/>
                <w:lang w:eastAsia="en-GB"/>
              </w:rPr>
            </w:pPr>
            <w:r w:rsidRPr="00D40959">
              <w:rPr>
                <w:rFonts w:eastAsia="Times New Roman"/>
                <w:color w:val="FF0000"/>
                <w:sz w:val="20"/>
                <w:szCs w:val="20"/>
                <w:lang w:eastAsia="en-GB"/>
              </w:rPr>
              <w:t>HRA &amp; Supplier</w:t>
            </w:r>
          </w:p>
        </w:tc>
        <w:tc>
          <w:tcPr>
            <w:tcW w:w="2316" w:type="dxa"/>
            <w:tcBorders>
              <w:top w:val="nil"/>
              <w:left w:val="nil"/>
              <w:bottom w:val="single" w:sz="4" w:space="0" w:color="auto"/>
              <w:right w:val="single" w:sz="4" w:space="0" w:color="auto"/>
            </w:tcBorders>
            <w:shd w:val="clear" w:color="auto" w:fill="auto"/>
            <w:noWrap/>
            <w:vAlign w:val="center"/>
            <w:hideMark/>
          </w:tcPr>
          <w:p w14:paraId="4A49F8BF" w14:textId="77777777" w:rsidR="003869C2" w:rsidRPr="00D40959" w:rsidRDefault="003869C2" w:rsidP="002D0F9D">
            <w:pPr>
              <w:rPr>
                <w:rFonts w:eastAsia="Times New Roman"/>
                <w:b/>
                <w:color w:val="FF0000"/>
                <w:sz w:val="20"/>
                <w:szCs w:val="20"/>
                <w:highlight w:val="yellow"/>
                <w:lang w:eastAsia="en-GB"/>
              </w:rPr>
            </w:pPr>
            <w:r>
              <w:rPr>
                <w:rFonts w:eastAsia="Times New Roman"/>
                <w:b/>
                <w:bCs/>
                <w:color w:val="FF0000"/>
                <w:sz w:val="20"/>
                <w:szCs w:val="20"/>
                <w:lang w:eastAsia="en-GB"/>
              </w:rPr>
              <w:t>W/C 22 July 2024</w:t>
            </w:r>
          </w:p>
        </w:tc>
      </w:tr>
    </w:tbl>
    <w:p w14:paraId="3CE82D14" w14:textId="77777777" w:rsidR="005F1242" w:rsidRDefault="005F1242" w:rsidP="001561D8">
      <w:pPr>
        <w:rPr>
          <w:b/>
          <w:bCs/>
        </w:rPr>
      </w:pPr>
    </w:p>
    <w:p w14:paraId="408F0842" w14:textId="1AEE2402" w:rsidR="001A1764" w:rsidRDefault="003869C2" w:rsidP="001561D8">
      <w:pPr>
        <w:rPr>
          <w:b/>
          <w:bCs/>
        </w:rPr>
      </w:pPr>
      <w:r>
        <w:rPr>
          <w:b/>
          <w:bCs/>
        </w:rPr>
        <w:t>6</w:t>
      </w:r>
      <w:r w:rsidR="00C71C35">
        <w:rPr>
          <w:b/>
          <w:bCs/>
        </w:rPr>
        <w:t xml:space="preserve">. </w:t>
      </w:r>
      <w:r w:rsidR="00210A87">
        <w:rPr>
          <w:b/>
          <w:bCs/>
        </w:rPr>
        <w:t>Instructions</w:t>
      </w:r>
      <w:r w:rsidR="00500158">
        <w:rPr>
          <w:b/>
          <w:bCs/>
        </w:rPr>
        <w:t xml:space="preserve"> on how to </w:t>
      </w:r>
      <w:r w:rsidR="007D16BD">
        <w:rPr>
          <w:b/>
          <w:bCs/>
        </w:rPr>
        <w:t xml:space="preserve">submit an </w:t>
      </w:r>
      <w:r w:rsidR="00C71C35">
        <w:rPr>
          <w:b/>
          <w:bCs/>
        </w:rPr>
        <w:t>E</w:t>
      </w:r>
      <w:r w:rsidR="00500158">
        <w:rPr>
          <w:b/>
          <w:bCs/>
        </w:rPr>
        <w:t>xpress</w:t>
      </w:r>
      <w:r w:rsidR="007D16BD">
        <w:rPr>
          <w:b/>
          <w:bCs/>
        </w:rPr>
        <w:t xml:space="preserve">ion of </w:t>
      </w:r>
      <w:r w:rsidR="00C71C35">
        <w:rPr>
          <w:b/>
          <w:bCs/>
        </w:rPr>
        <w:t>I</w:t>
      </w:r>
      <w:r w:rsidR="00500158">
        <w:rPr>
          <w:b/>
          <w:bCs/>
        </w:rPr>
        <w:t>nterest</w:t>
      </w:r>
    </w:p>
    <w:p w14:paraId="3A183C8E" w14:textId="72D866B6" w:rsidR="00BA17EC" w:rsidRPr="00BA17EC" w:rsidRDefault="005F1242" w:rsidP="00BA17EC">
      <w:pPr>
        <w:spacing w:after="160" w:line="259" w:lineRule="auto"/>
        <w:ind w:left="720" w:hanging="720"/>
        <w:rPr>
          <w:rFonts w:eastAsiaTheme="minorHAnsi"/>
          <w:kern w:val="2"/>
          <w:sz w:val="22"/>
          <w:szCs w:val="22"/>
          <w:lang w:eastAsia="en-US" w:bidi="ar-SA"/>
          <w14:ligatures w14:val="standardContextual"/>
        </w:rPr>
      </w:pPr>
      <w:r>
        <w:rPr>
          <w:rFonts w:eastAsiaTheme="minorHAnsi"/>
          <w:kern w:val="2"/>
          <w:sz w:val="22"/>
          <w:szCs w:val="22"/>
          <w:lang w:eastAsia="en-US" w:bidi="ar-SA"/>
          <w14:ligatures w14:val="standardContextual"/>
        </w:rPr>
        <w:t>6</w:t>
      </w:r>
      <w:r w:rsidR="00BA17EC" w:rsidRPr="00BA17EC">
        <w:rPr>
          <w:rFonts w:eastAsiaTheme="minorHAnsi"/>
          <w:kern w:val="2"/>
          <w:sz w:val="22"/>
          <w:szCs w:val="22"/>
          <w:lang w:eastAsia="en-US" w:bidi="ar-SA"/>
          <w14:ligatures w14:val="standardContextual"/>
        </w:rPr>
        <w:t>.1</w:t>
      </w:r>
      <w:r w:rsidR="00BA17EC" w:rsidRPr="00BA17EC">
        <w:rPr>
          <w:rFonts w:eastAsiaTheme="minorHAnsi"/>
          <w:kern w:val="2"/>
          <w:sz w:val="22"/>
          <w:szCs w:val="22"/>
          <w:lang w:eastAsia="en-US" w:bidi="ar-SA"/>
          <w14:ligatures w14:val="standardContextual"/>
        </w:rPr>
        <w:tab/>
      </w:r>
      <w:r w:rsidR="00521EA6" w:rsidRPr="004B69DA">
        <w:rPr>
          <w:rFonts w:eastAsiaTheme="minorEastAsia"/>
          <w:sz w:val="22"/>
          <w:szCs w:val="22"/>
          <w:lang w:eastAsia="en-US" w:bidi="ar-SA"/>
        </w:rPr>
        <w:t xml:space="preserve">Interested </w:t>
      </w:r>
      <w:r w:rsidR="00521EA6">
        <w:rPr>
          <w:rFonts w:eastAsiaTheme="minorEastAsia"/>
          <w:sz w:val="22"/>
          <w:szCs w:val="22"/>
          <w:lang w:eastAsia="en-US" w:bidi="ar-SA"/>
        </w:rPr>
        <w:t>suppliers</w:t>
      </w:r>
      <w:r w:rsidR="00521EA6" w:rsidRPr="00BD481A">
        <w:rPr>
          <w:rFonts w:eastAsiaTheme="minorEastAsia"/>
          <w:sz w:val="22"/>
          <w:szCs w:val="22"/>
          <w:lang w:eastAsia="en-US" w:bidi="ar-SA"/>
        </w:rPr>
        <w:t xml:space="preserve"> </w:t>
      </w:r>
      <w:r w:rsidR="00521EA6" w:rsidRPr="004B69DA">
        <w:rPr>
          <w:rFonts w:eastAsiaTheme="minorEastAsia"/>
          <w:sz w:val="22"/>
          <w:szCs w:val="22"/>
          <w:lang w:eastAsia="en-US" w:bidi="ar-SA"/>
        </w:rPr>
        <w:t>must express an interest via Atamis e-tendering portal</w:t>
      </w:r>
      <w:r w:rsidR="00A738E1">
        <w:rPr>
          <w:rFonts w:eastAsiaTheme="minorEastAsia"/>
          <w:sz w:val="22"/>
          <w:szCs w:val="22"/>
          <w:lang w:eastAsia="en-US" w:bidi="ar-SA"/>
        </w:rPr>
        <w:t xml:space="preserve"> only</w:t>
      </w:r>
      <w:r w:rsidR="00521EA6" w:rsidRPr="004B69DA">
        <w:rPr>
          <w:rFonts w:eastAsiaTheme="minorEastAsia"/>
          <w:sz w:val="22"/>
          <w:szCs w:val="22"/>
          <w:lang w:eastAsia="en-US" w:bidi="ar-SA"/>
        </w:rPr>
        <w:t xml:space="preserve">. </w:t>
      </w:r>
    </w:p>
    <w:p w14:paraId="575C4B1B" w14:textId="5ED15935" w:rsidR="00202F71" w:rsidRPr="00EE4440" w:rsidRDefault="005369CD" w:rsidP="007C1E36">
      <w:pPr>
        <w:spacing w:after="160" w:line="259" w:lineRule="auto"/>
        <w:ind w:left="720" w:hanging="720"/>
        <w:rPr>
          <w:sz w:val="22"/>
          <w:szCs w:val="22"/>
        </w:rPr>
      </w:pPr>
      <w:r>
        <w:rPr>
          <w:rFonts w:eastAsiaTheme="minorHAnsi"/>
          <w:kern w:val="2"/>
          <w:sz w:val="22"/>
          <w:szCs w:val="22"/>
          <w:lang w:eastAsia="en-US" w:bidi="ar-SA"/>
          <w14:ligatures w14:val="standardContextual"/>
        </w:rPr>
        <w:t>6</w:t>
      </w:r>
      <w:r w:rsidR="00BA17EC" w:rsidRPr="00BA17EC">
        <w:rPr>
          <w:rFonts w:eastAsiaTheme="minorHAnsi"/>
          <w:kern w:val="2"/>
          <w:sz w:val="22"/>
          <w:szCs w:val="22"/>
          <w:lang w:eastAsia="en-US" w:bidi="ar-SA"/>
          <w14:ligatures w14:val="standardContextual"/>
        </w:rPr>
        <w:t>.2</w:t>
      </w:r>
      <w:r w:rsidR="00BA17EC" w:rsidRPr="00BA17EC">
        <w:rPr>
          <w:rFonts w:eastAsiaTheme="minorHAnsi"/>
          <w:kern w:val="2"/>
          <w:sz w:val="22"/>
          <w:szCs w:val="22"/>
          <w:lang w:eastAsia="en-US" w:bidi="ar-SA"/>
          <w14:ligatures w14:val="standardContextual"/>
        </w:rPr>
        <w:tab/>
      </w:r>
      <w:r w:rsidR="00253517">
        <w:rPr>
          <w:rFonts w:eastAsiaTheme="minorHAnsi"/>
          <w:kern w:val="2"/>
          <w:sz w:val="22"/>
          <w:szCs w:val="22"/>
          <w:lang w:eastAsia="en-US" w:bidi="ar-SA"/>
          <w14:ligatures w14:val="standardContextual"/>
        </w:rPr>
        <w:t xml:space="preserve">Potential </w:t>
      </w:r>
      <w:r w:rsidR="00241590">
        <w:rPr>
          <w:rFonts w:eastAsiaTheme="minorHAnsi"/>
          <w:kern w:val="2"/>
          <w:sz w:val="22"/>
          <w:szCs w:val="22"/>
          <w:lang w:eastAsia="en-US" w:bidi="ar-SA"/>
          <w14:ligatures w14:val="standardContextual"/>
        </w:rPr>
        <w:t>S</w:t>
      </w:r>
      <w:r w:rsidR="003D516D" w:rsidRPr="006E3A93">
        <w:rPr>
          <w:rFonts w:eastAsiaTheme="minorHAnsi"/>
          <w:kern w:val="2"/>
          <w:sz w:val="22"/>
          <w:szCs w:val="22"/>
          <w:lang w:eastAsia="en-US" w:bidi="ar-SA"/>
          <w14:ligatures w14:val="standardContextual"/>
        </w:rPr>
        <w:t>upplier</w:t>
      </w:r>
      <w:r w:rsidR="00241590">
        <w:rPr>
          <w:rFonts w:eastAsiaTheme="minorHAnsi"/>
          <w:kern w:val="2"/>
          <w:sz w:val="22"/>
          <w:szCs w:val="22"/>
          <w:lang w:eastAsia="en-US" w:bidi="ar-SA"/>
          <w14:ligatures w14:val="standardContextual"/>
        </w:rPr>
        <w:t>s</w:t>
      </w:r>
      <w:r w:rsidR="003D516D" w:rsidRPr="006E3A93">
        <w:rPr>
          <w:rFonts w:eastAsiaTheme="minorHAnsi"/>
          <w:kern w:val="2"/>
          <w:sz w:val="22"/>
          <w:szCs w:val="22"/>
          <w:lang w:eastAsia="en-US" w:bidi="ar-SA"/>
          <w14:ligatures w14:val="standardContextual"/>
        </w:rPr>
        <w:t xml:space="preserve"> that</w:t>
      </w:r>
      <w:r w:rsidR="003C4622" w:rsidRPr="006E3A93">
        <w:rPr>
          <w:rFonts w:eastAsiaTheme="minorHAnsi"/>
          <w:kern w:val="2"/>
          <w:sz w:val="22"/>
          <w:szCs w:val="22"/>
          <w:lang w:eastAsia="en-US" w:bidi="ar-SA"/>
          <w14:ligatures w14:val="standardContextual"/>
        </w:rPr>
        <w:t xml:space="preserve"> are interested in bidding for this opportunity must</w:t>
      </w:r>
      <w:r w:rsidR="00EB7911">
        <w:rPr>
          <w:rFonts w:eastAsiaTheme="minorHAnsi"/>
          <w:kern w:val="2"/>
          <w:sz w:val="22"/>
          <w:szCs w:val="22"/>
          <w:lang w:eastAsia="en-US" w:bidi="ar-SA"/>
          <w14:ligatures w14:val="standardContextual"/>
        </w:rPr>
        <w:t xml:space="preserve"> </w:t>
      </w:r>
      <w:r w:rsidR="00E62469">
        <w:rPr>
          <w:rFonts w:eastAsiaTheme="minorHAnsi"/>
          <w:kern w:val="2"/>
          <w:sz w:val="22"/>
          <w:szCs w:val="22"/>
          <w:lang w:eastAsia="en-US" w:bidi="ar-SA"/>
          <w14:ligatures w14:val="standardContextual"/>
        </w:rPr>
        <w:t xml:space="preserve">express an interest and </w:t>
      </w:r>
      <w:r w:rsidR="0017157E">
        <w:rPr>
          <w:rFonts w:eastAsiaTheme="minorHAnsi"/>
          <w:kern w:val="2"/>
          <w:sz w:val="22"/>
          <w:szCs w:val="22"/>
          <w:lang w:eastAsia="en-US" w:bidi="ar-SA"/>
          <w14:ligatures w14:val="standardContextual"/>
        </w:rPr>
        <w:t xml:space="preserve">provide evidence of how they </w:t>
      </w:r>
      <w:r w:rsidR="008B0FB0">
        <w:rPr>
          <w:rFonts w:eastAsiaTheme="minorHAnsi"/>
          <w:kern w:val="2"/>
          <w:sz w:val="22"/>
          <w:szCs w:val="22"/>
          <w:lang w:eastAsia="en-US" w:bidi="ar-SA"/>
          <w14:ligatures w14:val="standardContextual"/>
        </w:rPr>
        <w:t>m</w:t>
      </w:r>
      <w:r w:rsidR="0017157E">
        <w:rPr>
          <w:rFonts w:eastAsiaTheme="minorHAnsi"/>
          <w:kern w:val="2"/>
          <w:sz w:val="22"/>
          <w:szCs w:val="22"/>
          <w:lang w:eastAsia="en-US" w:bidi="ar-SA"/>
          <w14:ligatures w14:val="standardContextual"/>
        </w:rPr>
        <w:t xml:space="preserve">eet our </w:t>
      </w:r>
      <w:r w:rsidR="00FD5C23">
        <w:rPr>
          <w:rFonts w:eastAsiaTheme="minorHAnsi"/>
          <w:kern w:val="2"/>
          <w:sz w:val="22"/>
          <w:szCs w:val="22"/>
          <w:lang w:eastAsia="en-US" w:bidi="ar-SA"/>
          <w14:ligatures w14:val="standardContextual"/>
        </w:rPr>
        <w:t xml:space="preserve">Shortlisting </w:t>
      </w:r>
      <w:r w:rsidR="008E5886">
        <w:rPr>
          <w:rFonts w:eastAsiaTheme="minorHAnsi"/>
          <w:kern w:val="2"/>
          <w:sz w:val="22"/>
          <w:szCs w:val="22"/>
          <w:lang w:eastAsia="en-US" w:bidi="ar-SA"/>
          <w14:ligatures w14:val="standardContextual"/>
        </w:rPr>
        <w:t>Selection Criteria</w:t>
      </w:r>
      <w:r w:rsidR="001D2E5D">
        <w:rPr>
          <w:rFonts w:eastAsiaTheme="minorHAnsi"/>
          <w:kern w:val="2"/>
          <w:sz w:val="22"/>
          <w:szCs w:val="22"/>
          <w:lang w:eastAsia="en-US" w:bidi="ar-SA"/>
          <w14:ligatures w14:val="standardContextual"/>
        </w:rPr>
        <w:t xml:space="preserve">, by </w:t>
      </w:r>
      <w:r w:rsidR="001D2E5D" w:rsidRPr="00EE4440">
        <w:rPr>
          <w:rFonts w:eastAsiaTheme="minorHAnsi"/>
          <w:kern w:val="2"/>
          <w:sz w:val="22"/>
          <w:szCs w:val="22"/>
          <w:lang w:eastAsia="en-US" w:bidi="ar-SA"/>
          <w14:ligatures w14:val="standardContextual"/>
        </w:rPr>
        <w:t xml:space="preserve">completing the </w:t>
      </w:r>
      <w:r w:rsidR="00E6134A" w:rsidRPr="00EE4440">
        <w:rPr>
          <w:rFonts w:eastAsiaTheme="minorHAnsi"/>
          <w:kern w:val="2"/>
          <w:sz w:val="22"/>
          <w:szCs w:val="22"/>
          <w:lang w:eastAsia="en-US" w:bidi="ar-SA"/>
          <w14:ligatures w14:val="standardContextual"/>
        </w:rPr>
        <w:t xml:space="preserve">attached </w:t>
      </w:r>
      <w:r w:rsidR="001D2E5D" w:rsidRPr="00EE4440">
        <w:rPr>
          <w:rFonts w:eastAsiaTheme="minorHAnsi"/>
          <w:kern w:val="2"/>
          <w:sz w:val="22"/>
          <w:szCs w:val="22"/>
          <w:lang w:eastAsia="en-US" w:bidi="ar-SA"/>
          <w14:ligatures w14:val="standardContextual"/>
        </w:rPr>
        <w:t xml:space="preserve">EOI response template and </w:t>
      </w:r>
      <w:r w:rsidR="00C50159" w:rsidRPr="00EE4440">
        <w:rPr>
          <w:rFonts w:eastAsiaTheme="minorHAnsi"/>
          <w:kern w:val="2"/>
          <w:sz w:val="22"/>
          <w:szCs w:val="22"/>
          <w:lang w:eastAsia="en-US" w:bidi="ar-SA"/>
          <w14:ligatures w14:val="standardContextual"/>
        </w:rPr>
        <w:t xml:space="preserve">submitting this </w:t>
      </w:r>
      <w:r w:rsidR="00E6134A" w:rsidRPr="00EE4440">
        <w:rPr>
          <w:rFonts w:eastAsiaTheme="minorHAnsi"/>
          <w:kern w:val="2"/>
          <w:sz w:val="22"/>
          <w:szCs w:val="22"/>
          <w:lang w:eastAsia="en-US" w:bidi="ar-SA"/>
          <w14:ligatures w14:val="standardContextual"/>
        </w:rPr>
        <w:t>via the Atamis e</w:t>
      </w:r>
      <w:r w:rsidR="0057653D" w:rsidRPr="00EE4440">
        <w:rPr>
          <w:rFonts w:eastAsiaTheme="minorHAnsi"/>
          <w:kern w:val="2"/>
          <w:sz w:val="22"/>
          <w:szCs w:val="22"/>
          <w:lang w:eastAsia="en-US" w:bidi="ar-SA"/>
          <w14:ligatures w14:val="standardContextual"/>
        </w:rPr>
        <w:t>-</w:t>
      </w:r>
      <w:r w:rsidR="00E6134A" w:rsidRPr="00EE4440">
        <w:rPr>
          <w:rFonts w:eastAsiaTheme="minorHAnsi"/>
          <w:kern w:val="2"/>
          <w:sz w:val="22"/>
          <w:szCs w:val="22"/>
          <w:lang w:eastAsia="en-US" w:bidi="ar-SA"/>
          <w14:ligatures w14:val="standardContextual"/>
        </w:rPr>
        <w:t xml:space="preserve">Sourcing Portal </w:t>
      </w:r>
      <w:r w:rsidR="00B97A83" w:rsidRPr="00EE4440">
        <w:rPr>
          <w:sz w:val="22"/>
          <w:szCs w:val="22"/>
        </w:rPr>
        <w:t xml:space="preserve">by the Deadline for Expressions of Interest Date, see Indicative Procurement Timetable (section </w:t>
      </w:r>
      <w:r w:rsidR="00864A29" w:rsidRPr="00EE4440">
        <w:rPr>
          <w:sz w:val="22"/>
          <w:szCs w:val="22"/>
        </w:rPr>
        <w:t>5</w:t>
      </w:r>
      <w:r w:rsidR="00B97A83" w:rsidRPr="00EE4440">
        <w:rPr>
          <w:sz w:val="22"/>
          <w:szCs w:val="22"/>
        </w:rPr>
        <w:t>)</w:t>
      </w:r>
      <w:r w:rsidR="00C821E5" w:rsidRPr="00EE4440">
        <w:rPr>
          <w:rFonts w:eastAsiaTheme="minorHAnsi"/>
          <w:kern w:val="2"/>
          <w:sz w:val="22"/>
          <w:szCs w:val="22"/>
          <w:lang w:eastAsia="en-US" w:bidi="ar-SA"/>
          <w14:ligatures w14:val="standardContextual"/>
        </w:rPr>
        <w:t xml:space="preserve">. </w:t>
      </w:r>
    </w:p>
    <w:p w14:paraId="64404A80" w14:textId="3B56EC56" w:rsidR="486CC2F2" w:rsidRDefault="00076226" w:rsidP="00076226">
      <w:pPr>
        <w:spacing w:after="160" w:line="259" w:lineRule="auto"/>
        <w:ind w:left="709" w:hanging="709"/>
        <w:rPr>
          <w:rFonts w:eastAsiaTheme="minorEastAsia"/>
          <w:sz w:val="22"/>
          <w:szCs w:val="22"/>
          <w:lang w:eastAsia="en-US" w:bidi="ar-SA"/>
        </w:rPr>
      </w:pPr>
      <w:r w:rsidRPr="00EE4440">
        <w:rPr>
          <w:rFonts w:eastAsiaTheme="minorHAnsi"/>
          <w:kern w:val="2"/>
          <w:sz w:val="22"/>
          <w:szCs w:val="22"/>
          <w:lang w:eastAsia="en-US" w:bidi="ar-SA"/>
          <w14:ligatures w14:val="standardContextual"/>
        </w:rPr>
        <w:t xml:space="preserve">6.3 </w:t>
      </w:r>
      <w:r w:rsidRPr="00EE4440">
        <w:rPr>
          <w:rFonts w:eastAsiaTheme="minorHAnsi"/>
          <w:kern w:val="2"/>
          <w:sz w:val="22"/>
          <w:szCs w:val="22"/>
          <w:lang w:eastAsia="en-US" w:bidi="ar-SA"/>
          <w14:ligatures w14:val="standardContextual"/>
        </w:rPr>
        <w:tab/>
        <w:t>Any supplier that does not respond to this EOI, using the EOI response template and via the Atamis e</w:t>
      </w:r>
      <w:r w:rsidR="00705B17" w:rsidRPr="00EE4440">
        <w:rPr>
          <w:rFonts w:eastAsiaTheme="minorHAnsi"/>
          <w:kern w:val="2"/>
          <w:sz w:val="22"/>
          <w:szCs w:val="22"/>
          <w:lang w:eastAsia="en-US" w:bidi="ar-SA"/>
          <w14:ligatures w14:val="standardContextual"/>
        </w:rPr>
        <w:t>-</w:t>
      </w:r>
      <w:r w:rsidRPr="00EE4440">
        <w:rPr>
          <w:rFonts w:eastAsiaTheme="minorHAnsi"/>
          <w:kern w:val="2"/>
          <w:sz w:val="22"/>
          <w:szCs w:val="22"/>
          <w:lang w:eastAsia="en-US" w:bidi="ar-SA"/>
          <w14:ligatures w14:val="standardContextual"/>
        </w:rPr>
        <w:t xml:space="preserve">Sourcing Portal within the stipulated timescales (section </w:t>
      </w:r>
      <w:r w:rsidR="00864A29" w:rsidRPr="00EE4440">
        <w:rPr>
          <w:rFonts w:eastAsiaTheme="minorHAnsi"/>
          <w:kern w:val="2"/>
          <w:sz w:val="22"/>
          <w:szCs w:val="22"/>
          <w:lang w:eastAsia="en-US" w:bidi="ar-SA"/>
          <w14:ligatures w14:val="standardContextual"/>
        </w:rPr>
        <w:t>5</w:t>
      </w:r>
      <w:r w:rsidRPr="00EE4440">
        <w:rPr>
          <w:rFonts w:eastAsiaTheme="minorHAnsi"/>
          <w:kern w:val="2"/>
          <w:sz w:val="22"/>
          <w:szCs w:val="22"/>
          <w:lang w:eastAsia="en-US" w:bidi="ar-SA"/>
          <w14:ligatures w14:val="standardContextual"/>
        </w:rPr>
        <w:t>)</w:t>
      </w:r>
      <w:r w:rsidR="00F6031D" w:rsidRPr="00EE4440">
        <w:rPr>
          <w:rFonts w:eastAsiaTheme="minorHAnsi"/>
          <w:kern w:val="2"/>
          <w:sz w:val="22"/>
          <w:szCs w:val="22"/>
          <w:lang w:eastAsia="en-US" w:bidi="ar-SA"/>
          <w14:ligatures w14:val="standardContextual"/>
        </w:rPr>
        <w:t>,</w:t>
      </w:r>
      <w:r w:rsidRPr="00EE4440">
        <w:rPr>
          <w:rFonts w:eastAsiaTheme="minorHAnsi"/>
          <w:kern w:val="2"/>
          <w:sz w:val="22"/>
          <w:szCs w:val="22"/>
          <w:lang w:eastAsia="en-US" w:bidi="ar-SA"/>
          <w14:ligatures w14:val="standardContextual"/>
        </w:rPr>
        <w:t xml:space="preserve"> will be</w:t>
      </w:r>
      <w:r>
        <w:rPr>
          <w:rFonts w:eastAsiaTheme="minorHAnsi"/>
          <w:kern w:val="2"/>
          <w:sz w:val="22"/>
          <w:szCs w:val="22"/>
          <w:lang w:eastAsia="en-US" w:bidi="ar-SA"/>
          <w14:ligatures w14:val="standardContextual"/>
        </w:rPr>
        <w:t xml:space="preserve"> </w:t>
      </w:r>
      <w:r w:rsidRPr="00BA17EC">
        <w:rPr>
          <w:rFonts w:eastAsiaTheme="minorHAnsi"/>
          <w:kern w:val="2"/>
          <w:sz w:val="22"/>
          <w:szCs w:val="22"/>
          <w:lang w:eastAsia="en-US" w:bidi="ar-SA"/>
          <w14:ligatures w14:val="standardContextual"/>
        </w:rPr>
        <w:t>exclude</w:t>
      </w:r>
      <w:r>
        <w:rPr>
          <w:rFonts w:eastAsiaTheme="minorHAnsi"/>
          <w:kern w:val="2"/>
          <w:sz w:val="22"/>
          <w:szCs w:val="22"/>
          <w:lang w:eastAsia="en-US" w:bidi="ar-SA"/>
          <w14:ligatures w14:val="standardContextual"/>
        </w:rPr>
        <w:t>d</w:t>
      </w:r>
      <w:r w:rsidRPr="00BA17EC">
        <w:rPr>
          <w:rFonts w:eastAsiaTheme="minorHAnsi"/>
          <w:kern w:val="2"/>
          <w:sz w:val="22"/>
          <w:szCs w:val="22"/>
          <w:lang w:eastAsia="en-US" w:bidi="ar-SA"/>
          <w14:ligatures w14:val="standardContextual"/>
        </w:rPr>
        <w:t xml:space="preserve"> from any future bidding process for this project.</w:t>
      </w:r>
    </w:p>
    <w:p w14:paraId="46499DCB" w14:textId="77777777" w:rsidR="00DA5210" w:rsidRDefault="00F6031D" w:rsidP="00B42DE8">
      <w:pPr>
        <w:spacing w:before="0" w:beforeAutospacing="0" w:after="160" w:afterAutospacing="0" w:line="259" w:lineRule="auto"/>
        <w:ind w:left="720" w:hanging="720"/>
        <w:rPr>
          <w:rFonts w:eastAsiaTheme="minorHAnsi"/>
          <w:b/>
          <w:bCs/>
          <w:kern w:val="2"/>
          <w:sz w:val="22"/>
          <w:szCs w:val="22"/>
          <w:lang w:eastAsia="en-US" w:bidi="ar-SA"/>
          <w14:ligatures w14:val="standardContextual"/>
        </w:rPr>
      </w:pPr>
      <w:r>
        <w:rPr>
          <w:rFonts w:eastAsiaTheme="minorHAnsi"/>
          <w:b/>
          <w:bCs/>
          <w:kern w:val="2"/>
          <w:sz w:val="22"/>
          <w:szCs w:val="22"/>
          <w:lang w:eastAsia="en-US" w:bidi="ar-SA"/>
          <w14:ligatures w14:val="standardContextual"/>
        </w:rPr>
        <w:t>7</w:t>
      </w:r>
      <w:r w:rsidR="001561D8">
        <w:rPr>
          <w:rFonts w:eastAsiaTheme="minorHAnsi"/>
          <w:b/>
          <w:bCs/>
          <w:kern w:val="2"/>
          <w:sz w:val="22"/>
          <w:szCs w:val="22"/>
          <w:lang w:eastAsia="en-US" w:bidi="ar-SA"/>
          <w14:ligatures w14:val="standardContextual"/>
        </w:rPr>
        <w:t xml:space="preserve">. </w:t>
      </w:r>
      <w:r w:rsidR="00DA5210">
        <w:rPr>
          <w:rFonts w:eastAsiaTheme="minorHAnsi"/>
          <w:b/>
          <w:bCs/>
          <w:kern w:val="2"/>
          <w:sz w:val="22"/>
          <w:szCs w:val="22"/>
          <w:lang w:eastAsia="en-US" w:bidi="ar-SA"/>
          <w14:ligatures w14:val="standardContextual"/>
        </w:rPr>
        <w:t>Shortlisting Selection Criteria</w:t>
      </w:r>
    </w:p>
    <w:tbl>
      <w:tblPr>
        <w:tblW w:w="7655" w:type="dxa"/>
        <w:tblInd w:w="137" w:type="dxa"/>
        <w:tblLook w:val="04A0" w:firstRow="1" w:lastRow="0" w:firstColumn="1" w:lastColumn="0" w:noHBand="0" w:noVBand="1"/>
      </w:tblPr>
      <w:tblGrid>
        <w:gridCol w:w="795"/>
        <w:gridCol w:w="6860"/>
      </w:tblGrid>
      <w:tr w:rsidR="00DA5210" w:rsidRPr="00A75837" w14:paraId="2E3BBE87" w14:textId="77777777" w:rsidTr="00525686">
        <w:trPr>
          <w:trHeight w:val="370"/>
        </w:trPr>
        <w:tc>
          <w:tcPr>
            <w:tcW w:w="79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3BC10A0" w14:textId="77777777" w:rsidR="00DA5210" w:rsidRPr="00A75837" w:rsidRDefault="00DA5210">
            <w:pPr>
              <w:spacing w:before="0" w:beforeAutospacing="0" w:after="0" w:afterAutospacing="0" w:line="240" w:lineRule="auto"/>
              <w:rPr>
                <w:rFonts w:eastAsia="Times New Roman"/>
                <w:b/>
                <w:bCs/>
                <w:color w:val="000000"/>
                <w:sz w:val="22"/>
                <w:szCs w:val="22"/>
                <w:lang w:eastAsia="en-GB" w:bidi="ar-SA"/>
              </w:rPr>
            </w:pPr>
            <w:r w:rsidRPr="00A75837">
              <w:rPr>
                <w:rFonts w:eastAsia="Times New Roman"/>
                <w:b/>
                <w:bCs/>
                <w:color w:val="000000"/>
                <w:sz w:val="22"/>
                <w:szCs w:val="22"/>
                <w:lang w:eastAsia="en-GB" w:bidi="ar-SA"/>
              </w:rPr>
              <w:t>No.</w:t>
            </w:r>
          </w:p>
        </w:tc>
        <w:tc>
          <w:tcPr>
            <w:tcW w:w="6860" w:type="dxa"/>
            <w:tcBorders>
              <w:top w:val="single" w:sz="4" w:space="0" w:color="auto"/>
              <w:left w:val="nil"/>
              <w:bottom w:val="single" w:sz="4" w:space="0" w:color="auto"/>
              <w:right w:val="single" w:sz="4" w:space="0" w:color="auto"/>
            </w:tcBorders>
            <w:shd w:val="clear" w:color="auto" w:fill="BDD7EE"/>
            <w:vAlign w:val="center"/>
            <w:hideMark/>
          </w:tcPr>
          <w:p w14:paraId="30D67463" w14:textId="77777777" w:rsidR="00DA5210" w:rsidRPr="00A75837" w:rsidRDefault="00DA5210">
            <w:pPr>
              <w:spacing w:before="0" w:beforeAutospacing="0" w:after="0" w:afterAutospacing="0" w:line="240" w:lineRule="auto"/>
              <w:rPr>
                <w:rFonts w:eastAsia="Times New Roman"/>
                <w:b/>
                <w:bCs/>
                <w:color w:val="000000"/>
                <w:sz w:val="22"/>
                <w:szCs w:val="22"/>
                <w:lang w:eastAsia="en-GB" w:bidi="ar-SA"/>
              </w:rPr>
            </w:pPr>
            <w:r>
              <w:rPr>
                <w:rFonts w:eastAsia="Times New Roman"/>
                <w:b/>
                <w:bCs/>
                <w:color w:val="000000"/>
                <w:sz w:val="22"/>
                <w:szCs w:val="22"/>
                <w:lang w:eastAsia="en-GB" w:bidi="ar-SA"/>
              </w:rPr>
              <w:t>Shortlisting Selection Criteria</w:t>
            </w:r>
          </w:p>
        </w:tc>
      </w:tr>
      <w:tr w:rsidR="00DA5210" w:rsidRPr="00A75837" w14:paraId="0CF2550B" w14:textId="77777777" w:rsidTr="00525686">
        <w:trPr>
          <w:trHeight w:val="460"/>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8FC3D" w14:textId="77777777" w:rsidR="00DA5210" w:rsidRPr="00A75837" w:rsidRDefault="00DA5210">
            <w:pPr>
              <w:spacing w:before="0" w:beforeAutospacing="0" w:after="0" w:afterAutospacing="0" w:line="240" w:lineRule="auto"/>
              <w:jc w:val="center"/>
              <w:rPr>
                <w:rFonts w:eastAsia="Times New Roman"/>
                <w:color w:val="000000"/>
                <w:sz w:val="22"/>
                <w:szCs w:val="22"/>
                <w:lang w:eastAsia="en-GB" w:bidi="ar-SA"/>
              </w:rPr>
            </w:pPr>
            <w:r w:rsidRPr="00A75837">
              <w:rPr>
                <w:rFonts w:eastAsia="Times New Roman"/>
                <w:color w:val="000000"/>
                <w:sz w:val="22"/>
                <w:szCs w:val="22"/>
                <w:lang w:eastAsia="en-GB" w:bidi="ar-SA"/>
              </w:rPr>
              <w:t>1</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04C176AC"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r w:rsidRPr="00A75837">
              <w:rPr>
                <w:rFonts w:eastAsia="Times New Roman"/>
                <w:color w:val="000000"/>
                <w:sz w:val="22"/>
                <w:szCs w:val="22"/>
                <w:lang w:eastAsia="en-GB" w:bidi="ar-SA"/>
              </w:rPr>
              <w:t>Demonstrable knowledge and understanding of:</w:t>
            </w:r>
          </w:p>
        </w:tc>
      </w:tr>
      <w:tr w:rsidR="00DA5210" w:rsidRPr="00A75837" w14:paraId="72C2EB7F" w14:textId="77777777" w:rsidTr="00525686">
        <w:trPr>
          <w:trHeight w:val="430"/>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7B52F15"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C194A"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r w:rsidRPr="00A75837">
              <w:rPr>
                <w:rFonts w:eastAsia="Times New Roman"/>
                <w:color w:val="000000"/>
                <w:sz w:val="22"/>
                <w:szCs w:val="22"/>
                <w:lang w:eastAsia="en-GB" w:bidi="ar-SA"/>
              </w:rPr>
              <w:t xml:space="preserve">(a) Web Content Accessibility Guidelines: https://www.w3.org/TR/WCAG22/ </w:t>
            </w:r>
          </w:p>
        </w:tc>
      </w:tr>
      <w:tr w:rsidR="00DA5210" w:rsidRPr="00A75837" w14:paraId="519A393F" w14:textId="77777777" w:rsidTr="00525686">
        <w:trPr>
          <w:trHeight w:val="990"/>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AD14925"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DA66"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r w:rsidRPr="00A75837">
              <w:rPr>
                <w:rFonts w:eastAsia="Times New Roman"/>
                <w:color w:val="000000"/>
                <w:sz w:val="22"/>
                <w:szCs w:val="22"/>
                <w:lang w:eastAsia="en-GB" w:bidi="ar-SA"/>
              </w:rPr>
              <w:t xml:space="preserve">(b) Public Sector Bodies (Websites and Mobile Applications) (No. 2) Accessibility Regulations 2018: https://www.gov.uk/guidance/accessibility-requirements-for-public-sector-websites-and-apps </w:t>
            </w:r>
          </w:p>
        </w:tc>
      </w:tr>
      <w:tr w:rsidR="00DA5210" w:rsidRPr="00A75837" w14:paraId="74433140" w14:textId="77777777" w:rsidTr="00525686">
        <w:trPr>
          <w:trHeight w:val="409"/>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2492F696"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AA405"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r w:rsidRPr="00A75837">
              <w:rPr>
                <w:rFonts w:eastAsia="Times New Roman"/>
                <w:color w:val="000000"/>
                <w:sz w:val="22"/>
                <w:szCs w:val="22"/>
                <w:lang w:eastAsia="en-GB" w:bidi="ar-SA"/>
              </w:rPr>
              <w:t>(</w:t>
            </w:r>
            <w:r>
              <w:rPr>
                <w:rFonts w:eastAsia="Times New Roman"/>
                <w:color w:val="000000"/>
                <w:sz w:val="22"/>
                <w:szCs w:val="22"/>
                <w:lang w:eastAsia="en-GB" w:bidi="ar-SA"/>
              </w:rPr>
              <w:t>c</w:t>
            </w:r>
            <w:r w:rsidRPr="00A75837">
              <w:rPr>
                <w:rFonts w:eastAsia="Times New Roman"/>
                <w:color w:val="000000"/>
                <w:sz w:val="22"/>
                <w:szCs w:val="22"/>
                <w:lang w:eastAsia="en-GB" w:bidi="ar-SA"/>
              </w:rPr>
              <w:t xml:space="preserve">)  The NHS Visual Identity: https://www.england.nhs.uk/nhsidentity </w:t>
            </w:r>
          </w:p>
        </w:tc>
      </w:tr>
      <w:tr w:rsidR="00DA5210" w:rsidRPr="00A75837" w14:paraId="36F5295B" w14:textId="77777777" w:rsidTr="00525686">
        <w:trPr>
          <w:trHeight w:val="840"/>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517F" w14:textId="77777777" w:rsidR="00DA5210" w:rsidRPr="00A75837" w:rsidRDefault="00DA5210">
            <w:pPr>
              <w:spacing w:before="0" w:beforeAutospacing="0" w:after="0" w:afterAutospacing="0" w:line="240" w:lineRule="auto"/>
              <w:jc w:val="center"/>
              <w:rPr>
                <w:rFonts w:eastAsia="Times New Roman"/>
                <w:color w:val="000000"/>
                <w:sz w:val="22"/>
                <w:szCs w:val="22"/>
                <w:lang w:eastAsia="en-GB" w:bidi="ar-SA"/>
              </w:rPr>
            </w:pPr>
            <w:r w:rsidRPr="00A75837">
              <w:rPr>
                <w:rFonts w:eastAsia="Times New Roman"/>
                <w:color w:val="000000"/>
                <w:sz w:val="22"/>
                <w:szCs w:val="22"/>
                <w:lang w:eastAsia="en-GB" w:bidi="ar-SA"/>
              </w:rPr>
              <w:t>2</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3CD448AF"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r w:rsidRPr="00A75837">
              <w:rPr>
                <w:rFonts w:eastAsia="Times New Roman"/>
                <w:color w:val="000000"/>
                <w:sz w:val="22"/>
                <w:szCs w:val="22"/>
                <w:lang w:eastAsia="en-GB" w:bidi="ar-SA"/>
              </w:rPr>
              <w:t xml:space="preserve">Experience of creating a broad range of digital assets, such as social media tiles, digital campaigns, document templates, etc. This does not need to include Print. </w:t>
            </w:r>
          </w:p>
        </w:tc>
      </w:tr>
      <w:tr w:rsidR="00DA5210" w:rsidRPr="00A75837" w14:paraId="54E8B3CE" w14:textId="77777777" w:rsidTr="00525686">
        <w:trPr>
          <w:trHeight w:val="840"/>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6258" w14:textId="77777777" w:rsidR="00DA5210" w:rsidRPr="00A75837" w:rsidRDefault="00DA5210">
            <w:pPr>
              <w:spacing w:before="0" w:beforeAutospacing="0" w:after="0" w:afterAutospacing="0" w:line="240" w:lineRule="auto"/>
              <w:jc w:val="center"/>
              <w:rPr>
                <w:rFonts w:eastAsia="Times New Roman"/>
                <w:color w:val="000000"/>
                <w:sz w:val="22"/>
                <w:szCs w:val="22"/>
                <w:lang w:eastAsia="en-GB" w:bidi="ar-SA"/>
              </w:rPr>
            </w:pPr>
            <w:r w:rsidRPr="00A75837">
              <w:rPr>
                <w:rFonts w:eastAsia="Times New Roman"/>
                <w:color w:val="000000"/>
                <w:sz w:val="22"/>
                <w:szCs w:val="22"/>
                <w:lang w:eastAsia="en-GB" w:bidi="ar-SA"/>
              </w:rPr>
              <w:t>3</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1F09C574" w14:textId="77777777" w:rsidR="00DA5210" w:rsidRPr="00A75837" w:rsidRDefault="00DA5210">
            <w:pPr>
              <w:spacing w:before="0" w:beforeAutospacing="0" w:after="0" w:afterAutospacing="0" w:line="240" w:lineRule="auto"/>
              <w:rPr>
                <w:rFonts w:eastAsia="Times New Roman"/>
                <w:color w:val="000000"/>
                <w:sz w:val="22"/>
                <w:szCs w:val="22"/>
                <w:lang w:eastAsia="en-GB" w:bidi="ar-SA"/>
              </w:rPr>
            </w:pPr>
            <w:r w:rsidRPr="00A75837">
              <w:rPr>
                <w:rFonts w:eastAsia="Times New Roman"/>
                <w:color w:val="000000"/>
                <w:sz w:val="22"/>
                <w:szCs w:val="22"/>
                <w:lang w:eastAsia="en-GB" w:bidi="ar-SA"/>
              </w:rPr>
              <w:t xml:space="preserve">Experience of working with NHS </w:t>
            </w:r>
            <w:r w:rsidRPr="008B2F0A">
              <w:rPr>
                <w:rFonts w:eastAsia="Times New Roman"/>
                <w:color w:val="000000"/>
                <w:sz w:val="22"/>
                <w:szCs w:val="22"/>
                <w:lang w:eastAsia="en-GB" w:bidi="ar-SA"/>
              </w:rPr>
              <w:t>Visual Identity</w:t>
            </w:r>
            <w:r w:rsidRPr="00A75837">
              <w:rPr>
                <w:rFonts w:eastAsia="Times New Roman"/>
                <w:color w:val="000000"/>
                <w:sz w:val="22"/>
                <w:szCs w:val="22"/>
                <w:lang w:eastAsia="en-GB" w:bidi="ar-SA"/>
              </w:rPr>
              <w:t xml:space="preserve"> or within similar strict brand guidelines, please provide specific examples. Please provide at least one case study.</w:t>
            </w:r>
          </w:p>
        </w:tc>
      </w:tr>
    </w:tbl>
    <w:p w14:paraId="69D03506" w14:textId="77777777" w:rsidR="00DA5210" w:rsidRDefault="00DA5210" w:rsidP="00B42DE8">
      <w:pPr>
        <w:spacing w:before="0" w:beforeAutospacing="0" w:after="160" w:afterAutospacing="0" w:line="259" w:lineRule="auto"/>
        <w:ind w:left="720" w:hanging="720"/>
        <w:rPr>
          <w:rFonts w:eastAsiaTheme="minorHAnsi"/>
          <w:b/>
          <w:bCs/>
          <w:kern w:val="2"/>
          <w:sz w:val="22"/>
          <w:szCs w:val="22"/>
          <w:lang w:eastAsia="en-US" w:bidi="ar-SA"/>
          <w14:ligatures w14:val="standardContextual"/>
        </w:rPr>
      </w:pPr>
    </w:p>
    <w:p w14:paraId="256C031A" w14:textId="6C259F2F" w:rsidR="00B42DE8" w:rsidRPr="00B42DE8" w:rsidRDefault="00DA5210" w:rsidP="00B42DE8">
      <w:pPr>
        <w:spacing w:before="0" w:beforeAutospacing="0" w:after="160" w:afterAutospacing="0" w:line="259" w:lineRule="auto"/>
        <w:ind w:left="720" w:hanging="720"/>
        <w:rPr>
          <w:rFonts w:eastAsiaTheme="minorHAnsi"/>
          <w:b/>
          <w:bCs/>
          <w:kern w:val="2"/>
          <w:sz w:val="22"/>
          <w:szCs w:val="22"/>
          <w:lang w:eastAsia="en-US" w:bidi="ar-SA"/>
          <w14:ligatures w14:val="standardContextual"/>
        </w:rPr>
      </w:pPr>
      <w:r>
        <w:rPr>
          <w:rFonts w:eastAsiaTheme="minorHAnsi"/>
          <w:b/>
          <w:bCs/>
          <w:kern w:val="2"/>
          <w:sz w:val="22"/>
          <w:szCs w:val="22"/>
          <w:lang w:eastAsia="en-US" w:bidi="ar-SA"/>
          <w14:ligatures w14:val="standardContextual"/>
        </w:rPr>
        <w:t xml:space="preserve">8. </w:t>
      </w:r>
      <w:r w:rsidR="00543992">
        <w:rPr>
          <w:rFonts w:eastAsiaTheme="minorHAnsi"/>
          <w:b/>
          <w:bCs/>
          <w:kern w:val="2"/>
          <w:sz w:val="22"/>
          <w:szCs w:val="22"/>
          <w:lang w:eastAsia="en-US" w:bidi="ar-SA"/>
          <w14:ligatures w14:val="standardContextual"/>
        </w:rPr>
        <w:t xml:space="preserve">Shortlisting </w:t>
      </w:r>
      <w:r w:rsidR="002B5E9D">
        <w:rPr>
          <w:rFonts w:eastAsiaTheme="minorHAnsi"/>
          <w:b/>
          <w:bCs/>
          <w:kern w:val="2"/>
          <w:sz w:val="22"/>
          <w:szCs w:val="22"/>
          <w:lang w:eastAsia="en-US" w:bidi="ar-SA"/>
          <w14:ligatures w14:val="standardContextual"/>
        </w:rPr>
        <w:t>Scoring</w:t>
      </w:r>
      <w:r w:rsidR="00543992">
        <w:rPr>
          <w:rFonts w:eastAsiaTheme="minorHAnsi"/>
          <w:b/>
          <w:bCs/>
          <w:kern w:val="2"/>
          <w:sz w:val="22"/>
          <w:szCs w:val="22"/>
          <w:lang w:eastAsia="en-US" w:bidi="ar-SA"/>
          <w14:ligatures w14:val="standardContextual"/>
        </w:rPr>
        <w:t xml:space="preserve"> Methodology</w:t>
      </w:r>
    </w:p>
    <w:p w14:paraId="31BBBA27" w14:textId="7D83E6AB" w:rsidR="002D2156" w:rsidRDefault="00DA5210" w:rsidP="002D2156">
      <w:pPr>
        <w:spacing w:before="0" w:beforeAutospacing="0" w:after="160" w:afterAutospacing="0" w:line="259" w:lineRule="auto"/>
        <w:ind w:left="720" w:hanging="720"/>
        <w:rPr>
          <w:rFonts w:eastAsiaTheme="minorHAnsi"/>
          <w:kern w:val="2"/>
          <w:sz w:val="22"/>
          <w:szCs w:val="22"/>
          <w:lang w:eastAsia="en-US" w:bidi="ar-SA"/>
          <w14:ligatures w14:val="standardContextual"/>
        </w:rPr>
      </w:pPr>
      <w:r>
        <w:rPr>
          <w:rFonts w:eastAsiaTheme="minorEastAsia"/>
          <w:kern w:val="2"/>
          <w:sz w:val="22"/>
          <w:szCs w:val="22"/>
          <w:lang w:eastAsia="en-US" w:bidi="ar-SA"/>
          <w14:ligatures w14:val="standardContextual"/>
        </w:rPr>
        <w:t>8</w:t>
      </w:r>
      <w:r w:rsidR="00B42DE8" w:rsidRPr="5FFA1C4F">
        <w:rPr>
          <w:rFonts w:eastAsiaTheme="minorEastAsia"/>
          <w:kern w:val="2"/>
          <w:sz w:val="22"/>
          <w:szCs w:val="22"/>
          <w:lang w:eastAsia="en-US" w:bidi="ar-SA"/>
          <w14:ligatures w14:val="standardContextual"/>
        </w:rPr>
        <w:t>.1</w:t>
      </w:r>
      <w:r w:rsidR="00B42DE8" w:rsidRPr="00B42DE8">
        <w:rPr>
          <w:rFonts w:eastAsiaTheme="minorHAnsi"/>
          <w:kern w:val="2"/>
          <w:sz w:val="22"/>
          <w:szCs w:val="22"/>
          <w:lang w:eastAsia="en-US" w:bidi="ar-SA"/>
          <w14:ligatures w14:val="standardContextual"/>
        </w:rPr>
        <w:tab/>
      </w:r>
      <w:r w:rsidR="002E4174" w:rsidRPr="002E4174">
        <w:rPr>
          <w:rFonts w:eastAsiaTheme="minorHAnsi"/>
          <w:kern w:val="2"/>
          <w:sz w:val="22"/>
          <w:szCs w:val="22"/>
          <w:lang w:eastAsia="en-US" w:bidi="ar-SA"/>
          <w14:ligatures w14:val="standardContextual"/>
        </w:rPr>
        <w:t xml:space="preserve">Each submission will receive a score for </w:t>
      </w:r>
      <w:r w:rsidR="00E6134A">
        <w:rPr>
          <w:rFonts w:eastAsiaTheme="minorHAnsi"/>
          <w:kern w:val="2"/>
          <w:sz w:val="22"/>
          <w:szCs w:val="22"/>
          <w:lang w:eastAsia="en-US" w:bidi="ar-SA"/>
          <w14:ligatures w14:val="standardContextual"/>
        </w:rPr>
        <w:t xml:space="preserve">responses to </w:t>
      </w:r>
      <w:r w:rsidR="002E4174" w:rsidRPr="002E4174">
        <w:rPr>
          <w:rFonts w:eastAsiaTheme="minorHAnsi"/>
          <w:kern w:val="2"/>
          <w:sz w:val="22"/>
          <w:szCs w:val="22"/>
          <w:lang w:eastAsia="en-US" w:bidi="ar-SA"/>
          <w14:ligatures w14:val="standardContextual"/>
        </w:rPr>
        <w:t>each criterion based on how well the requirements are met</w:t>
      </w:r>
      <w:r w:rsidR="001F3FBF">
        <w:rPr>
          <w:rFonts w:eastAsiaTheme="minorHAnsi"/>
          <w:kern w:val="2"/>
          <w:sz w:val="22"/>
          <w:szCs w:val="22"/>
          <w:lang w:eastAsia="en-US" w:bidi="ar-SA"/>
          <w14:ligatures w14:val="standardContextual"/>
        </w:rPr>
        <w:t>, as follows:</w:t>
      </w:r>
    </w:p>
    <w:p w14:paraId="6DE22B93" w14:textId="77777777" w:rsidR="001C1F81" w:rsidRPr="001F3FBF" w:rsidRDefault="00B42DE8" w:rsidP="00D86C58">
      <w:pPr>
        <w:spacing w:before="0" w:beforeAutospacing="0" w:after="160" w:afterAutospacing="0" w:line="259" w:lineRule="auto"/>
        <w:ind w:left="1418" w:hanging="720"/>
        <w:rPr>
          <w:rFonts w:eastAsiaTheme="minorHAnsi"/>
          <w:b/>
          <w:bCs/>
          <w:kern w:val="2"/>
          <w:sz w:val="22"/>
          <w:szCs w:val="22"/>
          <w:lang w:eastAsia="en-US" w:bidi="ar-SA"/>
          <w14:ligatures w14:val="standardContextual"/>
        </w:rPr>
      </w:pPr>
      <w:r w:rsidRPr="001F3FBF">
        <w:rPr>
          <w:rFonts w:eastAsiaTheme="minorHAnsi"/>
          <w:b/>
          <w:bCs/>
          <w:kern w:val="2"/>
          <w:sz w:val="22"/>
          <w:szCs w:val="22"/>
          <w:lang w:eastAsia="en-US" w:bidi="ar-SA"/>
          <w14:ligatures w14:val="standardContextual"/>
        </w:rPr>
        <w:t xml:space="preserve"> </w:t>
      </w:r>
      <w:r w:rsidR="001C1F81" w:rsidRPr="001F3FBF">
        <w:rPr>
          <w:rFonts w:eastAsiaTheme="minorHAnsi"/>
          <w:b/>
          <w:bCs/>
          <w:kern w:val="2"/>
          <w:sz w:val="22"/>
          <w:szCs w:val="22"/>
          <w:lang w:eastAsia="en-US" w:bidi="ar-SA"/>
          <w14:ligatures w14:val="standardContextual"/>
        </w:rPr>
        <w:t>Score</w:t>
      </w:r>
      <w:r w:rsidR="001C1F81" w:rsidRPr="001F3FBF">
        <w:rPr>
          <w:rFonts w:eastAsiaTheme="minorHAnsi"/>
          <w:b/>
          <w:bCs/>
          <w:kern w:val="2"/>
          <w:sz w:val="22"/>
          <w:szCs w:val="22"/>
          <w:lang w:eastAsia="en-US" w:bidi="ar-SA"/>
          <w14:ligatures w14:val="standardContextual"/>
        </w:rPr>
        <w:tab/>
        <w:t>Description</w:t>
      </w:r>
    </w:p>
    <w:p w14:paraId="18AE99A5" w14:textId="77777777" w:rsidR="001C1F81" w:rsidRPr="001C1F81" w:rsidRDefault="001C1F81" w:rsidP="002D2156">
      <w:pPr>
        <w:spacing w:before="0" w:beforeAutospacing="0" w:after="0" w:afterAutospacing="0" w:line="259" w:lineRule="auto"/>
        <w:ind w:left="1418" w:hanging="720"/>
        <w:rPr>
          <w:rFonts w:eastAsiaTheme="minorHAnsi"/>
          <w:kern w:val="2"/>
          <w:sz w:val="22"/>
          <w:szCs w:val="22"/>
          <w:lang w:eastAsia="en-US" w:bidi="ar-SA"/>
          <w14:ligatures w14:val="standardContextual"/>
        </w:rPr>
      </w:pPr>
      <w:r w:rsidRPr="001C1F81">
        <w:rPr>
          <w:rFonts w:eastAsiaTheme="minorHAnsi"/>
          <w:kern w:val="2"/>
          <w:sz w:val="22"/>
          <w:szCs w:val="22"/>
          <w:lang w:eastAsia="en-US" w:bidi="ar-SA"/>
          <w14:ligatures w14:val="standardContextual"/>
        </w:rPr>
        <w:t>0</w:t>
      </w:r>
      <w:r w:rsidRPr="001C1F81">
        <w:rPr>
          <w:rFonts w:eastAsiaTheme="minorHAnsi"/>
          <w:kern w:val="2"/>
          <w:sz w:val="22"/>
          <w:szCs w:val="22"/>
          <w:lang w:eastAsia="en-US" w:bidi="ar-SA"/>
          <w14:ligatures w14:val="standardContextual"/>
        </w:rPr>
        <w:tab/>
        <w:t>Not met or no evidence</w:t>
      </w:r>
    </w:p>
    <w:p w14:paraId="7D491080" w14:textId="77777777" w:rsidR="001C1F81" w:rsidRPr="001C1F81" w:rsidRDefault="001C1F81" w:rsidP="002D2156">
      <w:pPr>
        <w:spacing w:before="0" w:beforeAutospacing="0" w:after="0" w:afterAutospacing="0" w:line="259" w:lineRule="auto"/>
        <w:ind w:left="1418" w:hanging="720"/>
        <w:rPr>
          <w:rFonts w:eastAsiaTheme="minorHAnsi"/>
          <w:kern w:val="2"/>
          <w:sz w:val="22"/>
          <w:szCs w:val="22"/>
          <w:lang w:eastAsia="en-US" w:bidi="ar-SA"/>
          <w14:ligatures w14:val="standardContextual"/>
        </w:rPr>
      </w:pPr>
      <w:r w:rsidRPr="001C1F81">
        <w:rPr>
          <w:rFonts w:eastAsiaTheme="minorHAnsi"/>
          <w:kern w:val="2"/>
          <w:sz w:val="22"/>
          <w:szCs w:val="22"/>
          <w:lang w:eastAsia="en-US" w:bidi="ar-SA"/>
          <w14:ligatures w14:val="standardContextual"/>
        </w:rPr>
        <w:t>1</w:t>
      </w:r>
      <w:r w:rsidRPr="001C1F81">
        <w:rPr>
          <w:rFonts w:eastAsiaTheme="minorHAnsi"/>
          <w:kern w:val="2"/>
          <w:sz w:val="22"/>
          <w:szCs w:val="22"/>
          <w:lang w:eastAsia="en-US" w:bidi="ar-SA"/>
          <w14:ligatures w14:val="standardContextual"/>
        </w:rPr>
        <w:tab/>
        <w:t>Partially met</w:t>
      </w:r>
    </w:p>
    <w:p w14:paraId="770AFC3A" w14:textId="77777777" w:rsidR="001C1F81" w:rsidRPr="001C1F81" w:rsidRDefault="001C1F81" w:rsidP="002D2156">
      <w:pPr>
        <w:spacing w:before="0" w:beforeAutospacing="0" w:after="0" w:afterAutospacing="0" w:line="259" w:lineRule="auto"/>
        <w:ind w:left="1418" w:hanging="720"/>
        <w:rPr>
          <w:rFonts w:eastAsiaTheme="minorHAnsi"/>
          <w:kern w:val="2"/>
          <w:sz w:val="22"/>
          <w:szCs w:val="22"/>
          <w:lang w:eastAsia="en-US" w:bidi="ar-SA"/>
          <w14:ligatures w14:val="standardContextual"/>
        </w:rPr>
      </w:pPr>
      <w:r w:rsidRPr="001C1F81">
        <w:rPr>
          <w:rFonts w:eastAsiaTheme="minorHAnsi"/>
          <w:kern w:val="2"/>
          <w:sz w:val="22"/>
          <w:szCs w:val="22"/>
          <w:lang w:eastAsia="en-US" w:bidi="ar-SA"/>
          <w14:ligatures w14:val="standardContextual"/>
        </w:rPr>
        <w:t>2</w:t>
      </w:r>
      <w:r w:rsidRPr="001C1F81">
        <w:rPr>
          <w:rFonts w:eastAsiaTheme="minorHAnsi"/>
          <w:kern w:val="2"/>
          <w:sz w:val="22"/>
          <w:szCs w:val="22"/>
          <w:lang w:eastAsia="en-US" w:bidi="ar-SA"/>
          <w14:ligatures w14:val="standardContextual"/>
        </w:rPr>
        <w:tab/>
        <w:t>Met</w:t>
      </w:r>
    </w:p>
    <w:p w14:paraId="1A5D0000" w14:textId="7BC58F77" w:rsidR="00FF7257" w:rsidRPr="00FF7257" w:rsidRDefault="001C1F81" w:rsidP="002D2156">
      <w:pPr>
        <w:spacing w:before="0" w:beforeAutospacing="0" w:after="0" w:afterAutospacing="0" w:line="240" w:lineRule="auto"/>
        <w:ind w:firstLine="698"/>
        <w:rPr>
          <w:rFonts w:eastAsia="Times New Roman"/>
          <w:b/>
          <w:bCs/>
          <w:color w:val="000000"/>
          <w:sz w:val="22"/>
          <w:szCs w:val="22"/>
          <w:lang w:eastAsia="en-GB" w:bidi="ar-SA"/>
        </w:rPr>
      </w:pPr>
      <w:r w:rsidRPr="001C1F81">
        <w:rPr>
          <w:rFonts w:eastAsiaTheme="minorHAnsi"/>
          <w:kern w:val="2"/>
          <w:sz w:val="22"/>
          <w:szCs w:val="22"/>
          <w:lang w:eastAsia="en-US" w:bidi="ar-SA"/>
          <w14:ligatures w14:val="standardContextual"/>
        </w:rPr>
        <w:t>3</w:t>
      </w:r>
      <w:r w:rsidR="00705B17">
        <w:rPr>
          <w:rFonts w:eastAsiaTheme="minorHAnsi"/>
          <w:kern w:val="2"/>
          <w:sz w:val="22"/>
          <w:szCs w:val="22"/>
          <w:lang w:eastAsia="en-US" w:bidi="ar-SA"/>
          <w14:ligatures w14:val="standardContextual"/>
        </w:rPr>
        <w:t xml:space="preserve">          </w:t>
      </w:r>
      <w:r w:rsidRPr="001C1F81">
        <w:rPr>
          <w:rFonts w:eastAsiaTheme="minorHAnsi"/>
          <w:kern w:val="2"/>
          <w:sz w:val="22"/>
          <w:szCs w:val="22"/>
          <w:lang w:eastAsia="en-US" w:bidi="ar-SA"/>
          <w14:ligatures w14:val="standardContextual"/>
        </w:rPr>
        <w:t>Exceeded</w:t>
      </w:r>
    </w:p>
    <w:p w14:paraId="0D6A0F52" w14:textId="7B7B357A" w:rsidR="00D7680E" w:rsidRDefault="00D7680E" w:rsidP="00D86C58">
      <w:pPr>
        <w:spacing w:before="0" w:beforeAutospacing="0" w:after="160" w:afterAutospacing="0" w:line="259" w:lineRule="auto"/>
        <w:ind w:left="1418" w:hanging="720"/>
        <w:rPr>
          <w:rFonts w:eastAsiaTheme="minorHAnsi"/>
          <w:kern w:val="2"/>
          <w:sz w:val="22"/>
          <w:szCs w:val="22"/>
          <w:lang w:eastAsia="en-US" w:bidi="ar-SA"/>
          <w14:ligatures w14:val="standardContextual"/>
        </w:rPr>
      </w:pPr>
    </w:p>
    <w:p w14:paraId="2AD78C03" w14:textId="6A0E896A" w:rsidR="0071383C" w:rsidRDefault="00DA5210" w:rsidP="004421CD">
      <w:pPr>
        <w:spacing w:before="0" w:beforeAutospacing="0" w:after="160" w:afterAutospacing="0" w:line="259" w:lineRule="auto"/>
        <w:ind w:left="851" w:hanging="851"/>
        <w:rPr>
          <w:rFonts w:eastAsiaTheme="minorHAnsi"/>
          <w:kern w:val="2"/>
          <w:sz w:val="22"/>
          <w:szCs w:val="22"/>
          <w:lang w:eastAsia="en-US" w:bidi="ar-SA"/>
          <w14:ligatures w14:val="standardContextual"/>
        </w:rPr>
      </w:pPr>
      <w:r>
        <w:rPr>
          <w:rFonts w:eastAsiaTheme="minorHAnsi"/>
          <w:kern w:val="2"/>
          <w:sz w:val="22"/>
          <w:szCs w:val="22"/>
          <w:lang w:eastAsia="en-US" w:bidi="ar-SA"/>
          <w14:ligatures w14:val="standardContextual"/>
        </w:rPr>
        <w:t>8</w:t>
      </w:r>
      <w:r w:rsidR="0071383C">
        <w:rPr>
          <w:rFonts w:eastAsiaTheme="minorHAnsi"/>
          <w:kern w:val="2"/>
          <w:sz w:val="22"/>
          <w:szCs w:val="22"/>
          <w:lang w:eastAsia="en-US" w:bidi="ar-SA"/>
          <w14:ligatures w14:val="standardContextual"/>
        </w:rPr>
        <w:t>.2</w:t>
      </w:r>
      <w:r w:rsidR="0071383C">
        <w:rPr>
          <w:rFonts w:eastAsiaTheme="minorHAnsi"/>
          <w:kern w:val="2"/>
          <w:sz w:val="22"/>
          <w:szCs w:val="22"/>
          <w:lang w:eastAsia="en-US" w:bidi="ar-SA"/>
          <w14:ligatures w14:val="standardContextual"/>
        </w:rPr>
        <w:tab/>
      </w:r>
      <w:r w:rsidR="00C8387A" w:rsidRPr="00C8387A">
        <w:rPr>
          <w:rFonts w:eastAsiaTheme="minorHAnsi"/>
          <w:kern w:val="2"/>
          <w:sz w:val="22"/>
          <w:szCs w:val="22"/>
          <w:lang w:eastAsia="en-US" w:bidi="ar-SA"/>
          <w14:ligatures w14:val="standardContextual"/>
        </w:rPr>
        <w:t>Suppliers must achieve a minimum score of '2' for each criterion to be considered eligible. The total score will then be calculated as the sum of all individual scores, with a maximum possible score of 9.</w:t>
      </w:r>
    </w:p>
    <w:p w14:paraId="2785D248" w14:textId="696D87B6" w:rsidR="002540AF" w:rsidRDefault="00DA5210" w:rsidP="00FF7257">
      <w:pPr>
        <w:spacing w:before="0" w:beforeAutospacing="0" w:after="160" w:afterAutospacing="0" w:line="259" w:lineRule="auto"/>
        <w:ind w:left="720" w:hanging="720"/>
        <w:rPr>
          <w:rFonts w:eastAsiaTheme="minorHAnsi"/>
          <w:kern w:val="2"/>
          <w:sz w:val="22"/>
          <w:szCs w:val="22"/>
          <w:lang w:eastAsia="en-US" w:bidi="ar-SA"/>
          <w14:ligatures w14:val="standardContextual"/>
        </w:rPr>
      </w:pPr>
      <w:r>
        <w:rPr>
          <w:rFonts w:eastAsiaTheme="minorHAnsi"/>
          <w:kern w:val="2"/>
          <w:sz w:val="22"/>
          <w:szCs w:val="22"/>
          <w:lang w:eastAsia="en-US" w:bidi="ar-SA"/>
          <w14:ligatures w14:val="standardContextual"/>
        </w:rPr>
        <w:t>8</w:t>
      </w:r>
      <w:r w:rsidR="002540AF">
        <w:rPr>
          <w:rFonts w:eastAsiaTheme="minorHAnsi"/>
          <w:kern w:val="2"/>
          <w:sz w:val="22"/>
          <w:szCs w:val="22"/>
          <w:lang w:eastAsia="en-US" w:bidi="ar-SA"/>
          <w14:ligatures w14:val="standardContextual"/>
        </w:rPr>
        <w:t>.3</w:t>
      </w:r>
      <w:r w:rsidR="002540AF">
        <w:rPr>
          <w:rFonts w:eastAsiaTheme="minorHAnsi"/>
          <w:kern w:val="2"/>
          <w:sz w:val="22"/>
          <w:szCs w:val="22"/>
          <w:lang w:eastAsia="en-US" w:bidi="ar-SA"/>
          <w14:ligatures w14:val="standardContextual"/>
        </w:rPr>
        <w:tab/>
      </w:r>
      <w:r w:rsidR="002F36D8" w:rsidRPr="002F36D8">
        <w:rPr>
          <w:rFonts w:eastAsiaTheme="minorHAnsi"/>
          <w:kern w:val="2"/>
          <w:sz w:val="22"/>
          <w:szCs w:val="22"/>
          <w:lang w:eastAsia="en-US" w:bidi="ar-SA"/>
          <w14:ligatures w14:val="standardContextual"/>
        </w:rPr>
        <w:t xml:space="preserve">The five highest-scoring </w:t>
      </w:r>
      <w:r w:rsidR="003B489F">
        <w:rPr>
          <w:rFonts w:eastAsiaTheme="minorHAnsi"/>
          <w:kern w:val="2"/>
          <w:sz w:val="22"/>
          <w:szCs w:val="22"/>
          <w:lang w:eastAsia="en-US" w:bidi="ar-SA"/>
          <w14:ligatures w14:val="standardContextual"/>
        </w:rPr>
        <w:t xml:space="preserve">eligible </w:t>
      </w:r>
      <w:r w:rsidR="002F36D8" w:rsidRPr="002F36D8">
        <w:rPr>
          <w:rFonts w:eastAsiaTheme="minorHAnsi"/>
          <w:kern w:val="2"/>
          <w:sz w:val="22"/>
          <w:szCs w:val="22"/>
          <w:lang w:eastAsia="en-US" w:bidi="ar-SA"/>
          <w14:ligatures w14:val="standardContextual"/>
        </w:rPr>
        <w:t>suppliers</w:t>
      </w:r>
      <w:r w:rsidR="003B489F">
        <w:rPr>
          <w:rFonts w:eastAsiaTheme="minorHAnsi"/>
          <w:kern w:val="2"/>
          <w:sz w:val="22"/>
          <w:szCs w:val="22"/>
          <w:lang w:eastAsia="en-US" w:bidi="ar-SA"/>
          <w14:ligatures w14:val="standardContextual"/>
        </w:rPr>
        <w:t xml:space="preserve"> </w:t>
      </w:r>
      <w:r w:rsidR="002F36D8" w:rsidRPr="002F36D8">
        <w:rPr>
          <w:rFonts w:eastAsiaTheme="minorHAnsi"/>
          <w:kern w:val="2"/>
          <w:sz w:val="22"/>
          <w:szCs w:val="22"/>
          <w:lang w:eastAsia="en-US" w:bidi="ar-SA"/>
          <w14:ligatures w14:val="standardContextual"/>
        </w:rPr>
        <w:t>will be invited to submit a proposal to deliver the services</w:t>
      </w:r>
      <w:r w:rsidR="002F36D8">
        <w:rPr>
          <w:rFonts w:eastAsiaTheme="minorHAnsi"/>
          <w:kern w:val="2"/>
          <w:sz w:val="22"/>
          <w:szCs w:val="22"/>
          <w:lang w:eastAsia="en-US" w:bidi="ar-SA"/>
          <w14:ligatures w14:val="standardContextual"/>
        </w:rPr>
        <w:t xml:space="preserve">. </w:t>
      </w:r>
      <w:r w:rsidR="00684209">
        <w:rPr>
          <w:rFonts w:eastAsiaTheme="minorHAnsi"/>
          <w:kern w:val="2"/>
          <w:sz w:val="22"/>
          <w:szCs w:val="22"/>
          <w:lang w:eastAsia="en-US" w:bidi="ar-SA"/>
          <w14:ligatures w14:val="standardContextual"/>
        </w:rPr>
        <w:t>To ensure fairness, i</w:t>
      </w:r>
      <w:r w:rsidR="002F36D8">
        <w:rPr>
          <w:rFonts w:eastAsiaTheme="minorHAnsi"/>
          <w:kern w:val="2"/>
          <w:sz w:val="22"/>
          <w:szCs w:val="22"/>
          <w:lang w:eastAsia="en-US" w:bidi="ar-SA"/>
          <w14:ligatures w14:val="standardContextual"/>
        </w:rPr>
        <w:t xml:space="preserve">f </w:t>
      </w:r>
      <w:r w:rsidR="00B62E48">
        <w:rPr>
          <w:rFonts w:eastAsiaTheme="minorHAnsi"/>
          <w:kern w:val="2"/>
          <w:sz w:val="22"/>
          <w:szCs w:val="22"/>
          <w:lang w:eastAsia="en-US" w:bidi="ar-SA"/>
          <w14:ligatures w14:val="standardContextual"/>
        </w:rPr>
        <w:t>multiple suppliers have the same score</w:t>
      </w:r>
      <w:r w:rsidR="00377130">
        <w:rPr>
          <w:rFonts w:eastAsiaTheme="minorHAnsi"/>
          <w:kern w:val="2"/>
          <w:sz w:val="22"/>
          <w:szCs w:val="22"/>
          <w:lang w:eastAsia="en-US" w:bidi="ar-SA"/>
          <w14:ligatures w14:val="standardContextual"/>
        </w:rPr>
        <w:t>, additional supplier</w:t>
      </w:r>
      <w:r w:rsidR="00684209">
        <w:rPr>
          <w:rFonts w:eastAsiaTheme="minorHAnsi"/>
          <w:kern w:val="2"/>
          <w:sz w:val="22"/>
          <w:szCs w:val="22"/>
          <w:lang w:eastAsia="en-US" w:bidi="ar-SA"/>
          <w14:ligatures w14:val="standardContextual"/>
        </w:rPr>
        <w:t>s</w:t>
      </w:r>
      <w:r w:rsidR="00377130">
        <w:rPr>
          <w:rFonts w:eastAsiaTheme="minorHAnsi"/>
          <w:kern w:val="2"/>
          <w:sz w:val="22"/>
          <w:szCs w:val="22"/>
          <w:lang w:eastAsia="en-US" w:bidi="ar-SA"/>
          <w14:ligatures w14:val="standardContextual"/>
        </w:rPr>
        <w:t xml:space="preserve"> may also be invited.</w:t>
      </w:r>
    </w:p>
    <w:p w14:paraId="524068AC" w14:textId="77777777" w:rsidR="00FF7257" w:rsidRPr="00B42DE8" w:rsidRDefault="00FF7257" w:rsidP="00FF7257">
      <w:pPr>
        <w:spacing w:before="0" w:beforeAutospacing="0" w:after="160" w:afterAutospacing="0" w:line="259" w:lineRule="auto"/>
        <w:ind w:left="720" w:hanging="720"/>
        <w:rPr>
          <w:rFonts w:eastAsiaTheme="minorHAnsi"/>
          <w:kern w:val="2"/>
          <w:sz w:val="22"/>
          <w:szCs w:val="22"/>
          <w:lang w:eastAsia="en-US" w:bidi="ar-SA"/>
          <w14:ligatures w14:val="standardContextual"/>
        </w:rPr>
      </w:pPr>
    </w:p>
    <w:p w14:paraId="2E7C0883" w14:textId="4F3E8EAB" w:rsidR="00B42DE8" w:rsidRPr="00B42DE8" w:rsidRDefault="00DA5210" w:rsidP="00B42DE8">
      <w:pPr>
        <w:spacing w:before="0" w:beforeAutospacing="0" w:after="160" w:afterAutospacing="0" w:line="259" w:lineRule="auto"/>
        <w:ind w:left="720" w:hanging="720"/>
        <w:rPr>
          <w:rFonts w:eastAsiaTheme="minorHAnsi"/>
          <w:b/>
          <w:bCs/>
          <w:kern w:val="2"/>
          <w:sz w:val="22"/>
          <w:szCs w:val="22"/>
          <w:lang w:eastAsia="en-US" w:bidi="ar-SA"/>
          <w14:ligatures w14:val="standardContextual"/>
        </w:rPr>
      </w:pPr>
      <w:r>
        <w:rPr>
          <w:rFonts w:eastAsiaTheme="minorHAnsi"/>
          <w:b/>
          <w:bCs/>
          <w:kern w:val="2"/>
          <w:sz w:val="22"/>
          <w:szCs w:val="22"/>
          <w:lang w:eastAsia="en-US" w:bidi="ar-SA"/>
          <w14:ligatures w14:val="standardContextual"/>
        </w:rPr>
        <w:t>9</w:t>
      </w:r>
      <w:r w:rsidR="00B42DE8" w:rsidRPr="00B42DE8">
        <w:rPr>
          <w:rFonts w:eastAsiaTheme="minorHAnsi"/>
          <w:b/>
          <w:bCs/>
          <w:kern w:val="2"/>
          <w:sz w:val="22"/>
          <w:szCs w:val="22"/>
          <w:lang w:eastAsia="en-US" w:bidi="ar-SA"/>
          <w14:ligatures w14:val="standardContextual"/>
        </w:rPr>
        <w:t>.</w:t>
      </w:r>
      <w:r w:rsidR="00B42DE8" w:rsidRPr="00B42DE8">
        <w:rPr>
          <w:rFonts w:eastAsiaTheme="minorHAnsi"/>
          <w:b/>
          <w:bCs/>
          <w:kern w:val="2"/>
          <w:sz w:val="22"/>
          <w:szCs w:val="22"/>
          <w:lang w:eastAsia="en-US" w:bidi="ar-SA"/>
          <w14:ligatures w14:val="standardContextual"/>
        </w:rPr>
        <w:tab/>
        <w:t>RIGHT TO CANCEL OR VARY THIS EXPRESSION OF INTEREST</w:t>
      </w:r>
    </w:p>
    <w:p w14:paraId="675F5B7C" w14:textId="07E9D879" w:rsidR="00B42DE8" w:rsidRPr="00B42DE8" w:rsidRDefault="00DA5210" w:rsidP="00B42DE8">
      <w:pPr>
        <w:spacing w:before="0" w:beforeAutospacing="0" w:after="160" w:afterAutospacing="0" w:line="259" w:lineRule="auto"/>
        <w:ind w:left="720" w:hanging="720"/>
        <w:rPr>
          <w:rFonts w:eastAsiaTheme="minorHAnsi"/>
          <w:kern w:val="2"/>
          <w:sz w:val="22"/>
          <w:szCs w:val="22"/>
          <w:lang w:eastAsia="en-US" w:bidi="ar-SA"/>
          <w14:ligatures w14:val="standardContextual"/>
        </w:rPr>
      </w:pPr>
      <w:r>
        <w:rPr>
          <w:rFonts w:eastAsiaTheme="minorHAnsi"/>
          <w:kern w:val="2"/>
          <w:sz w:val="22"/>
          <w:szCs w:val="22"/>
          <w:lang w:eastAsia="en-US" w:bidi="ar-SA"/>
          <w14:ligatures w14:val="standardContextual"/>
        </w:rPr>
        <w:t>9</w:t>
      </w:r>
      <w:r w:rsidR="00B42DE8" w:rsidRPr="00B42DE8">
        <w:rPr>
          <w:rFonts w:eastAsiaTheme="minorHAnsi"/>
          <w:kern w:val="2"/>
          <w:sz w:val="22"/>
          <w:szCs w:val="22"/>
          <w:lang w:eastAsia="en-US" w:bidi="ar-SA"/>
          <w14:ligatures w14:val="standardContextual"/>
        </w:rPr>
        <w:t>.1</w:t>
      </w:r>
      <w:r w:rsidR="00B42DE8" w:rsidRPr="00B42DE8">
        <w:rPr>
          <w:rFonts w:eastAsiaTheme="minorHAnsi"/>
          <w:kern w:val="2"/>
          <w:sz w:val="22"/>
          <w:szCs w:val="22"/>
          <w:lang w:eastAsia="en-US" w:bidi="ar-SA"/>
          <w14:ligatures w14:val="standardContextual"/>
        </w:rPr>
        <w:tab/>
        <w:t>The Authority reserves the right to:</w:t>
      </w:r>
    </w:p>
    <w:p w14:paraId="50459257" w14:textId="0C3AEA6A" w:rsidR="00B42DE8" w:rsidRPr="00B42DE8" w:rsidRDefault="00DA5210" w:rsidP="3CEB716F">
      <w:pPr>
        <w:spacing w:before="0" w:beforeAutospacing="0" w:after="160" w:afterAutospacing="0" w:line="259" w:lineRule="auto"/>
        <w:ind w:left="720"/>
        <w:rPr>
          <w:rFonts w:eastAsiaTheme="minorEastAsia"/>
          <w:kern w:val="2"/>
          <w:sz w:val="22"/>
          <w:szCs w:val="22"/>
          <w:lang w:eastAsia="en-US" w:bidi="ar-SA"/>
          <w14:ligatures w14:val="standardContextual"/>
        </w:rPr>
      </w:pPr>
      <w:r>
        <w:rPr>
          <w:rFonts w:eastAsiaTheme="minorEastAsia"/>
          <w:kern w:val="2"/>
          <w:sz w:val="22"/>
          <w:szCs w:val="22"/>
          <w:lang w:eastAsia="en-US" w:bidi="ar-SA"/>
          <w14:ligatures w14:val="standardContextual"/>
        </w:rPr>
        <w:t>9</w:t>
      </w:r>
      <w:r w:rsidR="00B42DE8" w:rsidRPr="3CEB716F">
        <w:rPr>
          <w:rFonts w:eastAsiaTheme="minorEastAsia"/>
          <w:kern w:val="2"/>
          <w:sz w:val="22"/>
          <w:szCs w:val="22"/>
          <w:lang w:eastAsia="en-US" w:bidi="ar-SA"/>
          <w14:ligatures w14:val="standardContextual"/>
        </w:rPr>
        <w:t>.1.1</w:t>
      </w:r>
      <w:r w:rsidR="00B42DE8" w:rsidRPr="00B42DE8">
        <w:rPr>
          <w:rFonts w:eastAsiaTheme="minorHAnsi"/>
          <w:kern w:val="2"/>
          <w:sz w:val="22"/>
          <w:szCs w:val="22"/>
          <w:lang w:eastAsia="en-US" w:bidi="ar-SA"/>
          <w14:ligatures w14:val="standardContextual"/>
        </w:rPr>
        <w:tab/>
      </w:r>
      <w:r w:rsidR="00B42DE8" w:rsidRPr="3CEB716F">
        <w:rPr>
          <w:rFonts w:eastAsiaTheme="minorEastAsia"/>
          <w:kern w:val="2"/>
          <w:sz w:val="22"/>
          <w:szCs w:val="22"/>
          <w:lang w:eastAsia="en-US" w:bidi="ar-SA"/>
          <w14:ligatures w14:val="standardContextual"/>
        </w:rPr>
        <w:t>Cancel all or part of this EOI at any stage and at any time;</w:t>
      </w:r>
    </w:p>
    <w:p w14:paraId="180BFBD5" w14:textId="60CABAD2" w:rsidR="00B42DE8" w:rsidRPr="00B42DE8" w:rsidRDefault="00DA5210" w:rsidP="3CEB716F">
      <w:pPr>
        <w:spacing w:before="0" w:beforeAutospacing="0" w:after="160" w:afterAutospacing="0" w:line="259" w:lineRule="auto"/>
        <w:ind w:left="720"/>
        <w:rPr>
          <w:rFonts w:eastAsiaTheme="minorEastAsia"/>
          <w:kern w:val="2"/>
          <w:sz w:val="22"/>
          <w:szCs w:val="22"/>
          <w:lang w:eastAsia="en-US" w:bidi="ar-SA"/>
          <w14:ligatures w14:val="standardContextual"/>
        </w:rPr>
      </w:pPr>
      <w:r>
        <w:rPr>
          <w:rFonts w:eastAsiaTheme="minorEastAsia"/>
          <w:kern w:val="2"/>
          <w:sz w:val="22"/>
          <w:szCs w:val="22"/>
          <w:lang w:eastAsia="en-US" w:bidi="ar-SA"/>
          <w14:ligatures w14:val="standardContextual"/>
        </w:rPr>
        <w:t>9</w:t>
      </w:r>
      <w:r w:rsidR="00B42DE8" w:rsidRPr="3CEB716F">
        <w:rPr>
          <w:rFonts w:eastAsiaTheme="minorEastAsia"/>
          <w:kern w:val="2"/>
          <w:sz w:val="22"/>
          <w:szCs w:val="22"/>
          <w:lang w:eastAsia="en-US" w:bidi="ar-SA"/>
          <w14:ligatures w14:val="standardContextual"/>
        </w:rPr>
        <w:t>.1.2</w:t>
      </w:r>
      <w:r w:rsidR="00B42DE8" w:rsidRPr="00B42DE8">
        <w:rPr>
          <w:rFonts w:eastAsiaTheme="minorHAnsi"/>
          <w:kern w:val="2"/>
          <w:sz w:val="22"/>
          <w:szCs w:val="22"/>
          <w:lang w:eastAsia="en-US" w:bidi="ar-SA"/>
          <w14:ligatures w14:val="standardContextual"/>
        </w:rPr>
        <w:tab/>
      </w:r>
      <w:r w:rsidR="00B42DE8" w:rsidRPr="3CEB716F">
        <w:rPr>
          <w:rFonts w:eastAsiaTheme="minorEastAsia"/>
          <w:kern w:val="2"/>
          <w:sz w:val="22"/>
          <w:szCs w:val="22"/>
          <w:lang w:eastAsia="en-US" w:bidi="ar-SA"/>
          <w14:ligatures w14:val="standardContextual"/>
        </w:rPr>
        <w:t>Amend, clarify, add to or withdraw all or any part of the EOI at any time;</w:t>
      </w:r>
    </w:p>
    <w:p w14:paraId="1EC8E742" w14:textId="535F4AF9" w:rsidR="00B42DE8" w:rsidRPr="00B42DE8" w:rsidRDefault="00DA5210" w:rsidP="3CEB716F">
      <w:pPr>
        <w:spacing w:before="0" w:beforeAutospacing="0" w:after="160" w:afterAutospacing="0" w:line="259" w:lineRule="auto"/>
        <w:ind w:left="720"/>
        <w:rPr>
          <w:rFonts w:eastAsiaTheme="minorEastAsia"/>
          <w:kern w:val="2"/>
          <w:sz w:val="22"/>
          <w:szCs w:val="22"/>
          <w:lang w:eastAsia="en-US" w:bidi="ar-SA"/>
          <w14:ligatures w14:val="standardContextual"/>
        </w:rPr>
      </w:pPr>
      <w:r>
        <w:rPr>
          <w:rFonts w:eastAsiaTheme="minorEastAsia"/>
          <w:kern w:val="2"/>
          <w:sz w:val="22"/>
          <w:szCs w:val="22"/>
          <w:lang w:eastAsia="en-US" w:bidi="ar-SA"/>
          <w14:ligatures w14:val="standardContextual"/>
        </w:rPr>
        <w:t>9.</w:t>
      </w:r>
      <w:r w:rsidR="00B42DE8" w:rsidRPr="3CEB716F">
        <w:rPr>
          <w:rFonts w:eastAsiaTheme="minorEastAsia"/>
          <w:kern w:val="2"/>
          <w:sz w:val="22"/>
          <w:szCs w:val="22"/>
          <w:lang w:eastAsia="en-US" w:bidi="ar-SA"/>
          <w14:ligatures w14:val="standardContextual"/>
        </w:rPr>
        <w:t>1.3</w:t>
      </w:r>
      <w:r w:rsidR="00B42DE8" w:rsidRPr="00B42DE8">
        <w:rPr>
          <w:rFonts w:eastAsiaTheme="minorHAnsi"/>
          <w:kern w:val="2"/>
          <w:sz w:val="22"/>
          <w:szCs w:val="22"/>
          <w:lang w:eastAsia="en-US" w:bidi="ar-SA"/>
          <w14:ligatures w14:val="standardContextual"/>
        </w:rPr>
        <w:tab/>
      </w:r>
      <w:r w:rsidR="00B42DE8" w:rsidRPr="3CEB716F">
        <w:rPr>
          <w:rFonts w:eastAsiaTheme="minorEastAsia"/>
          <w:kern w:val="2"/>
          <w:sz w:val="22"/>
          <w:szCs w:val="22"/>
          <w:lang w:eastAsia="en-US" w:bidi="ar-SA"/>
          <w14:ligatures w14:val="standardContextual"/>
        </w:rPr>
        <w:t>Re-run and EOI if the requirements or timescales change at any time.</w:t>
      </w:r>
      <w:r w:rsidR="00B42DE8" w:rsidRPr="00B42DE8">
        <w:rPr>
          <w:rFonts w:eastAsiaTheme="minorHAnsi"/>
          <w:kern w:val="2"/>
          <w:sz w:val="22"/>
          <w:szCs w:val="22"/>
          <w:lang w:eastAsia="en-US" w:bidi="ar-SA"/>
          <w14:ligatures w14:val="standardContextual"/>
        </w:rPr>
        <w:br/>
      </w:r>
    </w:p>
    <w:p w14:paraId="1C5C9064" w14:textId="76205E7C" w:rsidR="00B42DE8" w:rsidRPr="00B42DE8" w:rsidRDefault="00DA5210" w:rsidP="00B42DE8">
      <w:pPr>
        <w:spacing w:before="0" w:beforeAutospacing="0" w:after="160" w:afterAutospacing="0" w:line="259" w:lineRule="auto"/>
        <w:ind w:left="720" w:hanging="720"/>
        <w:rPr>
          <w:rFonts w:eastAsiaTheme="minorHAnsi"/>
          <w:b/>
          <w:bCs/>
          <w:kern w:val="2"/>
          <w:sz w:val="22"/>
          <w:szCs w:val="22"/>
          <w:lang w:eastAsia="en-US" w:bidi="ar-SA"/>
          <w14:ligatures w14:val="standardContextual"/>
        </w:rPr>
      </w:pPr>
      <w:r>
        <w:rPr>
          <w:rFonts w:eastAsiaTheme="minorHAnsi"/>
          <w:b/>
          <w:bCs/>
          <w:kern w:val="2"/>
          <w:sz w:val="22"/>
          <w:szCs w:val="22"/>
          <w:lang w:eastAsia="en-US" w:bidi="ar-SA"/>
          <w14:ligatures w14:val="standardContextual"/>
        </w:rPr>
        <w:t>10</w:t>
      </w:r>
      <w:r w:rsidR="00B42DE8" w:rsidRPr="00B42DE8">
        <w:rPr>
          <w:rFonts w:eastAsiaTheme="minorHAnsi"/>
          <w:b/>
          <w:bCs/>
          <w:kern w:val="2"/>
          <w:sz w:val="22"/>
          <w:szCs w:val="22"/>
          <w:lang w:eastAsia="en-US" w:bidi="ar-SA"/>
          <w14:ligatures w14:val="standardContextual"/>
        </w:rPr>
        <w:t>.</w:t>
      </w:r>
      <w:r w:rsidR="00B42DE8" w:rsidRPr="00B42DE8">
        <w:rPr>
          <w:rFonts w:eastAsiaTheme="minorHAnsi"/>
          <w:b/>
          <w:bCs/>
          <w:kern w:val="2"/>
          <w:sz w:val="22"/>
          <w:szCs w:val="22"/>
          <w:lang w:eastAsia="en-US" w:bidi="ar-SA"/>
          <w14:ligatures w14:val="standardContextual"/>
        </w:rPr>
        <w:tab/>
        <w:t>DISCLAIMER</w:t>
      </w:r>
    </w:p>
    <w:p w14:paraId="486D77BE" w14:textId="62FC7C84" w:rsidR="00B42DE8" w:rsidRPr="001F3FBF" w:rsidRDefault="00DA5210" w:rsidP="00B42DE8">
      <w:pPr>
        <w:spacing w:before="0" w:beforeAutospacing="0" w:after="160" w:afterAutospacing="0" w:line="259" w:lineRule="auto"/>
        <w:ind w:left="720" w:hanging="720"/>
        <w:rPr>
          <w:rFonts w:eastAsiaTheme="minorHAnsi"/>
          <w:kern w:val="2"/>
          <w:sz w:val="22"/>
          <w:szCs w:val="22"/>
          <w:lang w:eastAsia="en-US" w:bidi="ar-SA"/>
          <w14:ligatures w14:val="standardContextual"/>
        </w:rPr>
      </w:pPr>
      <w:r>
        <w:rPr>
          <w:rFonts w:eastAsiaTheme="minorHAnsi"/>
          <w:kern w:val="2"/>
          <w:sz w:val="22"/>
          <w:szCs w:val="22"/>
          <w:lang w:eastAsia="en-US" w:bidi="ar-SA"/>
          <w14:ligatures w14:val="standardContextual"/>
        </w:rPr>
        <w:t>10</w:t>
      </w:r>
      <w:r w:rsidR="00B42DE8" w:rsidRPr="00B42DE8">
        <w:rPr>
          <w:rFonts w:eastAsiaTheme="minorHAnsi"/>
          <w:kern w:val="2"/>
          <w:sz w:val="22"/>
          <w:szCs w:val="22"/>
          <w:lang w:eastAsia="en-US" w:bidi="ar-SA"/>
          <w14:ligatures w14:val="standardContextual"/>
        </w:rPr>
        <w:t>.1</w:t>
      </w:r>
      <w:r w:rsidR="00B42DE8" w:rsidRPr="00B42DE8">
        <w:rPr>
          <w:rFonts w:eastAsiaTheme="minorHAnsi"/>
          <w:kern w:val="2"/>
          <w:sz w:val="22"/>
          <w:szCs w:val="22"/>
          <w:lang w:eastAsia="en-US" w:bidi="ar-SA"/>
          <w14:ligatures w14:val="standardContextual"/>
        </w:rPr>
        <w:tab/>
        <w:t xml:space="preserve">The Authority does not bind itself, by conducting this EOI exercise, to commence any procurement procedure or award any contract. </w:t>
      </w:r>
      <w:r w:rsidR="00B42DE8" w:rsidRPr="00B42DE8">
        <w:rPr>
          <w:rFonts w:eastAsiaTheme="minorHAnsi"/>
          <w:kern w:val="2"/>
          <w:sz w:val="22"/>
          <w:szCs w:val="22"/>
          <w:lang w:eastAsia="en-US" w:bidi="ar-SA"/>
          <w14:ligatures w14:val="standardContextual"/>
        </w:rPr>
        <w:br/>
      </w:r>
    </w:p>
    <w:p w14:paraId="1D4D47C7" w14:textId="44224A37" w:rsidR="000B595B" w:rsidRPr="00513EC7" w:rsidRDefault="000B595B" w:rsidP="00F12D56">
      <w:pPr>
        <w:spacing w:before="0" w:beforeAutospacing="0" w:after="160" w:afterAutospacing="0" w:line="259" w:lineRule="auto"/>
      </w:pPr>
      <w:bookmarkStart w:id="1" w:name="_p1v14wbbj11a"/>
      <w:bookmarkStart w:id="2" w:name="_23aricyeeufl"/>
      <w:bookmarkEnd w:id="1"/>
      <w:bookmarkEnd w:id="2"/>
    </w:p>
    <w:p w14:paraId="1D4D47F0" w14:textId="28F7226A" w:rsidR="000B595B" w:rsidRDefault="000B595B" w:rsidP="004321A8">
      <w:bookmarkStart w:id="3" w:name="_bl2n8my4asme"/>
      <w:bookmarkStart w:id="4" w:name="_m7rfd7i25e0n"/>
      <w:bookmarkStart w:id="5" w:name="_vygnjd1f9s6z"/>
      <w:bookmarkStart w:id="6" w:name="_jf7i55v1p8a"/>
      <w:bookmarkEnd w:id="3"/>
      <w:bookmarkEnd w:id="4"/>
      <w:bookmarkEnd w:id="5"/>
      <w:bookmarkEnd w:id="6"/>
    </w:p>
    <w:sectPr w:rsidR="000B595B" w:rsidSect="008D7B7B">
      <w:headerReference w:type="default" r:id="rId16"/>
      <w:footerReference w:type="default" r:id="rId17"/>
      <w:headerReference w:type="first" r:id="rId18"/>
      <w:pgSz w:w="11906" w:h="16838"/>
      <w:pgMar w:top="2269" w:right="1275" w:bottom="1248"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513A8" w14:textId="77777777" w:rsidR="008D7B7B" w:rsidRDefault="008D7B7B">
      <w:r>
        <w:separator/>
      </w:r>
    </w:p>
  </w:endnote>
  <w:endnote w:type="continuationSeparator" w:id="0">
    <w:p w14:paraId="6F3A1AEA" w14:textId="77777777" w:rsidR="008D7B7B" w:rsidRDefault="008D7B7B">
      <w:r>
        <w:continuationSeparator/>
      </w:r>
    </w:p>
  </w:endnote>
  <w:endnote w:type="continuationNotice" w:id="1">
    <w:p w14:paraId="3CED2B6F" w14:textId="77777777" w:rsidR="008D7B7B" w:rsidRDefault="008D7B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1"/>
    <w:family w:val="roman"/>
    <w:pitch w:val="variable"/>
    <w:sig w:usb0="00002000" w:usb1="00000000" w:usb2="00000000" w:usb3="00000000" w:csb0="0000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4797" w14:textId="782B3536" w:rsidR="00051705" w:rsidRDefault="00051705">
    <w:pPr>
      <w:pStyle w:val="Standard"/>
      <w:tabs>
        <w:tab w:val="center" w:pos="4153"/>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04EC3" w14:textId="77777777" w:rsidR="008D7B7B" w:rsidRDefault="008D7B7B">
      <w:r>
        <w:rPr>
          <w:color w:val="000000"/>
        </w:rPr>
        <w:separator/>
      </w:r>
    </w:p>
  </w:footnote>
  <w:footnote w:type="continuationSeparator" w:id="0">
    <w:p w14:paraId="1CB7F8B6" w14:textId="77777777" w:rsidR="008D7B7B" w:rsidRDefault="008D7B7B">
      <w:r>
        <w:continuationSeparator/>
      </w:r>
    </w:p>
  </w:footnote>
  <w:footnote w:type="continuationNotice" w:id="1">
    <w:p w14:paraId="529832CE" w14:textId="77777777" w:rsidR="008D7B7B" w:rsidRDefault="008D7B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4795" w14:textId="77777777" w:rsidR="00051705" w:rsidRDefault="00051705">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79A0" w14:textId="5CB2907C" w:rsidR="007F6CF8" w:rsidRDefault="007F6CF8" w:rsidP="007F6CF8">
    <w:pPr>
      <w:pStyle w:val="Header"/>
      <w:jc w:val="right"/>
      <w:rPr>
        <w:color w:val="7F7F7F" w:themeColor="text1" w:themeTint="80"/>
      </w:rPr>
    </w:pPr>
    <w:r>
      <w:rPr>
        <w:noProof/>
        <w:color w:val="7F7F7F" w:themeColor="text1" w:themeTint="80"/>
      </w:rPr>
      <w:drawing>
        <wp:anchor distT="0" distB="0" distL="114300" distR="114300" simplePos="0" relativeHeight="251658240" behindDoc="0" locked="0" layoutInCell="1" allowOverlap="1" wp14:anchorId="12B2C69A" wp14:editId="2C1E5BE7">
          <wp:simplePos x="0" y="0"/>
          <wp:positionH relativeFrom="page">
            <wp:posOffset>4564380</wp:posOffset>
          </wp:positionH>
          <wp:positionV relativeFrom="paragraph">
            <wp:posOffset>-269875</wp:posOffset>
          </wp:positionV>
          <wp:extent cx="2842260" cy="1181100"/>
          <wp:effectExtent l="0" t="0" r="0" b="0"/>
          <wp:wrapThrough wrapText="bothSides">
            <wp:wrapPolygon edited="0">
              <wp:start x="0" y="0"/>
              <wp:lineTo x="0" y="21252"/>
              <wp:lineTo x="21426" y="21252"/>
              <wp:lineTo x="21426" y="0"/>
              <wp:lineTo x="0" y="0"/>
            </wp:wrapPolygon>
          </wp:wrapThrough>
          <wp:docPr id="621345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181100"/>
                  </a:xfrm>
                  <a:prstGeom prst="rect">
                    <a:avLst/>
                  </a:prstGeom>
                  <a:noFill/>
                </pic:spPr>
              </pic:pic>
            </a:graphicData>
          </a:graphic>
          <wp14:sizeRelH relativeFrom="margin">
            <wp14:pctWidth>0</wp14:pctWidth>
          </wp14:sizeRelH>
          <wp14:sizeRelV relativeFrom="margin">
            <wp14:pctHeight>0</wp14:pctHeight>
          </wp14:sizeRelV>
        </wp:anchor>
      </w:drawing>
    </w:r>
    <w:r>
      <w:rPr>
        <w:color w:val="7F7F7F" w:themeColor="text1" w:themeTint="80"/>
      </w:rPr>
      <w:t xml:space="preserve">   </w:t>
    </w:r>
  </w:p>
  <w:p w14:paraId="1D4D4799" w14:textId="77777777" w:rsidR="00051705" w:rsidRDefault="00051705">
    <w:pPr>
      <w:pStyle w:val="Standard"/>
      <w:tabs>
        <w:tab w:val="center" w:pos="4153"/>
        <w:tab w:val="right"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7C18"/>
    <w:multiLevelType w:val="hybridMultilevel"/>
    <w:tmpl w:val="D5F6DF1A"/>
    <w:lvl w:ilvl="0" w:tplc="62048EC8">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1" w:tplc="179E8218">
      <w:numFmt w:val="bullet"/>
      <w:lvlText w:val="o"/>
      <w:lvlJc w:val="left"/>
      <w:pPr>
        <w:ind w:left="1540" w:hanging="360"/>
      </w:pPr>
      <w:rPr>
        <w:rFonts w:ascii="Courier New" w:eastAsia="Courier New" w:hAnsi="Courier New" w:cs="Courier New" w:hint="default"/>
        <w:b w:val="0"/>
        <w:bCs w:val="0"/>
        <w:i w:val="0"/>
        <w:iCs w:val="0"/>
        <w:w w:val="100"/>
        <w:sz w:val="22"/>
        <w:szCs w:val="22"/>
        <w:lang w:val="en-GB" w:eastAsia="en-US" w:bidi="ar-SA"/>
      </w:rPr>
    </w:lvl>
    <w:lvl w:ilvl="2" w:tplc="6D62E198">
      <w:numFmt w:val="bullet"/>
      <w:lvlText w:val="•"/>
      <w:lvlJc w:val="left"/>
      <w:pPr>
        <w:ind w:left="2396" w:hanging="360"/>
      </w:pPr>
      <w:rPr>
        <w:rFonts w:hint="default"/>
        <w:lang w:val="en-GB" w:eastAsia="en-US" w:bidi="ar-SA"/>
      </w:rPr>
    </w:lvl>
    <w:lvl w:ilvl="3" w:tplc="1A547C52">
      <w:numFmt w:val="bullet"/>
      <w:lvlText w:val="•"/>
      <w:lvlJc w:val="left"/>
      <w:pPr>
        <w:ind w:left="3252" w:hanging="360"/>
      </w:pPr>
      <w:rPr>
        <w:rFonts w:hint="default"/>
        <w:lang w:val="en-GB" w:eastAsia="en-US" w:bidi="ar-SA"/>
      </w:rPr>
    </w:lvl>
    <w:lvl w:ilvl="4" w:tplc="DFCE7CC0">
      <w:numFmt w:val="bullet"/>
      <w:lvlText w:val="•"/>
      <w:lvlJc w:val="left"/>
      <w:pPr>
        <w:ind w:left="4108" w:hanging="360"/>
      </w:pPr>
      <w:rPr>
        <w:rFonts w:hint="default"/>
        <w:lang w:val="en-GB" w:eastAsia="en-US" w:bidi="ar-SA"/>
      </w:rPr>
    </w:lvl>
    <w:lvl w:ilvl="5" w:tplc="3260F5D4">
      <w:numFmt w:val="bullet"/>
      <w:lvlText w:val="•"/>
      <w:lvlJc w:val="left"/>
      <w:pPr>
        <w:ind w:left="4965" w:hanging="360"/>
      </w:pPr>
      <w:rPr>
        <w:rFonts w:hint="default"/>
        <w:lang w:val="en-GB" w:eastAsia="en-US" w:bidi="ar-SA"/>
      </w:rPr>
    </w:lvl>
    <w:lvl w:ilvl="6" w:tplc="78E2E02E">
      <w:numFmt w:val="bullet"/>
      <w:lvlText w:val="•"/>
      <w:lvlJc w:val="left"/>
      <w:pPr>
        <w:ind w:left="5821" w:hanging="360"/>
      </w:pPr>
      <w:rPr>
        <w:rFonts w:hint="default"/>
        <w:lang w:val="en-GB" w:eastAsia="en-US" w:bidi="ar-SA"/>
      </w:rPr>
    </w:lvl>
    <w:lvl w:ilvl="7" w:tplc="04CC5FA6">
      <w:numFmt w:val="bullet"/>
      <w:lvlText w:val="•"/>
      <w:lvlJc w:val="left"/>
      <w:pPr>
        <w:ind w:left="6677" w:hanging="360"/>
      </w:pPr>
      <w:rPr>
        <w:rFonts w:hint="default"/>
        <w:lang w:val="en-GB" w:eastAsia="en-US" w:bidi="ar-SA"/>
      </w:rPr>
    </w:lvl>
    <w:lvl w:ilvl="8" w:tplc="DF5C6FCC">
      <w:numFmt w:val="bullet"/>
      <w:lvlText w:val="•"/>
      <w:lvlJc w:val="left"/>
      <w:pPr>
        <w:ind w:left="7533" w:hanging="360"/>
      </w:pPr>
      <w:rPr>
        <w:rFonts w:hint="default"/>
        <w:lang w:val="en-GB" w:eastAsia="en-US" w:bidi="ar-SA"/>
      </w:rPr>
    </w:lvl>
  </w:abstractNum>
  <w:abstractNum w:abstractNumId="1" w15:restartNumberingAfterBreak="0">
    <w:nsid w:val="06355F34"/>
    <w:multiLevelType w:val="hybridMultilevel"/>
    <w:tmpl w:val="40B84B84"/>
    <w:lvl w:ilvl="0" w:tplc="66D8D98C">
      <w:start w:val="1"/>
      <w:numFmt w:val="decimal"/>
      <w:lvlText w:val="%1."/>
      <w:lvlJc w:val="left"/>
      <w:pPr>
        <w:ind w:left="1020" w:hanging="360"/>
      </w:pPr>
    </w:lvl>
    <w:lvl w:ilvl="1" w:tplc="4B2A1E7E">
      <w:start w:val="1"/>
      <w:numFmt w:val="decimal"/>
      <w:lvlText w:val="%2."/>
      <w:lvlJc w:val="left"/>
      <w:pPr>
        <w:ind w:left="1020" w:hanging="360"/>
      </w:pPr>
    </w:lvl>
    <w:lvl w:ilvl="2" w:tplc="11646B6A">
      <w:start w:val="1"/>
      <w:numFmt w:val="decimal"/>
      <w:lvlText w:val="%3."/>
      <w:lvlJc w:val="left"/>
      <w:pPr>
        <w:ind w:left="1020" w:hanging="360"/>
      </w:pPr>
    </w:lvl>
    <w:lvl w:ilvl="3" w:tplc="3F1A2ADE">
      <w:start w:val="1"/>
      <w:numFmt w:val="decimal"/>
      <w:lvlText w:val="%4."/>
      <w:lvlJc w:val="left"/>
      <w:pPr>
        <w:ind w:left="1020" w:hanging="360"/>
      </w:pPr>
    </w:lvl>
    <w:lvl w:ilvl="4" w:tplc="0262C422">
      <w:start w:val="1"/>
      <w:numFmt w:val="decimal"/>
      <w:lvlText w:val="%5."/>
      <w:lvlJc w:val="left"/>
      <w:pPr>
        <w:ind w:left="1020" w:hanging="360"/>
      </w:pPr>
    </w:lvl>
    <w:lvl w:ilvl="5" w:tplc="FEE2B9E8">
      <w:start w:val="1"/>
      <w:numFmt w:val="decimal"/>
      <w:lvlText w:val="%6."/>
      <w:lvlJc w:val="left"/>
      <w:pPr>
        <w:ind w:left="1020" w:hanging="360"/>
      </w:pPr>
    </w:lvl>
    <w:lvl w:ilvl="6" w:tplc="7870DBF6">
      <w:start w:val="1"/>
      <w:numFmt w:val="decimal"/>
      <w:lvlText w:val="%7."/>
      <w:lvlJc w:val="left"/>
      <w:pPr>
        <w:ind w:left="1020" w:hanging="360"/>
      </w:pPr>
    </w:lvl>
    <w:lvl w:ilvl="7" w:tplc="2A9AC2BC">
      <w:start w:val="1"/>
      <w:numFmt w:val="decimal"/>
      <w:lvlText w:val="%8."/>
      <w:lvlJc w:val="left"/>
      <w:pPr>
        <w:ind w:left="1020" w:hanging="360"/>
      </w:pPr>
    </w:lvl>
    <w:lvl w:ilvl="8" w:tplc="35BCC100">
      <w:start w:val="1"/>
      <w:numFmt w:val="decimal"/>
      <w:lvlText w:val="%9."/>
      <w:lvlJc w:val="left"/>
      <w:pPr>
        <w:ind w:left="1020" w:hanging="360"/>
      </w:pPr>
    </w:lvl>
  </w:abstractNum>
  <w:abstractNum w:abstractNumId="2" w15:restartNumberingAfterBreak="0">
    <w:nsid w:val="085A232F"/>
    <w:multiLevelType w:val="multilevel"/>
    <w:tmpl w:val="F3440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146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C47E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92BAB"/>
    <w:multiLevelType w:val="hybridMultilevel"/>
    <w:tmpl w:val="D49A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24932"/>
    <w:multiLevelType w:val="hybridMultilevel"/>
    <w:tmpl w:val="8AFEC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2608E"/>
    <w:multiLevelType w:val="hybridMultilevel"/>
    <w:tmpl w:val="C1741E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BD7CF6"/>
    <w:multiLevelType w:val="multilevel"/>
    <w:tmpl w:val="5CFC9E94"/>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9" w15:restartNumberingAfterBreak="0">
    <w:nsid w:val="3FC0771C"/>
    <w:multiLevelType w:val="hybridMultilevel"/>
    <w:tmpl w:val="6D50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8371BE"/>
    <w:multiLevelType w:val="multilevel"/>
    <w:tmpl w:val="B78882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4091A9"/>
    <w:multiLevelType w:val="hybridMultilevel"/>
    <w:tmpl w:val="8F5AFF86"/>
    <w:lvl w:ilvl="0" w:tplc="548854AC">
      <w:start w:val="1"/>
      <w:numFmt w:val="bullet"/>
      <w:lvlText w:val=""/>
      <w:lvlJc w:val="left"/>
      <w:pPr>
        <w:ind w:left="720" w:hanging="360"/>
      </w:pPr>
      <w:rPr>
        <w:rFonts w:ascii="Symbol" w:hAnsi="Symbol" w:hint="default"/>
      </w:rPr>
    </w:lvl>
    <w:lvl w:ilvl="1" w:tplc="D9BA5DBA">
      <w:start w:val="1"/>
      <w:numFmt w:val="bullet"/>
      <w:lvlText w:val="o"/>
      <w:lvlJc w:val="left"/>
      <w:pPr>
        <w:ind w:left="1440" w:hanging="360"/>
      </w:pPr>
      <w:rPr>
        <w:rFonts w:ascii="Courier New" w:hAnsi="Courier New" w:hint="default"/>
      </w:rPr>
    </w:lvl>
    <w:lvl w:ilvl="2" w:tplc="2EB08BB8">
      <w:start w:val="1"/>
      <w:numFmt w:val="bullet"/>
      <w:lvlText w:val=""/>
      <w:lvlJc w:val="left"/>
      <w:pPr>
        <w:ind w:left="2160" w:hanging="360"/>
      </w:pPr>
      <w:rPr>
        <w:rFonts w:ascii="Wingdings" w:hAnsi="Wingdings" w:hint="default"/>
      </w:rPr>
    </w:lvl>
    <w:lvl w:ilvl="3" w:tplc="84448476">
      <w:start w:val="1"/>
      <w:numFmt w:val="bullet"/>
      <w:lvlText w:val=""/>
      <w:lvlJc w:val="left"/>
      <w:pPr>
        <w:ind w:left="2880" w:hanging="360"/>
      </w:pPr>
      <w:rPr>
        <w:rFonts w:ascii="Symbol" w:hAnsi="Symbol" w:hint="default"/>
      </w:rPr>
    </w:lvl>
    <w:lvl w:ilvl="4" w:tplc="3A1497A0">
      <w:start w:val="1"/>
      <w:numFmt w:val="bullet"/>
      <w:lvlText w:val="o"/>
      <w:lvlJc w:val="left"/>
      <w:pPr>
        <w:ind w:left="3600" w:hanging="360"/>
      </w:pPr>
      <w:rPr>
        <w:rFonts w:ascii="Courier New" w:hAnsi="Courier New" w:hint="default"/>
      </w:rPr>
    </w:lvl>
    <w:lvl w:ilvl="5" w:tplc="795A102E">
      <w:start w:val="1"/>
      <w:numFmt w:val="bullet"/>
      <w:lvlText w:val=""/>
      <w:lvlJc w:val="left"/>
      <w:pPr>
        <w:ind w:left="4320" w:hanging="360"/>
      </w:pPr>
      <w:rPr>
        <w:rFonts w:ascii="Wingdings" w:hAnsi="Wingdings" w:hint="default"/>
      </w:rPr>
    </w:lvl>
    <w:lvl w:ilvl="6" w:tplc="F5240DE0">
      <w:start w:val="1"/>
      <w:numFmt w:val="bullet"/>
      <w:lvlText w:val=""/>
      <w:lvlJc w:val="left"/>
      <w:pPr>
        <w:ind w:left="5040" w:hanging="360"/>
      </w:pPr>
      <w:rPr>
        <w:rFonts w:ascii="Symbol" w:hAnsi="Symbol" w:hint="default"/>
      </w:rPr>
    </w:lvl>
    <w:lvl w:ilvl="7" w:tplc="A9DA9E4E">
      <w:start w:val="1"/>
      <w:numFmt w:val="bullet"/>
      <w:lvlText w:val="o"/>
      <w:lvlJc w:val="left"/>
      <w:pPr>
        <w:ind w:left="5760" w:hanging="360"/>
      </w:pPr>
      <w:rPr>
        <w:rFonts w:ascii="Courier New" w:hAnsi="Courier New" w:hint="default"/>
      </w:rPr>
    </w:lvl>
    <w:lvl w:ilvl="8" w:tplc="86E2EF24">
      <w:start w:val="1"/>
      <w:numFmt w:val="bullet"/>
      <w:lvlText w:val=""/>
      <w:lvlJc w:val="left"/>
      <w:pPr>
        <w:ind w:left="6480" w:hanging="360"/>
      </w:pPr>
      <w:rPr>
        <w:rFonts w:ascii="Wingdings" w:hAnsi="Wingdings" w:hint="default"/>
      </w:rPr>
    </w:lvl>
  </w:abstractNum>
  <w:abstractNum w:abstractNumId="12" w15:restartNumberingAfterBreak="0">
    <w:nsid w:val="48691A66"/>
    <w:multiLevelType w:val="hybridMultilevel"/>
    <w:tmpl w:val="425C5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35436"/>
    <w:multiLevelType w:val="hybridMultilevel"/>
    <w:tmpl w:val="DB2C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82F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4DB97"/>
    <w:multiLevelType w:val="hybridMultilevel"/>
    <w:tmpl w:val="A1A6F984"/>
    <w:lvl w:ilvl="0" w:tplc="E794A3D8">
      <w:start w:val="1"/>
      <w:numFmt w:val="bullet"/>
      <w:lvlText w:val="-"/>
      <w:lvlJc w:val="left"/>
      <w:pPr>
        <w:ind w:left="720" w:hanging="360"/>
      </w:pPr>
      <w:rPr>
        <w:rFonts w:ascii="Calibri" w:hAnsi="Calibri" w:hint="default"/>
      </w:rPr>
    </w:lvl>
    <w:lvl w:ilvl="1" w:tplc="3D36BC30">
      <w:start w:val="1"/>
      <w:numFmt w:val="bullet"/>
      <w:lvlText w:val="o"/>
      <w:lvlJc w:val="left"/>
      <w:pPr>
        <w:ind w:left="1440" w:hanging="360"/>
      </w:pPr>
      <w:rPr>
        <w:rFonts w:ascii="Courier New" w:hAnsi="Courier New" w:hint="default"/>
      </w:rPr>
    </w:lvl>
    <w:lvl w:ilvl="2" w:tplc="37A89504">
      <w:start w:val="1"/>
      <w:numFmt w:val="bullet"/>
      <w:lvlText w:val=""/>
      <w:lvlJc w:val="left"/>
      <w:pPr>
        <w:ind w:left="2160" w:hanging="360"/>
      </w:pPr>
      <w:rPr>
        <w:rFonts w:ascii="Wingdings" w:hAnsi="Wingdings" w:hint="default"/>
      </w:rPr>
    </w:lvl>
    <w:lvl w:ilvl="3" w:tplc="2F924CE8">
      <w:start w:val="1"/>
      <w:numFmt w:val="bullet"/>
      <w:lvlText w:val=""/>
      <w:lvlJc w:val="left"/>
      <w:pPr>
        <w:ind w:left="2880" w:hanging="360"/>
      </w:pPr>
      <w:rPr>
        <w:rFonts w:ascii="Symbol" w:hAnsi="Symbol" w:hint="default"/>
      </w:rPr>
    </w:lvl>
    <w:lvl w:ilvl="4" w:tplc="B91865D8">
      <w:start w:val="1"/>
      <w:numFmt w:val="bullet"/>
      <w:lvlText w:val="o"/>
      <w:lvlJc w:val="left"/>
      <w:pPr>
        <w:ind w:left="3600" w:hanging="360"/>
      </w:pPr>
      <w:rPr>
        <w:rFonts w:ascii="Courier New" w:hAnsi="Courier New" w:hint="default"/>
      </w:rPr>
    </w:lvl>
    <w:lvl w:ilvl="5" w:tplc="96EE8C28">
      <w:start w:val="1"/>
      <w:numFmt w:val="bullet"/>
      <w:lvlText w:val=""/>
      <w:lvlJc w:val="left"/>
      <w:pPr>
        <w:ind w:left="4320" w:hanging="360"/>
      </w:pPr>
      <w:rPr>
        <w:rFonts w:ascii="Wingdings" w:hAnsi="Wingdings" w:hint="default"/>
      </w:rPr>
    </w:lvl>
    <w:lvl w:ilvl="6" w:tplc="62DE3984">
      <w:start w:val="1"/>
      <w:numFmt w:val="bullet"/>
      <w:lvlText w:val=""/>
      <w:lvlJc w:val="left"/>
      <w:pPr>
        <w:ind w:left="5040" w:hanging="360"/>
      </w:pPr>
      <w:rPr>
        <w:rFonts w:ascii="Symbol" w:hAnsi="Symbol" w:hint="default"/>
      </w:rPr>
    </w:lvl>
    <w:lvl w:ilvl="7" w:tplc="E9724EE6">
      <w:start w:val="1"/>
      <w:numFmt w:val="bullet"/>
      <w:lvlText w:val="o"/>
      <w:lvlJc w:val="left"/>
      <w:pPr>
        <w:ind w:left="5760" w:hanging="360"/>
      </w:pPr>
      <w:rPr>
        <w:rFonts w:ascii="Courier New" w:hAnsi="Courier New" w:hint="default"/>
      </w:rPr>
    </w:lvl>
    <w:lvl w:ilvl="8" w:tplc="3278A37E">
      <w:start w:val="1"/>
      <w:numFmt w:val="bullet"/>
      <w:lvlText w:val=""/>
      <w:lvlJc w:val="left"/>
      <w:pPr>
        <w:ind w:left="6480" w:hanging="360"/>
      </w:pPr>
      <w:rPr>
        <w:rFonts w:ascii="Wingdings" w:hAnsi="Wingdings" w:hint="default"/>
      </w:rPr>
    </w:lvl>
  </w:abstractNum>
  <w:abstractNum w:abstractNumId="16" w15:restartNumberingAfterBreak="0">
    <w:nsid w:val="4FFE0B06"/>
    <w:multiLevelType w:val="hybridMultilevel"/>
    <w:tmpl w:val="91585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FF7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3F78B1"/>
    <w:multiLevelType w:val="hybridMultilevel"/>
    <w:tmpl w:val="BFC8DCDE"/>
    <w:lvl w:ilvl="0" w:tplc="BA98E636">
      <w:start w:val="1"/>
      <w:numFmt w:val="bullet"/>
      <w:lvlText w:val="-"/>
      <w:lvlJc w:val="left"/>
      <w:pPr>
        <w:ind w:left="720" w:hanging="360"/>
      </w:pPr>
      <w:rPr>
        <w:rFonts w:ascii="Calibri" w:hAnsi="Calibri" w:hint="default"/>
      </w:rPr>
    </w:lvl>
    <w:lvl w:ilvl="1" w:tplc="50D6B488">
      <w:start w:val="1"/>
      <w:numFmt w:val="bullet"/>
      <w:lvlText w:val="o"/>
      <w:lvlJc w:val="left"/>
      <w:pPr>
        <w:ind w:left="1440" w:hanging="360"/>
      </w:pPr>
      <w:rPr>
        <w:rFonts w:ascii="Courier New" w:hAnsi="Courier New" w:hint="default"/>
      </w:rPr>
    </w:lvl>
    <w:lvl w:ilvl="2" w:tplc="6F1C1F4C">
      <w:start w:val="1"/>
      <w:numFmt w:val="bullet"/>
      <w:lvlText w:val=""/>
      <w:lvlJc w:val="left"/>
      <w:pPr>
        <w:ind w:left="2160" w:hanging="360"/>
      </w:pPr>
      <w:rPr>
        <w:rFonts w:ascii="Wingdings" w:hAnsi="Wingdings" w:hint="default"/>
      </w:rPr>
    </w:lvl>
    <w:lvl w:ilvl="3" w:tplc="247278EA">
      <w:start w:val="1"/>
      <w:numFmt w:val="bullet"/>
      <w:lvlText w:val=""/>
      <w:lvlJc w:val="left"/>
      <w:pPr>
        <w:ind w:left="2880" w:hanging="360"/>
      </w:pPr>
      <w:rPr>
        <w:rFonts w:ascii="Symbol" w:hAnsi="Symbol" w:hint="default"/>
      </w:rPr>
    </w:lvl>
    <w:lvl w:ilvl="4" w:tplc="1E96E150">
      <w:start w:val="1"/>
      <w:numFmt w:val="bullet"/>
      <w:lvlText w:val="o"/>
      <w:lvlJc w:val="left"/>
      <w:pPr>
        <w:ind w:left="3600" w:hanging="360"/>
      </w:pPr>
      <w:rPr>
        <w:rFonts w:ascii="Courier New" w:hAnsi="Courier New" w:hint="default"/>
      </w:rPr>
    </w:lvl>
    <w:lvl w:ilvl="5" w:tplc="7DB4D2C2">
      <w:start w:val="1"/>
      <w:numFmt w:val="bullet"/>
      <w:lvlText w:val=""/>
      <w:lvlJc w:val="left"/>
      <w:pPr>
        <w:ind w:left="4320" w:hanging="360"/>
      </w:pPr>
      <w:rPr>
        <w:rFonts w:ascii="Wingdings" w:hAnsi="Wingdings" w:hint="default"/>
      </w:rPr>
    </w:lvl>
    <w:lvl w:ilvl="6" w:tplc="1E32C08A">
      <w:start w:val="1"/>
      <w:numFmt w:val="bullet"/>
      <w:lvlText w:val=""/>
      <w:lvlJc w:val="left"/>
      <w:pPr>
        <w:ind w:left="5040" w:hanging="360"/>
      </w:pPr>
      <w:rPr>
        <w:rFonts w:ascii="Symbol" w:hAnsi="Symbol" w:hint="default"/>
      </w:rPr>
    </w:lvl>
    <w:lvl w:ilvl="7" w:tplc="20188F76">
      <w:start w:val="1"/>
      <w:numFmt w:val="bullet"/>
      <w:lvlText w:val="o"/>
      <w:lvlJc w:val="left"/>
      <w:pPr>
        <w:ind w:left="5760" w:hanging="360"/>
      </w:pPr>
      <w:rPr>
        <w:rFonts w:ascii="Courier New" w:hAnsi="Courier New" w:hint="default"/>
      </w:rPr>
    </w:lvl>
    <w:lvl w:ilvl="8" w:tplc="172A27C0">
      <w:start w:val="1"/>
      <w:numFmt w:val="bullet"/>
      <w:lvlText w:val=""/>
      <w:lvlJc w:val="left"/>
      <w:pPr>
        <w:ind w:left="6480" w:hanging="360"/>
      </w:pPr>
      <w:rPr>
        <w:rFonts w:ascii="Wingdings" w:hAnsi="Wingdings" w:hint="default"/>
      </w:rPr>
    </w:lvl>
  </w:abstractNum>
  <w:abstractNum w:abstractNumId="19" w15:restartNumberingAfterBreak="0">
    <w:nsid w:val="5E26F960"/>
    <w:multiLevelType w:val="hybridMultilevel"/>
    <w:tmpl w:val="C4523700"/>
    <w:lvl w:ilvl="0" w:tplc="8CCC0F5C">
      <w:start w:val="1"/>
      <w:numFmt w:val="bullet"/>
      <w:lvlText w:val="-"/>
      <w:lvlJc w:val="left"/>
      <w:pPr>
        <w:ind w:left="720" w:hanging="360"/>
      </w:pPr>
      <w:rPr>
        <w:rFonts w:ascii="Calibri" w:hAnsi="Calibri" w:hint="default"/>
      </w:rPr>
    </w:lvl>
    <w:lvl w:ilvl="1" w:tplc="8B1AFD0E">
      <w:start w:val="1"/>
      <w:numFmt w:val="bullet"/>
      <w:lvlText w:val="o"/>
      <w:lvlJc w:val="left"/>
      <w:pPr>
        <w:ind w:left="1440" w:hanging="360"/>
      </w:pPr>
      <w:rPr>
        <w:rFonts w:ascii="Courier New" w:hAnsi="Courier New" w:hint="default"/>
      </w:rPr>
    </w:lvl>
    <w:lvl w:ilvl="2" w:tplc="9B301B1A">
      <w:start w:val="1"/>
      <w:numFmt w:val="bullet"/>
      <w:lvlText w:val=""/>
      <w:lvlJc w:val="left"/>
      <w:pPr>
        <w:ind w:left="2160" w:hanging="360"/>
      </w:pPr>
      <w:rPr>
        <w:rFonts w:ascii="Wingdings" w:hAnsi="Wingdings" w:hint="default"/>
      </w:rPr>
    </w:lvl>
    <w:lvl w:ilvl="3" w:tplc="F716C8A2">
      <w:start w:val="1"/>
      <w:numFmt w:val="bullet"/>
      <w:lvlText w:val=""/>
      <w:lvlJc w:val="left"/>
      <w:pPr>
        <w:ind w:left="2880" w:hanging="360"/>
      </w:pPr>
      <w:rPr>
        <w:rFonts w:ascii="Symbol" w:hAnsi="Symbol" w:hint="default"/>
      </w:rPr>
    </w:lvl>
    <w:lvl w:ilvl="4" w:tplc="8E889F7C">
      <w:start w:val="1"/>
      <w:numFmt w:val="bullet"/>
      <w:lvlText w:val="o"/>
      <w:lvlJc w:val="left"/>
      <w:pPr>
        <w:ind w:left="3600" w:hanging="360"/>
      </w:pPr>
      <w:rPr>
        <w:rFonts w:ascii="Courier New" w:hAnsi="Courier New" w:hint="default"/>
      </w:rPr>
    </w:lvl>
    <w:lvl w:ilvl="5" w:tplc="C3B4656A">
      <w:start w:val="1"/>
      <w:numFmt w:val="bullet"/>
      <w:lvlText w:val=""/>
      <w:lvlJc w:val="left"/>
      <w:pPr>
        <w:ind w:left="4320" w:hanging="360"/>
      </w:pPr>
      <w:rPr>
        <w:rFonts w:ascii="Wingdings" w:hAnsi="Wingdings" w:hint="default"/>
      </w:rPr>
    </w:lvl>
    <w:lvl w:ilvl="6" w:tplc="2BC6B5B0">
      <w:start w:val="1"/>
      <w:numFmt w:val="bullet"/>
      <w:lvlText w:val=""/>
      <w:lvlJc w:val="left"/>
      <w:pPr>
        <w:ind w:left="5040" w:hanging="360"/>
      </w:pPr>
      <w:rPr>
        <w:rFonts w:ascii="Symbol" w:hAnsi="Symbol" w:hint="default"/>
      </w:rPr>
    </w:lvl>
    <w:lvl w:ilvl="7" w:tplc="CDB8BD6C">
      <w:start w:val="1"/>
      <w:numFmt w:val="bullet"/>
      <w:lvlText w:val="o"/>
      <w:lvlJc w:val="left"/>
      <w:pPr>
        <w:ind w:left="5760" w:hanging="360"/>
      </w:pPr>
      <w:rPr>
        <w:rFonts w:ascii="Courier New" w:hAnsi="Courier New" w:hint="default"/>
      </w:rPr>
    </w:lvl>
    <w:lvl w:ilvl="8" w:tplc="6D7C9D06">
      <w:start w:val="1"/>
      <w:numFmt w:val="bullet"/>
      <w:lvlText w:val=""/>
      <w:lvlJc w:val="left"/>
      <w:pPr>
        <w:ind w:left="6480" w:hanging="360"/>
      </w:pPr>
      <w:rPr>
        <w:rFonts w:ascii="Wingdings" w:hAnsi="Wingdings" w:hint="default"/>
      </w:rPr>
    </w:lvl>
  </w:abstractNum>
  <w:abstractNum w:abstractNumId="20" w15:restartNumberingAfterBreak="0">
    <w:nsid w:val="6138742F"/>
    <w:multiLevelType w:val="hybridMultilevel"/>
    <w:tmpl w:val="FF2A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9601C"/>
    <w:multiLevelType w:val="multilevel"/>
    <w:tmpl w:val="D5AEF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E079DC"/>
    <w:multiLevelType w:val="hybridMultilevel"/>
    <w:tmpl w:val="66985F2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F1324D"/>
    <w:multiLevelType w:val="hybridMultilevel"/>
    <w:tmpl w:val="D60C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B3A13"/>
    <w:multiLevelType w:val="hybridMultilevel"/>
    <w:tmpl w:val="2D604A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151296"/>
    <w:multiLevelType w:val="hybridMultilevel"/>
    <w:tmpl w:val="91F60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414595">
    <w:abstractNumId w:val="11"/>
  </w:num>
  <w:num w:numId="2" w16cid:durableId="2090225274">
    <w:abstractNumId w:val="19"/>
  </w:num>
  <w:num w:numId="3" w16cid:durableId="1737849196">
    <w:abstractNumId w:val="15"/>
  </w:num>
  <w:num w:numId="4" w16cid:durableId="1174488516">
    <w:abstractNumId w:val="18"/>
  </w:num>
  <w:num w:numId="5" w16cid:durableId="36400093">
    <w:abstractNumId w:val="8"/>
  </w:num>
  <w:num w:numId="6" w16cid:durableId="504169362">
    <w:abstractNumId w:val="8"/>
    <w:lvlOverride w:ilvl="0">
      <w:startOverride w:val="1"/>
    </w:lvlOverride>
  </w:num>
  <w:num w:numId="7" w16cid:durableId="1054432989">
    <w:abstractNumId w:val="12"/>
  </w:num>
  <w:num w:numId="8" w16cid:durableId="1634368444">
    <w:abstractNumId w:val="4"/>
  </w:num>
  <w:num w:numId="9" w16cid:durableId="720059274">
    <w:abstractNumId w:val="14"/>
  </w:num>
  <w:num w:numId="10" w16cid:durableId="1484544216">
    <w:abstractNumId w:val="21"/>
  </w:num>
  <w:num w:numId="11" w16cid:durableId="1541281037">
    <w:abstractNumId w:val="9"/>
  </w:num>
  <w:num w:numId="12" w16cid:durableId="1925994163">
    <w:abstractNumId w:val="17"/>
  </w:num>
  <w:num w:numId="13" w16cid:durableId="1859811784">
    <w:abstractNumId w:val="22"/>
  </w:num>
  <w:num w:numId="14" w16cid:durableId="1711802882">
    <w:abstractNumId w:val="24"/>
  </w:num>
  <w:num w:numId="15" w16cid:durableId="369108103">
    <w:abstractNumId w:val="3"/>
  </w:num>
  <w:num w:numId="16" w16cid:durableId="1795321814">
    <w:abstractNumId w:val="10"/>
  </w:num>
  <w:num w:numId="17" w16cid:durableId="873420749">
    <w:abstractNumId w:val="2"/>
  </w:num>
  <w:num w:numId="18" w16cid:durableId="1529755837">
    <w:abstractNumId w:val="20"/>
  </w:num>
  <w:num w:numId="19" w16cid:durableId="684401178">
    <w:abstractNumId w:val="25"/>
  </w:num>
  <w:num w:numId="20" w16cid:durableId="1466313383">
    <w:abstractNumId w:val="23"/>
  </w:num>
  <w:num w:numId="21" w16cid:durableId="1342243787">
    <w:abstractNumId w:val="5"/>
  </w:num>
  <w:num w:numId="22" w16cid:durableId="1134904963">
    <w:abstractNumId w:val="13"/>
  </w:num>
  <w:num w:numId="23" w16cid:durableId="1584415455">
    <w:abstractNumId w:val="6"/>
  </w:num>
  <w:num w:numId="24" w16cid:durableId="1704481081">
    <w:abstractNumId w:val="1"/>
  </w:num>
  <w:num w:numId="25" w16cid:durableId="1741102447">
    <w:abstractNumId w:val="7"/>
  </w:num>
  <w:num w:numId="26" w16cid:durableId="1898013166">
    <w:abstractNumId w:val="0"/>
  </w:num>
  <w:num w:numId="27" w16cid:durableId="1893417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94"/>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5B"/>
    <w:rsid w:val="00016591"/>
    <w:rsid w:val="00021297"/>
    <w:rsid w:val="00023CFA"/>
    <w:rsid w:val="0002779A"/>
    <w:rsid w:val="00035D92"/>
    <w:rsid w:val="00040A11"/>
    <w:rsid w:val="00041B9A"/>
    <w:rsid w:val="00045700"/>
    <w:rsid w:val="000470CB"/>
    <w:rsid w:val="00051705"/>
    <w:rsid w:val="00055872"/>
    <w:rsid w:val="00067634"/>
    <w:rsid w:val="00067DDD"/>
    <w:rsid w:val="00071DB1"/>
    <w:rsid w:val="00073D24"/>
    <w:rsid w:val="000756A2"/>
    <w:rsid w:val="00076226"/>
    <w:rsid w:val="000763F4"/>
    <w:rsid w:val="00077495"/>
    <w:rsid w:val="00077BA4"/>
    <w:rsid w:val="00083513"/>
    <w:rsid w:val="0009446E"/>
    <w:rsid w:val="0009597A"/>
    <w:rsid w:val="00096DD6"/>
    <w:rsid w:val="000A25FF"/>
    <w:rsid w:val="000A448F"/>
    <w:rsid w:val="000A45F1"/>
    <w:rsid w:val="000B32CD"/>
    <w:rsid w:val="000B4647"/>
    <w:rsid w:val="000B595B"/>
    <w:rsid w:val="000C2A78"/>
    <w:rsid w:val="000D0F0E"/>
    <w:rsid w:val="000D60EC"/>
    <w:rsid w:val="000D7AB6"/>
    <w:rsid w:val="000F05E7"/>
    <w:rsid w:val="000F4D8C"/>
    <w:rsid w:val="00100F9E"/>
    <w:rsid w:val="0010113D"/>
    <w:rsid w:val="00103DD0"/>
    <w:rsid w:val="00104436"/>
    <w:rsid w:val="00106437"/>
    <w:rsid w:val="001127ED"/>
    <w:rsid w:val="00121E7A"/>
    <w:rsid w:val="00124888"/>
    <w:rsid w:val="00126106"/>
    <w:rsid w:val="001321F0"/>
    <w:rsid w:val="0013449F"/>
    <w:rsid w:val="00135C7F"/>
    <w:rsid w:val="00147700"/>
    <w:rsid w:val="00147934"/>
    <w:rsid w:val="0015345E"/>
    <w:rsid w:val="001561D8"/>
    <w:rsid w:val="001564D8"/>
    <w:rsid w:val="001608B1"/>
    <w:rsid w:val="0016564B"/>
    <w:rsid w:val="0017157E"/>
    <w:rsid w:val="00171F49"/>
    <w:rsid w:val="001733F1"/>
    <w:rsid w:val="00175825"/>
    <w:rsid w:val="0018069F"/>
    <w:rsid w:val="00190336"/>
    <w:rsid w:val="001903ED"/>
    <w:rsid w:val="001970CF"/>
    <w:rsid w:val="001A1764"/>
    <w:rsid w:val="001A741E"/>
    <w:rsid w:val="001B620B"/>
    <w:rsid w:val="001B76BB"/>
    <w:rsid w:val="001C1F81"/>
    <w:rsid w:val="001C2479"/>
    <w:rsid w:val="001D02D2"/>
    <w:rsid w:val="001D0E1B"/>
    <w:rsid w:val="001D2E5D"/>
    <w:rsid w:val="001D41E5"/>
    <w:rsid w:val="001D4FD6"/>
    <w:rsid w:val="001D597A"/>
    <w:rsid w:val="001E2D0C"/>
    <w:rsid w:val="001E658C"/>
    <w:rsid w:val="001E76CE"/>
    <w:rsid w:val="001E7A93"/>
    <w:rsid w:val="001F00CB"/>
    <w:rsid w:val="001F3FBF"/>
    <w:rsid w:val="00202F71"/>
    <w:rsid w:val="00210A87"/>
    <w:rsid w:val="002129F2"/>
    <w:rsid w:val="002153BE"/>
    <w:rsid w:val="00221B21"/>
    <w:rsid w:val="002253E3"/>
    <w:rsid w:val="00231FA3"/>
    <w:rsid w:val="002365B6"/>
    <w:rsid w:val="002413E6"/>
    <w:rsid w:val="00241590"/>
    <w:rsid w:val="00253517"/>
    <w:rsid w:val="002540AF"/>
    <w:rsid w:val="00263931"/>
    <w:rsid w:val="00270DEC"/>
    <w:rsid w:val="0027600D"/>
    <w:rsid w:val="002822B3"/>
    <w:rsid w:val="00290240"/>
    <w:rsid w:val="00297390"/>
    <w:rsid w:val="00297DA1"/>
    <w:rsid w:val="002A0468"/>
    <w:rsid w:val="002A16C1"/>
    <w:rsid w:val="002A25BA"/>
    <w:rsid w:val="002A5186"/>
    <w:rsid w:val="002B0107"/>
    <w:rsid w:val="002B320C"/>
    <w:rsid w:val="002B5A0D"/>
    <w:rsid w:val="002B5E9D"/>
    <w:rsid w:val="002C7350"/>
    <w:rsid w:val="002D0F9D"/>
    <w:rsid w:val="002D2156"/>
    <w:rsid w:val="002D3587"/>
    <w:rsid w:val="002E0DFB"/>
    <w:rsid w:val="002E4174"/>
    <w:rsid w:val="002E5611"/>
    <w:rsid w:val="002E6040"/>
    <w:rsid w:val="002F2CEB"/>
    <w:rsid w:val="002F36D8"/>
    <w:rsid w:val="00300D45"/>
    <w:rsid w:val="003053C6"/>
    <w:rsid w:val="00306F97"/>
    <w:rsid w:val="0030796A"/>
    <w:rsid w:val="00311096"/>
    <w:rsid w:val="00316D2E"/>
    <w:rsid w:val="003220CA"/>
    <w:rsid w:val="00323D79"/>
    <w:rsid w:val="003430E5"/>
    <w:rsid w:val="00350F76"/>
    <w:rsid w:val="003517BB"/>
    <w:rsid w:val="003540FE"/>
    <w:rsid w:val="00361924"/>
    <w:rsid w:val="00364346"/>
    <w:rsid w:val="00364659"/>
    <w:rsid w:val="00364E3A"/>
    <w:rsid w:val="003753D7"/>
    <w:rsid w:val="00375B97"/>
    <w:rsid w:val="00376146"/>
    <w:rsid w:val="00377130"/>
    <w:rsid w:val="00380B66"/>
    <w:rsid w:val="00382779"/>
    <w:rsid w:val="003869C2"/>
    <w:rsid w:val="0039739F"/>
    <w:rsid w:val="00397EB4"/>
    <w:rsid w:val="003A12F6"/>
    <w:rsid w:val="003A5D78"/>
    <w:rsid w:val="003A7285"/>
    <w:rsid w:val="003A7FF5"/>
    <w:rsid w:val="003B29FF"/>
    <w:rsid w:val="003B2B16"/>
    <w:rsid w:val="003B489F"/>
    <w:rsid w:val="003B6BBA"/>
    <w:rsid w:val="003B7687"/>
    <w:rsid w:val="003C236D"/>
    <w:rsid w:val="003C4622"/>
    <w:rsid w:val="003D516D"/>
    <w:rsid w:val="003D6F47"/>
    <w:rsid w:val="003D7C74"/>
    <w:rsid w:val="003F0B7D"/>
    <w:rsid w:val="003F3DC1"/>
    <w:rsid w:val="003F647A"/>
    <w:rsid w:val="00403B57"/>
    <w:rsid w:val="004052FE"/>
    <w:rsid w:val="00406504"/>
    <w:rsid w:val="00406946"/>
    <w:rsid w:val="004132A2"/>
    <w:rsid w:val="00413340"/>
    <w:rsid w:val="004135C7"/>
    <w:rsid w:val="00420469"/>
    <w:rsid w:val="004321A8"/>
    <w:rsid w:val="00435A4D"/>
    <w:rsid w:val="0043654A"/>
    <w:rsid w:val="004421CD"/>
    <w:rsid w:val="0044273F"/>
    <w:rsid w:val="00443D94"/>
    <w:rsid w:val="0044531A"/>
    <w:rsid w:val="00447C68"/>
    <w:rsid w:val="0045104F"/>
    <w:rsid w:val="00455A33"/>
    <w:rsid w:val="0046251C"/>
    <w:rsid w:val="0046583D"/>
    <w:rsid w:val="00474EA1"/>
    <w:rsid w:val="004930AF"/>
    <w:rsid w:val="00497169"/>
    <w:rsid w:val="004A11F6"/>
    <w:rsid w:val="004A2FAB"/>
    <w:rsid w:val="004A4C56"/>
    <w:rsid w:val="004B423A"/>
    <w:rsid w:val="004B4F81"/>
    <w:rsid w:val="004B69DA"/>
    <w:rsid w:val="004C7F17"/>
    <w:rsid w:val="004D2F64"/>
    <w:rsid w:val="004D328A"/>
    <w:rsid w:val="004E4A5C"/>
    <w:rsid w:val="004E4EE0"/>
    <w:rsid w:val="004E6E9B"/>
    <w:rsid w:val="004F7443"/>
    <w:rsid w:val="00500158"/>
    <w:rsid w:val="00513EC7"/>
    <w:rsid w:val="00520FDD"/>
    <w:rsid w:val="00521EA6"/>
    <w:rsid w:val="00525686"/>
    <w:rsid w:val="00526DFA"/>
    <w:rsid w:val="00527760"/>
    <w:rsid w:val="00527D7F"/>
    <w:rsid w:val="00533B09"/>
    <w:rsid w:val="005369CD"/>
    <w:rsid w:val="00540D60"/>
    <w:rsid w:val="00542852"/>
    <w:rsid w:val="00543992"/>
    <w:rsid w:val="00547347"/>
    <w:rsid w:val="005658FF"/>
    <w:rsid w:val="00573858"/>
    <w:rsid w:val="00574345"/>
    <w:rsid w:val="00575B56"/>
    <w:rsid w:val="0057653D"/>
    <w:rsid w:val="0057768C"/>
    <w:rsid w:val="0058117F"/>
    <w:rsid w:val="005811BC"/>
    <w:rsid w:val="00583B9D"/>
    <w:rsid w:val="0058757C"/>
    <w:rsid w:val="00591021"/>
    <w:rsid w:val="00591172"/>
    <w:rsid w:val="005A5214"/>
    <w:rsid w:val="005A70C6"/>
    <w:rsid w:val="005D5417"/>
    <w:rsid w:val="005D6036"/>
    <w:rsid w:val="005E1A3D"/>
    <w:rsid w:val="005E77F0"/>
    <w:rsid w:val="005F1242"/>
    <w:rsid w:val="005F189E"/>
    <w:rsid w:val="005F4259"/>
    <w:rsid w:val="00604CC9"/>
    <w:rsid w:val="006057F9"/>
    <w:rsid w:val="00605E9F"/>
    <w:rsid w:val="006068C5"/>
    <w:rsid w:val="00614526"/>
    <w:rsid w:val="0062104A"/>
    <w:rsid w:val="0062530A"/>
    <w:rsid w:val="00636E21"/>
    <w:rsid w:val="00645FA5"/>
    <w:rsid w:val="00650570"/>
    <w:rsid w:val="00650A20"/>
    <w:rsid w:val="006511B2"/>
    <w:rsid w:val="00651206"/>
    <w:rsid w:val="0065613E"/>
    <w:rsid w:val="006772E2"/>
    <w:rsid w:val="006802FA"/>
    <w:rsid w:val="00681C64"/>
    <w:rsid w:val="00681F40"/>
    <w:rsid w:val="00684209"/>
    <w:rsid w:val="006851C9"/>
    <w:rsid w:val="006934FE"/>
    <w:rsid w:val="006941EA"/>
    <w:rsid w:val="0069540D"/>
    <w:rsid w:val="006960EE"/>
    <w:rsid w:val="0069727D"/>
    <w:rsid w:val="006A3A72"/>
    <w:rsid w:val="006A5675"/>
    <w:rsid w:val="006A70DD"/>
    <w:rsid w:val="006B5AF0"/>
    <w:rsid w:val="006C2EA6"/>
    <w:rsid w:val="006C432E"/>
    <w:rsid w:val="006D5352"/>
    <w:rsid w:val="006D695A"/>
    <w:rsid w:val="006E3A93"/>
    <w:rsid w:val="006E42F9"/>
    <w:rsid w:val="006E7386"/>
    <w:rsid w:val="006F32AF"/>
    <w:rsid w:val="006F6846"/>
    <w:rsid w:val="00703575"/>
    <w:rsid w:val="00705740"/>
    <w:rsid w:val="00705B17"/>
    <w:rsid w:val="0071383C"/>
    <w:rsid w:val="007146F6"/>
    <w:rsid w:val="00715CC9"/>
    <w:rsid w:val="00723A56"/>
    <w:rsid w:val="007259AC"/>
    <w:rsid w:val="007262F9"/>
    <w:rsid w:val="00730283"/>
    <w:rsid w:val="00740DD7"/>
    <w:rsid w:val="00745032"/>
    <w:rsid w:val="007604DA"/>
    <w:rsid w:val="0076093F"/>
    <w:rsid w:val="007645A0"/>
    <w:rsid w:val="00770E52"/>
    <w:rsid w:val="00772D41"/>
    <w:rsid w:val="007758DB"/>
    <w:rsid w:val="00776745"/>
    <w:rsid w:val="00780C52"/>
    <w:rsid w:val="0078686A"/>
    <w:rsid w:val="00792B16"/>
    <w:rsid w:val="0079687E"/>
    <w:rsid w:val="007A3F4A"/>
    <w:rsid w:val="007A5951"/>
    <w:rsid w:val="007B1FD9"/>
    <w:rsid w:val="007B5F57"/>
    <w:rsid w:val="007B7A20"/>
    <w:rsid w:val="007C1646"/>
    <w:rsid w:val="007C1E36"/>
    <w:rsid w:val="007D16BD"/>
    <w:rsid w:val="007D1E05"/>
    <w:rsid w:val="007D2290"/>
    <w:rsid w:val="007D3AB1"/>
    <w:rsid w:val="007D4115"/>
    <w:rsid w:val="007E07A6"/>
    <w:rsid w:val="007F1B6F"/>
    <w:rsid w:val="007F47A8"/>
    <w:rsid w:val="007F6CF8"/>
    <w:rsid w:val="007F7DAD"/>
    <w:rsid w:val="00800EB2"/>
    <w:rsid w:val="00802C80"/>
    <w:rsid w:val="008048A7"/>
    <w:rsid w:val="00805CDE"/>
    <w:rsid w:val="00807628"/>
    <w:rsid w:val="00810ACD"/>
    <w:rsid w:val="00812F09"/>
    <w:rsid w:val="0081321D"/>
    <w:rsid w:val="00817D2E"/>
    <w:rsid w:val="0082391D"/>
    <w:rsid w:val="0084487C"/>
    <w:rsid w:val="008472DF"/>
    <w:rsid w:val="0084795B"/>
    <w:rsid w:val="00847C62"/>
    <w:rsid w:val="00850AE4"/>
    <w:rsid w:val="0085380D"/>
    <w:rsid w:val="00864A29"/>
    <w:rsid w:val="0086502B"/>
    <w:rsid w:val="00870BB4"/>
    <w:rsid w:val="00872E2E"/>
    <w:rsid w:val="00882A30"/>
    <w:rsid w:val="008927A8"/>
    <w:rsid w:val="00895526"/>
    <w:rsid w:val="0089794E"/>
    <w:rsid w:val="008A06F0"/>
    <w:rsid w:val="008A236A"/>
    <w:rsid w:val="008B0FB0"/>
    <w:rsid w:val="008B2F0A"/>
    <w:rsid w:val="008B6AB7"/>
    <w:rsid w:val="008B6B08"/>
    <w:rsid w:val="008B7666"/>
    <w:rsid w:val="008C1131"/>
    <w:rsid w:val="008D4661"/>
    <w:rsid w:val="008D5B40"/>
    <w:rsid w:val="008D7B7B"/>
    <w:rsid w:val="008E49D4"/>
    <w:rsid w:val="008E5886"/>
    <w:rsid w:val="008E588D"/>
    <w:rsid w:val="008E6DE6"/>
    <w:rsid w:val="008F29A6"/>
    <w:rsid w:val="008F3244"/>
    <w:rsid w:val="0090385A"/>
    <w:rsid w:val="00903EDB"/>
    <w:rsid w:val="009072F0"/>
    <w:rsid w:val="00910B24"/>
    <w:rsid w:val="00914A83"/>
    <w:rsid w:val="00914FC7"/>
    <w:rsid w:val="00916484"/>
    <w:rsid w:val="009173FE"/>
    <w:rsid w:val="0091773F"/>
    <w:rsid w:val="00921EE7"/>
    <w:rsid w:val="00927FB0"/>
    <w:rsid w:val="00932B8D"/>
    <w:rsid w:val="00933D3B"/>
    <w:rsid w:val="00933E36"/>
    <w:rsid w:val="0093446A"/>
    <w:rsid w:val="0094315D"/>
    <w:rsid w:val="00947D23"/>
    <w:rsid w:val="0095376A"/>
    <w:rsid w:val="00953A30"/>
    <w:rsid w:val="00960AC6"/>
    <w:rsid w:val="00974298"/>
    <w:rsid w:val="00975DD4"/>
    <w:rsid w:val="009767B6"/>
    <w:rsid w:val="00986A26"/>
    <w:rsid w:val="009A0C17"/>
    <w:rsid w:val="009A481D"/>
    <w:rsid w:val="009A77D5"/>
    <w:rsid w:val="009B177B"/>
    <w:rsid w:val="009B363B"/>
    <w:rsid w:val="009B3AC8"/>
    <w:rsid w:val="009C2749"/>
    <w:rsid w:val="009C286A"/>
    <w:rsid w:val="009C55B6"/>
    <w:rsid w:val="009C605B"/>
    <w:rsid w:val="009D01B8"/>
    <w:rsid w:val="009D26A0"/>
    <w:rsid w:val="009D284D"/>
    <w:rsid w:val="009D629F"/>
    <w:rsid w:val="009E0E6A"/>
    <w:rsid w:val="009E15A0"/>
    <w:rsid w:val="009E30FF"/>
    <w:rsid w:val="009F0AAA"/>
    <w:rsid w:val="009F2419"/>
    <w:rsid w:val="009F3A50"/>
    <w:rsid w:val="00A03FDD"/>
    <w:rsid w:val="00A0433C"/>
    <w:rsid w:val="00A11DFE"/>
    <w:rsid w:val="00A12A55"/>
    <w:rsid w:val="00A209FA"/>
    <w:rsid w:val="00A23B4E"/>
    <w:rsid w:val="00A26CBD"/>
    <w:rsid w:val="00A32D30"/>
    <w:rsid w:val="00A36077"/>
    <w:rsid w:val="00A409F5"/>
    <w:rsid w:val="00A4582C"/>
    <w:rsid w:val="00A52592"/>
    <w:rsid w:val="00A54200"/>
    <w:rsid w:val="00A54932"/>
    <w:rsid w:val="00A567B4"/>
    <w:rsid w:val="00A57798"/>
    <w:rsid w:val="00A60B74"/>
    <w:rsid w:val="00A67DDF"/>
    <w:rsid w:val="00A738E1"/>
    <w:rsid w:val="00A75837"/>
    <w:rsid w:val="00A801BB"/>
    <w:rsid w:val="00A92F5C"/>
    <w:rsid w:val="00A94315"/>
    <w:rsid w:val="00A95D8D"/>
    <w:rsid w:val="00A96F99"/>
    <w:rsid w:val="00AA0CC4"/>
    <w:rsid w:val="00AA1650"/>
    <w:rsid w:val="00AA5FE1"/>
    <w:rsid w:val="00AA62DE"/>
    <w:rsid w:val="00AB5824"/>
    <w:rsid w:val="00AB6C4F"/>
    <w:rsid w:val="00AC401B"/>
    <w:rsid w:val="00AC5FD1"/>
    <w:rsid w:val="00AC6790"/>
    <w:rsid w:val="00AD784B"/>
    <w:rsid w:val="00AE225D"/>
    <w:rsid w:val="00AE57EB"/>
    <w:rsid w:val="00AE5B77"/>
    <w:rsid w:val="00AF0B58"/>
    <w:rsid w:val="00AF23D9"/>
    <w:rsid w:val="00AF5EA8"/>
    <w:rsid w:val="00B0516F"/>
    <w:rsid w:val="00B1139C"/>
    <w:rsid w:val="00B15A79"/>
    <w:rsid w:val="00B16656"/>
    <w:rsid w:val="00B30A8E"/>
    <w:rsid w:val="00B319AF"/>
    <w:rsid w:val="00B32A66"/>
    <w:rsid w:val="00B33CB1"/>
    <w:rsid w:val="00B42DE8"/>
    <w:rsid w:val="00B44445"/>
    <w:rsid w:val="00B4701A"/>
    <w:rsid w:val="00B56621"/>
    <w:rsid w:val="00B57BBC"/>
    <w:rsid w:val="00B61233"/>
    <w:rsid w:val="00B62E48"/>
    <w:rsid w:val="00B658DB"/>
    <w:rsid w:val="00B66917"/>
    <w:rsid w:val="00B71FD9"/>
    <w:rsid w:val="00B75B77"/>
    <w:rsid w:val="00B8138F"/>
    <w:rsid w:val="00B81F2E"/>
    <w:rsid w:val="00B97A83"/>
    <w:rsid w:val="00BA17EC"/>
    <w:rsid w:val="00BC46EB"/>
    <w:rsid w:val="00BC5F90"/>
    <w:rsid w:val="00BD481A"/>
    <w:rsid w:val="00BD74EC"/>
    <w:rsid w:val="00BE1B2C"/>
    <w:rsid w:val="00BF2A69"/>
    <w:rsid w:val="00C0498C"/>
    <w:rsid w:val="00C0698E"/>
    <w:rsid w:val="00C112E7"/>
    <w:rsid w:val="00C11EDF"/>
    <w:rsid w:val="00C27341"/>
    <w:rsid w:val="00C30433"/>
    <w:rsid w:val="00C31086"/>
    <w:rsid w:val="00C34241"/>
    <w:rsid w:val="00C35DEF"/>
    <w:rsid w:val="00C438E7"/>
    <w:rsid w:val="00C45AA7"/>
    <w:rsid w:val="00C50159"/>
    <w:rsid w:val="00C5107F"/>
    <w:rsid w:val="00C54266"/>
    <w:rsid w:val="00C57127"/>
    <w:rsid w:val="00C6444E"/>
    <w:rsid w:val="00C71C35"/>
    <w:rsid w:val="00C74C0E"/>
    <w:rsid w:val="00C75681"/>
    <w:rsid w:val="00C76B4E"/>
    <w:rsid w:val="00C821E5"/>
    <w:rsid w:val="00C8387A"/>
    <w:rsid w:val="00C90A94"/>
    <w:rsid w:val="00C926AD"/>
    <w:rsid w:val="00CA17F9"/>
    <w:rsid w:val="00CA3954"/>
    <w:rsid w:val="00CA77D4"/>
    <w:rsid w:val="00CB1961"/>
    <w:rsid w:val="00CB2A9A"/>
    <w:rsid w:val="00CB5C3A"/>
    <w:rsid w:val="00CB7560"/>
    <w:rsid w:val="00CC3AE1"/>
    <w:rsid w:val="00CC5865"/>
    <w:rsid w:val="00CD0AA1"/>
    <w:rsid w:val="00CD4D96"/>
    <w:rsid w:val="00CE21F7"/>
    <w:rsid w:val="00CF03D0"/>
    <w:rsid w:val="00CF0CA4"/>
    <w:rsid w:val="00CF3222"/>
    <w:rsid w:val="00D027CB"/>
    <w:rsid w:val="00D02A8D"/>
    <w:rsid w:val="00D02CA5"/>
    <w:rsid w:val="00D160E3"/>
    <w:rsid w:val="00D1715D"/>
    <w:rsid w:val="00D2391B"/>
    <w:rsid w:val="00D23C02"/>
    <w:rsid w:val="00D30FFC"/>
    <w:rsid w:val="00D44634"/>
    <w:rsid w:val="00D453ED"/>
    <w:rsid w:val="00D57439"/>
    <w:rsid w:val="00D60AC8"/>
    <w:rsid w:val="00D63020"/>
    <w:rsid w:val="00D7680E"/>
    <w:rsid w:val="00D77106"/>
    <w:rsid w:val="00D86A86"/>
    <w:rsid w:val="00D86C58"/>
    <w:rsid w:val="00D96896"/>
    <w:rsid w:val="00D97EE3"/>
    <w:rsid w:val="00DA5210"/>
    <w:rsid w:val="00DB2A98"/>
    <w:rsid w:val="00DB3FFD"/>
    <w:rsid w:val="00DC73D1"/>
    <w:rsid w:val="00DD01F4"/>
    <w:rsid w:val="00DD5164"/>
    <w:rsid w:val="00DE5550"/>
    <w:rsid w:val="00DF0004"/>
    <w:rsid w:val="00DF0F16"/>
    <w:rsid w:val="00DF1C75"/>
    <w:rsid w:val="00DF30DC"/>
    <w:rsid w:val="00DF31B5"/>
    <w:rsid w:val="00DF5CBC"/>
    <w:rsid w:val="00E01808"/>
    <w:rsid w:val="00E0376D"/>
    <w:rsid w:val="00E12596"/>
    <w:rsid w:val="00E17039"/>
    <w:rsid w:val="00E178D6"/>
    <w:rsid w:val="00E24F71"/>
    <w:rsid w:val="00E5501B"/>
    <w:rsid w:val="00E552D1"/>
    <w:rsid w:val="00E555C9"/>
    <w:rsid w:val="00E56061"/>
    <w:rsid w:val="00E607E5"/>
    <w:rsid w:val="00E6134A"/>
    <w:rsid w:val="00E62469"/>
    <w:rsid w:val="00E6413E"/>
    <w:rsid w:val="00E70E01"/>
    <w:rsid w:val="00E76A51"/>
    <w:rsid w:val="00E77708"/>
    <w:rsid w:val="00E81F15"/>
    <w:rsid w:val="00E83BF4"/>
    <w:rsid w:val="00E92500"/>
    <w:rsid w:val="00E92BD7"/>
    <w:rsid w:val="00EA42AC"/>
    <w:rsid w:val="00EB0308"/>
    <w:rsid w:val="00EB6466"/>
    <w:rsid w:val="00EB7911"/>
    <w:rsid w:val="00ED634B"/>
    <w:rsid w:val="00EE0E03"/>
    <w:rsid w:val="00EE4440"/>
    <w:rsid w:val="00EF3894"/>
    <w:rsid w:val="00EF45C2"/>
    <w:rsid w:val="00EF64BD"/>
    <w:rsid w:val="00EF6A41"/>
    <w:rsid w:val="00EF76EB"/>
    <w:rsid w:val="00F045E9"/>
    <w:rsid w:val="00F05F87"/>
    <w:rsid w:val="00F118B0"/>
    <w:rsid w:val="00F12D56"/>
    <w:rsid w:val="00F155F3"/>
    <w:rsid w:val="00F157B1"/>
    <w:rsid w:val="00F16574"/>
    <w:rsid w:val="00F17C33"/>
    <w:rsid w:val="00F33B8B"/>
    <w:rsid w:val="00F41A56"/>
    <w:rsid w:val="00F41F88"/>
    <w:rsid w:val="00F421C7"/>
    <w:rsid w:val="00F44C55"/>
    <w:rsid w:val="00F4729A"/>
    <w:rsid w:val="00F52CB8"/>
    <w:rsid w:val="00F5354C"/>
    <w:rsid w:val="00F5453F"/>
    <w:rsid w:val="00F6031D"/>
    <w:rsid w:val="00F60346"/>
    <w:rsid w:val="00F65CBE"/>
    <w:rsid w:val="00F677D7"/>
    <w:rsid w:val="00F80546"/>
    <w:rsid w:val="00F81C7F"/>
    <w:rsid w:val="00F9441D"/>
    <w:rsid w:val="00F979C5"/>
    <w:rsid w:val="00FA3455"/>
    <w:rsid w:val="00FA3971"/>
    <w:rsid w:val="00FB6ED7"/>
    <w:rsid w:val="00FC143C"/>
    <w:rsid w:val="00FC3685"/>
    <w:rsid w:val="00FD3AD2"/>
    <w:rsid w:val="00FD5C23"/>
    <w:rsid w:val="00FD6D01"/>
    <w:rsid w:val="00FD7CA1"/>
    <w:rsid w:val="00FF7257"/>
    <w:rsid w:val="00FF7451"/>
    <w:rsid w:val="05D1F7CC"/>
    <w:rsid w:val="06C83923"/>
    <w:rsid w:val="07D029F8"/>
    <w:rsid w:val="0BB0380A"/>
    <w:rsid w:val="0D50FE2A"/>
    <w:rsid w:val="1055BB24"/>
    <w:rsid w:val="130366D3"/>
    <w:rsid w:val="156F6558"/>
    <w:rsid w:val="16C6E0DA"/>
    <w:rsid w:val="198674A6"/>
    <w:rsid w:val="1DB1F8A0"/>
    <w:rsid w:val="1E139929"/>
    <w:rsid w:val="1E2DE6B6"/>
    <w:rsid w:val="1F8831C4"/>
    <w:rsid w:val="233C9F9A"/>
    <w:rsid w:val="283FBBBF"/>
    <w:rsid w:val="28503EDC"/>
    <w:rsid w:val="29D06B0D"/>
    <w:rsid w:val="2CC03BC9"/>
    <w:rsid w:val="2CE800B9"/>
    <w:rsid w:val="2D256366"/>
    <w:rsid w:val="320BF719"/>
    <w:rsid w:val="35476E8F"/>
    <w:rsid w:val="35FDFC39"/>
    <w:rsid w:val="3CEB716F"/>
    <w:rsid w:val="3DE01A7D"/>
    <w:rsid w:val="46E6081C"/>
    <w:rsid w:val="486CC2F2"/>
    <w:rsid w:val="48B886C2"/>
    <w:rsid w:val="4C175109"/>
    <w:rsid w:val="4FD25D88"/>
    <w:rsid w:val="4FF4B1BA"/>
    <w:rsid w:val="53CD0272"/>
    <w:rsid w:val="54565922"/>
    <w:rsid w:val="546A1922"/>
    <w:rsid w:val="54D7C992"/>
    <w:rsid w:val="59599C45"/>
    <w:rsid w:val="5A94A881"/>
    <w:rsid w:val="5BAA1324"/>
    <w:rsid w:val="5CE1DE9E"/>
    <w:rsid w:val="5F8AEDDD"/>
    <w:rsid w:val="5FFA1C4F"/>
    <w:rsid w:val="61E9A290"/>
    <w:rsid w:val="6459F028"/>
    <w:rsid w:val="6562467D"/>
    <w:rsid w:val="66ADA9DA"/>
    <w:rsid w:val="67966E51"/>
    <w:rsid w:val="682B4438"/>
    <w:rsid w:val="6D3A5C91"/>
    <w:rsid w:val="6FC7CCD1"/>
    <w:rsid w:val="74C73182"/>
    <w:rsid w:val="78BF3DF9"/>
    <w:rsid w:val="792543B3"/>
    <w:rsid w:val="7A404C7D"/>
    <w:rsid w:val="7AE63D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D478B"/>
  <w15:docId w15:val="{924C89AB-9044-4225-AA3E-DFE3D36C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zh-CN" w:bidi="hi-IN"/>
      </w:rPr>
    </w:rPrDefault>
    <w:pPrDefault>
      <w:pPr>
        <w:spacing w:before="100" w:beforeAutospacing="1"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C7"/>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link w:val="HeaderChar"/>
    <w:uiPriority w:val="99"/>
  </w:style>
  <w:style w:type="paragraph" w:styleId="Footer">
    <w:name w:val="footer"/>
    <w:basedOn w:val="Standard"/>
    <w:link w:val="FooterChar"/>
    <w:uiPriority w:val="99"/>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paragraph" w:styleId="NormalWeb">
    <w:name w:val="Normal (Web)"/>
    <w:basedOn w:val="Normal"/>
    <w:rPr>
      <w:rFonts w:ascii="Times New Roman" w:eastAsia="Times New Roman" w:hAnsi="Times New Roman" w:cs="Times New Roman"/>
      <w:lang w:eastAsia="en-GB" w:bidi="ar-SA"/>
    </w:rPr>
  </w:style>
  <w:style w:type="numbering" w:customStyle="1" w:styleId="WWNum1">
    <w:name w:val="WWNum1"/>
    <w:basedOn w:val="NoList"/>
    <w:pPr>
      <w:numPr>
        <w:numId w:val="5"/>
      </w:numPr>
    </w:pPr>
  </w:style>
  <w:style w:type="character" w:customStyle="1" w:styleId="HeaderChar">
    <w:name w:val="Header Char"/>
    <w:basedOn w:val="DefaultParagraphFont"/>
    <w:link w:val="Header"/>
    <w:uiPriority w:val="99"/>
    <w:rsid w:val="007F6CF8"/>
  </w:style>
  <w:style w:type="paragraph" w:styleId="ListParagraph">
    <w:name w:val="List Paragraph"/>
    <w:basedOn w:val="Normal"/>
    <w:uiPriority w:val="1"/>
    <w:qFormat/>
    <w:rsid w:val="0086502B"/>
    <w:pPr>
      <w:ind w:left="720"/>
      <w:contextualSpacing/>
    </w:pPr>
    <w:rPr>
      <w:rFonts w:cs="Mangal"/>
      <w:szCs w:val="21"/>
    </w:rPr>
  </w:style>
  <w:style w:type="character" w:styleId="Hyperlink">
    <w:name w:val="Hyperlink"/>
    <w:basedOn w:val="DefaultParagraphFont"/>
    <w:uiPriority w:val="99"/>
    <w:unhideWhenUsed/>
    <w:rsid w:val="00A12A55"/>
    <w:rPr>
      <w:color w:val="0563C1"/>
      <w:u w:val="single"/>
    </w:rPr>
  </w:style>
  <w:style w:type="paragraph" w:styleId="CommentText">
    <w:name w:val="annotation text"/>
    <w:basedOn w:val="Normal"/>
    <w:link w:val="CommentTextChar"/>
    <w:uiPriority w:val="99"/>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040A11"/>
    <w:pPr>
      <w:autoSpaceDE w:val="0"/>
      <w:autoSpaceDN w:val="0"/>
      <w:adjustRightInd w:val="0"/>
      <w:spacing w:before="0" w:beforeAutospacing="0" w:after="0" w:afterAutospacing="0" w:line="240" w:lineRule="auto"/>
    </w:pPr>
    <w:rPr>
      <w:color w:val="000000"/>
      <w:lang w:bidi="ar-SA"/>
    </w:rPr>
  </w:style>
  <w:style w:type="paragraph" w:styleId="CommentSubject">
    <w:name w:val="annotation subject"/>
    <w:basedOn w:val="CommentText"/>
    <w:next w:val="CommentText"/>
    <w:link w:val="CommentSubjectChar"/>
    <w:uiPriority w:val="99"/>
    <w:semiHidden/>
    <w:unhideWhenUsed/>
    <w:rsid w:val="00CD4D96"/>
    <w:rPr>
      <w:b/>
      <w:bCs/>
    </w:rPr>
  </w:style>
  <w:style w:type="character" w:customStyle="1" w:styleId="CommentSubjectChar">
    <w:name w:val="Comment Subject Char"/>
    <w:basedOn w:val="CommentTextChar"/>
    <w:link w:val="CommentSubject"/>
    <w:uiPriority w:val="99"/>
    <w:semiHidden/>
    <w:rsid w:val="00CD4D96"/>
    <w:rPr>
      <w:rFonts w:cs="Mangal"/>
      <w:b/>
      <w:bCs/>
      <w:sz w:val="20"/>
      <w:szCs w:val="18"/>
    </w:rPr>
  </w:style>
  <w:style w:type="character" w:customStyle="1" w:styleId="FooterChar">
    <w:name w:val="Footer Char"/>
    <w:basedOn w:val="DefaultParagraphFont"/>
    <w:link w:val="Footer"/>
    <w:uiPriority w:val="99"/>
    <w:rsid w:val="00F41F88"/>
  </w:style>
  <w:style w:type="paragraph" w:styleId="BodyText">
    <w:name w:val="Body Text"/>
    <w:basedOn w:val="Normal"/>
    <w:link w:val="BodyTextChar"/>
    <w:uiPriority w:val="1"/>
    <w:qFormat/>
    <w:rsid w:val="0081321D"/>
    <w:pPr>
      <w:widowControl w:val="0"/>
      <w:autoSpaceDE w:val="0"/>
      <w:autoSpaceDN w:val="0"/>
      <w:spacing w:before="0" w:beforeAutospacing="0" w:after="0" w:afterAutospacing="0" w:line="240" w:lineRule="auto"/>
    </w:pPr>
    <w:rPr>
      <w:sz w:val="22"/>
      <w:szCs w:val="22"/>
      <w:lang w:eastAsia="en-US" w:bidi="ar-SA"/>
    </w:rPr>
  </w:style>
  <w:style w:type="character" w:customStyle="1" w:styleId="BodyTextChar">
    <w:name w:val="Body Text Char"/>
    <w:basedOn w:val="DefaultParagraphFont"/>
    <w:link w:val="BodyText"/>
    <w:uiPriority w:val="1"/>
    <w:rsid w:val="0081321D"/>
    <w:rPr>
      <w:sz w:val="22"/>
      <w:szCs w:val="22"/>
      <w:lang w:eastAsia="en-US" w:bidi="ar-SA"/>
    </w:rPr>
  </w:style>
  <w:style w:type="table" w:styleId="TableGrid">
    <w:name w:val="Table Grid"/>
    <w:basedOn w:val="TableNormal"/>
    <w:uiPriority w:val="39"/>
    <w:rsid w:val="00933D3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9DA"/>
    <w:rPr>
      <w:color w:val="605E5C"/>
      <w:shd w:val="clear" w:color="auto" w:fill="E1DFDD"/>
    </w:rPr>
  </w:style>
  <w:style w:type="paragraph" w:styleId="Revision">
    <w:name w:val="Revision"/>
    <w:hidden/>
    <w:uiPriority w:val="99"/>
    <w:semiHidden/>
    <w:rsid w:val="00527D7F"/>
    <w:pPr>
      <w:spacing w:before="0" w:beforeAutospacing="0" w:after="0" w:afterAutospacing="0" w:line="240" w:lineRule="auto"/>
    </w:pPr>
    <w:rPr>
      <w:rFonts w:cs="Mangal"/>
      <w:szCs w:val="21"/>
    </w:rPr>
  </w:style>
  <w:style w:type="character" w:styleId="FollowedHyperlink">
    <w:name w:val="FollowedHyperlink"/>
    <w:basedOn w:val="DefaultParagraphFont"/>
    <w:uiPriority w:val="99"/>
    <w:semiHidden/>
    <w:unhideWhenUsed/>
    <w:rsid w:val="006F68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561">
      <w:bodyDiv w:val="1"/>
      <w:marLeft w:val="0"/>
      <w:marRight w:val="0"/>
      <w:marTop w:val="0"/>
      <w:marBottom w:val="0"/>
      <w:divBdr>
        <w:top w:val="none" w:sz="0" w:space="0" w:color="auto"/>
        <w:left w:val="none" w:sz="0" w:space="0" w:color="auto"/>
        <w:bottom w:val="none" w:sz="0" w:space="0" w:color="auto"/>
        <w:right w:val="none" w:sz="0" w:space="0" w:color="auto"/>
      </w:divBdr>
    </w:div>
    <w:div w:id="29308750">
      <w:bodyDiv w:val="1"/>
      <w:marLeft w:val="0"/>
      <w:marRight w:val="0"/>
      <w:marTop w:val="0"/>
      <w:marBottom w:val="0"/>
      <w:divBdr>
        <w:top w:val="none" w:sz="0" w:space="0" w:color="auto"/>
        <w:left w:val="none" w:sz="0" w:space="0" w:color="auto"/>
        <w:bottom w:val="none" w:sz="0" w:space="0" w:color="auto"/>
        <w:right w:val="none" w:sz="0" w:space="0" w:color="auto"/>
      </w:divBdr>
    </w:div>
    <w:div w:id="107700131">
      <w:marLeft w:val="0"/>
      <w:marRight w:val="0"/>
      <w:marTop w:val="0"/>
      <w:marBottom w:val="0"/>
      <w:divBdr>
        <w:top w:val="none" w:sz="0" w:space="0" w:color="auto"/>
        <w:left w:val="none" w:sz="0" w:space="0" w:color="auto"/>
        <w:bottom w:val="none" w:sz="0" w:space="0" w:color="auto"/>
        <w:right w:val="none" w:sz="0" w:space="0" w:color="auto"/>
      </w:divBdr>
      <w:divsChild>
        <w:div w:id="763918585">
          <w:marLeft w:val="0"/>
          <w:marRight w:val="0"/>
          <w:marTop w:val="0"/>
          <w:marBottom w:val="0"/>
          <w:divBdr>
            <w:top w:val="none" w:sz="0" w:space="0" w:color="auto"/>
            <w:left w:val="none" w:sz="0" w:space="0" w:color="auto"/>
            <w:bottom w:val="none" w:sz="0" w:space="0" w:color="auto"/>
            <w:right w:val="none" w:sz="0" w:space="0" w:color="auto"/>
          </w:divBdr>
        </w:div>
      </w:divsChild>
    </w:div>
    <w:div w:id="150995105">
      <w:marLeft w:val="0"/>
      <w:marRight w:val="0"/>
      <w:marTop w:val="0"/>
      <w:marBottom w:val="0"/>
      <w:divBdr>
        <w:top w:val="none" w:sz="0" w:space="0" w:color="auto"/>
        <w:left w:val="none" w:sz="0" w:space="0" w:color="auto"/>
        <w:bottom w:val="none" w:sz="0" w:space="0" w:color="auto"/>
        <w:right w:val="none" w:sz="0" w:space="0" w:color="auto"/>
      </w:divBdr>
      <w:divsChild>
        <w:div w:id="352919795">
          <w:marLeft w:val="0"/>
          <w:marRight w:val="0"/>
          <w:marTop w:val="0"/>
          <w:marBottom w:val="0"/>
          <w:divBdr>
            <w:top w:val="none" w:sz="0" w:space="0" w:color="auto"/>
            <w:left w:val="none" w:sz="0" w:space="0" w:color="auto"/>
            <w:bottom w:val="none" w:sz="0" w:space="0" w:color="auto"/>
            <w:right w:val="none" w:sz="0" w:space="0" w:color="auto"/>
          </w:divBdr>
        </w:div>
      </w:divsChild>
    </w:div>
    <w:div w:id="182785865">
      <w:bodyDiv w:val="1"/>
      <w:marLeft w:val="0"/>
      <w:marRight w:val="0"/>
      <w:marTop w:val="0"/>
      <w:marBottom w:val="0"/>
      <w:divBdr>
        <w:top w:val="none" w:sz="0" w:space="0" w:color="auto"/>
        <w:left w:val="none" w:sz="0" w:space="0" w:color="auto"/>
        <w:bottom w:val="none" w:sz="0" w:space="0" w:color="auto"/>
        <w:right w:val="none" w:sz="0" w:space="0" w:color="auto"/>
      </w:divBdr>
    </w:div>
    <w:div w:id="188419533">
      <w:bodyDiv w:val="1"/>
      <w:marLeft w:val="0"/>
      <w:marRight w:val="0"/>
      <w:marTop w:val="0"/>
      <w:marBottom w:val="0"/>
      <w:divBdr>
        <w:top w:val="none" w:sz="0" w:space="0" w:color="auto"/>
        <w:left w:val="none" w:sz="0" w:space="0" w:color="auto"/>
        <w:bottom w:val="none" w:sz="0" w:space="0" w:color="auto"/>
        <w:right w:val="none" w:sz="0" w:space="0" w:color="auto"/>
      </w:divBdr>
    </w:div>
    <w:div w:id="253898297">
      <w:marLeft w:val="0"/>
      <w:marRight w:val="0"/>
      <w:marTop w:val="0"/>
      <w:marBottom w:val="0"/>
      <w:divBdr>
        <w:top w:val="none" w:sz="0" w:space="0" w:color="auto"/>
        <w:left w:val="none" w:sz="0" w:space="0" w:color="auto"/>
        <w:bottom w:val="none" w:sz="0" w:space="0" w:color="auto"/>
        <w:right w:val="none" w:sz="0" w:space="0" w:color="auto"/>
      </w:divBdr>
      <w:divsChild>
        <w:div w:id="841161387">
          <w:marLeft w:val="0"/>
          <w:marRight w:val="0"/>
          <w:marTop w:val="0"/>
          <w:marBottom w:val="0"/>
          <w:divBdr>
            <w:top w:val="none" w:sz="0" w:space="0" w:color="auto"/>
            <w:left w:val="none" w:sz="0" w:space="0" w:color="auto"/>
            <w:bottom w:val="none" w:sz="0" w:space="0" w:color="auto"/>
            <w:right w:val="none" w:sz="0" w:space="0" w:color="auto"/>
          </w:divBdr>
        </w:div>
      </w:divsChild>
    </w:div>
    <w:div w:id="308438344">
      <w:bodyDiv w:val="1"/>
      <w:marLeft w:val="0"/>
      <w:marRight w:val="0"/>
      <w:marTop w:val="0"/>
      <w:marBottom w:val="0"/>
      <w:divBdr>
        <w:top w:val="none" w:sz="0" w:space="0" w:color="auto"/>
        <w:left w:val="none" w:sz="0" w:space="0" w:color="auto"/>
        <w:bottom w:val="none" w:sz="0" w:space="0" w:color="auto"/>
        <w:right w:val="none" w:sz="0" w:space="0" w:color="auto"/>
      </w:divBdr>
    </w:div>
    <w:div w:id="349912943">
      <w:marLeft w:val="0"/>
      <w:marRight w:val="0"/>
      <w:marTop w:val="0"/>
      <w:marBottom w:val="0"/>
      <w:divBdr>
        <w:top w:val="none" w:sz="0" w:space="0" w:color="auto"/>
        <w:left w:val="none" w:sz="0" w:space="0" w:color="auto"/>
        <w:bottom w:val="none" w:sz="0" w:space="0" w:color="auto"/>
        <w:right w:val="none" w:sz="0" w:space="0" w:color="auto"/>
      </w:divBdr>
      <w:divsChild>
        <w:div w:id="2037346109">
          <w:marLeft w:val="0"/>
          <w:marRight w:val="0"/>
          <w:marTop w:val="0"/>
          <w:marBottom w:val="0"/>
          <w:divBdr>
            <w:top w:val="none" w:sz="0" w:space="0" w:color="auto"/>
            <w:left w:val="none" w:sz="0" w:space="0" w:color="auto"/>
            <w:bottom w:val="none" w:sz="0" w:space="0" w:color="auto"/>
            <w:right w:val="none" w:sz="0" w:space="0" w:color="auto"/>
          </w:divBdr>
        </w:div>
      </w:divsChild>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55103262">
      <w:bodyDiv w:val="1"/>
      <w:marLeft w:val="0"/>
      <w:marRight w:val="0"/>
      <w:marTop w:val="0"/>
      <w:marBottom w:val="0"/>
      <w:divBdr>
        <w:top w:val="none" w:sz="0" w:space="0" w:color="auto"/>
        <w:left w:val="none" w:sz="0" w:space="0" w:color="auto"/>
        <w:bottom w:val="none" w:sz="0" w:space="0" w:color="auto"/>
        <w:right w:val="none" w:sz="0" w:space="0" w:color="auto"/>
      </w:divBdr>
    </w:div>
    <w:div w:id="472992662">
      <w:bodyDiv w:val="1"/>
      <w:marLeft w:val="0"/>
      <w:marRight w:val="0"/>
      <w:marTop w:val="0"/>
      <w:marBottom w:val="0"/>
      <w:divBdr>
        <w:top w:val="none" w:sz="0" w:space="0" w:color="auto"/>
        <w:left w:val="none" w:sz="0" w:space="0" w:color="auto"/>
        <w:bottom w:val="none" w:sz="0" w:space="0" w:color="auto"/>
        <w:right w:val="none" w:sz="0" w:space="0" w:color="auto"/>
      </w:divBdr>
    </w:div>
    <w:div w:id="475219656">
      <w:bodyDiv w:val="1"/>
      <w:marLeft w:val="0"/>
      <w:marRight w:val="0"/>
      <w:marTop w:val="0"/>
      <w:marBottom w:val="0"/>
      <w:divBdr>
        <w:top w:val="none" w:sz="0" w:space="0" w:color="auto"/>
        <w:left w:val="none" w:sz="0" w:space="0" w:color="auto"/>
        <w:bottom w:val="none" w:sz="0" w:space="0" w:color="auto"/>
        <w:right w:val="none" w:sz="0" w:space="0" w:color="auto"/>
      </w:divBdr>
    </w:div>
    <w:div w:id="481235343">
      <w:marLeft w:val="0"/>
      <w:marRight w:val="0"/>
      <w:marTop w:val="0"/>
      <w:marBottom w:val="0"/>
      <w:divBdr>
        <w:top w:val="none" w:sz="0" w:space="0" w:color="auto"/>
        <w:left w:val="none" w:sz="0" w:space="0" w:color="auto"/>
        <w:bottom w:val="none" w:sz="0" w:space="0" w:color="auto"/>
        <w:right w:val="none" w:sz="0" w:space="0" w:color="auto"/>
      </w:divBdr>
      <w:divsChild>
        <w:div w:id="1412199086">
          <w:marLeft w:val="0"/>
          <w:marRight w:val="0"/>
          <w:marTop w:val="0"/>
          <w:marBottom w:val="0"/>
          <w:divBdr>
            <w:top w:val="none" w:sz="0" w:space="0" w:color="auto"/>
            <w:left w:val="none" w:sz="0" w:space="0" w:color="auto"/>
            <w:bottom w:val="none" w:sz="0" w:space="0" w:color="auto"/>
            <w:right w:val="none" w:sz="0" w:space="0" w:color="auto"/>
          </w:divBdr>
        </w:div>
      </w:divsChild>
    </w:div>
    <w:div w:id="488054827">
      <w:marLeft w:val="0"/>
      <w:marRight w:val="0"/>
      <w:marTop w:val="0"/>
      <w:marBottom w:val="0"/>
      <w:divBdr>
        <w:top w:val="none" w:sz="0" w:space="0" w:color="auto"/>
        <w:left w:val="none" w:sz="0" w:space="0" w:color="auto"/>
        <w:bottom w:val="none" w:sz="0" w:space="0" w:color="auto"/>
        <w:right w:val="none" w:sz="0" w:space="0" w:color="auto"/>
      </w:divBdr>
      <w:divsChild>
        <w:div w:id="790520109">
          <w:marLeft w:val="0"/>
          <w:marRight w:val="0"/>
          <w:marTop w:val="0"/>
          <w:marBottom w:val="0"/>
          <w:divBdr>
            <w:top w:val="none" w:sz="0" w:space="0" w:color="auto"/>
            <w:left w:val="none" w:sz="0" w:space="0" w:color="auto"/>
            <w:bottom w:val="none" w:sz="0" w:space="0" w:color="auto"/>
            <w:right w:val="none" w:sz="0" w:space="0" w:color="auto"/>
          </w:divBdr>
        </w:div>
      </w:divsChild>
    </w:div>
    <w:div w:id="540359421">
      <w:bodyDiv w:val="1"/>
      <w:marLeft w:val="0"/>
      <w:marRight w:val="0"/>
      <w:marTop w:val="0"/>
      <w:marBottom w:val="0"/>
      <w:divBdr>
        <w:top w:val="none" w:sz="0" w:space="0" w:color="auto"/>
        <w:left w:val="none" w:sz="0" w:space="0" w:color="auto"/>
        <w:bottom w:val="none" w:sz="0" w:space="0" w:color="auto"/>
        <w:right w:val="none" w:sz="0" w:space="0" w:color="auto"/>
      </w:divBdr>
    </w:div>
    <w:div w:id="578828779">
      <w:marLeft w:val="0"/>
      <w:marRight w:val="0"/>
      <w:marTop w:val="0"/>
      <w:marBottom w:val="0"/>
      <w:divBdr>
        <w:top w:val="none" w:sz="0" w:space="0" w:color="auto"/>
        <w:left w:val="none" w:sz="0" w:space="0" w:color="auto"/>
        <w:bottom w:val="none" w:sz="0" w:space="0" w:color="auto"/>
        <w:right w:val="none" w:sz="0" w:space="0" w:color="auto"/>
      </w:divBdr>
      <w:divsChild>
        <w:div w:id="589437464">
          <w:marLeft w:val="0"/>
          <w:marRight w:val="0"/>
          <w:marTop w:val="0"/>
          <w:marBottom w:val="0"/>
          <w:divBdr>
            <w:top w:val="none" w:sz="0" w:space="0" w:color="auto"/>
            <w:left w:val="none" w:sz="0" w:space="0" w:color="auto"/>
            <w:bottom w:val="none" w:sz="0" w:space="0" w:color="auto"/>
            <w:right w:val="none" w:sz="0" w:space="0" w:color="auto"/>
          </w:divBdr>
        </w:div>
      </w:divsChild>
    </w:div>
    <w:div w:id="749623973">
      <w:marLeft w:val="0"/>
      <w:marRight w:val="0"/>
      <w:marTop w:val="0"/>
      <w:marBottom w:val="0"/>
      <w:divBdr>
        <w:top w:val="none" w:sz="0" w:space="0" w:color="auto"/>
        <w:left w:val="none" w:sz="0" w:space="0" w:color="auto"/>
        <w:bottom w:val="none" w:sz="0" w:space="0" w:color="auto"/>
        <w:right w:val="none" w:sz="0" w:space="0" w:color="auto"/>
      </w:divBdr>
      <w:divsChild>
        <w:div w:id="1720323454">
          <w:marLeft w:val="0"/>
          <w:marRight w:val="0"/>
          <w:marTop w:val="0"/>
          <w:marBottom w:val="0"/>
          <w:divBdr>
            <w:top w:val="none" w:sz="0" w:space="0" w:color="auto"/>
            <w:left w:val="none" w:sz="0" w:space="0" w:color="auto"/>
            <w:bottom w:val="none" w:sz="0" w:space="0" w:color="auto"/>
            <w:right w:val="none" w:sz="0" w:space="0" w:color="auto"/>
          </w:divBdr>
        </w:div>
      </w:divsChild>
    </w:div>
    <w:div w:id="873923888">
      <w:bodyDiv w:val="1"/>
      <w:marLeft w:val="0"/>
      <w:marRight w:val="0"/>
      <w:marTop w:val="0"/>
      <w:marBottom w:val="0"/>
      <w:divBdr>
        <w:top w:val="none" w:sz="0" w:space="0" w:color="auto"/>
        <w:left w:val="none" w:sz="0" w:space="0" w:color="auto"/>
        <w:bottom w:val="none" w:sz="0" w:space="0" w:color="auto"/>
        <w:right w:val="none" w:sz="0" w:space="0" w:color="auto"/>
      </w:divBdr>
    </w:div>
    <w:div w:id="937636474">
      <w:bodyDiv w:val="1"/>
      <w:marLeft w:val="0"/>
      <w:marRight w:val="0"/>
      <w:marTop w:val="0"/>
      <w:marBottom w:val="0"/>
      <w:divBdr>
        <w:top w:val="none" w:sz="0" w:space="0" w:color="auto"/>
        <w:left w:val="none" w:sz="0" w:space="0" w:color="auto"/>
        <w:bottom w:val="none" w:sz="0" w:space="0" w:color="auto"/>
        <w:right w:val="none" w:sz="0" w:space="0" w:color="auto"/>
      </w:divBdr>
      <w:divsChild>
        <w:div w:id="775291759">
          <w:marLeft w:val="0"/>
          <w:marRight w:val="0"/>
          <w:marTop w:val="0"/>
          <w:marBottom w:val="0"/>
          <w:divBdr>
            <w:top w:val="none" w:sz="0" w:space="0" w:color="auto"/>
            <w:left w:val="none" w:sz="0" w:space="0" w:color="auto"/>
            <w:bottom w:val="none" w:sz="0" w:space="0" w:color="auto"/>
            <w:right w:val="none" w:sz="0" w:space="0" w:color="auto"/>
          </w:divBdr>
          <w:divsChild>
            <w:div w:id="11187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6038">
      <w:marLeft w:val="0"/>
      <w:marRight w:val="0"/>
      <w:marTop w:val="0"/>
      <w:marBottom w:val="0"/>
      <w:divBdr>
        <w:top w:val="none" w:sz="0" w:space="0" w:color="auto"/>
        <w:left w:val="none" w:sz="0" w:space="0" w:color="auto"/>
        <w:bottom w:val="none" w:sz="0" w:space="0" w:color="auto"/>
        <w:right w:val="none" w:sz="0" w:space="0" w:color="auto"/>
      </w:divBdr>
      <w:divsChild>
        <w:div w:id="1205102127">
          <w:marLeft w:val="0"/>
          <w:marRight w:val="0"/>
          <w:marTop w:val="0"/>
          <w:marBottom w:val="0"/>
          <w:divBdr>
            <w:top w:val="none" w:sz="0" w:space="0" w:color="auto"/>
            <w:left w:val="none" w:sz="0" w:space="0" w:color="auto"/>
            <w:bottom w:val="none" w:sz="0" w:space="0" w:color="auto"/>
            <w:right w:val="none" w:sz="0" w:space="0" w:color="auto"/>
          </w:divBdr>
        </w:div>
      </w:divsChild>
    </w:div>
    <w:div w:id="966664755">
      <w:marLeft w:val="0"/>
      <w:marRight w:val="0"/>
      <w:marTop w:val="0"/>
      <w:marBottom w:val="0"/>
      <w:divBdr>
        <w:top w:val="none" w:sz="0" w:space="0" w:color="auto"/>
        <w:left w:val="none" w:sz="0" w:space="0" w:color="auto"/>
        <w:bottom w:val="none" w:sz="0" w:space="0" w:color="auto"/>
        <w:right w:val="none" w:sz="0" w:space="0" w:color="auto"/>
      </w:divBdr>
      <w:divsChild>
        <w:div w:id="558591729">
          <w:marLeft w:val="0"/>
          <w:marRight w:val="0"/>
          <w:marTop w:val="0"/>
          <w:marBottom w:val="0"/>
          <w:divBdr>
            <w:top w:val="none" w:sz="0" w:space="0" w:color="auto"/>
            <w:left w:val="none" w:sz="0" w:space="0" w:color="auto"/>
            <w:bottom w:val="none" w:sz="0" w:space="0" w:color="auto"/>
            <w:right w:val="none" w:sz="0" w:space="0" w:color="auto"/>
          </w:divBdr>
        </w:div>
      </w:divsChild>
    </w:div>
    <w:div w:id="973365348">
      <w:marLeft w:val="0"/>
      <w:marRight w:val="0"/>
      <w:marTop w:val="0"/>
      <w:marBottom w:val="0"/>
      <w:divBdr>
        <w:top w:val="none" w:sz="0" w:space="0" w:color="auto"/>
        <w:left w:val="none" w:sz="0" w:space="0" w:color="auto"/>
        <w:bottom w:val="none" w:sz="0" w:space="0" w:color="auto"/>
        <w:right w:val="none" w:sz="0" w:space="0" w:color="auto"/>
      </w:divBdr>
      <w:divsChild>
        <w:div w:id="1872569625">
          <w:marLeft w:val="0"/>
          <w:marRight w:val="0"/>
          <w:marTop w:val="0"/>
          <w:marBottom w:val="0"/>
          <w:divBdr>
            <w:top w:val="none" w:sz="0" w:space="0" w:color="auto"/>
            <w:left w:val="none" w:sz="0" w:space="0" w:color="auto"/>
            <w:bottom w:val="none" w:sz="0" w:space="0" w:color="auto"/>
            <w:right w:val="none" w:sz="0" w:space="0" w:color="auto"/>
          </w:divBdr>
        </w:div>
      </w:divsChild>
    </w:div>
    <w:div w:id="1033648755">
      <w:bodyDiv w:val="1"/>
      <w:marLeft w:val="0"/>
      <w:marRight w:val="0"/>
      <w:marTop w:val="0"/>
      <w:marBottom w:val="0"/>
      <w:divBdr>
        <w:top w:val="none" w:sz="0" w:space="0" w:color="auto"/>
        <w:left w:val="none" w:sz="0" w:space="0" w:color="auto"/>
        <w:bottom w:val="none" w:sz="0" w:space="0" w:color="auto"/>
        <w:right w:val="none" w:sz="0" w:space="0" w:color="auto"/>
      </w:divBdr>
    </w:div>
    <w:div w:id="1122841071">
      <w:marLeft w:val="0"/>
      <w:marRight w:val="0"/>
      <w:marTop w:val="0"/>
      <w:marBottom w:val="0"/>
      <w:divBdr>
        <w:top w:val="none" w:sz="0" w:space="0" w:color="auto"/>
        <w:left w:val="none" w:sz="0" w:space="0" w:color="auto"/>
        <w:bottom w:val="none" w:sz="0" w:space="0" w:color="auto"/>
        <w:right w:val="none" w:sz="0" w:space="0" w:color="auto"/>
      </w:divBdr>
      <w:divsChild>
        <w:div w:id="375207071">
          <w:marLeft w:val="0"/>
          <w:marRight w:val="0"/>
          <w:marTop w:val="0"/>
          <w:marBottom w:val="0"/>
          <w:divBdr>
            <w:top w:val="none" w:sz="0" w:space="0" w:color="auto"/>
            <w:left w:val="none" w:sz="0" w:space="0" w:color="auto"/>
            <w:bottom w:val="none" w:sz="0" w:space="0" w:color="auto"/>
            <w:right w:val="none" w:sz="0" w:space="0" w:color="auto"/>
          </w:divBdr>
        </w:div>
      </w:divsChild>
    </w:div>
    <w:div w:id="1151024326">
      <w:marLeft w:val="0"/>
      <w:marRight w:val="0"/>
      <w:marTop w:val="0"/>
      <w:marBottom w:val="0"/>
      <w:divBdr>
        <w:top w:val="none" w:sz="0" w:space="0" w:color="auto"/>
        <w:left w:val="none" w:sz="0" w:space="0" w:color="auto"/>
        <w:bottom w:val="none" w:sz="0" w:space="0" w:color="auto"/>
        <w:right w:val="none" w:sz="0" w:space="0" w:color="auto"/>
      </w:divBdr>
      <w:divsChild>
        <w:div w:id="440339629">
          <w:marLeft w:val="0"/>
          <w:marRight w:val="0"/>
          <w:marTop w:val="0"/>
          <w:marBottom w:val="0"/>
          <w:divBdr>
            <w:top w:val="none" w:sz="0" w:space="0" w:color="auto"/>
            <w:left w:val="none" w:sz="0" w:space="0" w:color="auto"/>
            <w:bottom w:val="none" w:sz="0" w:space="0" w:color="auto"/>
            <w:right w:val="none" w:sz="0" w:space="0" w:color="auto"/>
          </w:divBdr>
        </w:div>
      </w:divsChild>
    </w:div>
    <w:div w:id="1294940792">
      <w:bodyDiv w:val="1"/>
      <w:marLeft w:val="0"/>
      <w:marRight w:val="0"/>
      <w:marTop w:val="0"/>
      <w:marBottom w:val="0"/>
      <w:divBdr>
        <w:top w:val="none" w:sz="0" w:space="0" w:color="auto"/>
        <w:left w:val="none" w:sz="0" w:space="0" w:color="auto"/>
        <w:bottom w:val="none" w:sz="0" w:space="0" w:color="auto"/>
        <w:right w:val="none" w:sz="0" w:space="0" w:color="auto"/>
      </w:divBdr>
    </w:div>
    <w:div w:id="1505708107">
      <w:marLeft w:val="0"/>
      <w:marRight w:val="0"/>
      <w:marTop w:val="0"/>
      <w:marBottom w:val="0"/>
      <w:divBdr>
        <w:top w:val="none" w:sz="0" w:space="0" w:color="auto"/>
        <w:left w:val="none" w:sz="0" w:space="0" w:color="auto"/>
        <w:bottom w:val="none" w:sz="0" w:space="0" w:color="auto"/>
        <w:right w:val="none" w:sz="0" w:space="0" w:color="auto"/>
      </w:divBdr>
      <w:divsChild>
        <w:div w:id="536242276">
          <w:marLeft w:val="0"/>
          <w:marRight w:val="0"/>
          <w:marTop w:val="0"/>
          <w:marBottom w:val="0"/>
          <w:divBdr>
            <w:top w:val="none" w:sz="0" w:space="0" w:color="auto"/>
            <w:left w:val="none" w:sz="0" w:space="0" w:color="auto"/>
            <w:bottom w:val="none" w:sz="0" w:space="0" w:color="auto"/>
            <w:right w:val="none" w:sz="0" w:space="0" w:color="auto"/>
          </w:divBdr>
        </w:div>
      </w:divsChild>
    </w:div>
    <w:div w:id="1544251772">
      <w:marLeft w:val="0"/>
      <w:marRight w:val="0"/>
      <w:marTop w:val="0"/>
      <w:marBottom w:val="0"/>
      <w:divBdr>
        <w:top w:val="none" w:sz="0" w:space="0" w:color="auto"/>
        <w:left w:val="none" w:sz="0" w:space="0" w:color="auto"/>
        <w:bottom w:val="none" w:sz="0" w:space="0" w:color="auto"/>
        <w:right w:val="none" w:sz="0" w:space="0" w:color="auto"/>
      </w:divBdr>
      <w:divsChild>
        <w:div w:id="284653132">
          <w:marLeft w:val="0"/>
          <w:marRight w:val="0"/>
          <w:marTop w:val="0"/>
          <w:marBottom w:val="0"/>
          <w:divBdr>
            <w:top w:val="none" w:sz="0" w:space="0" w:color="auto"/>
            <w:left w:val="none" w:sz="0" w:space="0" w:color="auto"/>
            <w:bottom w:val="none" w:sz="0" w:space="0" w:color="auto"/>
            <w:right w:val="none" w:sz="0" w:space="0" w:color="auto"/>
          </w:divBdr>
        </w:div>
      </w:divsChild>
    </w:div>
    <w:div w:id="1700273390">
      <w:bodyDiv w:val="1"/>
      <w:marLeft w:val="0"/>
      <w:marRight w:val="0"/>
      <w:marTop w:val="0"/>
      <w:marBottom w:val="0"/>
      <w:divBdr>
        <w:top w:val="none" w:sz="0" w:space="0" w:color="auto"/>
        <w:left w:val="none" w:sz="0" w:space="0" w:color="auto"/>
        <w:bottom w:val="none" w:sz="0" w:space="0" w:color="auto"/>
        <w:right w:val="none" w:sz="0" w:space="0" w:color="auto"/>
      </w:divBdr>
    </w:div>
    <w:div w:id="1709642376">
      <w:marLeft w:val="0"/>
      <w:marRight w:val="0"/>
      <w:marTop w:val="0"/>
      <w:marBottom w:val="0"/>
      <w:divBdr>
        <w:top w:val="none" w:sz="0" w:space="0" w:color="auto"/>
        <w:left w:val="none" w:sz="0" w:space="0" w:color="auto"/>
        <w:bottom w:val="none" w:sz="0" w:space="0" w:color="auto"/>
        <w:right w:val="none" w:sz="0" w:space="0" w:color="auto"/>
      </w:divBdr>
      <w:divsChild>
        <w:div w:id="1243375459">
          <w:marLeft w:val="0"/>
          <w:marRight w:val="0"/>
          <w:marTop w:val="0"/>
          <w:marBottom w:val="0"/>
          <w:divBdr>
            <w:top w:val="none" w:sz="0" w:space="0" w:color="auto"/>
            <w:left w:val="none" w:sz="0" w:space="0" w:color="auto"/>
            <w:bottom w:val="none" w:sz="0" w:space="0" w:color="auto"/>
            <w:right w:val="none" w:sz="0" w:space="0" w:color="auto"/>
          </w:divBdr>
        </w:div>
      </w:divsChild>
    </w:div>
    <w:div w:id="1779593151">
      <w:marLeft w:val="0"/>
      <w:marRight w:val="0"/>
      <w:marTop w:val="0"/>
      <w:marBottom w:val="0"/>
      <w:divBdr>
        <w:top w:val="none" w:sz="0" w:space="0" w:color="auto"/>
        <w:left w:val="none" w:sz="0" w:space="0" w:color="auto"/>
        <w:bottom w:val="none" w:sz="0" w:space="0" w:color="auto"/>
        <w:right w:val="none" w:sz="0" w:space="0" w:color="auto"/>
      </w:divBdr>
      <w:divsChild>
        <w:div w:id="1473014751">
          <w:marLeft w:val="0"/>
          <w:marRight w:val="0"/>
          <w:marTop w:val="0"/>
          <w:marBottom w:val="0"/>
          <w:divBdr>
            <w:top w:val="none" w:sz="0" w:space="0" w:color="auto"/>
            <w:left w:val="none" w:sz="0" w:space="0" w:color="auto"/>
            <w:bottom w:val="none" w:sz="0" w:space="0" w:color="auto"/>
            <w:right w:val="none" w:sz="0" w:space="0" w:color="auto"/>
          </w:divBdr>
        </w:div>
      </w:divsChild>
    </w:div>
    <w:div w:id="1813861379">
      <w:marLeft w:val="0"/>
      <w:marRight w:val="0"/>
      <w:marTop w:val="0"/>
      <w:marBottom w:val="0"/>
      <w:divBdr>
        <w:top w:val="none" w:sz="0" w:space="0" w:color="auto"/>
        <w:left w:val="none" w:sz="0" w:space="0" w:color="auto"/>
        <w:bottom w:val="none" w:sz="0" w:space="0" w:color="auto"/>
        <w:right w:val="none" w:sz="0" w:space="0" w:color="auto"/>
      </w:divBdr>
      <w:divsChild>
        <w:div w:id="960380335">
          <w:marLeft w:val="0"/>
          <w:marRight w:val="0"/>
          <w:marTop w:val="0"/>
          <w:marBottom w:val="0"/>
          <w:divBdr>
            <w:top w:val="none" w:sz="0" w:space="0" w:color="auto"/>
            <w:left w:val="none" w:sz="0" w:space="0" w:color="auto"/>
            <w:bottom w:val="none" w:sz="0" w:space="0" w:color="auto"/>
            <w:right w:val="none" w:sz="0" w:space="0" w:color="auto"/>
          </w:divBdr>
        </w:div>
      </w:divsChild>
    </w:div>
    <w:div w:id="1840461440">
      <w:marLeft w:val="0"/>
      <w:marRight w:val="0"/>
      <w:marTop w:val="0"/>
      <w:marBottom w:val="0"/>
      <w:divBdr>
        <w:top w:val="none" w:sz="0" w:space="0" w:color="auto"/>
        <w:left w:val="none" w:sz="0" w:space="0" w:color="auto"/>
        <w:bottom w:val="none" w:sz="0" w:space="0" w:color="auto"/>
        <w:right w:val="none" w:sz="0" w:space="0" w:color="auto"/>
      </w:divBdr>
      <w:divsChild>
        <w:div w:id="1848133740">
          <w:marLeft w:val="0"/>
          <w:marRight w:val="0"/>
          <w:marTop w:val="0"/>
          <w:marBottom w:val="0"/>
          <w:divBdr>
            <w:top w:val="none" w:sz="0" w:space="0" w:color="auto"/>
            <w:left w:val="none" w:sz="0" w:space="0" w:color="auto"/>
            <w:bottom w:val="none" w:sz="0" w:space="0" w:color="auto"/>
            <w:right w:val="none" w:sz="0" w:space="0" w:color="auto"/>
          </w:divBdr>
        </w:div>
      </w:divsChild>
    </w:div>
    <w:div w:id="1853060099">
      <w:marLeft w:val="0"/>
      <w:marRight w:val="0"/>
      <w:marTop w:val="0"/>
      <w:marBottom w:val="0"/>
      <w:divBdr>
        <w:top w:val="none" w:sz="0" w:space="0" w:color="auto"/>
        <w:left w:val="none" w:sz="0" w:space="0" w:color="auto"/>
        <w:bottom w:val="none" w:sz="0" w:space="0" w:color="auto"/>
        <w:right w:val="none" w:sz="0" w:space="0" w:color="auto"/>
      </w:divBdr>
      <w:divsChild>
        <w:div w:id="2112117939">
          <w:marLeft w:val="0"/>
          <w:marRight w:val="0"/>
          <w:marTop w:val="0"/>
          <w:marBottom w:val="0"/>
          <w:divBdr>
            <w:top w:val="none" w:sz="0" w:space="0" w:color="auto"/>
            <w:left w:val="none" w:sz="0" w:space="0" w:color="auto"/>
            <w:bottom w:val="none" w:sz="0" w:space="0" w:color="auto"/>
            <w:right w:val="none" w:sz="0" w:space="0" w:color="auto"/>
          </w:divBdr>
        </w:div>
      </w:divsChild>
    </w:div>
    <w:div w:id="1856110613">
      <w:bodyDiv w:val="1"/>
      <w:marLeft w:val="0"/>
      <w:marRight w:val="0"/>
      <w:marTop w:val="0"/>
      <w:marBottom w:val="0"/>
      <w:divBdr>
        <w:top w:val="none" w:sz="0" w:space="0" w:color="auto"/>
        <w:left w:val="none" w:sz="0" w:space="0" w:color="auto"/>
        <w:bottom w:val="none" w:sz="0" w:space="0" w:color="auto"/>
        <w:right w:val="none" w:sz="0" w:space="0" w:color="auto"/>
      </w:divBdr>
    </w:div>
    <w:div w:id="1902592705">
      <w:bodyDiv w:val="1"/>
      <w:marLeft w:val="0"/>
      <w:marRight w:val="0"/>
      <w:marTop w:val="0"/>
      <w:marBottom w:val="0"/>
      <w:divBdr>
        <w:top w:val="none" w:sz="0" w:space="0" w:color="auto"/>
        <w:left w:val="none" w:sz="0" w:space="0" w:color="auto"/>
        <w:bottom w:val="none" w:sz="0" w:space="0" w:color="auto"/>
        <w:right w:val="none" w:sz="0" w:space="0" w:color="auto"/>
      </w:divBdr>
      <w:divsChild>
        <w:div w:id="380176661">
          <w:marLeft w:val="0"/>
          <w:marRight w:val="0"/>
          <w:marTop w:val="0"/>
          <w:marBottom w:val="0"/>
          <w:divBdr>
            <w:top w:val="none" w:sz="0" w:space="0" w:color="auto"/>
            <w:left w:val="none" w:sz="0" w:space="0" w:color="auto"/>
            <w:bottom w:val="none" w:sz="0" w:space="0" w:color="auto"/>
            <w:right w:val="none" w:sz="0" w:space="0" w:color="auto"/>
          </w:divBdr>
          <w:divsChild>
            <w:div w:id="188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9967">
      <w:marLeft w:val="0"/>
      <w:marRight w:val="0"/>
      <w:marTop w:val="0"/>
      <w:marBottom w:val="0"/>
      <w:divBdr>
        <w:top w:val="none" w:sz="0" w:space="0" w:color="auto"/>
        <w:left w:val="none" w:sz="0" w:space="0" w:color="auto"/>
        <w:bottom w:val="none" w:sz="0" w:space="0" w:color="auto"/>
        <w:right w:val="none" w:sz="0" w:space="0" w:color="auto"/>
      </w:divBdr>
      <w:divsChild>
        <w:div w:id="1223247336">
          <w:marLeft w:val="0"/>
          <w:marRight w:val="0"/>
          <w:marTop w:val="0"/>
          <w:marBottom w:val="0"/>
          <w:divBdr>
            <w:top w:val="none" w:sz="0" w:space="0" w:color="auto"/>
            <w:left w:val="none" w:sz="0" w:space="0" w:color="auto"/>
            <w:bottom w:val="none" w:sz="0" w:space="0" w:color="auto"/>
            <w:right w:val="none" w:sz="0" w:space="0" w:color="auto"/>
          </w:divBdr>
        </w:div>
      </w:divsChild>
    </w:div>
    <w:div w:id="1919166578">
      <w:marLeft w:val="0"/>
      <w:marRight w:val="0"/>
      <w:marTop w:val="0"/>
      <w:marBottom w:val="0"/>
      <w:divBdr>
        <w:top w:val="none" w:sz="0" w:space="0" w:color="auto"/>
        <w:left w:val="none" w:sz="0" w:space="0" w:color="auto"/>
        <w:bottom w:val="none" w:sz="0" w:space="0" w:color="auto"/>
        <w:right w:val="none" w:sz="0" w:space="0" w:color="auto"/>
      </w:divBdr>
      <w:divsChild>
        <w:div w:id="509294916">
          <w:marLeft w:val="0"/>
          <w:marRight w:val="0"/>
          <w:marTop w:val="0"/>
          <w:marBottom w:val="0"/>
          <w:divBdr>
            <w:top w:val="none" w:sz="0" w:space="0" w:color="auto"/>
            <w:left w:val="none" w:sz="0" w:space="0" w:color="auto"/>
            <w:bottom w:val="none" w:sz="0" w:space="0" w:color="auto"/>
            <w:right w:val="none" w:sz="0" w:space="0" w:color="auto"/>
          </w:divBdr>
        </w:div>
      </w:divsChild>
    </w:div>
    <w:div w:id="1967008816">
      <w:bodyDiv w:val="1"/>
      <w:marLeft w:val="0"/>
      <w:marRight w:val="0"/>
      <w:marTop w:val="0"/>
      <w:marBottom w:val="0"/>
      <w:divBdr>
        <w:top w:val="none" w:sz="0" w:space="0" w:color="auto"/>
        <w:left w:val="none" w:sz="0" w:space="0" w:color="auto"/>
        <w:bottom w:val="none" w:sz="0" w:space="0" w:color="auto"/>
        <w:right w:val="none" w:sz="0" w:space="0" w:color="auto"/>
      </w:divBdr>
    </w:div>
    <w:div w:id="2035186472">
      <w:marLeft w:val="0"/>
      <w:marRight w:val="0"/>
      <w:marTop w:val="0"/>
      <w:marBottom w:val="0"/>
      <w:divBdr>
        <w:top w:val="none" w:sz="0" w:space="0" w:color="auto"/>
        <w:left w:val="none" w:sz="0" w:space="0" w:color="auto"/>
        <w:bottom w:val="none" w:sz="0" w:space="0" w:color="auto"/>
        <w:right w:val="none" w:sz="0" w:space="0" w:color="auto"/>
      </w:divBdr>
      <w:divsChild>
        <w:div w:id="1185090954">
          <w:marLeft w:val="0"/>
          <w:marRight w:val="0"/>
          <w:marTop w:val="0"/>
          <w:marBottom w:val="0"/>
          <w:divBdr>
            <w:top w:val="none" w:sz="0" w:space="0" w:color="auto"/>
            <w:left w:val="none" w:sz="0" w:space="0" w:color="auto"/>
            <w:bottom w:val="none" w:sz="0" w:space="0" w:color="auto"/>
            <w:right w:val="none" w:sz="0" w:space="0" w:color="auto"/>
          </w:divBdr>
        </w:div>
      </w:divsChild>
    </w:div>
    <w:div w:id="2118793430">
      <w:marLeft w:val="0"/>
      <w:marRight w:val="0"/>
      <w:marTop w:val="0"/>
      <w:marBottom w:val="0"/>
      <w:divBdr>
        <w:top w:val="none" w:sz="0" w:space="0" w:color="auto"/>
        <w:left w:val="none" w:sz="0" w:space="0" w:color="auto"/>
        <w:bottom w:val="none" w:sz="0" w:space="0" w:color="auto"/>
        <w:right w:val="none" w:sz="0" w:space="0" w:color="auto"/>
      </w:divBdr>
      <w:divsChild>
        <w:div w:id="21713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accessibility-requirements-for-public-sector-websites-and-app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nhsident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 TargetMode="External"/><Relationship Id="rId5" Type="http://schemas.openxmlformats.org/officeDocument/2006/relationships/styles" Target="styles.xml"/><Relationship Id="rId15" Type="http://schemas.openxmlformats.org/officeDocument/2006/relationships/hyperlink" Target="https://www.gov.uk/guidance/accessibility-requirements-for-public-sector-websites-and-apps" TargetMode="External"/><Relationship Id="rId10" Type="http://schemas.openxmlformats.org/officeDocument/2006/relationships/hyperlink" Target="https://health-family.force.com/s/Welcom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nhsident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d6eccd2-a6d0-4731-9310-ffa297856f27">
      <Terms xmlns="http://schemas.microsoft.com/office/infopath/2007/PartnerControls"/>
    </lcf76f155ced4ddcb4097134ff3c332f>
    <_ip_UnifiedCompliancePolicyProperties xmlns="http://schemas.microsoft.com/sharepoint/v3" xsi:nil="true"/>
    <TaxCatchAll xmlns="9dffa69d-eee8-44b7-a755-8f0eb825cc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39318927403F4A930939B8632C1013" ma:contentTypeVersion="18" ma:contentTypeDescription="Create a new document." ma:contentTypeScope="" ma:versionID="634237714468f2794e4c2518ca8b371e">
  <xsd:schema xmlns:xsd="http://www.w3.org/2001/XMLSchema" xmlns:xs="http://www.w3.org/2001/XMLSchema" xmlns:p="http://schemas.microsoft.com/office/2006/metadata/properties" xmlns:ns1="http://schemas.microsoft.com/sharepoint/v3" xmlns:ns2="9d6eccd2-a6d0-4731-9310-ffa297856f27" xmlns:ns3="9dffa69d-eee8-44b7-a755-8f0eb825cc50" targetNamespace="http://schemas.microsoft.com/office/2006/metadata/properties" ma:root="true" ma:fieldsID="267610c349461789b84ce89c673b965c" ns1:_="" ns2:_="" ns3:_="">
    <xsd:import namespace="http://schemas.microsoft.com/sharepoint/v3"/>
    <xsd:import namespace="9d6eccd2-a6d0-4731-9310-ffa297856f27"/>
    <xsd:import namespace="9dffa69d-eee8-44b7-a755-8f0eb825c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eccd2-a6d0-4731-9310-ffa297856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fa69d-eee8-44b7-a755-8f0eb825c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56f7b-d34e-4006-91b4-96915f7aade4}" ma:internalName="TaxCatchAll" ma:showField="CatchAllData" ma:web="9dffa69d-eee8-44b7-a755-8f0eb825c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EBCA7-5936-4B22-9B38-C7EDF429E2B3}">
  <ds:schemaRefs>
    <ds:schemaRef ds:uri="http://schemas.microsoft.com/sharepoint/v3/contenttype/forms"/>
  </ds:schemaRefs>
</ds:datastoreItem>
</file>

<file path=customXml/itemProps2.xml><?xml version="1.0" encoding="utf-8"?>
<ds:datastoreItem xmlns:ds="http://schemas.openxmlformats.org/officeDocument/2006/customXml" ds:itemID="{78E911D6-5198-4E29-961E-B89A4CCEF147}">
  <ds:schemaRefs>
    <ds:schemaRef ds:uri="http://schemas.microsoft.com/office/2006/metadata/properties"/>
    <ds:schemaRef ds:uri="http://schemas.microsoft.com/office/infopath/2007/PartnerControls"/>
    <ds:schemaRef ds:uri="http://schemas.microsoft.com/sharepoint/v3"/>
    <ds:schemaRef ds:uri="9d6eccd2-a6d0-4731-9310-ffa297856f27"/>
    <ds:schemaRef ds:uri="9dffa69d-eee8-44b7-a755-8f0eb825cc50"/>
  </ds:schemaRefs>
</ds:datastoreItem>
</file>

<file path=customXml/itemProps3.xml><?xml version="1.0" encoding="utf-8"?>
<ds:datastoreItem xmlns:ds="http://schemas.openxmlformats.org/officeDocument/2006/customXml" ds:itemID="{CDA74AF3-987B-4F8C-92DD-AD0310A9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6eccd2-a6d0-4731-9310-ffa297856f27"/>
    <ds:schemaRef ds:uri="9dffa69d-eee8-44b7-a755-8f0eb825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1364</Words>
  <Characters>7781</Characters>
  <Application>Microsoft Office Word</Application>
  <DocSecurity>4</DocSecurity>
  <Lines>64</Lines>
  <Paragraphs>18</Paragraphs>
  <ScaleCrop>false</ScaleCrop>
  <Company>NHS</Company>
  <LinksUpToDate>false</LinksUpToDate>
  <CharactersWithSpaces>9127</CharactersWithSpaces>
  <SharedDoc>false</SharedDoc>
  <HLinks>
    <vt:vector size="36" baseType="variant">
      <vt:variant>
        <vt:i4>2359340</vt:i4>
      </vt:variant>
      <vt:variant>
        <vt:i4>15</vt:i4>
      </vt:variant>
      <vt:variant>
        <vt:i4>0</vt:i4>
      </vt:variant>
      <vt:variant>
        <vt:i4>5</vt:i4>
      </vt:variant>
      <vt:variant>
        <vt:lpwstr>https://www.gov.uk/guidance/accessibility-requirements-for-public-sector-websites-and-apps</vt:lpwstr>
      </vt:variant>
      <vt:variant>
        <vt:lpwstr/>
      </vt:variant>
      <vt:variant>
        <vt:i4>2097252</vt:i4>
      </vt:variant>
      <vt:variant>
        <vt:i4>12</vt:i4>
      </vt:variant>
      <vt:variant>
        <vt:i4>0</vt:i4>
      </vt:variant>
      <vt:variant>
        <vt:i4>5</vt:i4>
      </vt:variant>
      <vt:variant>
        <vt:lpwstr>https://www.england.nhs.uk/nhsidentity/</vt:lpwstr>
      </vt:variant>
      <vt:variant>
        <vt:lpwstr/>
      </vt:variant>
      <vt:variant>
        <vt:i4>2359340</vt:i4>
      </vt:variant>
      <vt:variant>
        <vt:i4>9</vt:i4>
      </vt:variant>
      <vt:variant>
        <vt:i4>0</vt:i4>
      </vt:variant>
      <vt:variant>
        <vt:i4>5</vt:i4>
      </vt:variant>
      <vt:variant>
        <vt:lpwstr>https://www.gov.uk/guidance/accessibility-requirements-for-public-sector-websites-and-apps</vt:lpwstr>
      </vt:variant>
      <vt:variant>
        <vt:lpwstr/>
      </vt:variant>
      <vt:variant>
        <vt:i4>2097252</vt:i4>
      </vt:variant>
      <vt:variant>
        <vt:i4>6</vt:i4>
      </vt:variant>
      <vt:variant>
        <vt:i4>0</vt:i4>
      </vt:variant>
      <vt:variant>
        <vt:i4>5</vt:i4>
      </vt:variant>
      <vt:variant>
        <vt:lpwstr>https://www.england.nhs.uk/nhsidentity/</vt:lpwstr>
      </vt:variant>
      <vt:variant>
        <vt:lpwstr/>
      </vt:variant>
      <vt:variant>
        <vt:i4>3735585</vt:i4>
      </vt:variant>
      <vt:variant>
        <vt:i4>3</vt:i4>
      </vt:variant>
      <vt:variant>
        <vt:i4>0</vt:i4>
      </vt:variant>
      <vt:variant>
        <vt:i4>5</vt:i4>
      </vt:variant>
      <vt:variant>
        <vt:lpwstr>https://www.hra.nhs.uk/</vt:lpwstr>
      </vt:variant>
      <vt:variant>
        <vt:lpwstr/>
      </vt:variant>
      <vt:variant>
        <vt:i4>2031641</vt:i4>
      </vt:variant>
      <vt:variant>
        <vt:i4>0</vt:i4>
      </vt:variant>
      <vt:variant>
        <vt:i4>0</vt:i4>
      </vt:variant>
      <vt:variant>
        <vt:i4>5</vt:i4>
      </vt:variant>
      <vt:variant>
        <vt:lpwstr>https://health-family.force.com/s/Welcome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Tempera</dc:creator>
  <cp:keywords/>
  <cp:lastModifiedBy>Eirini Tampa</cp:lastModifiedBy>
  <cp:revision>331</cp:revision>
  <dcterms:created xsi:type="dcterms:W3CDTF">2024-04-11T14:45:00Z</dcterms:created>
  <dcterms:modified xsi:type="dcterms:W3CDTF">2024-05-16T18:14:00Z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0x0101008F39318927403F4A930939B8632C1013</vt:lpwstr>
  </property>
  <property fmtid="{D5CDD505-2E9C-101B-9397-08002B2CF9AE}" pid="3" name="MediaServiceImageTags">
    <vt:lpwstr/>
  </property>
</Properties>
</file>