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Default="0031598A" w:rsidP="0031598A">
      <w:pPr>
        <w:tabs>
          <w:tab w:val="left" w:pos="720"/>
          <w:tab w:val="left" w:pos="2520"/>
          <w:tab w:val="center" w:pos="4884"/>
          <w:tab w:val="left" w:pos="6480"/>
          <w:tab w:val="right" w:pos="9769"/>
        </w:tabs>
        <w:spacing w:after="200" w:line="240" w:lineRule="auto"/>
        <w:jc w:val="left"/>
      </w:pPr>
      <w:r>
        <w:tab/>
      </w:r>
      <w:r>
        <w:tab/>
      </w:r>
      <w:r>
        <w:tab/>
      </w:r>
      <w:r>
        <w:rPr>
          <w:sz w:val="22"/>
        </w:rPr>
        <w:t xml:space="preserve"> </w:t>
      </w:r>
    </w:p>
    <w:p w14:paraId="6CE359AF" w14:textId="77777777" w:rsidR="00992F6E" w:rsidRDefault="00F92FD3">
      <w:pPr>
        <w:spacing w:after="0" w:line="259" w:lineRule="auto"/>
        <w:ind w:left="0" w:firstLine="0"/>
        <w:jc w:val="left"/>
      </w:pPr>
      <w:r>
        <w:rPr>
          <w:sz w:val="22"/>
        </w:rPr>
        <w:t xml:space="preserve"> </w:t>
      </w:r>
    </w:p>
    <w:p w14:paraId="041713AB" w14:textId="099F8685" w:rsidR="00992F6E" w:rsidRDefault="00F92FD3" w:rsidP="007D4274">
      <w:pPr>
        <w:spacing w:after="550" w:line="259" w:lineRule="auto"/>
        <w:ind w:left="0" w:firstLine="0"/>
        <w:jc w:val="center"/>
      </w:pPr>
      <w:r>
        <w:rPr>
          <w:color w:val="005A9B"/>
          <w:sz w:val="72"/>
        </w:rPr>
        <w:t>Request for Information</w:t>
      </w:r>
    </w:p>
    <w:p w14:paraId="045A4085" w14:textId="77777777" w:rsidR="00992F6E" w:rsidRDefault="00F92FD3">
      <w:pPr>
        <w:spacing w:after="0" w:line="259" w:lineRule="auto"/>
        <w:ind w:left="0" w:right="69" w:firstLine="0"/>
        <w:jc w:val="right"/>
      </w:pPr>
      <w:r>
        <w:rPr>
          <w:rFonts w:ascii="Times New Roman" w:eastAsia="Times New Roman" w:hAnsi="Times New Roman" w:cs="Times New Roman"/>
          <w:sz w:val="22"/>
        </w:rPr>
        <w:t xml:space="preserve"> </w:t>
      </w:r>
    </w:p>
    <w:p w14:paraId="1AD1315E" w14:textId="55DC94E2" w:rsidR="00992F6E" w:rsidRDefault="00F92FD3" w:rsidP="007D4274">
      <w:pPr>
        <w:spacing w:after="0" w:line="259" w:lineRule="auto"/>
        <w:ind w:right="121"/>
        <w:jc w:val="center"/>
      </w:pPr>
      <w:r>
        <w:rPr>
          <w:i/>
          <w:sz w:val="48"/>
        </w:rPr>
        <w:t>Instructions and Guidance</w:t>
      </w:r>
    </w:p>
    <w:p w14:paraId="665FA89B" w14:textId="47F858B5" w:rsidR="00992F6E" w:rsidRDefault="00992F6E" w:rsidP="007D4274">
      <w:pPr>
        <w:spacing w:after="0" w:line="259" w:lineRule="auto"/>
        <w:ind w:left="0" w:firstLine="0"/>
        <w:jc w:val="center"/>
      </w:pPr>
    </w:p>
    <w:p w14:paraId="1D700108" w14:textId="77777777" w:rsidR="007D4274" w:rsidRDefault="007D4274" w:rsidP="007D4274">
      <w:pPr>
        <w:spacing w:after="0" w:line="259" w:lineRule="auto"/>
        <w:ind w:left="0" w:firstLine="0"/>
        <w:jc w:val="center"/>
      </w:pPr>
    </w:p>
    <w:p w14:paraId="74AC7433" w14:textId="1A9D179B" w:rsidR="00BF2568" w:rsidRDefault="007D4274" w:rsidP="00BF2568">
      <w:pPr>
        <w:spacing w:line="240" w:lineRule="auto"/>
        <w:jc w:val="center"/>
        <w:rPr>
          <w:i/>
          <w:sz w:val="36"/>
          <w:szCs w:val="36"/>
        </w:rPr>
      </w:pPr>
      <w:r w:rsidRPr="003A69CE">
        <w:rPr>
          <w:i/>
          <w:sz w:val="36"/>
          <w:szCs w:val="36"/>
        </w:rPr>
        <w:t xml:space="preserve">NHS </w:t>
      </w:r>
      <w:r w:rsidR="00BF2568" w:rsidRPr="003A69CE">
        <w:rPr>
          <w:i/>
          <w:sz w:val="36"/>
          <w:szCs w:val="36"/>
        </w:rPr>
        <w:t xml:space="preserve">CERVICAL SCREENING – </w:t>
      </w:r>
      <w:r w:rsidR="005C5177">
        <w:rPr>
          <w:i/>
          <w:sz w:val="36"/>
          <w:szCs w:val="36"/>
        </w:rPr>
        <w:t>DIGITAL SOLUTION</w:t>
      </w:r>
    </w:p>
    <w:p w14:paraId="778159B2" w14:textId="74EBACBD" w:rsidR="002A3394" w:rsidRPr="003A69CE" w:rsidRDefault="002A3394" w:rsidP="00BF2568">
      <w:pPr>
        <w:spacing w:line="240" w:lineRule="auto"/>
        <w:jc w:val="center"/>
        <w:rPr>
          <w:i/>
          <w:sz w:val="36"/>
          <w:szCs w:val="36"/>
        </w:rPr>
      </w:pPr>
      <w:r>
        <w:rPr>
          <w:i/>
          <w:sz w:val="36"/>
          <w:szCs w:val="36"/>
        </w:rPr>
        <w:t>Ref:</w:t>
      </w:r>
      <w:r w:rsidRPr="002A3394">
        <w:rPr>
          <w:rFonts w:ascii="Segoe UI" w:hAnsi="Segoe UI" w:cs="Segoe UI"/>
          <w:color w:val="181818"/>
          <w:sz w:val="21"/>
          <w:szCs w:val="21"/>
          <w:shd w:val="clear" w:color="auto" w:fill="FFFFFF"/>
        </w:rPr>
        <w:t xml:space="preserve"> </w:t>
      </w:r>
      <w:r w:rsidR="005C5177">
        <w:rPr>
          <w:color w:val="181818"/>
          <w:sz w:val="36"/>
          <w:szCs w:val="36"/>
          <w:shd w:val="clear" w:color="auto" w:fill="FFFFFF"/>
        </w:rPr>
        <w:t>C215520</w:t>
      </w:r>
    </w:p>
    <w:p w14:paraId="545D3182" w14:textId="16F2CFC7" w:rsidR="00992F6E" w:rsidRDefault="00992F6E" w:rsidP="007D4274">
      <w:pPr>
        <w:spacing w:after="4" w:line="263" w:lineRule="auto"/>
        <w:ind w:left="515" w:hanging="209"/>
        <w:jc w:val="center"/>
      </w:pPr>
    </w:p>
    <w:p w14:paraId="164132ED" w14:textId="77777777" w:rsidR="00992F6E" w:rsidRDefault="00F92FD3">
      <w:pPr>
        <w:spacing w:after="0" w:line="259" w:lineRule="auto"/>
        <w:ind w:left="0" w:firstLine="0"/>
        <w:jc w:val="right"/>
      </w:pPr>
      <w:r>
        <w:rPr>
          <w:b/>
          <w:sz w:val="45"/>
        </w:rPr>
        <w:t xml:space="preserve"> </w:t>
      </w:r>
    </w:p>
    <w:p w14:paraId="5E4B7ABF" w14:textId="77777777" w:rsidR="00992F6E" w:rsidRDefault="00F92FD3">
      <w:pPr>
        <w:spacing w:after="0" w:line="259" w:lineRule="auto"/>
        <w:ind w:left="0" w:firstLine="0"/>
        <w:jc w:val="right"/>
      </w:pPr>
      <w:r>
        <w:rPr>
          <w:b/>
          <w:sz w:val="45"/>
        </w:rPr>
        <w:t xml:space="preserve"> </w:t>
      </w:r>
    </w:p>
    <w:p w14:paraId="08CFC5F3" w14:textId="24DF074E" w:rsidR="00992F6E" w:rsidRDefault="00992F6E">
      <w:pPr>
        <w:spacing w:after="315" w:line="259" w:lineRule="auto"/>
        <w:ind w:left="0" w:firstLine="0"/>
        <w:jc w:val="left"/>
      </w:pPr>
    </w:p>
    <w:p w14:paraId="25E9ACB2" w14:textId="77777777" w:rsidR="00992F6E" w:rsidRDefault="00F92FD3">
      <w:pPr>
        <w:spacing w:after="0" w:line="259" w:lineRule="auto"/>
        <w:ind w:left="0" w:firstLine="0"/>
        <w:jc w:val="left"/>
      </w:pPr>
      <w:r>
        <w:rPr>
          <w:sz w:val="22"/>
        </w:rPr>
        <w:t xml:space="preserve"> </w:t>
      </w:r>
    </w:p>
    <w:p w14:paraId="4D1A736A" w14:textId="77777777" w:rsidR="0031598A" w:rsidRDefault="0031598A">
      <w:pPr>
        <w:spacing w:after="160" w:line="259" w:lineRule="auto"/>
        <w:ind w:left="0" w:firstLine="0"/>
        <w:jc w:val="left"/>
        <w:rPr>
          <w:b/>
          <w:sz w:val="22"/>
        </w:rPr>
      </w:pPr>
      <w:r>
        <w:rPr>
          <w:b/>
          <w:sz w:val="22"/>
        </w:rPr>
        <w:br w:type="page"/>
      </w:r>
    </w:p>
    <w:p w14:paraId="1092E758" w14:textId="693C65CE" w:rsidR="00992F6E" w:rsidRDefault="00F92FD3">
      <w:pPr>
        <w:spacing w:after="0" w:line="259" w:lineRule="auto"/>
        <w:ind w:left="0" w:firstLine="0"/>
        <w:jc w:val="left"/>
      </w:pPr>
      <w:r>
        <w:rPr>
          <w:b/>
          <w:sz w:val="22"/>
        </w:rPr>
        <w:lastRenderedPageBreak/>
        <w:t xml:space="preserve">TABLE OF CONTENTS </w:t>
      </w:r>
    </w:p>
    <w:p w14:paraId="6EC1DF6A" w14:textId="77777777" w:rsidR="00992F6E" w:rsidRDefault="00F92FD3">
      <w:pPr>
        <w:spacing w:after="0" w:line="259" w:lineRule="auto"/>
        <w:ind w:left="0" w:right="62" w:firstLine="0"/>
        <w:jc w:val="center"/>
      </w:pPr>
      <w:r>
        <w:rPr>
          <w:b/>
          <w:sz w:val="22"/>
        </w:rPr>
        <w:t xml:space="preserve"> </w:t>
      </w:r>
    </w:p>
    <w:p w14:paraId="6FB43C8E" w14:textId="0C700732" w:rsidR="007F4BE2" w:rsidRPr="00306F43" w:rsidRDefault="00F92FD3">
      <w:pPr>
        <w:pStyle w:val="Heading2"/>
        <w:ind w:left="-5"/>
      </w:pPr>
      <w:r w:rsidRPr="00306F43">
        <w:t>COVERING LETTER .....................................................................................</w:t>
      </w:r>
      <w:r w:rsidR="007F4BE2" w:rsidRPr="00306F43">
        <w:t>.</w:t>
      </w:r>
      <w:r w:rsidRPr="00306F43">
        <w:t>......</w:t>
      </w:r>
      <w:r w:rsidR="007F4BE2" w:rsidRPr="00306F43">
        <w:t>..</w:t>
      </w:r>
      <w:r w:rsidRPr="00306F43">
        <w:t>........</w:t>
      </w:r>
      <w:r w:rsidR="007F4BE2" w:rsidRPr="00306F43">
        <w:t>2</w:t>
      </w:r>
    </w:p>
    <w:p w14:paraId="59F41A6D" w14:textId="117B88F1" w:rsidR="0031598A" w:rsidRPr="00306F43" w:rsidRDefault="00F92FD3">
      <w:pPr>
        <w:pStyle w:val="Heading2"/>
        <w:ind w:left="-5"/>
        <w:rPr>
          <w:rFonts w:ascii="Calibri" w:eastAsia="Calibri" w:hAnsi="Calibri" w:cs="Calibri"/>
          <w:b w:val="0"/>
          <w:sz w:val="22"/>
        </w:rPr>
      </w:pPr>
      <w:r w:rsidRPr="00306F43">
        <w:t>THE RFI PROCESS ..................................................................................</w:t>
      </w:r>
      <w:r w:rsidR="0001420F" w:rsidRPr="00306F43">
        <w:t>...........</w:t>
      </w:r>
      <w:r w:rsidR="007F4BE2" w:rsidRPr="00306F43">
        <w:t>...</w:t>
      </w:r>
      <w:r w:rsidR="0001420F"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0B26CDD9" w14:textId="2460C422" w:rsidR="0031598A" w:rsidRPr="00306F43" w:rsidRDefault="00F92FD3">
      <w:pPr>
        <w:pStyle w:val="Heading2"/>
        <w:ind w:left="-5"/>
        <w:rPr>
          <w:rFonts w:ascii="Calibri" w:eastAsia="Calibri" w:hAnsi="Calibri" w:cs="Calibri"/>
          <w:b w:val="0"/>
          <w:sz w:val="22"/>
        </w:rPr>
      </w:pPr>
      <w:r w:rsidRPr="00306F43">
        <w:t>SCOPE OF THE SERVICE.....................................................</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33C47EBB" w14:textId="4DB3F94E" w:rsidR="00992F6E" w:rsidRDefault="00F92FD3" w:rsidP="0001420F">
      <w:pPr>
        <w:pStyle w:val="Heading2"/>
        <w:ind w:left="-5"/>
      </w:pPr>
      <w:r w:rsidRPr="00306F43">
        <w:t>VISION AND STRATEGIC GOALS ....................................</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r w:rsidRPr="00306F43">
        <w:t>SUBMISSION REQUIREMENTS .......................................</w:t>
      </w:r>
      <w:r w:rsidR="0001420F" w:rsidRPr="00306F43">
        <w:t>..................</w:t>
      </w:r>
      <w:r w:rsidRPr="00306F43">
        <w:t>.........</w:t>
      </w:r>
      <w:r w:rsidR="007F4BE2" w:rsidRPr="00306F43">
        <w:t>...</w:t>
      </w:r>
      <w:r w:rsidRPr="00306F43">
        <w:t>..............5</w:t>
      </w:r>
      <w:r>
        <w:rPr>
          <w:rFonts w:ascii="Calibri" w:eastAsia="Calibri" w:hAnsi="Calibri" w:cs="Calibri"/>
          <w:b w:val="0"/>
          <w:sz w:val="22"/>
        </w:rPr>
        <w:t xml:space="preserve"> </w:t>
      </w:r>
    </w:p>
    <w:p w14:paraId="4F832E33" w14:textId="402749D3" w:rsidR="00992F6E" w:rsidRDefault="00992F6E">
      <w:pPr>
        <w:spacing w:after="0" w:line="259" w:lineRule="auto"/>
        <w:ind w:left="0" w:firstLine="0"/>
        <w:jc w:val="left"/>
      </w:pPr>
    </w:p>
    <w:p w14:paraId="154C4026" w14:textId="77777777" w:rsidR="00461FAF" w:rsidRDefault="00461FAF">
      <w:pPr>
        <w:spacing w:after="160" w:line="259" w:lineRule="auto"/>
        <w:ind w:left="0" w:firstLine="0"/>
        <w:jc w:val="left"/>
      </w:pPr>
      <w:r>
        <w:br w:type="page"/>
      </w:r>
    </w:p>
    <w:p w14:paraId="76903B8E" w14:textId="605AC534" w:rsidR="00992F6E" w:rsidRDefault="00F92FD3">
      <w:pPr>
        <w:ind w:left="-5" w:right="86"/>
      </w:pPr>
      <w:r>
        <w:lastRenderedPageBreak/>
        <w:t xml:space="preserve">Dear Provider(s) </w:t>
      </w:r>
    </w:p>
    <w:p w14:paraId="1649BF68" w14:textId="77777777" w:rsidR="00992F6E" w:rsidRDefault="00F92FD3">
      <w:pPr>
        <w:spacing w:after="0" w:line="259" w:lineRule="auto"/>
        <w:ind w:left="0" w:firstLine="0"/>
        <w:jc w:val="left"/>
      </w:pPr>
      <w:r>
        <w:t xml:space="preserve"> </w:t>
      </w:r>
    </w:p>
    <w:p w14:paraId="735BF33F" w14:textId="3EDB61C4" w:rsidR="0031598A" w:rsidRDefault="00F92FD3" w:rsidP="0031598A">
      <w:pPr>
        <w:ind w:left="-5" w:right="86"/>
      </w:pPr>
      <w:r>
        <w:t xml:space="preserve">This Request for Information (RFI) process is being undertaken to engage with the market to inform the further development of draft proposals for future </w:t>
      </w:r>
      <w:r w:rsidR="0031598A">
        <w:t xml:space="preserve">NHS </w:t>
      </w:r>
      <w:r w:rsidR="00BF2568">
        <w:t>Cervical Screening</w:t>
      </w:r>
      <w:r w:rsidR="005C5177">
        <w:t xml:space="preserve"> Digital Solution</w:t>
      </w:r>
    </w:p>
    <w:p w14:paraId="57A3F3BD" w14:textId="77777777" w:rsidR="00613B8F" w:rsidRDefault="00613B8F" w:rsidP="0031598A">
      <w:pPr>
        <w:ind w:left="-5" w:right="86"/>
      </w:pPr>
    </w:p>
    <w:p w14:paraId="46416ACC" w14:textId="524A092E" w:rsidR="00613B8F" w:rsidRDefault="00613B8F" w:rsidP="0031598A">
      <w:pPr>
        <w:ind w:left="-5" w:right="86"/>
      </w:pPr>
      <w:r>
        <w:t>The objective of the RFI is to:</w:t>
      </w:r>
    </w:p>
    <w:p w14:paraId="0BF963F0" w14:textId="77777777" w:rsidR="0031598A" w:rsidRDefault="0031598A" w:rsidP="0031598A">
      <w:pPr>
        <w:spacing w:after="0" w:line="259" w:lineRule="auto"/>
        <w:ind w:left="0" w:firstLine="0"/>
        <w:jc w:val="left"/>
      </w:pPr>
    </w:p>
    <w:p w14:paraId="2A272F74" w14:textId="77777777" w:rsidR="00992F6E" w:rsidRDefault="00F92FD3">
      <w:pPr>
        <w:numPr>
          <w:ilvl w:val="0"/>
          <w:numId w:val="1"/>
        </w:numPr>
        <w:ind w:left="722" w:right="86" w:hanging="353"/>
      </w:pPr>
      <w:r>
        <w:t xml:space="preserve">Understand market Capability and Capacity to deliver the service. </w:t>
      </w:r>
    </w:p>
    <w:p w14:paraId="3C5442FE" w14:textId="517FC174" w:rsidR="00992F6E" w:rsidRDefault="00F92FD3">
      <w:pPr>
        <w:numPr>
          <w:ilvl w:val="0"/>
          <w:numId w:val="1"/>
        </w:numPr>
        <w:ind w:left="722" w:right="86" w:hanging="353"/>
      </w:pPr>
      <w:r>
        <w:t xml:space="preserve">Understand the preferred </w:t>
      </w:r>
      <w:r w:rsidR="00680608">
        <w:t>service</w:t>
      </w:r>
      <w:r>
        <w:t xml:space="preserve"> model for delivering the service. </w:t>
      </w:r>
    </w:p>
    <w:p w14:paraId="079AD98D" w14:textId="73C45F4E" w:rsidR="00992F6E" w:rsidRDefault="00F92FD3">
      <w:pPr>
        <w:numPr>
          <w:ilvl w:val="0"/>
          <w:numId w:val="1"/>
        </w:numPr>
        <w:ind w:left="722" w:right="86" w:hanging="353"/>
      </w:pPr>
      <w:r>
        <w:t>Understand if the</w:t>
      </w:r>
      <w:r w:rsidR="008C6083">
        <w:t xml:space="preserve"> </w:t>
      </w:r>
      <w:r w:rsidR="00BF2568">
        <w:t>proposed</w:t>
      </w:r>
      <w:r>
        <w:t xml:space="preserve"> service model is viable</w:t>
      </w:r>
      <w:r w:rsidR="0031598A">
        <w:t>.</w:t>
      </w:r>
    </w:p>
    <w:p w14:paraId="5A98B071" w14:textId="77777777" w:rsidR="00992F6E" w:rsidRDefault="00F92FD3">
      <w:pPr>
        <w:numPr>
          <w:ilvl w:val="0"/>
          <w:numId w:val="1"/>
        </w:numPr>
        <w:ind w:left="722" w:right="86" w:hanging="353"/>
      </w:pPr>
      <w:r>
        <w:t xml:space="preserve">Understand the preferred / most viable contract length. </w:t>
      </w:r>
    </w:p>
    <w:p w14:paraId="2EB5BE10" w14:textId="77777777" w:rsidR="00992F6E" w:rsidRDefault="00F92FD3">
      <w:pPr>
        <w:numPr>
          <w:ilvl w:val="0"/>
          <w:numId w:val="1"/>
        </w:numPr>
        <w:ind w:left="722" w:right="86" w:hanging="353"/>
      </w:pPr>
      <w:r>
        <w:t xml:space="preserve">Understand if there are any financial risks with the delivery of the service. </w:t>
      </w:r>
    </w:p>
    <w:p w14:paraId="0D492B94" w14:textId="77777777" w:rsidR="00992F6E" w:rsidRDefault="00F92FD3">
      <w:pPr>
        <w:numPr>
          <w:ilvl w:val="0"/>
          <w:numId w:val="1"/>
        </w:numPr>
        <w:ind w:left="722" w:right="86" w:hanging="353"/>
      </w:pPr>
      <w:r>
        <w:t xml:space="preserve">Understand the mobilisation requirements of the service. </w:t>
      </w:r>
    </w:p>
    <w:p w14:paraId="2FA9960C" w14:textId="77777777" w:rsidR="00992F6E" w:rsidRDefault="00F92FD3">
      <w:pPr>
        <w:numPr>
          <w:ilvl w:val="0"/>
          <w:numId w:val="1"/>
        </w:numPr>
        <w:ind w:left="722" w:right="86" w:hanging="353"/>
      </w:pPr>
      <w:r>
        <w:t xml:space="preserve">Understand any barriers to bidding and whole service risk and </w:t>
      </w:r>
    </w:p>
    <w:p w14:paraId="17EE094D" w14:textId="77777777" w:rsidR="00992F6E" w:rsidRDefault="00F92FD3">
      <w:pPr>
        <w:numPr>
          <w:ilvl w:val="0"/>
          <w:numId w:val="1"/>
        </w:numPr>
        <w:ind w:left="722" w:right="86" w:hanging="353"/>
      </w:pPr>
      <w:r>
        <w:t xml:space="preserve">Understand the social value deliverables of the service.  </w:t>
      </w:r>
    </w:p>
    <w:p w14:paraId="21E798A1" w14:textId="77777777" w:rsidR="00992F6E" w:rsidRDefault="00F92FD3">
      <w:pPr>
        <w:spacing w:after="0" w:line="259" w:lineRule="auto"/>
        <w:ind w:left="0" w:firstLine="0"/>
        <w:jc w:val="left"/>
      </w:pPr>
      <w:r>
        <w:t xml:space="preserve"> </w:t>
      </w:r>
    </w:p>
    <w:p w14:paraId="16A25BDE" w14:textId="76974376" w:rsidR="00992F6E" w:rsidRDefault="00F92FD3" w:rsidP="0031598A">
      <w:pPr>
        <w:ind w:left="-5" w:right="86"/>
      </w:pPr>
      <w:r>
        <w:t xml:space="preserve">Whereas this RFI has been prepared in good faith by </w:t>
      </w:r>
      <w:r w:rsidR="0031598A">
        <w:t>NHS England</w:t>
      </w:r>
      <w:r>
        <w:t xml:space="preserve"> it should not be assumed that the information in this RFI has been verified for absolute accuracy and completeness by </w:t>
      </w:r>
      <w:r w:rsidR="00AF73F5">
        <w:t>NHS England</w:t>
      </w:r>
      <w:r>
        <w:t xml:space="preserve"> and/or any advisor(s) to </w:t>
      </w:r>
      <w:r w:rsidR="00AF73F5">
        <w:t>NHS England</w:t>
      </w:r>
      <w:r>
        <w:t xml:space="preserve">. </w:t>
      </w:r>
    </w:p>
    <w:p w14:paraId="408BD0EB" w14:textId="77777777" w:rsidR="00DD0F74" w:rsidRDefault="00DD0F74" w:rsidP="0031598A">
      <w:pPr>
        <w:ind w:left="-5" w:right="86"/>
      </w:pPr>
    </w:p>
    <w:p w14:paraId="32E6379F" w14:textId="6BADC3D7" w:rsidR="00DD0F74" w:rsidRDefault="00DD0F74" w:rsidP="004813C9">
      <w:pPr>
        <w:spacing w:after="160" w:line="259" w:lineRule="auto"/>
        <w:ind w:left="0" w:firstLine="0"/>
        <w:jc w:val="left"/>
      </w:pPr>
      <w:r w:rsidRPr="006963F1">
        <w:t>Expressions of interest to meet with the contracting authority to further explore responses to the Request for Information</w:t>
      </w:r>
      <w:r w:rsidR="00CB5048">
        <w:t xml:space="preserve"> is not required at this stage, </w:t>
      </w:r>
      <w:r w:rsidR="00A226FB">
        <w:t>however maybe required at a later stage. Please</w:t>
      </w:r>
      <w:r w:rsidR="00A0079D">
        <w:t xml:space="preserve"> indicate on Question</w:t>
      </w:r>
      <w:r w:rsidR="00E9196B">
        <w:t xml:space="preserve"> 24 of Appendix A if</w:t>
      </w:r>
      <w:r w:rsidR="00BB40B1">
        <w:t xml:space="preserve"> you would be happy to </w:t>
      </w:r>
      <w:r w:rsidR="00A226FB">
        <w:t xml:space="preserve">participate in the supplier meetings should the contracting authority wish to </w:t>
      </w:r>
      <w:r w:rsidR="00BB40B1">
        <w:t>do so.</w:t>
      </w:r>
      <w:r w:rsidR="00A0079D">
        <w:t xml:space="preserve"> </w:t>
      </w:r>
      <w:r w:rsidRPr="006963F1">
        <w:t xml:space="preserve"> </w:t>
      </w:r>
      <w:r w:rsidR="00A226FB">
        <w:t xml:space="preserve">Supplier meetings </w:t>
      </w:r>
      <w:r w:rsidRPr="006963F1">
        <w:t>will be allocated on a first come first served basis via Atamis.  All written responses will be considered regardless of whether interested parties</w:t>
      </w:r>
      <w:r w:rsidR="00A226FB">
        <w:t xml:space="preserve"> wish to participate or are invited to participate in meetings</w:t>
      </w:r>
      <w:r w:rsidR="00D22D86">
        <w:t>.</w:t>
      </w:r>
    </w:p>
    <w:p w14:paraId="7D4D1FE4" w14:textId="21514A1F" w:rsidR="00683248" w:rsidRDefault="00683248" w:rsidP="00A226FB">
      <w:pPr>
        <w:spacing w:after="0" w:line="259" w:lineRule="auto"/>
        <w:ind w:left="0" w:firstLine="0"/>
        <w:jc w:val="left"/>
      </w:pPr>
    </w:p>
    <w:p w14:paraId="57E389C6" w14:textId="4FA2CC57" w:rsidR="00992F6E" w:rsidRDefault="00AF73F5" w:rsidP="00683248">
      <w:pPr>
        <w:ind w:left="0" w:right="332" w:firstLine="0"/>
      </w:pPr>
      <w:r>
        <w:t>NHS England</w:t>
      </w:r>
      <w:r w:rsidR="00F92FD3">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Default="00F92FD3">
      <w:pPr>
        <w:spacing w:after="0" w:line="259" w:lineRule="auto"/>
        <w:ind w:left="0" w:firstLine="0"/>
        <w:jc w:val="left"/>
      </w:pPr>
      <w:r>
        <w:t xml:space="preserve"> </w:t>
      </w:r>
    </w:p>
    <w:p w14:paraId="01D50ED3" w14:textId="3E5F8154" w:rsidR="00992F6E" w:rsidRDefault="00F92FD3">
      <w:pPr>
        <w:spacing w:after="5" w:line="243" w:lineRule="auto"/>
        <w:ind w:left="-15" w:right="123" w:firstLine="0"/>
        <w:jc w:val="left"/>
      </w:pPr>
      <w:r>
        <w:t xml:space="preserve">In providing this RFI, the </w:t>
      </w:r>
      <w:r w:rsidR="00AF73F5">
        <w:t>NHS England</w:t>
      </w:r>
      <w:r>
        <w:t xml:space="preserve"> do</w:t>
      </w:r>
      <w:r w:rsidR="00AF73F5">
        <w:t>es</w:t>
      </w:r>
      <w: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t>NHS England’s</w:t>
      </w:r>
      <w:r>
        <w:t xml:space="preserve"> ultimate decisions in relation to the next stage, which will depend, at least in part, on the outcome of the discussions during this RFI process. </w:t>
      </w:r>
    </w:p>
    <w:p w14:paraId="65A65EAF" w14:textId="77777777" w:rsidR="00992F6E" w:rsidRDefault="00F92FD3">
      <w:pPr>
        <w:spacing w:after="0" w:line="259" w:lineRule="auto"/>
        <w:ind w:left="0" w:firstLine="0"/>
        <w:jc w:val="left"/>
      </w:pPr>
      <w:r>
        <w:t xml:space="preserve"> </w:t>
      </w:r>
    </w:p>
    <w:p w14:paraId="3A8B5BF5" w14:textId="27B89178" w:rsidR="00992F6E" w:rsidRDefault="00DE4E8F">
      <w:pPr>
        <w:ind w:left="-5" w:right="86"/>
      </w:pPr>
      <w:r>
        <w:t xml:space="preserve">NHS England </w:t>
      </w:r>
      <w:r w:rsidR="0031598A">
        <w:t xml:space="preserve">will </w:t>
      </w:r>
      <w:r>
        <w:t xml:space="preserve">not </w:t>
      </w:r>
      <w:r w:rsidR="0031598A">
        <w:t>reimburse any expenses incurred by interested parties in preparing their responses to this RFI</w:t>
      </w:r>
      <w:r w:rsidR="006963F1">
        <w:t xml:space="preserve"> including attendance at any meetings</w:t>
      </w:r>
      <w:r w:rsidR="0031598A">
        <w:t xml:space="preserve">. </w:t>
      </w:r>
      <w:r>
        <w:t xml:space="preserve">NHS England </w:t>
      </w:r>
      <w:r w:rsidR="0031598A">
        <w:t>reserve</w:t>
      </w:r>
      <w:r>
        <w:t>s</w:t>
      </w:r>
      <w:r w:rsidR="0031598A">
        <w:t xml:space="preserve"> the </w:t>
      </w:r>
      <w:r w:rsidR="0031598A">
        <w:lastRenderedPageBreak/>
        <w:t xml:space="preserve">right to discontinue the process at any time and will not accept any liability towards interested parties should it be required to do so. </w:t>
      </w:r>
    </w:p>
    <w:p w14:paraId="0F53A491" w14:textId="77777777" w:rsidR="00992F6E" w:rsidRDefault="00F92FD3">
      <w:pPr>
        <w:spacing w:after="0" w:line="259" w:lineRule="auto"/>
        <w:ind w:left="0" w:firstLine="0"/>
        <w:jc w:val="left"/>
      </w:pPr>
      <w:r>
        <w:t xml:space="preserve"> </w:t>
      </w:r>
    </w:p>
    <w:p w14:paraId="1610F593" w14:textId="35CFE477" w:rsidR="007D4274" w:rsidRDefault="007D4274" w:rsidP="007D4274">
      <w:pPr>
        <w:ind w:left="-5" w:right="323"/>
      </w:pPr>
      <w:r w:rsidRPr="00E449DB">
        <w:t xml:space="preserve">Completed RFI’s must be submitted by no later than 12 noon on </w:t>
      </w:r>
      <w:r w:rsidR="005C5177">
        <w:t>Monday 03 November 2023</w:t>
      </w:r>
      <w:r w:rsidRPr="00E449DB">
        <w:t>. Any submissions received after this specified deadline may not be considered in the market engagement</w:t>
      </w:r>
      <w:r>
        <w:t xml:space="preserve"> process undertaken through the RFI process. </w:t>
      </w:r>
    </w:p>
    <w:p w14:paraId="23A9BAFB" w14:textId="77777777" w:rsidR="007D4274" w:rsidRDefault="007D4274" w:rsidP="007D4274">
      <w:pPr>
        <w:spacing w:after="0" w:line="259" w:lineRule="auto"/>
        <w:ind w:left="0" w:firstLine="0"/>
        <w:jc w:val="left"/>
      </w:pPr>
      <w:r>
        <w:t xml:space="preserve"> </w:t>
      </w:r>
    </w:p>
    <w:p w14:paraId="4176F9F6" w14:textId="77777777" w:rsidR="007D4274" w:rsidRDefault="007D4274" w:rsidP="007D4274">
      <w:pPr>
        <w:ind w:left="-5" w:right="86"/>
      </w:pPr>
      <w:r>
        <w:t xml:space="preserve">Yours faithfully </w:t>
      </w:r>
    </w:p>
    <w:p w14:paraId="0C6036D9" w14:textId="77777777" w:rsidR="007D4274" w:rsidRDefault="007D4274" w:rsidP="007D4274">
      <w:pPr>
        <w:spacing w:after="0" w:line="259" w:lineRule="auto"/>
        <w:ind w:left="0" w:firstLine="0"/>
        <w:jc w:val="left"/>
      </w:pPr>
      <w:r>
        <w:t xml:space="preserve"> </w:t>
      </w:r>
    </w:p>
    <w:p w14:paraId="6224EC8F" w14:textId="75C56F98" w:rsidR="007D4274" w:rsidRDefault="00683248" w:rsidP="007D4274">
      <w:pPr>
        <w:ind w:left="-5" w:right="86"/>
        <w:rPr>
          <w:b/>
        </w:rPr>
      </w:pPr>
      <w:r>
        <w:rPr>
          <w:b/>
        </w:rPr>
        <w:t>Kaysha Maynard</w:t>
      </w:r>
    </w:p>
    <w:p w14:paraId="3D941FF6" w14:textId="32571E2B" w:rsidR="007D4274" w:rsidRPr="00680608" w:rsidRDefault="007D4274" w:rsidP="007D4274">
      <w:pPr>
        <w:ind w:left="-5" w:right="86"/>
        <w:rPr>
          <w:b/>
        </w:rPr>
      </w:pPr>
      <w:r w:rsidRPr="00680608">
        <w:rPr>
          <w:b/>
        </w:rPr>
        <w:t>Procurement Manager</w:t>
      </w:r>
    </w:p>
    <w:p w14:paraId="769AFD6D" w14:textId="77777777" w:rsidR="007D4274" w:rsidRDefault="007D4274" w:rsidP="007D4274">
      <w:pPr>
        <w:ind w:left="-5" w:right="86"/>
        <w:rPr>
          <w:b/>
        </w:rPr>
      </w:pPr>
      <w:r w:rsidRPr="00680608">
        <w:rPr>
          <w:b/>
        </w:rPr>
        <w:t>Commercial Directorate</w:t>
      </w:r>
    </w:p>
    <w:p w14:paraId="16DD0AFF" w14:textId="32F92F5E" w:rsidR="00680608" w:rsidRDefault="007D4274" w:rsidP="007D4274">
      <w:pPr>
        <w:sectPr w:rsidR="00680608"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Pr>
          <w:b/>
        </w:rPr>
        <w:t>NHS England</w:t>
      </w:r>
    </w:p>
    <w:p w14:paraId="26746F44" w14:textId="7E30DF39" w:rsidR="00992F6E" w:rsidRDefault="00F92FD3" w:rsidP="007D4274">
      <w:pPr>
        <w:ind w:left="-5" w:right="86"/>
      </w:pPr>
      <w:r>
        <w:lastRenderedPageBreak/>
        <w:t xml:space="preserve">1 </w:t>
      </w:r>
      <w:r>
        <w:tab/>
      </w:r>
      <w:r w:rsidRPr="009B2A73">
        <w:rPr>
          <w:b/>
          <w:bCs/>
        </w:rPr>
        <w:t>THE RFI PROCESS</w:t>
      </w:r>
      <w:r>
        <w:t xml:space="preserve"> </w:t>
      </w:r>
    </w:p>
    <w:p w14:paraId="5BDD4E68" w14:textId="77777777" w:rsidR="00992F6E" w:rsidRDefault="00F92FD3">
      <w:pPr>
        <w:spacing w:after="0" w:line="259" w:lineRule="auto"/>
        <w:ind w:left="689" w:firstLine="0"/>
        <w:jc w:val="left"/>
      </w:pPr>
      <w:r>
        <w:rPr>
          <w:b/>
        </w:rPr>
        <w:t xml:space="preserve"> </w:t>
      </w:r>
    </w:p>
    <w:p w14:paraId="5415C94A" w14:textId="7EBBE44D" w:rsidR="00992F6E" w:rsidRDefault="00F92FD3">
      <w:pPr>
        <w:ind w:left="706" w:right="86" w:hanging="721"/>
      </w:pPr>
      <w:r>
        <w:t xml:space="preserve">1.1 </w:t>
      </w:r>
      <w:r w:rsidR="009C3B3B">
        <w:tab/>
      </w:r>
      <w:r>
        <w:t xml:space="preserve">The RFI process is being undertaken to allow the </w:t>
      </w:r>
      <w:r w:rsidR="0001420F">
        <w:t xml:space="preserve">early </w:t>
      </w:r>
      <w:r>
        <w:t xml:space="preserve">market testing for </w:t>
      </w:r>
      <w:r w:rsidR="003A69CE">
        <w:t>NHS Cervical Screening</w:t>
      </w:r>
      <w:r w:rsidR="005C5177">
        <w:t xml:space="preserve"> Digital Solution</w:t>
      </w:r>
    </w:p>
    <w:p w14:paraId="62D81018" w14:textId="77777777" w:rsidR="00992F6E" w:rsidRDefault="00F92FD3">
      <w:pPr>
        <w:spacing w:after="0" w:line="259" w:lineRule="auto"/>
        <w:ind w:left="0" w:firstLine="0"/>
        <w:jc w:val="left"/>
      </w:pPr>
      <w:r>
        <w:t xml:space="preserve"> </w:t>
      </w:r>
    </w:p>
    <w:p w14:paraId="15EE5E5C" w14:textId="2503818D" w:rsidR="00992F6E" w:rsidRDefault="00F92FD3">
      <w:pPr>
        <w:ind w:left="706" w:right="295" w:hanging="721"/>
      </w:pPr>
      <w:r>
        <w:t xml:space="preserve">1.2 </w:t>
      </w:r>
      <w:r w:rsidR="009C3B3B">
        <w:tab/>
      </w:r>
      <w:r>
        <w:t xml:space="preserve">The documentation is available to all interested parties who have registered an interest in the service via the e-Tendering portal following the advertisement of a Prior Information Notice/RFI on Contracts Finder </w:t>
      </w:r>
      <w:r w:rsidRPr="00DE4E8F">
        <w:t>and Find a Tender (FTS).</w:t>
      </w:r>
      <w:r>
        <w:t xml:space="preserve"> </w:t>
      </w:r>
    </w:p>
    <w:p w14:paraId="74A6A9A3" w14:textId="77777777" w:rsidR="00992F6E" w:rsidRDefault="00F92FD3">
      <w:pPr>
        <w:spacing w:after="0" w:line="259" w:lineRule="auto"/>
        <w:ind w:left="0" w:firstLine="0"/>
        <w:jc w:val="left"/>
      </w:pPr>
      <w:r>
        <w:t xml:space="preserve"> </w:t>
      </w:r>
    </w:p>
    <w:p w14:paraId="38C6D797" w14:textId="128DBC1E" w:rsidR="00992F6E" w:rsidRDefault="00F92FD3">
      <w:pPr>
        <w:ind w:left="706" w:right="86" w:hanging="721"/>
      </w:pPr>
      <w:r>
        <w:t xml:space="preserve">1.3 </w:t>
      </w:r>
      <w:r w:rsidR="009C3B3B">
        <w:tab/>
      </w:r>
      <w:r>
        <w:t xml:space="preserve">Accompanying this document, the following attachments are available to interested parties to further inform the submission of the respective RFI: - </w:t>
      </w:r>
    </w:p>
    <w:p w14:paraId="3F497B9F" w14:textId="77777777" w:rsidR="00992F6E" w:rsidRDefault="00F92FD3">
      <w:pPr>
        <w:spacing w:after="0" w:line="259" w:lineRule="auto"/>
        <w:ind w:left="721" w:firstLine="0"/>
        <w:jc w:val="left"/>
      </w:pPr>
      <w:r>
        <w:t xml:space="preserve"> </w:t>
      </w:r>
    </w:p>
    <w:p w14:paraId="01184C58" w14:textId="5C3FEDA3" w:rsidR="00992F6E" w:rsidRDefault="00F92FD3">
      <w:pPr>
        <w:numPr>
          <w:ilvl w:val="0"/>
          <w:numId w:val="2"/>
        </w:numPr>
        <w:ind w:left="1443" w:right="86" w:hanging="353"/>
      </w:pPr>
      <w:r>
        <w:t xml:space="preserve">Appendix A - RFI Response Document (Please note that this document needs to be completed and returned via the </w:t>
      </w:r>
      <w:r w:rsidR="00DE4E8F">
        <w:t>Atamis</w:t>
      </w:r>
      <w:r>
        <w:t xml:space="preserve"> system). </w:t>
      </w:r>
    </w:p>
    <w:p w14:paraId="1C358DAF" w14:textId="0F751702" w:rsidR="00992F6E" w:rsidRPr="00ED5B5E" w:rsidRDefault="00F92FD3">
      <w:pPr>
        <w:numPr>
          <w:ilvl w:val="0"/>
          <w:numId w:val="2"/>
        </w:numPr>
        <w:ind w:left="1443" w:right="86" w:hanging="353"/>
      </w:pPr>
      <w:r>
        <w:t xml:space="preserve">Appendix B – </w:t>
      </w:r>
      <w:r w:rsidR="007D4274" w:rsidRPr="00ED5B5E">
        <w:t xml:space="preserve">Service background </w:t>
      </w:r>
      <w:r w:rsidR="005B1C47" w:rsidRPr="00ED5B5E">
        <w:t xml:space="preserve">information </w:t>
      </w:r>
      <w:r w:rsidR="007D4274" w:rsidRPr="00ED5B5E">
        <w:t>document.</w:t>
      </w:r>
    </w:p>
    <w:p w14:paraId="4D893184" w14:textId="77777777" w:rsidR="00992F6E" w:rsidRPr="00ED5B5E" w:rsidRDefault="00F92FD3">
      <w:pPr>
        <w:spacing w:after="0" w:line="259" w:lineRule="auto"/>
        <w:ind w:left="1442" w:firstLine="0"/>
        <w:jc w:val="left"/>
      </w:pPr>
      <w:r w:rsidRPr="00ED5B5E">
        <w:t xml:space="preserve"> </w:t>
      </w:r>
    </w:p>
    <w:p w14:paraId="0D952811" w14:textId="4318D804" w:rsidR="000B5F86" w:rsidRDefault="00F92FD3" w:rsidP="00166C9C">
      <w:pPr>
        <w:spacing w:after="5" w:line="243" w:lineRule="auto"/>
        <w:ind w:left="716" w:hanging="731"/>
        <w:jc w:val="left"/>
      </w:pPr>
      <w:r w:rsidRPr="00ED5B5E">
        <w:t xml:space="preserve">1.4 </w:t>
      </w:r>
      <w:r w:rsidRPr="00ED5B5E">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ED5B5E">
        <w:t>Atamis</w:t>
      </w:r>
      <w:r w:rsidRPr="00ED5B5E">
        <w:t xml:space="preserve">. </w:t>
      </w:r>
    </w:p>
    <w:p w14:paraId="73CA72D3" w14:textId="77777777" w:rsidR="006963F1" w:rsidRDefault="006963F1">
      <w:pPr>
        <w:spacing w:after="5" w:line="243" w:lineRule="auto"/>
        <w:ind w:left="716" w:hanging="731"/>
        <w:jc w:val="left"/>
      </w:pPr>
    </w:p>
    <w:p w14:paraId="4A80B8A4" w14:textId="27E29307" w:rsidR="006963F1" w:rsidRDefault="006963F1" w:rsidP="006963F1">
      <w:pPr>
        <w:ind w:left="716" w:hanging="716"/>
      </w:pPr>
      <w:r>
        <w:t xml:space="preserve">1.5   </w:t>
      </w:r>
      <w:r w:rsidRPr="006131AD">
        <w:t xml:space="preserve">Expressions of interest to meet with the contracting authority to further explore responses to the Request for Information </w:t>
      </w:r>
      <w:r w:rsidR="00CD4EFB">
        <w:t>is not required at this stage,</w:t>
      </w:r>
      <w:r w:rsidR="002D5E53">
        <w:t xml:space="preserve"> </w:t>
      </w:r>
      <w:proofErr w:type="gramStart"/>
      <w:r w:rsidR="002D5E53">
        <w:t>however</w:t>
      </w:r>
      <w:proofErr w:type="gramEnd"/>
      <w:r w:rsidR="002D5E53">
        <w:t xml:space="preserve"> </w:t>
      </w:r>
      <w:r w:rsidR="00927000">
        <w:t xml:space="preserve">may be required at later stages. </w:t>
      </w:r>
      <w:r w:rsidR="002D5E53">
        <w:t xml:space="preserve">Please indicate on Question 24 of Appendix A if you would be happy to participate in the supplier meetings should the contracting authority wish to do so. </w:t>
      </w:r>
      <w:r w:rsidR="002D5E53" w:rsidRPr="006963F1">
        <w:t xml:space="preserve"> </w:t>
      </w:r>
      <w:r w:rsidR="002D5E53">
        <w:t xml:space="preserve">Supplier meetings </w:t>
      </w:r>
      <w:r w:rsidR="002D5E53" w:rsidRPr="006963F1">
        <w:t>will be allocated on a first come first served basis via Atamis.  All written responses will be considered regardless of whether interested parties</w:t>
      </w:r>
      <w:r w:rsidR="002D5E53">
        <w:t xml:space="preserve"> wish to participate or are invited to participate in meetings.</w:t>
      </w:r>
    </w:p>
    <w:p w14:paraId="4F7A6397" w14:textId="77777777" w:rsidR="00DD325B" w:rsidRDefault="00DD325B" w:rsidP="006963F1">
      <w:pPr>
        <w:ind w:left="716" w:hanging="716"/>
      </w:pPr>
    </w:p>
    <w:p w14:paraId="504FC264" w14:textId="47384E2F" w:rsidR="006963F1" w:rsidRPr="00ED5B5E" w:rsidRDefault="006963F1">
      <w:pPr>
        <w:spacing w:after="5" w:line="243" w:lineRule="auto"/>
        <w:ind w:left="716" w:hanging="731"/>
        <w:jc w:val="left"/>
      </w:pPr>
    </w:p>
    <w:p w14:paraId="1021FF08" w14:textId="54EDB80D" w:rsidR="00992F6E" w:rsidRPr="00425FBA" w:rsidRDefault="00F92FD3" w:rsidP="00425FBA">
      <w:pPr>
        <w:spacing w:after="0" w:line="259" w:lineRule="auto"/>
        <w:ind w:left="0" w:firstLine="0"/>
        <w:jc w:val="left"/>
        <w:rPr>
          <w:b/>
          <w:bCs/>
        </w:rPr>
      </w:pPr>
      <w:r w:rsidRPr="00425FBA">
        <w:rPr>
          <w:b/>
          <w:bCs/>
        </w:rPr>
        <w:t xml:space="preserve"> 2 </w:t>
      </w:r>
      <w:r w:rsidRPr="00425FBA">
        <w:rPr>
          <w:b/>
          <w:bCs/>
        </w:rPr>
        <w:tab/>
        <w:t xml:space="preserve">SCOPE OF THE SERVICE </w:t>
      </w:r>
    </w:p>
    <w:p w14:paraId="03419DD7" w14:textId="77777777" w:rsidR="00992F6E" w:rsidRPr="00ED5B5E" w:rsidRDefault="00F92FD3">
      <w:pPr>
        <w:spacing w:after="0" w:line="259" w:lineRule="auto"/>
        <w:ind w:left="721" w:firstLine="0"/>
        <w:jc w:val="left"/>
      </w:pPr>
      <w:r w:rsidRPr="00ED5B5E">
        <w:rPr>
          <w:b/>
        </w:rPr>
        <w:t xml:space="preserve"> </w:t>
      </w:r>
    </w:p>
    <w:p w14:paraId="49EBB0F9" w14:textId="33B2D27A" w:rsidR="00992F6E" w:rsidRDefault="00F92FD3" w:rsidP="00577121">
      <w:pPr>
        <w:tabs>
          <w:tab w:val="left" w:pos="709"/>
        </w:tabs>
        <w:ind w:left="709" w:hanging="724"/>
        <w:jc w:val="left"/>
      </w:pPr>
      <w:r w:rsidRPr="00ED5B5E">
        <w:t>2.1</w:t>
      </w:r>
      <w:r w:rsidRPr="00ED5B5E">
        <w:tab/>
      </w:r>
      <w:r w:rsidRPr="00ED5B5E">
        <w:tab/>
        <w:t xml:space="preserve">The service requirements are outlined in Appendix B – </w:t>
      </w:r>
      <w:r w:rsidR="007D4274" w:rsidRPr="00ED5B5E">
        <w:t>Background Information</w:t>
      </w:r>
      <w:r w:rsidRPr="00ED5B5E">
        <w:t xml:space="preserve">. Please note that this is a </w:t>
      </w:r>
      <w:r w:rsidR="005B1C47" w:rsidRPr="00ED5B5E">
        <w:t xml:space="preserve">summary of the current service </w:t>
      </w:r>
      <w:r w:rsidR="00ED5B5E" w:rsidRPr="00ED5B5E">
        <w:t>model</w:t>
      </w:r>
      <w:r w:rsidRPr="00ED5B5E">
        <w:t xml:space="preserve"> </w:t>
      </w:r>
      <w:r w:rsidR="006A3E33">
        <w:t xml:space="preserve">and proposed </w:t>
      </w:r>
      <w:r w:rsidR="005C5177">
        <w:t xml:space="preserve">Digital Solution </w:t>
      </w:r>
      <w:r w:rsidR="006A3E33">
        <w:t xml:space="preserve">model </w:t>
      </w:r>
      <w:r w:rsidRPr="00ED5B5E">
        <w:t>and is subject to change based on feedback including that from the RFI process.</w:t>
      </w:r>
      <w:r>
        <w:t xml:space="preserve"> </w:t>
      </w:r>
    </w:p>
    <w:p w14:paraId="71F118DC" w14:textId="77777777" w:rsidR="00992F6E" w:rsidRDefault="00F92FD3">
      <w:pPr>
        <w:spacing w:after="0" w:line="259" w:lineRule="auto"/>
        <w:ind w:left="721" w:firstLine="0"/>
        <w:jc w:val="left"/>
      </w:pPr>
      <w:r>
        <w:t xml:space="preserve"> </w:t>
      </w:r>
    </w:p>
    <w:p w14:paraId="4953ADBA" w14:textId="77777777" w:rsidR="00992F6E" w:rsidRDefault="00F92FD3">
      <w:pPr>
        <w:pStyle w:val="Heading2"/>
        <w:tabs>
          <w:tab w:val="center" w:pos="1128"/>
        </w:tabs>
        <w:ind w:left="-15" w:firstLine="0"/>
      </w:pPr>
      <w:r>
        <w:t xml:space="preserve">3 </w:t>
      </w:r>
      <w:r>
        <w:tab/>
        <w:t xml:space="preserve">VISION  </w:t>
      </w:r>
    </w:p>
    <w:p w14:paraId="2A3C9183" w14:textId="77777777" w:rsidR="00992F6E" w:rsidRDefault="00F92FD3">
      <w:pPr>
        <w:spacing w:after="0" w:line="259" w:lineRule="auto"/>
        <w:ind w:left="721" w:firstLine="0"/>
        <w:jc w:val="left"/>
      </w:pPr>
      <w:r>
        <w:rPr>
          <w:b/>
        </w:rPr>
        <w:t xml:space="preserve"> </w:t>
      </w:r>
    </w:p>
    <w:p w14:paraId="1C1CAA2C" w14:textId="3AE0B6E1" w:rsidR="005B1C47" w:rsidRDefault="00F92FD3" w:rsidP="00754895">
      <w:pPr>
        <w:spacing w:line="240" w:lineRule="auto"/>
        <w:ind w:left="720" w:hanging="720"/>
      </w:pPr>
      <w:r>
        <w:rPr>
          <w:sz w:val="22"/>
        </w:rPr>
        <w:t xml:space="preserve">3.1 </w:t>
      </w:r>
      <w:r w:rsidR="00754895">
        <w:rPr>
          <w:sz w:val="22"/>
        </w:rPr>
        <w:tab/>
      </w:r>
      <w:r w:rsidR="005B1C47" w:rsidRPr="0002106B">
        <w:t>The NHS Long Term Plan outlines a commitment to detecting more people at risk of developing cancer and facilitating their treatment to prevent cancer.</w:t>
      </w:r>
    </w:p>
    <w:p w14:paraId="1AF4DE5E" w14:textId="77777777" w:rsidR="005B1C47" w:rsidRDefault="005B1C47" w:rsidP="005B1C47">
      <w:pPr>
        <w:spacing w:line="240" w:lineRule="auto"/>
      </w:pPr>
    </w:p>
    <w:p w14:paraId="05F29BF4" w14:textId="3974F58A" w:rsidR="00155602" w:rsidRPr="00155602" w:rsidRDefault="00FF27D7" w:rsidP="00155602">
      <w:pPr>
        <w:spacing w:line="240" w:lineRule="auto"/>
        <w:ind w:left="720" w:hanging="720"/>
        <w:rPr>
          <w:rStyle w:val="Hyperlink"/>
          <w:color w:val="000000"/>
          <w:u w:val="none"/>
          <w:lang w:val="en"/>
        </w:rPr>
      </w:pPr>
      <w:r>
        <w:t xml:space="preserve">3.2 </w:t>
      </w:r>
      <w:r w:rsidR="00C65B44">
        <w:tab/>
      </w:r>
      <w:r w:rsidR="005B1C47" w:rsidRPr="0097594F">
        <w:t>The</w:t>
      </w:r>
      <w:r w:rsidR="00155602">
        <w:t xml:space="preserve"> Aim of the NHS Cervical Screening </w:t>
      </w:r>
      <w:proofErr w:type="gramStart"/>
      <w:r w:rsidR="00155602">
        <w:t xml:space="preserve">Programme </w:t>
      </w:r>
      <w:r w:rsidR="005B1C47" w:rsidRPr="0097594F">
        <w:t xml:space="preserve"> </w:t>
      </w:r>
      <w:r w:rsidR="00155602">
        <w:rPr>
          <w:lang w:val="en"/>
        </w:rPr>
        <w:t>(</w:t>
      </w:r>
      <w:proofErr w:type="gramEnd"/>
      <w:r w:rsidR="00155602">
        <w:rPr>
          <w:lang w:val="en"/>
        </w:rPr>
        <w:t xml:space="preserve">NHS CSP) is to reduce the incidence of and mortality from cervical cancer through a quality assured, population-based screening </w:t>
      </w:r>
      <w:proofErr w:type="spellStart"/>
      <w:r w:rsidR="00155602">
        <w:rPr>
          <w:lang w:val="en"/>
        </w:rPr>
        <w:t>programme</w:t>
      </w:r>
      <w:proofErr w:type="spellEnd"/>
      <w:r w:rsidR="00155602">
        <w:rPr>
          <w:lang w:val="en"/>
        </w:rPr>
        <w:t xml:space="preserve"> for women and people with a cervix aged </w:t>
      </w:r>
      <w:r w:rsidR="00155602">
        <w:rPr>
          <w:lang w:val="en"/>
        </w:rPr>
        <w:lastRenderedPageBreak/>
        <w:t xml:space="preserve">24.5 to 64. </w:t>
      </w:r>
      <w:r w:rsidR="00155602">
        <w:t>Up until December 2019, cervical screening was based on cytology, however, a</w:t>
      </w:r>
      <w:r w:rsidR="00155602">
        <w:rPr>
          <w:lang w:val="en"/>
        </w:rPr>
        <w:t xml:space="preserve"> national </w:t>
      </w:r>
      <w:r w:rsidR="005C5177">
        <w:rPr>
          <w:lang w:val="en"/>
        </w:rPr>
        <w:t>Programme</w:t>
      </w:r>
      <w:r w:rsidR="00155602">
        <w:rPr>
          <w:lang w:val="en"/>
        </w:rPr>
        <w:t xml:space="preserve"> of primary HPV screening was </w:t>
      </w:r>
      <w:hyperlink r:id="rId16" w:history="1">
        <w:r w:rsidR="00155602">
          <w:rPr>
            <w:rStyle w:val="Hyperlink"/>
            <w:lang w:val="en"/>
          </w:rPr>
          <w:t>fully implemented in England in December 2019</w:t>
        </w:r>
      </w:hyperlink>
      <w:r w:rsidR="005C5177">
        <w:rPr>
          <w:rStyle w:val="Hyperlink"/>
          <w:lang w:val="en"/>
        </w:rPr>
        <w:t xml:space="preserve"> </w:t>
      </w:r>
      <w:r w:rsidR="005C5177" w:rsidRPr="00147A37">
        <w:rPr>
          <w:rStyle w:val="Hyperlink"/>
          <w:color w:val="auto"/>
          <w:u w:val="none"/>
          <w:lang w:val="en"/>
        </w:rPr>
        <w:t xml:space="preserve">following a nationally led procurement exercise.  </w:t>
      </w:r>
    </w:p>
    <w:p w14:paraId="35F7FEB1" w14:textId="77777777" w:rsidR="00155602" w:rsidRDefault="00155602" w:rsidP="00C65B44">
      <w:pPr>
        <w:spacing w:line="240" w:lineRule="auto"/>
        <w:ind w:left="720" w:hanging="720"/>
      </w:pPr>
    </w:p>
    <w:p w14:paraId="380AF74C" w14:textId="77777777" w:rsidR="005B1C47" w:rsidRDefault="005B1C47" w:rsidP="005B1C47">
      <w:pPr>
        <w:spacing w:line="240" w:lineRule="auto"/>
      </w:pPr>
    </w:p>
    <w:p w14:paraId="0D98E047" w14:textId="3A0CF270" w:rsidR="008F6079" w:rsidRDefault="00FF27D7" w:rsidP="0091008E">
      <w:pPr>
        <w:spacing w:line="240" w:lineRule="auto"/>
        <w:ind w:left="720" w:hanging="720"/>
      </w:pPr>
      <w:r>
        <w:t xml:space="preserve">3.3 </w:t>
      </w:r>
      <w:r w:rsidR="0091008E">
        <w:tab/>
      </w:r>
      <w:r w:rsidR="00010E08">
        <w:t>Primary HPV screening is when the</w:t>
      </w:r>
      <w:r w:rsidR="006C689D">
        <w:t xml:space="preserve"> first test </w:t>
      </w:r>
      <w:r w:rsidR="0067088E">
        <w:t>carried out o</w:t>
      </w:r>
      <w:r w:rsidR="006A3E33">
        <w:t>n</w:t>
      </w:r>
      <w:r w:rsidR="0067088E">
        <w:t xml:space="preserve"> a sample</w:t>
      </w:r>
      <w:r w:rsidR="00BE5CA4">
        <w:t xml:space="preserve"> looks for high-risk strains of </w:t>
      </w:r>
      <w:r w:rsidR="00A74341">
        <w:t xml:space="preserve">the human </w:t>
      </w:r>
      <w:r w:rsidR="00B819C4" w:rsidRPr="00431B51">
        <w:t>papillomavirus</w:t>
      </w:r>
      <w:r w:rsidR="00B819C4">
        <w:t xml:space="preserve"> (HPV)</w:t>
      </w:r>
      <w:r w:rsidR="00B819C4" w:rsidRPr="00431B51">
        <w:t xml:space="preserve">. </w:t>
      </w:r>
      <w:r w:rsidR="00C04B5D" w:rsidRPr="00431B51">
        <w:t xml:space="preserve">If HPV is detected a cytology test is used as a triage, to check for any abnormal cells. </w:t>
      </w:r>
    </w:p>
    <w:p w14:paraId="718A18A7" w14:textId="77777777" w:rsidR="008B7B4A" w:rsidRDefault="008B7B4A" w:rsidP="0091008E">
      <w:pPr>
        <w:spacing w:line="240" w:lineRule="auto"/>
        <w:ind w:left="720" w:hanging="720"/>
      </w:pPr>
    </w:p>
    <w:p w14:paraId="77B7A933" w14:textId="2F611F06" w:rsidR="005C5177" w:rsidRPr="00147A37" w:rsidRDefault="000D6B9B" w:rsidP="005C5177">
      <w:pPr>
        <w:spacing w:line="276" w:lineRule="auto"/>
        <w:ind w:left="720" w:hanging="710"/>
        <w:contextualSpacing/>
        <w:rPr>
          <w:lang w:val="en"/>
        </w:rPr>
      </w:pPr>
      <w:r>
        <w:t>3.4</w:t>
      </w:r>
      <w:r>
        <w:tab/>
      </w:r>
      <w:r w:rsidR="005C5177" w:rsidRPr="005C5177">
        <w:rPr>
          <w:rStyle w:val="Hyperlink"/>
          <w:color w:val="auto"/>
          <w:u w:val="none"/>
          <w:lang w:val="en"/>
        </w:rPr>
        <w:t xml:space="preserve">As a result of </w:t>
      </w:r>
      <w:r w:rsidR="005C5177" w:rsidRPr="005C5177">
        <w:rPr>
          <w:rFonts w:cstheme="minorHAnsi"/>
        </w:rPr>
        <w:t>the</w:t>
      </w:r>
      <w:r w:rsidR="005C5177">
        <w:rPr>
          <w:rFonts w:cstheme="minorHAnsi"/>
        </w:rPr>
        <w:t xml:space="preserve"> nationally led procurement exercise, Cervical Screening London </w:t>
      </w:r>
      <w:proofErr w:type="gramStart"/>
      <w:r w:rsidR="005C5177">
        <w:rPr>
          <w:rFonts w:cstheme="minorHAnsi"/>
        </w:rPr>
        <w:t xml:space="preserve"> </w:t>
      </w:r>
      <w:r w:rsidR="00800C9F">
        <w:rPr>
          <w:rFonts w:cstheme="minorHAnsi"/>
        </w:rPr>
        <w:t xml:space="preserve">  (</w:t>
      </w:r>
      <w:proofErr w:type="gramEnd"/>
      <w:r w:rsidR="005C5177" w:rsidRPr="00104310">
        <w:rPr>
          <w:rFonts w:cstheme="minorHAnsi"/>
        </w:rPr>
        <w:t>CSL</w:t>
      </w:r>
      <w:r w:rsidR="005C5177">
        <w:rPr>
          <w:rFonts w:cstheme="minorHAnsi"/>
        </w:rPr>
        <w:t>)</w:t>
      </w:r>
      <w:r w:rsidR="005C5177" w:rsidRPr="00104310">
        <w:rPr>
          <w:rFonts w:cstheme="minorHAnsi"/>
        </w:rPr>
        <w:t xml:space="preserve"> </w:t>
      </w:r>
      <w:r w:rsidR="005C5177">
        <w:rPr>
          <w:rFonts w:cstheme="minorHAnsi"/>
        </w:rPr>
        <w:t>Health</w:t>
      </w:r>
      <w:r w:rsidR="005C5177" w:rsidRPr="00104310">
        <w:rPr>
          <w:rFonts w:cstheme="minorHAnsi"/>
        </w:rPr>
        <w:t xml:space="preserve"> Services Laboratories (HSL) were successful in their bid to deliver Primary HPV and </w:t>
      </w:r>
      <w:r w:rsidR="005C5177">
        <w:rPr>
          <w:rFonts w:cstheme="minorHAnsi"/>
        </w:rPr>
        <w:t xml:space="preserve">secondary </w:t>
      </w:r>
      <w:r w:rsidR="005C5177" w:rsidRPr="00104310">
        <w:rPr>
          <w:rFonts w:cstheme="minorHAnsi"/>
        </w:rPr>
        <w:t>cytology to London.</w:t>
      </w:r>
    </w:p>
    <w:p w14:paraId="54491DF7" w14:textId="5BE2F400" w:rsidR="000D6B9B" w:rsidRDefault="000D6B9B" w:rsidP="000D6B9B">
      <w:pPr>
        <w:spacing w:line="240" w:lineRule="auto"/>
        <w:ind w:left="720" w:hanging="720"/>
      </w:pPr>
    </w:p>
    <w:p w14:paraId="00C47283" w14:textId="77777777" w:rsidR="00EA078E" w:rsidRDefault="00EA078E" w:rsidP="000D6B9B">
      <w:pPr>
        <w:spacing w:line="240" w:lineRule="auto"/>
        <w:ind w:left="720" w:hanging="720"/>
      </w:pPr>
    </w:p>
    <w:p w14:paraId="7E251708" w14:textId="203E0F41" w:rsidR="005C5177" w:rsidRPr="005C5177" w:rsidRDefault="00D9122E" w:rsidP="005C5177">
      <w:r>
        <w:t>3.5</w:t>
      </w:r>
      <w:r w:rsidR="005C5177">
        <w:tab/>
      </w:r>
      <w:r>
        <w:t xml:space="preserve"> </w:t>
      </w:r>
      <w:r w:rsidR="005C5177" w:rsidRPr="005C5177">
        <w:t>London switched over to Primary HPV in December 2019.</w:t>
      </w:r>
    </w:p>
    <w:p w14:paraId="683AAA58" w14:textId="6FF1868A" w:rsidR="005C5177" w:rsidRDefault="005C5177" w:rsidP="005C5177">
      <w:pPr>
        <w:ind w:left="720" w:firstLine="0"/>
      </w:pPr>
      <w:r w:rsidRPr="005C5177">
        <w:t>In the lead up to the procurement various working groups were established to support the procurement process. One of those working groups was an IT Working Group which looked at the impact of the new cervical screening pathway on the local automated electronic systems that support the cervical screening programme across London. The time frame imposed, by the national cervical screening programme for the procurement and the complex nature of the local IT systems in place meant that the issues and the associated risks were not fully managed prior to the procurement completion.</w:t>
      </w:r>
    </w:p>
    <w:p w14:paraId="511D263D" w14:textId="77777777" w:rsidR="005C5177" w:rsidRPr="00104310" w:rsidRDefault="005C5177" w:rsidP="005C5177">
      <w:pPr>
        <w:pStyle w:val="BodyText"/>
        <w:numPr>
          <w:ilvl w:val="0"/>
          <w:numId w:val="0"/>
        </w:numPr>
        <w:spacing w:after="0" w:line="240" w:lineRule="auto"/>
        <w:rPr>
          <w:rFonts w:asciiTheme="minorHAnsi" w:hAnsiTheme="minorHAnsi" w:cstheme="minorHAnsi"/>
          <w:sz w:val="22"/>
          <w:szCs w:val="22"/>
        </w:rPr>
      </w:pPr>
    </w:p>
    <w:p w14:paraId="31DFA2B5" w14:textId="4B5967DE" w:rsidR="005B0560" w:rsidRPr="00800C9F" w:rsidRDefault="005C5177" w:rsidP="00800C9F">
      <w:pPr>
        <w:spacing w:after="0"/>
        <w:ind w:left="730"/>
        <w:rPr>
          <w:rFonts w:cstheme="minorHAnsi"/>
        </w:rPr>
      </w:pPr>
      <w:r>
        <w:rPr>
          <w:rFonts w:cstheme="minorHAnsi"/>
        </w:rPr>
        <w:t>The ordering of cervical screening sample tests by Trusts and Sexual Health Clinics, and the returning of results back to the ordering organisation is a manual process. At present, there is no tracking of cervical screening samples.</w:t>
      </w:r>
    </w:p>
    <w:p w14:paraId="5467489D" w14:textId="77777777" w:rsidR="00912CA2" w:rsidRDefault="00912CA2" w:rsidP="005B0560">
      <w:pPr>
        <w:spacing w:line="240" w:lineRule="auto"/>
        <w:ind w:left="720" w:hanging="720"/>
      </w:pPr>
    </w:p>
    <w:p w14:paraId="0069CD4F" w14:textId="510BEF42" w:rsidR="00D95D55" w:rsidRPr="00800C9F" w:rsidRDefault="00912CA2" w:rsidP="00800C9F">
      <w:pPr>
        <w:spacing w:after="0" w:line="240" w:lineRule="auto"/>
        <w:ind w:left="720" w:hanging="720"/>
        <w:rPr>
          <w:rFonts w:cstheme="minorHAnsi"/>
        </w:rPr>
      </w:pPr>
      <w:r>
        <w:t>3.</w:t>
      </w:r>
      <w:r w:rsidR="00800C9F">
        <w:t>6</w:t>
      </w:r>
      <w:r>
        <w:t xml:space="preserve"> </w:t>
      </w:r>
      <w:r>
        <w:tab/>
      </w:r>
      <w:r w:rsidR="00800C9F" w:rsidRPr="00EC1771">
        <w:rPr>
          <w:rFonts w:cstheme="minorHAnsi"/>
        </w:rPr>
        <w:t>The supplier of the Cervical Digital Solution will be responsible for the development implementation and maintenance of a digital solution to automate the Cervical Screening Sample Journey</w:t>
      </w:r>
      <w:r w:rsidR="00800C9F">
        <w:rPr>
          <w:rFonts w:cstheme="minorHAnsi"/>
        </w:rPr>
        <w:t xml:space="preserve"> (please see Appendix B: Background document for further information).</w:t>
      </w:r>
    </w:p>
    <w:p w14:paraId="498214FD" w14:textId="0C536A78" w:rsidR="005B1C47" w:rsidRDefault="005B1C47" w:rsidP="00217622">
      <w:pPr>
        <w:spacing w:line="240" w:lineRule="auto"/>
      </w:pPr>
    </w:p>
    <w:p w14:paraId="6C3C814E" w14:textId="77777777" w:rsidR="005B1C47" w:rsidRDefault="005B1C47" w:rsidP="005B1C47">
      <w:pPr>
        <w:spacing w:line="240" w:lineRule="auto"/>
      </w:pPr>
    </w:p>
    <w:p w14:paraId="28CDE33A" w14:textId="77777777" w:rsidR="00992F6E" w:rsidRDefault="00F92FD3">
      <w:pPr>
        <w:pStyle w:val="Heading1"/>
        <w:tabs>
          <w:tab w:val="center" w:pos="2498"/>
        </w:tabs>
        <w:ind w:left="-15" w:firstLine="0"/>
      </w:pPr>
      <w:r>
        <w:t xml:space="preserve">4 </w:t>
      </w:r>
      <w:r>
        <w:tab/>
        <w:t xml:space="preserve">SUBMISSION REQUIREMENTS </w:t>
      </w:r>
    </w:p>
    <w:p w14:paraId="7D92F2D8" w14:textId="77777777" w:rsidR="00992F6E" w:rsidRDefault="00F92FD3">
      <w:pPr>
        <w:spacing w:after="0" w:line="259" w:lineRule="auto"/>
        <w:ind w:left="721" w:firstLine="0"/>
        <w:jc w:val="left"/>
      </w:pPr>
      <w:r>
        <w:rPr>
          <w:b/>
        </w:rPr>
        <w:t xml:space="preserve"> </w:t>
      </w:r>
    </w:p>
    <w:p w14:paraId="097B5351" w14:textId="77777777" w:rsidR="00992F6E" w:rsidRDefault="00F92FD3">
      <w:pPr>
        <w:spacing w:after="5" w:line="243" w:lineRule="auto"/>
        <w:ind w:left="716" w:hanging="731"/>
        <w:jc w:val="left"/>
      </w:pPr>
      <w:r>
        <w:t xml:space="preserve">4.1 </w:t>
      </w:r>
      <w:r>
        <w:tab/>
        <w:t xml:space="preserve">This document is </w:t>
      </w:r>
      <w:r w:rsidRPr="00F92FD3">
        <w:rPr>
          <w:b/>
          <w:bCs/>
          <w:u w:val="single"/>
        </w:rPr>
        <w:t>not</w:t>
      </w:r>
      <w:r>
        <w:t xml:space="preserve"> an Invitation to Tender (ITT), nor does it form any part of a procurement process. It is a Request for Information (RFI) based on the draft service requirements provided with this document.  </w:t>
      </w:r>
    </w:p>
    <w:p w14:paraId="5B37EDDE" w14:textId="77777777" w:rsidR="00992F6E" w:rsidRDefault="00F92FD3">
      <w:pPr>
        <w:spacing w:after="0" w:line="259" w:lineRule="auto"/>
        <w:ind w:left="48" w:firstLine="0"/>
        <w:jc w:val="left"/>
      </w:pPr>
      <w:r>
        <w:t xml:space="preserve"> </w:t>
      </w:r>
    </w:p>
    <w:p w14:paraId="0BAD3445" w14:textId="1BCB5459" w:rsidR="00992F6E" w:rsidRDefault="00F92FD3">
      <w:pPr>
        <w:ind w:left="658" w:right="86" w:hanging="673"/>
      </w:pPr>
      <w:r>
        <w:t xml:space="preserve">4.2 </w:t>
      </w:r>
      <w:r w:rsidR="00044242">
        <w:tab/>
      </w:r>
      <w:r>
        <w:t xml:space="preserve">The RFI Response Document should be submitted by no later than 12:00 Noon </w:t>
      </w:r>
      <w:r w:rsidR="00C40A54" w:rsidRPr="00E449DB">
        <w:t xml:space="preserve">on </w:t>
      </w:r>
      <w:r w:rsidR="00800C9F">
        <w:t>Monday 03 November</w:t>
      </w:r>
      <w:r w:rsidR="00800C9F">
        <w:t xml:space="preserve"> 2023.</w:t>
      </w:r>
    </w:p>
    <w:p w14:paraId="0EBAEDA5" w14:textId="77777777" w:rsidR="00992F6E" w:rsidRDefault="00F92FD3">
      <w:pPr>
        <w:spacing w:after="3" w:line="259" w:lineRule="auto"/>
        <w:ind w:left="721" w:firstLine="0"/>
        <w:jc w:val="left"/>
      </w:pPr>
      <w:r>
        <w:rPr>
          <w:sz w:val="22"/>
        </w:rPr>
        <w:t xml:space="preserve"> </w:t>
      </w:r>
    </w:p>
    <w:p w14:paraId="343B9DB9" w14:textId="77777777" w:rsidR="00992F6E" w:rsidRDefault="00F92FD3">
      <w:pPr>
        <w:ind w:left="658" w:right="86" w:hanging="673"/>
      </w:pPr>
      <w:r>
        <w:t xml:space="preserve">4.3 </w:t>
      </w:r>
      <w:r>
        <w:tab/>
        <w:t xml:space="preserve">Interested parties’ responses do not constitute firm offers capable of acceptance. Instead, their responses will be construed as indicative only. </w:t>
      </w:r>
    </w:p>
    <w:p w14:paraId="6E1E8052" w14:textId="77777777" w:rsidR="00992F6E" w:rsidRDefault="00F92FD3">
      <w:pPr>
        <w:spacing w:after="0" w:line="259" w:lineRule="auto"/>
        <w:ind w:left="721" w:firstLine="0"/>
        <w:jc w:val="left"/>
      </w:pPr>
      <w:r>
        <w:t xml:space="preserve"> </w:t>
      </w:r>
    </w:p>
    <w:p w14:paraId="232DB9E2" w14:textId="38C9D862" w:rsidR="00992F6E" w:rsidRDefault="00F92FD3">
      <w:pPr>
        <w:ind w:left="658" w:right="86" w:hanging="673"/>
      </w:pPr>
      <w:r>
        <w:lastRenderedPageBreak/>
        <w:t xml:space="preserve">4.4 </w:t>
      </w:r>
      <w:r w:rsidR="007B3B36">
        <w:tab/>
      </w:r>
      <w:r>
        <w:t xml:space="preserve">Unless otherwise agreed, </w:t>
      </w:r>
      <w:r w:rsidR="00AF73F5">
        <w:t>NHS England</w:t>
      </w:r>
      <w:r>
        <w:t xml:space="preserve"> shall not be obliged to return any materials submitted by interested parties before, during or after any procurement process. </w:t>
      </w:r>
    </w:p>
    <w:p w14:paraId="2C40E2C0" w14:textId="77777777" w:rsidR="00992F6E" w:rsidRDefault="00F92FD3">
      <w:pPr>
        <w:spacing w:after="0" w:line="259" w:lineRule="auto"/>
        <w:ind w:left="721" w:firstLine="0"/>
        <w:jc w:val="left"/>
      </w:pPr>
      <w:r>
        <w:t xml:space="preserve"> </w:t>
      </w:r>
    </w:p>
    <w:p w14:paraId="5047BCCF" w14:textId="1AB222A7" w:rsidR="00992F6E" w:rsidRDefault="00F92FD3">
      <w:pPr>
        <w:ind w:left="706" w:right="86" w:hanging="721"/>
      </w:pPr>
      <w:r>
        <w:t xml:space="preserve">4.5 </w:t>
      </w:r>
      <w:r w:rsidR="007B3B36">
        <w:tab/>
      </w:r>
      <w:r>
        <w:t xml:space="preserve">Any information provided as part of this RFI may be used by the </w:t>
      </w:r>
      <w:r w:rsidR="00AF73F5">
        <w:t>NHS England</w:t>
      </w:r>
      <w:r>
        <w:t xml:space="preserve"> to inform future market analysis activity. </w:t>
      </w:r>
    </w:p>
    <w:p w14:paraId="6B2341F7" w14:textId="77777777" w:rsidR="00992F6E" w:rsidRDefault="00F92FD3">
      <w:pPr>
        <w:spacing w:after="0" w:line="259" w:lineRule="auto"/>
        <w:ind w:left="0" w:firstLine="0"/>
        <w:jc w:val="left"/>
      </w:pPr>
      <w:r>
        <w:t xml:space="preserve"> </w:t>
      </w:r>
    </w:p>
    <w:p w14:paraId="42A688BB" w14:textId="05004779" w:rsidR="00992F6E" w:rsidRDefault="00F92FD3">
      <w:pPr>
        <w:ind w:left="706" w:right="86" w:hanging="721"/>
      </w:pPr>
      <w:r>
        <w:t xml:space="preserve">4.6 </w:t>
      </w:r>
      <w:r w:rsidR="007B3B36">
        <w:tab/>
      </w:r>
      <w:r>
        <w:t xml:space="preserve"> </w:t>
      </w:r>
      <w:r w:rsidR="00AF73F5">
        <w:t>NHS England</w:t>
      </w:r>
      <w: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t>NHS England</w:t>
      </w:r>
      <w: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Default="00F92FD3">
      <w:pPr>
        <w:spacing w:after="0" w:line="259" w:lineRule="auto"/>
        <w:ind w:left="0" w:firstLine="0"/>
        <w:jc w:val="left"/>
      </w:pPr>
      <w:r>
        <w:t xml:space="preserve"> </w:t>
      </w:r>
    </w:p>
    <w:p w14:paraId="49F2C0D7" w14:textId="77777777" w:rsidR="00992F6E" w:rsidRDefault="00F92FD3">
      <w:pPr>
        <w:spacing w:after="5" w:line="243" w:lineRule="auto"/>
        <w:ind w:left="716" w:hanging="731"/>
        <w:jc w:val="left"/>
      </w:pPr>
      <w:r>
        <w:t xml:space="preserve">4.7 </w:t>
      </w:r>
      <w:r>
        <w:tab/>
        <w:t xml:space="preserve">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 </w:t>
      </w:r>
    </w:p>
    <w:sectPr w:rsidR="00992F6E">
      <w:footerReference w:type="even" r:id="rId17"/>
      <w:footerReference w:type="default" r:id="rId18"/>
      <w:footerReference w:type="first" r:id="rId19"/>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79C" w14:textId="77777777" w:rsidR="0042779D" w:rsidRDefault="0042779D">
      <w:pPr>
        <w:spacing w:after="0" w:line="240" w:lineRule="auto"/>
      </w:pPr>
      <w:r>
        <w:separator/>
      </w:r>
    </w:p>
  </w:endnote>
  <w:endnote w:type="continuationSeparator" w:id="0">
    <w:p w14:paraId="5FA8052A" w14:textId="77777777" w:rsidR="0042779D" w:rsidRDefault="0042779D">
      <w:pPr>
        <w:spacing w:after="0" w:line="240" w:lineRule="auto"/>
      </w:pPr>
      <w:r>
        <w:continuationSeparator/>
      </w:r>
    </w:p>
  </w:endnote>
  <w:endnote w:type="continuationNotice" w:id="1">
    <w:p w14:paraId="2E615DBE" w14:textId="77777777" w:rsidR="0042779D" w:rsidRDefault="00427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800C9F">
      <w:fldChar w:fldCharType="begin"/>
    </w:r>
    <w:r w:rsidR="00800C9F">
      <w:instrText xml:space="preserve"> NUMPAGES   \* MERGEFORMAT </w:instrText>
    </w:r>
    <w:r w:rsidR="00800C9F">
      <w:fldChar w:fldCharType="separate"/>
    </w:r>
    <w:r>
      <w:rPr>
        <w:sz w:val="18"/>
      </w:rPr>
      <w:t>6</w:t>
    </w:r>
    <w:r w:rsidR="00800C9F">
      <w:rPr>
        <w:sz w:val="18"/>
      </w:rPr>
      <w:fldChar w:fldCharType="end"/>
    </w:r>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800C9F">
      <w:fldChar w:fldCharType="begin"/>
    </w:r>
    <w:r w:rsidR="00800C9F">
      <w:instrText xml:space="preserve"> NUMPAGES   \* MERGEFORMAT </w:instrText>
    </w:r>
    <w:r w:rsidR="00800C9F">
      <w:fldChar w:fldCharType="separate"/>
    </w:r>
    <w:r>
      <w:rPr>
        <w:sz w:val="18"/>
      </w:rPr>
      <w:t>6</w:t>
    </w:r>
    <w:r w:rsidR="00800C9F">
      <w:rPr>
        <w:sz w:val="18"/>
      </w:rPr>
      <w:fldChar w:fldCharType="end"/>
    </w:r>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960" w14:textId="77777777" w:rsidR="0042779D" w:rsidRDefault="0042779D">
      <w:pPr>
        <w:spacing w:after="0" w:line="240" w:lineRule="auto"/>
      </w:pPr>
      <w:r>
        <w:separator/>
      </w:r>
    </w:p>
  </w:footnote>
  <w:footnote w:type="continuationSeparator" w:id="0">
    <w:p w14:paraId="3174E7A4" w14:textId="77777777" w:rsidR="0042779D" w:rsidRDefault="0042779D">
      <w:pPr>
        <w:spacing w:after="0" w:line="240" w:lineRule="auto"/>
      </w:pPr>
      <w:r>
        <w:continuationSeparator/>
      </w:r>
    </w:p>
  </w:footnote>
  <w:footnote w:type="continuationNotice" w:id="1">
    <w:p w14:paraId="01E1966D" w14:textId="77777777" w:rsidR="0042779D" w:rsidRDefault="00427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8"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1"/>
  </w:num>
  <w:num w:numId="2" w16cid:durableId="1820346046">
    <w:abstractNumId w:val="8"/>
  </w:num>
  <w:num w:numId="3" w16cid:durableId="1609387890">
    <w:abstractNumId w:val="1"/>
  </w:num>
  <w:num w:numId="4" w16cid:durableId="2018262102">
    <w:abstractNumId w:val="7"/>
  </w:num>
  <w:num w:numId="5" w16cid:durableId="1410813604">
    <w:abstractNumId w:val="3"/>
  </w:num>
  <w:num w:numId="6" w16cid:durableId="1863980585">
    <w:abstractNumId w:val="6"/>
  </w:num>
  <w:num w:numId="7" w16cid:durableId="1249271583">
    <w:abstractNumId w:val="10"/>
  </w:num>
  <w:num w:numId="8" w16cid:durableId="1131510651">
    <w:abstractNumId w:val="4"/>
  </w:num>
  <w:num w:numId="9" w16cid:durableId="2102555635">
    <w:abstractNumId w:val="12"/>
  </w:num>
  <w:num w:numId="10" w16cid:durableId="741219084">
    <w:abstractNumId w:val="5"/>
  </w:num>
  <w:num w:numId="11" w16cid:durableId="1059547554">
    <w:abstractNumId w:val="9"/>
  </w:num>
  <w:num w:numId="12" w16cid:durableId="1753969375">
    <w:abstractNumId w:val="0"/>
  </w:num>
  <w:num w:numId="13" w16cid:durableId="639653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44242"/>
    <w:rsid w:val="000535C2"/>
    <w:rsid w:val="000B5F86"/>
    <w:rsid w:val="000C2530"/>
    <w:rsid w:val="000D6B9B"/>
    <w:rsid w:val="0010663B"/>
    <w:rsid w:val="001333CD"/>
    <w:rsid w:val="00155602"/>
    <w:rsid w:val="00166C9C"/>
    <w:rsid w:val="001E7764"/>
    <w:rsid w:val="00217622"/>
    <w:rsid w:val="00230A82"/>
    <w:rsid w:val="002A3394"/>
    <w:rsid w:val="002A4559"/>
    <w:rsid w:val="002C58CB"/>
    <w:rsid w:val="002D5E53"/>
    <w:rsid w:val="002E0C9E"/>
    <w:rsid w:val="00306F43"/>
    <w:rsid w:val="0031598A"/>
    <w:rsid w:val="00336CB7"/>
    <w:rsid w:val="00362ACE"/>
    <w:rsid w:val="0039439F"/>
    <w:rsid w:val="003A69CE"/>
    <w:rsid w:val="003D7D16"/>
    <w:rsid w:val="0041166C"/>
    <w:rsid w:val="00425FBA"/>
    <w:rsid w:val="0042779D"/>
    <w:rsid w:val="00461FAF"/>
    <w:rsid w:val="00474CF8"/>
    <w:rsid w:val="004813C9"/>
    <w:rsid w:val="00482F54"/>
    <w:rsid w:val="004852AA"/>
    <w:rsid w:val="004B0861"/>
    <w:rsid w:val="00535024"/>
    <w:rsid w:val="00561FEB"/>
    <w:rsid w:val="00577121"/>
    <w:rsid w:val="005A3165"/>
    <w:rsid w:val="005B0560"/>
    <w:rsid w:val="005B1C47"/>
    <w:rsid w:val="005C5177"/>
    <w:rsid w:val="00613B8F"/>
    <w:rsid w:val="006265DD"/>
    <w:rsid w:val="0067088E"/>
    <w:rsid w:val="006761D0"/>
    <w:rsid w:val="00680608"/>
    <w:rsid w:val="00683248"/>
    <w:rsid w:val="006963F1"/>
    <w:rsid w:val="006A3E33"/>
    <w:rsid w:val="006C689D"/>
    <w:rsid w:val="00733F62"/>
    <w:rsid w:val="00744362"/>
    <w:rsid w:val="00754895"/>
    <w:rsid w:val="007B3B36"/>
    <w:rsid w:val="007D13C8"/>
    <w:rsid w:val="007D4274"/>
    <w:rsid w:val="007E61EB"/>
    <w:rsid w:val="007F4BE2"/>
    <w:rsid w:val="00800C9F"/>
    <w:rsid w:val="0083025F"/>
    <w:rsid w:val="00835C7D"/>
    <w:rsid w:val="00871F58"/>
    <w:rsid w:val="008B7B4A"/>
    <w:rsid w:val="008C3DD6"/>
    <w:rsid w:val="008C6083"/>
    <w:rsid w:val="008F6079"/>
    <w:rsid w:val="0091008E"/>
    <w:rsid w:val="00912CA2"/>
    <w:rsid w:val="00927000"/>
    <w:rsid w:val="00931279"/>
    <w:rsid w:val="009802F7"/>
    <w:rsid w:val="00992F6E"/>
    <w:rsid w:val="009B2A73"/>
    <w:rsid w:val="009C3B3B"/>
    <w:rsid w:val="00A0079D"/>
    <w:rsid w:val="00A226FB"/>
    <w:rsid w:val="00A7142E"/>
    <w:rsid w:val="00A74341"/>
    <w:rsid w:val="00AB3311"/>
    <w:rsid w:val="00AF08F8"/>
    <w:rsid w:val="00AF73F5"/>
    <w:rsid w:val="00B156CD"/>
    <w:rsid w:val="00B819C4"/>
    <w:rsid w:val="00B86752"/>
    <w:rsid w:val="00BB40B1"/>
    <w:rsid w:val="00BD5F47"/>
    <w:rsid w:val="00BE5CA4"/>
    <w:rsid w:val="00BF2568"/>
    <w:rsid w:val="00C04B5D"/>
    <w:rsid w:val="00C3242D"/>
    <w:rsid w:val="00C40538"/>
    <w:rsid w:val="00C40A54"/>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36D64"/>
    <w:rsid w:val="00E449DB"/>
    <w:rsid w:val="00E7737C"/>
    <w:rsid w:val="00E9196B"/>
    <w:rsid w:val="00EA078E"/>
    <w:rsid w:val="00EC17D6"/>
    <w:rsid w:val="00ED18D2"/>
    <w:rsid w:val="00ED5B5E"/>
    <w:rsid w:val="00EE1315"/>
    <w:rsid w:val="00F24176"/>
    <w:rsid w:val="00F30CEB"/>
    <w:rsid w:val="00F46C21"/>
    <w:rsid w:val="00F661E1"/>
    <w:rsid w:val="00F92FD3"/>
    <w:rsid w:val="00F95569"/>
    <w:rsid w:val="00FF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
    <w:basedOn w:val="DefaultParagraphFont"/>
    <w:link w:val="ListParagraph"/>
    <w:uiPriority w:val="34"/>
    <w:locked/>
    <w:rsid w:val="00217622"/>
    <w:rPr>
      <w:rFonts w:ascii="Arial" w:eastAsia="Arial" w:hAnsi="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customStyle="1" w:styleId="BodyTextChar">
    <w:name w:val="Body Text Char"/>
    <w:basedOn w:val="DefaultParagraphFont"/>
    <w:link w:val="BodyText"/>
    <w:rsid w:val="005C5177"/>
    <w:rPr>
      <w:rFonts w:ascii="Arial" w:eastAsiaTheme="minorHAnsi" w:hAnsi="Arial"/>
      <w:color w:val="231F20"/>
      <w:sz w:val="24"/>
      <w:szCs w:val="24"/>
      <w:lang w:eastAsia="en-US"/>
    </w:rPr>
  </w:style>
  <w:style w:type="numbering" w:customStyle="1" w:styleId="NHSOutlineLevels">
    <w:name w:val="NHS Outline Levels"/>
    <w:basedOn w:val="NoList"/>
    <w:uiPriority w:val="99"/>
    <w:rsid w:val="005C517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phescreening.blog.gov.uk/2020/01/23/significant-landmark-as-primary-hpv-screening-is-offered-across-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767d8e4-3824-4e2d-af95-acdcc9a2a851" xsi:nil="true"/>
    <_ip_UnifiedCompliancePolicyUIAction xmlns="http://schemas.microsoft.com/sharepoint/v3" xsi:nil="true"/>
    <_ip_UnifiedCompliancePolicyProperties xmlns="http://schemas.microsoft.com/sharepoint/v3" xsi:nil="true"/>
    <Review_x0020_Date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7CF98-6893-4636-8976-88937112191D}">
  <ds:schemaRefs>
    <ds:schemaRef ds:uri="http://schemas.microsoft.com/office/2006/metadata/properties"/>
    <ds:schemaRef ds:uri="http://schemas.microsoft.com/office/infopath/2007/PartnerControls"/>
    <ds:schemaRef ds:uri="b767d8e4-3824-4e2d-af95-acdcc9a2a851"/>
    <ds:schemaRef ds:uri="http://schemas.microsoft.com/sharepoint/v3"/>
    <ds:schemaRef ds:uri="cccaf3ac-2de9-44d4-aa31-54302fceb5f7"/>
  </ds:schemaRefs>
</ds:datastoreItem>
</file>

<file path=customXml/itemProps2.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3.xml><?xml version="1.0" encoding="utf-8"?>
<ds:datastoreItem xmlns:ds="http://schemas.openxmlformats.org/officeDocument/2006/customXml" ds:itemID="{62091BD3-3BC9-4ABE-B805-811F990B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Kaysha Maynard</cp:lastModifiedBy>
  <cp:revision>2</cp:revision>
  <dcterms:created xsi:type="dcterms:W3CDTF">2023-10-06T14:07:00Z</dcterms:created>
  <dcterms:modified xsi:type="dcterms:W3CDTF">2023-10-06T14:07:00Z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