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F2E9" w14:textId="77777777" w:rsidR="00F17E47" w:rsidRDefault="00F17E47" w:rsidP="007D19A6">
      <w:pPr>
        <w:jc w:val="center"/>
        <w:rPr>
          <w:rFonts w:ascii="Arial" w:eastAsia="Times New Roman" w:hAnsi="Arial" w:cs="Arial"/>
          <w:b/>
          <w:bCs/>
          <w:color w:val="000000"/>
          <w:sz w:val="22"/>
          <w:szCs w:val="22"/>
          <w:lang w:eastAsia="en-GB"/>
        </w:rPr>
      </w:pPr>
      <w:r w:rsidRPr="00F17E47">
        <w:rPr>
          <w:rFonts w:ascii="Arial" w:eastAsia="Times New Roman" w:hAnsi="Arial" w:cs="Arial"/>
          <w:b/>
          <w:bCs/>
          <w:color w:val="000000"/>
          <w:sz w:val="22"/>
          <w:szCs w:val="22"/>
          <w:lang w:eastAsia="en-GB"/>
        </w:rPr>
        <w:t xml:space="preserve">Adult and Childrens Community Services to NHS Bath and </w:t>
      </w:r>
      <w:proofErr w:type="gramStart"/>
      <w:r w:rsidRPr="00F17E47">
        <w:rPr>
          <w:rFonts w:ascii="Arial" w:eastAsia="Times New Roman" w:hAnsi="Arial" w:cs="Arial"/>
          <w:b/>
          <w:bCs/>
          <w:color w:val="000000"/>
          <w:sz w:val="22"/>
          <w:szCs w:val="22"/>
          <w:lang w:eastAsia="en-GB"/>
        </w:rPr>
        <w:t>North East</w:t>
      </w:r>
      <w:proofErr w:type="gramEnd"/>
      <w:r w:rsidRPr="00F17E47">
        <w:rPr>
          <w:rFonts w:ascii="Arial" w:eastAsia="Times New Roman" w:hAnsi="Arial" w:cs="Arial"/>
          <w:b/>
          <w:bCs/>
          <w:color w:val="000000"/>
          <w:sz w:val="22"/>
          <w:szCs w:val="22"/>
          <w:lang w:eastAsia="en-GB"/>
        </w:rPr>
        <w:t xml:space="preserve"> Somerset, Swindon and Wiltshire Integrated Care Board</w:t>
      </w:r>
    </w:p>
    <w:p w14:paraId="1BB482AC" w14:textId="5C17B761" w:rsidR="007D19A6" w:rsidRPr="00324120" w:rsidRDefault="007D19A6" w:rsidP="007D19A6">
      <w:pPr>
        <w:jc w:val="center"/>
        <w:rPr>
          <w:rFonts w:ascii="Arial" w:eastAsia="Times New Roman" w:hAnsi="Arial" w:cs="Arial"/>
          <w:b/>
          <w:bCs/>
          <w:color w:val="000000"/>
          <w:sz w:val="22"/>
          <w:szCs w:val="22"/>
          <w:lang w:eastAsia="en-GB"/>
        </w:rPr>
      </w:pPr>
      <w:r w:rsidRPr="00324120">
        <w:rPr>
          <w:rFonts w:ascii="Arial" w:eastAsia="Times New Roman" w:hAnsi="Arial" w:cs="Arial"/>
          <w:b/>
          <w:bCs/>
          <w:color w:val="000000"/>
          <w:sz w:val="22"/>
          <w:szCs w:val="22"/>
          <w:lang w:eastAsia="en-GB"/>
        </w:rPr>
        <w:t xml:space="preserve">Market Engagement </w:t>
      </w:r>
      <w:r w:rsidR="00F17E47">
        <w:rPr>
          <w:rFonts w:ascii="Arial" w:eastAsia="Times New Roman" w:hAnsi="Arial" w:cs="Arial"/>
          <w:b/>
          <w:bCs/>
          <w:color w:val="000000"/>
          <w:sz w:val="22"/>
          <w:szCs w:val="22"/>
          <w:lang w:eastAsia="en-GB"/>
        </w:rPr>
        <w:t>Event</w:t>
      </w:r>
    </w:p>
    <w:p w14:paraId="79F9B9F8" w14:textId="77777777" w:rsidR="00776220" w:rsidRPr="00324120" w:rsidRDefault="00776220" w:rsidP="007D19A6">
      <w:pPr>
        <w:jc w:val="center"/>
        <w:rPr>
          <w:rFonts w:ascii="Arial" w:eastAsia="Times New Roman" w:hAnsi="Arial" w:cs="Arial"/>
          <w:sz w:val="22"/>
          <w:szCs w:val="22"/>
          <w:lang w:eastAsia="en-GB"/>
        </w:rPr>
      </w:pPr>
    </w:p>
    <w:p w14:paraId="7705D2AD" w14:textId="6693FB03" w:rsidR="007D19A6" w:rsidRDefault="007D19A6" w:rsidP="007D19A6">
      <w:pPr>
        <w:rPr>
          <w:rFonts w:ascii="Arial" w:eastAsia="Times New Roman" w:hAnsi="Arial" w:cs="Arial"/>
          <w:color w:val="000000"/>
          <w:sz w:val="22"/>
          <w:szCs w:val="22"/>
          <w:lang w:eastAsia="en-GB"/>
        </w:rPr>
      </w:pPr>
      <w:r w:rsidRPr="00324120">
        <w:rPr>
          <w:rFonts w:ascii="Arial" w:eastAsia="Times New Roman" w:hAnsi="Arial" w:cs="Arial"/>
          <w:color w:val="0B0C0C"/>
          <w:sz w:val="22"/>
          <w:szCs w:val="22"/>
          <w:lang w:eastAsia="en-GB"/>
        </w:rPr>
        <w:t xml:space="preserve">To register for the </w:t>
      </w:r>
      <w:r w:rsidR="00F17E47">
        <w:rPr>
          <w:rFonts w:ascii="Arial" w:eastAsia="Times New Roman" w:hAnsi="Arial" w:cs="Arial"/>
          <w:color w:val="0B0C0C"/>
          <w:sz w:val="22"/>
          <w:szCs w:val="22"/>
          <w:lang w:eastAsia="en-GB"/>
        </w:rPr>
        <w:t xml:space="preserve">market </w:t>
      </w:r>
      <w:r w:rsidRPr="00324120">
        <w:rPr>
          <w:rFonts w:ascii="Arial" w:eastAsia="Times New Roman" w:hAnsi="Arial" w:cs="Arial"/>
          <w:color w:val="0B0C0C"/>
          <w:sz w:val="22"/>
          <w:szCs w:val="22"/>
          <w:lang w:eastAsia="en-GB"/>
        </w:rPr>
        <w:t>engagement</w:t>
      </w:r>
      <w:r w:rsidR="00F17E47">
        <w:rPr>
          <w:rFonts w:ascii="Arial" w:eastAsia="Times New Roman" w:hAnsi="Arial" w:cs="Arial"/>
          <w:color w:val="0B0C0C"/>
          <w:sz w:val="22"/>
          <w:szCs w:val="22"/>
          <w:lang w:eastAsia="en-GB"/>
        </w:rPr>
        <w:t xml:space="preserve"> event </w:t>
      </w:r>
      <w:r w:rsidRPr="00324120">
        <w:rPr>
          <w:rFonts w:ascii="Arial" w:eastAsia="Times New Roman" w:hAnsi="Arial" w:cs="Arial"/>
          <w:color w:val="0B0C0C"/>
          <w:sz w:val="22"/>
          <w:szCs w:val="22"/>
          <w:lang w:eastAsia="en-GB"/>
        </w:rPr>
        <w:t xml:space="preserve"> please complete the </w:t>
      </w:r>
      <w:r w:rsidR="00F17E47">
        <w:rPr>
          <w:rFonts w:ascii="Arial" w:eastAsia="Times New Roman" w:hAnsi="Arial" w:cs="Arial"/>
          <w:color w:val="0B0C0C"/>
          <w:sz w:val="22"/>
          <w:szCs w:val="22"/>
          <w:lang w:eastAsia="en-GB"/>
        </w:rPr>
        <w:t xml:space="preserve">Registration Form and </w:t>
      </w:r>
      <w:r w:rsidRPr="00324120">
        <w:rPr>
          <w:rFonts w:ascii="Arial" w:eastAsia="Times New Roman" w:hAnsi="Arial" w:cs="Arial"/>
          <w:color w:val="0B0C0C"/>
          <w:sz w:val="22"/>
          <w:szCs w:val="22"/>
          <w:lang w:eastAsia="en-GB"/>
        </w:rPr>
        <w:t xml:space="preserve">return </w:t>
      </w:r>
      <w:r w:rsidRPr="006B0773">
        <w:rPr>
          <w:rFonts w:ascii="Arial" w:eastAsia="Times New Roman" w:hAnsi="Arial" w:cs="Arial"/>
          <w:color w:val="0B0C0C"/>
          <w:sz w:val="22"/>
          <w:szCs w:val="22"/>
          <w:lang w:eastAsia="en-GB"/>
        </w:rPr>
        <w:t xml:space="preserve">to </w:t>
      </w:r>
      <w:hyperlink r:id="rId10" w:history="1">
        <w:r w:rsidR="006B0773" w:rsidRPr="006B0773">
          <w:rPr>
            <w:rStyle w:val="Hyperlink"/>
            <w:rFonts w:ascii="Arial" w:hAnsi="Arial" w:cs="Arial"/>
            <w:sz w:val="22"/>
            <w:szCs w:val="22"/>
          </w:rPr>
          <w:t>scwcsu.whprocurement@nhs.net</w:t>
        </w:r>
      </w:hyperlink>
      <w:r w:rsidR="00684E11" w:rsidRPr="00324120">
        <w:rPr>
          <w:rFonts w:ascii="Arial" w:eastAsia="Times New Roman" w:hAnsi="Arial" w:cs="Arial"/>
          <w:color w:val="0B0C0C"/>
          <w:sz w:val="22"/>
          <w:szCs w:val="22"/>
          <w:lang w:eastAsia="en-GB"/>
        </w:rPr>
        <w:t xml:space="preserve"> </w:t>
      </w:r>
      <w:r w:rsidRPr="00324120">
        <w:rPr>
          <w:rFonts w:ascii="Arial" w:eastAsia="Times New Roman" w:hAnsi="Arial" w:cs="Arial"/>
          <w:color w:val="000000"/>
          <w:sz w:val="22"/>
          <w:szCs w:val="22"/>
          <w:lang w:eastAsia="en-GB"/>
        </w:rPr>
        <w:t xml:space="preserve">making sure to include </w:t>
      </w:r>
      <w:r w:rsidR="00F17E47" w:rsidRPr="00F17E47">
        <w:rPr>
          <w:rFonts w:ascii="Arial" w:hAnsi="Arial" w:cs="Arial"/>
          <w:b/>
          <w:bCs/>
          <w:sz w:val="22"/>
          <w:szCs w:val="22"/>
        </w:rPr>
        <w:t>“BSW MEE for Community Service”</w:t>
      </w:r>
      <w:r w:rsidR="00F17E47">
        <w:rPr>
          <w:rFonts w:cs="Arial"/>
          <w:sz w:val="22"/>
          <w:szCs w:val="22"/>
        </w:rPr>
        <w:t xml:space="preserve"> </w:t>
      </w:r>
      <w:r w:rsidRPr="00324120">
        <w:rPr>
          <w:rFonts w:ascii="Arial" w:eastAsia="Times New Roman" w:hAnsi="Arial" w:cs="Arial"/>
          <w:color w:val="000000"/>
          <w:sz w:val="22"/>
          <w:szCs w:val="22"/>
          <w:lang w:eastAsia="en-GB"/>
        </w:rPr>
        <w:t>in the subject line.</w:t>
      </w:r>
    </w:p>
    <w:p w14:paraId="446D8A52" w14:textId="77777777" w:rsidR="00A90C77" w:rsidRDefault="00A90C77" w:rsidP="007D19A6">
      <w:pPr>
        <w:rPr>
          <w:rFonts w:ascii="Arial" w:eastAsia="Times New Roman" w:hAnsi="Arial" w:cs="Arial"/>
          <w:color w:val="000000"/>
          <w:sz w:val="22"/>
          <w:szCs w:val="22"/>
          <w:lang w:eastAsia="en-GB"/>
        </w:rPr>
      </w:pPr>
    </w:p>
    <w:p w14:paraId="3CA40B70" w14:textId="0B6527EB" w:rsidR="00A90C77" w:rsidRDefault="00A90C77" w:rsidP="007D19A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outline Agenda*:</w:t>
      </w:r>
    </w:p>
    <w:p w14:paraId="285F979C" w14:textId="77777777" w:rsidR="00A90C77" w:rsidRPr="00324120" w:rsidRDefault="00A90C77" w:rsidP="00A90C77">
      <w:pPr>
        <w:rPr>
          <w:rFonts w:ascii="Arial" w:eastAsia="Times New Roman" w:hAnsi="Arial" w:cs="Arial"/>
          <w:b/>
          <w:bCs/>
          <w:color w:val="000000" w:themeColor="text1"/>
          <w:sz w:val="22"/>
          <w:szCs w:val="22"/>
          <w:lang w:eastAsia="en-GB"/>
        </w:rPr>
      </w:pPr>
    </w:p>
    <w:p w14:paraId="76480805" w14:textId="77777777" w:rsidR="00A90C77" w:rsidRPr="006D6BCA" w:rsidRDefault="00A90C77" w:rsidP="00A90C77">
      <w:pPr>
        <w:pStyle w:val="ListParagraph"/>
        <w:numPr>
          <w:ilvl w:val="0"/>
          <w:numId w:val="16"/>
        </w:numPr>
        <w:rPr>
          <w:rFonts w:ascii="Arial" w:eastAsia="Times New Roman" w:hAnsi="Arial" w:cs="Arial"/>
          <w:b/>
          <w:bCs/>
          <w:color w:val="000000" w:themeColor="text1"/>
          <w:lang w:eastAsia="en-GB"/>
        </w:rPr>
      </w:pPr>
      <w:r w:rsidRPr="006D6BCA">
        <w:rPr>
          <w:rFonts w:ascii="Arial" w:eastAsia="Times New Roman" w:hAnsi="Arial" w:cs="Arial"/>
          <w:b/>
          <w:bCs/>
          <w:color w:val="000000" w:themeColor="text1"/>
          <w:lang w:eastAsia="en-GB"/>
        </w:rPr>
        <w:t>Commissioner Presentation</w:t>
      </w:r>
    </w:p>
    <w:p w14:paraId="4468AB8A" w14:textId="77777777" w:rsidR="00A90C77" w:rsidRDefault="00A90C77" w:rsidP="00A90C77">
      <w:pPr>
        <w:pStyle w:val="ListParagraph"/>
        <w:numPr>
          <w:ilvl w:val="0"/>
          <w:numId w:val="16"/>
        </w:num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Table Discussions</w:t>
      </w:r>
    </w:p>
    <w:p w14:paraId="7E89B38E" w14:textId="77777777" w:rsidR="00A90C77" w:rsidRDefault="00A90C77" w:rsidP="00A90C77">
      <w:pPr>
        <w:pStyle w:val="ListParagraph"/>
        <w:numPr>
          <w:ilvl w:val="0"/>
          <w:numId w:val="16"/>
        </w:numPr>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Supplier Networking</w:t>
      </w:r>
    </w:p>
    <w:p w14:paraId="1F2AF929" w14:textId="77777777" w:rsidR="00A90C77" w:rsidRDefault="00A90C77" w:rsidP="00A90C77">
      <w:pPr>
        <w:rPr>
          <w:rFonts w:ascii="Arial" w:eastAsia="Times New Roman" w:hAnsi="Arial" w:cs="Arial"/>
          <w:b/>
          <w:bCs/>
          <w:color w:val="000000" w:themeColor="text1"/>
          <w:sz w:val="18"/>
          <w:szCs w:val="18"/>
          <w:lang w:eastAsia="en-GB"/>
        </w:rPr>
      </w:pPr>
      <w:r w:rsidRPr="007156A9">
        <w:rPr>
          <w:rFonts w:ascii="Arial" w:eastAsia="Times New Roman" w:hAnsi="Arial" w:cs="Arial"/>
          <w:b/>
          <w:bCs/>
          <w:color w:val="000000" w:themeColor="text1"/>
          <w:sz w:val="18"/>
          <w:szCs w:val="18"/>
          <w:lang w:eastAsia="en-GB"/>
        </w:rPr>
        <w:t xml:space="preserve">* </w:t>
      </w:r>
      <w:proofErr w:type="gramStart"/>
      <w:r w:rsidRPr="007156A9">
        <w:rPr>
          <w:rFonts w:ascii="Arial" w:eastAsia="Times New Roman" w:hAnsi="Arial" w:cs="Arial"/>
          <w:b/>
          <w:bCs/>
          <w:color w:val="000000" w:themeColor="text1"/>
          <w:sz w:val="18"/>
          <w:szCs w:val="18"/>
          <w:lang w:eastAsia="en-GB"/>
        </w:rPr>
        <w:t>subject</w:t>
      </w:r>
      <w:proofErr w:type="gramEnd"/>
      <w:r w:rsidRPr="007156A9">
        <w:rPr>
          <w:rFonts w:ascii="Arial" w:eastAsia="Times New Roman" w:hAnsi="Arial" w:cs="Arial"/>
          <w:b/>
          <w:bCs/>
          <w:color w:val="000000" w:themeColor="text1"/>
          <w:sz w:val="18"/>
          <w:szCs w:val="18"/>
          <w:lang w:eastAsia="en-GB"/>
        </w:rPr>
        <w:t xml:space="preserve"> to change</w:t>
      </w:r>
    </w:p>
    <w:p w14:paraId="14206DA0" w14:textId="77777777" w:rsidR="00A90C77" w:rsidRDefault="00A90C77" w:rsidP="007D19A6">
      <w:pPr>
        <w:rPr>
          <w:rFonts w:ascii="Arial" w:eastAsia="Times New Roman" w:hAnsi="Arial" w:cs="Arial"/>
          <w:color w:val="000000"/>
          <w:sz w:val="22"/>
          <w:szCs w:val="22"/>
          <w:lang w:eastAsia="en-GB"/>
        </w:rPr>
      </w:pPr>
    </w:p>
    <w:p w14:paraId="42B7B598" w14:textId="77777777" w:rsidR="00A90C77" w:rsidRDefault="00A90C77" w:rsidP="007D19A6">
      <w:pPr>
        <w:rPr>
          <w:rFonts w:ascii="Arial" w:eastAsia="Times New Roman" w:hAnsi="Arial" w:cs="Arial"/>
          <w:color w:val="000000"/>
          <w:sz w:val="22"/>
          <w:szCs w:val="22"/>
          <w:lang w:eastAsia="en-GB"/>
        </w:rPr>
      </w:pPr>
    </w:p>
    <w:p w14:paraId="4E26923C" w14:textId="69A22C0D" w:rsidR="00A90C77" w:rsidRDefault="00A90C77" w:rsidP="007D19A6">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Please Note:</w:t>
      </w:r>
    </w:p>
    <w:p w14:paraId="1B02A41A" w14:textId="77777777"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This is an ‘in person’ event.  </w:t>
      </w:r>
    </w:p>
    <w:p w14:paraId="4F5E3B15" w14:textId="77777777"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There will not be facilities for organisations to attend electronically.</w:t>
      </w:r>
    </w:p>
    <w:p w14:paraId="4FD30B29" w14:textId="1238950C"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Only two attendees </w:t>
      </w:r>
      <w:r w:rsidR="00F17DA3">
        <w:rPr>
          <w:rFonts w:ascii="Arial" w:eastAsia="Times New Roman" w:hAnsi="Arial" w:cs="Arial"/>
          <w:color w:val="000000" w:themeColor="text1"/>
          <w:lang w:eastAsia="en-GB"/>
        </w:rPr>
        <w:t xml:space="preserve">per organisation </w:t>
      </w:r>
      <w:r>
        <w:rPr>
          <w:rFonts w:ascii="Arial" w:eastAsia="Times New Roman" w:hAnsi="Arial" w:cs="Arial"/>
          <w:color w:val="000000" w:themeColor="text1"/>
          <w:lang w:eastAsia="en-GB"/>
        </w:rPr>
        <w:t xml:space="preserve">may be nominated to attend the event.  </w:t>
      </w:r>
    </w:p>
    <w:p w14:paraId="6D0D72F6" w14:textId="39A177AB" w:rsidR="00A90C77" w:rsidRDefault="00A90C77" w:rsidP="00A90C77">
      <w:pPr>
        <w:pStyle w:val="ListParagraph"/>
        <w:numPr>
          <w:ilvl w:val="0"/>
          <w:numId w:val="18"/>
        </w:num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Commissioners reserves the right to reduce </w:t>
      </w:r>
      <w:r w:rsidR="00F17DA3">
        <w:rPr>
          <w:rFonts w:ascii="Arial" w:eastAsia="Times New Roman" w:hAnsi="Arial" w:cs="Arial"/>
          <w:color w:val="000000" w:themeColor="text1"/>
          <w:lang w:eastAsia="en-GB"/>
        </w:rPr>
        <w:t xml:space="preserve">to a single </w:t>
      </w:r>
      <w:r>
        <w:rPr>
          <w:rFonts w:ascii="Arial" w:eastAsia="Times New Roman" w:hAnsi="Arial" w:cs="Arial"/>
          <w:color w:val="000000" w:themeColor="text1"/>
          <w:lang w:eastAsia="en-GB"/>
        </w:rPr>
        <w:t>attendee</w:t>
      </w:r>
      <w:r w:rsidR="00F17DA3">
        <w:rPr>
          <w:rFonts w:ascii="Arial" w:eastAsia="Times New Roman" w:hAnsi="Arial" w:cs="Arial"/>
          <w:color w:val="000000" w:themeColor="text1"/>
          <w:lang w:eastAsia="en-GB"/>
        </w:rPr>
        <w:t xml:space="preserve"> per organisation </w:t>
      </w:r>
      <w:r>
        <w:rPr>
          <w:rFonts w:ascii="Arial" w:eastAsia="Times New Roman" w:hAnsi="Arial" w:cs="Arial"/>
          <w:color w:val="000000" w:themeColor="text1"/>
          <w:lang w:eastAsia="en-GB"/>
        </w:rPr>
        <w:t>(due to venue capacity restrictions).</w:t>
      </w:r>
    </w:p>
    <w:p w14:paraId="49CED02E" w14:textId="77777777" w:rsidR="00A90C77" w:rsidRPr="00324120" w:rsidRDefault="00A90C77" w:rsidP="007D19A6">
      <w:pPr>
        <w:rPr>
          <w:rFonts w:ascii="Arial" w:eastAsia="Times New Roman" w:hAnsi="Arial" w:cs="Arial"/>
          <w:sz w:val="22"/>
          <w:szCs w:val="22"/>
          <w:lang w:eastAsia="en-GB"/>
        </w:rPr>
      </w:pPr>
    </w:p>
    <w:p w14:paraId="3053D657" w14:textId="77777777" w:rsidR="00A90C77" w:rsidRDefault="00A90C77" w:rsidP="00A90C77">
      <w:pPr>
        <w:rPr>
          <w:rFonts w:ascii="Arial" w:eastAsia="Times New Roman" w:hAnsi="Arial" w:cs="Arial"/>
          <w:i/>
          <w:iCs/>
          <w:color w:val="000000" w:themeColor="text1"/>
          <w:sz w:val="22"/>
          <w:szCs w:val="22"/>
          <w:lang w:eastAsia="en-GB"/>
        </w:rPr>
      </w:pPr>
      <w:bookmarkStart w:id="0" w:name="_Hlk108444507"/>
    </w:p>
    <w:p w14:paraId="5811F557" w14:textId="31980711" w:rsidR="00A90C77" w:rsidRPr="00324120" w:rsidRDefault="00A90C77" w:rsidP="00A90C77">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An expression of interest to attend this Market Engagement is no indication of a commitment to participate in the future tender process nor does it infer any special status on those Providers who do attend. An expression of interest in this will not automatically entitle involvement in any future procurement exercise. Any procurement conducted as a result of this will be undertaken separately and all organisations wanting to participate will need to respond to the procurement instructions as and when it is published.</w:t>
      </w:r>
    </w:p>
    <w:p w14:paraId="43FDFCDF" w14:textId="77777777" w:rsidR="00A90C77" w:rsidRPr="00324120" w:rsidRDefault="00A90C77" w:rsidP="00A90C77">
      <w:pPr>
        <w:rPr>
          <w:rFonts w:ascii="Arial" w:eastAsia="Times New Roman" w:hAnsi="Arial" w:cs="Arial"/>
          <w:color w:val="000000" w:themeColor="text1"/>
          <w:sz w:val="22"/>
          <w:szCs w:val="22"/>
          <w:lang w:eastAsia="en-GB"/>
        </w:rPr>
      </w:pPr>
      <w:r w:rsidRPr="00324120">
        <w:rPr>
          <w:rFonts w:ascii="Arial" w:eastAsia="Times New Roman" w:hAnsi="Arial" w:cs="Arial"/>
          <w:i/>
          <w:iCs/>
          <w:color w:val="000000" w:themeColor="text1"/>
          <w:sz w:val="22"/>
          <w:szCs w:val="22"/>
          <w:lang w:eastAsia="en-GB"/>
        </w:rPr>
        <w:t> </w:t>
      </w:r>
    </w:p>
    <w:p w14:paraId="01DAD0EE" w14:textId="77777777" w:rsidR="00A90C77" w:rsidRPr="00324120" w:rsidRDefault="00A90C77" w:rsidP="00A90C77">
      <w:pPr>
        <w:rPr>
          <w:rFonts w:ascii="Arial" w:hAnsi="Arial" w:cs="Arial"/>
          <w:color w:val="000000" w:themeColor="text1"/>
          <w:sz w:val="22"/>
          <w:szCs w:val="22"/>
        </w:rPr>
      </w:pPr>
      <w:r w:rsidRPr="00324120">
        <w:rPr>
          <w:rFonts w:ascii="Arial" w:eastAsia="Times New Roman" w:hAnsi="Arial" w:cs="Arial"/>
          <w:i/>
          <w:iCs/>
          <w:color w:val="000000" w:themeColor="text1"/>
          <w:sz w:val="22"/>
          <w:szCs w:val="22"/>
          <w:lang w:eastAsia="en-GB"/>
        </w:rPr>
        <w:t>Providers who do not attend this Market Engagement will still be able to apply for the Procurement in the future. Please note that this Market Engagement does not represent a formal stage in the procurement process and attendance will play no part in any subsequent evaluation process.</w:t>
      </w:r>
    </w:p>
    <w:p w14:paraId="30FA07DC" w14:textId="60F74573" w:rsidR="00A90C77" w:rsidRDefault="00A90C77">
      <w:r>
        <w:br w:type="page"/>
      </w:r>
    </w:p>
    <w:p w14:paraId="17FAB102" w14:textId="77777777" w:rsidR="00A90C77" w:rsidRDefault="00A90C77" w:rsidP="00A90C77">
      <w:pPr>
        <w:jc w:val="center"/>
        <w:rPr>
          <w:rFonts w:ascii="Arial" w:eastAsia="Times New Roman" w:hAnsi="Arial" w:cs="Arial"/>
          <w:b/>
          <w:bCs/>
          <w:color w:val="000000"/>
          <w:sz w:val="22"/>
          <w:szCs w:val="22"/>
          <w:lang w:eastAsia="en-GB"/>
        </w:rPr>
      </w:pPr>
      <w:r w:rsidRPr="00F17E47">
        <w:rPr>
          <w:rFonts w:ascii="Arial" w:eastAsia="Times New Roman" w:hAnsi="Arial" w:cs="Arial"/>
          <w:b/>
          <w:bCs/>
          <w:color w:val="000000"/>
          <w:sz w:val="22"/>
          <w:szCs w:val="22"/>
          <w:lang w:eastAsia="en-GB"/>
        </w:rPr>
        <w:lastRenderedPageBreak/>
        <w:t xml:space="preserve">Adult and Childrens Community Services to NHS Bath and </w:t>
      </w:r>
      <w:proofErr w:type="gramStart"/>
      <w:r w:rsidRPr="00F17E47">
        <w:rPr>
          <w:rFonts w:ascii="Arial" w:eastAsia="Times New Roman" w:hAnsi="Arial" w:cs="Arial"/>
          <w:b/>
          <w:bCs/>
          <w:color w:val="000000"/>
          <w:sz w:val="22"/>
          <w:szCs w:val="22"/>
          <w:lang w:eastAsia="en-GB"/>
        </w:rPr>
        <w:t>North East</w:t>
      </w:r>
      <w:proofErr w:type="gramEnd"/>
      <w:r w:rsidRPr="00F17E47">
        <w:rPr>
          <w:rFonts w:ascii="Arial" w:eastAsia="Times New Roman" w:hAnsi="Arial" w:cs="Arial"/>
          <w:b/>
          <w:bCs/>
          <w:color w:val="000000"/>
          <w:sz w:val="22"/>
          <w:szCs w:val="22"/>
          <w:lang w:eastAsia="en-GB"/>
        </w:rPr>
        <w:t xml:space="preserve"> Somerset, Swindon and Wiltshire Integrated Care Board</w:t>
      </w:r>
    </w:p>
    <w:p w14:paraId="076555E6" w14:textId="77777777" w:rsidR="00A90C77" w:rsidRPr="00324120" w:rsidRDefault="00A90C77" w:rsidP="00A90C77">
      <w:pPr>
        <w:jc w:val="center"/>
        <w:rPr>
          <w:rFonts w:ascii="Arial" w:eastAsia="Times New Roman" w:hAnsi="Arial" w:cs="Arial"/>
          <w:b/>
          <w:bCs/>
          <w:color w:val="000000"/>
          <w:sz w:val="22"/>
          <w:szCs w:val="22"/>
          <w:lang w:eastAsia="en-GB"/>
        </w:rPr>
      </w:pPr>
      <w:r w:rsidRPr="00324120">
        <w:rPr>
          <w:rFonts w:ascii="Arial" w:eastAsia="Times New Roman" w:hAnsi="Arial" w:cs="Arial"/>
          <w:b/>
          <w:bCs/>
          <w:color w:val="000000"/>
          <w:sz w:val="22"/>
          <w:szCs w:val="22"/>
          <w:lang w:eastAsia="en-GB"/>
        </w:rPr>
        <w:t xml:space="preserve">Market Engagement </w:t>
      </w:r>
      <w:r>
        <w:rPr>
          <w:rFonts w:ascii="Arial" w:eastAsia="Times New Roman" w:hAnsi="Arial" w:cs="Arial"/>
          <w:b/>
          <w:bCs/>
          <w:color w:val="000000"/>
          <w:sz w:val="22"/>
          <w:szCs w:val="22"/>
          <w:lang w:eastAsia="en-GB"/>
        </w:rPr>
        <w:t>Event</w:t>
      </w:r>
    </w:p>
    <w:p w14:paraId="09303DB3" w14:textId="77777777" w:rsidR="00271DAD" w:rsidRDefault="00271DAD"/>
    <w:p w14:paraId="224D71FA" w14:textId="1C48887F" w:rsidR="00A90C77" w:rsidRDefault="00A90C77" w:rsidP="00A90C77">
      <w:pPr>
        <w:rPr>
          <w:rFonts w:ascii="Arial" w:eastAsia="Times New Roman" w:hAnsi="Arial" w:cs="Arial"/>
          <w:color w:val="000000"/>
          <w:sz w:val="22"/>
          <w:szCs w:val="22"/>
          <w:lang w:eastAsia="en-GB"/>
        </w:rPr>
      </w:pPr>
      <w:r w:rsidRPr="00324120">
        <w:rPr>
          <w:rFonts w:ascii="Arial" w:eastAsia="Times New Roman" w:hAnsi="Arial" w:cs="Arial"/>
          <w:color w:val="0B0C0C"/>
          <w:sz w:val="22"/>
          <w:szCs w:val="22"/>
          <w:lang w:eastAsia="en-GB"/>
        </w:rPr>
        <w:t xml:space="preserve">To register for the </w:t>
      </w:r>
      <w:r>
        <w:rPr>
          <w:rFonts w:ascii="Arial" w:eastAsia="Times New Roman" w:hAnsi="Arial" w:cs="Arial"/>
          <w:color w:val="0B0C0C"/>
          <w:sz w:val="22"/>
          <w:szCs w:val="22"/>
          <w:lang w:eastAsia="en-GB"/>
        </w:rPr>
        <w:t xml:space="preserve">market </w:t>
      </w:r>
      <w:r w:rsidRPr="00324120">
        <w:rPr>
          <w:rFonts w:ascii="Arial" w:eastAsia="Times New Roman" w:hAnsi="Arial" w:cs="Arial"/>
          <w:color w:val="0B0C0C"/>
          <w:sz w:val="22"/>
          <w:szCs w:val="22"/>
          <w:lang w:eastAsia="en-GB"/>
        </w:rPr>
        <w:t>engagement</w:t>
      </w:r>
      <w:r>
        <w:rPr>
          <w:rFonts w:ascii="Arial" w:eastAsia="Times New Roman" w:hAnsi="Arial" w:cs="Arial"/>
          <w:color w:val="0B0C0C"/>
          <w:sz w:val="22"/>
          <w:szCs w:val="22"/>
          <w:lang w:eastAsia="en-GB"/>
        </w:rPr>
        <w:t xml:space="preserve"> event </w:t>
      </w:r>
      <w:r w:rsidRPr="00324120">
        <w:rPr>
          <w:rFonts w:ascii="Arial" w:eastAsia="Times New Roman" w:hAnsi="Arial" w:cs="Arial"/>
          <w:color w:val="0B0C0C"/>
          <w:sz w:val="22"/>
          <w:szCs w:val="22"/>
          <w:lang w:eastAsia="en-GB"/>
        </w:rPr>
        <w:t xml:space="preserve"> please complete the </w:t>
      </w:r>
      <w:r>
        <w:rPr>
          <w:rFonts w:ascii="Arial" w:eastAsia="Times New Roman" w:hAnsi="Arial" w:cs="Arial"/>
          <w:color w:val="0B0C0C"/>
          <w:sz w:val="22"/>
          <w:szCs w:val="22"/>
          <w:lang w:eastAsia="en-GB"/>
        </w:rPr>
        <w:t xml:space="preserve">Registration Form and </w:t>
      </w:r>
      <w:r w:rsidRPr="00324120">
        <w:rPr>
          <w:rFonts w:ascii="Arial" w:eastAsia="Times New Roman" w:hAnsi="Arial" w:cs="Arial"/>
          <w:color w:val="0B0C0C"/>
          <w:sz w:val="22"/>
          <w:szCs w:val="22"/>
          <w:lang w:eastAsia="en-GB"/>
        </w:rPr>
        <w:t xml:space="preserve">return </w:t>
      </w:r>
      <w:r w:rsidRPr="006B0773">
        <w:rPr>
          <w:rFonts w:ascii="Arial" w:eastAsia="Times New Roman" w:hAnsi="Arial" w:cs="Arial"/>
          <w:color w:val="0B0C0C"/>
          <w:sz w:val="22"/>
          <w:szCs w:val="22"/>
          <w:lang w:eastAsia="en-GB"/>
        </w:rPr>
        <w:t xml:space="preserve">to </w:t>
      </w:r>
      <w:hyperlink r:id="rId11" w:history="1">
        <w:r w:rsidRPr="006B0773">
          <w:rPr>
            <w:rStyle w:val="Hyperlink"/>
            <w:rFonts w:ascii="Arial" w:hAnsi="Arial" w:cs="Arial"/>
            <w:sz w:val="22"/>
            <w:szCs w:val="22"/>
          </w:rPr>
          <w:t>scwcsu.whprocurement@nhs.net</w:t>
        </w:r>
      </w:hyperlink>
      <w:r w:rsidRPr="00324120">
        <w:rPr>
          <w:rFonts w:ascii="Arial" w:eastAsia="Times New Roman" w:hAnsi="Arial" w:cs="Arial"/>
          <w:color w:val="0B0C0C"/>
          <w:sz w:val="22"/>
          <w:szCs w:val="22"/>
          <w:lang w:eastAsia="en-GB"/>
        </w:rPr>
        <w:t xml:space="preserve"> </w:t>
      </w:r>
      <w:r w:rsidRPr="00324120">
        <w:rPr>
          <w:rFonts w:ascii="Arial" w:eastAsia="Times New Roman" w:hAnsi="Arial" w:cs="Arial"/>
          <w:color w:val="000000"/>
          <w:sz w:val="22"/>
          <w:szCs w:val="22"/>
          <w:lang w:eastAsia="en-GB"/>
        </w:rPr>
        <w:t xml:space="preserve">making sure to include </w:t>
      </w:r>
      <w:r w:rsidRPr="00F17E47">
        <w:rPr>
          <w:rFonts w:ascii="Arial" w:hAnsi="Arial" w:cs="Arial"/>
          <w:b/>
          <w:bCs/>
          <w:sz w:val="22"/>
          <w:szCs w:val="22"/>
        </w:rPr>
        <w:t>“BSW MEE for Community Service”</w:t>
      </w:r>
      <w:r>
        <w:rPr>
          <w:rFonts w:cs="Arial"/>
          <w:sz w:val="22"/>
          <w:szCs w:val="22"/>
        </w:rPr>
        <w:t xml:space="preserve"> </w:t>
      </w:r>
      <w:r w:rsidRPr="00324120">
        <w:rPr>
          <w:rFonts w:ascii="Arial" w:eastAsia="Times New Roman" w:hAnsi="Arial" w:cs="Arial"/>
          <w:color w:val="000000"/>
          <w:sz w:val="22"/>
          <w:szCs w:val="22"/>
          <w:lang w:eastAsia="en-GB"/>
        </w:rPr>
        <w:t>in the subject line.</w:t>
      </w:r>
    </w:p>
    <w:p w14:paraId="54F6957C" w14:textId="77777777" w:rsidR="00A90C77" w:rsidRDefault="00A90C77"/>
    <w:p w14:paraId="5946ED80" w14:textId="77777777" w:rsidR="00A90C77" w:rsidRDefault="00A90C77"/>
    <w:tbl>
      <w:tblPr>
        <w:tblW w:w="9204" w:type="dxa"/>
        <w:tblCellMar>
          <w:top w:w="15" w:type="dxa"/>
          <w:left w:w="15" w:type="dxa"/>
          <w:bottom w:w="15" w:type="dxa"/>
          <w:right w:w="15" w:type="dxa"/>
        </w:tblCellMar>
        <w:tblLook w:val="04A0" w:firstRow="1" w:lastRow="0" w:firstColumn="1" w:lastColumn="0" w:noHBand="0" w:noVBand="1"/>
      </w:tblPr>
      <w:tblGrid>
        <w:gridCol w:w="2949"/>
        <w:gridCol w:w="2995"/>
        <w:gridCol w:w="3260"/>
      </w:tblGrid>
      <w:tr w:rsidR="00A90C77" w:rsidRPr="00324120" w14:paraId="3495B3BA" w14:textId="77777777" w:rsidTr="00A90C77">
        <w:trPr>
          <w:trHeight w:val="455"/>
        </w:trPr>
        <w:tc>
          <w:tcPr>
            <w:tcW w:w="9204" w:type="dxa"/>
            <w:gridSpan w:val="3"/>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00" w:type="dxa"/>
              <w:bottom w:w="100" w:type="dxa"/>
              <w:right w:w="100" w:type="dxa"/>
            </w:tcMar>
          </w:tcPr>
          <w:p w14:paraId="19B0F437" w14:textId="55800E91" w:rsidR="00A90C77" w:rsidRPr="00A90C77" w:rsidRDefault="00A90C77" w:rsidP="00D0675B">
            <w:pPr>
              <w:rPr>
                <w:rFonts w:ascii="Arial" w:eastAsia="Times New Roman" w:hAnsi="Arial" w:cs="Arial"/>
                <w:b/>
                <w:bCs/>
                <w:color w:val="000000" w:themeColor="text1"/>
                <w:sz w:val="22"/>
                <w:szCs w:val="22"/>
                <w:lang w:eastAsia="en-GB"/>
              </w:rPr>
            </w:pPr>
            <w:r w:rsidRPr="00A90C77">
              <w:rPr>
                <w:rFonts w:ascii="Arial" w:eastAsia="Times New Roman" w:hAnsi="Arial" w:cs="Arial"/>
                <w:b/>
                <w:bCs/>
                <w:color w:val="000000" w:themeColor="text1"/>
                <w:sz w:val="22"/>
                <w:szCs w:val="22"/>
                <w:lang w:eastAsia="en-GB"/>
              </w:rPr>
              <w:t>Attendee Registration</w:t>
            </w:r>
          </w:p>
        </w:tc>
      </w:tr>
      <w:bookmarkEnd w:id="0"/>
      <w:tr w:rsidR="00516D54" w:rsidRPr="00324120" w14:paraId="2CA6D990" w14:textId="77777777" w:rsidTr="00516D54">
        <w:trPr>
          <w:trHeight w:val="45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D6A8DC6"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name</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DAE5C" w14:textId="77777777" w:rsidR="00516D54" w:rsidRPr="00324120" w:rsidRDefault="00516D54" w:rsidP="00D0675B">
            <w:pPr>
              <w:rPr>
                <w:rFonts w:ascii="Arial" w:eastAsia="Times New Roman" w:hAnsi="Arial" w:cs="Arial"/>
                <w:color w:val="000000" w:themeColor="text1"/>
                <w:sz w:val="22"/>
                <w:szCs w:val="22"/>
                <w:lang w:eastAsia="en-GB"/>
              </w:rPr>
            </w:pPr>
          </w:p>
        </w:tc>
      </w:tr>
      <w:tr w:rsidR="00516D54" w:rsidRPr="00324120" w14:paraId="529612B8" w14:textId="77777777" w:rsidTr="00516D54">
        <w:trPr>
          <w:trHeight w:val="45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F5307F"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b/>
                <w:bCs/>
                <w:color w:val="000000" w:themeColor="text1"/>
                <w:sz w:val="22"/>
                <w:szCs w:val="22"/>
                <w:lang w:eastAsia="en-GB"/>
              </w:rPr>
              <w:t>Organisation address</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2410B" w14:textId="77777777" w:rsidR="00516D54" w:rsidRPr="00324120" w:rsidRDefault="00516D54" w:rsidP="00D0675B">
            <w:pPr>
              <w:rPr>
                <w:rFonts w:ascii="Arial" w:eastAsia="Times New Roman" w:hAnsi="Arial" w:cs="Arial"/>
                <w:color w:val="000000" w:themeColor="text1"/>
                <w:sz w:val="22"/>
                <w:szCs w:val="22"/>
                <w:lang w:eastAsia="en-GB"/>
              </w:rPr>
            </w:pPr>
          </w:p>
        </w:tc>
      </w:tr>
      <w:tr w:rsidR="003B0499" w:rsidRPr="00324120" w14:paraId="60B66ACE"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E7C939" w14:textId="14F6EAE7"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1 name</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1F6D71"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79360B01"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E251DC9" w14:textId="29511E73"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1 email address</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45A39"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30AD6422"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34D7C2C" w14:textId="06E734BC"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2 name</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16506" w14:textId="77777777" w:rsidR="003B0499" w:rsidRPr="00324120" w:rsidRDefault="003B0499" w:rsidP="003B0499">
            <w:pPr>
              <w:rPr>
                <w:rFonts w:ascii="Arial" w:eastAsia="Times New Roman" w:hAnsi="Arial" w:cs="Arial"/>
                <w:color w:val="000000" w:themeColor="text1"/>
                <w:sz w:val="22"/>
                <w:szCs w:val="22"/>
                <w:lang w:eastAsia="en-GB"/>
              </w:rPr>
            </w:pPr>
          </w:p>
        </w:tc>
      </w:tr>
      <w:tr w:rsidR="003B0499" w:rsidRPr="00324120" w14:paraId="5A41E709"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75E350" w14:textId="2D4938EF" w:rsidR="003B0499" w:rsidRPr="00324120" w:rsidRDefault="003B0499" w:rsidP="003B0499">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Attendee 2 email address</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9E4ECD" w14:textId="77777777" w:rsidR="003B0499" w:rsidRPr="00324120" w:rsidRDefault="003B0499" w:rsidP="003B0499">
            <w:pPr>
              <w:rPr>
                <w:rFonts w:ascii="Arial" w:eastAsia="Times New Roman" w:hAnsi="Arial" w:cs="Arial"/>
                <w:color w:val="000000" w:themeColor="text1"/>
                <w:sz w:val="22"/>
                <w:szCs w:val="22"/>
                <w:lang w:eastAsia="en-GB"/>
              </w:rPr>
            </w:pPr>
          </w:p>
        </w:tc>
      </w:tr>
      <w:tr w:rsidR="00C57769" w:rsidRPr="00324120" w14:paraId="10F31D17" w14:textId="77777777" w:rsidTr="00C57769">
        <w:trPr>
          <w:trHeight w:val="455"/>
        </w:trPr>
        <w:tc>
          <w:tcPr>
            <w:tcW w:w="9204" w:type="dxa"/>
            <w:gridSpan w:val="3"/>
            <w:tcBorders>
              <w:top w:val="single" w:sz="8" w:space="0" w:color="000000"/>
              <w:left w:val="single" w:sz="8" w:space="0" w:color="000000"/>
              <w:bottom w:val="single" w:sz="8" w:space="0" w:color="000000"/>
              <w:right w:val="single" w:sz="8" w:space="0" w:color="000000"/>
            </w:tcBorders>
            <w:shd w:val="clear" w:color="auto" w:fill="B4C6E7" w:themeFill="accent1" w:themeFillTint="66"/>
            <w:tcMar>
              <w:top w:w="100" w:type="dxa"/>
              <w:left w:w="100" w:type="dxa"/>
              <w:bottom w:w="100" w:type="dxa"/>
              <w:right w:w="100" w:type="dxa"/>
            </w:tcMar>
          </w:tcPr>
          <w:p w14:paraId="01C75868" w14:textId="77777777" w:rsidR="00C57769" w:rsidRDefault="00C57769" w:rsidP="003B0499">
            <w:pPr>
              <w:rPr>
                <w:rFonts w:ascii="Arial" w:eastAsia="Times New Roman" w:hAnsi="Arial" w:cs="Arial"/>
                <w:b/>
                <w:bCs/>
                <w:color w:val="000000" w:themeColor="text1"/>
                <w:sz w:val="22"/>
                <w:szCs w:val="22"/>
                <w:lang w:eastAsia="en-GB"/>
              </w:rPr>
            </w:pPr>
            <w:r w:rsidRPr="00C57769">
              <w:rPr>
                <w:rFonts w:ascii="Arial" w:eastAsia="Times New Roman" w:hAnsi="Arial" w:cs="Arial"/>
                <w:b/>
                <w:bCs/>
                <w:color w:val="000000" w:themeColor="text1"/>
                <w:sz w:val="22"/>
                <w:szCs w:val="22"/>
                <w:lang w:eastAsia="en-GB"/>
              </w:rPr>
              <w:t>Event Dates</w:t>
            </w:r>
          </w:p>
          <w:p w14:paraId="0DEB24E5" w14:textId="6E3D7DFA" w:rsidR="00C57769" w:rsidRPr="00C57769" w:rsidRDefault="00C57769" w:rsidP="003B0499">
            <w:pPr>
              <w:rPr>
                <w:rFonts w:ascii="Arial" w:eastAsia="Times New Roman" w:hAnsi="Arial" w:cs="Arial"/>
                <w:b/>
                <w:bCs/>
                <w:color w:val="000000" w:themeColor="text1"/>
                <w:sz w:val="22"/>
                <w:szCs w:val="22"/>
                <w:lang w:eastAsia="en-GB"/>
              </w:rPr>
            </w:pPr>
          </w:p>
        </w:tc>
      </w:tr>
      <w:tr w:rsidR="00C57769" w:rsidRPr="00324120" w14:paraId="14CFDF5E" w14:textId="77777777" w:rsidTr="00C57769">
        <w:trPr>
          <w:trHeight w:val="455"/>
        </w:trPr>
        <w:tc>
          <w:tcPr>
            <w:tcW w:w="9204"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30AB05E" w14:textId="77777777" w:rsidR="00C57769" w:rsidRPr="00C57769" w:rsidRDefault="00C57769" w:rsidP="00C57769">
            <w:pPr>
              <w:pStyle w:val="ListParagraph"/>
              <w:numPr>
                <w:ilvl w:val="0"/>
                <w:numId w:val="19"/>
              </w:numPr>
              <w:rPr>
                <w:rFonts w:ascii="Arial" w:eastAsia="Times New Roman" w:hAnsi="Arial" w:cs="Arial"/>
                <w:b/>
                <w:bCs/>
                <w:color w:val="000000" w:themeColor="text1"/>
                <w:lang w:eastAsia="en-GB"/>
              </w:rPr>
            </w:pPr>
            <w:r w:rsidRPr="00C57769">
              <w:rPr>
                <w:rFonts w:ascii="Arial" w:eastAsia="Times New Roman" w:hAnsi="Arial" w:cs="Arial"/>
                <w:b/>
                <w:bCs/>
                <w:color w:val="000000" w:themeColor="text1"/>
                <w:lang w:eastAsia="en-GB"/>
              </w:rPr>
              <w:t xml:space="preserve">Please indicate which Event(s) you wish to attend.  </w:t>
            </w:r>
          </w:p>
          <w:p w14:paraId="09C2E4CA" w14:textId="4E07F9E5" w:rsidR="00C57769" w:rsidRPr="00C57769" w:rsidRDefault="00C57769" w:rsidP="00C57769">
            <w:pPr>
              <w:pStyle w:val="ListParagraph"/>
              <w:numPr>
                <w:ilvl w:val="0"/>
                <w:numId w:val="19"/>
              </w:numPr>
              <w:rPr>
                <w:rFonts w:ascii="Arial" w:eastAsia="Times New Roman" w:hAnsi="Arial" w:cs="Arial"/>
                <w:b/>
                <w:bCs/>
                <w:color w:val="000000" w:themeColor="text1"/>
                <w:lang w:eastAsia="en-GB"/>
              </w:rPr>
            </w:pPr>
            <w:r w:rsidRPr="00C57769">
              <w:rPr>
                <w:rFonts w:ascii="Arial" w:eastAsia="Times New Roman" w:hAnsi="Arial" w:cs="Arial"/>
                <w:b/>
                <w:bCs/>
                <w:color w:val="000000" w:themeColor="text1"/>
                <w:lang w:eastAsia="en-GB"/>
              </w:rPr>
              <w:t>You are able to select both dates as the second event is likely to build upon the first event.</w:t>
            </w:r>
          </w:p>
        </w:tc>
      </w:tr>
      <w:tr w:rsidR="00C57769" w:rsidRPr="00324120" w14:paraId="31B5E4F9"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7186331" w14:textId="7BB30232" w:rsidR="00C57769" w:rsidRPr="00324120" w:rsidRDefault="00C57769" w:rsidP="003B0499">
            <w:pPr>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Tuesday 4</w:t>
            </w:r>
            <w:r w:rsidRPr="00C57769">
              <w:rPr>
                <w:rFonts w:ascii="Arial" w:eastAsia="Times New Roman" w:hAnsi="Arial" w:cs="Arial"/>
                <w:b/>
                <w:bCs/>
                <w:color w:val="000000" w:themeColor="text1"/>
                <w:sz w:val="22"/>
                <w:szCs w:val="22"/>
                <w:vertAlign w:val="superscript"/>
                <w:lang w:eastAsia="en-GB"/>
              </w:rPr>
              <w:t>th</w:t>
            </w:r>
            <w:r>
              <w:rPr>
                <w:rFonts w:ascii="Arial" w:eastAsia="Times New Roman" w:hAnsi="Arial" w:cs="Arial"/>
                <w:b/>
                <w:bCs/>
                <w:color w:val="000000" w:themeColor="text1"/>
                <w:sz w:val="22"/>
                <w:szCs w:val="22"/>
                <w:lang w:eastAsia="en-GB"/>
              </w:rPr>
              <w:t xml:space="preserve"> July 2023</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22D6F" w14:textId="77777777" w:rsidR="00C57769" w:rsidRPr="00324120" w:rsidRDefault="00C57769" w:rsidP="003B0499">
            <w:pPr>
              <w:rPr>
                <w:rFonts w:ascii="Arial" w:eastAsia="Times New Roman" w:hAnsi="Arial" w:cs="Arial"/>
                <w:color w:val="000000" w:themeColor="text1"/>
                <w:sz w:val="22"/>
                <w:szCs w:val="22"/>
                <w:lang w:eastAsia="en-GB"/>
              </w:rPr>
            </w:pPr>
          </w:p>
        </w:tc>
      </w:tr>
      <w:tr w:rsidR="00C57769" w:rsidRPr="00324120" w14:paraId="24124A26" w14:textId="77777777" w:rsidTr="00DC1CBD">
        <w:trPr>
          <w:trHeight w:val="455"/>
        </w:trPr>
        <w:tc>
          <w:tcPr>
            <w:tcW w:w="294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C75034" w14:textId="234385F1" w:rsidR="00C57769" w:rsidRPr="00324120" w:rsidRDefault="00C57769" w:rsidP="003B0499">
            <w:pPr>
              <w:rPr>
                <w:rFonts w:ascii="Arial" w:eastAsia="Times New Roman" w:hAnsi="Arial" w:cs="Arial"/>
                <w:b/>
                <w:bCs/>
                <w:color w:val="000000" w:themeColor="text1"/>
                <w:sz w:val="22"/>
                <w:szCs w:val="22"/>
                <w:lang w:eastAsia="en-GB"/>
              </w:rPr>
            </w:pPr>
            <w:r>
              <w:rPr>
                <w:rFonts w:ascii="Arial" w:eastAsia="Times New Roman" w:hAnsi="Arial" w:cs="Arial"/>
                <w:b/>
                <w:bCs/>
                <w:color w:val="000000" w:themeColor="text1"/>
                <w:sz w:val="22"/>
                <w:szCs w:val="22"/>
                <w:lang w:eastAsia="en-GB"/>
              </w:rPr>
              <w:t>Tuesday 1</w:t>
            </w:r>
            <w:r w:rsidRPr="00C57769">
              <w:rPr>
                <w:rFonts w:ascii="Arial" w:eastAsia="Times New Roman" w:hAnsi="Arial" w:cs="Arial"/>
                <w:b/>
                <w:bCs/>
                <w:color w:val="000000" w:themeColor="text1"/>
                <w:sz w:val="22"/>
                <w:szCs w:val="22"/>
                <w:vertAlign w:val="superscript"/>
                <w:lang w:eastAsia="en-GB"/>
              </w:rPr>
              <w:t>st</w:t>
            </w:r>
            <w:r>
              <w:rPr>
                <w:rFonts w:ascii="Arial" w:eastAsia="Times New Roman" w:hAnsi="Arial" w:cs="Arial"/>
                <w:b/>
                <w:bCs/>
                <w:color w:val="000000" w:themeColor="text1"/>
                <w:sz w:val="22"/>
                <w:szCs w:val="22"/>
                <w:lang w:eastAsia="en-GB"/>
              </w:rPr>
              <w:t xml:space="preserve"> August 2023</w:t>
            </w:r>
          </w:p>
        </w:tc>
        <w:tc>
          <w:tcPr>
            <w:tcW w:w="62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CBED7" w14:textId="77777777" w:rsidR="00C57769" w:rsidRPr="00324120" w:rsidRDefault="00C57769" w:rsidP="003B0499">
            <w:pPr>
              <w:rPr>
                <w:rFonts w:ascii="Arial" w:eastAsia="Times New Roman" w:hAnsi="Arial" w:cs="Arial"/>
                <w:color w:val="000000" w:themeColor="text1"/>
                <w:sz w:val="22"/>
                <w:szCs w:val="22"/>
                <w:lang w:eastAsia="en-GB"/>
              </w:rPr>
            </w:pPr>
          </w:p>
        </w:tc>
      </w:tr>
      <w:tr w:rsidR="00516D54" w:rsidRPr="00324120" w14:paraId="5390806C" w14:textId="77777777" w:rsidTr="00C26B38">
        <w:trPr>
          <w:trHeight w:val="455"/>
        </w:trPr>
        <w:tc>
          <w:tcPr>
            <w:tcW w:w="9204" w:type="dxa"/>
            <w:gridSpan w:val="3"/>
            <w:tcBorders>
              <w:top w:val="single" w:sz="8" w:space="0" w:color="000000"/>
              <w:left w:val="single" w:sz="8" w:space="0" w:color="000000"/>
              <w:bottom w:val="single" w:sz="8" w:space="0" w:color="000000"/>
            </w:tcBorders>
            <w:shd w:val="clear" w:color="auto" w:fill="B4C6E7" w:themeFill="accent1" w:themeFillTint="66"/>
            <w:tcMar>
              <w:top w:w="100" w:type="dxa"/>
              <w:left w:w="100" w:type="dxa"/>
              <w:bottom w:w="100" w:type="dxa"/>
              <w:right w:w="100" w:type="dxa"/>
            </w:tcMar>
            <w:hideMark/>
          </w:tcPr>
          <w:p w14:paraId="7BA066B1" w14:textId="0DDCDAF4" w:rsidR="00516D54" w:rsidRPr="00A90C77" w:rsidRDefault="00516D54" w:rsidP="00D0675B">
            <w:pPr>
              <w:rPr>
                <w:rFonts w:ascii="Arial" w:eastAsia="Times New Roman" w:hAnsi="Arial" w:cs="Arial"/>
                <w:b/>
                <w:bCs/>
                <w:color w:val="000000" w:themeColor="text1"/>
                <w:lang w:eastAsia="en-GB"/>
              </w:rPr>
            </w:pPr>
            <w:bookmarkStart w:id="1" w:name="_Hlk137726169"/>
            <w:r w:rsidRPr="00A90C77">
              <w:rPr>
                <w:rFonts w:ascii="Arial" w:eastAsia="Times New Roman" w:hAnsi="Arial" w:cs="Arial"/>
                <w:b/>
                <w:bCs/>
                <w:color w:val="000000" w:themeColor="text1"/>
                <w:lang w:eastAsia="en-GB"/>
              </w:rPr>
              <w:t>Information Sharing</w:t>
            </w:r>
          </w:p>
        </w:tc>
      </w:tr>
      <w:tr w:rsidR="00516D54" w:rsidRPr="00324120" w14:paraId="75B712BC" w14:textId="77777777" w:rsidTr="00516D54">
        <w:trPr>
          <w:trHeight w:val="1310"/>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A84C55" w14:textId="598232FF" w:rsidR="00516D54" w:rsidRDefault="00516D54" w:rsidP="00D0675B">
            <w:pPr>
              <w:rPr>
                <w:rFonts w:ascii="Arial" w:eastAsia="Times New Roman" w:hAnsi="Arial" w:cs="Arial"/>
                <w:b/>
                <w:bCs/>
                <w:color w:val="000000" w:themeColor="text1"/>
                <w:sz w:val="22"/>
                <w:szCs w:val="22"/>
                <w:lang w:eastAsia="en-GB"/>
              </w:rPr>
            </w:pPr>
            <w:r w:rsidRPr="00324120">
              <w:rPr>
                <w:rFonts w:ascii="Arial" w:eastAsia="Times New Roman" w:hAnsi="Arial" w:cs="Arial"/>
                <w:b/>
                <w:bCs/>
                <w:color w:val="000000" w:themeColor="text1"/>
                <w:sz w:val="22"/>
                <w:szCs w:val="22"/>
                <w:lang w:eastAsia="en-GB"/>
              </w:rPr>
              <w:t>Would you like us to share your contact details with other provider organisations expressing interest in this opportunity, to help facilitate potential partnering/sub-contracting opportunities?</w:t>
            </w:r>
          </w:p>
          <w:p w14:paraId="5384F8DF" w14:textId="77777777" w:rsidR="00516D54" w:rsidRDefault="00516D54" w:rsidP="00D0675B">
            <w:pPr>
              <w:rPr>
                <w:rFonts w:ascii="Arial" w:eastAsia="Times New Roman" w:hAnsi="Arial" w:cs="Arial"/>
                <w:b/>
                <w:bCs/>
                <w:color w:val="000000" w:themeColor="text1"/>
                <w:sz w:val="22"/>
                <w:szCs w:val="22"/>
                <w:lang w:eastAsia="en-GB"/>
              </w:rPr>
            </w:pPr>
          </w:p>
          <w:p w14:paraId="2F4C725C" w14:textId="77777777" w:rsidR="00516D54" w:rsidRPr="00324120" w:rsidRDefault="00516D54" w:rsidP="00D0675B">
            <w:pPr>
              <w:rPr>
                <w:rFonts w:ascii="Arial" w:eastAsia="Times New Roman" w:hAnsi="Arial" w:cs="Arial"/>
                <w:color w:val="000000" w:themeColor="text1"/>
                <w:sz w:val="22"/>
                <w:szCs w:val="22"/>
                <w:lang w:eastAsia="en-GB"/>
              </w:rPr>
            </w:pP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BEF37" w14:textId="77777777" w:rsidR="00516D54" w:rsidRPr="00324120" w:rsidRDefault="00516D54" w:rsidP="00D0675B">
            <w:pPr>
              <w:rPr>
                <w:rFonts w:ascii="Arial" w:eastAsia="Times New Roman" w:hAnsi="Arial" w:cs="Aria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Yes </w:t>
            </w:r>
            <w:sdt>
              <w:sdtPr>
                <w:rPr>
                  <w:rFonts w:ascii="Arial" w:eastAsia="Times New Roman" w:hAnsi="Arial" w:cs="Arial"/>
                  <w:color w:val="000000" w:themeColor="text1"/>
                  <w:sz w:val="22"/>
                  <w:szCs w:val="22"/>
                  <w:lang w:eastAsia="en-GB"/>
                </w:rPr>
                <w:id w:val="119820573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2"/>
                    <w:szCs w:val="22"/>
                    <w:lang w:eastAsia="en-GB"/>
                  </w:rPr>
                  <w:t>☐</w:t>
                </w:r>
              </w:sdtContent>
            </w:sdt>
          </w:p>
          <w:p w14:paraId="04A4E8E0" w14:textId="77777777" w:rsidR="00516D54" w:rsidRDefault="00516D54" w:rsidP="00D0675B">
            <w:pPr>
              <w:rPr>
                <w:rFonts w:ascii="Segoe UI Symbol" w:eastAsia="Times New Roman" w:hAnsi="Segoe UI Symbol" w:cs="Segoe UI Symbol"/>
                <w:color w:val="000000" w:themeColor="text1"/>
                <w:sz w:val="22"/>
                <w:szCs w:val="22"/>
                <w:lang w:eastAsia="en-GB"/>
              </w:rPr>
            </w:pPr>
            <w:r w:rsidRPr="00324120">
              <w:rPr>
                <w:rFonts w:ascii="Arial" w:eastAsia="Times New Roman" w:hAnsi="Arial" w:cs="Arial"/>
                <w:color w:val="000000" w:themeColor="text1"/>
                <w:sz w:val="22"/>
                <w:szCs w:val="22"/>
                <w:lang w:eastAsia="en-GB"/>
              </w:rPr>
              <w:t xml:space="preserve">No </w:t>
            </w:r>
            <w:sdt>
              <w:sdtPr>
                <w:rPr>
                  <w:rFonts w:ascii="Arial" w:eastAsia="Times New Roman" w:hAnsi="Arial" w:cs="Arial"/>
                  <w:color w:val="000000" w:themeColor="text1"/>
                  <w:sz w:val="22"/>
                  <w:szCs w:val="22"/>
                  <w:lang w:eastAsia="en-GB"/>
                </w:rPr>
                <w:id w:val="1138071955"/>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 w:val="22"/>
                    <w:szCs w:val="22"/>
                    <w:lang w:eastAsia="en-GB"/>
                  </w:rPr>
                  <w:t>☐</w:t>
                </w:r>
              </w:sdtContent>
            </w:sdt>
          </w:p>
          <w:p w14:paraId="58D4C5DA" w14:textId="77777777" w:rsidR="00516D54" w:rsidRPr="00324120" w:rsidRDefault="00516D54" w:rsidP="00516D54">
            <w:pPr>
              <w:rPr>
                <w:rFonts w:ascii="Arial" w:eastAsia="Times New Roman" w:hAnsi="Arial" w:cs="Arial"/>
                <w:color w:val="000000" w:themeColor="text1"/>
                <w:sz w:val="22"/>
                <w:szCs w:val="22"/>
                <w:lang w:eastAsia="en-GB"/>
              </w:rPr>
            </w:pPr>
          </w:p>
        </w:tc>
      </w:tr>
      <w:bookmarkEnd w:id="1"/>
    </w:tbl>
    <w:p w14:paraId="77C101F1" w14:textId="59BFE3EE" w:rsidR="007D19A6" w:rsidRPr="00324120" w:rsidRDefault="007D19A6" w:rsidP="00A90C77">
      <w:pPr>
        <w:spacing w:after="200"/>
        <w:rPr>
          <w:rFonts w:ascii="Arial" w:eastAsia="Times New Roman" w:hAnsi="Arial" w:cs="Arial"/>
          <w:color w:val="000000" w:themeColor="text1"/>
          <w:sz w:val="22"/>
          <w:szCs w:val="22"/>
          <w:lang w:eastAsia="en-GB"/>
        </w:rPr>
      </w:pPr>
    </w:p>
    <w:sectPr w:rsidR="007D19A6" w:rsidRPr="00324120" w:rsidSect="00A90C77">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8B2" w14:textId="77777777" w:rsidR="000C6912" w:rsidRDefault="000C6912" w:rsidP="002C36D1">
      <w:r>
        <w:separator/>
      </w:r>
    </w:p>
  </w:endnote>
  <w:endnote w:type="continuationSeparator" w:id="0">
    <w:p w14:paraId="32382421" w14:textId="77777777" w:rsidR="000C6912" w:rsidRDefault="000C6912" w:rsidP="002C36D1">
      <w:r>
        <w:continuationSeparator/>
      </w:r>
    </w:p>
  </w:endnote>
  <w:endnote w:type="continuationNotice" w:id="1">
    <w:p w14:paraId="5176394C" w14:textId="77777777" w:rsidR="000C6912" w:rsidRDefault="000C6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3011" w14:textId="77777777" w:rsidR="000C6912" w:rsidRDefault="000C6912" w:rsidP="002C36D1">
      <w:r>
        <w:separator/>
      </w:r>
    </w:p>
  </w:footnote>
  <w:footnote w:type="continuationSeparator" w:id="0">
    <w:p w14:paraId="00CDCFFC" w14:textId="77777777" w:rsidR="000C6912" w:rsidRDefault="000C6912" w:rsidP="002C36D1">
      <w:r>
        <w:continuationSeparator/>
      </w:r>
    </w:p>
  </w:footnote>
  <w:footnote w:type="continuationNotice" w:id="1">
    <w:p w14:paraId="7CA2EEEE" w14:textId="77777777" w:rsidR="000C6912" w:rsidRDefault="000C6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6CB2" w14:textId="1391D31F" w:rsidR="002C36D1" w:rsidRDefault="002C36D1">
    <w:pPr>
      <w:pStyle w:val="Header"/>
    </w:pPr>
    <w:r w:rsidRPr="00E00EDD">
      <w:rPr>
        <w:rFonts w:cstheme="minorHAnsi"/>
        <w:b/>
        <w:bCs/>
        <w:noProof/>
        <w:sz w:val="28"/>
        <w:szCs w:val="28"/>
        <w:u w:val="single"/>
        <w:lang w:eastAsia="en-GB"/>
      </w:rPr>
      <w:drawing>
        <wp:anchor distT="0" distB="0" distL="114300" distR="114300" simplePos="0" relativeHeight="251658240" behindDoc="0" locked="0" layoutInCell="1" allowOverlap="1" wp14:anchorId="32847207" wp14:editId="500BB0EF">
          <wp:simplePos x="0" y="0"/>
          <wp:positionH relativeFrom="column">
            <wp:posOffset>0</wp:posOffset>
          </wp:positionH>
          <wp:positionV relativeFrom="paragraph">
            <wp:posOffset>-184818</wp:posOffset>
          </wp:positionV>
          <wp:extent cx="719455" cy="5632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D1BBA" w14:textId="77777777" w:rsidR="002C36D1" w:rsidRDefault="002C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810"/>
    <w:multiLevelType w:val="hybridMultilevel"/>
    <w:tmpl w:val="62E2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59F4"/>
    <w:multiLevelType w:val="multilevel"/>
    <w:tmpl w:val="638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F0C30"/>
    <w:multiLevelType w:val="multilevel"/>
    <w:tmpl w:val="7E2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D758C"/>
    <w:multiLevelType w:val="multilevel"/>
    <w:tmpl w:val="7EEC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F264B"/>
    <w:multiLevelType w:val="hybridMultilevel"/>
    <w:tmpl w:val="C9D20344"/>
    <w:lvl w:ilvl="0" w:tplc="C5F268F4">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8F50DE"/>
    <w:multiLevelType w:val="hybridMultilevel"/>
    <w:tmpl w:val="5394E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D2A02"/>
    <w:multiLevelType w:val="multilevel"/>
    <w:tmpl w:val="9296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7513C"/>
    <w:multiLevelType w:val="multilevel"/>
    <w:tmpl w:val="7028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93069"/>
    <w:multiLevelType w:val="multilevel"/>
    <w:tmpl w:val="E9C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F243E"/>
    <w:multiLevelType w:val="hybridMultilevel"/>
    <w:tmpl w:val="8BD4D214"/>
    <w:lvl w:ilvl="0" w:tplc="F88A7A8A">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783F4E"/>
    <w:multiLevelType w:val="multilevel"/>
    <w:tmpl w:val="A1B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903C6"/>
    <w:multiLevelType w:val="multilevel"/>
    <w:tmpl w:val="ED76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83154"/>
    <w:multiLevelType w:val="multilevel"/>
    <w:tmpl w:val="4568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2A5C77"/>
    <w:multiLevelType w:val="hybridMultilevel"/>
    <w:tmpl w:val="641A9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B230A"/>
    <w:multiLevelType w:val="multilevel"/>
    <w:tmpl w:val="E76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77E0A"/>
    <w:multiLevelType w:val="multilevel"/>
    <w:tmpl w:val="540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E71A1"/>
    <w:multiLevelType w:val="hybridMultilevel"/>
    <w:tmpl w:val="1750B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84E229F"/>
    <w:multiLevelType w:val="hybridMultilevel"/>
    <w:tmpl w:val="CCC2B9A8"/>
    <w:lvl w:ilvl="0" w:tplc="240648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233F1"/>
    <w:multiLevelType w:val="multilevel"/>
    <w:tmpl w:val="D55A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02519">
    <w:abstractNumId w:val="11"/>
  </w:num>
  <w:num w:numId="2" w16cid:durableId="1195383917">
    <w:abstractNumId w:val="1"/>
  </w:num>
  <w:num w:numId="3" w16cid:durableId="1550192132">
    <w:abstractNumId w:val="15"/>
  </w:num>
  <w:num w:numId="4" w16cid:durableId="1461067485">
    <w:abstractNumId w:val="12"/>
  </w:num>
  <w:num w:numId="5" w16cid:durableId="299459712">
    <w:abstractNumId w:val="7"/>
  </w:num>
  <w:num w:numId="6" w16cid:durableId="1897468258">
    <w:abstractNumId w:val="3"/>
  </w:num>
  <w:num w:numId="7" w16cid:durableId="1072656755">
    <w:abstractNumId w:val="2"/>
  </w:num>
  <w:num w:numId="8" w16cid:durableId="344328627">
    <w:abstractNumId w:val="10"/>
  </w:num>
  <w:num w:numId="9" w16cid:durableId="1002858343">
    <w:abstractNumId w:val="14"/>
  </w:num>
  <w:num w:numId="10" w16cid:durableId="1166170643">
    <w:abstractNumId w:val="8"/>
  </w:num>
  <w:num w:numId="11" w16cid:durableId="1024163164">
    <w:abstractNumId w:val="18"/>
  </w:num>
  <w:num w:numId="12" w16cid:durableId="1298606010">
    <w:abstractNumId w:val="6"/>
  </w:num>
  <w:num w:numId="13" w16cid:durableId="329219484">
    <w:abstractNumId w:val="13"/>
  </w:num>
  <w:num w:numId="14" w16cid:durableId="758016369">
    <w:abstractNumId w:val="9"/>
  </w:num>
  <w:num w:numId="15" w16cid:durableId="879897223">
    <w:abstractNumId w:val="5"/>
  </w:num>
  <w:num w:numId="16" w16cid:durableId="230117303">
    <w:abstractNumId w:val="4"/>
  </w:num>
  <w:num w:numId="17" w16cid:durableId="1474298893">
    <w:abstractNumId w:val="17"/>
  </w:num>
  <w:num w:numId="18" w16cid:durableId="1804077199">
    <w:abstractNumId w:val="0"/>
  </w:num>
  <w:num w:numId="19" w16cid:durableId="961615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6"/>
    <w:rsid w:val="00081805"/>
    <w:rsid w:val="000A06DF"/>
    <w:rsid w:val="000B2145"/>
    <w:rsid w:val="000B5A4F"/>
    <w:rsid w:val="000C6912"/>
    <w:rsid w:val="000D00D5"/>
    <w:rsid w:val="000D16AB"/>
    <w:rsid w:val="000D5ABA"/>
    <w:rsid w:val="000E290D"/>
    <w:rsid w:val="00135CC0"/>
    <w:rsid w:val="001948DF"/>
    <w:rsid w:val="0019687E"/>
    <w:rsid w:val="001C0A0A"/>
    <w:rsid w:val="00271DAD"/>
    <w:rsid w:val="002A5B3F"/>
    <w:rsid w:val="002C36D1"/>
    <w:rsid w:val="002D2F0E"/>
    <w:rsid w:val="00324120"/>
    <w:rsid w:val="0033652F"/>
    <w:rsid w:val="00396438"/>
    <w:rsid w:val="003A5DF1"/>
    <w:rsid w:val="003B0499"/>
    <w:rsid w:val="003C14CF"/>
    <w:rsid w:val="003C4037"/>
    <w:rsid w:val="003C5A37"/>
    <w:rsid w:val="003E5D79"/>
    <w:rsid w:val="003F4323"/>
    <w:rsid w:val="00423A0D"/>
    <w:rsid w:val="004D4A24"/>
    <w:rsid w:val="005075F0"/>
    <w:rsid w:val="00516D54"/>
    <w:rsid w:val="005549BE"/>
    <w:rsid w:val="0059096B"/>
    <w:rsid w:val="005B1B8B"/>
    <w:rsid w:val="005C281F"/>
    <w:rsid w:val="005E42E1"/>
    <w:rsid w:val="005F4D77"/>
    <w:rsid w:val="00667FD3"/>
    <w:rsid w:val="006810E7"/>
    <w:rsid w:val="00684E11"/>
    <w:rsid w:val="006B0773"/>
    <w:rsid w:val="006B271E"/>
    <w:rsid w:val="006B6634"/>
    <w:rsid w:val="006D6BCA"/>
    <w:rsid w:val="006E611C"/>
    <w:rsid w:val="007114B8"/>
    <w:rsid w:val="007156A9"/>
    <w:rsid w:val="00730B95"/>
    <w:rsid w:val="00744D68"/>
    <w:rsid w:val="00752251"/>
    <w:rsid w:val="0075535A"/>
    <w:rsid w:val="00766543"/>
    <w:rsid w:val="00776220"/>
    <w:rsid w:val="007A5698"/>
    <w:rsid w:val="007C6D8D"/>
    <w:rsid w:val="007D19A6"/>
    <w:rsid w:val="00804C70"/>
    <w:rsid w:val="00832841"/>
    <w:rsid w:val="00834B4A"/>
    <w:rsid w:val="008D024A"/>
    <w:rsid w:val="008E5DD3"/>
    <w:rsid w:val="009162F6"/>
    <w:rsid w:val="009167D5"/>
    <w:rsid w:val="00995F15"/>
    <w:rsid w:val="00A05D06"/>
    <w:rsid w:val="00A67285"/>
    <w:rsid w:val="00A7283F"/>
    <w:rsid w:val="00A800B4"/>
    <w:rsid w:val="00A90C77"/>
    <w:rsid w:val="00AB5506"/>
    <w:rsid w:val="00AD3AAE"/>
    <w:rsid w:val="00B360C8"/>
    <w:rsid w:val="00B51275"/>
    <w:rsid w:val="00BB2D7C"/>
    <w:rsid w:val="00C3410A"/>
    <w:rsid w:val="00C57769"/>
    <w:rsid w:val="00C76E06"/>
    <w:rsid w:val="00D30212"/>
    <w:rsid w:val="00D36D24"/>
    <w:rsid w:val="00D666B6"/>
    <w:rsid w:val="00DC1CBD"/>
    <w:rsid w:val="00DC4152"/>
    <w:rsid w:val="00E3308E"/>
    <w:rsid w:val="00E50EE6"/>
    <w:rsid w:val="00E55525"/>
    <w:rsid w:val="00EA5F3F"/>
    <w:rsid w:val="00EA6B1D"/>
    <w:rsid w:val="00EB0170"/>
    <w:rsid w:val="00ED5773"/>
    <w:rsid w:val="00ED60D0"/>
    <w:rsid w:val="00EE0E97"/>
    <w:rsid w:val="00F17DA3"/>
    <w:rsid w:val="00F17E47"/>
    <w:rsid w:val="00F449F4"/>
    <w:rsid w:val="00F512DD"/>
    <w:rsid w:val="00F537C5"/>
    <w:rsid w:val="00F61B64"/>
    <w:rsid w:val="00F65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0A55"/>
  <w15:chartTrackingRefBased/>
  <w15:docId w15:val="{EF0CAA3C-B05D-4AA3-93EF-4DA52152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9A6"/>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7D19A6"/>
  </w:style>
  <w:style w:type="paragraph" w:styleId="Header">
    <w:name w:val="header"/>
    <w:basedOn w:val="Normal"/>
    <w:link w:val="HeaderChar"/>
    <w:uiPriority w:val="99"/>
    <w:unhideWhenUsed/>
    <w:rsid w:val="002C36D1"/>
    <w:pPr>
      <w:tabs>
        <w:tab w:val="center" w:pos="4680"/>
        <w:tab w:val="right" w:pos="9360"/>
      </w:tabs>
    </w:pPr>
  </w:style>
  <w:style w:type="character" w:customStyle="1" w:styleId="HeaderChar">
    <w:name w:val="Header Char"/>
    <w:basedOn w:val="DefaultParagraphFont"/>
    <w:link w:val="Header"/>
    <w:uiPriority w:val="99"/>
    <w:rsid w:val="002C36D1"/>
  </w:style>
  <w:style w:type="paragraph" w:styleId="Footer">
    <w:name w:val="footer"/>
    <w:basedOn w:val="Normal"/>
    <w:link w:val="FooterChar"/>
    <w:uiPriority w:val="99"/>
    <w:unhideWhenUsed/>
    <w:rsid w:val="002C36D1"/>
    <w:pPr>
      <w:tabs>
        <w:tab w:val="center" w:pos="4680"/>
        <w:tab w:val="right" w:pos="9360"/>
      </w:tabs>
    </w:pPr>
  </w:style>
  <w:style w:type="character" w:customStyle="1" w:styleId="FooterChar">
    <w:name w:val="Footer Char"/>
    <w:basedOn w:val="DefaultParagraphFont"/>
    <w:link w:val="Footer"/>
    <w:uiPriority w:val="99"/>
    <w:rsid w:val="002C36D1"/>
  </w:style>
  <w:style w:type="character" w:styleId="Hyperlink">
    <w:name w:val="Hyperlink"/>
    <w:basedOn w:val="DefaultParagraphFont"/>
    <w:uiPriority w:val="99"/>
    <w:unhideWhenUsed/>
    <w:rsid w:val="00684E11"/>
    <w:rPr>
      <w:color w:val="0563C1" w:themeColor="hyperlink"/>
      <w:u w:val="single"/>
    </w:rPr>
  </w:style>
  <w:style w:type="character" w:styleId="UnresolvedMention">
    <w:name w:val="Unresolved Mention"/>
    <w:basedOn w:val="DefaultParagraphFont"/>
    <w:uiPriority w:val="99"/>
    <w:semiHidden/>
    <w:unhideWhenUsed/>
    <w:rsid w:val="00684E11"/>
    <w:rPr>
      <w:color w:val="605E5C"/>
      <w:shd w:val="clear" w:color="auto" w:fill="E1DFDD"/>
    </w:rPr>
  </w:style>
  <w:style w:type="paragraph" w:styleId="ListParagraph">
    <w:name w:val="List Paragraph"/>
    <w:basedOn w:val="Normal"/>
    <w:uiPriority w:val="34"/>
    <w:qFormat/>
    <w:rsid w:val="00766543"/>
    <w:pPr>
      <w:spacing w:after="200" w:line="276" w:lineRule="auto"/>
      <w:ind w:left="720"/>
      <w:contextualSpacing/>
    </w:pPr>
    <w:rPr>
      <w:sz w:val="22"/>
      <w:szCs w:val="22"/>
    </w:rPr>
  </w:style>
  <w:style w:type="character" w:styleId="CommentReference">
    <w:name w:val="annotation reference"/>
    <w:basedOn w:val="DefaultParagraphFont"/>
    <w:uiPriority w:val="99"/>
    <w:semiHidden/>
    <w:unhideWhenUsed/>
    <w:rsid w:val="003E5D79"/>
    <w:rPr>
      <w:sz w:val="16"/>
      <w:szCs w:val="16"/>
    </w:rPr>
  </w:style>
  <w:style w:type="paragraph" w:styleId="CommentText">
    <w:name w:val="annotation text"/>
    <w:basedOn w:val="Normal"/>
    <w:link w:val="CommentTextChar"/>
    <w:uiPriority w:val="99"/>
    <w:semiHidden/>
    <w:unhideWhenUsed/>
    <w:rsid w:val="003E5D79"/>
    <w:rPr>
      <w:sz w:val="20"/>
      <w:szCs w:val="20"/>
    </w:rPr>
  </w:style>
  <w:style w:type="character" w:customStyle="1" w:styleId="CommentTextChar">
    <w:name w:val="Comment Text Char"/>
    <w:basedOn w:val="DefaultParagraphFont"/>
    <w:link w:val="CommentText"/>
    <w:uiPriority w:val="99"/>
    <w:semiHidden/>
    <w:rsid w:val="003E5D79"/>
    <w:rPr>
      <w:sz w:val="20"/>
      <w:szCs w:val="20"/>
    </w:rPr>
  </w:style>
  <w:style w:type="paragraph" w:styleId="CommentSubject">
    <w:name w:val="annotation subject"/>
    <w:basedOn w:val="CommentText"/>
    <w:next w:val="CommentText"/>
    <w:link w:val="CommentSubjectChar"/>
    <w:uiPriority w:val="99"/>
    <w:semiHidden/>
    <w:unhideWhenUsed/>
    <w:rsid w:val="003E5D79"/>
    <w:rPr>
      <w:b/>
      <w:bCs/>
    </w:rPr>
  </w:style>
  <w:style w:type="character" w:customStyle="1" w:styleId="CommentSubjectChar">
    <w:name w:val="Comment Subject Char"/>
    <w:basedOn w:val="CommentTextChar"/>
    <w:link w:val="CommentSubject"/>
    <w:uiPriority w:val="99"/>
    <w:semiHidden/>
    <w:rsid w:val="003E5D79"/>
    <w:rPr>
      <w:b/>
      <w:bCs/>
      <w:sz w:val="20"/>
      <w:szCs w:val="20"/>
    </w:rPr>
  </w:style>
  <w:style w:type="paragraph" w:styleId="Revision">
    <w:name w:val="Revision"/>
    <w:hidden/>
    <w:uiPriority w:val="99"/>
    <w:semiHidden/>
    <w:rsid w:val="0013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879111">
      <w:bodyDiv w:val="1"/>
      <w:marLeft w:val="0"/>
      <w:marRight w:val="0"/>
      <w:marTop w:val="0"/>
      <w:marBottom w:val="0"/>
      <w:divBdr>
        <w:top w:val="none" w:sz="0" w:space="0" w:color="auto"/>
        <w:left w:val="none" w:sz="0" w:space="0" w:color="auto"/>
        <w:bottom w:val="none" w:sz="0" w:space="0" w:color="auto"/>
        <w:right w:val="none" w:sz="0" w:space="0" w:color="auto"/>
      </w:divBdr>
    </w:div>
    <w:div w:id="209185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wcsu.whprocurement@nhs.net" TargetMode="External"/><Relationship Id="rId5" Type="http://schemas.openxmlformats.org/officeDocument/2006/relationships/styles" Target="styles.xml"/><Relationship Id="rId10" Type="http://schemas.openxmlformats.org/officeDocument/2006/relationships/hyperlink" Target="mailto:scwcsu.whprocurement@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8E1728E97A02408B108E6547F2B815" ma:contentTypeVersion="14" ma:contentTypeDescription="Create a new document." ma:contentTypeScope="" ma:versionID="84a904837014b19bb388dae73c4f825c">
  <xsd:schema xmlns:xsd="http://www.w3.org/2001/XMLSchema" xmlns:xs="http://www.w3.org/2001/XMLSchema" xmlns:p="http://schemas.microsoft.com/office/2006/metadata/properties" xmlns:ns1="http://schemas.microsoft.com/sharepoint/v3" xmlns:ns2="61a760ca-e51b-4749-bc5a-423dcd78c779" xmlns:ns3="9d4e0c58-9ee5-4fff-8f73-f3ea6df3e2d2" targetNamespace="http://schemas.microsoft.com/office/2006/metadata/properties" ma:root="true" ma:fieldsID="a65bf6b2a5771a596fc5aa78b4f87cf5" ns1:_="" ns2:_="" ns3:_="">
    <xsd:import namespace="http://schemas.microsoft.com/sharepoint/v3"/>
    <xsd:import namespace="61a760ca-e51b-4749-bc5a-423dcd78c779"/>
    <xsd:import namespace="9d4e0c58-9ee5-4fff-8f73-f3ea6df3e2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760ca-e51b-4749-bc5a-423dcd78c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4e0c58-9ee5-4fff-8f73-f3ea6df3e2d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573192-9574-4D53-AFCC-535B0A00530A}">
  <ds:schemaRefs>
    <ds:schemaRef ds:uri="http://schemas.microsoft.com/sharepoint/v3/contenttype/forms"/>
  </ds:schemaRefs>
</ds:datastoreItem>
</file>

<file path=customXml/itemProps2.xml><?xml version="1.0" encoding="utf-8"?>
<ds:datastoreItem xmlns:ds="http://schemas.openxmlformats.org/officeDocument/2006/customXml" ds:itemID="{8F76061D-02EE-47E9-AE87-8E83D1AE4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a760ca-e51b-4749-bc5a-423dcd78c779"/>
    <ds:schemaRef ds:uri="9d4e0c58-9ee5-4fff-8f73-f3ea6df3e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B78AD-169E-4306-B5C8-995E481F174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Links>
    <vt:vector size="6" baseType="variant">
      <vt:variant>
        <vt:i4>327741</vt:i4>
      </vt:variant>
      <vt:variant>
        <vt:i4>0</vt:i4>
      </vt:variant>
      <vt:variant>
        <vt:i4>0</vt:i4>
      </vt:variant>
      <vt:variant>
        <vt:i4>5</vt:i4>
      </vt:variant>
      <vt:variant>
        <vt:lpwstr>mailto:angelamortley@nhs.net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Power</dc:creator>
  <cp:keywords/>
  <dc:description/>
  <cp:lastModifiedBy>MORTLEY, Angela (NHS SOUTH, CENTRAL AND WEST COMMISSIONING SUPPORT UNIT)</cp:lastModifiedBy>
  <cp:revision>2</cp:revision>
  <dcterms:created xsi:type="dcterms:W3CDTF">2023-06-21T08:16:00Z</dcterms:created>
  <dcterms:modified xsi:type="dcterms:W3CDTF">2023-06-21T08:16:00Z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0x0101009C8E1728E97A02408B108E6547F2B815</vt:lpwstr>
  </property>
</Properties>
</file>