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34F7" w14:textId="749BCE9D" w:rsidR="00431731" w:rsidRDefault="003B5A28">
      <w:pPr>
        <w:spacing w:after="0" w:line="246" w:lineRule="auto"/>
      </w:pPr>
      <w:r>
        <w:rPr>
          <w:rFonts w:ascii="Arial" w:eastAsia="Arial" w:hAnsi="Arial" w:cs="Arial"/>
          <w:b/>
          <w:sz w:val="36"/>
          <w:szCs w:val="36"/>
        </w:rPr>
        <w:t>Order Form Template and Call-Off Schedules)</w:t>
      </w:r>
    </w:p>
    <w:p w14:paraId="47F8E3E3" w14:textId="77777777" w:rsidR="00431731" w:rsidRDefault="00431731">
      <w:pPr>
        <w:spacing w:after="0" w:line="246" w:lineRule="auto"/>
        <w:rPr>
          <w:rFonts w:ascii="Arial" w:eastAsia="Arial" w:hAnsi="Arial" w:cs="Arial"/>
          <w:b/>
          <w:sz w:val="36"/>
          <w:szCs w:val="36"/>
        </w:rPr>
      </w:pPr>
    </w:p>
    <w:p w14:paraId="324B548E" w14:textId="77777777" w:rsidR="00431731" w:rsidRDefault="003B5A28">
      <w:pPr>
        <w:spacing w:after="0" w:line="246" w:lineRule="auto"/>
      </w:pPr>
      <w:r>
        <w:rPr>
          <w:rFonts w:ascii="Arial" w:eastAsia="Arial" w:hAnsi="Arial" w:cs="Arial"/>
          <w:b/>
          <w:sz w:val="36"/>
          <w:szCs w:val="36"/>
        </w:rPr>
        <w:t>Order Form</w:t>
      </w:r>
    </w:p>
    <w:p w14:paraId="0EF7A44E" w14:textId="77777777" w:rsidR="00431731" w:rsidRDefault="00431731">
      <w:pPr>
        <w:spacing w:after="0" w:line="246" w:lineRule="auto"/>
        <w:rPr>
          <w:rFonts w:ascii="Arial" w:eastAsia="Arial" w:hAnsi="Arial" w:cs="Arial"/>
          <w:b/>
          <w:sz w:val="24"/>
          <w:szCs w:val="24"/>
        </w:rPr>
      </w:pPr>
    </w:p>
    <w:p w14:paraId="4D66FA35" w14:textId="77777777" w:rsidR="00431731" w:rsidRDefault="00431731">
      <w:pPr>
        <w:spacing w:after="0" w:line="246" w:lineRule="auto"/>
        <w:rPr>
          <w:rFonts w:ascii="Arial" w:eastAsia="Arial" w:hAnsi="Arial" w:cs="Arial"/>
          <w:b/>
          <w:sz w:val="24"/>
          <w:szCs w:val="24"/>
        </w:rPr>
      </w:pPr>
    </w:p>
    <w:p w14:paraId="0299B41A" w14:textId="77777777" w:rsidR="00431731" w:rsidRDefault="003B5A28">
      <w:pPr>
        <w:spacing w:after="0" w:line="246"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00000"/>
          <w:sz w:val="24"/>
          <w:szCs w:val="24"/>
        </w:rPr>
        <w:t>CCCC23A16</w:t>
      </w:r>
    </w:p>
    <w:p w14:paraId="5D9EEBB0" w14:textId="77777777" w:rsidR="00431731" w:rsidRDefault="00431731">
      <w:pPr>
        <w:spacing w:after="0" w:line="246" w:lineRule="auto"/>
        <w:rPr>
          <w:rFonts w:ascii="Arial" w:eastAsia="Arial" w:hAnsi="Arial" w:cs="Arial"/>
          <w:sz w:val="24"/>
          <w:szCs w:val="24"/>
        </w:rPr>
      </w:pPr>
    </w:p>
    <w:p w14:paraId="34C49928" w14:textId="77777777" w:rsidR="00431731" w:rsidRDefault="003B5A28">
      <w:pPr>
        <w:spacing w:after="0" w:line="246"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Cabinet Office</w:t>
      </w:r>
    </w:p>
    <w:p w14:paraId="75345251" w14:textId="77777777" w:rsidR="00431731" w:rsidRDefault="003B5A28">
      <w:pPr>
        <w:spacing w:after="0" w:line="246" w:lineRule="auto"/>
        <w:rPr>
          <w:rFonts w:ascii="Arial" w:eastAsia="Arial" w:hAnsi="Arial" w:cs="Arial"/>
          <w:sz w:val="24"/>
          <w:szCs w:val="24"/>
        </w:rPr>
      </w:pPr>
      <w:r>
        <w:rPr>
          <w:rFonts w:ascii="Arial" w:eastAsia="Arial" w:hAnsi="Arial" w:cs="Arial"/>
          <w:sz w:val="24"/>
          <w:szCs w:val="24"/>
        </w:rPr>
        <w:t xml:space="preserve"> </w:t>
      </w:r>
    </w:p>
    <w:p w14:paraId="7346F5DE" w14:textId="77777777" w:rsidR="00431731" w:rsidRDefault="003B5A28">
      <w:pPr>
        <w:spacing w:after="0" w:line="246"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Public Sector Fraud Authority, Cabinet Office, 70 </w:t>
      </w:r>
    </w:p>
    <w:p w14:paraId="04533D03" w14:textId="77777777" w:rsidR="00431731" w:rsidRDefault="003B5A28">
      <w:pPr>
        <w:spacing w:after="0" w:line="246" w:lineRule="auto"/>
        <w:ind w:left="2880" w:firstLine="720"/>
      </w:pPr>
      <w:r>
        <w:rPr>
          <w:rFonts w:ascii="Arial" w:eastAsia="Arial" w:hAnsi="Arial" w:cs="Arial"/>
          <w:sz w:val="24"/>
          <w:szCs w:val="24"/>
        </w:rPr>
        <w:t xml:space="preserve">Whitehall, London, SW1A 2AS   </w:t>
      </w:r>
    </w:p>
    <w:p w14:paraId="08585D35" w14:textId="77777777" w:rsidR="00431731" w:rsidRDefault="00431731">
      <w:pPr>
        <w:spacing w:after="0" w:line="246" w:lineRule="auto"/>
        <w:rPr>
          <w:rFonts w:ascii="Arial" w:eastAsia="Arial" w:hAnsi="Arial" w:cs="Arial"/>
          <w:sz w:val="24"/>
          <w:szCs w:val="24"/>
        </w:rPr>
      </w:pPr>
    </w:p>
    <w:p w14:paraId="40FC67D0" w14:textId="5ABB5608" w:rsidR="00431731" w:rsidRPr="00260540" w:rsidRDefault="003B5A28">
      <w:pPr>
        <w:spacing w:line="240" w:lineRule="auto"/>
        <w:rPr>
          <w:rFonts w:ascii="Arial" w:hAnsi="Arial"/>
          <w:b/>
          <w:sz w:val="24"/>
          <w:szCs w:val="24"/>
        </w:rPr>
      </w:pPr>
      <w:r>
        <w:rPr>
          <w:rFonts w:ascii="Arial" w:eastAsia="Arial" w:hAnsi="Arial" w:cs="Arial"/>
          <w:sz w:val="24"/>
          <w:szCs w:val="24"/>
        </w:rPr>
        <w:t xml:space="preserve">THE SUPPLIER: </w:t>
      </w:r>
      <w:r w:rsidRPr="009A42ED">
        <w:tab/>
      </w:r>
      <w:r w:rsidRPr="009A42ED">
        <w:tab/>
      </w:r>
      <w:r w:rsidRPr="009A42ED">
        <w:tab/>
      </w:r>
      <w:r w:rsidR="007008A7" w:rsidRPr="009F0E5E">
        <w:rPr>
          <w:rFonts w:ascii="Arial" w:eastAsia="Arial" w:hAnsi="Arial" w:cs="Arial"/>
          <w:b/>
          <w:sz w:val="24"/>
          <w:szCs w:val="24"/>
        </w:rPr>
        <w:t>Deloitte</w:t>
      </w:r>
    </w:p>
    <w:p w14:paraId="2E275AD3" w14:textId="3AAEB26A" w:rsidR="00431731" w:rsidRPr="007F6D4F" w:rsidRDefault="003B5A28">
      <w:pPr>
        <w:spacing w:line="240" w:lineRule="auto"/>
      </w:pPr>
      <w:r>
        <w:rPr>
          <w:rFonts w:ascii="Arial" w:eastAsia="Arial" w:hAnsi="Arial" w:cs="Arial"/>
          <w:sz w:val="24"/>
          <w:szCs w:val="24"/>
        </w:rPr>
        <w:t>SUPPLIER ADDRESS:</w:t>
      </w:r>
      <w:r>
        <w:rPr>
          <w:rFonts w:ascii="Arial" w:eastAsia="Arial" w:hAnsi="Arial" w:cs="Arial"/>
          <w:b/>
          <w:sz w:val="24"/>
          <w:szCs w:val="24"/>
        </w:rPr>
        <w:t xml:space="preserve"> </w:t>
      </w:r>
      <w:r w:rsidRPr="007F6D4F">
        <w:rPr>
          <w:rFonts w:ascii="Arial" w:hAnsi="Arial"/>
          <w:b/>
          <w:sz w:val="24"/>
        </w:rPr>
        <w:tab/>
      </w:r>
      <w:r w:rsidRPr="007F6D4F">
        <w:rPr>
          <w:rFonts w:ascii="Arial" w:hAnsi="Arial"/>
          <w:b/>
          <w:sz w:val="24"/>
        </w:rPr>
        <w:tab/>
      </w:r>
      <w:r w:rsidR="007008A7">
        <w:rPr>
          <w:rFonts w:ascii="Arial" w:eastAsia="Arial" w:hAnsi="Arial" w:cs="Arial"/>
          <w:b/>
          <w:sz w:val="24"/>
          <w:szCs w:val="24"/>
        </w:rPr>
        <w:t xml:space="preserve">1 New Street </w:t>
      </w:r>
      <w:r w:rsidR="009F0E5E">
        <w:rPr>
          <w:rFonts w:ascii="Arial" w:eastAsia="Arial" w:hAnsi="Arial" w:cs="Arial"/>
          <w:b/>
          <w:sz w:val="24"/>
          <w:szCs w:val="24"/>
        </w:rPr>
        <w:t>Square, London, EC4A 3PA</w:t>
      </w:r>
      <w:r w:rsidRPr="007F6D4F">
        <w:rPr>
          <w:rFonts w:ascii="Arial" w:hAnsi="Arial"/>
          <w:b/>
          <w:sz w:val="24"/>
          <w:highlight w:val="yellow"/>
        </w:rPr>
        <w:t xml:space="preserve"> </w:t>
      </w:r>
      <w:r>
        <w:rPr>
          <w:rFonts w:ascii="Arial" w:eastAsia="Arial" w:hAnsi="Arial" w:cs="Arial"/>
          <w:sz w:val="24"/>
          <w:szCs w:val="24"/>
        </w:rPr>
        <w:t>registered address (if registered)]</w:t>
      </w:r>
      <w:r>
        <w:rPr>
          <w:rFonts w:ascii="Arial" w:eastAsia="Arial" w:hAnsi="Arial" w:cs="Arial"/>
          <w:b/>
          <w:sz w:val="24"/>
          <w:szCs w:val="24"/>
        </w:rPr>
        <w:t xml:space="preserve">  </w:t>
      </w:r>
    </w:p>
    <w:p w14:paraId="36D41656" w14:textId="0DB6BA5D" w:rsidR="00431731" w:rsidRPr="007F6D4F" w:rsidRDefault="003B5A28" w:rsidP="248CDEEA">
      <w:pPr>
        <w:spacing w:line="240" w:lineRule="auto"/>
      </w:pPr>
      <w:bookmarkStart w:id="0" w:name="_GoBack"/>
      <w:r>
        <w:rPr>
          <w:rFonts w:ascii="Arial" w:eastAsia="Arial" w:hAnsi="Arial" w:cs="Arial"/>
          <w:sz w:val="24"/>
          <w:szCs w:val="24"/>
        </w:rPr>
        <w:t>REGISTRATION NUMBER:</w:t>
      </w:r>
      <w:r w:rsidRPr="248CDEEA">
        <w:rPr>
          <w:rFonts w:ascii="Arial" w:eastAsia="Arial" w:hAnsi="Arial" w:cs="Arial"/>
          <w:b/>
          <w:bCs/>
          <w:sz w:val="24"/>
          <w:szCs w:val="24"/>
        </w:rPr>
        <w:t xml:space="preserve"> </w:t>
      </w:r>
      <w:r w:rsidRPr="007F6D4F">
        <w:rPr>
          <w:rFonts w:ascii="Arial" w:hAnsi="Arial"/>
          <w:b/>
          <w:sz w:val="24"/>
        </w:rPr>
        <w:tab/>
      </w:r>
      <w:r w:rsidR="00D476BE" w:rsidRPr="007F6D4F">
        <w:rPr>
          <w:rStyle w:val="Strong"/>
          <w:rFonts w:ascii="Arial" w:hAnsi="Arial"/>
          <w:color w:val="000000"/>
          <w:sz w:val="24"/>
          <w:bdr w:val="none" w:sz="0" w:space="0" w:color="auto" w:frame="1"/>
          <w:shd w:val="clear" w:color="auto" w:fill="FFFFFF"/>
        </w:rPr>
        <w:t>OC303675</w:t>
      </w:r>
      <w:r w:rsidRPr="248CDEEA">
        <w:rPr>
          <w:rFonts w:ascii="Arial" w:eastAsia="Arial" w:hAnsi="Arial" w:cs="Arial"/>
          <w:b/>
          <w:bCs/>
          <w:sz w:val="24"/>
          <w:szCs w:val="24"/>
        </w:rPr>
        <w:t xml:space="preserve">  </w:t>
      </w:r>
    </w:p>
    <w:bookmarkEnd w:id="0"/>
    <w:p w14:paraId="0169B83D" w14:textId="5C35A0B0" w:rsidR="00431731" w:rsidRPr="007F6D4F" w:rsidRDefault="003B5A28">
      <w:pPr>
        <w:spacing w:line="240" w:lineRule="auto"/>
      </w:pPr>
      <w:r>
        <w:rPr>
          <w:rFonts w:ascii="Arial" w:eastAsia="Arial" w:hAnsi="Arial" w:cs="Arial"/>
          <w:sz w:val="24"/>
          <w:szCs w:val="24"/>
        </w:rPr>
        <w:t xml:space="preserve">DUNS NUMBER:       </w:t>
      </w:r>
      <w:r w:rsidRPr="007F6D4F">
        <w:rPr>
          <w:rFonts w:ascii="Arial" w:hAnsi="Arial"/>
          <w:sz w:val="24"/>
        </w:rPr>
        <w:tab/>
      </w:r>
      <w:r w:rsidRPr="007F6D4F">
        <w:rPr>
          <w:rFonts w:ascii="Arial" w:hAnsi="Arial"/>
          <w:sz w:val="24"/>
        </w:rPr>
        <w:tab/>
      </w:r>
      <w:r w:rsidR="00D476BE" w:rsidRPr="00BA2A1D">
        <w:rPr>
          <w:rFonts w:ascii="Arial" w:eastAsia="Arial" w:hAnsi="Arial" w:cs="Arial"/>
          <w:b/>
          <w:sz w:val="24"/>
          <w:szCs w:val="24"/>
        </w:rPr>
        <w:t>364807771</w:t>
      </w:r>
      <w:r w:rsidR="00D476BE" w:rsidRPr="007F6D4F">
        <w:rPr>
          <w:rFonts w:ascii="Arial" w:hAnsi="Arial"/>
          <w:sz w:val="24"/>
          <w:highlight w:val="yellow"/>
        </w:rPr>
        <w:t xml:space="preserve"> </w:t>
      </w:r>
    </w:p>
    <w:p w14:paraId="4FCDAB37" w14:textId="77777777" w:rsidR="00431731" w:rsidRDefault="00431731" w:rsidP="00476E84">
      <w:pPr>
        <w:spacing w:after="0" w:line="246" w:lineRule="auto"/>
        <w:rPr>
          <w:rFonts w:ascii="Arial" w:eastAsia="Arial" w:hAnsi="Arial" w:cs="Arial"/>
          <w:sz w:val="24"/>
          <w:szCs w:val="24"/>
        </w:rPr>
      </w:pPr>
    </w:p>
    <w:p w14:paraId="202E3985" w14:textId="77777777" w:rsidR="00BA2A1D" w:rsidRDefault="00BA2A1D">
      <w:pPr>
        <w:spacing w:after="0" w:line="246" w:lineRule="auto"/>
        <w:rPr>
          <w:rFonts w:ascii="Arial" w:eastAsia="Arial" w:hAnsi="Arial" w:cs="Arial"/>
          <w:sz w:val="24"/>
          <w:szCs w:val="24"/>
        </w:rPr>
      </w:pPr>
    </w:p>
    <w:p w14:paraId="28616EC5" w14:textId="77777777" w:rsidR="00431731" w:rsidRDefault="003B5A28" w:rsidP="00260540">
      <w:pPr>
        <w:pStyle w:val="Heading3"/>
        <w:numPr>
          <w:ilvl w:val="2"/>
          <w:numId w:val="1"/>
        </w:numPr>
        <w:tabs>
          <w:tab w:val="left" w:pos="0"/>
        </w:tabs>
      </w:pPr>
      <w:bookmarkStart w:id="1" w:name="_heading=h.30j0zll" w:colFirst="0" w:colLast="0"/>
      <w:bookmarkEnd w:id="1"/>
      <w:r>
        <w:t>APPLICABLE FRAMEWORK CONTRACT</w:t>
      </w:r>
    </w:p>
    <w:p w14:paraId="3CE35209" w14:textId="77777777" w:rsidR="00431731" w:rsidRDefault="00431731">
      <w:pPr>
        <w:spacing w:after="0" w:line="246" w:lineRule="auto"/>
        <w:rPr>
          <w:rFonts w:ascii="Arial" w:eastAsia="Arial" w:hAnsi="Arial" w:cs="Arial"/>
          <w:sz w:val="24"/>
          <w:szCs w:val="24"/>
        </w:rPr>
      </w:pPr>
    </w:p>
    <w:p w14:paraId="77CEEE45" w14:textId="5EE7B48A" w:rsidR="00431731" w:rsidRDefault="003B5A28">
      <w:pPr>
        <w:spacing w:after="0" w:line="246" w:lineRule="auto"/>
        <w:jc w:val="both"/>
      </w:pPr>
      <w:r>
        <w:rPr>
          <w:rFonts w:ascii="Arial" w:eastAsia="Arial" w:hAnsi="Arial" w:cs="Arial"/>
          <w:sz w:val="24"/>
          <w:szCs w:val="24"/>
        </w:rPr>
        <w:t xml:space="preserve">This Order Form is for the provision of the Call-Off Deliverables and dated </w:t>
      </w:r>
      <w:r w:rsidR="009F0E5E">
        <w:rPr>
          <w:rFonts w:ascii="Arial" w:eastAsia="Arial" w:hAnsi="Arial" w:cs="Arial"/>
          <w:sz w:val="24"/>
          <w:szCs w:val="24"/>
        </w:rPr>
        <w:t>15</w:t>
      </w:r>
      <w:r w:rsidR="009F0E5E" w:rsidRPr="009F0E5E">
        <w:rPr>
          <w:rFonts w:ascii="Arial" w:eastAsia="Arial" w:hAnsi="Arial" w:cs="Arial"/>
          <w:sz w:val="24"/>
          <w:szCs w:val="24"/>
          <w:vertAlign w:val="superscript"/>
        </w:rPr>
        <w:t>th</w:t>
      </w:r>
      <w:r w:rsidR="009F0E5E">
        <w:rPr>
          <w:rFonts w:ascii="Arial" w:eastAsia="Arial" w:hAnsi="Arial" w:cs="Arial"/>
          <w:sz w:val="24"/>
          <w:szCs w:val="24"/>
        </w:rPr>
        <w:t xml:space="preserve"> February 2024</w:t>
      </w:r>
      <w:r>
        <w:rPr>
          <w:rFonts w:ascii="Arial" w:eastAsia="Arial" w:hAnsi="Arial" w:cs="Arial"/>
          <w:sz w:val="24"/>
          <w:szCs w:val="24"/>
        </w:rPr>
        <w:t>.</w:t>
      </w:r>
    </w:p>
    <w:p w14:paraId="5897C673" w14:textId="77777777" w:rsidR="00431731" w:rsidRDefault="00431731">
      <w:pPr>
        <w:spacing w:after="0" w:line="246" w:lineRule="auto"/>
        <w:jc w:val="both"/>
      </w:pPr>
    </w:p>
    <w:p w14:paraId="51A50D82" w14:textId="77777777" w:rsidR="00431731" w:rsidRDefault="003B5A28">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It’s issued under the Framework Contract with the reference number RM6188 for the provision of Professional Services for Public Sector Fraud Authority Enforcement Unit.</w:t>
      </w:r>
    </w:p>
    <w:p w14:paraId="44040500" w14:textId="77777777" w:rsidR="00431731" w:rsidRDefault="00431731">
      <w:pPr>
        <w:spacing w:after="0" w:line="246" w:lineRule="auto"/>
        <w:jc w:val="both"/>
      </w:pPr>
    </w:p>
    <w:p w14:paraId="6940A37E" w14:textId="77777777" w:rsidR="00431731" w:rsidRDefault="00431731">
      <w:pPr>
        <w:tabs>
          <w:tab w:val="left" w:pos="2257"/>
        </w:tabs>
        <w:spacing w:after="0" w:line="246" w:lineRule="auto"/>
        <w:rPr>
          <w:rFonts w:ascii="Arial" w:eastAsia="Arial" w:hAnsi="Arial" w:cs="Arial"/>
          <w:b/>
          <w:sz w:val="24"/>
          <w:szCs w:val="24"/>
        </w:rPr>
      </w:pPr>
    </w:p>
    <w:p w14:paraId="6FCD1873" w14:textId="77777777" w:rsidR="00431731" w:rsidRDefault="003B5A28" w:rsidP="000838FB">
      <w:pPr>
        <w:pStyle w:val="Heading3"/>
        <w:numPr>
          <w:ilvl w:val="2"/>
          <w:numId w:val="1"/>
        </w:numPr>
        <w:tabs>
          <w:tab w:val="left" w:pos="0"/>
          <w:tab w:val="left" w:pos="2257"/>
        </w:tabs>
        <w:ind w:left="2880"/>
      </w:pPr>
      <w:bookmarkStart w:id="2" w:name="_heading=h.1fob9te" w:colFirst="0" w:colLast="0"/>
      <w:bookmarkEnd w:id="2"/>
      <w:r>
        <w:t>CALL-OFF LOT(S):</w:t>
      </w:r>
    </w:p>
    <w:p w14:paraId="2A2FE166" w14:textId="77777777" w:rsidR="00431731" w:rsidRDefault="00431731">
      <w:pPr>
        <w:tabs>
          <w:tab w:val="left" w:pos="2257"/>
        </w:tabs>
        <w:spacing w:after="0" w:line="246" w:lineRule="auto"/>
        <w:ind w:left="2880" w:hanging="2880"/>
        <w:rPr>
          <w:rFonts w:ascii="Arial" w:eastAsia="Arial" w:hAnsi="Arial" w:cs="Arial"/>
          <w:b/>
          <w:sz w:val="24"/>
          <w:szCs w:val="24"/>
          <w:highlight w:val="yellow"/>
        </w:rPr>
      </w:pPr>
    </w:p>
    <w:p w14:paraId="09E6D602" w14:textId="77777777" w:rsidR="00431731" w:rsidRDefault="003B5A28">
      <w:pPr>
        <w:ind w:left="720"/>
      </w:pPr>
      <w:r>
        <w:rPr>
          <w:rFonts w:ascii="Arial" w:eastAsia="Arial" w:hAnsi="Arial" w:cs="Arial"/>
          <w:b/>
          <w:sz w:val="24"/>
          <w:szCs w:val="24"/>
        </w:rPr>
        <w:t>Lot 3</w:t>
      </w:r>
      <w:r>
        <w:rPr>
          <w:rFonts w:ascii="Arial" w:eastAsia="Arial" w:hAnsi="Arial" w:cs="Arial"/>
          <w:sz w:val="24"/>
          <w:szCs w:val="24"/>
        </w:rPr>
        <w:t xml:space="preserve"> Counter fraud &amp; investigation</w:t>
      </w:r>
    </w:p>
    <w:p w14:paraId="77ACB6EE" w14:textId="77777777" w:rsidR="00431731" w:rsidRDefault="00431731">
      <w:pPr>
        <w:tabs>
          <w:tab w:val="left" w:pos="2257"/>
        </w:tabs>
        <w:spacing w:after="0" w:line="246" w:lineRule="auto"/>
        <w:ind w:left="2880" w:hanging="2880"/>
      </w:pPr>
    </w:p>
    <w:p w14:paraId="37F2CF1C" w14:textId="77777777" w:rsidR="00431731" w:rsidRDefault="003B5A28" w:rsidP="00517E94">
      <w:pPr>
        <w:pStyle w:val="Heading3"/>
        <w:numPr>
          <w:ilvl w:val="2"/>
          <w:numId w:val="1"/>
        </w:numPr>
        <w:tabs>
          <w:tab w:val="left" w:pos="0"/>
        </w:tabs>
      </w:pPr>
      <w:bookmarkStart w:id="3" w:name="_heading=h.3znysh7" w:colFirst="0" w:colLast="0"/>
      <w:bookmarkEnd w:id="3"/>
      <w:r>
        <w:t>CALL-OFF INCORPORATED TERMS</w:t>
      </w:r>
    </w:p>
    <w:p w14:paraId="79002861" w14:textId="77777777" w:rsidR="00431731" w:rsidRDefault="003B5A28">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61A0ED2" w14:textId="77777777" w:rsidR="00431731" w:rsidRDefault="003B5A28" w:rsidP="00517E94">
      <w:pPr>
        <w:numPr>
          <w:ilvl w:val="0"/>
          <w:numId w:val="5"/>
        </w:numPr>
        <w:spacing w:after="0" w:line="240" w:lineRule="auto"/>
      </w:pPr>
      <w:r>
        <w:rPr>
          <w:rFonts w:ascii="Arial" w:eastAsia="Arial" w:hAnsi="Arial" w:cs="Arial"/>
          <w:color w:val="000000"/>
          <w:sz w:val="24"/>
          <w:szCs w:val="24"/>
        </w:rPr>
        <w:t xml:space="preserve">This Order Form </w:t>
      </w:r>
      <w:r>
        <w:rPr>
          <w:rFonts w:ascii="Arial" w:eastAsia="Arial" w:hAnsi="Arial" w:cs="Arial"/>
          <w:sz w:val="24"/>
          <w:szCs w:val="24"/>
        </w:rPr>
        <w:t>includes</w:t>
      </w:r>
      <w:r>
        <w:rPr>
          <w:rFonts w:ascii="Arial" w:eastAsia="Arial" w:hAnsi="Arial" w:cs="Arial"/>
          <w:color w:val="000000"/>
          <w:sz w:val="24"/>
          <w:szCs w:val="24"/>
        </w:rPr>
        <w:t xml:space="preserve"> the Call-Off Special Terms and Call-Off Special Schedules.</w:t>
      </w:r>
    </w:p>
    <w:p w14:paraId="00B75241" w14:textId="77777777" w:rsidR="00431731" w:rsidRDefault="003B5A28" w:rsidP="00517E94">
      <w:pPr>
        <w:numPr>
          <w:ilvl w:val="0"/>
          <w:numId w:val="5"/>
        </w:numPr>
        <w:spacing w:after="0" w:line="246"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highlight w:val="white"/>
        </w:rPr>
        <w:t>RM6188</w:t>
      </w:r>
    </w:p>
    <w:p w14:paraId="13DB316D" w14:textId="77777777" w:rsidR="00431731" w:rsidRDefault="003B5A28" w:rsidP="00517E94">
      <w:pPr>
        <w:keepNext/>
        <w:numPr>
          <w:ilvl w:val="0"/>
          <w:numId w:val="5"/>
        </w:numPr>
        <w:spacing w:after="0" w:line="246" w:lineRule="auto"/>
      </w:pPr>
      <w:r>
        <w:rPr>
          <w:rFonts w:ascii="Arial" w:eastAsia="Arial" w:hAnsi="Arial" w:cs="Arial"/>
          <w:color w:val="000000"/>
          <w:sz w:val="24"/>
          <w:szCs w:val="24"/>
        </w:rPr>
        <w:lastRenderedPageBreak/>
        <w:t>The following Schedules in equal order of precedence:</w:t>
      </w:r>
    </w:p>
    <w:p w14:paraId="5B03E3B6" w14:textId="77777777" w:rsidR="00431731" w:rsidRDefault="00431731">
      <w:pPr>
        <w:keepNext/>
        <w:spacing w:after="0" w:line="246" w:lineRule="auto"/>
        <w:ind w:left="720"/>
        <w:rPr>
          <w:rFonts w:ascii="Arial" w:eastAsia="Arial" w:hAnsi="Arial" w:cs="Arial"/>
          <w:color w:val="000000"/>
          <w:sz w:val="24"/>
          <w:szCs w:val="24"/>
        </w:rPr>
      </w:pPr>
    </w:p>
    <w:p w14:paraId="3F439C8A" w14:textId="77777777" w:rsidR="00431731" w:rsidRDefault="00431731">
      <w:pPr>
        <w:keepNext/>
        <w:spacing w:after="0" w:line="246" w:lineRule="auto"/>
        <w:ind w:left="720"/>
        <w:rPr>
          <w:rFonts w:ascii="Arial" w:eastAsia="Arial" w:hAnsi="Arial" w:cs="Arial"/>
          <w:color w:val="000000"/>
          <w:sz w:val="24"/>
          <w:szCs w:val="24"/>
        </w:rPr>
      </w:pPr>
    </w:p>
    <w:p w14:paraId="1FD92D01" w14:textId="77777777" w:rsidR="00431731" w:rsidRDefault="003B5A28" w:rsidP="000838FB">
      <w:pPr>
        <w:numPr>
          <w:ilvl w:val="0"/>
          <w:numId w:val="2"/>
        </w:numPr>
        <w:spacing w:after="0" w:line="240" w:lineRule="auto"/>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RM618</w:t>
      </w:r>
      <w:r>
        <w:rPr>
          <w:rFonts w:ascii="Arial" w:eastAsia="Arial" w:hAnsi="Arial" w:cs="Arial"/>
          <w:b/>
          <w:sz w:val="24"/>
          <w:szCs w:val="24"/>
        </w:rPr>
        <w:t>8</w:t>
      </w:r>
    </w:p>
    <w:p w14:paraId="69A05527" w14:textId="77777777" w:rsidR="00431731" w:rsidRDefault="003B5A28" w:rsidP="000838FB">
      <w:pPr>
        <w:numPr>
          <w:ilvl w:val="1"/>
          <w:numId w:val="2"/>
        </w:numPr>
        <w:spacing w:after="0" w:line="246" w:lineRule="auto"/>
      </w:pPr>
      <w:r>
        <w:rPr>
          <w:rFonts w:ascii="Arial" w:eastAsia="Arial" w:hAnsi="Arial" w:cs="Arial"/>
          <w:color w:val="000000"/>
          <w:sz w:val="24"/>
          <w:szCs w:val="24"/>
        </w:rPr>
        <w:t xml:space="preserve">Joint Schedule </w:t>
      </w:r>
      <w:r>
        <w:rPr>
          <w:rFonts w:ascii="Arial" w:eastAsia="Arial" w:hAnsi="Arial" w:cs="Arial"/>
          <w:sz w:val="24"/>
          <w:szCs w:val="24"/>
        </w:rPr>
        <w:t>1</w:t>
      </w:r>
      <w:r>
        <w:rPr>
          <w:rFonts w:ascii="Arial" w:eastAsia="Arial" w:hAnsi="Arial" w:cs="Arial"/>
          <w:color w:val="000000"/>
          <w:sz w:val="24"/>
          <w:szCs w:val="24"/>
        </w:rPr>
        <w:t xml:space="preserve"> (</w:t>
      </w:r>
      <w:r>
        <w:rPr>
          <w:rFonts w:ascii="Arial" w:eastAsia="Arial" w:hAnsi="Arial" w:cs="Arial"/>
          <w:sz w:val="24"/>
          <w:szCs w:val="24"/>
        </w:rPr>
        <w:t>Definitions</w:t>
      </w:r>
      <w:r>
        <w:rPr>
          <w:rFonts w:ascii="Arial" w:eastAsia="Arial" w:hAnsi="Arial" w:cs="Arial"/>
          <w:color w:val="000000"/>
          <w:sz w:val="24"/>
          <w:szCs w:val="24"/>
        </w:rPr>
        <w:t xml:space="preserve">) </w:t>
      </w:r>
    </w:p>
    <w:p w14:paraId="46EFB88C" w14:textId="77777777" w:rsidR="00431731" w:rsidRDefault="003B5A28" w:rsidP="000838FB">
      <w:pPr>
        <w:numPr>
          <w:ilvl w:val="1"/>
          <w:numId w:val="2"/>
        </w:numPr>
        <w:spacing w:after="0" w:line="246" w:lineRule="auto"/>
      </w:pPr>
      <w:r>
        <w:rPr>
          <w:rFonts w:ascii="Arial" w:eastAsia="Arial" w:hAnsi="Arial" w:cs="Arial"/>
          <w:sz w:val="24"/>
          <w:szCs w:val="24"/>
        </w:rPr>
        <w:t xml:space="preserve">Joint Schedule 2 (Variation Form) </w:t>
      </w:r>
    </w:p>
    <w:p w14:paraId="7587A49A" w14:textId="77777777" w:rsidR="00431731" w:rsidRDefault="003B5A28" w:rsidP="000838FB">
      <w:pPr>
        <w:numPr>
          <w:ilvl w:val="1"/>
          <w:numId w:val="2"/>
        </w:numPr>
        <w:spacing w:after="0" w:line="246" w:lineRule="auto"/>
      </w:pPr>
      <w:r>
        <w:rPr>
          <w:rFonts w:ascii="Arial" w:eastAsia="Arial" w:hAnsi="Arial" w:cs="Arial"/>
          <w:color w:val="000000"/>
          <w:sz w:val="24"/>
          <w:szCs w:val="24"/>
        </w:rPr>
        <w:t>Joint Schedule 3 (Insurance Requirements)</w:t>
      </w:r>
      <w:r>
        <w:rPr>
          <w:rFonts w:ascii="Arial" w:eastAsia="Arial" w:hAnsi="Arial" w:cs="Arial"/>
          <w:sz w:val="24"/>
          <w:szCs w:val="24"/>
        </w:rPr>
        <w:t xml:space="preserve"> </w:t>
      </w:r>
    </w:p>
    <w:p w14:paraId="6FC2AEAA" w14:textId="77777777" w:rsidR="00431731" w:rsidRDefault="003B5A28" w:rsidP="000838FB">
      <w:pPr>
        <w:numPr>
          <w:ilvl w:val="1"/>
          <w:numId w:val="2"/>
        </w:numPr>
        <w:spacing w:after="0" w:line="246" w:lineRule="auto"/>
      </w:pPr>
      <w:r>
        <w:rPr>
          <w:rFonts w:ascii="Arial" w:eastAsia="Arial" w:hAnsi="Arial" w:cs="Arial"/>
          <w:color w:val="000000"/>
          <w:sz w:val="24"/>
          <w:szCs w:val="24"/>
        </w:rPr>
        <w:t>Joint Schedule 4 (Commercially Sensitive Information)</w:t>
      </w:r>
      <w:r>
        <w:rPr>
          <w:rFonts w:ascii="Arial" w:eastAsia="Arial" w:hAnsi="Arial" w:cs="Arial"/>
          <w:sz w:val="24"/>
          <w:szCs w:val="24"/>
        </w:rPr>
        <w:t xml:space="preserve"> </w:t>
      </w:r>
    </w:p>
    <w:p w14:paraId="1AB3A061" w14:textId="77777777" w:rsidR="00431731" w:rsidRDefault="003B5A28" w:rsidP="000838FB">
      <w:pPr>
        <w:numPr>
          <w:ilvl w:val="1"/>
          <w:numId w:val="2"/>
        </w:numPr>
        <w:spacing w:after="0" w:line="246" w:lineRule="auto"/>
      </w:pPr>
      <w:r>
        <w:rPr>
          <w:rFonts w:ascii="Arial" w:eastAsia="Arial" w:hAnsi="Arial" w:cs="Arial"/>
          <w:color w:val="000000"/>
          <w:sz w:val="24"/>
          <w:szCs w:val="24"/>
          <w:highlight w:val="white"/>
        </w:rPr>
        <w:t xml:space="preserve">Joint Schedule 6 (Key Subcontractors)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781C5D03" w14:textId="77777777" w:rsidR="00431731" w:rsidRDefault="003B5A28" w:rsidP="000838FB">
      <w:pPr>
        <w:numPr>
          <w:ilvl w:val="1"/>
          <w:numId w:val="2"/>
        </w:numPr>
        <w:spacing w:after="0" w:line="246" w:lineRule="auto"/>
      </w:pPr>
      <w:r>
        <w:rPr>
          <w:rFonts w:ascii="Arial" w:eastAsia="Arial" w:hAnsi="Arial" w:cs="Arial"/>
          <w:color w:val="000000"/>
          <w:sz w:val="24"/>
          <w:szCs w:val="24"/>
          <w:highlight w:val="white"/>
        </w:rPr>
        <w:t xml:space="preserve">Joint Schedule 7 (Financial Difficulties)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14:paraId="732929A2" w14:textId="77777777" w:rsidR="00431731" w:rsidRDefault="003B5A28" w:rsidP="000838FB">
      <w:pPr>
        <w:numPr>
          <w:ilvl w:val="1"/>
          <w:numId w:val="2"/>
        </w:numPr>
        <w:spacing w:after="0" w:line="246" w:lineRule="auto"/>
      </w:pPr>
      <w:r>
        <w:rPr>
          <w:rFonts w:ascii="Arial" w:eastAsia="Arial" w:hAnsi="Arial" w:cs="Arial"/>
          <w:color w:val="000000"/>
          <w:sz w:val="24"/>
          <w:szCs w:val="24"/>
        </w:rPr>
        <w:t xml:space="preserve">Joint Schedule 10 (Rectification Plan) </w:t>
      </w:r>
    </w:p>
    <w:p w14:paraId="0D2F1B46" w14:textId="77777777" w:rsidR="00431731" w:rsidRDefault="003B5A28" w:rsidP="000838FB">
      <w:pPr>
        <w:numPr>
          <w:ilvl w:val="1"/>
          <w:numId w:val="2"/>
        </w:numPr>
        <w:spacing w:after="0" w:line="246"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633603CD" w14:textId="77777777" w:rsidR="00431731" w:rsidRDefault="003B5A28">
      <w:pPr>
        <w:spacing w:after="0" w:line="246" w:lineRule="auto"/>
        <w:ind w:left="1800"/>
      </w:pPr>
      <w:r>
        <w:t xml:space="preserve">     </w:t>
      </w:r>
      <w:r>
        <w:rPr>
          <w:rFonts w:ascii="Arial" w:eastAsia="Arial" w:hAnsi="Arial" w:cs="Arial"/>
          <w:color w:val="000000"/>
          <w:sz w:val="24"/>
          <w:szCs w:val="24"/>
        </w:rPr>
        <w:tab/>
      </w:r>
    </w:p>
    <w:p w14:paraId="2A3CB23B" w14:textId="77777777" w:rsidR="00431731" w:rsidRDefault="003B5A28" w:rsidP="000838FB">
      <w:pPr>
        <w:numPr>
          <w:ilvl w:val="0"/>
          <w:numId w:val="2"/>
        </w:numPr>
        <w:spacing w:after="0" w:line="240" w:lineRule="auto"/>
      </w:pPr>
      <w:r>
        <w:rPr>
          <w:rFonts w:ascii="Arial" w:eastAsia="Arial" w:hAnsi="Arial" w:cs="Arial"/>
          <w:color w:val="000000"/>
          <w:sz w:val="24"/>
          <w:szCs w:val="24"/>
        </w:rPr>
        <w:t>Call-Off Schedules for</w:t>
      </w:r>
      <w:r>
        <w:rPr>
          <w:rFonts w:ascii="Arial" w:eastAsia="Arial" w:hAnsi="Arial" w:cs="Arial"/>
          <w:sz w:val="24"/>
          <w:szCs w:val="24"/>
        </w:rPr>
        <w:t xml:space="preserve"> </w:t>
      </w:r>
      <w:r>
        <w:rPr>
          <w:rFonts w:ascii="Arial" w:eastAsia="Arial" w:hAnsi="Arial" w:cs="Arial"/>
          <w:b/>
          <w:sz w:val="24"/>
          <w:szCs w:val="24"/>
        </w:rPr>
        <w:t>RM6188</w:t>
      </w:r>
      <w:r>
        <w:rPr>
          <w:rFonts w:ascii="Arial" w:eastAsia="Arial" w:hAnsi="Arial" w:cs="Arial"/>
          <w:color w:val="000000"/>
          <w:sz w:val="24"/>
          <w:szCs w:val="24"/>
        </w:rPr>
        <w:tab/>
      </w:r>
      <w:r>
        <w:rPr>
          <w:rFonts w:ascii="Arial" w:eastAsia="Arial" w:hAnsi="Arial" w:cs="Arial"/>
          <w:color w:val="000000"/>
          <w:sz w:val="24"/>
          <w:szCs w:val="24"/>
        </w:rPr>
        <w:tab/>
      </w:r>
    </w:p>
    <w:p w14:paraId="758E4457" w14:textId="77777777" w:rsidR="00431731" w:rsidRDefault="003B5A28" w:rsidP="000838FB">
      <w:pPr>
        <w:numPr>
          <w:ilvl w:val="1"/>
          <w:numId w:val="2"/>
        </w:numPr>
        <w:spacing w:after="0" w:line="246" w:lineRule="auto"/>
      </w:pPr>
      <w:r>
        <w:rPr>
          <w:rFonts w:ascii="Arial" w:eastAsia="Arial" w:hAnsi="Arial" w:cs="Arial"/>
          <w:color w:val="000000"/>
          <w:sz w:val="24"/>
          <w:szCs w:val="24"/>
        </w:rPr>
        <w:t xml:space="preserve">Call-Off Schedule 1 (Transparency Reports) </w:t>
      </w:r>
    </w:p>
    <w:p w14:paraId="6DE0C5AC" w14:textId="77777777" w:rsidR="00431731" w:rsidRDefault="003B5A28" w:rsidP="000838FB">
      <w:pPr>
        <w:numPr>
          <w:ilvl w:val="1"/>
          <w:numId w:val="2"/>
        </w:numPr>
        <w:spacing w:after="0" w:line="246" w:lineRule="auto"/>
      </w:pPr>
      <w:r>
        <w:rPr>
          <w:rFonts w:ascii="Arial" w:eastAsia="Arial" w:hAnsi="Arial" w:cs="Arial"/>
          <w:color w:val="000000"/>
          <w:sz w:val="24"/>
          <w:szCs w:val="24"/>
        </w:rPr>
        <w:t xml:space="preserve">Call-Off Schedule 3 (Continuous Improvement) </w:t>
      </w:r>
    </w:p>
    <w:p w14:paraId="630C524A" w14:textId="77777777" w:rsidR="00431731" w:rsidRDefault="003B5A28" w:rsidP="000838FB">
      <w:pPr>
        <w:numPr>
          <w:ilvl w:val="1"/>
          <w:numId w:val="2"/>
        </w:numPr>
        <w:spacing w:after="0" w:line="246" w:lineRule="auto"/>
      </w:pPr>
      <w:r>
        <w:rPr>
          <w:rFonts w:ascii="Arial" w:eastAsia="Arial" w:hAnsi="Arial" w:cs="Arial"/>
          <w:color w:val="000000"/>
          <w:sz w:val="24"/>
          <w:szCs w:val="24"/>
          <w:highlight w:val="white"/>
        </w:rPr>
        <w:t>Call-Off Schedule 5 (Pricing Details)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14:paraId="6ABDD5FE" w14:textId="77777777" w:rsidR="00431731" w:rsidRDefault="003B5A28" w:rsidP="000838FB">
      <w:pPr>
        <w:numPr>
          <w:ilvl w:val="1"/>
          <w:numId w:val="2"/>
        </w:numPr>
        <w:spacing w:after="0" w:line="246" w:lineRule="auto"/>
      </w:pPr>
      <w:r>
        <w:rPr>
          <w:rFonts w:ascii="Arial" w:eastAsia="Arial" w:hAnsi="Arial" w:cs="Arial"/>
          <w:color w:val="000000"/>
          <w:sz w:val="24"/>
          <w:szCs w:val="24"/>
          <w:highlight w:val="white"/>
        </w:rPr>
        <w:t xml:space="preserve">Call-Off Schedule 6 (ICT Services) </w:t>
      </w:r>
    </w:p>
    <w:p w14:paraId="0FC76DCF" w14:textId="77777777" w:rsidR="00431731" w:rsidRDefault="003B5A28" w:rsidP="000838FB">
      <w:pPr>
        <w:numPr>
          <w:ilvl w:val="1"/>
          <w:numId w:val="2"/>
        </w:numPr>
        <w:spacing w:after="0" w:line="246" w:lineRule="auto"/>
      </w:pPr>
      <w:r>
        <w:rPr>
          <w:rFonts w:ascii="Arial" w:eastAsia="Arial" w:hAnsi="Arial" w:cs="Arial"/>
          <w:color w:val="000000"/>
          <w:sz w:val="24"/>
          <w:szCs w:val="24"/>
          <w:highlight w:val="white"/>
        </w:rPr>
        <w:t xml:space="preserve">Call-Off Schedule 8 (Business Continuity and Disaster Recovery) </w:t>
      </w:r>
    </w:p>
    <w:p w14:paraId="70CC4D54" w14:textId="58FF3805" w:rsidR="00101D8B" w:rsidRPr="000838FB" w:rsidRDefault="003B5A28" w:rsidP="000838FB">
      <w:pPr>
        <w:numPr>
          <w:ilvl w:val="1"/>
          <w:numId w:val="2"/>
        </w:numPr>
        <w:spacing w:after="0" w:line="246" w:lineRule="auto"/>
        <w:rPr>
          <w:rFonts w:ascii="Arial" w:hAnsi="Arial"/>
          <w:b/>
          <w:color w:val="000000"/>
          <w:sz w:val="24"/>
        </w:rPr>
      </w:pPr>
      <w:r w:rsidRPr="007F6D4F">
        <w:rPr>
          <w:rFonts w:ascii="Arial" w:hAnsi="Arial"/>
          <w:strike/>
          <w:color w:val="000000"/>
          <w:sz w:val="24"/>
          <w:highlight w:val="white"/>
        </w:rPr>
        <w:t>Call-Off Schedule 9 (Security)</w:t>
      </w:r>
      <w:r w:rsidR="00101D8B" w:rsidRPr="007F6D4F">
        <w:rPr>
          <w:rFonts w:ascii="Arial" w:hAnsi="Arial"/>
          <w:strike/>
          <w:color w:val="000000"/>
          <w:sz w:val="24"/>
          <w:highlight w:val="white"/>
        </w:rPr>
        <w:t xml:space="preserve"> </w:t>
      </w:r>
      <w:r w:rsidR="00101D8B" w:rsidRPr="007F6D4F">
        <w:rPr>
          <w:rFonts w:ascii="Arial" w:hAnsi="Arial"/>
          <w:b/>
          <w:color w:val="000000"/>
          <w:sz w:val="24"/>
        </w:rPr>
        <w:t>Replaced with Security</w:t>
      </w:r>
    </w:p>
    <w:p w14:paraId="68BF7305" w14:textId="7CA48D66" w:rsidR="00431731" w:rsidRPr="00101D8B" w:rsidRDefault="00101D8B" w:rsidP="00101D8B">
      <w:pPr>
        <w:spacing w:after="0" w:line="246" w:lineRule="auto"/>
        <w:ind w:left="1800"/>
        <w:rPr>
          <w:b/>
        </w:rPr>
      </w:pPr>
      <w:r w:rsidRPr="007F6D4F">
        <w:rPr>
          <w:rFonts w:ascii="Arial" w:hAnsi="Arial"/>
          <w:b/>
          <w:color w:val="000000"/>
          <w:sz w:val="24"/>
        </w:rPr>
        <w:t>Management Schedule (Consultancy) Professional Services</w:t>
      </w:r>
    </w:p>
    <w:p w14:paraId="13AC690D" w14:textId="77777777" w:rsidR="00431731" w:rsidRDefault="003B5A28" w:rsidP="000838FB">
      <w:pPr>
        <w:numPr>
          <w:ilvl w:val="1"/>
          <w:numId w:val="2"/>
        </w:numPr>
        <w:spacing w:after="0" w:line="246" w:lineRule="auto"/>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14:paraId="5846D038" w14:textId="77777777" w:rsidR="00431731" w:rsidRDefault="003B5A28" w:rsidP="000838FB">
      <w:pPr>
        <w:numPr>
          <w:ilvl w:val="1"/>
          <w:numId w:val="2"/>
        </w:numPr>
        <w:spacing w:after="0" w:line="246" w:lineRule="auto"/>
      </w:pPr>
      <w:r>
        <w:rPr>
          <w:rFonts w:ascii="Arial" w:eastAsia="Arial" w:hAnsi="Arial" w:cs="Arial"/>
          <w:color w:val="000000"/>
          <w:sz w:val="24"/>
          <w:szCs w:val="24"/>
          <w:highlight w:val="white"/>
        </w:rPr>
        <w:t>Call-Off Schedule 15 (Call-Off Contract Management)</w:t>
      </w:r>
      <w:r>
        <w:rPr>
          <w:rFonts w:ascii="Arial" w:eastAsia="Arial" w:hAnsi="Arial" w:cs="Arial"/>
          <w:sz w:val="24"/>
          <w:szCs w:val="24"/>
          <w:highlight w:val="white"/>
        </w:rPr>
        <w:t xml:space="preserve"> </w:t>
      </w:r>
    </w:p>
    <w:p w14:paraId="2FAECC89" w14:textId="77777777" w:rsidR="00431731" w:rsidRDefault="003B5A28" w:rsidP="000838FB">
      <w:pPr>
        <w:numPr>
          <w:ilvl w:val="1"/>
          <w:numId w:val="2"/>
        </w:numPr>
        <w:spacing w:after="0" w:line="246" w:lineRule="auto"/>
      </w:pPr>
      <w:r>
        <w:rPr>
          <w:rFonts w:ascii="Arial" w:eastAsia="Arial" w:hAnsi="Arial" w:cs="Arial"/>
          <w:color w:val="000000"/>
          <w:sz w:val="24"/>
          <w:szCs w:val="24"/>
          <w:highlight w:val="white"/>
        </w:rPr>
        <w:t>Call-Off Schedule 18 (Background Checks)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5FE97597" w14:textId="77777777" w:rsidR="00431731" w:rsidRDefault="003B5A28" w:rsidP="000838FB">
      <w:pPr>
        <w:numPr>
          <w:ilvl w:val="1"/>
          <w:numId w:val="2"/>
        </w:numPr>
        <w:spacing w:after="0" w:line="246" w:lineRule="auto"/>
      </w:pPr>
      <w:r>
        <w:rPr>
          <w:rFonts w:ascii="Arial" w:eastAsia="Arial" w:hAnsi="Arial" w:cs="Arial"/>
          <w:color w:val="000000"/>
          <w:sz w:val="24"/>
          <w:szCs w:val="24"/>
          <w:highlight w:val="white"/>
        </w:rPr>
        <w:t>Call-Off Schedule 20 (Call-Off Specification)</w:t>
      </w:r>
      <w:r>
        <w:rPr>
          <w:rFonts w:ascii="Arial" w:eastAsia="Arial" w:hAnsi="Arial" w:cs="Arial"/>
          <w:sz w:val="24"/>
          <w:szCs w:val="24"/>
          <w:highlight w:val="white"/>
        </w:rPr>
        <w:t xml:space="preserve"> </w:t>
      </w:r>
    </w:p>
    <w:p w14:paraId="1A51092F" w14:textId="77777777" w:rsidR="00431731" w:rsidRDefault="00431731">
      <w:pPr>
        <w:spacing w:after="0" w:line="246" w:lineRule="auto"/>
        <w:ind w:left="1800"/>
        <w:rPr>
          <w:rFonts w:ascii="Arial" w:eastAsia="Arial" w:hAnsi="Arial" w:cs="Arial"/>
          <w:sz w:val="24"/>
          <w:szCs w:val="24"/>
          <w:highlight w:val="white"/>
        </w:rPr>
      </w:pPr>
    </w:p>
    <w:p w14:paraId="31DA160F" w14:textId="77777777" w:rsidR="00431731" w:rsidRDefault="003B5A28" w:rsidP="000838FB">
      <w:pPr>
        <w:numPr>
          <w:ilvl w:val="0"/>
          <w:numId w:val="5"/>
        </w:numPr>
        <w:spacing w:after="0" w:line="246" w:lineRule="auto"/>
      </w:pPr>
      <w:r>
        <w:rPr>
          <w:rFonts w:ascii="Arial" w:eastAsia="Arial" w:hAnsi="Arial" w:cs="Arial"/>
          <w:color w:val="000000"/>
          <w:sz w:val="24"/>
          <w:szCs w:val="24"/>
        </w:rPr>
        <w:t>CCS Core Terms</w:t>
      </w:r>
    </w:p>
    <w:p w14:paraId="168D09F4" w14:textId="77777777" w:rsidR="00431731" w:rsidRDefault="003B5A28" w:rsidP="000838FB">
      <w:pPr>
        <w:numPr>
          <w:ilvl w:val="0"/>
          <w:numId w:val="5"/>
        </w:numPr>
        <w:spacing w:after="0" w:line="246" w:lineRule="auto"/>
      </w:pPr>
      <w:bookmarkStart w:id="4" w:name="_heading=h.2et92p0" w:colFirst="0" w:colLast="0"/>
      <w:bookmarkEnd w:id="4"/>
      <w:r>
        <w:rPr>
          <w:rFonts w:ascii="Arial" w:eastAsia="Arial" w:hAnsi="Arial" w:cs="Arial"/>
          <w:color w:val="000000"/>
          <w:sz w:val="24"/>
          <w:szCs w:val="24"/>
        </w:rPr>
        <w:t>Joint Schedule 5 (Corporate Social Responsibility)</w:t>
      </w:r>
      <w:r>
        <w:t xml:space="preserve"> </w:t>
      </w:r>
      <w:r>
        <w:rPr>
          <w:rFonts w:ascii="Arial" w:eastAsia="Arial" w:hAnsi="Arial" w:cs="Arial"/>
          <w:b/>
          <w:color w:val="000000"/>
          <w:sz w:val="24"/>
          <w:szCs w:val="24"/>
        </w:rPr>
        <w:t>RM618</w:t>
      </w:r>
      <w:r>
        <w:rPr>
          <w:rFonts w:ascii="Arial" w:eastAsia="Arial" w:hAnsi="Arial" w:cs="Arial"/>
          <w:b/>
          <w:sz w:val="24"/>
          <w:szCs w:val="24"/>
        </w:rPr>
        <w:t>8</w:t>
      </w:r>
    </w:p>
    <w:p w14:paraId="3BC39A93" w14:textId="77777777" w:rsidR="00431731" w:rsidRDefault="003B5A28" w:rsidP="000838FB">
      <w:pPr>
        <w:numPr>
          <w:ilvl w:val="0"/>
          <w:numId w:val="5"/>
        </w:numPr>
        <w:spacing w:after="0" w:line="246" w:lineRule="auto"/>
      </w:pPr>
      <w:r>
        <w:rPr>
          <w:rFonts w:ascii="Arial" w:eastAsia="Arial" w:hAnsi="Arial" w:cs="Arial"/>
          <w:sz w:val="24"/>
          <w:szCs w:val="24"/>
        </w:rPr>
        <w:t>Call-Off Schedule 4 (Call-Off Tender) as long as any parts of the Call-Off Tender that offer a better commercial position for the Buyer (as decided by the Buyer) take precedence over the documents above.</w:t>
      </w:r>
    </w:p>
    <w:p w14:paraId="5A0DD770" w14:textId="77777777" w:rsidR="00431731" w:rsidRDefault="00431731">
      <w:pPr>
        <w:spacing w:after="0" w:line="246" w:lineRule="auto"/>
        <w:ind w:left="720"/>
        <w:rPr>
          <w:rFonts w:ascii="Arial" w:eastAsia="Arial" w:hAnsi="Arial" w:cs="Arial"/>
          <w:color w:val="000000"/>
          <w:sz w:val="24"/>
          <w:szCs w:val="24"/>
          <w:highlight w:val="yellow"/>
        </w:rPr>
      </w:pPr>
    </w:p>
    <w:p w14:paraId="600EBBF4" w14:textId="77777777" w:rsidR="00431731" w:rsidRDefault="003B5A28">
      <w:pPr>
        <w:tabs>
          <w:tab w:val="left" w:pos="2257"/>
        </w:tabs>
        <w:spacing w:after="0" w:line="246"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304D586F" w14:textId="77777777" w:rsidR="00431731" w:rsidRDefault="00431731">
      <w:pPr>
        <w:tabs>
          <w:tab w:val="left" w:pos="2257"/>
        </w:tabs>
        <w:spacing w:after="0" w:line="246" w:lineRule="auto"/>
        <w:rPr>
          <w:rFonts w:ascii="Arial" w:eastAsia="Arial" w:hAnsi="Arial" w:cs="Arial"/>
          <w:sz w:val="24"/>
          <w:szCs w:val="24"/>
        </w:rPr>
      </w:pPr>
    </w:p>
    <w:p w14:paraId="2246572B" w14:textId="77777777" w:rsidR="00431731" w:rsidRDefault="003B5A28" w:rsidP="000838FB">
      <w:pPr>
        <w:pStyle w:val="Heading3"/>
        <w:numPr>
          <w:ilvl w:val="2"/>
          <w:numId w:val="1"/>
        </w:numPr>
        <w:tabs>
          <w:tab w:val="left" w:pos="0"/>
          <w:tab w:val="left" w:pos="2257"/>
        </w:tabs>
      </w:pPr>
      <w:bookmarkStart w:id="5" w:name="_heading=h.tyjcwt" w:colFirst="0" w:colLast="0"/>
      <w:bookmarkEnd w:id="5"/>
      <w:r>
        <w:t>CALL-OFF SPECIAL TERMS</w:t>
      </w:r>
    </w:p>
    <w:p w14:paraId="7F8AD2FA" w14:textId="77777777" w:rsidR="00431731" w:rsidRDefault="00431731">
      <w:pPr>
        <w:tabs>
          <w:tab w:val="left" w:pos="2257"/>
        </w:tabs>
        <w:spacing w:after="0" w:line="246" w:lineRule="auto"/>
        <w:rPr>
          <w:rFonts w:ascii="Arial" w:eastAsia="Arial" w:hAnsi="Arial" w:cs="Arial"/>
          <w:sz w:val="24"/>
          <w:szCs w:val="24"/>
        </w:rPr>
      </w:pPr>
    </w:p>
    <w:p w14:paraId="0BCCB02B" w14:textId="77777777" w:rsidR="00431731" w:rsidRDefault="003B5A28">
      <w:pPr>
        <w:tabs>
          <w:tab w:val="left" w:pos="2257"/>
        </w:tabs>
        <w:spacing w:after="0" w:line="246" w:lineRule="auto"/>
      </w:pPr>
      <w:r>
        <w:rPr>
          <w:rFonts w:ascii="Arial" w:eastAsia="Arial" w:hAnsi="Arial" w:cs="Arial"/>
          <w:sz w:val="24"/>
          <w:szCs w:val="24"/>
        </w:rPr>
        <w:t>The following Special Terms are incorporated into this Call-Off Contract:</w:t>
      </w:r>
    </w:p>
    <w:p w14:paraId="468F121A" w14:textId="77777777" w:rsidR="00431731" w:rsidRDefault="00431731">
      <w:pPr>
        <w:tabs>
          <w:tab w:val="left" w:pos="2257"/>
        </w:tabs>
        <w:spacing w:after="0" w:line="246" w:lineRule="auto"/>
        <w:rPr>
          <w:rFonts w:ascii="Arial" w:eastAsia="Arial" w:hAnsi="Arial" w:cs="Arial"/>
          <w:sz w:val="24"/>
          <w:szCs w:val="24"/>
        </w:rPr>
      </w:pPr>
    </w:p>
    <w:p w14:paraId="79B636EC" w14:textId="77777777" w:rsidR="00431731" w:rsidRDefault="003B5A28">
      <w:pPr>
        <w:tabs>
          <w:tab w:val="left" w:pos="2257"/>
        </w:tabs>
        <w:spacing w:after="0" w:line="246" w:lineRule="auto"/>
      </w:pPr>
      <w:r>
        <w:rPr>
          <w:rFonts w:ascii="Arial" w:eastAsia="Arial" w:hAnsi="Arial" w:cs="Arial"/>
          <w:i/>
          <w:color w:val="222222"/>
          <w:sz w:val="24"/>
          <w:szCs w:val="24"/>
          <w:highlight w:val="white"/>
        </w:rPr>
        <w:t>Special term 1 - The Buyer is only liable to reimburse the Supplier for any expense or any disbursement which is</w:t>
      </w:r>
    </w:p>
    <w:p w14:paraId="5E6606E0" w14:textId="77777777" w:rsidR="00431731" w:rsidRDefault="003B5A28">
      <w:pPr>
        <w:tabs>
          <w:tab w:val="left" w:pos="2257"/>
        </w:tabs>
        <w:spacing w:after="0" w:line="246" w:lineRule="auto"/>
      </w:pPr>
      <w:r>
        <w:rPr>
          <w:rFonts w:ascii="Arial" w:eastAsia="Arial" w:hAnsi="Arial" w:cs="Arial"/>
          <w:i/>
          <w:color w:val="222222"/>
          <w:sz w:val="24"/>
          <w:szCs w:val="24"/>
          <w:highlight w:val="white"/>
        </w:rPr>
        <w:tab/>
        <w:t>(i) specified in this Contract or</w:t>
      </w:r>
    </w:p>
    <w:p w14:paraId="0B22A50E" w14:textId="77777777" w:rsidR="00431731" w:rsidRDefault="003B5A28">
      <w:pPr>
        <w:tabs>
          <w:tab w:val="left" w:pos="2257"/>
        </w:tabs>
        <w:spacing w:after="0" w:line="246" w:lineRule="auto"/>
        <w:ind w:left="2267" w:hanging="285"/>
      </w:pPr>
      <w:r>
        <w:rPr>
          <w:rFonts w:ascii="Arial" w:eastAsia="Arial" w:hAnsi="Arial" w:cs="Arial"/>
          <w:i/>
          <w:color w:val="222222"/>
          <w:sz w:val="24"/>
          <w:szCs w:val="24"/>
          <w:highlight w:val="white"/>
        </w:rPr>
        <w:tab/>
        <w:t>(ii) which the Buyer has Approved prior to the Supplier incurring that expense or that disbursement. The Supplier may not invoice the Buyer for any other expenses or any other disbursements</w:t>
      </w:r>
      <w:r>
        <w:rPr>
          <w:rFonts w:ascii="Arial" w:eastAsia="Arial" w:hAnsi="Arial" w:cs="Arial"/>
          <w:sz w:val="24"/>
          <w:szCs w:val="24"/>
        </w:rPr>
        <w:tab/>
      </w:r>
      <w:r>
        <w:rPr>
          <w:rFonts w:ascii="Arial" w:eastAsia="Arial" w:hAnsi="Arial" w:cs="Arial"/>
          <w:sz w:val="24"/>
          <w:szCs w:val="24"/>
        </w:rPr>
        <w:tab/>
      </w:r>
    </w:p>
    <w:p w14:paraId="4B22D038" w14:textId="77777777" w:rsidR="00431731" w:rsidRDefault="00431731">
      <w:pPr>
        <w:tabs>
          <w:tab w:val="left" w:pos="2257"/>
        </w:tabs>
        <w:spacing w:after="0" w:line="246" w:lineRule="auto"/>
        <w:rPr>
          <w:rFonts w:ascii="Arial" w:eastAsia="Arial" w:hAnsi="Arial" w:cs="Arial"/>
          <w:sz w:val="24"/>
          <w:szCs w:val="24"/>
        </w:rPr>
      </w:pPr>
    </w:p>
    <w:p w14:paraId="119ACEC9" w14:textId="77777777" w:rsidR="00431731" w:rsidRDefault="003B5A28">
      <w:pPr>
        <w:tabs>
          <w:tab w:val="left" w:pos="2257"/>
        </w:tabs>
        <w:spacing w:after="0" w:line="246" w:lineRule="auto"/>
      </w:pPr>
      <w:r>
        <w:rPr>
          <w:rFonts w:ascii="Arial" w:eastAsia="Arial" w:hAnsi="Arial" w:cs="Arial"/>
          <w:i/>
          <w:sz w:val="24"/>
          <w:szCs w:val="24"/>
        </w:rPr>
        <w:t>Special term 2 - Clause 10.5 of the Core Terms is amended as follows:</w:t>
      </w:r>
    </w:p>
    <w:p w14:paraId="7AFBB1B5" w14:textId="77777777" w:rsidR="00431731" w:rsidRDefault="003B5A28" w:rsidP="000838FB">
      <w:pPr>
        <w:numPr>
          <w:ilvl w:val="0"/>
          <w:numId w:val="3"/>
        </w:numPr>
        <w:tabs>
          <w:tab w:val="left" w:pos="817"/>
        </w:tabs>
        <w:spacing w:before="240" w:after="0" w:line="244" w:lineRule="auto"/>
      </w:pPr>
      <w:r>
        <w:rPr>
          <w:rFonts w:ascii="Arial" w:eastAsia="Arial" w:hAnsi="Arial" w:cs="Arial"/>
          <w:i/>
          <w:sz w:val="24"/>
          <w:szCs w:val="24"/>
        </w:rPr>
        <w:lastRenderedPageBreak/>
        <w:t>The existing paragraph under clause 10.5 is numbered 10.5.1;</w:t>
      </w:r>
    </w:p>
    <w:p w14:paraId="24DD71E7" w14:textId="77777777" w:rsidR="00431731" w:rsidRDefault="003B5A28" w:rsidP="000838FB">
      <w:pPr>
        <w:numPr>
          <w:ilvl w:val="0"/>
          <w:numId w:val="3"/>
        </w:numPr>
        <w:tabs>
          <w:tab w:val="left" w:pos="817"/>
        </w:tabs>
        <w:spacing w:after="0" w:line="244" w:lineRule="auto"/>
      </w:pPr>
      <w:r>
        <w:rPr>
          <w:rFonts w:ascii="Arial" w:eastAsia="Arial" w:hAnsi="Arial" w:cs="Arial"/>
          <w:i/>
          <w:sz w:val="24"/>
          <w:szCs w:val="24"/>
        </w:rPr>
        <w:t>The following paragraph is inserted after clause 10.5.1 and is numbered clause 10.5.2:</w:t>
      </w:r>
    </w:p>
    <w:p w14:paraId="5E677C37" w14:textId="4FD16AE1" w:rsidR="00431731" w:rsidRPr="007F6D4F" w:rsidRDefault="003B5A28">
      <w:pPr>
        <w:tabs>
          <w:tab w:val="left" w:pos="2257"/>
        </w:tabs>
        <w:spacing w:before="240" w:after="0" w:line="244" w:lineRule="auto"/>
      </w:pPr>
      <w:bookmarkStart w:id="6" w:name="_heading=h.3dy6vkm" w:colFirst="0" w:colLast="0"/>
      <w:bookmarkEnd w:id="6"/>
      <w:r w:rsidRPr="3B643430">
        <w:rPr>
          <w:rFonts w:ascii="Arial" w:eastAsia="Arial" w:hAnsi="Arial" w:cs="Arial"/>
          <w:i/>
          <w:iCs/>
          <w:sz w:val="24"/>
          <w:szCs w:val="24"/>
        </w:rPr>
        <w:t>The Supplier may terminate a Call-Off Contract upon such period of written notice is reasonable in the circumstances, if there is any Change in Law or other change in circumstance outside of the Supplier’s reasonable control which would mean that the performance of the Call-Off Contract (including the application of any fee arrangements) would result in the Supplier being in breach of any obligations relating to conflicts of interest, independence and integrity under Law applicable to the Supplier provided that, prior to issuing any such notice of termination, the Supplier shall use</w:t>
      </w:r>
      <w:r w:rsidRPr="007F6D4F">
        <w:rPr>
          <w:rFonts w:ascii="Arial" w:hAnsi="Arial"/>
          <w:i/>
          <w:sz w:val="24"/>
          <w:highlight w:val="white"/>
        </w:rPr>
        <w:t xml:space="preserve"> best en</w:t>
      </w:r>
      <w:r w:rsidRPr="3B643430">
        <w:rPr>
          <w:rFonts w:ascii="Arial" w:eastAsia="Arial" w:hAnsi="Arial" w:cs="Arial"/>
          <w:i/>
          <w:iCs/>
          <w:sz w:val="24"/>
          <w:szCs w:val="24"/>
        </w:rPr>
        <w:t>deavours to seek an alternative solution to termination (which shall include a requirement to terminate any contract with a third party if the existence of that contract has led to a conflict of interest) and mitigate the impact of any such alternative solution or termination.</w:t>
      </w:r>
    </w:p>
    <w:p w14:paraId="431526E4" w14:textId="77777777" w:rsidR="00431731" w:rsidRDefault="00431731">
      <w:pPr>
        <w:tabs>
          <w:tab w:val="left" w:pos="2257"/>
        </w:tabs>
        <w:spacing w:after="0" w:line="246" w:lineRule="auto"/>
        <w:rPr>
          <w:rFonts w:ascii="Arial" w:eastAsia="Arial" w:hAnsi="Arial" w:cs="Arial"/>
          <w:i/>
          <w:sz w:val="24"/>
          <w:szCs w:val="24"/>
        </w:rPr>
      </w:pPr>
    </w:p>
    <w:p w14:paraId="1D81DBA9" w14:textId="2FFE1813" w:rsidR="00431731" w:rsidRPr="007F6D4F" w:rsidRDefault="003B5A28">
      <w:pPr>
        <w:tabs>
          <w:tab w:val="left" w:pos="2257"/>
        </w:tabs>
        <w:spacing w:after="0" w:line="246" w:lineRule="auto"/>
      </w:pPr>
      <w:r>
        <w:rPr>
          <w:rFonts w:ascii="Arial" w:eastAsia="Arial" w:hAnsi="Arial" w:cs="Arial"/>
          <w:i/>
          <w:sz w:val="24"/>
          <w:szCs w:val="24"/>
        </w:rPr>
        <w:t>Special term 3 - The definition of “Conflict of Interest” in Joint Schedule 1 is deleted and replaced by the following:</w:t>
      </w:r>
    </w:p>
    <w:p w14:paraId="19D4AC47" w14:textId="77777777" w:rsidR="00431731" w:rsidRDefault="003B5A28">
      <w:pPr>
        <w:tabs>
          <w:tab w:val="left" w:pos="2257"/>
        </w:tabs>
        <w:spacing w:before="240" w:after="0" w:line="244" w:lineRule="auto"/>
      </w:pPr>
      <w:r>
        <w:rPr>
          <w:rFonts w:ascii="Arial" w:eastAsia="Arial" w:hAnsi="Arial" w:cs="Arial"/>
          <w:i/>
          <w:sz w:val="24"/>
          <w:szCs w:val="24"/>
        </w:rPr>
        <w:t xml:space="preserve"> a conflict between:</w:t>
      </w:r>
    </w:p>
    <w:p w14:paraId="0EE1D705" w14:textId="77777777" w:rsidR="00431731" w:rsidRDefault="003B5A28">
      <w:pPr>
        <w:tabs>
          <w:tab w:val="left" w:pos="2257"/>
        </w:tabs>
        <w:spacing w:before="240" w:after="240" w:line="246" w:lineRule="auto"/>
        <w:ind w:left="720"/>
      </w:pPr>
      <w:r>
        <w:rPr>
          <w:rFonts w:ascii="Arial" w:eastAsia="Arial" w:hAnsi="Arial" w:cs="Arial"/>
          <w:i/>
          <w:sz w:val="24"/>
          <w:szCs w:val="24"/>
        </w:rPr>
        <w:t>(a) the financial interests,</w:t>
      </w:r>
    </w:p>
    <w:p w14:paraId="09028947" w14:textId="77777777" w:rsidR="00431731" w:rsidRDefault="003B5A28">
      <w:pPr>
        <w:tabs>
          <w:tab w:val="left" w:pos="2257"/>
        </w:tabs>
        <w:spacing w:before="240" w:after="240" w:line="246" w:lineRule="auto"/>
        <w:ind w:left="720"/>
      </w:pPr>
      <w:r>
        <w:rPr>
          <w:rFonts w:ascii="Arial" w:eastAsia="Arial" w:hAnsi="Arial" w:cs="Arial"/>
          <w:i/>
          <w:sz w:val="24"/>
          <w:szCs w:val="24"/>
        </w:rPr>
        <w:t>(b) personal duties, or</w:t>
      </w:r>
    </w:p>
    <w:p w14:paraId="41590D95" w14:textId="77777777" w:rsidR="00431731" w:rsidRDefault="003B5A28">
      <w:pPr>
        <w:tabs>
          <w:tab w:val="left" w:pos="2257"/>
        </w:tabs>
        <w:spacing w:before="240" w:after="240" w:line="246" w:lineRule="auto"/>
        <w:ind w:left="720"/>
      </w:pPr>
      <w:r>
        <w:rPr>
          <w:rFonts w:ascii="Arial" w:eastAsia="Arial" w:hAnsi="Arial" w:cs="Arial"/>
          <w:i/>
          <w:sz w:val="24"/>
          <w:szCs w:val="24"/>
        </w:rPr>
        <w:t>(c) any obligations, applicable to the Supplier, relating to conflicts of interest, independence and integrity under Law,</w:t>
      </w:r>
    </w:p>
    <w:p w14:paraId="106AEE17" w14:textId="77777777" w:rsidR="00431731" w:rsidRDefault="003B5A28">
      <w:pPr>
        <w:tabs>
          <w:tab w:val="left" w:pos="2257"/>
        </w:tabs>
        <w:spacing w:before="240" w:after="240" w:line="246" w:lineRule="auto"/>
        <w:ind w:left="720"/>
      </w:pPr>
      <w:r>
        <w:rPr>
          <w:rFonts w:ascii="Arial" w:eastAsia="Arial" w:hAnsi="Arial" w:cs="Arial"/>
          <w:i/>
          <w:sz w:val="24"/>
          <w:szCs w:val="24"/>
        </w:rPr>
        <w:t>of the Supplier or the Supplier Staff and the duties owed to CCS or any Buyer under a Contract, in the reasonable opinion of the Buyer or CCS;</w:t>
      </w:r>
    </w:p>
    <w:p w14:paraId="713C9D7A" w14:textId="77777777" w:rsidR="00431731" w:rsidRDefault="00431731">
      <w:pPr>
        <w:spacing w:after="0" w:line="246" w:lineRule="auto"/>
        <w:rPr>
          <w:rFonts w:ascii="Arial" w:eastAsia="Arial" w:hAnsi="Arial" w:cs="Arial"/>
          <w:b/>
          <w:sz w:val="24"/>
          <w:szCs w:val="24"/>
        </w:rPr>
      </w:pPr>
    </w:p>
    <w:p w14:paraId="3D724935" w14:textId="29ED058B" w:rsidR="00E11E67" w:rsidRDefault="00E11E67" w:rsidP="00E11E67">
      <w:pPr>
        <w:rPr>
          <w:rFonts w:ascii="Arial" w:eastAsia="Arial" w:hAnsi="Arial" w:cs="Arial"/>
          <w:b/>
          <w:bCs/>
          <w:sz w:val="24"/>
          <w:szCs w:val="24"/>
          <w:shd w:val="clear" w:color="auto" w:fill="D9EAD3"/>
        </w:rPr>
      </w:pPr>
      <w:r w:rsidRPr="70AE524F">
        <w:rPr>
          <w:rFonts w:ascii="Arial" w:eastAsia="Arial" w:hAnsi="Arial" w:cs="Arial"/>
          <w:b/>
          <w:bCs/>
          <w:sz w:val="24"/>
          <w:szCs w:val="24"/>
        </w:rPr>
        <w:t>Effective Date</w:t>
      </w:r>
      <w:r w:rsidR="003B5A28" w:rsidRPr="70AE524F">
        <w:rPr>
          <w:rFonts w:ascii="Arial" w:eastAsia="Arial" w:hAnsi="Arial" w:cs="Arial"/>
          <w:b/>
          <w:bCs/>
          <w:sz w:val="24"/>
          <w:szCs w:val="24"/>
        </w:rPr>
        <w:t>:</w:t>
      </w:r>
      <w:r w:rsidRPr="70AE524F">
        <w:rPr>
          <w:rFonts w:ascii="Arial" w:eastAsia="Arial" w:hAnsi="Arial" w:cs="Arial"/>
          <w:b/>
          <w:bCs/>
          <w:sz w:val="24"/>
          <w:szCs w:val="24"/>
        </w:rPr>
        <w:t xml:space="preserve"> </w:t>
      </w:r>
      <w:r w:rsidR="00C5137F">
        <w:rPr>
          <w:rFonts w:ascii="Arial" w:eastAsia="Arial" w:hAnsi="Arial" w:cs="Arial"/>
          <w:b/>
          <w:bCs/>
          <w:sz w:val="24"/>
          <w:szCs w:val="24"/>
        </w:rPr>
        <w:t>12th</w:t>
      </w:r>
      <w:r w:rsidR="000838FB" w:rsidRPr="70AE524F">
        <w:rPr>
          <w:rFonts w:ascii="Arial" w:eastAsia="Arial" w:hAnsi="Arial" w:cs="Arial"/>
          <w:b/>
          <w:bCs/>
          <w:sz w:val="24"/>
          <w:szCs w:val="24"/>
        </w:rPr>
        <w:t xml:space="preserve"> </w:t>
      </w:r>
      <w:r w:rsidR="5B536069" w:rsidRPr="70AE524F">
        <w:rPr>
          <w:rFonts w:ascii="Arial" w:eastAsia="Arial" w:hAnsi="Arial" w:cs="Arial"/>
          <w:b/>
          <w:bCs/>
          <w:sz w:val="24"/>
          <w:szCs w:val="24"/>
        </w:rPr>
        <w:t>March</w:t>
      </w:r>
      <w:r w:rsidR="000838FB" w:rsidRPr="70AE524F">
        <w:rPr>
          <w:rFonts w:ascii="Arial" w:eastAsia="Arial" w:hAnsi="Arial" w:cs="Arial"/>
          <w:b/>
          <w:bCs/>
          <w:sz w:val="24"/>
          <w:szCs w:val="24"/>
        </w:rPr>
        <w:t xml:space="preserve"> 2024</w:t>
      </w:r>
    </w:p>
    <w:p w14:paraId="646F41B4" w14:textId="1E45E98A" w:rsidR="00486DB5" w:rsidRPr="007F6D4F" w:rsidRDefault="00486DB5" w:rsidP="00486DB5">
      <w:pPr>
        <w:rPr>
          <w:rFonts w:ascii="Arial" w:hAnsi="Arial"/>
          <w:sz w:val="24"/>
          <w:shd w:val="clear" w:color="auto" w:fill="D9EAD3"/>
        </w:rPr>
      </w:pPr>
      <w:r w:rsidRPr="007F6D4F">
        <w:rPr>
          <w:rFonts w:ascii="Arial" w:hAnsi="Arial"/>
          <w:b/>
          <w:color w:val="000000"/>
          <w:sz w:val="24"/>
        </w:rPr>
        <w:t xml:space="preserve">Date the Contract Period commences: </w:t>
      </w:r>
      <w:r w:rsidR="00C5137F">
        <w:rPr>
          <w:rFonts w:ascii="Arial" w:hAnsi="Arial"/>
          <w:b/>
          <w:color w:val="000000"/>
          <w:sz w:val="24"/>
        </w:rPr>
        <w:t>12th</w:t>
      </w:r>
      <w:r w:rsidR="000838FB" w:rsidRPr="70AE524F">
        <w:rPr>
          <w:rFonts w:ascii="Arial" w:eastAsia="Arial" w:hAnsi="Arial" w:cs="Arial"/>
          <w:b/>
          <w:bCs/>
          <w:sz w:val="24"/>
          <w:szCs w:val="24"/>
        </w:rPr>
        <w:t xml:space="preserve"> </w:t>
      </w:r>
      <w:r w:rsidR="33993277" w:rsidRPr="70AE524F">
        <w:rPr>
          <w:rFonts w:ascii="Arial" w:eastAsia="Arial" w:hAnsi="Arial" w:cs="Arial"/>
          <w:b/>
          <w:bCs/>
          <w:sz w:val="24"/>
          <w:szCs w:val="24"/>
        </w:rPr>
        <w:t>March</w:t>
      </w:r>
      <w:r w:rsidR="000838FB" w:rsidRPr="70AE524F">
        <w:rPr>
          <w:rFonts w:ascii="Arial" w:eastAsia="Arial" w:hAnsi="Arial" w:cs="Arial"/>
          <w:b/>
          <w:bCs/>
          <w:sz w:val="24"/>
          <w:szCs w:val="24"/>
        </w:rPr>
        <w:t xml:space="preserve"> 2024</w:t>
      </w:r>
    </w:p>
    <w:p w14:paraId="0E18AD1B" w14:textId="77777777" w:rsidR="008C6BCF" w:rsidRDefault="008C6BCF" w:rsidP="008C6BCF">
      <w:pPr>
        <w:rPr>
          <w:rFonts w:ascii="Arial" w:eastAsia="Arial" w:hAnsi="Arial" w:cs="Arial"/>
          <w:color w:val="000000"/>
          <w:sz w:val="24"/>
          <w:szCs w:val="24"/>
          <w:shd w:val="clear" w:color="auto" w:fill="D9EAD3"/>
        </w:rPr>
      </w:pPr>
      <w:r>
        <w:rPr>
          <w:rFonts w:ascii="Arial" w:eastAsia="Arial" w:hAnsi="Arial" w:cs="Arial"/>
          <w:b/>
          <w:color w:val="000000"/>
          <w:sz w:val="24"/>
          <w:szCs w:val="24"/>
        </w:rPr>
        <w:t>Date Call-Off Initial Period ends:</w:t>
      </w:r>
      <w:r>
        <w:rPr>
          <w:rFonts w:ascii="Arial" w:eastAsia="Arial" w:hAnsi="Arial" w:cs="Arial"/>
          <w:b/>
          <w:color w:val="000000"/>
          <w:sz w:val="24"/>
          <w:szCs w:val="24"/>
          <w:shd w:val="clear" w:color="auto" w:fill="D9EAD3"/>
        </w:rPr>
        <w:t xml:space="preserve"> (Dependant on </w:t>
      </w:r>
      <w:r>
        <w:rPr>
          <w:rFonts w:ascii="Arial" w:eastAsia="Arial" w:hAnsi="Arial" w:cs="Arial"/>
          <w:b/>
          <w:sz w:val="24"/>
          <w:szCs w:val="24"/>
          <w:shd w:val="clear" w:color="auto" w:fill="D9EAD3"/>
        </w:rPr>
        <w:t>E</w:t>
      </w:r>
      <w:r>
        <w:rPr>
          <w:rFonts w:ascii="Arial" w:eastAsia="Arial" w:hAnsi="Arial" w:cs="Arial"/>
          <w:b/>
          <w:color w:val="000000"/>
          <w:sz w:val="24"/>
          <w:szCs w:val="24"/>
          <w:shd w:val="clear" w:color="auto" w:fill="D9EAD3"/>
        </w:rPr>
        <w:t xml:space="preserve">ffective </w:t>
      </w:r>
      <w:r>
        <w:rPr>
          <w:rFonts w:ascii="Arial" w:eastAsia="Arial" w:hAnsi="Arial" w:cs="Arial"/>
          <w:b/>
          <w:sz w:val="24"/>
          <w:szCs w:val="24"/>
          <w:shd w:val="clear" w:color="auto" w:fill="D9EAD3"/>
        </w:rPr>
        <w:t>D</w:t>
      </w:r>
      <w:r>
        <w:rPr>
          <w:rFonts w:ascii="Arial" w:eastAsia="Arial" w:hAnsi="Arial" w:cs="Arial"/>
          <w:b/>
          <w:color w:val="000000"/>
          <w:sz w:val="24"/>
          <w:szCs w:val="24"/>
          <w:shd w:val="clear" w:color="auto" w:fill="D9EAD3"/>
        </w:rPr>
        <w:t>ate)</w:t>
      </w:r>
    </w:p>
    <w:p w14:paraId="63B59CB4" w14:textId="77777777" w:rsidR="008C6BCF" w:rsidRDefault="008C6BCF" w:rsidP="008C6BCF">
      <w:pPr>
        <w:rPr>
          <w:rFonts w:ascii="Arial" w:eastAsia="Arial" w:hAnsi="Arial" w:cs="Arial"/>
          <w:sz w:val="24"/>
          <w:szCs w:val="24"/>
          <w:shd w:val="clear" w:color="auto" w:fill="D9EAD3"/>
        </w:rPr>
      </w:pPr>
      <w:r>
        <w:rPr>
          <w:rFonts w:ascii="Arial" w:eastAsia="Arial" w:hAnsi="Arial" w:cs="Arial"/>
          <w:b/>
          <w:color w:val="000000"/>
          <w:sz w:val="24"/>
          <w:szCs w:val="24"/>
        </w:rPr>
        <w:t>CALL-OFF OPTIONAL EXTENSION PERIODS:</w:t>
      </w:r>
      <w:r>
        <w:rPr>
          <w:rFonts w:ascii="Arial" w:eastAsia="Arial" w:hAnsi="Arial" w:cs="Arial"/>
          <w:sz w:val="24"/>
          <w:szCs w:val="24"/>
        </w:rPr>
        <w:br/>
      </w:r>
      <w:r>
        <w:rPr>
          <w:rFonts w:ascii="Arial" w:eastAsia="Arial" w:hAnsi="Arial" w:cs="Arial"/>
          <w:b/>
          <w:color w:val="000000"/>
          <w:sz w:val="24"/>
          <w:szCs w:val="24"/>
        </w:rPr>
        <w:t>Call Off Optional Extension Period</w:t>
      </w:r>
      <w:r>
        <w:rPr>
          <w:rFonts w:ascii="Arial" w:eastAsia="Arial" w:hAnsi="Arial" w:cs="Arial"/>
          <w:color w:val="000000"/>
          <w:sz w:val="24"/>
          <w:szCs w:val="24"/>
        </w:rPr>
        <w:t xml:space="preserve">: </w:t>
      </w:r>
      <w:r>
        <w:rPr>
          <w:rFonts w:ascii="Arial" w:eastAsia="Arial" w:hAnsi="Arial" w:cs="Arial"/>
          <w:b/>
          <w:sz w:val="24"/>
          <w:szCs w:val="24"/>
          <w:shd w:val="clear" w:color="auto" w:fill="D9EAD3"/>
        </w:rPr>
        <w:t>(Dependant on signature date)</w:t>
      </w:r>
    </w:p>
    <w:p w14:paraId="6D786523" w14:textId="1A851EBF" w:rsidR="00416B85" w:rsidRDefault="00416B85">
      <w:pPr>
        <w:spacing w:after="0" w:line="246" w:lineRule="auto"/>
        <w:rPr>
          <w:b/>
        </w:rPr>
      </w:pPr>
    </w:p>
    <w:p w14:paraId="3ECCD372" w14:textId="52D9A987" w:rsidR="00756F21" w:rsidRDefault="00756F21" w:rsidP="00756F21">
      <w:pPr>
        <w:rPr>
          <w:rFonts w:ascii="Arial" w:eastAsia="Arial" w:hAnsi="Arial" w:cs="Arial"/>
          <w:color w:val="000000"/>
          <w:sz w:val="24"/>
          <w:szCs w:val="24"/>
        </w:rPr>
      </w:pPr>
      <w:r>
        <w:rPr>
          <w:rFonts w:ascii="Arial" w:eastAsia="Arial" w:hAnsi="Arial" w:cs="Arial"/>
          <w:b/>
          <w:sz w:val="24"/>
          <w:szCs w:val="24"/>
        </w:rPr>
        <w:t>Note</w:t>
      </w:r>
      <w:r>
        <w:rPr>
          <w:rFonts w:ascii="Arial" w:eastAsia="Arial" w:hAnsi="Arial" w:cs="Arial"/>
          <w:sz w:val="24"/>
          <w:szCs w:val="24"/>
        </w:rPr>
        <w:t xml:space="preserve">:  </w:t>
      </w:r>
      <w:r>
        <w:rPr>
          <w:rFonts w:ascii="Arial" w:eastAsia="Arial" w:hAnsi="Arial" w:cs="Arial"/>
          <w:color w:val="222222"/>
          <w:sz w:val="24"/>
          <w:szCs w:val="24"/>
          <w:highlight w:val="white"/>
        </w:rPr>
        <w:t>The Call-Off Initial Period is 1</w:t>
      </w:r>
      <w:r w:rsidR="006B7799">
        <w:rPr>
          <w:rFonts w:ascii="Arial" w:eastAsia="Arial" w:hAnsi="Arial" w:cs="Arial"/>
          <w:color w:val="222222"/>
          <w:sz w:val="24"/>
          <w:szCs w:val="24"/>
          <w:highlight w:val="white"/>
        </w:rPr>
        <w:t>2</w:t>
      </w:r>
      <w:r>
        <w:rPr>
          <w:rFonts w:ascii="Arial" w:eastAsia="Arial" w:hAnsi="Arial" w:cs="Arial"/>
          <w:color w:val="222222"/>
          <w:sz w:val="24"/>
          <w:szCs w:val="24"/>
          <w:highlight w:val="white"/>
        </w:rPr>
        <w:t xml:space="preserve"> - months with the option for the Buyer to extend by a period of 12 - months only. If the option to extend is exercised, the Services will continue to be carried out in accordance with the terms of the Call-Off Contract (including the Charges).  </w:t>
      </w:r>
    </w:p>
    <w:p w14:paraId="52D88D43" w14:textId="77777777" w:rsidR="00416B85" w:rsidRPr="005845FB" w:rsidRDefault="00416B85">
      <w:pPr>
        <w:spacing w:after="0" w:line="246" w:lineRule="auto"/>
        <w:rPr>
          <w:b/>
        </w:rPr>
      </w:pPr>
    </w:p>
    <w:p w14:paraId="58B01CCE" w14:textId="77777777" w:rsidR="00431731" w:rsidRPr="005845FB" w:rsidRDefault="00431731">
      <w:pPr>
        <w:widowControl/>
        <w:pBdr>
          <w:top w:val="nil"/>
          <w:left w:val="nil"/>
          <w:bottom w:val="nil"/>
          <w:right w:val="nil"/>
          <w:between w:val="nil"/>
        </w:pBdr>
        <w:spacing w:after="0" w:line="252" w:lineRule="auto"/>
        <w:rPr>
          <w:b/>
          <w:color w:val="000000"/>
        </w:rPr>
      </w:pPr>
    </w:p>
    <w:p w14:paraId="774DE007" w14:textId="77777777" w:rsidR="00431731" w:rsidRPr="002E4616" w:rsidRDefault="00431731" w:rsidP="002E4616">
      <w:pPr>
        <w:spacing w:after="0" w:line="246" w:lineRule="auto"/>
      </w:pPr>
    </w:p>
    <w:p w14:paraId="01985A8B" w14:textId="77777777" w:rsidR="00431731" w:rsidRDefault="00431731">
      <w:pPr>
        <w:spacing w:after="0" w:line="246" w:lineRule="auto"/>
        <w:rPr>
          <w:rFonts w:ascii="Arial" w:eastAsia="Arial" w:hAnsi="Arial" w:cs="Arial"/>
          <w:sz w:val="24"/>
          <w:szCs w:val="24"/>
        </w:rPr>
      </w:pPr>
    </w:p>
    <w:p w14:paraId="4CD62C7C" w14:textId="77777777" w:rsidR="00431731" w:rsidRDefault="003B5A28" w:rsidP="002E4616">
      <w:pPr>
        <w:pStyle w:val="Heading3"/>
        <w:numPr>
          <w:ilvl w:val="2"/>
          <w:numId w:val="1"/>
        </w:numPr>
        <w:tabs>
          <w:tab w:val="left" w:pos="0"/>
        </w:tabs>
      </w:pPr>
      <w:bookmarkStart w:id="7" w:name="_heading=h.1t3h5sf" w:colFirst="0" w:colLast="0"/>
      <w:bookmarkEnd w:id="7"/>
      <w:r>
        <w:t>CALL-OFF DELIVERABLES</w:t>
      </w:r>
    </w:p>
    <w:p w14:paraId="4F756E68" w14:textId="77777777" w:rsidR="00431731" w:rsidRDefault="003B5A28">
      <w:pPr>
        <w:tabs>
          <w:tab w:val="left" w:pos="2257"/>
        </w:tabs>
        <w:spacing w:after="0" w:line="246" w:lineRule="auto"/>
      </w:pPr>
      <w:r>
        <w:rPr>
          <w:rFonts w:ascii="Arial" w:eastAsia="Arial" w:hAnsi="Arial" w:cs="Arial"/>
          <w:sz w:val="24"/>
          <w:szCs w:val="24"/>
        </w:rPr>
        <w:t>See details in Call-Off Schedule 20 (Call-Off Specification)]</w:t>
      </w:r>
    </w:p>
    <w:p w14:paraId="042EF92D" w14:textId="77777777" w:rsidR="0036275B" w:rsidRDefault="0036275B" w:rsidP="0036275B">
      <w:pPr>
        <w:pStyle w:val="Heading3"/>
        <w:numPr>
          <w:ilvl w:val="2"/>
          <w:numId w:val="1"/>
        </w:numPr>
        <w:tabs>
          <w:tab w:val="left" w:pos="0"/>
          <w:tab w:val="left" w:pos="2257"/>
        </w:tabs>
      </w:pPr>
      <w:bookmarkStart w:id="8" w:name="_heading=h.2s8eyo1" w:colFirst="0" w:colLast="0"/>
      <w:bookmarkEnd w:id="8"/>
    </w:p>
    <w:p w14:paraId="57F14D2D" w14:textId="6BDC7986" w:rsidR="00431731" w:rsidRPr="0036275B" w:rsidRDefault="003B5A28" w:rsidP="0036275B">
      <w:pPr>
        <w:pStyle w:val="Heading3"/>
        <w:numPr>
          <w:ilvl w:val="2"/>
          <w:numId w:val="1"/>
        </w:numPr>
        <w:tabs>
          <w:tab w:val="left" w:pos="0"/>
          <w:tab w:val="left" w:pos="2257"/>
        </w:tabs>
      </w:pPr>
      <w:r>
        <w:t>SECURITY</w:t>
      </w:r>
      <w:bookmarkStart w:id="9" w:name="_heading=h.17dp8vu" w:colFirst="0" w:colLast="0"/>
      <w:bookmarkEnd w:id="9"/>
    </w:p>
    <w:p w14:paraId="5F2AACD5" w14:textId="77777777" w:rsidR="00431731" w:rsidRDefault="003B5A28">
      <w:pPr>
        <w:tabs>
          <w:tab w:val="left" w:pos="0"/>
          <w:tab w:val="left" w:pos="2257"/>
        </w:tabs>
        <w:spacing w:after="0"/>
      </w:pPr>
      <w:r>
        <w:rPr>
          <w:rFonts w:ascii="Arial" w:eastAsia="Arial" w:hAnsi="Arial" w:cs="Arial"/>
          <w:sz w:val="24"/>
          <w:szCs w:val="24"/>
        </w:rPr>
        <w:t>Short form security requirements apply</w:t>
      </w:r>
    </w:p>
    <w:p w14:paraId="03356064" w14:textId="77777777" w:rsidR="00431731" w:rsidRDefault="00431731">
      <w:pPr>
        <w:tabs>
          <w:tab w:val="left" w:pos="0"/>
          <w:tab w:val="left" w:pos="2257"/>
        </w:tabs>
        <w:spacing w:after="0"/>
      </w:pPr>
    </w:p>
    <w:p w14:paraId="31BF9D38" w14:textId="77777777" w:rsidR="00431731" w:rsidRDefault="003B5A28" w:rsidP="002E4616">
      <w:pPr>
        <w:pStyle w:val="Heading3"/>
        <w:numPr>
          <w:ilvl w:val="2"/>
          <w:numId w:val="1"/>
        </w:numPr>
        <w:tabs>
          <w:tab w:val="left" w:pos="0"/>
          <w:tab w:val="left" w:pos="2257"/>
        </w:tabs>
      </w:pPr>
      <w:bookmarkStart w:id="10" w:name="_heading=h.3rdcrjn" w:colFirst="0" w:colLast="0"/>
      <w:bookmarkEnd w:id="10"/>
      <w:r>
        <w:t>MAXIMUM LIABILITY</w:t>
      </w:r>
    </w:p>
    <w:p w14:paraId="1EFF2C5D" w14:textId="77777777" w:rsidR="00431731" w:rsidRDefault="003B5A28">
      <w:pPr>
        <w:tabs>
          <w:tab w:val="left" w:pos="2257"/>
        </w:tabs>
        <w:spacing w:after="0" w:line="246"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E55AD0C" w14:textId="77777777" w:rsidR="00431731" w:rsidRDefault="00431731">
      <w:pPr>
        <w:tabs>
          <w:tab w:val="left" w:pos="2257"/>
        </w:tabs>
        <w:spacing w:after="0" w:line="246" w:lineRule="auto"/>
        <w:rPr>
          <w:rFonts w:ascii="Arial" w:eastAsia="Arial" w:hAnsi="Arial" w:cs="Arial"/>
          <w:sz w:val="24"/>
          <w:szCs w:val="24"/>
        </w:rPr>
      </w:pPr>
    </w:p>
    <w:p w14:paraId="77DC8736" w14:textId="26555116" w:rsidR="00431731" w:rsidRDefault="003B5A28">
      <w:pPr>
        <w:tabs>
          <w:tab w:val="left" w:pos="2257"/>
        </w:tabs>
        <w:spacing w:after="0" w:line="246"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sz w:val="24"/>
          <w:szCs w:val="24"/>
        </w:rPr>
        <w:t>£2</w:t>
      </w:r>
      <w:r w:rsidR="006B7799">
        <w:rPr>
          <w:rFonts w:ascii="Arial" w:eastAsia="Arial" w:hAnsi="Arial" w:cs="Arial"/>
          <w:sz w:val="24"/>
          <w:szCs w:val="24"/>
        </w:rPr>
        <w:t>,062,500</w:t>
      </w:r>
    </w:p>
    <w:p w14:paraId="623C2B5C" w14:textId="77777777" w:rsidR="00431731" w:rsidRDefault="00431731">
      <w:pPr>
        <w:tabs>
          <w:tab w:val="left" w:pos="2257"/>
        </w:tabs>
        <w:spacing w:after="0" w:line="246" w:lineRule="auto"/>
        <w:rPr>
          <w:rFonts w:ascii="Arial" w:eastAsia="Arial" w:hAnsi="Arial" w:cs="Arial"/>
          <w:b/>
          <w:sz w:val="24"/>
          <w:szCs w:val="24"/>
        </w:rPr>
      </w:pPr>
    </w:p>
    <w:p w14:paraId="3958554B" w14:textId="77777777" w:rsidR="00431731" w:rsidRDefault="003B5A28" w:rsidP="002E4616">
      <w:pPr>
        <w:pStyle w:val="Heading3"/>
        <w:numPr>
          <w:ilvl w:val="2"/>
          <w:numId w:val="1"/>
        </w:numPr>
        <w:tabs>
          <w:tab w:val="left" w:pos="0"/>
          <w:tab w:val="left" w:pos="2257"/>
        </w:tabs>
      </w:pPr>
      <w:bookmarkStart w:id="11" w:name="_heading=h.26in1rg" w:colFirst="0" w:colLast="0"/>
      <w:bookmarkEnd w:id="11"/>
      <w:r>
        <w:t>CALL-OFF CHARGES</w:t>
      </w:r>
    </w:p>
    <w:p w14:paraId="0CCCF52B" w14:textId="77777777" w:rsidR="00431731" w:rsidRDefault="003B5A28">
      <w:pPr>
        <w:tabs>
          <w:tab w:val="left" w:pos="2257"/>
        </w:tabs>
        <w:spacing w:after="0" w:line="246" w:lineRule="auto"/>
      </w:pPr>
      <w:r>
        <w:rPr>
          <w:rFonts w:ascii="Arial" w:eastAsia="Arial" w:hAnsi="Arial" w:cs="Arial"/>
          <w:sz w:val="24"/>
          <w:szCs w:val="24"/>
        </w:rPr>
        <w:t>See details in Call-Off Schedule 5 (Pricing Details)</w:t>
      </w:r>
    </w:p>
    <w:p w14:paraId="2DE61AB6" w14:textId="77777777" w:rsidR="00431731" w:rsidRDefault="00431731">
      <w:pPr>
        <w:tabs>
          <w:tab w:val="left" w:pos="2257"/>
        </w:tabs>
        <w:spacing w:after="0" w:line="246" w:lineRule="auto"/>
      </w:pPr>
    </w:p>
    <w:p w14:paraId="6F9B7269" w14:textId="77777777" w:rsidR="00431731" w:rsidRDefault="003B5A28" w:rsidP="002E4616">
      <w:pPr>
        <w:pStyle w:val="Heading3"/>
        <w:numPr>
          <w:ilvl w:val="2"/>
          <w:numId w:val="1"/>
        </w:numPr>
        <w:tabs>
          <w:tab w:val="left" w:pos="0"/>
          <w:tab w:val="left" w:pos="2257"/>
        </w:tabs>
      </w:pPr>
      <w:bookmarkStart w:id="12" w:name="_heading=h.lnxbz9" w:colFirst="0" w:colLast="0"/>
      <w:bookmarkEnd w:id="12"/>
      <w:r>
        <w:t>REIMBURSABLE EXPENSES</w:t>
      </w:r>
    </w:p>
    <w:p w14:paraId="39810C1F" w14:textId="77777777" w:rsidR="00431731" w:rsidRDefault="003B5A28">
      <w:pPr>
        <w:tabs>
          <w:tab w:val="left" w:pos="2257"/>
        </w:tabs>
        <w:spacing w:after="0" w:line="246" w:lineRule="auto"/>
        <w:rPr>
          <w:rFonts w:ascii="Arial" w:eastAsia="Arial" w:hAnsi="Arial" w:cs="Arial"/>
          <w:sz w:val="24"/>
          <w:szCs w:val="24"/>
        </w:rPr>
      </w:pPr>
      <w:r>
        <w:rPr>
          <w:rFonts w:ascii="Arial" w:eastAsia="Arial" w:hAnsi="Arial" w:cs="Arial"/>
          <w:sz w:val="24"/>
          <w:szCs w:val="24"/>
        </w:rPr>
        <w:t>None.</w:t>
      </w:r>
    </w:p>
    <w:p w14:paraId="26BAE358" w14:textId="77777777" w:rsidR="00431731" w:rsidRDefault="00431731">
      <w:pPr>
        <w:tabs>
          <w:tab w:val="left" w:pos="2257"/>
        </w:tabs>
        <w:spacing w:after="0" w:line="246" w:lineRule="auto"/>
        <w:rPr>
          <w:rFonts w:ascii="Arial" w:eastAsia="Arial" w:hAnsi="Arial" w:cs="Arial"/>
          <w:sz w:val="24"/>
          <w:szCs w:val="24"/>
        </w:rPr>
      </w:pPr>
    </w:p>
    <w:p w14:paraId="6AB077E4" w14:textId="77777777" w:rsidR="00431731" w:rsidRDefault="003B5A28" w:rsidP="002E4616">
      <w:pPr>
        <w:pStyle w:val="Heading3"/>
        <w:numPr>
          <w:ilvl w:val="2"/>
          <w:numId w:val="1"/>
        </w:numPr>
        <w:tabs>
          <w:tab w:val="left" w:pos="0"/>
          <w:tab w:val="left" w:pos="2257"/>
        </w:tabs>
      </w:pPr>
      <w:bookmarkStart w:id="13" w:name="_heading=h.35nkun2" w:colFirst="0" w:colLast="0"/>
      <w:bookmarkEnd w:id="13"/>
      <w:r>
        <w:t>PAYMENT METHOD</w:t>
      </w:r>
    </w:p>
    <w:p w14:paraId="0EF44644" w14:textId="77777777" w:rsidR="00431731" w:rsidRDefault="003B5A28">
      <w:pPr>
        <w:widowControl/>
        <w:pBdr>
          <w:top w:val="nil"/>
          <w:left w:val="nil"/>
          <w:bottom w:val="nil"/>
          <w:right w:val="nil"/>
          <w:between w:val="nil"/>
        </w:pBdr>
        <w:shd w:val="clear" w:color="auto" w:fill="FFFFFF"/>
        <w:spacing w:after="0" w:line="240" w:lineRule="auto"/>
        <w:rPr>
          <w:rFonts w:ascii="Arial" w:eastAsia="Arial" w:hAnsi="Arial" w:cs="Arial"/>
          <w:color w:val="595959"/>
          <w:sz w:val="24"/>
          <w:szCs w:val="24"/>
          <w:highlight w:val="white"/>
        </w:rPr>
      </w:pPr>
      <w:r>
        <w:rPr>
          <w:rFonts w:ascii="Arial" w:eastAsia="Arial" w:hAnsi="Arial" w:cs="Arial"/>
          <w:color w:val="222222"/>
          <w:sz w:val="24"/>
          <w:szCs w:val="24"/>
        </w:rPr>
        <w:t>Via BACS.</w:t>
      </w:r>
    </w:p>
    <w:p w14:paraId="4C384969" w14:textId="77777777" w:rsidR="00431731" w:rsidRDefault="00431731">
      <w:pPr>
        <w:tabs>
          <w:tab w:val="left" w:pos="2257"/>
        </w:tabs>
        <w:spacing w:after="0" w:line="246" w:lineRule="auto"/>
        <w:rPr>
          <w:rFonts w:ascii="Arial" w:eastAsia="Arial" w:hAnsi="Arial" w:cs="Arial"/>
          <w:b/>
          <w:sz w:val="24"/>
          <w:szCs w:val="24"/>
        </w:rPr>
      </w:pPr>
    </w:p>
    <w:p w14:paraId="12DCA3C9" w14:textId="2C258244" w:rsidR="00431731" w:rsidRDefault="003B5A28" w:rsidP="007F6D4F">
      <w:pPr>
        <w:pStyle w:val="Heading3"/>
        <w:numPr>
          <w:ilvl w:val="2"/>
          <w:numId w:val="1"/>
        </w:numPr>
        <w:tabs>
          <w:tab w:val="left" w:pos="0"/>
          <w:tab w:val="left" w:pos="2257"/>
        </w:tabs>
      </w:pPr>
      <w:bookmarkStart w:id="14" w:name="_heading=h.1ksv4uv" w:colFirst="0" w:colLast="0"/>
      <w:bookmarkEnd w:id="14"/>
      <w:r>
        <w:t>BUYER’S INVOICE ADDRESS:</w:t>
      </w:r>
    </w:p>
    <w:p w14:paraId="35841EC7" w14:textId="77777777" w:rsidR="00431731" w:rsidRDefault="003B5A28">
      <w:pPr>
        <w:widowControl/>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Shared Services Connected Limited</w:t>
      </w:r>
    </w:p>
    <w:p w14:paraId="289D7A15" w14:textId="77777777" w:rsidR="00431731" w:rsidRDefault="00431731">
      <w:pPr>
        <w:widowControl/>
        <w:shd w:val="clear" w:color="auto" w:fill="FFFFFF"/>
        <w:spacing w:after="0" w:line="240" w:lineRule="auto"/>
        <w:rPr>
          <w:rFonts w:ascii="Arial" w:eastAsia="Arial" w:hAnsi="Arial" w:cs="Arial"/>
          <w:color w:val="222222"/>
          <w:sz w:val="24"/>
          <w:szCs w:val="24"/>
        </w:rPr>
      </w:pPr>
    </w:p>
    <w:p w14:paraId="3C613D8A" w14:textId="77777777" w:rsidR="00431731" w:rsidRDefault="007151E1">
      <w:pPr>
        <w:widowControl/>
        <w:shd w:val="clear" w:color="auto" w:fill="FFFFFF"/>
        <w:spacing w:after="0" w:line="240" w:lineRule="auto"/>
      </w:pPr>
      <w:hyperlink r:id="rId13">
        <w:r w:rsidR="003B5A28">
          <w:rPr>
            <w:rFonts w:ascii="Arial" w:eastAsia="Arial" w:hAnsi="Arial" w:cs="Arial"/>
            <w:color w:val="1155CC"/>
            <w:sz w:val="24"/>
            <w:szCs w:val="24"/>
            <w:u w:val="single"/>
          </w:rPr>
          <w:t>APinvoices-cab-u@gov.sscl.com</w:t>
        </w:r>
      </w:hyperlink>
    </w:p>
    <w:p w14:paraId="79829CAA" w14:textId="77777777" w:rsidR="00431731" w:rsidRDefault="00431731">
      <w:pPr>
        <w:tabs>
          <w:tab w:val="left" w:pos="2257"/>
        </w:tabs>
        <w:spacing w:after="0" w:line="246" w:lineRule="auto"/>
        <w:rPr>
          <w:rFonts w:ascii="Arial" w:eastAsia="Arial" w:hAnsi="Arial" w:cs="Arial"/>
          <w:sz w:val="24"/>
          <w:szCs w:val="24"/>
          <w:highlight w:val="yellow"/>
        </w:rPr>
      </w:pPr>
    </w:p>
    <w:p w14:paraId="22C1152E" w14:textId="77777777" w:rsidR="00431731" w:rsidRDefault="003B5A28">
      <w:pPr>
        <w:widowControl/>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Postal address:</w:t>
      </w:r>
      <w:r>
        <w:rPr>
          <w:rFonts w:ascii="Arial" w:eastAsia="Arial" w:hAnsi="Arial" w:cs="Arial"/>
          <w:color w:val="222222"/>
          <w:sz w:val="24"/>
          <w:szCs w:val="24"/>
        </w:rPr>
        <w:br/>
        <w:t>Shared Services Connected Limited</w:t>
      </w:r>
      <w:r>
        <w:rPr>
          <w:rFonts w:ascii="Arial" w:eastAsia="Arial" w:hAnsi="Arial" w:cs="Arial"/>
          <w:color w:val="222222"/>
          <w:sz w:val="24"/>
          <w:szCs w:val="24"/>
        </w:rPr>
        <w:br/>
        <w:t>CAB Procure to Pay</w:t>
      </w:r>
      <w:r>
        <w:rPr>
          <w:rFonts w:ascii="Arial" w:eastAsia="Arial" w:hAnsi="Arial" w:cs="Arial"/>
          <w:color w:val="222222"/>
          <w:sz w:val="24"/>
          <w:szCs w:val="24"/>
        </w:rPr>
        <w:br/>
        <w:t>PO Box 405</w:t>
      </w:r>
      <w:r>
        <w:rPr>
          <w:rFonts w:ascii="Arial" w:eastAsia="Arial" w:hAnsi="Arial" w:cs="Arial"/>
          <w:color w:val="222222"/>
          <w:sz w:val="24"/>
          <w:szCs w:val="24"/>
        </w:rPr>
        <w:br/>
        <w:t>Newport</w:t>
      </w:r>
      <w:r>
        <w:rPr>
          <w:rFonts w:ascii="Arial" w:eastAsia="Arial" w:hAnsi="Arial" w:cs="Arial"/>
          <w:color w:val="222222"/>
          <w:sz w:val="24"/>
          <w:szCs w:val="24"/>
        </w:rPr>
        <w:br/>
        <w:t>NP10 8FZ</w:t>
      </w:r>
    </w:p>
    <w:p w14:paraId="64563D15" w14:textId="77777777" w:rsidR="00431731" w:rsidRDefault="00431731">
      <w:pPr>
        <w:widowControl/>
        <w:shd w:val="clear" w:color="auto" w:fill="FFFFFF"/>
        <w:spacing w:after="0" w:line="240" w:lineRule="auto"/>
        <w:rPr>
          <w:rFonts w:ascii="Arial" w:eastAsia="Arial" w:hAnsi="Arial" w:cs="Arial"/>
          <w:color w:val="222222"/>
          <w:sz w:val="24"/>
          <w:szCs w:val="24"/>
        </w:rPr>
      </w:pPr>
    </w:p>
    <w:p w14:paraId="5B723162" w14:textId="77777777" w:rsidR="00431731" w:rsidRDefault="003B5A28">
      <w:pPr>
        <w:widowControl/>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Invoices must be sent to the above email address only – do not copy in multiple addresses.</w:t>
      </w:r>
    </w:p>
    <w:p w14:paraId="46DD65E0" w14:textId="77777777" w:rsidR="00431731" w:rsidRDefault="00431731">
      <w:pPr>
        <w:widowControl/>
        <w:shd w:val="clear" w:color="auto" w:fill="FFFFFF"/>
        <w:spacing w:after="0" w:line="240" w:lineRule="auto"/>
        <w:rPr>
          <w:rFonts w:ascii="Arial" w:eastAsia="Arial" w:hAnsi="Arial" w:cs="Arial"/>
          <w:color w:val="222222"/>
          <w:sz w:val="24"/>
          <w:szCs w:val="24"/>
        </w:rPr>
      </w:pPr>
    </w:p>
    <w:p w14:paraId="369A2415" w14:textId="77777777" w:rsidR="00431731" w:rsidRDefault="003B5A28">
      <w:pPr>
        <w:widowControl/>
        <w:shd w:val="clear" w:color="auto" w:fill="FFFFFF"/>
        <w:spacing w:after="0" w:line="240" w:lineRule="auto"/>
      </w:pPr>
      <w:r>
        <w:rPr>
          <w:rFonts w:ascii="Arial" w:eastAsia="Arial" w:hAnsi="Arial" w:cs="Arial"/>
          <w:color w:val="595959"/>
          <w:sz w:val="24"/>
          <w:szCs w:val="24"/>
          <w:highlight w:val="white"/>
        </w:rPr>
        <w:t>All invoices submitted by suppliers must quote a valid SOP iProcurement purchase order number and must be submitted to the correct PO Box number or email address.</w:t>
      </w:r>
    </w:p>
    <w:p w14:paraId="52670E13" w14:textId="77777777" w:rsidR="00431731" w:rsidRDefault="003B5A28">
      <w:pPr>
        <w:widowControl/>
        <w:shd w:val="clear" w:color="auto" w:fill="E5E5E5"/>
        <w:spacing w:after="0" w:line="240" w:lineRule="auto"/>
        <w:rPr>
          <w:rFonts w:ascii="Arial" w:eastAsia="Arial" w:hAnsi="Arial" w:cs="Arial"/>
          <w:color w:val="595959"/>
          <w:sz w:val="24"/>
          <w:szCs w:val="24"/>
        </w:rPr>
      </w:pPr>
      <w:r>
        <w:rPr>
          <w:rFonts w:ascii="Arial" w:eastAsia="Arial" w:hAnsi="Arial" w:cs="Arial"/>
          <w:color w:val="595959"/>
          <w:sz w:val="24"/>
          <w:szCs w:val="24"/>
        </w:rPr>
        <w:t>Any invoices that are submitted and do not meet the following criteria will not be processed:</w:t>
      </w:r>
    </w:p>
    <w:p w14:paraId="5693BD93" w14:textId="77777777" w:rsidR="00431731" w:rsidRDefault="003B5A28" w:rsidP="002E4616">
      <w:pPr>
        <w:widowControl/>
        <w:numPr>
          <w:ilvl w:val="0"/>
          <w:numId w:val="4"/>
        </w:numPr>
        <w:shd w:val="clear" w:color="auto" w:fill="E5E5E5"/>
        <w:spacing w:after="0" w:line="240" w:lineRule="auto"/>
        <w:rPr>
          <w:color w:val="595959"/>
        </w:rPr>
      </w:pPr>
      <w:r>
        <w:rPr>
          <w:rFonts w:ascii="Arial" w:eastAsia="Arial" w:hAnsi="Arial" w:cs="Arial"/>
          <w:color w:val="595959"/>
          <w:sz w:val="24"/>
          <w:szCs w:val="24"/>
        </w:rPr>
        <w:t>Email size must not exceed 4mb</w:t>
      </w:r>
    </w:p>
    <w:p w14:paraId="7CDCA5F6" w14:textId="77777777" w:rsidR="00431731" w:rsidRDefault="003B5A28" w:rsidP="002E4616">
      <w:pPr>
        <w:widowControl/>
        <w:numPr>
          <w:ilvl w:val="0"/>
          <w:numId w:val="4"/>
        </w:numPr>
        <w:shd w:val="clear" w:color="auto" w:fill="E5E5E5"/>
        <w:spacing w:after="0" w:line="240" w:lineRule="auto"/>
        <w:rPr>
          <w:color w:val="595959"/>
        </w:rPr>
      </w:pPr>
      <w:r>
        <w:rPr>
          <w:rFonts w:ascii="Arial" w:eastAsia="Arial" w:hAnsi="Arial" w:cs="Arial"/>
          <w:color w:val="595959"/>
          <w:sz w:val="24"/>
          <w:szCs w:val="24"/>
        </w:rPr>
        <w:t>All files/invoices must be in PDF format attached directly to the email (No folders etc)</w:t>
      </w:r>
    </w:p>
    <w:p w14:paraId="37D7CE58" w14:textId="77777777" w:rsidR="00431731" w:rsidRDefault="003B5A28" w:rsidP="002E4616">
      <w:pPr>
        <w:widowControl/>
        <w:numPr>
          <w:ilvl w:val="0"/>
          <w:numId w:val="4"/>
        </w:numPr>
        <w:shd w:val="clear" w:color="auto" w:fill="E5E5E5"/>
        <w:spacing w:after="0" w:line="240" w:lineRule="auto"/>
        <w:rPr>
          <w:color w:val="595959"/>
        </w:rPr>
      </w:pPr>
      <w:r>
        <w:rPr>
          <w:rFonts w:ascii="Arial" w:eastAsia="Arial" w:hAnsi="Arial" w:cs="Arial"/>
          <w:color w:val="595959"/>
          <w:sz w:val="24"/>
          <w:szCs w:val="24"/>
        </w:rPr>
        <w:t>One PDF per invoice – all supporting documentation must be included within the single PDF. Do not attach additional/separate supporting documentation as a separate file</w:t>
      </w:r>
    </w:p>
    <w:p w14:paraId="6D13E919" w14:textId="77777777" w:rsidR="00431731" w:rsidRDefault="003B5A28" w:rsidP="002E4616">
      <w:pPr>
        <w:widowControl/>
        <w:numPr>
          <w:ilvl w:val="0"/>
          <w:numId w:val="4"/>
        </w:numPr>
        <w:shd w:val="clear" w:color="auto" w:fill="E5E5E5"/>
        <w:spacing w:after="0" w:line="240" w:lineRule="auto"/>
        <w:rPr>
          <w:color w:val="595959"/>
        </w:rPr>
      </w:pPr>
      <w:r>
        <w:rPr>
          <w:rFonts w:ascii="Arial" w:eastAsia="Arial" w:hAnsi="Arial" w:cs="Arial"/>
          <w:color w:val="595959"/>
          <w:sz w:val="24"/>
          <w:szCs w:val="24"/>
        </w:rPr>
        <w:lastRenderedPageBreak/>
        <w:t>Multiple invoices can be attached to one email but each invoice must be in a separate PDF (with no additional supporting files as described above)</w:t>
      </w:r>
    </w:p>
    <w:p w14:paraId="2FE249D6" w14:textId="77777777" w:rsidR="00431731" w:rsidRDefault="00431731">
      <w:pPr>
        <w:tabs>
          <w:tab w:val="left" w:pos="2257"/>
        </w:tabs>
        <w:spacing w:after="0" w:line="246" w:lineRule="auto"/>
        <w:rPr>
          <w:rFonts w:ascii="Arial" w:eastAsia="Arial" w:hAnsi="Arial" w:cs="Arial"/>
          <w:color w:val="595959"/>
          <w:sz w:val="24"/>
          <w:szCs w:val="24"/>
          <w:highlight w:val="white"/>
        </w:rPr>
      </w:pPr>
    </w:p>
    <w:p w14:paraId="173763FF" w14:textId="77777777" w:rsidR="00431731" w:rsidRDefault="00431731">
      <w:pPr>
        <w:tabs>
          <w:tab w:val="left" w:pos="2257"/>
        </w:tabs>
        <w:spacing w:after="0" w:line="246" w:lineRule="auto"/>
        <w:rPr>
          <w:rFonts w:ascii="Arial" w:eastAsia="Arial" w:hAnsi="Arial" w:cs="Arial"/>
          <w:b/>
          <w:sz w:val="24"/>
          <w:szCs w:val="24"/>
        </w:rPr>
      </w:pPr>
    </w:p>
    <w:p w14:paraId="4303EB87" w14:textId="77777777" w:rsidR="00431731" w:rsidRDefault="003B5A28" w:rsidP="002E4616">
      <w:pPr>
        <w:pStyle w:val="Heading3"/>
        <w:numPr>
          <w:ilvl w:val="2"/>
          <w:numId w:val="1"/>
        </w:numPr>
        <w:tabs>
          <w:tab w:val="left" w:pos="0"/>
          <w:tab w:val="left" w:pos="2257"/>
        </w:tabs>
      </w:pPr>
      <w:bookmarkStart w:id="15" w:name="_heading=h.44sinio" w:colFirst="0" w:colLast="0"/>
      <w:bookmarkEnd w:id="15"/>
      <w:r>
        <w:t>FINANCIAL TRANSPARENCY OBJECTIVES</w:t>
      </w:r>
    </w:p>
    <w:p w14:paraId="086F753C" w14:textId="77777777" w:rsidR="00431731" w:rsidRDefault="003B5A28">
      <w:pPr>
        <w:tabs>
          <w:tab w:val="left" w:pos="2257"/>
        </w:tabs>
        <w:spacing w:after="0" w:line="246" w:lineRule="auto"/>
      </w:pPr>
      <w:r>
        <w:rPr>
          <w:rFonts w:ascii="Arial" w:eastAsia="Arial" w:hAnsi="Arial" w:cs="Arial"/>
          <w:sz w:val="24"/>
          <w:szCs w:val="24"/>
        </w:rPr>
        <w:t>The Financial Transparency Objectives do not apply to this Call-Off Contract.</w:t>
      </w:r>
    </w:p>
    <w:p w14:paraId="36F13472" w14:textId="77777777" w:rsidR="00431731" w:rsidRDefault="00431731">
      <w:pPr>
        <w:tabs>
          <w:tab w:val="left" w:pos="2257"/>
        </w:tabs>
        <w:spacing w:after="0" w:line="246" w:lineRule="auto"/>
      </w:pPr>
    </w:p>
    <w:p w14:paraId="5E75D559" w14:textId="77777777" w:rsidR="00431731" w:rsidRDefault="00431731">
      <w:pPr>
        <w:tabs>
          <w:tab w:val="left" w:pos="2257"/>
        </w:tabs>
        <w:spacing w:after="0" w:line="246" w:lineRule="auto"/>
        <w:rPr>
          <w:rFonts w:ascii="Arial" w:eastAsia="Arial" w:hAnsi="Arial" w:cs="Arial"/>
          <w:sz w:val="24"/>
          <w:szCs w:val="24"/>
        </w:rPr>
      </w:pPr>
    </w:p>
    <w:p w14:paraId="6986B2A9" w14:textId="77777777" w:rsidR="00431731" w:rsidRDefault="003B5A28" w:rsidP="002E4616">
      <w:pPr>
        <w:pStyle w:val="Heading3"/>
        <w:numPr>
          <w:ilvl w:val="2"/>
          <w:numId w:val="1"/>
        </w:numPr>
        <w:tabs>
          <w:tab w:val="left" w:pos="0"/>
          <w:tab w:val="left" w:pos="2257"/>
        </w:tabs>
      </w:pPr>
      <w:bookmarkStart w:id="16" w:name="_heading=h.2jxsxqh" w:colFirst="0" w:colLast="0"/>
      <w:bookmarkEnd w:id="16"/>
      <w:r>
        <w:t>BUYER’S AUTHORISED REPRESENTATIVE</w:t>
      </w:r>
    </w:p>
    <w:p w14:paraId="59F1958F" w14:textId="77594414" w:rsidR="00431731" w:rsidRDefault="00C5137F">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3695BCAF" w14:textId="0CA13689" w:rsidR="00C5137F" w:rsidRDefault="00C5137F">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1FB5EF34" w14:textId="73A9833F" w:rsidR="00C5137F" w:rsidRDefault="00C5137F">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491CEBEA" w14:textId="7CBEE7AC" w:rsidR="00C5137F" w:rsidRDefault="00C5137F">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42CABCA0" w14:textId="77777777" w:rsidR="00C5137F" w:rsidRDefault="00C5137F">
      <w:pPr>
        <w:pBdr>
          <w:top w:val="nil"/>
          <w:left w:val="nil"/>
          <w:bottom w:val="nil"/>
          <w:right w:val="nil"/>
          <w:between w:val="nil"/>
        </w:pBdr>
        <w:tabs>
          <w:tab w:val="left" w:pos="2257"/>
        </w:tabs>
        <w:spacing w:after="0" w:line="246" w:lineRule="auto"/>
        <w:rPr>
          <w:rFonts w:ascii="Arial" w:eastAsia="Arial" w:hAnsi="Arial" w:cs="Arial"/>
          <w:sz w:val="24"/>
          <w:szCs w:val="24"/>
        </w:rPr>
      </w:pPr>
    </w:p>
    <w:p w14:paraId="24037DEC" w14:textId="77777777" w:rsidR="00431731" w:rsidRDefault="003B5A28" w:rsidP="002E4616">
      <w:pPr>
        <w:pStyle w:val="Heading3"/>
        <w:numPr>
          <w:ilvl w:val="2"/>
          <w:numId w:val="1"/>
        </w:numPr>
        <w:tabs>
          <w:tab w:val="left" w:pos="0"/>
          <w:tab w:val="left" w:pos="2257"/>
        </w:tabs>
      </w:pPr>
      <w:bookmarkStart w:id="17" w:name="_heading=h.z337ya" w:colFirst="0" w:colLast="0"/>
      <w:bookmarkEnd w:id="17"/>
      <w:r>
        <w:t>BUYER’S ENVIRONMENTAL POLICY</w:t>
      </w:r>
    </w:p>
    <w:p w14:paraId="3502860D" w14:textId="77777777" w:rsidR="00431731" w:rsidRDefault="003B5A28">
      <w:pPr>
        <w:tabs>
          <w:tab w:val="left" w:pos="2257"/>
        </w:tabs>
        <w:spacing w:after="0" w:line="246" w:lineRule="auto"/>
        <w:rPr>
          <w:rFonts w:ascii="Arial" w:eastAsia="Arial" w:hAnsi="Arial" w:cs="Arial"/>
          <w:color w:val="0000FF"/>
          <w:sz w:val="24"/>
          <w:szCs w:val="24"/>
          <w:u w:val="single"/>
        </w:rPr>
      </w:pPr>
      <w:r>
        <w:rPr>
          <w:rFonts w:ascii="Arial" w:eastAsia="Arial" w:hAnsi="Arial" w:cs="Arial"/>
          <w:sz w:val="24"/>
          <w:szCs w:val="24"/>
        </w:rPr>
        <w:t xml:space="preserve">Cabinet Office Environmental Policy: </w:t>
      </w:r>
      <w:hyperlink r:id="rId14">
        <w:r>
          <w:rPr>
            <w:rFonts w:ascii="Arial" w:eastAsia="Arial" w:hAnsi="Arial" w:cs="Arial"/>
            <w:color w:val="0000FF"/>
            <w:sz w:val="24"/>
            <w:szCs w:val="24"/>
            <w:u w:val="single"/>
          </w:rPr>
          <w:t>https://intranet.cabinetoffice.gov.uk/wp-content/uploads/2015/02/Environmental-Policy-2023.pdf</w:t>
        </w:r>
      </w:hyperlink>
    </w:p>
    <w:p w14:paraId="3CDD66DB" w14:textId="77777777" w:rsidR="00431731" w:rsidRDefault="00431731">
      <w:pPr>
        <w:tabs>
          <w:tab w:val="left" w:pos="2257"/>
        </w:tabs>
        <w:spacing w:after="0" w:line="246" w:lineRule="auto"/>
        <w:rPr>
          <w:rFonts w:ascii="Arial" w:eastAsia="Arial" w:hAnsi="Arial" w:cs="Arial"/>
          <w:sz w:val="24"/>
          <w:szCs w:val="24"/>
        </w:rPr>
      </w:pPr>
    </w:p>
    <w:p w14:paraId="14BFBA00" w14:textId="77777777" w:rsidR="00431731" w:rsidRDefault="00431731">
      <w:pPr>
        <w:tabs>
          <w:tab w:val="left" w:pos="2257"/>
        </w:tabs>
        <w:spacing w:after="0" w:line="246" w:lineRule="auto"/>
        <w:rPr>
          <w:rFonts w:ascii="Arial" w:eastAsia="Arial" w:hAnsi="Arial" w:cs="Arial"/>
          <w:sz w:val="24"/>
          <w:szCs w:val="24"/>
        </w:rPr>
      </w:pPr>
    </w:p>
    <w:p w14:paraId="1A4F4EB2" w14:textId="77777777" w:rsidR="00431731" w:rsidRDefault="003B5A28" w:rsidP="002E4616">
      <w:pPr>
        <w:pStyle w:val="Heading3"/>
        <w:numPr>
          <w:ilvl w:val="2"/>
          <w:numId w:val="1"/>
        </w:numPr>
        <w:tabs>
          <w:tab w:val="left" w:pos="0"/>
          <w:tab w:val="left" w:pos="2257"/>
        </w:tabs>
      </w:pPr>
      <w:bookmarkStart w:id="18" w:name="_heading=h.3j2qqm3" w:colFirst="0" w:colLast="0"/>
      <w:bookmarkEnd w:id="18"/>
      <w:r>
        <w:t>BUYER’S SECURITY POLICY</w:t>
      </w:r>
    </w:p>
    <w:p w14:paraId="6F8ABB15" w14:textId="77777777" w:rsidR="00431731" w:rsidRDefault="003B5A28" w:rsidP="002E4616">
      <w:pPr>
        <w:numPr>
          <w:ilvl w:val="2"/>
          <w:numId w:val="1"/>
        </w:numPr>
        <w:tabs>
          <w:tab w:val="left" w:pos="0"/>
          <w:tab w:val="left" w:pos="2257"/>
        </w:tabs>
        <w:spacing w:after="0"/>
      </w:pPr>
      <w:r>
        <w:rPr>
          <w:rFonts w:ascii="Arial" w:eastAsia="Arial" w:hAnsi="Arial" w:cs="Arial"/>
          <w:sz w:val="24"/>
          <w:szCs w:val="24"/>
        </w:rPr>
        <w:t xml:space="preserve">Cabinet Office Security Policy: </w:t>
      </w:r>
    </w:p>
    <w:p w14:paraId="38380C37" w14:textId="77777777" w:rsidR="00431731" w:rsidRDefault="007151E1" w:rsidP="002E4616">
      <w:pPr>
        <w:numPr>
          <w:ilvl w:val="2"/>
          <w:numId w:val="1"/>
        </w:numPr>
        <w:tabs>
          <w:tab w:val="left" w:pos="0"/>
          <w:tab w:val="left" w:pos="2257"/>
        </w:tabs>
        <w:spacing w:after="0"/>
      </w:pPr>
      <w:hyperlink r:id="rId15">
        <w:r w:rsidR="003B5A28">
          <w:rPr>
            <w:rFonts w:ascii="Arial" w:eastAsia="Arial" w:hAnsi="Arial" w:cs="Arial"/>
            <w:color w:val="0000FF"/>
            <w:sz w:val="24"/>
            <w:szCs w:val="24"/>
            <w:u w:val="single"/>
          </w:rPr>
          <w:t>https://www.gov.uk/government/collections/government-security</w:t>
        </w:r>
      </w:hyperlink>
    </w:p>
    <w:p w14:paraId="59396FEC" w14:textId="77777777" w:rsidR="00431731" w:rsidRDefault="00431731" w:rsidP="002E4616">
      <w:pPr>
        <w:numPr>
          <w:ilvl w:val="2"/>
          <w:numId w:val="1"/>
        </w:numPr>
        <w:tabs>
          <w:tab w:val="left" w:pos="0"/>
          <w:tab w:val="left" w:pos="2257"/>
        </w:tabs>
      </w:pPr>
    </w:p>
    <w:p w14:paraId="0B8797B0" w14:textId="77777777" w:rsidR="00431731" w:rsidRDefault="003B5A28" w:rsidP="002E4616">
      <w:pPr>
        <w:pStyle w:val="Heading3"/>
        <w:numPr>
          <w:ilvl w:val="2"/>
          <w:numId w:val="1"/>
        </w:numPr>
        <w:tabs>
          <w:tab w:val="left" w:pos="0"/>
          <w:tab w:val="left" w:pos="2257"/>
        </w:tabs>
      </w:pPr>
      <w:bookmarkStart w:id="19" w:name="_heading=h.1y810tw" w:colFirst="0" w:colLast="0"/>
      <w:bookmarkEnd w:id="19"/>
      <w:r>
        <w:t>SUPPLIER’S AUTHORISED REPRESENTATIVE</w:t>
      </w:r>
    </w:p>
    <w:p w14:paraId="5BAA5037" w14:textId="16CD7E1A" w:rsidR="002B0C6E" w:rsidRDefault="00C5137F" w:rsidP="002B0C6E">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646B60B8" w14:textId="61C1F239" w:rsidR="00C5137F" w:rsidRDefault="00C5137F" w:rsidP="002B0C6E">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68766B3E" w14:textId="24A6F952" w:rsidR="00C5137F" w:rsidRDefault="00C5137F" w:rsidP="002B0C6E">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34B795C8" w14:textId="0960D033" w:rsidR="00C5137F" w:rsidRDefault="00C5137F" w:rsidP="002B0C6E">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621FE7C7" w14:textId="77777777" w:rsidR="00C5137F" w:rsidRDefault="00C5137F" w:rsidP="002B0C6E">
      <w:pPr>
        <w:tabs>
          <w:tab w:val="left" w:pos="2257"/>
        </w:tabs>
        <w:spacing w:after="0" w:line="246" w:lineRule="auto"/>
        <w:rPr>
          <w:rFonts w:ascii="Arial" w:eastAsia="Arial" w:hAnsi="Arial" w:cs="Arial"/>
          <w:sz w:val="24"/>
          <w:szCs w:val="24"/>
        </w:rPr>
      </w:pPr>
    </w:p>
    <w:p w14:paraId="32355BB5" w14:textId="77777777" w:rsidR="00431731" w:rsidRDefault="003B5A28" w:rsidP="002E4616">
      <w:pPr>
        <w:pStyle w:val="Heading3"/>
        <w:numPr>
          <w:ilvl w:val="2"/>
          <w:numId w:val="1"/>
        </w:numPr>
        <w:tabs>
          <w:tab w:val="left" w:pos="0"/>
          <w:tab w:val="left" w:pos="2257"/>
        </w:tabs>
      </w:pPr>
      <w:bookmarkStart w:id="20" w:name="_heading=h.4i7ojhp" w:colFirst="0" w:colLast="0"/>
      <w:bookmarkEnd w:id="20"/>
      <w:r>
        <w:t>SUPPLIER’S CONTRACT MANAGER</w:t>
      </w:r>
    </w:p>
    <w:p w14:paraId="37DC29F5" w14:textId="177C5827" w:rsidR="2DAD29F2" w:rsidRPr="00C5137F" w:rsidRDefault="00C5137F" w:rsidP="00DA544A">
      <w:pPr>
        <w:tabs>
          <w:tab w:val="left" w:pos="2257"/>
        </w:tabs>
        <w:spacing w:after="0" w:line="246" w:lineRule="auto"/>
        <w:rPr>
          <w:rFonts w:ascii="Arial" w:eastAsia="Arial" w:hAnsi="Arial" w:cs="Arial"/>
          <w:color w:val="000000"/>
          <w:sz w:val="24"/>
          <w:szCs w:val="24"/>
        </w:rPr>
      </w:pPr>
      <w:bookmarkStart w:id="21" w:name="_heading=h.2xcytpi" w:colFirst="0" w:colLast="0"/>
      <w:bookmarkEnd w:id="21"/>
      <w:r w:rsidRPr="00C5137F">
        <w:rPr>
          <w:rFonts w:ascii="Arial" w:eastAsia="Arial" w:hAnsi="Arial" w:cs="Arial"/>
          <w:color w:val="000000"/>
          <w:sz w:val="24"/>
          <w:szCs w:val="24"/>
        </w:rPr>
        <w:t>Redacted under FOIA section 40, Personal Information</w:t>
      </w:r>
    </w:p>
    <w:p w14:paraId="184E84FF" w14:textId="45D4500C" w:rsidR="00C5137F" w:rsidRPr="00C5137F" w:rsidRDefault="00C5137F" w:rsidP="00DA544A">
      <w:pPr>
        <w:tabs>
          <w:tab w:val="left" w:pos="2257"/>
        </w:tabs>
        <w:spacing w:after="0" w:line="246" w:lineRule="auto"/>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p w14:paraId="7D0FB512" w14:textId="3F305EB1" w:rsidR="00C5137F" w:rsidRPr="00C5137F" w:rsidRDefault="00C5137F" w:rsidP="00DA544A">
      <w:pPr>
        <w:tabs>
          <w:tab w:val="left" w:pos="2257"/>
        </w:tabs>
        <w:spacing w:after="0" w:line="246" w:lineRule="auto"/>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p w14:paraId="3DAD7AE7" w14:textId="20391CBE" w:rsidR="00C5137F" w:rsidRDefault="00C5137F" w:rsidP="00DA544A">
      <w:pPr>
        <w:tabs>
          <w:tab w:val="left" w:pos="2257"/>
        </w:tabs>
        <w:spacing w:after="0" w:line="246" w:lineRule="auto"/>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p w14:paraId="4A106071" w14:textId="77777777" w:rsidR="00C5137F" w:rsidRPr="00C5137F" w:rsidRDefault="00C5137F" w:rsidP="00DA544A">
      <w:pPr>
        <w:tabs>
          <w:tab w:val="left" w:pos="2257"/>
        </w:tabs>
        <w:spacing w:after="0" w:line="246" w:lineRule="auto"/>
        <w:rPr>
          <w:rFonts w:ascii="Arial" w:eastAsia="Arial" w:hAnsi="Arial" w:cs="Arial"/>
          <w:color w:val="000000"/>
          <w:sz w:val="24"/>
          <w:szCs w:val="24"/>
        </w:rPr>
      </w:pPr>
    </w:p>
    <w:p w14:paraId="31030A0D" w14:textId="77777777" w:rsidR="00431731" w:rsidRDefault="003B5A28" w:rsidP="002E4616">
      <w:pPr>
        <w:pStyle w:val="Heading3"/>
        <w:numPr>
          <w:ilvl w:val="2"/>
          <w:numId w:val="1"/>
        </w:numPr>
        <w:tabs>
          <w:tab w:val="left" w:pos="0"/>
          <w:tab w:val="left" w:pos="2257"/>
        </w:tabs>
      </w:pPr>
      <w:r>
        <w:t>PROGRESS REPORT FREQUENCY</w:t>
      </w:r>
    </w:p>
    <w:p w14:paraId="5CA552D6" w14:textId="77777777" w:rsidR="00431731" w:rsidRDefault="003B5A28">
      <w:pPr>
        <w:tabs>
          <w:tab w:val="left" w:pos="2257"/>
        </w:tabs>
        <w:spacing w:after="0" w:line="246" w:lineRule="auto"/>
      </w:pPr>
      <w:r>
        <w:rPr>
          <w:rFonts w:ascii="Arial" w:eastAsia="Arial" w:hAnsi="Arial" w:cs="Arial"/>
          <w:sz w:val="24"/>
          <w:szCs w:val="24"/>
        </w:rPr>
        <w:t>On the first Working Day of each calendar month</w:t>
      </w:r>
    </w:p>
    <w:p w14:paraId="4D67CBD6" w14:textId="77777777" w:rsidR="00431731" w:rsidRDefault="00431731">
      <w:pPr>
        <w:tabs>
          <w:tab w:val="left" w:pos="2257"/>
        </w:tabs>
        <w:spacing w:after="0" w:line="246" w:lineRule="auto"/>
        <w:rPr>
          <w:rFonts w:ascii="Arial" w:eastAsia="Arial" w:hAnsi="Arial" w:cs="Arial"/>
          <w:b/>
          <w:sz w:val="24"/>
          <w:szCs w:val="24"/>
        </w:rPr>
      </w:pPr>
    </w:p>
    <w:p w14:paraId="2203A065" w14:textId="77777777" w:rsidR="00431731" w:rsidRDefault="003B5A28" w:rsidP="002E4616">
      <w:pPr>
        <w:pStyle w:val="Heading3"/>
        <w:numPr>
          <w:ilvl w:val="2"/>
          <w:numId w:val="1"/>
        </w:numPr>
        <w:tabs>
          <w:tab w:val="left" w:pos="0"/>
          <w:tab w:val="left" w:pos="2257"/>
        </w:tabs>
      </w:pPr>
      <w:bookmarkStart w:id="22" w:name="_heading=h.1ci93xb" w:colFirst="0" w:colLast="0"/>
      <w:bookmarkEnd w:id="22"/>
      <w:r>
        <w:t>PROGRESS MEETING FREQUENCY</w:t>
      </w:r>
    </w:p>
    <w:p w14:paraId="002CF965" w14:textId="77777777" w:rsidR="00431731" w:rsidRDefault="003B5A28">
      <w:pPr>
        <w:pBdr>
          <w:top w:val="nil"/>
          <w:left w:val="nil"/>
          <w:bottom w:val="nil"/>
          <w:right w:val="nil"/>
          <w:between w:val="nil"/>
        </w:pBdr>
        <w:tabs>
          <w:tab w:val="left" w:pos="2257"/>
        </w:tabs>
        <w:spacing w:after="0" w:line="246" w:lineRule="auto"/>
        <w:rPr>
          <w:rFonts w:ascii="Arial" w:eastAsia="Arial" w:hAnsi="Arial" w:cs="Arial"/>
          <w:sz w:val="24"/>
          <w:szCs w:val="24"/>
        </w:rPr>
      </w:pPr>
      <w:r>
        <w:rPr>
          <w:rFonts w:ascii="Arial" w:eastAsia="Arial" w:hAnsi="Arial" w:cs="Arial"/>
          <w:sz w:val="24"/>
          <w:szCs w:val="24"/>
        </w:rPr>
        <w:t>Once per calendar month</w:t>
      </w:r>
    </w:p>
    <w:p w14:paraId="58683BBB" w14:textId="77777777" w:rsidR="00431731" w:rsidRDefault="00431731">
      <w:pPr>
        <w:pBdr>
          <w:top w:val="nil"/>
          <w:left w:val="nil"/>
          <w:bottom w:val="nil"/>
          <w:right w:val="nil"/>
          <w:between w:val="nil"/>
        </w:pBdr>
        <w:tabs>
          <w:tab w:val="left" w:pos="2257"/>
        </w:tabs>
        <w:spacing w:after="0" w:line="246" w:lineRule="auto"/>
        <w:rPr>
          <w:rFonts w:ascii="Arial" w:eastAsia="Arial" w:hAnsi="Arial" w:cs="Arial"/>
          <w:sz w:val="24"/>
          <w:szCs w:val="24"/>
        </w:rPr>
      </w:pPr>
    </w:p>
    <w:p w14:paraId="31C85CF0" w14:textId="77777777" w:rsidR="00431731" w:rsidRDefault="003B5A28" w:rsidP="002E4616">
      <w:pPr>
        <w:pStyle w:val="Heading3"/>
        <w:numPr>
          <w:ilvl w:val="2"/>
          <w:numId w:val="1"/>
        </w:numPr>
        <w:tabs>
          <w:tab w:val="left" w:pos="0"/>
          <w:tab w:val="left" w:pos="2257"/>
        </w:tabs>
      </w:pPr>
      <w:bookmarkStart w:id="23" w:name="_heading=h.3whwml4" w:colFirst="0" w:colLast="0"/>
      <w:bookmarkEnd w:id="23"/>
      <w:r>
        <w:t>KEY STAFF</w:t>
      </w:r>
    </w:p>
    <w:p w14:paraId="26E80A42" w14:textId="39E41C2F" w:rsidR="00431731" w:rsidRDefault="00C5137F">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7F1A0179" w14:textId="0E3CF5BA" w:rsidR="00C5137F" w:rsidRDefault="00C5137F">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53AB9EFC" w14:textId="6736B43D" w:rsidR="00C5137F" w:rsidRDefault="00C5137F">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38AD667F" w14:textId="7604AAB5" w:rsidR="00C5137F" w:rsidRDefault="00C5137F">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2C15C749" w14:textId="77777777" w:rsidR="00C5137F" w:rsidRDefault="00C5137F">
      <w:pPr>
        <w:tabs>
          <w:tab w:val="left" w:pos="2257"/>
        </w:tabs>
        <w:spacing w:after="0" w:line="246" w:lineRule="auto"/>
        <w:rPr>
          <w:rFonts w:ascii="Arial" w:eastAsia="Arial" w:hAnsi="Arial" w:cs="Arial"/>
          <w:sz w:val="24"/>
          <w:szCs w:val="24"/>
        </w:rPr>
      </w:pPr>
    </w:p>
    <w:p w14:paraId="2EDE4538" w14:textId="77777777" w:rsidR="00431731" w:rsidRDefault="003B5A28" w:rsidP="002E4616">
      <w:pPr>
        <w:pStyle w:val="Heading3"/>
        <w:numPr>
          <w:ilvl w:val="2"/>
          <w:numId w:val="1"/>
        </w:numPr>
        <w:tabs>
          <w:tab w:val="left" w:pos="0"/>
          <w:tab w:val="left" w:pos="2257"/>
        </w:tabs>
      </w:pPr>
      <w:bookmarkStart w:id="24" w:name="_heading=h.2bn6wsx" w:colFirst="0" w:colLast="0"/>
      <w:bookmarkEnd w:id="24"/>
      <w:r>
        <w:lastRenderedPageBreak/>
        <w:t>KEY SUBCONTRACTOR(S)</w:t>
      </w:r>
    </w:p>
    <w:p w14:paraId="20123483" w14:textId="77777777" w:rsidR="00431731" w:rsidRPr="00756F21" w:rsidRDefault="00756F21">
      <w:pPr>
        <w:tabs>
          <w:tab w:val="left" w:pos="2257"/>
        </w:tabs>
        <w:spacing w:after="0" w:line="246" w:lineRule="auto"/>
      </w:pPr>
      <w:r w:rsidRPr="00756F21">
        <w:rPr>
          <w:rFonts w:ascii="Arial" w:eastAsia="Arial" w:hAnsi="Arial" w:cs="Arial"/>
          <w:sz w:val="24"/>
          <w:szCs w:val="24"/>
        </w:rPr>
        <w:t>Not applicable</w:t>
      </w:r>
    </w:p>
    <w:p w14:paraId="75753DC8" w14:textId="77777777" w:rsidR="00431731" w:rsidRPr="002E4616" w:rsidRDefault="00431731">
      <w:pPr>
        <w:tabs>
          <w:tab w:val="left" w:pos="2257"/>
        </w:tabs>
        <w:spacing w:after="0" w:line="246" w:lineRule="auto"/>
        <w:rPr>
          <w:rFonts w:ascii="Arial" w:hAnsi="Arial"/>
          <w:sz w:val="24"/>
        </w:rPr>
      </w:pPr>
    </w:p>
    <w:p w14:paraId="01BB4FC9" w14:textId="1A906341" w:rsidR="00431731" w:rsidRPr="00DA544A" w:rsidRDefault="003B5A28" w:rsidP="00DA544A">
      <w:pPr>
        <w:pStyle w:val="Heading3"/>
        <w:numPr>
          <w:ilvl w:val="2"/>
          <w:numId w:val="1"/>
        </w:numPr>
        <w:tabs>
          <w:tab w:val="left" w:pos="0"/>
          <w:tab w:val="left" w:pos="2257"/>
        </w:tabs>
      </w:pPr>
      <w:bookmarkStart w:id="25" w:name="_heading=h.qsh70q" w:colFirst="0" w:colLast="0"/>
      <w:bookmarkEnd w:id="25"/>
      <w:r>
        <w:t>COMMERCIALLY SENSITIVE INFORMATION</w:t>
      </w:r>
    </w:p>
    <w:p w14:paraId="0A2C7E8B" w14:textId="7BA7D659" w:rsidR="00431731" w:rsidRDefault="009A42ED">
      <w:pPr>
        <w:tabs>
          <w:tab w:val="left" w:pos="2257"/>
        </w:tabs>
        <w:spacing w:after="0" w:line="246" w:lineRule="auto"/>
        <w:rPr>
          <w:rFonts w:ascii="Arial" w:eastAsia="Arial" w:hAnsi="Arial" w:cs="Arial"/>
          <w:sz w:val="24"/>
          <w:szCs w:val="24"/>
        </w:rPr>
      </w:pPr>
      <w:r>
        <w:rPr>
          <w:rFonts w:ascii="Arial" w:eastAsia="Arial" w:hAnsi="Arial" w:cs="Arial"/>
          <w:sz w:val="24"/>
          <w:szCs w:val="24"/>
        </w:rPr>
        <w:t xml:space="preserve">Suppliers Commercially Sensitive Information </w:t>
      </w:r>
    </w:p>
    <w:p w14:paraId="69FAD9DA" w14:textId="04A92FA0" w:rsidR="009A42ED" w:rsidRPr="009A42ED" w:rsidRDefault="009A42ED">
      <w:pPr>
        <w:tabs>
          <w:tab w:val="left" w:pos="2257"/>
        </w:tabs>
        <w:spacing w:after="0" w:line="246" w:lineRule="auto"/>
        <w:rPr>
          <w:rFonts w:ascii="Arial" w:eastAsia="Arial" w:hAnsi="Arial" w:cs="Arial"/>
          <w:bCs/>
          <w:sz w:val="24"/>
          <w:szCs w:val="24"/>
        </w:rPr>
      </w:pPr>
    </w:p>
    <w:p w14:paraId="017926B8" w14:textId="77777777" w:rsidR="00431731" w:rsidRDefault="003B5A28" w:rsidP="002E4616">
      <w:pPr>
        <w:pStyle w:val="Heading3"/>
        <w:numPr>
          <w:ilvl w:val="2"/>
          <w:numId w:val="1"/>
        </w:numPr>
        <w:tabs>
          <w:tab w:val="left" w:pos="0"/>
          <w:tab w:val="left" w:pos="2257"/>
        </w:tabs>
      </w:pPr>
      <w:bookmarkStart w:id="26" w:name="_heading=h.3as4poj" w:colFirst="0" w:colLast="0"/>
      <w:bookmarkEnd w:id="26"/>
      <w:r>
        <w:t>SERVICE CREDITS</w:t>
      </w:r>
    </w:p>
    <w:p w14:paraId="1FCF0D0E" w14:textId="77777777" w:rsidR="00431731" w:rsidRDefault="003B5A28">
      <w:pPr>
        <w:pBdr>
          <w:top w:val="nil"/>
          <w:left w:val="nil"/>
          <w:bottom w:val="nil"/>
          <w:right w:val="nil"/>
          <w:between w:val="nil"/>
        </w:pBdr>
        <w:spacing w:after="0" w:line="246" w:lineRule="auto"/>
        <w:rPr>
          <w:rFonts w:ascii="Arial" w:eastAsia="Arial" w:hAnsi="Arial" w:cs="Arial"/>
          <w:sz w:val="24"/>
          <w:szCs w:val="24"/>
        </w:rPr>
      </w:pPr>
      <w:r>
        <w:rPr>
          <w:rFonts w:ascii="Arial" w:eastAsia="Arial" w:hAnsi="Arial" w:cs="Arial"/>
          <w:sz w:val="24"/>
          <w:szCs w:val="24"/>
        </w:rPr>
        <w:t>Not applicable</w:t>
      </w:r>
    </w:p>
    <w:p w14:paraId="2BEBF75E" w14:textId="77777777" w:rsidR="00431731" w:rsidRDefault="00431731">
      <w:pPr>
        <w:tabs>
          <w:tab w:val="left" w:pos="2257"/>
        </w:tabs>
        <w:spacing w:after="0" w:line="246" w:lineRule="auto"/>
        <w:rPr>
          <w:rFonts w:ascii="Arial" w:eastAsia="Arial" w:hAnsi="Arial" w:cs="Arial"/>
          <w:b/>
          <w:sz w:val="24"/>
          <w:szCs w:val="24"/>
        </w:rPr>
      </w:pPr>
    </w:p>
    <w:p w14:paraId="167D89A6" w14:textId="77777777" w:rsidR="00431731" w:rsidRDefault="003B5A28" w:rsidP="002E4616">
      <w:pPr>
        <w:pStyle w:val="Heading3"/>
        <w:numPr>
          <w:ilvl w:val="2"/>
          <w:numId w:val="1"/>
        </w:numPr>
        <w:tabs>
          <w:tab w:val="left" w:pos="0"/>
          <w:tab w:val="left" w:pos="2257"/>
        </w:tabs>
      </w:pPr>
      <w:bookmarkStart w:id="27" w:name="_heading=h.1pxezwc" w:colFirst="0" w:colLast="0"/>
      <w:bookmarkEnd w:id="27"/>
      <w:r>
        <w:t>ADDITIONAL INSURANCES</w:t>
      </w:r>
    </w:p>
    <w:p w14:paraId="69165721" w14:textId="77777777" w:rsidR="00431731" w:rsidRDefault="003B5A28">
      <w:pPr>
        <w:spacing w:after="0" w:line="246" w:lineRule="auto"/>
      </w:pPr>
      <w:r>
        <w:rPr>
          <w:rFonts w:ascii="Arial" w:eastAsia="Arial" w:hAnsi="Arial" w:cs="Arial"/>
          <w:sz w:val="24"/>
          <w:szCs w:val="24"/>
        </w:rPr>
        <w:t>Not applicable</w:t>
      </w:r>
    </w:p>
    <w:p w14:paraId="1919852D" w14:textId="77777777" w:rsidR="00431731" w:rsidRDefault="00431731">
      <w:pPr>
        <w:spacing w:after="0" w:line="240" w:lineRule="auto"/>
        <w:jc w:val="both"/>
        <w:rPr>
          <w:rFonts w:ascii="Arial" w:eastAsia="Arial" w:hAnsi="Arial" w:cs="Arial"/>
          <w:sz w:val="24"/>
          <w:szCs w:val="24"/>
        </w:rPr>
      </w:pPr>
    </w:p>
    <w:p w14:paraId="0316D051" w14:textId="77777777" w:rsidR="00431731" w:rsidRDefault="003B5A28" w:rsidP="002E4616">
      <w:pPr>
        <w:pStyle w:val="Heading3"/>
        <w:numPr>
          <w:ilvl w:val="2"/>
          <w:numId w:val="1"/>
        </w:numPr>
        <w:tabs>
          <w:tab w:val="left" w:pos="0"/>
        </w:tabs>
        <w:spacing w:line="240" w:lineRule="auto"/>
        <w:jc w:val="both"/>
      </w:pPr>
      <w:bookmarkStart w:id="28" w:name="_heading=h.49x2ik5" w:colFirst="0" w:colLast="0"/>
      <w:bookmarkEnd w:id="28"/>
      <w:r>
        <w:t>GUARANTEE</w:t>
      </w:r>
    </w:p>
    <w:p w14:paraId="1D42530C" w14:textId="77777777" w:rsidR="00431731" w:rsidRDefault="003B5A28">
      <w:pPr>
        <w:spacing w:after="0" w:line="246" w:lineRule="auto"/>
      </w:pPr>
      <w:r>
        <w:rPr>
          <w:rFonts w:ascii="Arial" w:eastAsia="Arial" w:hAnsi="Arial" w:cs="Arial"/>
          <w:sz w:val="24"/>
          <w:szCs w:val="24"/>
        </w:rPr>
        <w:t>Not applicable</w:t>
      </w:r>
    </w:p>
    <w:p w14:paraId="1478BFDE" w14:textId="77777777" w:rsidR="00431731" w:rsidRDefault="00431731">
      <w:pPr>
        <w:spacing w:after="0" w:line="246" w:lineRule="auto"/>
        <w:rPr>
          <w:rFonts w:ascii="Arial" w:eastAsia="Arial" w:hAnsi="Arial" w:cs="Arial"/>
          <w:b/>
          <w:sz w:val="24"/>
          <w:szCs w:val="24"/>
          <w:highlight w:val="yellow"/>
        </w:rPr>
      </w:pPr>
    </w:p>
    <w:p w14:paraId="77655D38" w14:textId="77777777" w:rsidR="00431731" w:rsidRDefault="003B5A28" w:rsidP="002E4616">
      <w:pPr>
        <w:pStyle w:val="Heading3"/>
        <w:numPr>
          <w:ilvl w:val="2"/>
          <w:numId w:val="1"/>
        </w:numPr>
        <w:tabs>
          <w:tab w:val="left" w:pos="0"/>
        </w:tabs>
        <w:spacing w:line="240" w:lineRule="auto"/>
        <w:jc w:val="both"/>
      </w:pPr>
      <w:bookmarkStart w:id="29" w:name="_heading=h.2p2csry" w:colFirst="0" w:colLast="0"/>
      <w:bookmarkEnd w:id="29"/>
      <w:r>
        <w:t>SOCIAL VALUE COMMITMENT</w:t>
      </w:r>
    </w:p>
    <w:p w14:paraId="06B628AE" w14:textId="77777777" w:rsidR="00431731" w:rsidRDefault="003B5A28">
      <w:pPr>
        <w:spacing w:after="0" w:line="240" w:lineRule="auto"/>
        <w:jc w:val="both"/>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15434E17" w14:textId="77777777" w:rsidR="00431731" w:rsidRDefault="00431731">
      <w:pPr>
        <w:spacing w:after="240" w:line="240" w:lineRule="auto"/>
        <w:jc w:val="both"/>
        <w:rPr>
          <w:rFonts w:ascii="Arial" w:eastAsia="Arial" w:hAnsi="Arial" w:cs="Arial"/>
          <w:sz w:val="24"/>
          <w:szCs w:val="24"/>
        </w:rPr>
      </w:pPr>
    </w:p>
    <w:tbl>
      <w:tblPr>
        <w:tblW w:w="9170" w:type="dxa"/>
        <w:tblInd w:w="-216"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2"/>
        <w:gridCol w:w="1555"/>
        <w:gridCol w:w="3107"/>
      </w:tblGrid>
      <w:tr w:rsidR="00431731" w14:paraId="56A4C36A" w14:textId="77777777" w:rsidTr="002E4616">
        <w:trPr>
          <w:trHeight w:val="635"/>
        </w:trPr>
        <w:tc>
          <w:tcPr>
            <w:tcW w:w="4508" w:type="dxa"/>
            <w:gridSpan w:val="2"/>
            <w:tcBorders>
              <w:top w:val="single" w:sz="4" w:space="0" w:color="95B3D7"/>
              <w:left w:val="single" w:sz="4" w:space="0" w:color="000000"/>
              <w:bottom w:val="single" w:sz="4" w:space="0" w:color="95B3D7"/>
              <w:right w:val="single" w:sz="4" w:space="0" w:color="95B3D7"/>
            </w:tcBorders>
            <w:shd w:val="clear" w:color="auto" w:fill="auto"/>
          </w:tcPr>
          <w:p w14:paraId="521788A5" w14:textId="77777777" w:rsidR="00431731" w:rsidRDefault="003B5A28">
            <w:pPr>
              <w:keepNext/>
              <w:spacing w:before="240" w:after="120" w:line="240" w:lineRule="auto"/>
              <w:jc w:val="both"/>
            </w:pPr>
            <w:r>
              <w:rPr>
                <w:rFonts w:ascii="Arial" w:eastAsia="Arial" w:hAnsi="Arial" w:cs="Arial"/>
                <w:b/>
                <w:color w:val="000000"/>
                <w:sz w:val="24"/>
                <w:szCs w:val="24"/>
              </w:rPr>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auto"/>
          </w:tcPr>
          <w:p w14:paraId="6BE1F5EF" w14:textId="77777777" w:rsidR="00431731" w:rsidRDefault="003B5A28">
            <w:pPr>
              <w:keepNext/>
              <w:spacing w:before="240" w:after="120" w:line="240" w:lineRule="auto"/>
              <w:jc w:val="both"/>
            </w:pPr>
            <w:r>
              <w:rPr>
                <w:rFonts w:ascii="Arial" w:eastAsia="Arial" w:hAnsi="Arial" w:cs="Arial"/>
                <w:b/>
                <w:color w:val="000000"/>
                <w:sz w:val="24"/>
                <w:szCs w:val="24"/>
              </w:rPr>
              <w:t>For and on behalf of the Buyer:</w:t>
            </w:r>
          </w:p>
        </w:tc>
      </w:tr>
      <w:tr w:rsidR="005B5FD6" w14:paraId="000C92BC"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09E9A170" w14:textId="77777777" w:rsidR="00431731" w:rsidRDefault="003B5A28">
            <w:pPr>
              <w:keepNext/>
              <w:spacing w:before="240" w:after="120" w:line="240" w:lineRule="auto"/>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14:paraId="62E2F6B0" w14:textId="5C37EF17" w:rsidR="00431731" w:rsidRDefault="00C5137F" w:rsidP="00C5137F">
            <w:pPr>
              <w:keepNext/>
              <w:spacing w:before="240" w:after="120" w:line="240" w:lineRule="auto"/>
              <w:ind w:left="142"/>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381EB633" w14:textId="77777777" w:rsidR="00431731" w:rsidRDefault="003B5A28" w:rsidP="00C5137F">
            <w:pPr>
              <w:keepNext/>
              <w:spacing w:before="240" w:after="120" w:line="240" w:lineRule="auto"/>
              <w:ind w:left="142"/>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14:paraId="0D408A76" w14:textId="245FEE17" w:rsidR="00431731" w:rsidRDefault="00C5137F" w:rsidP="00C5137F">
            <w:pPr>
              <w:keepNext/>
              <w:spacing w:before="240" w:after="120" w:line="240" w:lineRule="auto"/>
              <w:ind w:left="142"/>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r>
      <w:tr w:rsidR="005B5FD6" w14:paraId="06FAFA81"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7D65DCCE" w14:textId="77777777" w:rsidR="00431731" w:rsidRDefault="003B5A28">
            <w:pPr>
              <w:keepNext/>
              <w:spacing w:before="240" w:after="120" w:line="240" w:lineRule="auto"/>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14:paraId="47D4D8FA" w14:textId="01613518" w:rsidR="00431731" w:rsidRDefault="00C5137F" w:rsidP="00C5137F">
            <w:pPr>
              <w:keepNext/>
              <w:spacing w:before="240" w:after="120" w:line="240" w:lineRule="auto"/>
              <w:ind w:left="142"/>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4B94C5F6" w14:textId="77777777" w:rsidR="00431731" w:rsidRDefault="003B5A28" w:rsidP="00C5137F">
            <w:pPr>
              <w:keepNext/>
              <w:spacing w:before="240" w:after="120" w:line="240" w:lineRule="auto"/>
              <w:ind w:left="142"/>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14:paraId="257B51B9" w14:textId="472A0F94" w:rsidR="00431731" w:rsidRDefault="00C5137F" w:rsidP="00C5137F">
            <w:pPr>
              <w:keepNext/>
              <w:spacing w:before="240" w:after="120" w:line="240" w:lineRule="auto"/>
              <w:ind w:left="142"/>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r>
      <w:tr w:rsidR="005B5FD6" w14:paraId="4E5C790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6568E799" w14:textId="77777777" w:rsidR="00431731" w:rsidRDefault="003B5A28">
            <w:pPr>
              <w:keepNext/>
              <w:spacing w:before="240" w:after="120" w:line="240" w:lineRule="auto"/>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14:paraId="0489D664" w14:textId="27F2B95C" w:rsidR="00431731" w:rsidRDefault="00C5137F" w:rsidP="00C5137F">
            <w:pPr>
              <w:keepNext/>
              <w:spacing w:before="240" w:after="120" w:line="240" w:lineRule="auto"/>
              <w:ind w:left="142"/>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36F26CD5" w14:textId="77777777" w:rsidR="00431731" w:rsidRDefault="003B5A28" w:rsidP="00C5137F">
            <w:pPr>
              <w:keepNext/>
              <w:spacing w:before="240" w:after="120" w:line="240" w:lineRule="auto"/>
              <w:ind w:left="142"/>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14:paraId="0D45EB31" w14:textId="3AFF4FCD" w:rsidR="00431731" w:rsidRDefault="00C5137F" w:rsidP="00C5137F">
            <w:pPr>
              <w:keepNext/>
              <w:spacing w:before="240" w:after="120" w:line="240" w:lineRule="auto"/>
              <w:ind w:left="142"/>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r>
      <w:tr w:rsidR="005B5FD6" w14:paraId="40E9F94E"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4C9C3DFD" w14:textId="77777777" w:rsidR="00431731" w:rsidRDefault="003B5A28">
            <w:pPr>
              <w:keepNext/>
              <w:spacing w:before="240" w:after="120" w:line="240" w:lineRule="auto"/>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14:paraId="2102E615" w14:textId="2673FB95" w:rsidR="00431731" w:rsidRDefault="00C5137F" w:rsidP="00C5137F">
            <w:pPr>
              <w:keepNext/>
              <w:spacing w:before="240" w:after="120" w:line="240" w:lineRule="auto"/>
              <w:ind w:left="142"/>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07417EF0" w14:textId="77777777" w:rsidR="00431731" w:rsidRDefault="003B5A28" w:rsidP="00C5137F">
            <w:pPr>
              <w:keepNext/>
              <w:spacing w:before="240" w:after="120" w:line="240" w:lineRule="auto"/>
              <w:ind w:left="142"/>
            </w:pPr>
            <w:r>
              <w:rPr>
                <w:rFonts w:ascii="Arial" w:eastAsia="Arial" w:hAnsi="Arial" w:cs="Arial"/>
                <w:color w:val="000000"/>
                <w:sz w:val="24"/>
                <w:szCs w:val="24"/>
              </w:rPr>
              <w:t>Date: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14:paraId="76AF5F5A" w14:textId="7C7BACCF" w:rsidR="00431731" w:rsidRDefault="00C5137F" w:rsidP="00C5137F">
            <w:pPr>
              <w:keepNext/>
              <w:spacing w:before="240" w:after="120" w:line="240" w:lineRule="auto"/>
              <w:ind w:left="142"/>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r>
    </w:tbl>
    <w:p w14:paraId="6B0DF7AE" w14:textId="77777777" w:rsidR="00431731" w:rsidRDefault="00431731"/>
    <w:p w14:paraId="11E3BFF5" w14:textId="77777777" w:rsidR="00431731" w:rsidRDefault="00431731">
      <w:pPr>
        <w:tabs>
          <w:tab w:val="left" w:pos="2257"/>
        </w:tabs>
        <w:spacing w:after="0" w:line="246" w:lineRule="auto"/>
      </w:pPr>
    </w:p>
    <w:p w14:paraId="6947C34A" w14:textId="77777777" w:rsidR="00431731" w:rsidRDefault="00431731">
      <w:pPr>
        <w:tabs>
          <w:tab w:val="left" w:pos="2257"/>
        </w:tabs>
        <w:spacing w:after="0" w:line="246" w:lineRule="auto"/>
      </w:pPr>
    </w:p>
    <w:sectPr w:rsidR="00431731">
      <w:headerReference w:type="default" r:id="rId16"/>
      <w:footerReference w:type="default" r:id="rId17"/>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A14FD" w14:textId="77777777" w:rsidR="007151E1" w:rsidRDefault="007151E1">
      <w:pPr>
        <w:spacing w:after="0" w:line="240" w:lineRule="auto"/>
      </w:pPr>
      <w:r>
        <w:separator/>
      </w:r>
    </w:p>
  </w:endnote>
  <w:endnote w:type="continuationSeparator" w:id="0">
    <w:p w14:paraId="2BC230DA" w14:textId="77777777" w:rsidR="007151E1" w:rsidRDefault="007151E1">
      <w:pPr>
        <w:spacing w:after="0" w:line="240" w:lineRule="auto"/>
      </w:pPr>
      <w:r>
        <w:continuationSeparator/>
      </w:r>
    </w:p>
  </w:endnote>
  <w:endnote w:type="continuationNotice" w:id="1">
    <w:p w14:paraId="42AAF50F" w14:textId="77777777" w:rsidR="007151E1" w:rsidRDefault="00715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751E" w14:textId="77777777" w:rsidR="00431731" w:rsidRDefault="003B5A28">
    <w:pPr>
      <w:tabs>
        <w:tab w:val="center" w:pos="4513"/>
        <w:tab w:val="right" w:pos="9026"/>
      </w:tabs>
      <w:spacing w:after="0" w:line="240" w:lineRule="auto"/>
    </w:pPr>
    <w:r>
      <w:rPr>
        <w:rFonts w:ascii="Arial" w:eastAsia="Arial" w:hAnsi="Arial" w:cs="Arial"/>
        <w:sz w:val="20"/>
        <w:szCs w:val="20"/>
      </w:rPr>
      <w:t>Framework Ref: RM6188</w:t>
    </w:r>
    <w:r>
      <w:rPr>
        <w:rFonts w:ascii="Arial" w:eastAsia="Arial" w:hAnsi="Arial" w:cs="Arial"/>
        <w:sz w:val="20"/>
        <w:szCs w:val="20"/>
      </w:rPr>
      <w:tab/>
      <w:t xml:space="preserve">                                          </w:t>
    </w:r>
  </w:p>
  <w:p w14:paraId="4A9AC6C8" w14:textId="77777777" w:rsidR="00431731" w:rsidRDefault="003B5A28">
    <w:pPr>
      <w:tabs>
        <w:tab w:val="center" w:pos="4513"/>
        <w:tab w:val="right" w:pos="9026"/>
      </w:tabs>
      <w:spacing w:after="0" w:line="240" w:lineRule="auto"/>
    </w:pPr>
    <w:r>
      <w:rPr>
        <w:rFonts w:ascii="Arial" w:eastAsia="Arial" w:hAnsi="Arial" w:cs="Arial"/>
        <w:sz w:val="20"/>
        <w:szCs w:val="20"/>
      </w:rPr>
      <w:t>Model Version: v3.7</w:t>
    </w:r>
  </w:p>
  <w:p w14:paraId="2EC8BA0E" w14:textId="77777777" w:rsidR="00431731" w:rsidRDefault="003B5A28">
    <w:pPr>
      <w:tabs>
        <w:tab w:val="center" w:pos="4513"/>
        <w:tab w:val="right" w:pos="9026"/>
      </w:tabs>
      <w:spacing w:after="0" w:line="240" w:lineRule="auto"/>
      <w:jc w:val="right"/>
    </w:pPr>
    <w:r>
      <w:fldChar w:fldCharType="begin"/>
    </w:r>
    <w:r>
      <w:instrText>PAGE</w:instrText>
    </w:r>
    <w:r>
      <w:fldChar w:fldCharType="separate"/>
    </w:r>
    <w:r w:rsidR="007008A7">
      <w:rPr>
        <w:noProof/>
      </w:rPr>
      <w:t>1</w:t>
    </w:r>
    <w:r>
      <w:fldChar w:fldCharType="end"/>
    </w:r>
  </w:p>
  <w:p w14:paraId="659664EE" w14:textId="77777777" w:rsidR="00431731" w:rsidRDefault="003B5A28">
    <w:pPr>
      <w:spacing w:after="0" w:line="240" w:lineRule="auto"/>
    </w:pP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6C9C1" w14:textId="77777777" w:rsidR="007151E1" w:rsidRDefault="007151E1">
      <w:pPr>
        <w:spacing w:after="0" w:line="240" w:lineRule="auto"/>
      </w:pPr>
      <w:r>
        <w:separator/>
      </w:r>
    </w:p>
  </w:footnote>
  <w:footnote w:type="continuationSeparator" w:id="0">
    <w:p w14:paraId="19301CB0" w14:textId="77777777" w:rsidR="007151E1" w:rsidRDefault="007151E1">
      <w:pPr>
        <w:spacing w:after="0" w:line="240" w:lineRule="auto"/>
      </w:pPr>
      <w:r>
        <w:continuationSeparator/>
      </w:r>
    </w:p>
  </w:footnote>
  <w:footnote w:type="continuationNotice" w:id="1">
    <w:p w14:paraId="78CB668D" w14:textId="77777777" w:rsidR="007151E1" w:rsidRDefault="00715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C537" w14:textId="769CE153" w:rsidR="00431731" w:rsidRDefault="003B5A28">
    <w:pPr>
      <w:tabs>
        <w:tab w:val="center" w:pos="4513"/>
        <w:tab w:val="right" w:pos="9026"/>
      </w:tabs>
      <w:spacing w:after="0" w:line="240" w:lineRule="auto"/>
    </w:pPr>
    <w:r>
      <w:rPr>
        <w:rFonts w:ascii="Arial" w:eastAsia="Arial" w:hAnsi="Arial" w:cs="Arial"/>
        <w:b/>
        <w:color w:val="000000"/>
        <w:sz w:val="20"/>
        <w:szCs w:val="20"/>
      </w:rPr>
      <w:t>Order Form and Call-Off Schedules</w:t>
    </w:r>
  </w:p>
  <w:p w14:paraId="25D6C60B" w14:textId="77777777" w:rsidR="00431731" w:rsidRDefault="003B5A28">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AE8BAD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6B062034"/>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48C8953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FF49DDE"/>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9A10FC8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7DE0CA6"/>
    <w:multiLevelType w:val="multilevel"/>
    <w:tmpl w:val="F4A8606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277A32D0"/>
    <w:multiLevelType w:val="multilevel"/>
    <w:tmpl w:val="17149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BDE5515"/>
    <w:multiLevelType w:val="multilevel"/>
    <w:tmpl w:val="7D04693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505D4BFE"/>
    <w:multiLevelType w:val="multilevel"/>
    <w:tmpl w:val="3D288AA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B1981"/>
    <w:multiLevelType w:val="multilevel"/>
    <w:tmpl w:val="258A9472"/>
    <w:lvl w:ilvl="0">
      <w:start w:val="1"/>
      <w:numFmt w:val="bullet"/>
      <w:lvlText w:val="●"/>
      <w:lvlJc w:val="left"/>
      <w:pPr>
        <w:ind w:left="1080" w:hanging="360"/>
      </w:pPr>
      <w:rPr>
        <w:rFonts w:ascii="Noto Sans Symbols" w:eastAsia="Noto Sans Symbols" w:hAnsi="Noto Sans Symbols" w:cs="Noto Sans Symbols"/>
        <w:sz w:val="24"/>
        <w:szCs w:val="24"/>
      </w:rPr>
    </w:lvl>
    <w:lvl w:ilvl="1">
      <w:start w:val="1"/>
      <w:numFmt w:val="bullet"/>
      <w:lvlText w:val="o"/>
      <w:lvlJc w:val="left"/>
      <w:pPr>
        <w:ind w:left="1800" w:hanging="360"/>
      </w:pPr>
      <w:rPr>
        <w:rFonts w:ascii="Arial" w:eastAsia="Arial" w:hAnsi="Arial" w:cs="Arial"/>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6337A37"/>
    <w:multiLevelType w:val="multilevel"/>
    <w:tmpl w:val="D0AE31FE"/>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9E3447"/>
    <w:multiLevelType w:val="multilevel"/>
    <w:tmpl w:val="A45E126A"/>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EB7EAD"/>
    <w:multiLevelType w:val="multilevel"/>
    <w:tmpl w:val="241232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CDD73C6"/>
    <w:multiLevelType w:val="multilevel"/>
    <w:tmpl w:val="9006DEFA"/>
    <w:lvl w:ilvl="0">
      <w:start w:val="1"/>
      <w:numFmt w:val="bullet"/>
      <w:lvlText w:val="●"/>
      <w:lvlJc w:val="left"/>
      <w:pPr>
        <w:ind w:left="1080" w:hanging="360"/>
      </w:pPr>
      <w:rPr>
        <w:rFonts w:ascii="Noto Sans Symbols" w:eastAsia="Noto Sans Symbols" w:hAnsi="Noto Sans Symbols" w:cs="Noto Sans Symbols"/>
        <w:sz w:val="24"/>
        <w:szCs w:val="24"/>
      </w:rPr>
    </w:lvl>
    <w:lvl w:ilvl="1">
      <w:start w:val="1"/>
      <w:numFmt w:val="bullet"/>
      <w:lvlText w:val="o"/>
      <w:lvlJc w:val="left"/>
      <w:pPr>
        <w:ind w:left="1800" w:hanging="360"/>
      </w:pPr>
      <w:rPr>
        <w:rFonts w:ascii="Arial" w:eastAsia="Arial" w:hAnsi="Arial" w:cs="Arial"/>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F313D49"/>
    <w:multiLevelType w:val="multilevel"/>
    <w:tmpl w:val="D5942E7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3"/>
  </w:num>
  <w:num w:numId="3">
    <w:abstractNumId w:val="11"/>
  </w:num>
  <w:num w:numId="4">
    <w:abstractNumId w:val="12"/>
  </w:num>
  <w:num w:numId="5">
    <w:abstractNumId w:val="8"/>
  </w:num>
  <w:num w:numId="6">
    <w:abstractNumId w:val="5"/>
  </w:num>
  <w:num w:numId="7">
    <w:abstractNumId w:val="9"/>
  </w:num>
  <w:num w:numId="8">
    <w:abstractNumId w:val="10"/>
  </w:num>
  <w:num w:numId="9">
    <w:abstractNumId w:val="6"/>
  </w:num>
  <w:num w:numId="10">
    <w:abstractNumId w:val="14"/>
  </w:num>
  <w:num w:numId="11">
    <w:abstractNumId w:val="4"/>
  </w:num>
  <w:num w:numId="12">
    <w:abstractNumId w:val="2"/>
  </w:num>
  <w:num w:numId="13">
    <w:abstractNumId w:val="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731"/>
    <w:rsid w:val="00001C77"/>
    <w:rsid w:val="00025E58"/>
    <w:rsid w:val="00053E2F"/>
    <w:rsid w:val="00056C61"/>
    <w:rsid w:val="000731DD"/>
    <w:rsid w:val="000838FB"/>
    <w:rsid w:val="000876DA"/>
    <w:rsid w:val="000A253D"/>
    <w:rsid w:val="000A34DD"/>
    <w:rsid w:val="000B533E"/>
    <w:rsid w:val="000C511F"/>
    <w:rsid w:val="00101D8B"/>
    <w:rsid w:val="0011356D"/>
    <w:rsid w:val="001375A8"/>
    <w:rsid w:val="00165F2E"/>
    <w:rsid w:val="001B40B1"/>
    <w:rsid w:val="001C1B9E"/>
    <w:rsid w:val="001D556A"/>
    <w:rsid w:val="00221CF5"/>
    <w:rsid w:val="0024379F"/>
    <w:rsid w:val="00260540"/>
    <w:rsid w:val="00264950"/>
    <w:rsid w:val="002B0C6E"/>
    <w:rsid w:val="002E4616"/>
    <w:rsid w:val="00316FEA"/>
    <w:rsid w:val="003175C7"/>
    <w:rsid w:val="0036275B"/>
    <w:rsid w:val="0038531E"/>
    <w:rsid w:val="00386E4E"/>
    <w:rsid w:val="0038744A"/>
    <w:rsid w:val="00394AED"/>
    <w:rsid w:val="003B5A28"/>
    <w:rsid w:val="003F46A4"/>
    <w:rsid w:val="00416B85"/>
    <w:rsid w:val="00431731"/>
    <w:rsid w:val="00460C13"/>
    <w:rsid w:val="00476E84"/>
    <w:rsid w:val="00486DB5"/>
    <w:rsid w:val="004D4BB4"/>
    <w:rsid w:val="004E792A"/>
    <w:rsid w:val="00517E94"/>
    <w:rsid w:val="00530D8D"/>
    <w:rsid w:val="005845FB"/>
    <w:rsid w:val="005A5DE8"/>
    <w:rsid w:val="005B5B12"/>
    <w:rsid w:val="005B5FD6"/>
    <w:rsid w:val="005D402F"/>
    <w:rsid w:val="005E7520"/>
    <w:rsid w:val="00616301"/>
    <w:rsid w:val="006310D0"/>
    <w:rsid w:val="00652DD0"/>
    <w:rsid w:val="0068552E"/>
    <w:rsid w:val="006A003E"/>
    <w:rsid w:val="006B7799"/>
    <w:rsid w:val="006F43F2"/>
    <w:rsid w:val="007008A7"/>
    <w:rsid w:val="007151E1"/>
    <w:rsid w:val="0072435C"/>
    <w:rsid w:val="0074441A"/>
    <w:rsid w:val="00756F21"/>
    <w:rsid w:val="007A2AD9"/>
    <w:rsid w:val="007A3C1E"/>
    <w:rsid w:val="007B6C5F"/>
    <w:rsid w:val="007C05B6"/>
    <w:rsid w:val="007F1D9D"/>
    <w:rsid w:val="007F6D4F"/>
    <w:rsid w:val="00811177"/>
    <w:rsid w:val="00851CF7"/>
    <w:rsid w:val="00882EE1"/>
    <w:rsid w:val="008862EE"/>
    <w:rsid w:val="00891937"/>
    <w:rsid w:val="008B3CB1"/>
    <w:rsid w:val="008C6BCF"/>
    <w:rsid w:val="008D6CBA"/>
    <w:rsid w:val="008E37EE"/>
    <w:rsid w:val="008F1997"/>
    <w:rsid w:val="00926421"/>
    <w:rsid w:val="0093021F"/>
    <w:rsid w:val="00933C9E"/>
    <w:rsid w:val="009566FA"/>
    <w:rsid w:val="0097053A"/>
    <w:rsid w:val="009A42ED"/>
    <w:rsid w:val="009D561E"/>
    <w:rsid w:val="009E7633"/>
    <w:rsid w:val="009F0E5E"/>
    <w:rsid w:val="00A176ED"/>
    <w:rsid w:val="00A634BA"/>
    <w:rsid w:val="00AB3834"/>
    <w:rsid w:val="00AB5EFD"/>
    <w:rsid w:val="00AD2A7B"/>
    <w:rsid w:val="00AF4479"/>
    <w:rsid w:val="00B50C8F"/>
    <w:rsid w:val="00B6645A"/>
    <w:rsid w:val="00B7742F"/>
    <w:rsid w:val="00B94C00"/>
    <w:rsid w:val="00BA2A1D"/>
    <w:rsid w:val="00BB4B7E"/>
    <w:rsid w:val="00BC7D79"/>
    <w:rsid w:val="00C5137F"/>
    <w:rsid w:val="00C67250"/>
    <w:rsid w:val="00C87457"/>
    <w:rsid w:val="00CA6C6A"/>
    <w:rsid w:val="00CF0A56"/>
    <w:rsid w:val="00D115EF"/>
    <w:rsid w:val="00D4596D"/>
    <w:rsid w:val="00D476BE"/>
    <w:rsid w:val="00DA0461"/>
    <w:rsid w:val="00DA0CD3"/>
    <w:rsid w:val="00DA544A"/>
    <w:rsid w:val="00DE3485"/>
    <w:rsid w:val="00E11E67"/>
    <w:rsid w:val="00E5189D"/>
    <w:rsid w:val="00E73002"/>
    <w:rsid w:val="00E82564"/>
    <w:rsid w:val="00F862DB"/>
    <w:rsid w:val="00F969B8"/>
    <w:rsid w:val="1163D69E"/>
    <w:rsid w:val="14184A5F"/>
    <w:rsid w:val="171AA22E"/>
    <w:rsid w:val="17BF5034"/>
    <w:rsid w:val="248CDEEA"/>
    <w:rsid w:val="261F7D42"/>
    <w:rsid w:val="293A0C06"/>
    <w:rsid w:val="2A9BF001"/>
    <w:rsid w:val="2D24E8F5"/>
    <w:rsid w:val="2DAD29F2"/>
    <w:rsid w:val="305E9BA2"/>
    <w:rsid w:val="320F70ED"/>
    <w:rsid w:val="33993277"/>
    <w:rsid w:val="3B643430"/>
    <w:rsid w:val="417D8749"/>
    <w:rsid w:val="5B536069"/>
    <w:rsid w:val="70AE524F"/>
    <w:rsid w:val="71A28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43315"/>
  <w15:docId w15:val="{3C69FB28-AAE2-4161-8DF5-58F5A1DF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spacing w:before="360" w:after="80" w:line="240" w:lineRule="auto"/>
      <w:outlineLvl w:val="1"/>
    </w:pPr>
    <w:rPr>
      <w:b/>
      <w:color w:val="000000"/>
      <w:sz w:val="36"/>
      <w:szCs w:val="36"/>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spacing w:after="0" w:line="246" w:lineRule="auto"/>
      <w:outlineLvl w:val="2"/>
    </w:pPr>
    <w:rPr>
      <w:rFonts w:ascii="Arial" w:eastAsia="Arial" w:hAnsi="Arial" w:cs="Arial"/>
      <w:b/>
      <w:color w:val="000000"/>
      <w:sz w:val="24"/>
      <w:szCs w:val="24"/>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Strong">
    <w:name w:val="Strong"/>
    <w:basedOn w:val="DefaultParagraphFont"/>
    <w:uiPriority w:val="22"/>
    <w:qFormat/>
    <w:rsid w:val="00D476BE"/>
    <w:rPr>
      <w:b/>
      <w:bCs/>
    </w:rPr>
  </w:style>
  <w:style w:type="paragraph" w:styleId="Revision">
    <w:name w:val="Revision"/>
    <w:hidden/>
    <w:uiPriority w:val="99"/>
    <w:semiHidden/>
    <w:rsid w:val="005B5FD6"/>
    <w:pPr>
      <w:widowControl/>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37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A8"/>
  </w:style>
  <w:style w:type="paragraph" w:styleId="Footer">
    <w:name w:val="footer"/>
    <w:basedOn w:val="Normal"/>
    <w:link w:val="FooterChar"/>
    <w:uiPriority w:val="99"/>
    <w:unhideWhenUsed/>
    <w:rsid w:val="00137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A8"/>
  </w:style>
  <w:style w:type="paragraph" w:styleId="CommentSubject">
    <w:name w:val="annotation subject"/>
    <w:basedOn w:val="CommentText"/>
    <w:next w:val="CommentText"/>
    <w:link w:val="CommentSubjectChar"/>
    <w:uiPriority w:val="99"/>
    <w:semiHidden/>
    <w:unhideWhenUsed/>
    <w:rsid w:val="00530D8D"/>
    <w:rPr>
      <w:b/>
      <w:bCs/>
    </w:rPr>
  </w:style>
  <w:style w:type="character" w:customStyle="1" w:styleId="CommentSubjectChar">
    <w:name w:val="Comment Subject Char"/>
    <w:basedOn w:val="CommentTextChar"/>
    <w:link w:val="CommentSubject"/>
    <w:uiPriority w:val="99"/>
    <w:semiHidden/>
    <w:rsid w:val="00530D8D"/>
    <w:rPr>
      <w:b/>
      <w:bCs/>
      <w:sz w:val="20"/>
      <w:szCs w:val="20"/>
    </w:rPr>
  </w:style>
  <w:style w:type="paragraph" w:styleId="ListBullet">
    <w:name w:val="List Bullet"/>
    <w:basedOn w:val="Normal"/>
    <w:uiPriority w:val="99"/>
    <w:semiHidden/>
    <w:unhideWhenUsed/>
    <w:rsid w:val="007A2AD9"/>
    <w:pPr>
      <w:numPr>
        <w:numId w:val="11"/>
      </w:numPr>
      <w:ind w:left="0" w:firstLine="0"/>
      <w:contextualSpacing/>
    </w:pPr>
  </w:style>
  <w:style w:type="paragraph" w:styleId="ListBullet2">
    <w:name w:val="List Bullet 2"/>
    <w:basedOn w:val="Normal"/>
    <w:uiPriority w:val="99"/>
    <w:semiHidden/>
    <w:unhideWhenUsed/>
    <w:rsid w:val="007A2AD9"/>
    <w:pPr>
      <w:numPr>
        <w:numId w:val="12"/>
      </w:numPr>
      <w:tabs>
        <w:tab w:val="clear" w:pos="643"/>
        <w:tab w:val="num" w:pos="360"/>
      </w:tabs>
      <w:ind w:left="0" w:firstLine="0"/>
      <w:contextualSpacing/>
    </w:pPr>
  </w:style>
  <w:style w:type="paragraph" w:styleId="ListNumber">
    <w:name w:val="List Number"/>
    <w:basedOn w:val="Normal"/>
    <w:uiPriority w:val="99"/>
    <w:semiHidden/>
    <w:unhideWhenUsed/>
    <w:rsid w:val="007A2AD9"/>
    <w:pPr>
      <w:numPr>
        <w:numId w:val="13"/>
      </w:numPr>
      <w:ind w:left="0" w:firstLine="0"/>
      <w:contextualSpacing/>
    </w:pPr>
  </w:style>
  <w:style w:type="paragraph" w:styleId="ListNumber2">
    <w:name w:val="List Number 2"/>
    <w:basedOn w:val="Normal"/>
    <w:uiPriority w:val="99"/>
    <w:semiHidden/>
    <w:unhideWhenUsed/>
    <w:rsid w:val="007A2AD9"/>
    <w:pPr>
      <w:numPr>
        <w:numId w:val="14"/>
      </w:numPr>
      <w:tabs>
        <w:tab w:val="clear" w:pos="643"/>
        <w:tab w:val="num" w:pos="360"/>
      </w:tabs>
      <w:ind w:left="0" w:firstLine="0"/>
      <w:contextualSpacing/>
    </w:pPr>
  </w:style>
  <w:style w:type="paragraph" w:styleId="ListNumber3">
    <w:name w:val="List Number 3"/>
    <w:basedOn w:val="Normal"/>
    <w:uiPriority w:val="99"/>
    <w:semiHidden/>
    <w:unhideWhenUsed/>
    <w:rsid w:val="007A2AD9"/>
    <w:pPr>
      <w:numPr>
        <w:numId w:val="15"/>
      </w:numPr>
      <w:tabs>
        <w:tab w:val="clear" w:pos="926"/>
        <w:tab w:val="num" w:pos="360"/>
      </w:tabs>
      <w:ind w:left="0" w:firstLine="0"/>
      <w:contextualSpacing/>
    </w:pPr>
  </w:style>
  <w:style w:type="character" w:styleId="Hyperlink">
    <w:name w:val="Hyperlink"/>
    <w:basedOn w:val="DefaultParagraphFont"/>
    <w:uiPriority w:val="99"/>
    <w:unhideWhenUsed/>
    <w:rsid w:val="0097053A"/>
    <w:rPr>
      <w:color w:val="0000FF" w:themeColor="hyperlink"/>
      <w:u w:val="single"/>
    </w:rPr>
  </w:style>
  <w:style w:type="character" w:styleId="UnresolvedMention">
    <w:name w:val="Unresolved Mention"/>
    <w:basedOn w:val="DefaultParagraphFont"/>
    <w:uiPriority w:val="99"/>
    <w:semiHidden/>
    <w:unhideWhenUsed/>
    <w:rsid w:val="0097053A"/>
    <w:rPr>
      <w:color w:val="605E5C"/>
      <w:shd w:val="clear" w:color="auto" w:fill="E1DFDD"/>
    </w:rPr>
  </w:style>
  <w:style w:type="paragraph" w:customStyle="1" w:styleId="Standard">
    <w:name w:val="Standard"/>
    <w:basedOn w:val="Normal"/>
    <w:uiPriority w:val="1"/>
    <w:rsid w:val="00882EE1"/>
  </w:style>
  <w:style w:type="character" w:styleId="Mention">
    <w:name w:val="Mention"/>
    <w:basedOn w:val="DefaultParagraphFont"/>
    <w:uiPriority w:val="99"/>
    <w:unhideWhenUsed/>
    <w:rsid w:val="00025E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207758">
      <w:bodyDiv w:val="1"/>
      <w:marLeft w:val="0"/>
      <w:marRight w:val="0"/>
      <w:marTop w:val="0"/>
      <w:marBottom w:val="0"/>
      <w:divBdr>
        <w:top w:val="none" w:sz="0" w:space="0" w:color="auto"/>
        <w:left w:val="none" w:sz="0" w:space="0" w:color="auto"/>
        <w:bottom w:val="none" w:sz="0" w:space="0" w:color="auto"/>
        <w:right w:val="none" w:sz="0" w:space="0" w:color="auto"/>
      </w:divBdr>
    </w:div>
    <w:div w:id="211381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Pinvoices-cab-u@gov.ssc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collections/government-security"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cabinetoffice.gov.uk/wp-content/uploads/2015/02/Environmental-Polic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LHhysmQncfQU4J96yol4SXrg==">CgMxLjAyCGguZ2pkZ3hzMgloLjMwajB6bGwyCWguMWZvYjl0ZTIJaC4zem55c2g3MgloLjJldDkycDAyCGgudHlqY3d0MgloLjNkeTZ2a20yCWguMXQzaDVzZj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OAByITEtcklJM0tOZTN0OVl0VVdKd19kODZCYjZnYktadm9XN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407D4BE23ACBC43AB883D33704D9A4F" ma:contentTypeVersion="11" ma:contentTypeDescription="Create a new document." ma:contentTypeScope="" ma:versionID="6de6829ae16a42e3ee5dd3f9bc8af882">
  <xsd:schema xmlns:xsd="http://www.w3.org/2001/XMLSchema" xmlns:xs="http://www.w3.org/2001/XMLSchema" xmlns:p="http://schemas.microsoft.com/office/2006/metadata/properties" xmlns:ns2="9128b659-78a3-4b50-96f5-955c52376074" xmlns:ns3="4ddcefd5-7d1e-4e6b-b49b-bf33eca4083b" targetNamespace="http://schemas.microsoft.com/office/2006/metadata/properties" ma:root="true" ma:fieldsID="c6847ec389b7e9caad9f3fe8525405bf" ns2:_="" ns3:_="">
    <xsd:import namespace="9128b659-78a3-4b50-96f5-955c52376074"/>
    <xsd:import namespace="4ddcefd5-7d1e-4e6b-b49b-bf33eca408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umber"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8b659-78a3-4b50-96f5-955c52376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umber" ma:index="11" nillable="true" ma:displayName="Number" ma:format="Dropdown" ma:internalName="Number" ma:percentage="FALSE">
      <xsd:simpleType>
        <xsd:restriction base="dms:Number"/>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dcefd5-7d1e-4e6b-b49b-bf33eca408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07D4BE23ACBC43AB883D33704D9A4F" ma:contentTypeVersion="11" ma:contentTypeDescription="Create a new document." ma:contentTypeScope="" ma:versionID="6de6829ae16a42e3ee5dd3f9bc8af882">
  <xsd:schema xmlns:xsd="http://www.w3.org/2001/XMLSchema" xmlns:xs="http://www.w3.org/2001/XMLSchema" xmlns:p="http://schemas.microsoft.com/office/2006/metadata/properties" xmlns:ns2="9128b659-78a3-4b50-96f5-955c52376074" xmlns:ns3="4ddcefd5-7d1e-4e6b-b49b-bf33eca4083b" targetNamespace="http://schemas.microsoft.com/office/2006/metadata/properties" ma:root="true" ma:fieldsID="c6847ec389b7e9caad9f3fe8525405bf" ns2:_="" ns3:_="">
    <xsd:import namespace="9128b659-78a3-4b50-96f5-955c52376074"/>
    <xsd:import namespace="4ddcefd5-7d1e-4e6b-b49b-bf33eca408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umber"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8b659-78a3-4b50-96f5-955c52376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umber" ma:index="11" nillable="true" ma:displayName="Number" ma:format="Dropdown" ma:internalName="Number" ma:percentage="FALSE">
      <xsd:simpleType>
        <xsd:restriction base="dms:Number"/>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dcefd5-7d1e-4e6b-b49b-bf33eca408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umber xmlns="9128b659-78a3-4b50-96f5-955c5237607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2DF9FA-7C6E-40C5-A0F3-BCADACEE0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8b659-78a3-4b50-96f5-955c52376074"/>
    <ds:schemaRef ds:uri="4ddcefd5-7d1e-4e6b-b49b-bf33eca40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8C296-4C82-4DF0-901B-18EBEF7AC98E}">
  <ds:schemaRefs>
    <ds:schemaRef ds:uri="http://schemas.microsoft.com/sharepoint/v3/contenttype/forms"/>
  </ds:schemaRefs>
</ds:datastoreItem>
</file>

<file path=customXml/itemProps4.xml><?xml version="1.0" encoding="utf-8"?>
<ds:datastoreItem xmlns:ds="http://schemas.openxmlformats.org/officeDocument/2006/customXml" ds:itemID="{1E317940-71EE-4FCD-B3EF-B9AD3412CB57}">
  <ds:schemaRefs>
    <ds:schemaRef ds:uri="http://schemas.microsoft.com/sharepoint/v3/contenttype/forms"/>
  </ds:schemaRefs>
</ds:datastoreItem>
</file>

<file path=customXml/itemProps5.xml><?xml version="1.0" encoding="utf-8"?>
<ds:datastoreItem xmlns:ds="http://schemas.openxmlformats.org/officeDocument/2006/customXml" ds:itemID="{B717A03A-7CA2-4BF0-AC03-E7A52FDB2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8b659-78a3-4b50-96f5-955c52376074"/>
    <ds:schemaRef ds:uri="4ddcefd5-7d1e-4e6b-b49b-bf33eca40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DB7311-0D3E-4EBE-86F4-F483C343E735}">
  <ds:schemaRefs>
    <ds:schemaRef ds:uri="http://schemas.microsoft.com/office/2006/metadata/properties"/>
    <ds:schemaRef ds:uri="http://schemas.microsoft.com/office/infopath/2007/PartnerControls"/>
    <ds:schemaRef ds:uri="9128b659-78a3-4b50-96f5-955c5237607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Christine Connolly</cp:lastModifiedBy>
  <cp:revision>4</cp:revision>
  <dcterms:created xsi:type="dcterms:W3CDTF">2024-03-11T17:12:00Z</dcterms:created>
  <dcterms:modified xsi:type="dcterms:W3CDTF">2024-04-08T16:15:00Z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0x0101002407D4BE23ACBC43AB883D33704D9A4F</vt:lpwstr>
  </property>
  <property fmtid="{D5CDD505-2E9C-101B-9397-08002B2CF9AE}" pid="3" name="MSIP_Label_ea60d57e-af5b-4752-ac57-3e4f28ca11dc_Enabled">
    <vt:lpwstr>true</vt:lpwstr>
  </property>
  <property fmtid="{D5CDD505-2E9C-101B-9397-08002B2CF9AE}" pid="4" name="MSIP_Label_ea60d57e-af5b-4752-ac57-3e4f28ca11dc_SetDate">
    <vt:lpwstr>2024-02-19T20:32:54Z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edbd6175-5de1-4a18-ae78-584c77396e10</vt:lpwstr>
  </property>
  <property fmtid="{D5CDD505-2E9C-101B-9397-08002B2CF9AE}" pid="9" name="MSIP_Label_ea60d57e-af5b-4752-ac57-3e4f28ca11dc_ContentBits">
    <vt:lpwstr>0</vt:lpwstr>
  </property>
</Properties>
</file>