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B3A66" w14:textId="77777777" w:rsidR="0083345E" w:rsidRDefault="0083345E">
      <w:pPr>
        <w:pStyle w:val="Standard"/>
        <w:keepNext/>
        <w:tabs>
          <w:tab w:val="left" w:pos="5715"/>
        </w:tabs>
        <w:spacing w:after="240" w:line="240" w:lineRule="auto"/>
        <w:rPr>
          <w:rFonts w:ascii="Arial Bold" w:eastAsia="Arial Bold" w:hAnsi="Arial Bold" w:cs="Arial Bold"/>
          <w:b/>
          <w:color w:val="000000"/>
          <w:sz w:val="36"/>
          <w:szCs w:val="36"/>
        </w:rPr>
      </w:pPr>
      <w:bookmarkStart w:id="0" w:name="_heading=h.gjdgxs"/>
      <w:bookmarkEnd w:id="0"/>
    </w:p>
    <w:p w14:paraId="539C5616" w14:textId="77777777" w:rsidR="0083345E" w:rsidRDefault="008E239A">
      <w:pPr>
        <w:pStyle w:val="Standard"/>
        <w:keepNext/>
        <w:tabs>
          <w:tab w:val="left" w:pos="5715"/>
        </w:tabs>
        <w:spacing w:after="240" w:line="240" w:lineRule="auto"/>
        <w:jc w:val="both"/>
      </w:pPr>
      <w:r>
        <w:rPr>
          <w:rFonts w:ascii="Arial Bold" w:eastAsia="Arial Bold" w:hAnsi="Arial Bold" w:cs="Arial Bold"/>
          <w:b/>
          <w:color w:val="000000"/>
          <w:sz w:val="36"/>
          <w:szCs w:val="36"/>
        </w:rPr>
        <w:t>Call-Off Schedule 1 (Transparency Reports)</w:t>
      </w:r>
    </w:p>
    <w:p w14:paraId="2F9F6DB9" w14:textId="77777777" w:rsidR="0083345E" w:rsidRDefault="008E239A">
      <w:pPr>
        <w:pStyle w:val="Standard"/>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w:t>
      </w:r>
      <w:hyperlink r:id="rId10" w:history="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124122FC" w14:textId="77777777" w:rsidR="0083345E" w:rsidRDefault="0083345E">
      <w:pPr>
        <w:pStyle w:val="Standard"/>
        <w:spacing w:after="0" w:line="240" w:lineRule="auto"/>
        <w:ind w:left="720" w:hanging="720"/>
        <w:jc w:val="both"/>
        <w:rPr>
          <w:rFonts w:ascii="Arial" w:eastAsia="Arial" w:hAnsi="Arial" w:cs="Arial"/>
          <w:color w:val="000000"/>
          <w:sz w:val="24"/>
          <w:szCs w:val="24"/>
        </w:rPr>
      </w:pPr>
    </w:p>
    <w:p w14:paraId="67E7C9AD" w14:textId="77777777" w:rsidR="0083345E" w:rsidRDefault="008E239A">
      <w:pPr>
        <w:pStyle w:val="Standard"/>
        <w:spacing w:after="0" w:line="240" w:lineRule="auto"/>
        <w:ind w:left="360" w:hanging="360"/>
        <w:jc w:val="both"/>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230F187" w14:textId="77777777" w:rsidR="0083345E" w:rsidRDefault="0083345E">
      <w:pPr>
        <w:pStyle w:val="Standard"/>
        <w:spacing w:after="0" w:line="240" w:lineRule="auto"/>
        <w:jc w:val="both"/>
        <w:rPr>
          <w:rFonts w:ascii="Arial" w:eastAsia="Arial" w:hAnsi="Arial" w:cs="Arial"/>
          <w:color w:val="000000"/>
          <w:sz w:val="24"/>
          <w:szCs w:val="24"/>
        </w:rPr>
      </w:pPr>
    </w:p>
    <w:p w14:paraId="6AAE8F4C" w14:textId="77777777" w:rsidR="0083345E" w:rsidRDefault="008E239A">
      <w:pPr>
        <w:pStyle w:val="Standard"/>
        <w:spacing w:after="0" w:line="240" w:lineRule="auto"/>
        <w:ind w:left="360" w:hanging="360"/>
        <w:jc w:val="both"/>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5BC4CD9" w14:textId="77777777" w:rsidR="0083345E" w:rsidRDefault="0083345E">
      <w:pPr>
        <w:pStyle w:val="Standard"/>
        <w:spacing w:after="0" w:line="240" w:lineRule="auto"/>
        <w:ind w:left="720" w:hanging="720"/>
        <w:jc w:val="both"/>
        <w:rPr>
          <w:rFonts w:ascii="Arial" w:eastAsia="Arial" w:hAnsi="Arial" w:cs="Arial"/>
          <w:color w:val="000000"/>
          <w:sz w:val="24"/>
          <w:szCs w:val="24"/>
        </w:rPr>
      </w:pPr>
    </w:p>
    <w:p w14:paraId="63DCEC6F" w14:textId="77777777" w:rsidR="0083345E" w:rsidRDefault="008E239A">
      <w:pPr>
        <w:pStyle w:val="Standard"/>
        <w:spacing w:after="0" w:line="240" w:lineRule="auto"/>
        <w:ind w:left="360" w:hanging="360"/>
        <w:jc w:val="both"/>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2D6742BB" w14:textId="77777777" w:rsidR="0083345E" w:rsidRDefault="0083345E">
      <w:pPr>
        <w:pStyle w:val="Standard"/>
        <w:jc w:val="both"/>
        <w:rPr>
          <w:rFonts w:ascii="Arial" w:eastAsia="Arial" w:hAnsi="Arial" w:cs="Arial"/>
          <w:color w:val="000000"/>
          <w:sz w:val="24"/>
          <w:szCs w:val="24"/>
        </w:rPr>
      </w:pPr>
    </w:p>
    <w:p w14:paraId="6D77C2B1" w14:textId="77777777" w:rsidR="0083345E" w:rsidRDefault="0083345E">
      <w:pPr>
        <w:pStyle w:val="Standard"/>
        <w:pageBreakBefore/>
        <w:spacing w:after="0" w:line="240" w:lineRule="auto"/>
        <w:rPr>
          <w:rFonts w:ascii="Arial" w:eastAsia="Arial" w:hAnsi="Arial" w:cs="Arial"/>
          <w:color w:val="000000"/>
          <w:sz w:val="24"/>
          <w:szCs w:val="24"/>
        </w:rPr>
      </w:pPr>
    </w:p>
    <w:p w14:paraId="2674FA70" w14:textId="77777777" w:rsidR="0083345E" w:rsidRDefault="0083345E">
      <w:pPr>
        <w:pStyle w:val="Standard"/>
        <w:spacing w:after="0" w:line="240" w:lineRule="auto"/>
        <w:rPr>
          <w:rFonts w:ascii="Arial" w:eastAsia="Arial" w:hAnsi="Arial" w:cs="Arial"/>
          <w:color w:val="000000"/>
          <w:sz w:val="24"/>
          <w:szCs w:val="24"/>
        </w:rPr>
      </w:pPr>
    </w:p>
    <w:p w14:paraId="70B85128" w14:textId="77777777" w:rsidR="0083345E" w:rsidRDefault="008E239A">
      <w:pPr>
        <w:pStyle w:val="Standard"/>
        <w:spacing w:after="240" w:line="240" w:lineRule="auto"/>
      </w:pPr>
      <w:r>
        <w:rPr>
          <w:rFonts w:ascii="Arial Bold" w:eastAsia="Arial Bold" w:hAnsi="Arial Bold" w:cs="Arial Bold"/>
          <w:b/>
          <w:color w:val="000000"/>
          <w:sz w:val="36"/>
          <w:szCs w:val="36"/>
        </w:rPr>
        <w:t>Annex A: List of Transparency Reports</w:t>
      </w:r>
    </w:p>
    <w:tbl>
      <w:tblPr>
        <w:tblW w:w="8992" w:type="dxa"/>
        <w:tblInd w:w="-5" w:type="dxa"/>
        <w:tblCellMar>
          <w:left w:w="10" w:type="dxa"/>
          <w:right w:w="10" w:type="dxa"/>
        </w:tblCellMar>
        <w:tblLook w:val="04A0" w:firstRow="1" w:lastRow="0" w:firstColumn="1" w:lastColumn="0" w:noHBand="0" w:noVBand="1"/>
      </w:tblPr>
      <w:tblGrid>
        <w:gridCol w:w="1920"/>
        <w:gridCol w:w="2385"/>
        <w:gridCol w:w="2655"/>
        <w:gridCol w:w="2032"/>
      </w:tblGrid>
      <w:tr w:rsidR="0083345E" w14:paraId="32823EA0" w14:textId="77777777">
        <w:trPr>
          <w:trHeight w:val="600"/>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A0E6DC1" w14:textId="77777777" w:rsidR="0083345E" w:rsidRPr="003F7E8A" w:rsidRDefault="008E239A">
            <w:pPr>
              <w:spacing w:before="100" w:after="100"/>
            </w:pPr>
            <w:r w:rsidRPr="003F7E8A">
              <w:rPr>
                <w:rFonts w:ascii="Arial" w:hAnsi="Arial" w:cs="Arial"/>
                <w:b/>
                <w:bCs/>
                <w:sz w:val="24"/>
                <w:szCs w:val="24"/>
              </w:rPr>
              <w:t>Title </w:t>
            </w:r>
            <w:r w:rsidRPr="003F7E8A">
              <w:rPr>
                <w:rFonts w:ascii="Arial" w:hAnsi="Arial" w:cs="Arial"/>
                <w:sz w:val="24"/>
                <w:szCs w:val="24"/>
              </w:rPr>
              <w:t>  </w:t>
            </w:r>
          </w:p>
        </w:tc>
        <w:tc>
          <w:tcPr>
            <w:tcW w:w="238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69579A0" w14:textId="77777777" w:rsidR="0083345E" w:rsidRPr="003F7E8A" w:rsidRDefault="008E239A">
            <w:pPr>
              <w:spacing w:before="100" w:after="100"/>
            </w:pPr>
            <w:r w:rsidRPr="003F7E8A">
              <w:rPr>
                <w:rFonts w:ascii="Arial" w:hAnsi="Arial" w:cs="Arial"/>
                <w:b/>
                <w:bCs/>
                <w:sz w:val="24"/>
                <w:szCs w:val="24"/>
              </w:rPr>
              <w:t>Content </w:t>
            </w:r>
            <w:r w:rsidRPr="003F7E8A">
              <w:rPr>
                <w:rFonts w:ascii="Arial" w:hAnsi="Arial" w:cs="Arial"/>
                <w:sz w:val="24"/>
                <w:szCs w:val="24"/>
              </w:rPr>
              <w:t>  </w:t>
            </w:r>
          </w:p>
        </w:tc>
        <w:tc>
          <w:tcPr>
            <w:tcW w:w="2655"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6F67DA45" w14:textId="77777777" w:rsidR="0083345E" w:rsidRPr="003F7E8A" w:rsidRDefault="008E239A">
            <w:pPr>
              <w:spacing w:before="100" w:after="100"/>
            </w:pPr>
            <w:r w:rsidRPr="003F7E8A">
              <w:rPr>
                <w:rFonts w:ascii="Arial" w:hAnsi="Arial" w:cs="Arial"/>
                <w:b/>
                <w:bCs/>
                <w:sz w:val="24"/>
                <w:szCs w:val="24"/>
              </w:rPr>
              <w:t>Format </w:t>
            </w:r>
            <w:r w:rsidRPr="003F7E8A">
              <w:rPr>
                <w:rFonts w:ascii="Arial" w:hAnsi="Arial" w:cs="Arial"/>
                <w:sz w:val="24"/>
                <w:szCs w:val="24"/>
              </w:rPr>
              <w:t>  </w:t>
            </w:r>
          </w:p>
        </w:tc>
        <w:tc>
          <w:tcPr>
            <w:tcW w:w="2032" w:type="dxa"/>
            <w:tcBorders>
              <w:top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7E2D7F86" w14:textId="77777777" w:rsidR="0083345E" w:rsidRPr="003F7E8A" w:rsidRDefault="008E239A">
            <w:pPr>
              <w:spacing w:before="100" w:after="100"/>
            </w:pPr>
            <w:r w:rsidRPr="003F7E8A">
              <w:rPr>
                <w:rFonts w:ascii="Arial" w:hAnsi="Arial" w:cs="Arial"/>
                <w:b/>
                <w:bCs/>
                <w:sz w:val="24"/>
                <w:szCs w:val="24"/>
              </w:rPr>
              <w:t>Frequency </w:t>
            </w:r>
            <w:r w:rsidRPr="003F7E8A">
              <w:rPr>
                <w:rFonts w:ascii="Arial" w:hAnsi="Arial" w:cs="Arial"/>
                <w:sz w:val="24"/>
                <w:szCs w:val="24"/>
              </w:rPr>
              <w:t>  </w:t>
            </w:r>
          </w:p>
        </w:tc>
      </w:tr>
      <w:tr w:rsidR="0083345E" w14:paraId="19241D2F"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9A95F35" w14:textId="77777777" w:rsidR="0083345E" w:rsidRPr="003F7E8A" w:rsidRDefault="008E239A">
            <w:pPr>
              <w:spacing w:before="100" w:after="100"/>
            </w:pPr>
            <w:r w:rsidRPr="003F7E8A">
              <w:rPr>
                <w:rFonts w:ascii="Arial" w:hAnsi="Arial" w:cs="Arial"/>
                <w:sz w:val="24"/>
                <w:szCs w:val="24"/>
              </w:rPr>
              <w:t>Performance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01B6615B" w14:textId="77777777" w:rsidR="0083345E" w:rsidRPr="003F7E8A" w:rsidRDefault="008E239A">
            <w:pPr>
              <w:spacing w:before="100" w:after="100"/>
            </w:pPr>
            <w:r w:rsidRPr="003F7E8A">
              <w:rPr>
                <w:rFonts w:ascii="Arial" w:hAnsi="Arial" w:cs="Arial"/>
                <w:sz w:val="24"/>
                <w:szCs w:val="24"/>
              </w:rPr>
              <w:t>Accurate management information on the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4CC17F27" w14:textId="77777777" w:rsidR="0083345E" w:rsidRPr="003F7E8A" w:rsidRDefault="008E239A">
            <w:pPr>
              <w:spacing w:before="100" w:after="100"/>
            </w:pPr>
            <w:r w:rsidRPr="003F7E8A">
              <w:rPr>
                <w:rFonts w:ascii="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3637E39F" w14:textId="77777777" w:rsidR="0083345E" w:rsidRPr="003F7E8A" w:rsidRDefault="008E239A">
            <w:pPr>
              <w:spacing w:before="100" w:after="100"/>
            </w:pPr>
            <w:r w:rsidRPr="003F7E8A">
              <w:rPr>
                <w:rFonts w:ascii="Arial" w:hAnsi="Arial" w:cs="Arial"/>
                <w:sz w:val="24"/>
                <w:szCs w:val="24"/>
              </w:rPr>
              <w:t>At the Buyer’s request.  </w:t>
            </w:r>
          </w:p>
        </w:tc>
      </w:tr>
      <w:tr w:rsidR="0083345E" w14:paraId="29D5EFB6"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1980666C" w14:textId="77777777" w:rsidR="0083345E" w:rsidRPr="003F7E8A" w:rsidRDefault="008E239A">
            <w:pPr>
              <w:spacing w:before="100" w:after="100"/>
            </w:pPr>
            <w:r w:rsidRPr="003F7E8A">
              <w:rPr>
                <w:rFonts w:ascii="Arial" w:hAnsi="Arial" w:cs="Arial"/>
                <w:sz w:val="24"/>
                <w:szCs w:val="24"/>
              </w:rPr>
              <w:t>Call-</w:t>
            </w:r>
            <w:proofErr w:type="gramStart"/>
            <w:r w:rsidRPr="003F7E8A">
              <w:rPr>
                <w:rFonts w:ascii="Arial" w:hAnsi="Arial" w:cs="Arial"/>
                <w:sz w:val="24"/>
                <w:szCs w:val="24"/>
              </w:rPr>
              <w:t>Off </w:t>
            </w:r>
            <w:r w:rsidRPr="003F7E8A">
              <w:rPr>
                <w:rFonts w:ascii="Arial" w:hAnsi="Arial" w:cs="Arial"/>
                <w:strike/>
                <w:sz w:val="24"/>
                <w:szCs w:val="24"/>
              </w:rPr>
              <w:t xml:space="preserve"> </w:t>
            </w:r>
            <w:r w:rsidRPr="003F7E8A">
              <w:rPr>
                <w:rFonts w:ascii="Arial" w:hAnsi="Arial" w:cs="Arial"/>
                <w:sz w:val="24"/>
                <w:szCs w:val="24"/>
              </w:rPr>
              <w:t>Contract</w:t>
            </w:r>
            <w:proofErr w:type="gramEnd"/>
            <w:r w:rsidRPr="003F7E8A">
              <w:rPr>
                <w:rFonts w:ascii="Arial" w:hAnsi="Arial" w:cs="Arial"/>
                <w:sz w:val="24"/>
                <w:szCs w:val="24"/>
              </w:rPr>
              <w:t xml:space="preserve"> Charges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6DE6089C" w14:textId="77777777" w:rsidR="0083345E" w:rsidRPr="003F7E8A" w:rsidRDefault="008E239A">
            <w:pPr>
              <w:spacing w:before="100" w:after="100"/>
            </w:pPr>
            <w:r w:rsidRPr="003F7E8A">
              <w:rPr>
                <w:rFonts w:ascii="Arial" w:hAnsi="Arial" w:cs="Arial"/>
                <w:sz w:val="24"/>
                <w:szCs w:val="24"/>
              </w:rPr>
              <w:t>Contract prices and incentivisation mechanisms.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2CE53E89" w14:textId="77777777" w:rsidR="0083345E" w:rsidRPr="003F7E8A" w:rsidRDefault="008E239A">
            <w:pPr>
              <w:spacing w:before="100" w:after="100"/>
            </w:pPr>
            <w:r w:rsidRPr="003F7E8A">
              <w:rPr>
                <w:rFonts w:ascii="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719CDCF7" w14:textId="77777777" w:rsidR="0083345E" w:rsidRPr="003F7E8A" w:rsidRDefault="008E239A">
            <w:pPr>
              <w:spacing w:before="100" w:after="100"/>
            </w:pPr>
            <w:r w:rsidRPr="003F7E8A">
              <w:rPr>
                <w:rFonts w:ascii="Arial" w:hAnsi="Arial" w:cs="Arial"/>
                <w:sz w:val="24"/>
                <w:szCs w:val="24"/>
              </w:rPr>
              <w:t>At the Buyer’s request.  </w:t>
            </w:r>
          </w:p>
        </w:tc>
      </w:tr>
      <w:tr w:rsidR="0083345E" w14:paraId="1EDDD08D"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0F59D5E3" w14:textId="77777777" w:rsidR="0083345E" w:rsidRPr="003F7E8A" w:rsidRDefault="008E239A">
            <w:pPr>
              <w:spacing w:before="100" w:after="100"/>
            </w:pPr>
            <w:r w:rsidRPr="003F7E8A">
              <w:rPr>
                <w:rFonts w:ascii="Arial" w:hAnsi="Arial" w:cs="Arial"/>
                <w:sz w:val="24"/>
                <w:szCs w:val="24"/>
              </w:rPr>
              <w:t>Key Subcontractors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046F24DC" w14:textId="77777777" w:rsidR="0083345E" w:rsidRPr="003F7E8A" w:rsidRDefault="008E239A">
            <w:pPr>
              <w:spacing w:before="100" w:after="100"/>
            </w:pPr>
            <w:r w:rsidRPr="003F7E8A">
              <w:rPr>
                <w:rFonts w:ascii="Arial" w:hAnsi="Arial" w:cs="Arial"/>
                <w:sz w:val="24"/>
                <w:szCs w:val="24"/>
              </w:rPr>
              <w:t>Accurate management information on Subcontractors who deliver services for the Supplier to Buyer Premises at both national, Regional and individual Buyer Premises level.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36E5B2A9" w14:textId="77777777" w:rsidR="0083345E" w:rsidRPr="003F7E8A" w:rsidRDefault="008E239A">
            <w:pPr>
              <w:spacing w:before="100" w:after="100"/>
            </w:pPr>
            <w:r w:rsidRPr="003F7E8A">
              <w:rPr>
                <w:rFonts w:ascii="Arial" w:hAnsi="Arial" w:cs="Arial"/>
                <w:sz w:val="24"/>
                <w:szCs w:val="24"/>
              </w:rPr>
              <w:t xml:space="preserve">The Supplier shall respond to requests for the provision of information in response to the Buyer’s disclosure obligations under Government Transparency Standards, the Freedom of Information Act, Environmental Information Regulations </w:t>
            </w:r>
            <w:r w:rsidRPr="003F7E8A">
              <w:rPr>
                <w:rFonts w:ascii="Arial" w:hAnsi="Arial" w:cs="Arial"/>
                <w:sz w:val="24"/>
                <w:szCs w:val="24"/>
              </w:rPr>
              <w:lastRenderedPageBreak/>
              <w:t>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2503D3B7" w14:textId="77777777" w:rsidR="0083345E" w:rsidRPr="003F7E8A" w:rsidRDefault="008E239A">
            <w:pPr>
              <w:spacing w:before="100" w:after="100"/>
            </w:pPr>
            <w:r w:rsidRPr="003F7E8A">
              <w:rPr>
                <w:rFonts w:ascii="Arial" w:hAnsi="Arial" w:cs="Arial"/>
                <w:sz w:val="24"/>
                <w:szCs w:val="24"/>
              </w:rPr>
              <w:lastRenderedPageBreak/>
              <w:t>At the Buyer’s request.  </w:t>
            </w:r>
          </w:p>
        </w:tc>
      </w:tr>
      <w:tr w:rsidR="0083345E" w14:paraId="728096FC" w14:textId="77777777">
        <w:trPr>
          <w:trHeight w:val="135"/>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3E96661F" w14:textId="77777777" w:rsidR="0083345E" w:rsidRPr="003F7E8A" w:rsidRDefault="008E239A">
            <w:pPr>
              <w:spacing w:before="100" w:after="100"/>
            </w:pPr>
            <w:r w:rsidRPr="003F7E8A">
              <w:rPr>
                <w:rFonts w:ascii="Arial" w:hAnsi="Arial" w:cs="Arial"/>
                <w:sz w:val="24"/>
                <w:szCs w:val="24"/>
              </w:rPr>
              <w:t>Technical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2AD8963E" w14:textId="77777777" w:rsidR="0083345E" w:rsidRPr="003F7E8A" w:rsidRDefault="008E239A">
            <w:pPr>
              <w:spacing w:before="100" w:after="100"/>
            </w:pPr>
            <w:r w:rsidRPr="003F7E8A">
              <w:rPr>
                <w:rFonts w:ascii="Arial" w:hAnsi="Arial" w:cs="Arial"/>
                <w:sz w:val="24"/>
                <w:szCs w:val="24"/>
              </w:rPr>
              <w:t>Technical information at national, Regional and individual Buyer Premises level:  </w:t>
            </w:r>
          </w:p>
          <w:p w14:paraId="5208A057" w14:textId="77777777" w:rsidR="0083345E" w:rsidRPr="003F7E8A" w:rsidRDefault="008E239A">
            <w:pPr>
              <w:spacing w:before="100" w:after="100"/>
            </w:pPr>
            <w:r w:rsidRPr="003F7E8A">
              <w:rPr>
                <w:rFonts w:ascii="Arial" w:hAnsi="Arial" w:cs="Arial"/>
                <w:sz w:val="24"/>
                <w:szCs w:val="24"/>
              </w:rPr>
              <w:t>Will include (not exclusively)  </w:t>
            </w:r>
          </w:p>
          <w:p w14:paraId="2FFBFEF3" w14:textId="77777777" w:rsidR="0083345E" w:rsidRPr="003F7E8A" w:rsidRDefault="008E239A">
            <w:pPr>
              <w:spacing w:before="100" w:after="100"/>
            </w:pPr>
            <w:r w:rsidRPr="003F7E8A">
              <w:rPr>
                <w:rFonts w:ascii="Arial" w:hAnsi="Arial" w:cs="Arial"/>
                <w:sz w:val="24"/>
                <w:szCs w:val="24"/>
              </w:rPr>
              <w:t>Industry-standard Security Services reports  </w:t>
            </w:r>
          </w:p>
          <w:p w14:paraId="717085D8" w14:textId="77777777" w:rsidR="0083345E" w:rsidRPr="003F7E8A" w:rsidRDefault="008E239A">
            <w:pPr>
              <w:spacing w:before="100" w:after="100"/>
            </w:pPr>
            <w:r w:rsidRPr="003F7E8A">
              <w:rPr>
                <w:rFonts w:ascii="Arial" w:hAnsi="Arial" w:cs="Arial"/>
                <w:sz w:val="24"/>
                <w:szCs w:val="24"/>
              </w:rPr>
              <w:t>Performance measurement and statistical reporting;  </w:t>
            </w:r>
          </w:p>
          <w:p w14:paraId="04CB99F2" w14:textId="77777777" w:rsidR="0083345E" w:rsidRPr="003F7E8A" w:rsidRDefault="008E239A">
            <w:pPr>
              <w:spacing w:before="100" w:after="100"/>
            </w:pPr>
            <w:r w:rsidRPr="003F7E8A">
              <w:rPr>
                <w:rFonts w:ascii="Arial" w:hAnsi="Arial" w:cs="Arial"/>
                <w:sz w:val="24"/>
                <w:szCs w:val="24"/>
              </w:rPr>
              <w:t>Reportable incidents;  </w:t>
            </w:r>
          </w:p>
          <w:p w14:paraId="11DD90BD" w14:textId="77777777" w:rsidR="0083345E" w:rsidRPr="003F7E8A" w:rsidRDefault="008E239A">
            <w:pPr>
              <w:spacing w:before="100" w:after="100"/>
            </w:pPr>
            <w:r w:rsidRPr="003F7E8A">
              <w:rPr>
                <w:rFonts w:ascii="Arial" w:hAnsi="Arial" w:cs="Arial"/>
                <w:sz w:val="24"/>
                <w:szCs w:val="24"/>
              </w:rPr>
              <w:t>Real time reporting;  </w:t>
            </w:r>
          </w:p>
          <w:p w14:paraId="7C06627F" w14:textId="77777777" w:rsidR="0083345E" w:rsidRPr="003F7E8A" w:rsidRDefault="008E239A">
            <w:pPr>
              <w:spacing w:before="100" w:after="100"/>
            </w:pPr>
            <w:r w:rsidRPr="003F7E8A">
              <w:rPr>
                <w:rFonts w:ascii="Arial" w:hAnsi="Arial" w:cs="Arial"/>
                <w:sz w:val="24"/>
                <w:szCs w:val="24"/>
              </w:rPr>
              <w:t>Self-service reporting;  </w:t>
            </w:r>
          </w:p>
          <w:p w14:paraId="1BFD990D" w14:textId="77777777" w:rsidR="0083345E" w:rsidRPr="003F7E8A" w:rsidRDefault="008E239A">
            <w:pPr>
              <w:spacing w:before="100" w:after="100"/>
            </w:pPr>
            <w:r w:rsidRPr="003F7E8A">
              <w:rPr>
                <w:rFonts w:ascii="Arial" w:hAnsi="Arial" w:cs="Arial"/>
                <w:sz w:val="24"/>
                <w:szCs w:val="24"/>
              </w:rPr>
              <w:t>Expert analysis reports; status reports and updates on the level of statutory compliance  </w:t>
            </w:r>
          </w:p>
          <w:p w14:paraId="6AE54563" w14:textId="77777777" w:rsidR="0083345E" w:rsidRPr="003F7E8A" w:rsidRDefault="008E239A">
            <w:pPr>
              <w:spacing w:before="100" w:after="100"/>
            </w:pPr>
            <w:r w:rsidRPr="003F7E8A">
              <w:rPr>
                <w:rFonts w:ascii="Arial" w:hAnsi="Arial" w:cs="Arial"/>
                <w:sz w:val="24"/>
                <w:szCs w:val="24"/>
              </w:rPr>
              <w:t>Ad hoc reports;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78A3D39C" w14:textId="77777777" w:rsidR="0083345E" w:rsidRPr="003F7E8A" w:rsidRDefault="008E239A">
            <w:pPr>
              <w:spacing w:before="100" w:after="100"/>
            </w:pPr>
            <w:r w:rsidRPr="003F7E8A">
              <w:rPr>
                <w:rFonts w:ascii="Arial" w:hAnsi="Arial" w:cs="Arial"/>
                <w:sz w:val="24"/>
                <w:szCs w:val="24"/>
              </w:rPr>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3FF9F032" w14:textId="77777777" w:rsidR="0083345E" w:rsidRPr="003F7E8A" w:rsidRDefault="008E239A">
            <w:pPr>
              <w:spacing w:before="100" w:after="100"/>
            </w:pPr>
            <w:r w:rsidRPr="003F7E8A">
              <w:rPr>
                <w:rFonts w:ascii="Arial" w:hAnsi="Arial" w:cs="Arial"/>
                <w:strike/>
                <w:sz w:val="24"/>
                <w:szCs w:val="24"/>
              </w:rPr>
              <w:t> </w:t>
            </w:r>
            <w:r w:rsidRPr="003F7E8A">
              <w:rPr>
                <w:rFonts w:ascii="Arial" w:hAnsi="Arial" w:cs="Arial"/>
                <w:sz w:val="24"/>
                <w:szCs w:val="24"/>
              </w:rPr>
              <w:t>At the Buyer’s request.  </w:t>
            </w:r>
          </w:p>
        </w:tc>
      </w:tr>
      <w:tr w:rsidR="0083345E" w14:paraId="0A657FA1" w14:textId="77777777">
        <w:trPr>
          <w:trHeight w:val="210"/>
        </w:trPr>
        <w:tc>
          <w:tcPr>
            <w:tcW w:w="1920" w:type="dxa"/>
            <w:tcBorders>
              <w:left w:val="single" w:sz="8" w:space="0" w:color="000000"/>
              <w:bottom w:val="single" w:sz="8" w:space="0" w:color="000000"/>
              <w:right w:val="single" w:sz="8" w:space="0" w:color="000000"/>
            </w:tcBorders>
            <w:shd w:val="clear" w:color="auto" w:fill="auto"/>
            <w:tcMar>
              <w:top w:w="0" w:type="dxa"/>
              <w:left w:w="0" w:type="dxa"/>
              <w:bottom w:w="0" w:type="dxa"/>
              <w:right w:w="0" w:type="dxa"/>
            </w:tcMar>
          </w:tcPr>
          <w:p w14:paraId="4A2D462B" w14:textId="77777777" w:rsidR="0083345E" w:rsidRPr="003F7E8A" w:rsidRDefault="008E239A">
            <w:pPr>
              <w:spacing w:before="100" w:after="100"/>
            </w:pPr>
            <w:r w:rsidRPr="003F7E8A">
              <w:rPr>
                <w:rFonts w:ascii="Arial" w:hAnsi="Arial" w:cs="Arial"/>
                <w:sz w:val="24"/>
                <w:szCs w:val="24"/>
              </w:rPr>
              <w:t>Performance management  </w:t>
            </w:r>
          </w:p>
        </w:tc>
        <w:tc>
          <w:tcPr>
            <w:tcW w:w="2385" w:type="dxa"/>
            <w:tcBorders>
              <w:bottom w:val="single" w:sz="8" w:space="0" w:color="000000"/>
              <w:right w:val="single" w:sz="8" w:space="0" w:color="000000"/>
            </w:tcBorders>
            <w:shd w:val="clear" w:color="auto" w:fill="auto"/>
            <w:tcMar>
              <w:top w:w="0" w:type="dxa"/>
              <w:left w:w="0" w:type="dxa"/>
              <w:bottom w:w="0" w:type="dxa"/>
              <w:right w:w="0" w:type="dxa"/>
            </w:tcMar>
          </w:tcPr>
          <w:p w14:paraId="45E9CCF1" w14:textId="77777777" w:rsidR="0083345E" w:rsidRPr="003F7E8A" w:rsidRDefault="008E239A">
            <w:pPr>
              <w:spacing w:before="100" w:after="100"/>
            </w:pPr>
            <w:r w:rsidRPr="003F7E8A">
              <w:rPr>
                <w:rFonts w:ascii="Arial" w:hAnsi="Arial" w:cs="Arial"/>
                <w:sz w:val="24"/>
                <w:szCs w:val="24"/>
              </w:rPr>
              <w:t xml:space="preserve">Will include (not exhaustive) Benchmarking, Customer Satisfaction Scores / Outcomes, Financial Reports, Health and Safety, Warranty Reporting, Efficiency Savings, Mobilisation Plans, , Head Count (Building Occupancy ) data, Sustainability Plans, Energy Management Systems, Building Management Systems, Continuous Improvement Initiative Reporting, Project Works, Environmental </w:t>
            </w:r>
            <w:r w:rsidRPr="003F7E8A">
              <w:rPr>
                <w:rFonts w:ascii="Arial" w:hAnsi="Arial" w:cs="Arial"/>
                <w:sz w:val="24"/>
                <w:szCs w:val="24"/>
              </w:rPr>
              <w:lastRenderedPageBreak/>
              <w:t>and Waste Management, Building Records Management, Security Management Plans, Permit to Work Strategies and  contract expiry / contract termination  </w:t>
            </w:r>
          </w:p>
        </w:tc>
        <w:tc>
          <w:tcPr>
            <w:tcW w:w="2655" w:type="dxa"/>
            <w:tcBorders>
              <w:bottom w:val="single" w:sz="8" w:space="0" w:color="000000"/>
              <w:right w:val="single" w:sz="8" w:space="0" w:color="000000"/>
            </w:tcBorders>
            <w:shd w:val="clear" w:color="auto" w:fill="auto"/>
            <w:tcMar>
              <w:top w:w="0" w:type="dxa"/>
              <w:left w:w="0" w:type="dxa"/>
              <w:bottom w:w="0" w:type="dxa"/>
              <w:right w:w="0" w:type="dxa"/>
            </w:tcMar>
          </w:tcPr>
          <w:p w14:paraId="356813EA" w14:textId="77777777" w:rsidR="0083345E" w:rsidRPr="003F7E8A" w:rsidRDefault="008E239A">
            <w:pPr>
              <w:spacing w:before="100" w:after="100"/>
            </w:pPr>
            <w:r w:rsidRPr="003F7E8A">
              <w:rPr>
                <w:rFonts w:ascii="Arial" w:hAnsi="Arial" w:cs="Arial"/>
                <w:sz w:val="24"/>
                <w:szCs w:val="24"/>
              </w:rPr>
              <w:lastRenderedPageBreak/>
              <w:t>The Supplier shall respond to requests for the provision of information in response to the Buyer’s disclosure obligations under Government Transparency Standards, the Freedom of Information Act, Environmental Information Regulations and Parliamentary Questions.  </w:t>
            </w:r>
          </w:p>
        </w:tc>
        <w:tc>
          <w:tcPr>
            <w:tcW w:w="2032" w:type="dxa"/>
            <w:tcBorders>
              <w:bottom w:val="single" w:sz="8" w:space="0" w:color="000000"/>
              <w:right w:val="single" w:sz="8" w:space="0" w:color="000000"/>
            </w:tcBorders>
            <w:shd w:val="clear" w:color="auto" w:fill="auto"/>
            <w:tcMar>
              <w:top w:w="0" w:type="dxa"/>
              <w:left w:w="0" w:type="dxa"/>
              <w:bottom w:w="0" w:type="dxa"/>
              <w:right w:w="0" w:type="dxa"/>
            </w:tcMar>
          </w:tcPr>
          <w:p w14:paraId="74D0D417" w14:textId="77777777" w:rsidR="0083345E" w:rsidRPr="003F7E8A" w:rsidRDefault="008E239A">
            <w:pPr>
              <w:spacing w:before="100" w:after="100"/>
            </w:pPr>
            <w:r w:rsidRPr="003F7E8A">
              <w:rPr>
                <w:rFonts w:ascii="Arial" w:hAnsi="Arial" w:cs="Arial"/>
                <w:sz w:val="24"/>
                <w:szCs w:val="24"/>
              </w:rPr>
              <w:t>At the Buyer’s request.  </w:t>
            </w:r>
          </w:p>
        </w:tc>
      </w:tr>
    </w:tbl>
    <w:p w14:paraId="72DDEDF8" w14:textId="77777777" w:rsidR="0083345E" w:rsidRDefault="0083345E">
      <w:pPr>
        <w:pStyle w:val="Standard"/>
        <w:tabs>
          <w:tab w:val="left" w:pos="1251"/>
        </w:tabs>
        <w:rPr>
          <w:rFonts w:ascii="Arial" w:eastAsia="Arial" w:hAnsi="Arial" w:cs="Arial"/>
          <w:sz w:val="24"/>
          <w:szCs w:val="24"/>
        </w:rPr>
      </w:pPr>
    </w:p>
    <w:p w14:paraId="46FF42EC" w14:textId="77777777" w:rsidR="0083345E" w:rsidRDefault="0083345E">
      <w:pPr>
        <w:pStyle w:val="Standard"/>
        <w:rPr>
          <w:rFonts w:ascii="Arial" w:eastAsia="Arial" w:hAnsi="Arial" w:cs="Arial"/>
          <w:sz w:val="24"/>
          <w:szCs w:val="24"/>
        </w:rPr>
      </w:pPr>
    </w:p>
    <w:p w14:paraId="49B72D14" w14:textId="77777777" w:rsidR="0083345E" w:rsidRDefault="0083345E">
      <w:pPr>
        <w:pStyle w:val="Standard"/>
        <w:rPr>
          <w:rFonts w:ascii="Arial" w:eastAsia="Arial" w:hAnsi="Arial" w:cs="Arial"/>
          <w:sz w:val="24"/>
          <w:szCs w:val="24"/>
        </w:rPr>
      </w:pPr>
    </w:p>
    <w:p w14:paraId="13492DD6" w14:textId="77777777" w:rsidR="0083345E" w:rsidRDefault="0083345E">
      <w:pPr>
        <w:pStyle w:val="Standard"/>
        <w:rPr>
          <w:rFonts w:ascii="Arial" w:eastAsia="Arial" w:hAnsi="Arial" w:cs="Arial"/>
          <w:sz w:val="24"/>
          <w:szCs w:val="24"/>
        </w:rPr>
      </w:pPr>
    </w:p>
    <w:p w14:paraId="79702ED9" w14:textId="77777777" w:rsidR="0083345E" w:rsidRDefault="008E239A">
      <w:pPr>
        <w:pStyle w:val="Standard"/>
        <w:tabs>
          <w:tab w:val="left" w:pos="1580"/>
        </w:tabs>
      </w:pPr>
      <w:r>
        <w:rPr>
          <w:rFonts w:ascii="Arial" w:eastAsia="Arial" w:hAnsi="Arial" w:cs="Arial"/>
          <w:sz w:val="24"/>
          <w:szCs w:val="24"/>
        </w:rPr>
        <w:tab/>
      </w:r>
    </w:p>
    <w:sectPr w:rsidR="0083345E">
      <w:headerReference w:type="default" r:id="rId11"/>
      <w:footerReference w:type="defaul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0A68" w14:textId="77777777" w:rsidR="00505B9C" w:rsidRDefault="00505B9C">
      <w:r>
        <w:separator/>
      </w:r>
    </w:p>
  </w:endnote>
  <w:endnote w:type="continuationSeparator" w:id="0">
    <w:p w14:paraId="584E13C8" w14:textId="77777777" w:rsidR="00505B9C" w:rsidRDefault="00505B9C">
      <w:r>
        <w:continuationSeparator/>
      </w:r>
    </w:p>
  </w:endnote>
  <w:endnote w:type="continuationNotice" w:id="1">
    <w:p w14:paraId="7E390BC2" w14:textId="77777777" w:rsidR="00505B9C" w:rsidRDefault="00505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9FFA" w14:textId="77777777" w:rsidR="008E239A" w:rsidRDefault="008E239A">
    <w:pPr>
      <w:pStyle w:val="Standard"/>
      <w:tabs>
        <w:tab w:val="center" w:pos="4513"/>
        <w:tab w:val="right" w:pos="9026"/>
      </w:tabs>
      <w:spacing w:after="0" w:line="240" w:lineRule="auto"/>
      <w:rPr>
        <w:rFonts w:ascii="Arial" w:eastAsia="Arial" w:hAnsi="Arial" w:cs="Arial"/>
        <w:color w:val="A6A6A6"/>
        <w:sz w:val="20"/>
        <w:szCs w:val="20"/>
      </w:rPr>
    </w:pPr>
  </w:p>
  <w:p w14:paraId="1BED2891" w14:textId="77777777" w:rsidR="008E239A" w:rsidRDefault="008E239A">
    <w:pPr>
      <w:pStyle w:val="Standard"/>
      <w:tabs>
        <w:tab w:val="center" w:pos="4513"/>
        <w:tab w:val="right" w:pos="9026"/>
      </w:tabs>
      <w:spacing w:after="0" w:line="240" w:lineRule="auto"/>
    </w:pP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14:paraId="743A07FB" w14:textId="77777777" w:rsidR="008E239A" w:rsidRDefault="008E239A">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14:paraId="7151290F" w14:textId="122D9C47" w:rsidR="008E239A" w:rsidRPr="00D50A08" w:rsidRDefault="008E239A">
    <w:pPr>
      <w:pStyle w:val="Standard"/>
      <w:spacing w:after="0" w:line="240" w:lineRule="auto"/>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240E2" w14:textId="77777777" w:rsidR="00505B9C" w:rsidRDefault="00505B9C">
      <w:r>
        <w:rPr>
          <w:color w:val="000000"/>
        </w:rPr>
        <w:separator/>
      </w:r>
    </w:p>
  </w:footnote>
  <w:footnote w:type="continuationSeparator" w:id="0">
    <w:p w14:paraId="38BFEE90" w14:textId="77777777" w:rsidR="00505B9C" w:rsidRDefault="00505B9C">
      <w:r>
        <w:continuationSeparator/>
      </w:r>
    </w:p>
  </w:footnote>
  <w:footnote w:type="continuationNotice" w:id="1">
    <w:p w14:paraId="67505254" w14:textId="77777777" w:rsidR="00505B9C" w:rsidRDefault="00505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1A790" w14:textId="77777777" w:rsidR="008E239A" w:rsidRDefault="008E239A">
    <w:pPr>
      <w:pStyle w:val="Standard"/>
      <w:tabs>
        <w:tab w:val="center" w:pos="4513"/>
        <w:tab w:val="right" w:pos="9026"/>
      </w:tabs>
      <w:spacing w:after="0" w:line="240" w:lineRule="auto"/>
    </w:pPr>
    <w:r>
      <w:rPr>
        <w:b/>
        <w:color w:val="000000"/>
      </w:rPr>
      <w:t>Call-Off Schedule 1 (Transparency Reports)</w:t>
    </w:r>
  </w:p>
  <w:p w14:paraId="1016072C" w14:textId="3EFC85A2" w:rsidR="008E239A" w:rsidRDefault="008E239A">
    <w:pPr>
      <w:pStyle w:val="Standard"/>
      <w:tabs>
        <w:tab w:val="center" w:pos="4513"/>
        <w:tab w:val="right" w:pos="9026"/>
      </w:tabs>
      <w:spacing w:after="0" w:line="240" w:lineRule="auto"/>
    </w:pPr>
    <w:r>
      <w:rPr>
        <w:rFonts w:ascii="Arial" w:eastAsia="Arial" w:hAnsi="Arial" w:cs="Arial"/>
        <w:color w:val="000000"/>
        <w:sz w:val="20"/>
        <w:szCs w:val="20"/>
      </w:rPr>
      <w:t>Call-Off Ref:</w:t>
    </w:r>
    <w:r w:rsidR="00C6547E">
      <w:rPr>
        <w:rFonts w:ascii="Arial" w:eastAsia="Arial" w:hAnsi="Arial" w:cs="Arial"/>
        <w:color w:val="000000"/>
        <w:sz w:val="20"/>
        <w:szCs w:val="20"/>
      </w:rPr>
      <w:t xml:space="preserve"> CCZI24A04</w:t>
    </w:r>
  </w:p>
  <w:p w14:paraId="381DDDE1" w14:textId="77777777" w:rsidR="008E239A" w:rsidRDefault="008E239A">
    <w:pPr>
      <w:pStyle w:val="Standard"/>
      <w:tabs>
        <w:tab w:val="center" w:pos="4513"/>
        <w:tab w:val="right" w:pos="9026"/>
      </w:tabs>
      <w:spacing w:after="0" w:line="240" w:lineRule="auto"/>
    </w:pPr>
    <w:r>
      <w:rPr>
        <w:color w:val="000000"/>
      </w:rPr>
      <w:t>Crown Copyright</w:t>
    </w:r>
    <w:r>
      <w:rPr>
        <w:rFonts w:ascii="Arial" w:eastAsia="Arial" w:hAnsi="Arial" w:cs="Arial"/>
        <w:color w:val="000000"/>
        <w:sz w:val="16"/>
        <w:szCs w:val="16"/>
      </w:rPr>
      <w:t xml:space="preserve"> </w:t>
    </w:r>
    <w:r>
      <w:rPr>
        <w:color w:val="000000"/>
      </w:rPr>
      <w:t>20</w:t>
    </w:r>
    <w:r>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DB0117"/>
    <w:multiLevelType w:val="multilevel"/>
    <w:tmpl w:val="FD7ACCC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45E"/>
    <w:rsid w:val="00132CD9"/>
    <w:rsid w:val="002D7D91"/>
    <w:rsid w:val="003F7E8A"/>
    <w:rsid w:val="00505B9C"/>
    <w:rsid w:val="005433BE"/>
    <w:rsid w:val="00570D9D"/>
    <w:rsid w:val="0083345E"/>
    <w:rsid w:val="008E239A"/>
    <w:rsid w:val="00C6547E"/>
    <w:rsid w:val="00D50A08"/>
    <w:rsid w:val="00D51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418BB"/>
  <w15:docId w15:val="{B97FA293-2A42-4DA0-B416-686E1989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color w:val="0000FF"/>
      <w:sz w:val="24"/>
      <w:szCs w:val="24"/>
      <w:u w:val="single"/>
    </w:rPr>
  </w:style>
  <w:style w:type="character" w:customStyle="1" w:styleId="Internetlink">
    <w:name w:val="Internet link"/>
    <w:rPr>
      <w:color w:val="000080"/>
      <w:u w:val="single"/>
    </w:rPr>
  </w:style>
  <w:style w:type="numbering" w:customStyle="1" w:styleId="NoList1">
    <w:name w:val="No List_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6" ma:contentTypeDescription="Create a new document." ma:contentTypeScope="" ma:versionID="5dbba3eb14e6996fbdeb9bb6c8039f9b">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65f58886074b50f8a880a83db32f2e2b"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documentManagement>
</p:properties>
</file>

<file path=customXml/itemProps1.xml><?xml version="1.0" encoding="utf-8"?>
<ds:datastoreItem xmlns:ds="http://schemas.openxmlformats.org/officeDocument/2006/customXml" ds:itemID="{FDFEB061-0AE7-41FD-AAC9-42CFB5636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993D46-E187-475A-A657-FBCC70FE3C35}">
  <ds:schemaRefs>
    <ds:schemaRef ds:uri="http://schemas.microsoft.com/sharepoint/v3/contenttype/forms"/>
  </ds:schemaRefs>
</ds:datastoreItem>
</file>

<file path=customXml/itemProps3.xml><?xml version="1.0" encoding="utf-8"?>
<ds:datastoreItem xmlns:ds="http://schemas.openxmlformats.org/officeDocument/2006/customXml" ds:itemID="{357AEAF3-9D13-4D4B-9298-7C9AD5ED91A9}">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675</Words>
  <Characters>3849</Characters>
  <Application>Microsoft Office Word</Application>
  <DocSecurity>0</DocSecurity>
  <Lines>32</Lines>
  <Paragraphs>9</Paragraphs>
  <ScaleCrop>false</ScaleCrop>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Alistair Rusholme</cp:lastModifiedBy>
  <cp:revision>5</cp:revision>
  <dcterms:created xsi:type="dcterms:W3CDTF">2024-12-16T13:26:00Z</dcterms:created>
  <dcterms:modified xsi:type="dcterms:W3CDTF">2025-10-21T12:47:00Z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0x010100A5BF1C78D9F64B679A5EBDE1C6598EBC0100CC42F60AA7789749A5588C8BDD2261FE</vt:lpwstr>
  </property>
  <property fmtid="{D5CDD505-2E9C-101B-9397-08002B2CF9AE}" pid="3" name="HOCopyrightLevel">
    <vt:lpwstr>3;#Crown|69589897-2828-4761-976e-717fd8e631c9</vt:lpwstr>
  </property>
  <property fmtid="{D5CDD505-2E9C-101B-9397-08002B2CF9AE}" pid="4" name="HOGovernmentSecurityClassification">
    <vt:lpwstr>2;#Official|14c80daa-741b-422c-9722-f71693c9ede4</vt:lpwstr>
  </property>
  <property fmtid="{D5CDD505-2E9C-101B-9397-08002B2CF9AE}" pid="5" name="HOBusinessUnit">
    <vt:lpwstr>1;#HOPG Core (P)|1a40be58-578e-4048-945d-79155c8f9a87</vt:lpwstr>
  </property>
</Properties>
</file>