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2F872" w14:textId="77777777" w:rsidR="00CA4FD1" w:rsidRPr="00A66E17" w:rsidRDefault="00CA4FD1" w:rsidP="00CA4FD1">
      <w:pPr>
        <w:jc w:val="right"/>
        <w:rPr>
          <w:rFonts w:cs="Arial"/>
          <w:i/>
        </w:rPr>
      </w:pPr>
    </w:p>
    <w:p w14:paraId="76C21D5B" w14:textId="77777777" w:rsidR="00CA4FD1" w:rsidRDefault="00CA4FD1" w:rsidP="00CA4FD1">
      <w:pPr>
        <w:jc w:val="right"/>
        <w:rPr>
          <w:rFonts w:cs="Arial"/>
          <w:i/>
          <w:color w:val="0000FF"/>
        </w:rPr>
      </w:pPr>
    </w:p>
    <w:p w14:paraId="0FED144A" w14:textId="77777777" w:rsidR="00CA4FD1" w:rsidRPr="00B55EFE" w:rsidRDefault="00CA4FD1" w:rsidP="00CA4FD1">
      <w:pPr>
        <w:jc w:val="right"/>
        <w:rPr>
          <w:rFonts w:cs="Arial"/>
          <w:i/>
          <w:color w:val="0000FF"/>
        </w:rPr>
      </w:pPr>
    </w:p>
    <w:p w14:paraId="15300179" w14:textId="37236DF2" w:rsidR="00CA4FD1" w:rsidRPr="001D7121" w:rsidRDefault="003C0A85" w:rsidP="00CA4FD1">
      <w:pPr>
        <w:jc w:val="center"/>
        <w:rPr>
          <w:rFonts w:asciiTheme="minorHAnsi" w:hAnsiTheme="minorHAnsi" w:cstheme="minorHAnsi"/>
          <w:b/>
          <w:sz w:val="22"/>
          <w:szCs w:val="22"/>
        </w:rPr>
      </w:pPr>
      <w:r>
        <w:rPr>
          <w:rFonts w:asciiTheme="minorHAnsi" w:hAnsiTheme="minorHAnsi" w:cstheme="minorHAnsi"/>
          <w:b/>
          <w:sz w:val="22"/>
          <w:szCs w:val="22"/>
        </w:rPr>
        <w:t>INVITATION TO TENDER</w:t>
      </w:r>
      <w:r w:rsidR="00381527" w:rsidRPr="001D7121">
        <w:rPr>
          <w:rFonts w:asciiTheme="minorHAnsi" w:hAnsiTheme="minorHAnsi" w:cstheme="minorHAnsi"/>
          <w:b/>
          <w:sz w:val="22"/>
          <w:szCs w:val="22"/>
        </w:rPr>
        <w:t xml:space="preserve"> </w:t>
      </w:r>
    </w:p>
    <w:p w14:paraId="6DB54756" w14:textId="77777777" w:rsidR="00CA4FD1" w:rsidRPr="001D7121" w:rsidRDefault="00CA4FD1" w:rsidP="00CA4FD1">
      <w:pPr>
        <w:pStyle w:val="Footer"/>
        <w:rPr>
          <w:rFonts w:asciiTheme="minorHAnsi" w:hAnsiTheme="minorHAnsi" w:cstheme="minorHAnsi"/>
          <w:sz w:val="22"/>
          <w:szCs w:val="22"/>
        </w:rPr>
      </w:pPr>
    </w:p>
    <w:p w14:paraId="5E7E99EA"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Goldsmiths’ College</w:t>
      </w:r>
    </w:p>
    <w:p w14:paraId="39E3809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New Cross</w:t>
      </w:r>
    </w:p>
    <w:p w14:paraId="67C93835"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 xml:space="preserve">London </w:t>
      </w:r>
    </w:p>
    <w:p w14:paraId="2D7E462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SE14 6NW</w:t>
      </w:r>
    </w:p>
    <w:p w14:paraId="605664DD" w14:textId="77777777" w:rsidR="00CA4FD1" w:rsidRPr="001D7121" w:rsidRDefault="00CA4FD1" w:rsidP="00CA4FD1">
      <w:pPr>
        <w:pStyle w:val="Footer"/>
        <w:rPr>
          <w:rFonts w:asciiTheme="minorHAnsi" w:hAnsiTheme="minorHAnsi" w:cstheme="minorHAnsi"/>
          <w:sz w:val="22"/>
          <w:szCs w:val="22"/>
        </w:rPr>
      </w:pPr>
    </w:p>
    <w:p w14:paraId="6A2A626F" w14:textId="77777777" w:rsidR="00CA4FD1" w:rsidRPr="001D7121" w:rsidRDefault="00CA4FD1" w:rsidP="00CA4FD1">
      <w:pPr>
        <w:tabs>
          <w:tab w:val="clear" w:pos="720"/>
          <w:tab w:val="clear" w:pos="1440"/>
          <w:tab w:val="clear" w:pos="2160"/>
          <w:tab w:val="clear" w:pos="2880"/>
          <w:tab w:val="clear" w:pos="9907"/>
          <w:tab w:val="left" w:pos="6230"/>
        </w:tabs>
        <w:jc w:val="both"/>
        <w:rPr>
          <w:rFonts w:asciiTheme="minorHAnsi" w:hAnsiTheme="minorHAnsi" w:cstheme="minorHAnsi"/>
          <w:sz w:val="22"/>
          <w:szCs w:val="22"/>
        </w:rPr>
      </w:pPr>
      <w:r w:rsidRPr="001D7121">
        <w:rPr>
          <w:rFonts w:asciiTheme="minorHAnsi" w:hAnsiTheme="minorHAnsi" w:cstheme="minorHAnsi"/>
          <w:sz w:val="22"/>
          <w:szCs w:val="22"/>
        </w:rPr>
        <w:tab/>
      </w:r>
    </w:p>
    <w:p w14:paraId="770F3DDF" w14:textId="39AE8690" w:rsidR="00CA4FD1" w:rsidRPr="001D7121" w:rsidRDefault="00711BC9" w:rsidP="00CA4FD1">
      <w:pPr>
        <w:jc w:val="both"/>
        <w:rPr>
          <w:rFonts w:asciiTheme="minorHAnsi" w:hAnsiTheme="minorHAnsi" w:cstheme="minorHAnsi"/>
          <w:sz w:val="22"/>
          <w:szCs w:val="22"/>
        </w:rPr>
      </w:pPr>
      <w:r>
        <w:rPr>
          <w:rFonts w:asciiTheme="minorHAnsi" w:hAnsiTheme="minorHAnsi" w:cstheme="minorHAnsi"/>
          <w:sz w:val="22"/>
          <w:szCs w:val="22"/>
        </w:rPr>
        <w:t>23</w:t>
      </w:r>
      <w:r w:rsidRPr="00711BC9">
        <w:rPr>
          <w:rFonts w:asciiTheme="minorHAnsi" w:hAnsiTheme="minorHAnsi" w:cstheme="minorHAnsi"/>
          <w:sz w:val="22"/>
          <w:szCs w:val="22"/>
          <w:vertAlign w:val="superscript"/>
        </w:rPr>
        <w:t>rd</w:t>
      </w:r>
      <w:r>
        <w:rPr>
          <w:rFonts w:asciiTheme="minorHAnsi" w:hAnsiTheme="minorHAnsi" w:cstheme="minorHAnsi"/>
          <w:sz w:val="22"/>
          <w:szCs w:val="22"/>
        </w:rPr>
        <w:t xml:space="preserve"> November 2021</w:t>
      </w:r>
    </w:p>
    <w:p w14:paraId="1EC59664" w14:textId="77777777" w:rsidR="00CA4FD1" w:rsidRPr="001D7121" w:rsidRDefault="00CA4FD1" w:rsidP="00DF2EFC">
      <w:pPr>
        <w:pStyle w:val="Heading1"/>
        <w:numPr>
          <w:ilvl w:val="0"/>
          <w:numId w:val="0"/>
        </w:numPr>
        <w:rPr>
          <w:rFonts w:asciiTheme="minorHAnsi" w:hAnsiTheme="minorHAnsi" w:cstheme="minorHAnsi"/>
          <w:sz w:val="22"/>
          <w:szCs w:val="22"/>
          <w:u w:val="single"/>
        </w:rPr>
      </w:pPr>
    </w:p>
    <w:p w14:paraId="1D272FE8" w14:textId="27F84CB9" w:rsidR="00CA4FD1" w:rsidRPr="001D7121" w:rsidRDefault="00CA4FD1" w:rsidP="00381527">
      <w:pPr>
        <w:pStyle w:val="Heading1"/>
        <w:numPr>
          <w:ilvl w:val="0"/>
          <w:numId w:val="0"/>
        </w:numPr>
        <w:jc w:val="center"/>
        <w:rPr>
          <w:rFonts w:asciiTheme="minorHAnsi" w:hAnsiTheme="minorHAnsi" w:cstheme="minorHAnsi"/>
          <w:sz w:val="22"/>
          <w:szCs w:val="22"/>
          <w:u w:val="single"/>
        </w:rPr>
      </w:pPr>
      <w:r w:rsidRPr="001D7121">
        <w:rPr>
          <w:rFonts w:asciiTheme="minorHAnsi" w:hAnsiTheme="minorHAnsi" w:cstheme="minorHAnsi"/>
          <w:sz w:val="22"/>
          <w:szCs w:val="22"/>
          <w:u w:val="single"/>
        </w:rPr>
        <w:t xml:space="preserve">INVITATION TO TENDER FOR THE PROVISION OF </w:t>
      </w:r>
      <w:r w:rsidR="003C0A85">
        <w:rPr>
          <w:rFonts w:asciiTheme="minorHAnsi" w:hAnsiTheme="minorHAnsi" w:cstheme="minorHAnsi"/>
          <w:sz w:val="22"/>
          <w:szCs w:val="22"/>
          <w:u w:val="single"/>
        </w:rPr>
        <w:t>ANTI-RACISM TRAINING DELIVERY</w:t>
      </w:r>
    </w:p>
    <w:p w14:paraId="036585E4" w14:textId="77777777" w:rsidR="00381527" w:rsidRPr="001D7121" w:rsidRDefault="00381527" w:rsidP="00CA4FD1">
      <w:pPr>
        <w:pStyle w:val="Caption"/>
        <w:rPr>
          <w:rFonts w:asciiTheme="minorHAnsi" w:hAnsiTheme="minorHAnsi" w:cstheme="minorHAnsi"/>
          <w:b w:val="0"/>
          <w:sz w:val="22"/>
          <w:szCs w:val="22"/>
        </w:rPr>
      </w:pPr>
    </w:p>
    <w:p w14:paraId="68CE2E8D" w14:textId="20376786" w:rsidR="00CA4FD1" w:rsidRPr="001D7121" w:rsidRDefault="00CA4FD1" w:rsidP="00CA4FD1">
      <w:pPr>
        <w:pStyle w:val="Caption"/>
        <w:rPr>
          <w:rFonts w:asciiTheme="minorHAnsi" w:hAnsiTheme="minorHAnsi" w:cstheme="minorHAnsi"/>
          <w:b w:val="0"/>
          <w:sz w:val="22"/>
          <w:szCs w:val="22"/>
        </w:rPr>
      </w:pPr>
      <w:r w:rsidRPr="001D7121">
        <w:rPr>
          <w:rFonts w:asciiTheme="minorHAnsi" w:hAnsiTheme="minorHAnsi" w:cstheme="minorHAnsi"/>
          <w:b w:val="0"/>
          <w:sz w:val="22"/>
          <w:szCs w:val="22"/>
        </w:rPr>
        <w:t xml:space="preserve">You are invited to submit a tender for the provision of </w:t>
      </w:r>
      <w:r w:rsidR="003C0A85">
        <w:rPr>
          <w:rFonts w:asciiTheme="minorHAnsi" w:hAnsiTheme="minorHAnsi" w:cstheme="minorHAnsi"/>
          <w:b w:val="0"/>
          <w:sz w:val="22"/>
          <w:szCs w:val="22"/>
        </w:rPr>
        <w:t>anti-racism training delivery</w:t>
      </w:r>
      <w:r w:rsidRPr="001D7121">
        <w:rPr>
          <w:rFonts w:asciiTheme="minorHAnsi" w:hAnsiTheme="minorHAnsi" w:cstheme="minorHAnsi"/>
          <w:b w:val="0"/>
          <w:sz w:val="22"/>
          <w:szCs w:val="22"/>
        </w:rPr>
        <w:t xml:space="preserve"> at Goldsmiths</w:t>
      </w:r>
      <w:r w:rsidR="00BB02EA">
        <w:rPr>
          <w:rFonts w:asciiTheme="minorHAnsi" w:hAnsiTheme="minorHAnsi" w:cstheme="minorHAnsi"/>
          <w:b w:val="0"/>
          <w:sz w:val="22"/>
          <w:szCs w:val="22"/>
        </w:rPr>
        <w:t xml:space="preserve">, University of London. </w:t>
      </w:r>
    </w:p>
    <w:p w14:paraId="48DCD64D" w14:textId="77777777" w:rsidR="00CA4FD1" w:rsidRPr="001D7121" w:rsidRDefault="00CA4FD1" w:rsidP="00CA4FD1">
      <w:pPr>
        <w:jc w:val="both"/>
        <w:rPr>
          <w:rFonts w:asciiTheme="minorHAnsi" w:hAnsiTheme="minorHAnsi" w:cstheme="minorHAnsi"/>
          <w:sz w:val="22"/>
          <w:szCs w:val="22"/>
        </w:rPr>
      </w:pPr>
    </w:p>
    <w:p w14:paraId="5320F95F" w14:textId="3D06BD5C" w:rsidR="003C0A85" w:rsidRPr="00B6161C" w:rsidRDefault="00381527" w:rsidP="003C0A85">
      <w:pPr>
        <w:overflowPunct w:val="0"/>
        <w:autoSpaceDE w:val="0"/>
        <w:autoSpaceDN w:val="0"/>
        <w:adjustRightInd w:val="0"/>
        <w:textAlignment w:val="baseline"/>
        <w:rPr>
          <w:rFonts w:cs="Arial"/>
          <w:sz w:val="22"/>
          <w:szCs w:val="22"/>
          <w:lang w:eastAsia="en-US"/>
        </w:rPr>
      </w:pPr>
      <w:r w:rsidRPr="001D7121">
        <w:rPr>
          <w:rFonts w:asciiTheme="minorHAnsi" w:hAnsiTheme="minorHAnsi" w:cstheme="minorHAnsi"/>
          <w:sz w:val="22"/>
          <w:szCs w:val="22"/>
        </w:rPr>
        <w:t>Goldsmiths</w:t>
      </w:r>
      <w:r w:rsidR="00BB02EA">
        <w:rPr>
          <w:rFonts w:asciiTheme="minorHAnsi" w:hAnsiTheme="minorHAnsi" w:cstheme="minorHAnsi"/>
          <w:sz w:val="22"/>
          <w:szCs w:val="22"/>
        </w:rPr>
        <w:t>,</w:t>
      </w:r>
      <w:r w:rsidRPr="001D7121">
        <w:rPr>
          <w:rFonts w:asciiTheme="minorHAnsi" w:hAnsiTheme="minorHAnsi" w:cstheme="minorHAnsi"/>
          <w:sz w:val="22"/>
          <w:szCs w:val="22"/>
        </w:rPr>
        <w:t xml:space="preserve"> University of London is looking to appoint </w:t>
      </w:r>
      <w:r w:rsidR="003C0A85" w:rsidRPr="003C0A85">
        <w:rPr>
          <w:rFonts w:asciiTheme="minorHAnsi" w:hAnsiTheme="minorHAnsi" w:cstheme="minorHAnsi"/>
          <w:sz w:val="22"/>
          <w:szCs w:val="22"/>
          <w:lang w:eastAsia="en-US"/>
        </w:rPr>
        <w:t>an</w:t>
      </w:r>
      <w:r w:rsidR="003C0A85" w:rsidRPr="00B6161C">
        <w:rPr>
          <w:rFonts w:cs="Arial"/>
          <w:sz w:val="22"/>
          <w:szCs w:val="22"/>
          <w:lang w:eastAsia="en-US"/>
        </w:rPr>
        <w:t xml:space="preserve"> </w:t>
      </w:r>
      <w:r w:rsidR="003C0A85" w:rsidRPr="003C0A85">
        <w:rPr>
          <w:rFonts w:asciiTheme="minorHAnsi" w:hAnsiTheme="minorHAnsi" w:cstheme="minorHAnsi"/>
          <w:sz w:val="22"/>
          <w:szCs w:val="22"/>
          <w:lang w:eastAsia="en-US"/>
        </w:rPr>
        <w:t>experienced facilitator / team of facilitators with an expertise in anti-racism, to deliver mandatory Anti-racism training to all staff.</w:t>
      </w:r>
      <w:r w:rsidR="003C0A85" w:rsidRPr="00B6161C">
        <w:rPr>
          <w:rFonts w:cs="Arial"/>
          <w:sz w:val="22"/>
          <w:szCs w:val="22"/>
          <w:lang w:eastAsia="en-US"/>
        </w:rPr>
        <w:t xml:space="preserve"> </w:t>
      </w:r>
    </w:p>
    <w:p w14:paraId="5B1E6530" w14:textId="329BA6C3" w:rsidR="00CA4FD1" w:rsidRDefault="00CA4FD1" w:rsidP="00CA4FD1">
      <w:pPr>
        <w:jc w:val="both"/>
        <w:rPr>
          <w:rFonts w:asciiTheme="minorHAnsi" w:hAnsiTheme="minorHAnsi" w:cstheme="minorHAnsi"/>
          <w:sz w:val="22"/>
          <w:szCs w:val="22"/>
        </w:rPr>
      </w:pPr>
    </w:p>
    <w:p w14:paraId="38014355" w14:textId="61332050"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2380E22E" w14:textId="77777777" w:rsidR="003C0A85" w:rsidRPr="003C0A85" w:rsidRDefault="003C0A85" w:rsidP="003C0A85">
      <w:pPr>
        <w:rPr>
          <w:rFonts w:asciiTheme="minorHAnsi" w:hAnsiTheme="minorHAnsi" w:cstheme="minorHAnsi"/>
          <w:b/>
          <w:sz w:val="22"/>
          <w:szCs w:val="22"/>
        </w:rPr>
      </w:pPr>
    </w:p>
    <w:p w14:paraId="2271D16F" w14:textId="016B75EE"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w:t>
      </w:r>
      <w:r w:rsidR="00BB02EA">
        <w:rPr>
          <w:rFonts w:asciiTheme="minorHAnsi" w:hAnsiTheme="minorHAnsi" w:cstheme="minorHAnsi"/>
          <w:sz w:val="22"/>
          <w:szCs w:val="22"/>
        </w:rPr>
        <w:t xml:space="preserve">(Goldsmiths Anti-Racism Action) </w:t>
      </w:r>
      <w:r w:rsidRPr="003C0A85">
        <w:rPr>
          <w:rFonts w:asciiTheme="minorHAnsi" w:hAnsiTheme="minorHAnsi" w:cstheme="minorHAnsi"/>
          <w:sz w:val="22"/>
          <w:szCs w:val="22"/>
        </w:rPr>
        <w:t xml:space="preserve">and </w:t>
      </w:r>
      <w:r w:rsidR="00BB02EA">
        <w:rPr>
          <w:rFonts w:asciiTheme="minorHAnsi" w:hAnsiTheme="minorHAnsi" w:cstheme="minorHAnsi"/>
          <w:sz w:val="22"/>
          <w:szCs w:val="22"/>
        </w:rPr>
        <w:t>GREG (Goldsmiths Race Equality Group – staff network)</w:t>
      </w:r>
      <w:r w:rsidRPr="003C0A85">
        <w:rPr>
          <w:rFonts w:asciiTheme="minorHAnsi" w:hAnsiTheme="minorHAnsi" w:cstheme="minorHAnsi"/>
          <w:sz w:val="22"/>
          <w:szCs w:val="22"/>
        </w:rPr>
        <w:t xml:space="preserve"> were also held to garner input from a broader range of staff and students. </w:t>
      </w:r>
    </w:p>
    <w:p w14:paraId="18596195" w14:textId="77777777" w:rsidR="003C0A85" w:rsidRPr="001D7121" w:rsidRDefault="003C0A85" w:rsidP="00CA4FD1">
      <w:pPr>
        <w:jc w:val="both"/>
        <w:rPr>
          <w:rFonts w:asciiTheme="minorHAnsi" w:hAnsiTheme="minorHAnsi" w:cstheme="minorHAnsi"/>
          <w:sz w:val="22"/>
          <w:szCs w:val="22"/>
        </w:rPr>
      </w:pPr>
    </w:p>
    <w:p w14:paraId="381CC977" w14:textId="77777777" w:rsidR="00CA4FD1" w:rsidRPr="001D7121" w:rsidRDefault="00CA4FD1" w:rsidP="00CA4FD1">
      <w:pPr>
        <w:jc w:val="both"/>
        <w:rPr>
          <w:rFonts w:asciiTheme="minorHAnsi" w:hAnsiTheme="minorHAnsi" w:cstheme="minorHAnsi"/>
          <w:sz w:val="22"/>
          <w:szCs w:val="22"/>
        </w:rPr>
      </w:pPr>
    </w:p>
    <w:p w14:paraId="4369AAB4" w14:textId="3AD7EB21"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Your tender response together will all supporting attachments should arrive no later than</w:t>
      </w:r>
      <w:r w:rsidRPr="001D7121">
        <w:rPr>
          <w:rFonts w:asciiTheme="minorHAnsi" w:hAnsiTheme="minorHAnsi" w:cstheme="minorHAnsi"/>
          <w:b/>
          <w:sz w:val="22"/>
          <w:szCs w:val="22"/>
        </w:rPr>
        <w:t xml:space="preserve"> </w:t>
      </w:r>
      <w:r w:rsidRPr="004E53A7">
        <w:rPr>
          <w:rFonts w:asciiTheme="minorHAnsi" w:hAnsiTheme="minorHAnsi" w:cstheme="minorHAnsi"/>
          <w:b/>
          <w:sz w:val="22"/>
          <w:szCs w:val="22"/>
        </w:rPr>
        <w:t>Noon</w:t>
      </w:r>
      <w:r w:rsidRPr="004E53A7">
        <w:rPr>
          <w:rFonts w:asciiTheme="minorHAnsi" w:hAnsiTheme="minorHAnsi" w:cstheme="minorHAnsi"/>
          <w:b/>
        </w:rPr>
        <w:t xml:space="preserve"> </w:t>
      </w:r>
      <w:r w:rsidR="004E53A7" w:rsidRPr="004E53A7">
        <w:rPr>
          <w:rFonts w:asciiTheme="minorHAnsi" w:hAnsiTheme="minorHAnsi" w:cstheme="minorHAnsi"/>
          <w:b/>
          <w:sz w:val="22"/>
          <w:szCs w:val="22"/>
        </w:rPr>
        <w:t xml:space="preserve">on </w:t>
      </w:r>
      <w:r w:rsidR="00711BC9">
        <w:rPr>
          <w:rFonts w:asciiTheme="minorHAnsi" w:hAnsiTheme="minorHAnsi" w:cstheme="minorHAnsi"/>
          <w:b/>
          <w:sz w:val="22"/>
          <w:szCs w:val="22"/>
        </w:rPr>
        <w:t>4</w:t>
      </w:r>
      <w:r w:rsidR="00711BC9" w:rsidRPr="00711BC9">
        <w:rPr>
          <w:rFonts w:asciiTheme="minorHAnsi" w:hAnsiTheme="minorHAnsi" w:cstheme="minorHAnsi"/>
          <w:b/>
          <w:sz w:val="22"/>
          <w:szCs w:val="22"/>
          <w:vertAlign w:val="superscript"/>
        </w:rPr>
        <w:t>th</w:t>
      </w:r>
      <w:r w:rsidR="00711BC9">
        <w:rPr>
          <w:rFonts w:asciiTheme="minorHAnsi" w:hAnsiTheme="minorHAnsi" w:cstheme="minorHAnsi"/>
          <w:b/>
          <w:sz w:val="22"/>
          <w:szCs w:val="22"/>
        </w:rPr>
        <w:t xml:space="preserve"> January</w:t>
      </w:r>
      <w:r w:rsidR="004E53A7" w:rsidRPr="004E53A7">
        <w:rPr>
          <w:rFonts w:asciiTheme="minorHAnsi" w:hAnsiTheme="minorHAnsi" w:cstheme="minorHAnsi"/>
          <w:b/>
          <w:sz w:val="22"/>
          <w:szCs w:val="22"/>
        </w:rPr>
        <w:t xml:space="preserve"> </w:t>
      </w:r>
      <w:r w:rsidR="00711BC9">
        <w:rPr>
          <w:rFonts w:asciiTheme="minorHAnsi" w:hAnsiTheme="minorHAnsi" w:cstheme="minorHAnsi"/>
          <w:b/>
          <w:sz w:val="22"/>
          <w:szCs w:val="22"/>
        </w:rPr>
        <w:t>2022</w:t>
      </w:r>
      <w:r w:rsidRPr="004E53A7">
        <w:rPr>
          <w:rFonts w:asciiTheme="minorHAnsi" w:hAnsiTheme="minorHAnsi" w:cstheme="minorHAnsi"/>
          <w:b/>
          <w:sz w:val="22"/>
          <w:szCs w:val="22"/>
        </w:rPr>
        <w:t xml:space="preserve"> for the attention of </w:t>
      </w:r>
      <w:r w:rsidR="003C0A85" w:rsidRPr="004E53A7">
        <w:rPr>
          <w:rFonts w:asciiTheme="minorHAnsi" w:hAnsiTheme="minorHAnsi" w:cstheme="minorHAnsi"/>
          <w:b/>
          <w:sz w:val="22"/>
          <w:szCs w:val="22"/>
        </w:rPr>
        <w:t>Samantha Lee</w:t>
      </w:r>
      <w:r w:rsidR="00DF2EFC" w:rsidRPr="004E53A7">
        <w:rPr>
          <w:rFonts w:asciiTheme="minorHAnsi" w:hAnsiTheme="minorHAnsi" w:cstheme="minorHAnsi"/>
          <w:b/>
          <w:sz w:val="22"/>
          <w:szCs w:val="22"/>
        </w:rPr>
        <w:t xml:space="preserve">: </w:t>
      </w:r>
      <w:r w:rsidR="00711BC9">
        <w:rPr>
          <w:rFonts w:asciiTheme="minorHAnsi" w:hAnsiTheme="minorHAnsi" w:cstheme="minorHAnsi"/>
          <w:b/>
          <w:sz w:val="22"/>
          <w:szCs w:val="22"/>
        </w:rPr>
        <w:t>procurement@gold.ac.uk</w:t>
      </w:r>
    </w:p>
    <w:p w14:paraId="47C69860" w14:textId="77777777" w:rsidR="00CA4FD1" w:rsidRPr="001D7121" w:rsidRDefault="00CA4FD1" w:rsidP="00CA4FD1">
      <w:pPr>
        <w:jc w:val="both"/>
        <w:rPr>
          <w:rFonts w:asciiTheme="minorHAnsi" w:hAnsiTheme="minorHAnsi" w:cstheme="minorHAnsi"/>
          <w:sz w:val="22"/>
          <w:szCs w:val="22"/>
        </w:rPr>
      </w:pPr>
    </w:p>
    <w:p w14:paraId="28D084AD" w14:textId="77777777" w:rsidR="00381527" w:rsidRPr="001D7121" w:rsidRDefault="00381527" w:rsidP="00CA4FD1">
      <w:pPr>
        <w:jc w:val="both"/>
        <w:rPr>
          <w:rFonts w:asciiTheme="minorHAnsi" w:hAnsiTheme="minorHAnsi" w:cstheme="minorHAnsi"/>
          <w:sz w:val="22"/>
          <w:szCs w:val="22"/>
        </w:rPr>
      </w:pPr>
    </w:p>
    <w:p w14:paraId="627EA69B" w14:textId="77777777" w:rsidR="00381527" w:rsidRPr="001D7121" w:rsidRDefault="00381527" w:rsidP="00CA4FD1">
      <w:pPr>
        <w:jc w:val="both"/>
        <w:rPr>
          <w:rFonts w:asciiTheme="minorHAnsi" w:hAnsiTheme="minorHAnsi" w:cstheme="minorHAnsi"/>
          <w:sz w:val="22"/>
          <w:szCs w:val="22"/>
        </w:rPr>
      </w:pPr>
    </w:p>
    <w:p w14:paraId="2FCA6645" w14:textId="77777777"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We look forward to hearing from you in due course.</w:t>
      </w:r>
    </w:p>
    <w:p w14:paraId="02C2365E" w14:textId="77777777" w:rsidR="00CA4FD1" w:rsidRPr="001D7121" w:rsidRDefault="00CA4FD1" w:rsidP="00CA4FD1">
      <w:pPr>
        <w:rPr>
          <w:rFonts w:asciiTheme="minorHAnsi" w:hAnsiTheme="minorHAnsi" w:cstheme="minorHAnsi"/>
          <w:sz w:val="22"/>
          <w:szCs w:val="22"/>
        </w:rPr>
      </w:pPr>
    </w:p>
    <w:p w14:paraId="6FAC6AB2" w14:textId="77777777" w:rsidR="00CA4FD1" w:rsidRPr="001D7121" w:rsidRDefault="00CA4FD1" w:rsidP="00CA4FD1">
      <w:pPr>
        <w:rPr>
          <w:rFonts w:asciiTheme="minorHAnsi" w:hAnsiTheme="minorHAnsi" w:cstheme="minorHAnsi"/>
          <w:sz w:val="22"/>
          <w:szCs w:val="22"/>
        </w:rPr>
      </w:pPr>
    </w:p>
    <w:p w14:paraId="4486117F" w14:textId="77777777" w:rsidR="00CA4FD1" w:rsidRPr="001D7121" w:rsidRDefault="00CA4FD1" w:rsidP="00CA4FD1">
      <w:pPr>
        <w:rPr>
          <w:rFonts w:asciiTheme="minorHAnsi" w:hAnsiTheme="minorHAnsi" w:cstheme="minorHAnsi"/>
          <w:sz w:val="22"/>
          <w:szCs w:val="22"/>
        </w:rPr>
      </w:pPr>
    </w:p>
    <w:p w14:paraId="665A1604"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Yours faithfully</w:t>
      </w:r>
    </w:p>
    <w:p w14:paraId="290B9256" w14:textId="77777777" w:rsidR="00CA4FD1" w:rsidRPr="001D7121" w:rsidRDefault="00CA4FD1" w:rsidP="00CA4FD1">
      <w:pPr>
        <w:rPr>
          <w:rFonts w:asciiTheme="minorHAnsi" w:hAnsiTheme="minorHAnsi" w:cstheme="minorHAnsi"/>
          <w:sz w:val="22"/>
          <w:szCs w:val="22"/>
        </w:rPr>
      </w:pPr>
    </w:p>
    <w:p w14:paraId="3BF9C2E3" w14:textId="77777777" w:rsidR="00CA4FD1" w:rsidRPr="001D7121" w:rsidRDefault="00CA4FD1" w:rsidP="00CA4FD1">
      <w:pPr>
        <w:rPr>
          <w:rFonts w:asciiTheme="minorHAnsi" w:hAnsiTheme="minorHAnsi" w:cstheme="minorHAnsi"/>
          <w:sz w:val="22"/>
          <w:szCs w:val="22"/>
        </w:rPr>
      </w:pPr>
    </w:p>
    <w:p w14:paraId="77B6498A" w14:textId="1465F36A"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Samantha Lee</w:t>
      </w:r>
    </w:p>
    <w:p w14:paraId="2730337D" w14:textId="053EAB34"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Procurement Manager</w:t>
      </w:r>
    </w:p>
    <w:p w14:paraId="7F33FBBA"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Goldsmiths University of London</w:t>
      </w:r>
    </w:p>
    <w:p w14:paraId="084D0D0E"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0EFA7694"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39A3D0DA" w14:textId="494B0632" w:rsidR="00013713" w:rsidRPr="001D7121" w:rsidRDefault="00143742" w:rsidP="00646EE8">
      <w:pPr>
        <w:tabs>
          <w:tab w:val="clear" w:pos="720"/>
          <w:tab w:val="clear" w:pos="1440"/>
          <w:tab w:val="clear" w:pos="2160"/>
          <w:tab w:val="clear" w:pos="2880"/>
          <w:tab w:val="clear" w:pos="9907"/>
        </w:tabs>
        <w:spacing w:before="240" w:after="240"/>
        <w:ind w:left="-142"/>
        <w:jc w:val="center"/>
        <w:rPr>
          <w:rFonts w:asciiTheme="minorHAnsi" w:hAnsiTheme="minorHAnsi" w:cstheme="minorHAnsi"/>
          <w:b/>
          <w:sz w:val="28"/>
          <w:szCs w:val="28"/>
        </w:rPr>
      </w:pPr>
      <w:r w:rsidRPr="001D7121">
        <w:rPr>
          <w:rFonts w:asciiTheme="minorHAnsi" w:hAnsiTheme="minorHAnsi" w:cstheme="minorHAnsi"/>
          <w:b/>
          <w:sz w:val="28"/>
          <w:szCs w:val="28"/>
        </w:rPr>
        <w:t>Tender</w:t>
      </w:r>
      <w:r w:rsidR="00A02B0F" w:rsidRPr="001D7121">
        <w:rPr>
          <w:rFonts w:asciiTheme="minorHAnsi" w:hAnsiTheme="minorHAnsi" w:cstheme="minorHAnsi"/>
          <w:b/>
          <w:sz w:val="28"/>
          <w:szCs w:val="28"/>
        </w:rPr>
        <w:t xml:space="preserve"> Specification</w:t>
      </w:r>
      <w:r w:rsidR="00C45F31" w:rsidRPr="001D7121">
        <w:rPr>
          <w:rFonts w:asciiTheme="minorHAnsi" w:hAnsiTheme="minorHAnsi" w:cstheme="minorHAnsi"/>
          <w:b/>
          <w:sz w:val="28"/>
          <w:szCs w:val="28"/>
        </w:rPr>
        <w:t xml:space="preserve">: </w:t>
      </w:r>
      <w:r w:rsidR="003C0A85">
        <w:rPr>
          <w:rFonts w:asciiTheme="minorHAnsi" w:hAnsiTheme="minorHAnsi" w:cstheme="minorHAnsi"/>
          <w:b/>
          <w:sz w:val="28"/>
          <w:szCs w:val="28"/>
        </w:rPr>
        <w:t>Anti - Racism Training Delivery</w:t>
      </w:r>
    </w:p>
    <w:p w14:paraId="7B5A7ABA" w14:textId="77777777" w:rsidR="003C0A85" w:rsidRDefault="003C0A85" w:rsidP="003C0A85">
      <w:pPr>
        <w:rPr>
          <w:rFonts w:asciiTheme="minorHAnsi" w:hAnsiTheme="minorHAnsi" w:cstheme="minorHAnsi"/>
          <w:b/>
          <w:sz w:val="22"/>
          <w:szCs w:val="22"/>
        </w:rPr>
      </w:pPr>
    </w:p>
    <w:p w14:paraId="520E49E9" w14:textId="7B86BF01"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Context</w:t>
      </w:r>
    </w:p>
    <w:p w14:paraId="09363ED9" w14:textId="1297EF46"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w:t>
      </w:r>
      <w:r w:rsidR="00BB02EA" w:rsidRPr="003C0A85">
        <w:rPr>
          <w:rFonts w:asciiTheme="minorHAnsi" w:hAnsiTheme="minorHAnsi" w:cstheme="minorHAnsi"/>
          <w:sz w:val="22"/>
          <w:szCs w:val="22"/>
        </w:rPr>
        <w:t xml:space="preserve">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0115BE16" w14:textId="77777777" w:rsidR="003C0A85" w:rsidRPr="003C0A85" w:rsidRDefault="003C0A85" w:rsidP="003C0A85">
      <w:pPr>
        <w:rPr>
          <w:rFonts w:asciiTheme="minorHAnsi" w:hAnsiTheme="minorHAnsi" w:cstheme="minorHAnsi"/>
          <w:b/>
          <w:sz w:val="22"/>
          <w:szCs w:val="22"/>
        </w:rPr>
      </w:pPr>
    </w:p>
    <w:p w14:paraId="3A2A0EC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and GREG were also held to garner input from a broader range of staff and students. </w:t>
      </w:r>
    </w:p>
    <w:p w14:paraId="7A850E3A" w14:textId="77777777" w:rsidR="003C0A85" w:rsidRPr="003C0A85" w:rsidRDefault="003C0A85" w:rsidP="003C0A85">
      <w:pPr>
        <w:rPr>
          <w:rFonts w:asciiTheme="minorHAnsi" w:hAnsiTheme="minorHAnsi" w:cstheme="minorHAnsi"/>
          <w:sz w:val="22"/>
          <w:szCs w:val="22"/>
        </w:rPr>
      </w:pPr>
    </w:p>
    <w:p w14:paraId="5D7FC5FF"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Delivery requirements</w:t>
      </w:r>
    </w:p>
    <w:p w14:paraId="09DBBC74" w14:textId="77777777" w:rsidR="003C0A85" w:rsidRPr="003C0A85" w:rsidRDefault="003C0A85" w:rsidP="003C0A85">
      <w:pPr>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Our aim is to: </w:t>
      </w:r>
    </w:p>
    <w:p w14:paraId="4DD9686F" w14:textId="7D79D91F"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Launch anti-racism training for all staff by </w:t>
      </w:r>
      <w:r w:rsidR="00711BC9">
        <w:rPr>
          <w:rFonts w:asciiTheme="minorHAnsi" w:hAnsiTheme="minorHAnsi" w:cstheme="minorHAnsi"/>
          <w:sz w:val="22"/>
          <w:szCs w:val="22"/>
          <w:lang w:eastAsia="en-US"/>
        </w:rPr>
        <w:t>August 2022</w:t>
      </w:r>
    </w:p>
    <w:p w14:paraId="2888504E"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Start with SMT/Council/senior managers</w:t>
      </w:r>
    </w:p>
    <w:p w14:paraId="107D7BFB" w14:textId="5B057CBE"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Roll out 30 sessions between </w:t>
      </w:r>
      <w:r w:rsidR="00711BC9">
        <w:rPr>
          <w:rFonts w:asciiTheme="minorHAnsi" w:hAnsiTheme="minorHAnsi" w:cstheme="minorHAnsi"/>
          <w:sz w:val="22"/>
          <w:szCs w:val="22"/>
          <w:lang w:eastAsia="en-US"/>
        </w:rPr>
        <w:t xml:space="preserve">January 2022 </w:t>
      </w:r>
      <w:r w:rsidRPr="003C0A85">
        <w:rPr>
          <w:rFonts w:asciiTheme="minorHAnsi" w:hAnsiTheme="minorHAnsi" w:cstheme="minorHAnsi"/>
          <w:sz w:val="22"/>
          <w:szCs w:val="22"/>
          <w:lang w:eastAsia="en-US"/>
        </w:rPr>
        <w:t xml:space="preserve">and July 2022 (with the aim of training 450 staff in year 1). </w:t>
      </w:r>
    </w:p>
    <w:p w14:paraId="390A1623"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Review quality and engagement with the training by the end of term 1 before finalising programme for the remainder of the academic year (dates and evaluation approach to be agreed with supplier).</w:t>
      </w:r>
    </w:p>
    <w:p w14:paraId="53002145"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The format will be 1-day; we are keen for this to be delivered in different configurations (see below).</w:t>
      </w:r>
    </w:p>
    <w:p w14:paraId="470924C4"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sz w:val="22"/>
          <w:szCs w:val="22"/>
          <w:lang w:eastAsia="en-US"/>
        </w:rPr>
        <w:t>Training must seamlessly connect with Action Learning Sets which will be led by Goldsmiths, to ensure continuity and ongoing learning.</w:t>
      </w:r>
      <w:r w:rsidRPr="003C0A85">
        <w:rPr>
          <w:rFonts w:asciiTheme="minorHAnsi" w:hAnsiTheme="minorHAnsi" w:cstheme="minorHAnsi"/>
          <w:b/>
          <w:sz w:val="22"/>
          <w:szCs w:val="22"/>
          <w:lang w:eastAsia="en-US"/>
        </w:rPr>
        <w:t xml:space="preserve"> </w:t>
      </w:r>
    </w:p>
    <w:p w14:paraId="44D43EBB" w14:textId="77777777" w:rsidR="003C0A85" w:rsidRPr="003C0A85" w:rsidRDefault="003C0A85" w:rsidP="003C0A85">
      <w:pPr>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b/>
          <w:sz w:val="22"/>
          <w:szCs w:val="22"/>
        </w:rPr>
        <w:t>Draft outline and objectives</w:t>
      </w:r>
    </w:p>
    <w:p w14:paraId="1D77695F"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following draft outline has been developed based on discussions at the Anti-Racism Working Group and Stakeholder Engagement Sessions (Summer 2019). The draft outline and content aims to provide an overview of our priorities, we are keen to receive input from potential suppliers on what you feel is feasible and how we might enhance the training to ensure it has the greatest impact. </w:t>
      </w:r>
    </w:p>
    <w:p w14:paraId="09122866" w14:textId="77777777" w:rsidR="003C0A85" w:rsidRPr="003C0A85" w:rsidRDefault="003C0A85" w:rsidP="003C0A85">
      <w:pPr>
        <w:rPr>
          <w:rFonts w:asciiTheme="minorHAnsi" w:hAnsiTheme="minorHAnsi" w:cstheme="minorHAnsi"/>
          <w:sz w:val="22"/>
          <w:szCs w:val="22"/>
        </w:rPr>
      </w:pPr>
    </w:p>
    <w:p w14:paraId="18A47E17" w14:textId="77777777"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Draft outline</w:t>
      </w:r>
    </w:p>
    <w:p w14:paraId="7985F23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aim of the programme will be to enable participants to recognise and understand the impact of racism within society and higher education, and to explore ways of tackling racism at Goldsmiths. </w:t>
      </w:r>
    </w:p>
    <w:p w14:paraId="22A9710F" w14:textId="77777777" w:rsidR="003C0A85" w:rsidRPr="003C0A85" w:rsidRDefault="003C0A85" w:rsidP="003C0A85">
      <w:pPr>
        <w:rPr>
          <w:rFonts w:asciiTheme="minorHAnsi" w:hAnsiTheme="minorHAnsi" w:cstheme="minorHAnsi"/>
          <w:sz w:val="22"/>
          <w:szCs w:val="22"/>
        </w:rPr>
      </w:pPr>
    </w:p>
    <w:p w14:paraId="596320E4"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During the session we would want participants to develop an understanding of how institutional racism manifests and the ongoing impact of racism on students and staff today. Participants will come away from the session with an awareness of the responsibilities of individuals, </w:t>
      </w:r>
      <w:proofErr w:type="gramStart"/>
      <w:r w:rsidRPr="003C0A85">
        <w:rPr>
          <w:rFonts w:asciiTheme="minorHAnsi" w:hAnsiTheme="minorHAnsi" w:cstheme="minorHAnsi"/>
          <w:sz w:val="22"/>
          <w:szCs w:val="22"/>
        </w:rPr>
        <w:t>departments</w:t>
      </w:r>
      <w:proofErr w:type="gramEnd"/>
      <w:r w:rsidRPr="003C0A85">
        <w:rPr>
          <w:rFonts w:asciiTheme="minorHAnsi" w:hAnsiTheme="minorHAnsi" w:cstheme="minorHAnsi"/>
          <w:sz w:val="22"/>
          <w:szCs w:val="22"/>
        </w:rPr>
        <w:t xml:space="preserve"> and the college as a whole in tackling racism, and the steps they can take to support racial justice work at Goldsmiths.  </w:t>
      </w:r>
    </w:p>
    <w:p w14:paraId="4AF1BFDE" w14:textId="77777777" w:rsidR="003C0A85" w:rsidRPr="003C0A85" w:rsidRDefault="003C0A85" w:rsidP="003C0A85">
      <w:pPr>
        <w:rPr>
          <w:rFonts w:asciiTheme="minorHAnsi" w:hAnsiTheme="minorHAnsi" w:cstheme="minorHAnsi"/>
          <w:b/>
          <w:sz w:val="22"/>
          <w:szCs w:val="22"/>
        </w:rPr>
      </w:pPr>
    </w:p>
    <w:p w14:paraId="375A76D9"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During the session we would want participants to develop an understanding of the following concepts/objectives: </w:t>
      </w:r>
    </w:p>
    <w:p w14:paraId="248E3C73"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Institutional/structural racism</w:t>
      </w:r>
    </w:p>
    <w:p w14:paraId="7FB1C48A"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Everyday racism</w:t>
      </w:r>
    </w:p>
    <w:p w14:paraId="61CDEE3F"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Role of white power</w:t>
      </w:r>
    </w:p>
    <w:p w14:paraId="3439DA8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Whiteness - What is it &amp; how it manifests.  </w:t>
      </w:r>
    </w:p>
    <w:p w14:paraId="2A8044C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Intersectionality</w:t>
      </w:r>
    </w:p>
    <w:p w14:paraId="15DA7B4E"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t>Understanding the societal impact of racism</w:t>
      </w:r>
    </w:p>
    <w:p w14:paraId="79B914FB"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lastRenderedPageBreak/>
        <w:t xml:space="preserve">Recognising how racism affects different groups, including, for example people of Gypsy, </w:t>
      </w:r>
      <w:proofErr w:type="gramStart"/>
      <w:r w:rsidRPr="003C0A85">
        <w:rPr>
          <w:rFonts w:asciiTheme="minorHAnsi" w:hAnsiTheme="minorHAnsi" w:cstheme="minorHAnsi"/>
          <w:bCs/>
          <w:sz w:val="22"/>
          <w:szCs w:val="22"/>
        </w:rPr>
        <w:t>Roma</w:t>
      </w:r>
      <w:proofErr w:type="gramEnd"/>
      <w:r w:rsidRPr="003C0A85">
        <w:rPr>
          <w:rFonts w:asciiTheme="minorHAnsi" w:hAnsiTheme="minorHAnsi" w:cstheme="minorHAnsi"/>
          <w:bCs/>
          <w:sz w:val="22"/>
          <w:szCs w:val="22"/>
        </w:rPr>
        <w:t xml:space="preserve"> and Traveller heritage</w:t>
      </w:r>
    </w:p>
    <w:p w14:paraId="4C66E37C"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By the end of the session we would want participants to have identified the skills required to support racial justice work at Goldsmiths, including: </w:t>
      </w:r>
    </w:p>
    <w:p w14:paraId="2231E118"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Skills to develop a personal action plan in conjunction with the action learning sets/wider EDI strategy</w:t>
      </w:r>
    </w:p>
    <w:p w14:paraId="6E950F6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Frame within Action Learning Set</w:t>
      </w:r>
    </w:p>
    <w:p w14:paraId="677D2A1A"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Critical listening, </w:t>
      </w:r>
      <w:proofErr w:type="gramStart"/>
      <w:r w:rsidRPr="003C0A85">
        <w:rPr>
          <w:rFonts w:asciiTheme="minorHAnsi" w:hAnsiTheme="minorHAnsi" w:cstheme="minorHAnsi"/>
          <w:sz w:val="22"/>
          <w:szCs w:val="22"/>
        </w:rPr>
        <w:t>introspection</w:t>
      </w:r>
      <w:proofErr w:type="gramEnd"/>
      <w:r w:rsidRPr="003C0A85">
        <w:rPr>
          <w:rFonts w:asciiTheme="minorHAnsi" w:hAnsiTheme="minorHAnsi" w:cstheme="minorHAnsi"/>
          <w:sz w:val="22"/>
          <w:szCs w:val="22"/>
        </w:rPr>
        <w:t xml:space="preserve"> and reflection</w:t>
      </w:r>
    </w:p>
    <w:p w14:paraId="47C50422"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How to be an active bystander, empowering to recognise and to act against racism</w:t>
      </w:r>
    </w:p>
    <w:p w14:paraId="6C3C5A46"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Effective and proactive allyship and inclusive leadership </w:t>
      </w:r>
    </w:p>
    <w:p w14:paraId="62602C0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Empathy, understanding differences</w:t>
      </w:r>
    </w:p>
    <w:p w14:paraId="1E8631CF" w14:textId="77777777" w:rsidR="003C0A85" w:rsidRPr="003C0A85" w:rsidRDefault="003C0A85" w:rsidP="003C0A85">
      <w:pPr>
        <w:rPr>
          <w:rFonts w:asciiTheme="minorHAnsi" w:hAnsiTheme="minorHAnsi" w:cstheme="minorHAnsi"/>
          <w:b/>
          <w:bCs/>
          <w:sz w:val="22"/>
          <w:szCs w:val="22"/>
        </w:rPr>
      </w:pPr>
    </w:p>
    <w:p w14:paraId="1D31923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Additional context</w:t>
      </w:r>
    </w:p>
    <w:p w14:paraId="11C219ED"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For more information about race equality work at Goldsmiths please visit our website: </w:t>
      </w:r>
      <w:hyperlink r:id="rId8" w:history="1">
        <w:r w:rsidRPr="003C0A85">
          <w:rPr>
            <w:rStyle w:val="Hyperlink"/>
            <w:rFonts w:asciiTheme="minorHAnsi" w:hAnsiTheme="minorHAnsi" w:cstheme="minorHAnsi"/>
            <w:bCs/>
            <w:sz w:val="22"/>
            <w:szCs w:val="22"/>
          </w:rPr>
          <w:t>https://www.gold.ac.uk/racial-justice/</w:t>
        </w:r>
      </w:hyperlink>
      <w:r w:rsidRPr="003C0A85">
        <w:rPr>
          <w:rFonts w:asciiTheme="minorHAnsi" w:hAnsiTheme="minorHAnsi" w:cstheme="minorHAnsi"/>
          <w:bCs/>
          <w:sz w:val="22"/>
          <w:szCs w:val="22"/>
        </w:rPr>
        <w:t>.</w:t>
      </w:r>
    </w:p>
    <w:p w14:paraId="5E694E72" w14:textId="77777777" w:rsidR="003C0A85" w:rsidRPr="003C0A85" w:rsidRDefault="003C0A85" w:rsidP="003C0A85">
      <w:pPr>
        <w:rPr>
          <w:rFonts w:asciiTheme="minorHAnsi" w:hAnsiTheme="minorHAnsi" w:cstheme="minorHAnsi"/>
          <w:bCs/>
          <w:sz w:val="22"/>
          <w:szCs w:val="22"/>
        </w:rPr>
      </w:pPr>
    </w:p>
    <w:p w14:paraId="08F351D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Information on the 137-day Black and people of colour student led occupation of Deptford Town Hall can be found here: </w:t>
      </w:r>
      <w:hyperlink r:id="rId9" w:history="1">
        <w:r w:rsidRPr="003C0A85">
          <w:rPr>
            <w:rStyle w:val="Hyperlink"/>
            <w:rFonts w:asciiTheme="minorHAnsi" w:hAnsiTheme="minorHAnsi" w:cstheme="minorHAnsi"/>
            <w:bCs/>
            <w:sz w:val="22"/>
            <w:szCs w:val="22"/>
          </w:rPr>
          <w:t>https://gal-dem.com/tag/goldsmiths-university/</w:t>
        </w:r>
      </w:hyperlink>
      <w:r w:rsidRPr="003C0A85">
        <w:rPr>
          <w:rFonts w:asciiTheme="minorHAnsi" w:hAnsiTheme="minorHAnsi" w:cstheme="minorHAnsi"/>
          <w:bCs/>
          <w:sz w:val="22"/>
          <w:szCs w:val="22"/>
        </w:rPr>
        <w:t xml:space="preserve"> as well as GARA’s </w:t>
      </w:r>
      <w:hyperlink r:id="rId10"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1"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79978A8E" w14:textId="77777777" w:rsidR="003C0A85" w:rsidRPr="003C0A85" w:rsidRDefault="003C0A85" w:rsidP="003C0A85">
      <w:pPr>
        <w:rPr>
          <w:rFonts w:asciiTheme="minorHAnsi" w:hAnsiTheme="minorHAnsi" w:cstheme="minorHAnsi"/>
          <w:bCs/>
          <w:sz w:val="22"/>
          <w:szCs w:val="22"/>
        </w:rPr>
      </w:pPr>
    </w:p>
    <w:p w14:paraId="45AB678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Information about Goldsmiths Student Union ongoing activism can be found on their website:</w:t>
      </w:r>
      <w:hyperlink r:id="rId12" w:history="1">
        <w:r w:rsidRPr="003C0A85">
          <w:rPr>
            <w:rStyle w:val="Hyperlink"/>
            <w:rFonts w:asciiTheme="minorHAnsi" w:hAnsiTheme="minorHAnsi" w:cstheme="minorHAnsi"/>
            <w:bCs/>
            <w:sz w:val="22"/>
            <w:szCs w:val="22"/>
          </w:rPr>
          <w:t xml:space="preserve"> https://www.goldsmithssu.org/democracy/campaigns/</w:t>
        </w:r>
      </w:hyperlink>
      <w:r w:rsidRPr="003C0A85">
        <w:rPr>
          <w:rFonts w:asciiTheme="minorHAnsi" w:hAnsiTheme="minorHAnsi" w:cstheme="minorHAnsi"/>
          <w:bCs/>
          <w:sz w:val="22"/>
          <w:szCs w:val="22"/>
        </w:rPr>
        <w:t xml:space="preserve"> as well as </w:t>
      </w:r>
      <w:hyperlink r:id="rId13"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4"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5BB00002" w14:textId="77777777" w:rsidR="003C0A85" w:rsidRPr="003C0A85" w:rsidRDefault="003C0A85" w:rsidP="003C0A85">
      <w:pPr>
        <w:rPr>
          <w:rFonts w:asciiTheme="minorHAnsi" w:hAnsiTheme="minorHAnsi" w:cstheme="minorHAnsi"/>
          <w:bCs/>
          <w:sz w:val="22"/>
          <w:szCs w:val="22"/>
        </w:rPr>
      </w:pPr>
    </w:p>
    <w:p w14:paraId="09FD35A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Session format</w:t>
      </w:r>
    </w:p>
    <w:p w14:paraId="51FF205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The Anti-racism training will be a 1-day course. </w:t>
      </w:r>
    </w:p>
    <w:p w14:paraId="438905BF" w14:textId="77777777" w:rsidR="003C0A85" w:rsidRPr="003C0A85" w:rsidRDefault="003C0A85" w:rsidP="003C0A85">
      <w:pPr>
        <w:rPr>
          <w:rFonts w:asciiTheme="minorHAnsi" w:hAnsiTheme="minorHAnsi" w:cstheme="minorHAnsi"/>
          <w:bCs/>
          <w:sz w:val="22"/>
          <w:szCs w:val="22"/>
        </w:rPr>
      </w:pPr>
    </w:p>
    <w:p w14:paraId="7AAE3D2F"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We are aiming to ensure the training is offered in a way that is accessible, so that all staff </w:t>
      </w:r>
      <w:proofErr w:type="gramStart"/>
      <w:r w:rsidRPr="003C0A85">
        <w:rPr>
          <w:rFonts w:asciiTheme="minorHAnsi" w:hAnsiTheme="minorHAnsi" w:cstheme="minorHAnsi"/>
          <w:bCs/>
          <w:sz w:val="22"/>
          <w:szCs w:val="22"/>
        </w:rPr>
        <w:t>are able to</w:t>
      </w:r>
      <w:proofErr w:type="gramEnd"/>
      <w:r w:rsidRPr="003C0A85">
        <w:rPr>
          <w:rFonts w:asciiTheme="minorHAnsi" w:hAnsiTheme="minorHAnsi" w:cstheme="minorHAnsi"/>
          <w:bCs/>
          <w:sz w:val="22"/>
          <w:szCs w:val="22"/>
        </w:rPr>
        <w:t xml:space="preserve"> engage. We are therefore keen to include:</w:t>
      </w:r>
    </w:p>
    <w:p w14:paraId="096E3B40" w14:textId="77777777" w:rsidR="003C0A85" w:rsidRPr="003C0A85" w:rsidRDefault="003C0A85" w:rsidP="003C0A85">
      <w:pPr>
        <w:rPr>
          <w:rFonts w:asciiTheme="minorHAnsi" w:hAnsiTheme="minorHAnsi" w:cstheme="minorHAnsi"/>
          <w:bCs/>
          <w:sz w:val="22"/>
          <w:szCs w:val="22"/>
        </w:rPr>
      </w:pPr>
    </w:p>
    <w:p w14:paraId="64E3AD70"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1 day</w:t>
      </w:r>
    </w:p>
    <w:p w14:paraId="0D817B74"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2x half days</w:t>
      </w:r>
    </w:p>
    <w:p w14:paraId="3B69DBD8"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Sessions facilitated online via zoom / Teams</w:t>
      </w:r>
    </w:p>
    <w:p w14:paraId="6723CAFA" w14:textId="77777777" w:rsidR="003C0A85" w:rsidRPr="003C0A85" w:rsidRDefault="003C0A85" w:rsidP="003C0A85">
      <w:pPr>
        <w:rPr>
          <w:rFonts w:asciiTheme="minorHAnsi" w:hAnsiTheme="minorHAnsi" w:cstheme="minorHAnsi"/>
          <w:b/>
          <w:bCs/>
          <w:sz w:val="22"/>
          <w:szCs w:val="22"/>
        </w:rPr>
      </w:pPr>
    </w:p>
    <w:p w14:paraId="632ECD0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This training will form the core training that all staff are required to attend. We are also exploring the possibility of offering Action Learning Sets, and tailored workshops for departments as a follow-on from this core module (this activity is not in scope for this tender but we are happy to discuss these ideas as part of the development of the training). </w:t>
      </w:r>
    </w:p>
    <w:p w14:paraId="157CA18C" w14:textId="77777777" w:rsidR="003C0A85" w:rsidRPr="003C0A85" w:rsidRDefault="003C0A85" w:rsidP="003C0A85">
      <w:pPr>
        <w:spacing w:after="160" w:line="259" w:lineRule="auto"/>
        <w:rPr>
          <w:rFonts w:asciiTheme="minorHAnsi" w:hAnsiTheme="minorHAnsi" w:cstheme="minorHAnsi"/>
          <w:b/>
          <w:sz w:val="22"/>
          <w:szCs w:val="22"/>
          <w:lang w:eastAsia="en-US"/>
        </w:rPr>
      </w:pPr>
    </w:p>
    <w:p w14:paraId="694E3214" w14:textId="77777777" w:rsidR="003C0A85" w:rsidRPr="003C0A85" w:rsidRDefault="003C0A85" w:rsidP="003C0A85">
      <w:pPr>
        <w:spacing w:after="160" w:line="259" w:lineRule="auto"/>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About you </w:t>
      </w:r>
    </w:p>
    <w:p w14:paraId="77E40846" w14:textId="77777777" w:rsidR="003C0A85" w:rsidRPr="003C0A85" w:rsidRDefault="003C0A85" w:rsidP="003C0A85">
      <w:pPr>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We are looking for a facilitator, or team of facilitators who: </w:t>
      </w:r>
    </w:p>
    <w:p w14:paraId="021E4B90"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experience of delivering anti-racism training in a large complex organisation</w:t>
      </w:r>
    </w:p>
    <w:p w14:paraId="5F45769A"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Facilitates discussions in a way that is informed by racial trauma and is sensitive to the personal experiences of participants</w:t>
      </w:r>
    </w:p>
    <w:p w14:paraId="06E3E0FF"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knowledge of anti-racism within higher education</w:t>
      </w:r>
    </w:p>
    <w:p w14:paraId="6F3B4218"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A strong awareness of the Goldsmiths context </w:t>
      </w:r>
    </w:p>
    <w:p w14:paraId="4F637A0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Draws on different theoretical, </w:t>
      </w:r>
      <w:proofErr w:type="gramStart"/>
      <w:r w:rsidRPr="003C0A85">
        <w:rPr>
          <w:rFonts w:asciiTheme="minorHAnsi" w:hAnsiTheme="minorHAnsi" w:cstheme="minorHAnsi"/>
          <w:sz w:val="22"/>
          <w:szCs w:val="22"/>
          <w:lang w:eastAsia="en-US"/>
        </w:rPr>
        <w:t>historical</w:t>
      </w:r>
      <w:proofErr w:type="gramEnd"/>
      <w:r w:rsidRPr="003C0A85">
        <w:rPr>
          <w:rFonts w:asciiTheme="minorHAnsi" w:hAnsiTheme="minorHAnsi" w:cstheme="minorHAnsi"/>
          <w:sz w:val="22"/>
          <w:szCs w:val="22"/>
          <w:lang w:eastAsia="en-US"/>
        </w:rPr>
        <w:t xml:space="preserve"> and social frameworks to contextualise discussions around race</w:t>
      </w:r>
    </w:p>
    <w:p w14:paraId="364DE46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Can draw on their lived experience to inform their practice</w:t>
      </w:r>
    </w:p>
    <w:p w14:paraId="6540B05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lastRenderedPageBreak/>
        <w:t xml:space="preserve">A competent and confident facilitator who </w:t>
      </w:r>
      <w:proofErr w:type="gramStart"/>
      <w:r w:rsidRPr="003C0A85">
        <w:rPr>
          <w:rFonts w:asciiTheme="minorHAnsi" w:hAnsiTheme="minorHAnsi" w:cstheme="minorHAnsi"/>
          <w:sz w:val="22"/>
          <w:szCs w:val="22"/>
          <w:lang w:eastAsia="en-US"/>
        </w:rPr>
        <w:t>is able to</w:t>
      </w:r>
      <w:proofErr w:type="gramEnd"/>
      <w:r w:rsidRPr="003C0A85">
        <w:rPr>
          <w:rFonts w:asciiTheme="minorHAnsi" w:hAnsiTheme="minorHAnsi" w:cstheme="minorHAnsi"/>
          <w:sz w:val="22"/>
          <w:szCs w:val="22"/>
          <w:lang w:eastAsia="en-US"/>
        </w:rPr>
        <w:t xml:space="preserve"> navigate the tensions and conflicts surrounding discussions of race</w:t>
      </w:r>
    </w:p>
    <w:p w14:paraId="7DB9E0C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color w:val="000000"/>
          <w:sz w:val="22"/>
          <w:szCs w:val="22"/>
        </w:rPr>
      </w:pPr>
      <w:r w:rsidRPr="003C0A85">
        <w:rPr>
          <w:rFonts w:asciiTheme="minorHAnsi" w:hAnsiTheme="minorHAnsi" w:cstheme="minorHAnsi"/>
          <w:color w:val="000000"/>
          <w:sz w:val="22"/>
          <w:szCs w:val="22"/>
        </w:rPr>
        <w:t xml:space="preserve">Is able to adapt the training for different participants </w:t>
      </w:r>
      <w:proofErr w:type="gramStart"/>
      <w:r w:rsidRPr="003C0A85">
        <w:rPr>
          <w:rFonts w:asciiTheme="minorHAnsi" w:hAnsiTheme="minorHAnsi" w:cstheme="minorHAnsi"/>
          <w:color w:val="000000"/>
          <w:sz w:val="22"/>
          <w:szCs w:val="22"/>
        </w:rPr>
        <w:t>e.g.</w:t>
      </w:r>
      <w:proofErr w:type="gramEnd"/>
      <w:r w:rsidRPr="003C0A85">
        <w:rPr>
          <w:rFonts w:asciiTheme="minorHAnsi" w:hAnsiTheme="minorHAnsi" w:cstheme="minorHAnsi"/>
          <w:color w:val="000000"/>
          <w:sz w:val="22"/>
          <w:szCs w:val="22"/>
        </w:rPr>
        <w:t xml:space="preserve"> academic / professional and support staff and different levels of understanding. </w:t>
      </w:r>
    </w:p>
    <w:p w14:paraId="0EDFFE56" w14:textId="7CBA2818" w:rsidR="000F323C" w:rsidRPr="00841BC7" w:rsidRDefault="000F323C" w:rsidP="00841BC7">
      <w:p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841BC7">
        <w:rPr>
          <w:rFonts w:asciiTheme="minorHAnsi" w:hAnsiTheme="minorHAnsi" w:cstheme="minorHAnsi"/>
        </w:rPr>
        <w:br w:type="page"/>
      </w:r>
    </w:p>
    <w:p w14:paraId="6EF79432" w14:textId="77777777" w:rsidR="007924C0" w:rsidRPr="001D7121" w:rsidRDefault="007924C0" w:rsidP="00C628A8">
      <w:pPr>
        <w:pStyle w:val="ListParagraph"/>
        <w:spacing w:before="120" w:after="120"/>
        <w:ind w:left="360"/>
        <w:rPr>
          <w:rFonts w:asciiTheme="minorHAnsi" w:hAnsiTheme="minorHAnsi" w:cstheme="minorHAnsi"/>
          <w:b/>
          <w:sz w:val="22"/>
          <w:szCs w:val="22"/>
        </w:rPr>
      </w:pPr>
    </w:p>
    <w:p w14:paraId="540AC375" w14:textId="72BD624E" w:rsidR="000F323C" w:rsidRPr="0014702B" w:rsidRDefault="00841BC7" w:rsidP="004E53A7">
      <w:pPr>
        <w:pStyle w:val="ListParagraph"/>
        <w:numPr>
          <w:ilvl w:val="0"/>
          <w:numId w:val="21"/>
        </w:numPr>
        <w:tabs>
          <w:tab w:val="clear" w:pos="720"/>
          <w:tab w:val="clear" w:pos="1440"/>
          <w:tab w:val="clear" w:pos="2160"/>
          <w:tab w:val="clear" w:pos="2880"/>
          <w:tab w:val="clear" w:pos="9907"/>
        </w:tabs>
        <w:rPr>
          <w:rFonts w:asciiTheme="minorHAnsi" w:hAnsiTheme="minorHAnsi" w:cstheme="minorHAnsi"/>
          <w:b/>
          <w:sz w:val="22"/>
          <w:szCs w:val="22"/>
        </w:rPr>
      </w:pPr>
      <w:r w:rsidRPr="0014702B">
        <w:rPr>
          <w:rFonts w:asciiTheme="minorHAnsi" w:hAnsiTheme="minorHAnsi" w:cstheme="minorHAnsi"/>
          <w:b/>
        </w:rPr>
        <w:t>Procurement Timeline</w:t>
      </w:r>
    </w:p>
    <w:p w14:paraId="3BF933E0" w14:textId="77777777" w:rsidR="001B28F2" w:rsidRPr="001B28F2" w:rsidRDefault="001B28F2" w:rsidP="001B28F2">
      <w:pPr>
        <w:pStyle w:val="Heading1"/>
        <w:numPr>
          <w:ilvl w:val="0"/>
          <w:numId w:val="0"/>
        </w:numPr>
        <w:ind w:left="720"/>
        <w:rPr>
          <w:rFonts w:asciiTheme="minorHAnsi" w:hAnsiTheme="minorHAnsi" w:cstheme="minorHAnsi"/>
          <w:b/>
        </w:rPr>
      </w:pPr>
    </w:p>
    <w:tbl>
      <w:tblPr>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4935"/>
      </w:tblGrid>
      <w:tr w:rsidR="004E53A7" w:rsidRPr="001D7121" w14:paraId="10011DAF" w14:textId="77777777" w:rsidTr="004E53A7">
        <w:trPr>
          <w:trHeight w:val="431"/>
          <w:tblHeader/>
        </w:trPr>
        <w:tc>
          <w:tcPr>
            <w:tcW w:w="4738" w:type="dxa"/>
          </w:tcPr>
          <w:p w14:paraId="6247E014"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Action</w:t>
            </w:r>
          </w:p>
        </w:tc>
        <w:tc>
          <w:tcPr>
            <w:tcW w:w="4935" w:type="dxa"/>
          </w:tcPr>
          <w:p w14:paraId="7A6C58F2"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Deadline/period</w:t>
            </w:r>
          </w:p>
        </w:tc>
      </w:tr>
      <w:tr w:rsidR="004E53A7" w:rsidRPr="001D7121" w14:paraId="105C88D9" w14:textId="77777777" w:rsidTr="004E53A7">
        <w:trPr>
          <w:trHeight w:val="799"/>
        </w:trPr>
        <w:tc>
          <w:tcPr>
            <w:tcW w:w="4738" w:type="dxa"/>
          </w:tcPr>
          <w:p w14:paraId="15DC772D"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Requirements communicated to suppliers</w:t>
            </w:r>
          </w:p>
        </w:tc>
        <w:tc>
          <w:tcPr>
            <w:tcW w:w="4935" w:type="dxa"/>
          </w:tcPr>
          <w:p w14:paraId="45D4C074" w14:textId="54241DC2" w:rsidR="004E53A7" w:rsidRPr="001D7121" w:rsidRDefault="00711BC9"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23</w:t>
            </w:r>
            <w:r w:rsidRPr="00711BC9">
              <w:rPr>
                <w:rFonts w:asciiTheme="minorHAnsi" w:eastAsiaTheme="minorHAnsi" w:hAnsiTheme="minorHAnsi" w:cstheme="minorHAnsi"/>
                <w:sz w:val="22"/>
                <w:szCs w:val="22"/>
                <w:vertAlign w:val="superscript"/>
                <w:lang w:eastAsia="en-US"/>
              </w:rPr>
              <w:t>rd</w:t>
            </w:r>
            <w:r>
              <w:rPr>
                <w:rFonts w:asciiTheme="minorHAnsi" w:eastAsiaTheme="minorHAnsi" w:hAnsiTheme="minorHAnsi" w:cstheme="minorHAnsi"/>
                <w:sz w:val="22"/>
                <w:szCs w:val="22"/>
                <w:lang w:eastAsia="en-US"/>
              </w:rPr>
              <w:t xml:space="preserve"> November 2021</w:t>
            </w:r>
          </w:p>
          <w:p w14:paraId="0DE80A72" w14:textId="77777777"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p>
        </w:tc>
      </w:tr>
      <w:tr w:rsidR="004E53A7" w:rsidRPr="001D7121" w14:paraId="5C0BAC27" w14:textId="77777777" w:rsidTr="004E53A7">
        <w:trPr>
          <w:trHeight w:val="799"/>
        </w:trPr>
        <w:tc>
          <w:tcPr>
            <w:tcW w:w="4738" w:type="dxa"/>
          </w:tcPr>
          <w:p w14:paraId="48FAB6A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Deadline for </w:t>
            </w:r>
          </w:p>
          <w:p w14:paraId="553D61D5"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submissions</w:t>
            </w:r>
          </w:p>
        </w:tc>
        <w:tc>
          <w:tcPr>
            <w:tcW w:w="4935" w:type="dxa"/>
          </w:tcPr>
          <w:p w14:paraId="2EDF0152" w14:textId="5C3E00B3"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12 noon </w:t>
            </w:r>
            <w:r w:rsidR="00711BC9">
              <w:rPr>
                <w:rFonts w:asciiTheme="minorHAnsi" w:eastAsiaTheme="minorHAnsi" w:hAnsiTheme="minorHAnsi" w:cstheme="minorHAnsi"/>
                <w:sz w:val="22"/>
                <w:szCs w:val="22"/>
                <w:lang w:eastAsia="en-US"/>
              </w:rPr>
              <w:t>4</w:t>
            </w:r>
            <w:r w:rsidR="00711BC9" w:rsidRPr="00711BC9">
              <w:rPr>
                <w:rFonts w:asciiTheme="minorHAnsi" w:eastAsiaTheme="minorHAnsi" w:hAnsiTheme="minorHAnsi" w:cstheme="minorHAnsi"/>
                <w:sz w:val="22"/>
                <w:szCs w:val="22"/>
                <w:vertAlign w:val="superscript"/>
                <w:lang w:eastAsia="en-US"/>
              </w:rPr>
              <w:t>th</w:t>
            </w:r>
            <w:r w:rsidR="00711BC9">
              <w:rPr>
                <w:rFonts w:asciiTheme="minorHAnsi" w:eastAsiaTheme="minorHAnsi" w:hAnsiTheme="minorHAnsi" w:cstheme="minorHAnsi"/>
                <w:sz w:val="22"/>
                <w:szCs w:val="22"/>
                <w:lang w:eastAsia="en-US"/>
              </w:rPr>
              <w:t xml:space="preserve"> January 2022</w:t>
            </w:r>
          </w:p>
        </w:tc>
      </w:tr>
      <w:tr w:rsidR="004E53A7" w:rsidRPr="001D7121" w14:paraId="7713256C" w14:textId="77777777" w:rsidTr="004E53A7">
        <w:trPr>
          <w:trHeight w:val="431"/>
        </w:trPr>
        <w:tc>
          <w:tcPr>
            <w:tcW w:w="4738" w:type="dxa"/>
          </w:tcPr>
          <w:p w14:paraId="349091C3" w14:textId="734E577C"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Deadline for clarification questions</w:t>
            </w:r>
          </w:p>
        </w:tc>
        <w:tc>
          <w:tcPr>
            <w:tcW w:w="4935" w:type="dxa"/>
          </w:tcPr>
          <w:p w14:paraId="2934B830" w14:textId="1E7D3F46" w:rsidR="004E53A7" w:rsidRPr="001D7121" w:rsidRDefault="00711BC9"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29</w:t>
            </w:r>
            <w:r w:rsidRPr="00711BC9">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December 2021</w:t>
            </w:r>
          </w:p>
        </w:tc>
      </w:tr>
      <w:tr w:rsidR="004E53A7" w:rsidRPr="001D7121" w14:paraId="7386BE02" w14:textId="77777777" w:rsidTr="004E53A7">
        <w:trPr>
          <w:trHeight w:val="431"/>
        </w:trPr>
        <w:tc>
          <w:tcPr>
            <w:tcW w:w="4738" w:type="dxa"/>
          </w:tcPr>
          <w:p w14:paraId="46D8444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Evaluations &amp; review</w:t>
            </w:r>
          </w:p>
        </w:tc>
        <w:tc>
          <w:tcPr>
            <w:tcW w:w="4935" w:type="dxa"/>
          </w:tcPr>
          <w:p w14:paraId="71BF8DFC" w14:textId="4D2860BA" w:rsidR="004E53A7" w:rsidRPr="001D7121" w:rsidRDefault="00711BC9"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5</w:t>
            </w:r>
            <w:r w:rsidRPr="00711BC9">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January – 19</w:t>
            </w:r>
            <w:r w:rsidRPr="00711BC9">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January 2022</w:t>
            </w:r>
          </w:p>
        </w:tc>
      </w:tr>
      <w:tr w:rsidR="004E53A7" w:rsidRPr="001D7121" w14:paraId="31DCB241" w14:textId="77777777" w:rsidTr="004E53A7">
        <w:trPr>
          <w:trHeight w:val="431"/>
        </w:trPr>
        <w:tc>
          <w:tcPr>
            <w:tcW w:w="4738" w:type="dxa"/>
          </w:tcPr>
          <w:p w14:paraId="133448AB" w14:textId="106A2FD6"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Shortlisted</w:t>
            </w:r>
            <w:r>
              <w:rPr>
                <w:rFonts w:asciiTheme="minorHAnsi" w:eastAsiaTheme="minorHAnsi" w:hAnsiTheme="minorHAnsi" w:cstheme="minorHAnsi"/>
                <w:sz w:val="22"/>
                <w:szCs w:val="22"/>
                <w:lang w:eastAsia="en-US"/>
              </w:rPr>
              <w:t xml:space="preserve"> Interviews</w:t>
            </w:r>
          </w:p>
        </w:tc>
        <w:tc>
          <w:tcPr>
            <w:tcW w:w="4935" w:type="dxa"/>
          </w:tcPr>
          <w:p w14:paraId="57D47800" w14:textId="509BF30A"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1723B051" w14:textId="77777777" w:rsidTr="004E53A7">
        <w:trPr>
          <w:trHeight w:val="431"/>
        </w:trPr>
        <w:tc>
          <w:tcPr>
            <w:tcW w:w="4738" w:type="dxa"/>
          </w:tcPr>
          <w:p w14:paraId="3C2ADA20" w14:textId="7E3C00F2"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Evaluation of Interviews </w:t>
            </w:r>
          </w:p>
        </w:tc>
        <w:tc>
          <w:tcPr>
            <w:tcW w:w="4935" w:type="dxa"/>
          </w:tcPr>
          <w:p w14:paraId="52FEE1A7" w14:textId="17C9BC35"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3998D480" w14:textId="77777777" w:rsidTr="004E53A7">
        <w:trPr>
          <w:trHeight w:val="431"/>
        </w:trPr>
        <w:tc>
          <w:tcPr>
            <w:tcW w:w="4738" w:type="dxa"/>
          </w:tcPr>
          <w:p w14:paraId="495885B0" w14:textId="77777777"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Contract commencement</w:t>
            </w:r>
          </w:p>
        </w:tc>
        <w:tc>
          <w:tcPr>
            <w:tcW w:w="4935" w:type="dxa"/>
          </w:tcPr>
          <w:p w14:paraId="640D915E" w14:textId="08528C59" w:rsidR="004E53A7" w:rsidRPr="001D7121" w:rsidRDefault="00711BC9"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February 2022</w:t>
            </w:r>
          </w:p>
        </w:tc>
      </w:tr>
    </w:tbl>
    <w:p w14:paraId="5947B90E" w14:textId="77777777" w:rsidR="00E0235A" w:rsidRPr="001D7121" w:rsidRDefault="00E0235A" w:rsidP="006630F6">
      <w:pPr>
        <w:pStyle w:val="NoSpacing"/>
        <w:spacing w:after="240"/>
        <w:jc w:val="both"/>
        <w:rPr>
          <w:rFonts w:cstheme="minorHAnsi"/>
          <w:b/>
        </w:rPr>
      </w:pPr>
    </w:p>
    <w:p w14:paraId="2F933018" w14:textId="08E1C023" w:rsidR="003A3C2E" w:rsidRDefault="00841BC7" w:rsidP="004E53A7">
      <w:pPr>
        <w:pStyle w:val="NoSpacing"/>
        <w:numPr>
          <w:ilvl w:val="0"/>
          <w:numId w:val="8"/>
        </w:numPr>
        <w:spacing w:after="240"/>
        <w:jc w:val="both"/>
        <w:rPr>
          <w:rFonts w:cstheme="minorHAnsi"/>
          <w:b/>
          <w:sz w:val="24"/>
          <w:szCs w:val="24"/>
        </w:rPr>
      </w:pPr>
      <w:r>
        <w:rPr>
          <w:rFonts w:cstheme="minorHAnsi"/>
          <w:b/>
          <w:sz w:val="24"/>
          <w:szCs w:val="24"/>
        </w:rPr>
        <w:t>Contract Period</w:t>
      </w:r>
    </w:p>
    <w:p w14:paraId="69A13F26" w14:textId="0F7DB773" w:rsidR="007B3363" w:rsidRPr="0014702B" w:rsidRDefault="00841BC7" w:rsidP="004E53A7">
      <w:pPr>
        <w:pStyle w:val="BodyText"/>
        <w:numPr>
          <w:ilvl w:val="2"/>
          <w:numId w:val="8"/>
        </w:numPr>
        <w:rPr>
          <w:rFonts w:ascii="Calibri" w:hAnsi="Calibri" w:cs="Calibri"/>
          <w:sz w:val="22"/>
          <w:szCs w:val="22"/>
        </w:rPr>
      </w:pPr>
      <w:r w:rsidRPr="007B3363">
        <w:rPr>
          <w:rFonts w:ascii="Calibri" w:hAnsi="Calibri" w:cs="Calibri"/>
          <w:sz w:val="22"/>
          <w:szCs w:val="22"/>
        </w:rPr>
        <w:t xml:space="preserve">The intention is to let a contract that runs </w:t>
      </w:r>
      <w:r w:rsidRPr="004E53A7">
        <w:rPr>
          <w:rFonts w:ascii="Calibri" w:hAnsi="Calibri" w:cs="Calibri"/>
          <w:sz w:val="22"/>
          <w:szCs w:val="22"/>
        </w:rPr>
        <w:t xml:space="preserve">from </w:t>
      </w:r>
      <w:r w:rsidR="00711BC9">
        <w:rPr>
          <w:rFonts w:ascii="Calibri" w:hAnsi="Calibri" w:cs="Calibri"/>
          <w:sz w:val="22"/>
          <w:szCs w:val="22"/>
        </w:rPr>
        <w:t>February 2022 – August 2022</w:t>
      </w:r>
      <w:r w:rsidR="004E53A7" w:rsidRPr="004E53A7">
        <w:rPr>
          <w:rFonts w:ascii="Calibri" w:hAnsi="Calibri" w:cs="Calibri"/>
          <w:sz w:val="22"/>
          <w:szCs w:val="22"/>
        </w:rPr>
        <w:t xml:space="preserve">. </w:t>
      </w:r>
      <w:r w:rsidRPr="004E53A7">
        <w:rPr>
          <w:rFonts w:ascii="Calibri" w:hAnsi="Calibri" w:cs="Calibri"/>
          <w:sz w:val="22"/>
          <w:szCs w:val="22"/>
        </w:rPr>
        <w:t xml:space="preserve"> </w:t>
      </w:r>
      <w:r w:rsidR="00D21BD6" w:rsidRPr="004E53A7">
        <w:rPr>
          <w:rFonts w:ascii="Calibri" w:hAnsi="Calibri" w:cs="Calibri"/>
          <w:sz w:val="22"/>
          <w:szCs w:val="22"/>
        </w:rPr>
        <w:t xml:space="preserve"> </w:t>
      </w:r>
      <w:r w:rsidR="00D21BD6" w:rsidRPr="0014702B">
        <w:rPr>
          <w:rFonts w:ascii="Calibri" w:hAnsi="Calibri" w:cs="Calibri"/>
          <w:sz w:val="22"/>
          <w:szCs w:val="22"/>
        </w:rPr>
        <w:t>There will be a break clause after six months in March 2022</w:t>
      </w:r>
      <w:r w:rsidR="007B3363" w:rsidRPr="0014702B">
        <w:rPr>
          <w:rFonts w:ascii="Calibri" w:hAnsi="Calibri" w:cs="Calibri"/>
          <w:sz w:val="22"/>
          <w:szCs w:val="22"/>
        </w:rPr>
        <w:t xml:space="preserve"> to</w:t>
      </w:r>
      <w:r w:rsidR="0014702B">
        <w:rPr>
          <w:rFonts w:ascii="Calibri" w:hAnsi="Calibri" w:cs="Calibri"/>
          <w:sz w:val="22"/>
          <w:szCs w:val="22"/>
        </w:rPr>
        <w:t xml:space="preserve"> review quality and engagement of the training before finalising the programme for the remainder of the academic year. Goldsmiths’ reserve the right to terminate the contract after this </w:t>
      </w:r>
      <w:proofErr w:type="gramStart"/>
      <w:r w:rsidR="0014702B">
        <w:rPr>
          <w:rFonts w:ascii="Calibri" w:hAnsi="Calibri" w:cs="Calibri"/>
          <w:sz w:val="22"/>
          <w:szCs w:val="22"/>
        </w:rPr>
        <w:t>six month</w:t>
      </w:r>
      <w:proofErr w:type="gramEnd"/>
      <w:r w:rsidR="0014702B">
        <w:rPr>
          <w:rFonts w:ascii="Calibri" w:hAnsi="Calibri" w:cs="Calibri"/>
          <w:sz w:val="22"/>
          <w:szCs w:val="22"/>
        </w:rPr>
        <w:t xml:space="preserve"> period.</w:t>
      </w:r>
    </w:p>
    <w:p w14:paraId="6BD7D6F3" w14:textId="77777777" w:rsidR="007B3363" w:rsidRPr="007B3363" w:rsidRDefault="007B3363" w:rsidP="007B3363">
      <w:pPr>
        <w:pStyle w:val="BodyText"/>
        <w:ind w:left="360"/>
        <w:rPr>
          <w:rFonts w:ascii="Calibri" w:hAnsi="Calibri" w:cs="Calibri"/>
          <w:sz w:val="22"/>
          <w:szCs w:val="22"/>
        </w:rPr>
      </w:pPr>
    </w:p>
    <w:p w14:paraId="6325AB13" w14:textId="608389AA" w:rsidR="00841BC7" w:rsidRDefault="00841BC7" w:rsidP="004E53A7">
      <w:pPr>
        <w:pStyle w:val="BodyText"/>
        <w:numPr>
          <w:ilvl w:val="1"/>
          <w:numId w:val="8"/>
        </w:numPr>
        <w:rPr>
          <w:rFonts w:ascii="Calibri" w:hAnsi="Calibri" w:cs="Calibri"/>
          <w:sz w:val="22"/>
          <w:szCs w:val="22"/>
        </w:rPr>
      </w:pPr>
      <w:r>
        <w:rPr>
          <w:rFonts w:ascii="Calibri" w:hAnsi="Calibri" w:cs="Calibri"/>
          <w:sz w:val="22"/>
          <w:szCs w:val="22"/>
        </w:rPr>
        <w:t>Goldsmiths’ University</w:t>
      </w:r>
      <w:r w:rsidRPr="00841BC7">
        <w:rPr>
          <w:rFonts w:ascii="Calibri" w:hAnsi="Calibri" w:cs="Calibri"/>
          <w:sz w:val="22"/>
          <w:szCs w:val="22"/>
        </w:rPr>
        <w:t xml:space="preserve"> will take the necessary steps to finalise the Contract for award to the winning Tenderer, including completing the Tenderer-specific sections of the Contract.</w:t>
      </w:r>
    </w:p>
    <w:p w14:paraId="314527BC" w14:textId="77777777" w:rsidR="00841BC7" w:rsidRPr="00841BC7" w:rsidRDefault="00841BC7" w:rsidP="00841BC7">
      <w:pPr>
        <w:pStyle w:val="BodyText"/>
        <w:rPr>
          <w:rFonts w:ascii="Calibri" w:hAnsi="Calibri" w:cs="Calibri"/>
          <w:sz w:val="22"/>
          <w:szCs w:val="22"/>
        </w:rPr>
      </w:pPr>
    </w:p>
    <w:p w14:paraId="5E75E535" w14:textId="3E30FA0A" w:rsidR="00841BC7" w:rsidRPr="00841BC7" w:rsidRDefault="00DF2EFC" w:rsidP="00D21BD6">
      <w:pPr>
        <w:ind w:left="720" w:hanging="360"/>
        <w:rPr>
          <w:rFonts w:ascii="Calibri" w:hAnsi="Calibri" w:cs="Calibri"/>
          <w:sz w:val="22"/>
          <w:szCs w:val="22"/>
        </w:rPr>
      </w:pPr>
      <w:r>
        <w:rPr>
          <w:rFonts w:ascii="Calibri" w:hAnsi="Calibri" w:cs="Calibri"/>
          <w:sz w:val="22"/>
          <w:szCs w:val="22"/>
        </w:rPr>
        <w:t>4</w:t>
      </w:r>
      <w:r w:rsidR="00841BC7" w:rsidRPr="00841BC7">
        <w:rPr>
          <w:rFonts w:ascii="Calibri" w:hAnsi="Calibri" w:cs="Calibri"/>
          <w:sz w:val="22"/>
          <w:szCs w:val="22"/>
        </w:rPr>
        <w:t>.</w:t>
      </w:r>
      <w:r w:rsidR="00841BC7">
        <w:rPr>
          <w:rFonts w:ascii="Calibri" w:hAnsi="Calibri" w:cs="Calibri"/>
          <w:sz w:val="22"/>
          <w:szCs w:val="22"/>
        </w:rPr>
        <w:t>3</w:t>
      </w:r>
      <w:r w:rsidR="00841BC7" w:rsidRPr="00841BC7">
        <w:rPr>
          <w:rFonts w:ascii="Calibri" w:hAnsi="Calibri" w:cs="Calibri"/>
          <w:sz w:val="22"/>
          <w:szCs w:val="22"/>
        </w:rPr>
        <w:tab/>
        <w:t xml:space="preserve">Goldsmiths’ reserve the right to cancel, abandon and not award the Contract.  </w:t>
      </w:r>
      <w:proofErr w:type="gramStart"/>
      <w:r w:rsidR="00841BC7" w:rsidRPr="00841BC7">
        <w:rPr>
          <w:rFonts w:ascii="Calibri" w:hAnsi="Calibri" w:cs="Calibri"/>
          <w:sz w:val="22"/>
          <w:szCs w:val="22"/>
        </w:rPr>
        <w:t>Goldsmiths’</w:t>
      </w:r>
      <w:proofErr w:type="gramEnd"/>
      <w:r w:rsidR="00841BC7" w:rsidRPr="00841BC7">
        <w:rPr>
          <w:rFonts w:ascii="Calibri" w:hAnsi="Calibri" w:cs="Calibri"/>
          <w:sz w:val="22"/>
          <w:szCs w:val="22"/>
        </w:rPr>
        <w:t xml:space="preserve"> shall not be responsible or liable to the Tenderer in any way whatsoever as a result of taking this action.</w:t>
      </w:r>
    </w:p>
    <w:p w14:paraId="5794BD47" w14:textId="77777777" w:rsidR="00841BC7" w:rsidRDefault="00841BC7" w:rsidP="00841BC7">
      <w:pPr>
        <w:pStyle w:val="NoSpacing"/>
        <w:spacing w:after="240"/>
        <w:jc w:val="both"/>
        <w:rPr>
          <w:rFonts w:cstheme="minorHAnsi"/>
          <w:b/>
          <w:sz w:val="24"/>
          <w:szCs w:val="24"/>
        </w:rPr>
      </w:pPr>
    </w:p>
    <w:p w14:paraId="283A996C" w14:textId="48A1B9AE" w:rsidR="00841BC7" w:rsidRDefault="00841BC7" w:rsidP="004E53A7">
      <w:pPr>
        <w:pStyle w:val="NoSpacing"/>
        <w:numPr>
          <w:ilvl w:val="0"/>
          <w:numId w:val="8"/>
        </w:numPr>
        <w:spacing w:after="240"/>
        <w:jc w:val="both"/>
        <w:rPr>
          <w:rFonts w:cstheme="minorHAnsi"/>
          <w:b/>
          <w:sz w:val="24"/>
          <w:szCs w:val="24"/>
        </w:rPr>
      </w:pPr>
      <w:r>
        <w:rPr>
          <w:rFonts w:cstheme="minorHAnsi"/>
          <w:b/>
          <w:sz w:val="24"/>
          <w:szCs w:val="24"/>
        </w:rPr>
        <w:t>Tender Submission Requirements</w:t>
      </w:r>
    </w:p>
    <w:p w14:paraId="7F5D1A7B" w14:textId="1069D6F9" w:rsidR="00DF2EFC" w:rsidRDefault="00DF2EFC" w:rsidP="00DF2EFC">
      <w:pPr>
        <w:pStyle w:val="NoSpacing"/>
        <w:spacing w:after="240"/>
        <w:ind w:left="360"/>
        <w:jc w:val="both"/>
        <w:rPr>
          <w:rFonts w:ascii="Calibri" w:hAnsi="Calibri" w:cs="Calibri"/>
        </w:rPr>
      </w:pPr>
      <w:r>
        <w:rPr>
          <w:rFonts w:ascii="Calibri" w:hAnsi="Calibri" w:cs="Calibri"/>
        </w:rPr>
        <w:t>5.1</w:t>
      </w:r>
      <w:r>
        <w:rPr>
          <w:rFonts w:ascii="Calibri" w:hAnsi="Calibri" w:cs="Calibri"/>
        </w:rPr>
        <w:tab/>
        <w:t>Tenderers should complete and submit their Tenders in compliance with the submission requirements</w:t>
      </w:r>
    </w:p>
    <w:p w14:paraId="0806422E" w14:textId="19E773DC" w:rsidR="00DF2EFC" w:rsidRDefault="00DF2EFC" w:rsidP="00D21BD6">
      <w:pPr>
        <w:pStyle w:val="NoSpacing"/>
        <w:spacing w:after="240"/>
        <w:ind w:left="720" w:hanging="360"/>
        <w:jc w:val="both"/>
        <w:rPr>
          <w:rFonts w:ascii="Calibri" w:hAnsi="Calibri" w:cs="Calibri"/>
        </w:rPr>
      </w:pPr>
      <w:r>
        <w:rPr>
          <w:rFonts w:ascii="Calibri" w:hAnsi="Calibri" w:cs="Calibri"/>
        </w:rPr>
        <w:t xml:space="preserve">5.2 </w:t>
      </w:r>
      <w:r>
        <w:rPr>
          <w:rFonts w:ascii="Calibri" w:hAnsi="Calibri" w:cs="Calibri"/>
        </w:rPr>
        <w:tab/>
        <w:t>Each Tenderer may submit a maximum of one Tender. Variant or multiple tenders are not invited and will not be considered.</w:t>
      </w:r>
    </w:p>
    <w:p w14:paraId="220A8D98" w14:textId="478CEF84" w:rsidR="00DF2EFC" w:rsidRDefault="00DF2EFC" w:rsidP="00DF2EFC">
      <w:pPr>
        <w:pStyle w:val="NoSpacing"/>
        <w:spacing w:after="240"/>
        <w:ind w:left="360"/>
        <w:jc w:val="both"/>
        <w:rPr>
          <w:rFonts w:ascii="Calibri" w:hAnsi="Calibri" w:cs="Calibri"/>
        </w:rPr>
      </w:pPr>
      <w:r>
        <w:rPr>
          <w:rFonts w:ascii="Calibri" w:hAnsi="Calibri" w:cs="Calibri"/>
        </w:rPr>
        <w:t>5.3</w:t>
      </w:r>
      <w:r>
        <w:rPr>
          <w:rFonts w:ascii="Calibri" w:hAnsi="Calibri" w:cs="Calibri"/>
        </w:rPr>
        <w:tab/>
        <w:t>A tender that does not contain all the information required may not be considered valid.</w:t>
      </w:r>
    </w:p>
    <w:p w14:paraId="217B0430" w14:textId="5B2888D8" w:rsidR="00DF2EFC" w:rsidRPr="00DF2EFC" w:rsidRDefault="00DF2EFC" w:rsidP="00DF2EFC">
      <w:pPr>
        <w:pStyle w:val="BodyText"/>
        <w:ind w:left="709" w:hanging="709"/>
        <w:rPr>
          <w:rFonts w:ascii="Calibri" w:hAnsi="Calibri" w:cs="Calibri"/>
          <w:sz w:val="22"/>
          <w:szCs w:val="22"/>
        </w:rPr>
      </w:pPr>
      <w:r>
        <w:rPr>
          <w:rFonts w:ascii="Calibri" w:hAnsi="Calibri" w:cs="Calibri"/>
          <w:sz w:val="22"/>
          <w:szCs w:val="22"/>
        </w:rPr>
        <w:t xml:space="preserve">       5.4 </w:t>
      </w:r>
      <w:r>
        <w:rPr>
          <w:rFonts w:ascii="Calibri" w:hAnsi="Calibri" w:cs="Calibri"/>
          <w:sz w:val="22"/>
          <w:szCs w:val="22"/>
        </w:rPr>
        <w:tab/>
      </w:r>
      <w:r w:rsidRPr="00DF2EFC">
        <w:rPr>
          <w:rFonts w:ascii="Calibri" w:hAnsi="Calibri" w:cs="Calibri"/>
          <w:sz w:val="22"/>
          <w:szCs w:val="22"/>
        </w:rPr>
        <w:t xml:space="preserve">A Tender must be unconditional and capable of acceptance. The Tender must be clear, </w:t>
      </w:r>
      <w:proofErr w:type="gramStart"/>
      <w:r w:rsidRPr="00DF2EFC">
        <w:rPr>
          <w:rFonts w:ascii="Calibri" w:hAnsi="Calibri" w:cs="Calibri"/>
          <w:sz w:val="22"/>
          <w:szCs w:val="22"/>
        </w:rPr>
        <w:t>concise</w:t>
      </w:r>
      <w:proofErr w:type="gramEnd"/>
      <w:r w:rsidRPr="00DF2EFC">
        <w:rPr>
          <w:rFonts w:ascii="Calibri" w:hAnsi="Calibri" w:cs="Calibri"/>
          <w:sz w:val="22"/>
          <w:szCs w:val="22"/>
        </w:rPr>
        <w:t xml:space="preserve"> and complete.</w:t>
      </w:r>
    </w:p>
    <w:p w14:paraId="075C5DA3" w14:textId="005B14EB" w:rsidR="00DF2EFC" w:rsidRPr="00DF2EFC" w:rsidRDefault="00DF2EFC" w:rsidP="00DF2EFC">
      <w:pPr>
        <w:pStyle w:val="BodyText"/>
        <w:ind w:left="709"/>
        <w:rPr>
          <w:rFonts w:ascii="Calibri" w:hAnsi="Calibri" w:cs="Calibri"/>
          <w:sz w:val="22"/>
          <w:szCs w:val="22"/>
        </w:rPr>
      </w:pPr>
      <w:r w:rsidRPr="00DF2EFC">
        <w:rPr>
          <w:rFonts w:ascii="Calibri" w:hAnsi="Calibri" w:cs="Calibri"/>
          <w:sz w:val="22"/>
          <w:szCs w:val="22"/>
        </w:rPr>
        <w:t>The following requirements must be adhered to when submitting Tenders:</w:t>
      </w:r>
    </w:p>
    <w:p w14:paraId="7D80F287"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 xml:space="preserve"> (a)</w:t>
      </w:r>
      <w:r w:rsidRPr="00DF2EFC">
        <w:rPr>
          <w:rFonts w:ascii="Calibri" w:hAnsi="Calibri" w:cs="Calibri"/>
          <w:sz w:val="22"/>
          <w:szCs w:val="22"/>
        </w:rPr>
        <w:tab/>
        <w:t>all prices and pricing information must be provided in pounds sterling (£) and be exclusive of VAT and</w:t>
      </w:r>
    </w:p>
    <w:p w14:paraId="56E52DB6"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(b))</w:t>
      </w:r>
      <w:r w:rsidRPr="00DF2EFC">
        <w:rPr>
          <w:rFonts w:ascii="Calibri" w:hAnsi="Calibri" w:cs="Calibri"/>
          <w:sz w:val="22"/>
          <w:szCs w:val="22"/>
        </w:rPr>
        <w:tab/>
        <w:t>tendered prices must include all travel and subsistence expenses.</w:t>
      </w:r>
    </w:p>
    <w:p w14:paraId="66938ABC" w14:textId="77777777" w:rsidR="00DF2EFC" w:rsidRDefault="00DF2EFC" w:rsidP="00DF2EFC">
      <w:pPr>
        <w:pStyle w:val="NoSpacing"/>
        <w:spacing w:after="240"/>
        <w:ind w:left="360"/>
        <w:jc w:val="both"/>
        <w:rPr>
          <w:rFonts w:cstheme="minorHAnsi"/>
          <w:b/>
          <w:sz w:val="24"/>
          <w:szCs w:val="24"/>
        </w:rPr>
      </w:pPr>
    </w:p>
    <w:p w14:paraId="06AD05BA" w14:textId="77777777" w:rsidR="00841BC7" w:rsidRDefault="00841BC7" w:rsidP="00841BC7">
      <w:pPr>
        <w:pStyle w:val="NoSpacing"/>
        <w:spacing w:after="240"/>
        <w:ind w:left="360"/>
        <w:jc w:val="both"/>
        <w:rPr>
          <w:rFonts w:cstheme="minorHAnsi"/>
          <w:b/>
          <w:sz w:val="24"/>
          <w:szCs w:val="24"/>
        </w:rPr>
      </w:pPr>
    </w:p>
    <w:p w14:paraId="38AD7FD6" w14:textId="730E05E3" w:rsidR="00841BC7" w:rsidRDefault="00841BC7" w:rsidP="00841BC7">
      <w:pPr>
        <w:ind w:left="709" w:hanging="709"/>
        <w:rPr>
          <w:rFonts w:ascii="Calibri" w:hAnsi="Calibri" w:cs="Calibri"/>
          <w:sz w:val="22"/>
          <w:szCs w:val="22"/>
        </w:rPr>
      </w:pPr>
    </w:p>
    <w:p w14:paraId="7C04CACD" w14:textId="77777777" w:rsidR="00841BC7" w:rsidRPr="00841BC7" w:rsidRDefault="00841BC7" w:rsidP="00841BC7">
      <w:pPr>
        <w:ind w:left="709" w:hanging="709"/>
        <w:rPr>
          <w:rFonts w:ascii="Calibri" w:hAnsi="Calibri" w:cs="Calibri"/>
          <w:sz w:val="22"/>
          <w:szCs w:val="22"/>
        </w:rPr>
      </w:pPr>
    </w:p>
    <w:p w14:paraId="06645E9A" w14:textId="77777777" w:rsidR="00841BC7" w:rsidRPr="00841BC7" w:rsidRDefault="00841BC7" w:rsidP="00841BC7">
      <w:pPr>
        <w:pStyle w:val="BodyText"/>
        <w:rPr>
          <w:rFonts w:ascii="Calibri" w:hAnsi="Calibri" w:cs="Calibri"/>
          <w:sz w:val="22"/>
          <w:szCs w:val="22"/>
        </w:rPr>
      </w:pPr>
    </w:p>
    <w:p w14:paraId="523DDB8C" w14:textId="77777777" w:rsidR="00841BC7" w:rsidRPr="00841BC7" w:rsidRDefault="00841BC7" w:rsidP="00841BC7">
      <w:pPr>
        <w:pStyle w:val="BodyText"/>
        <w:rPr>
          <w:rFonts w:ascii="Calibri" w:hAnsi="Calibri" w:cs="Calibri"/>
          <w:szCs w:val="22"/>
        </w:rPr>
      </w:pPr>
    </w:p>
    <w:p w14:paraId="2BD65396" w14:textId="4E47D80B" w:rsidR="00841BC7" w:rsidRPr="001B28F2" w:rsidRDefault="00841BC7" w:rsidP="004E53A7">
      <w:pPr>
        <w:pStyle w:val="NoSpacing"/>
        <w:numPr>
          <w:ilvl w:val="0"/>
          <w:numId w:val="8"/>
        </w:numPr>
        <w:spacing w:after="240"/>
        <w:jc w:val="both"/>
        <w:rPr>
          <w:rFonts w:cstheme="minorHAnsi"/>
          <w:b/>
          <w:sz w:val="24"/>
          <w:szCs w:val="24"/>
        </w:rPr>
      </w:pPr>
      <w:r>
        <w:rPr>
          <w:rFonts w:cstheme="minorHAnsi"/>
          <w:b/>
          <w:sz w:val="24"/>
          <w:szCs w:val="24"/>
        </w:rPr>
        <w:t>Confidentiality</w:t>
      </w:r>
    </w:p>
    <w:p w14:paraId="3CA8D2AC" w14:textId="54B9D5BF" w:rsidR="003A3C2E" w:rsidRPr="001D7121" w:rsidRDefault="00DF2EFC" w:rsidP="00DF2EFC">
      <w:pPr>
        <w:pStyle w:val="NoSpacing"/>
        <w:ind w:firstLine="360"/>
        <w:jc w:val="both"/>
        <w:rPr>
          <w:rFonts w:cstheme="minorHAnsi"/>
          <w:b/>
        </w:rPr>
      </w:pPr>
      <w:r>
        <w:rPr>
          <w:rFonts w:cstheme="minorHAnsi"/>
          <w:b/>
        </w:rPr>
        <w:t xml:space="preserve">6.1 </w:t>
      </w:r>
      <w:r w:rsidR="00C71F7A">
        <w:rPr>
          <w:rFonts w:cstheme="minorHAnsi"/>
          <w:b/>
        </w:rPr>
        <w:t xml:space="preserve"> </w:t>
      </w:r>
      <w:r>
        <w:rPr>
          <w:rFonts w:cstheme="minorHAnsi"/>
          <w:b/>
        </w:rPr>
        <w:t xml:space="preserve"> </w:t>
      </w:r>
      <w:r w:rsidR="003A3C2E" w:rsidRPr="001D7121">
        <w:rPr>
          <w:rFonts w:cstheme="minorHAnsi"/>
          <w:b/>
        </w:rPr>
        <w:t>Note on Data Protection</w:t>
      </w:r>
    </w:p>
    <w:p w14:paraId="2B23F569" w14:textId="560B0496" w:rsidR="003A3C2E" w:rsidRDefault="003A3C2E" w:rsidP="00D21BD6">
      <w:pPr>
        <w:spacing w:before="120" w:after="120"/>
        <w:ind w:left="720"/>
        <w:jc w:val="both"/>
        <w:rPr>
          <w:rFonts w:asciiTheme="minorHAnsi" w:hAnsiTheme="minorHAnsi" w:cstheme="minorHAnsi"/>
          <w:sz w:val="22"/>
          <w:szCs w:val="22"/>
        </w:rPr>
      </w:pPr>
      <w:r w:rsidRPr="001D7121">
        <w:rPr>
          <w:rFonts w:asciiTheme="minorHAnsi" w:hAnsiTheme="minorHAnsi" w:cstheme="minorHAnsi"/>
          <w:sz w:val="22"/>
          <w:szCs w:val="22"/>
        </w:rPr>
        <w:t xml:space="preserve">Due to the confidential and personal nature of the information involved in this contract, Data Protection is of vital importance. Goldsmiths will look to work closely with the appointed Supplier, to ensure that all possible measures are in place to protect data and that Data Protection roles and responsibilities are clear. The successful Supplier will have to confirm they can meet Goldsmiths Data Protection policy and ensure that they have robust data storage, </w:t>
      </w:r>
      <w:proofErr w:type="gramStart"/>
      <w:r w:rsidRPr="001D7121">
        <w:rPr>
          <w:rFonts w:asciiTheme="minorHAnsi" w:hAnsiTheme="minorHAnsi" w:cstheme="minorHAnsi"/>
          <w:sz w:val="22"/>
          <w:szCs w:val="22"/>
        </w:rPr>
        <w:t>management</w:t>
      </w:r>
      <w:proofErr w:type="gramEnd"/>
      <w:r w:rsidRPr="001D7121">
        <w:rPr>
          <w:rFonts w:asciiTheme="minorHAnsi" w:hAnsiTheme="minorHAnsi" w:cstheme="minorHAnsi"/>
          <w:sz w:val="22"/>
          <w:szCs w:val="22"/>
        </w:rPr>
        <w:t xml:space="preserve"> and security systems, which comply with our security, data protection and confidentially requirements. </w:t>
      </w:r>
    </w:p>
    <w:p w14:paraId="3CDC5687" w14:textId="6BF0459E" w:rsidR="00DF2EFC" w:rsidRDefault="00DF2EFC" w:rsidP="00E0235A">
      <w:pPr>
        <w:spacing w:before="120" w:after="120"/>
        <w:jc w:val="both"/>
        <w:rPr>
          <w:rFonts w:asciiTheme="minorHAnsi" w:hAnsiTheme="minorHAnsi" w:cstheme="minorHAnsi"/>
          <w:sz w:val="22"/>
          <w:szCs w:val="22"/>
        </w:rPr>
      </w:pPr>
    </w:p>
    <w:p w14:paraId="19E5696E" w14:textId="46747C90" w:rsidR="00DF2EFC" w:rsidRDefault="00BA7E84" w:rsidP="00DF2EFC">
      <w:pPr>
        <w:pStyle w:val="BodyText"/>
        <w:rPr>
          <w:rFonts w:ascii="Calibri" w:hAnsi="Calibri" w:cs="Calibri"/>
          <w:color w:val="000000" w:themeColor="text1"/>
          <w:szCs w:val="22"/>
        </w:rPr>
      </w:pPr>
      <w:r>
        <w:rPr>
          <w:rFonts w:ascii="Calibri" w:hAnsi="Calibri" w:cs="Calibri"/>
          <w:b/>
          <w:bCs/>
          <w:color w:val="000000" w:themeColor="text1"/>
        </w:rPr>
        <w:t>7</w:t>
      </w:r>
      <w:r w:rsidR="00DF2EFC">
        <w:rPr>
          <w:rFonts w:ascii="Calibri" w:hAnsi="Calibri" w:cs="Calibri"/>
        </w:rPr>
        <w:tab/>
      </w:r>
      <w:r w:rsidR="00DF2EFC" w:rsidRPr="00DF2EFC">
        <w:rPr>
          <w:rFonts w:ascii="Calibri" w:hAnsi="Calibri" w:cs="Calibri"/>
          <w:b/>
          <w:bCs/>
          <w:color w:val="000000" w:themeColor="text1"/>
        </w:rPr>
        <w:t>Publication of Contract</w:t>
      </w:r>
    </w:p>
    <w:p w14:paraId="110A61A1" w14:textId="77777777" w:rsidR="00DF2EFC" w:rsidRDefault="00DF2EFC" w:rsidP="00DF2EFC">
      <w:pPr>
        <w:pStyle w:val="BodyText"/>
        <w:rPr>
          <w:rFonts w:ascii="Calibri" w:hAnsi="Calibri" w:cs="Calibri"/>
          <w:color w:val="000000" w:themeColor="text1"/>
        </w:rPr>
      </w:pPr>
    </w:p>
    <w:p w14:paraId="7BABB0A9" w14:textId="3AD7EB4E" w:rsidR="00DF2EFC" w:rsidRPr="00DF2EFC" w:rsidRDefault="00BA7E84" w:rsidP="00DF2EFC">
      <w:pPr>
        <w:spacing w:before="120" w:after="120"/>
        <w:ind w:left="720" w:hanging="720"/>
        <w:jc w:val="both"/>
        <w:rPr>
          <w:rFonts w:asciiTheme="minorHAnsi" w:hAnsiTheme="minorHAnsi" w:cstheme="minorHAnsi"/>
          <w:sz w:val="22"/>
          <w:szCs w:val="22"/>
        </w:rPr>
      </w:pPr>
      <w:r>
        <w:rPr>
          <w:rFonts w:ascii="Calibri" w:hAnsi="Calibri" w:cs="Calibri"/>
          <w:sz w:val="22"/>
        </w:rPr>
        <w:t>7.1</w:t>
      </w:r>
      <w:r w:rsidR="00DF2EFC" w:rsidRPr="00DF2EFC">
        <w:rPr>
          <w:rFonts w:ascii="Calibri" w:hAnsi="Calibri" w:cs="Calibri"/>
          <w:sz w:val="22"/>
        </w:rPr>
        <w:tab/>
      </w:r>
      <w:r w:rsidR="00DF2EFC" w:rsidRPr="00DF2EFC">
        <w:rPr>
          <w:rFonts w:ascii="Calibri" w:hAnsi="Calibri" w:cs="Calibri"/>
          <w:sz w:val="22"/>
          <w:szCs w:val="22"/>
        </w:rPr>
        <w:t xml:space="preserve">Under the Government’s Transparency requirements we are obliged to publish the contract between </w:t>
      </w:r>
      <w:r w:rsidR="00DF2EFC">
        <w:rPr>
          <w:rFonts w:ascii="Calibri" w:hAnsi="Calibri" w:cs="Calibri"/>
          <w:sz w:val="22"/>
          <w:szCs w:val="22"/>
        </w:rPr>
        <w:t>Goldsmiths’</w:t>
      </w:r>
      <w:r w:rsidR="00DF2EFC" w:rsidRPr="00DF2EFC">
        <w:rPr>
          <w:rFonts w:ascii="Calibri" w:hAnsi="Calibri" w:cs="Calibri"/>
          <w:sz w:val="22"/>
          <w:szCs w:val="22"/>
        </w:rPr>
        <w:t xml:space="preserve"> and the successful tenderer(s) in full.  The successful tenderer(s) should identify any information regarded as commercially sensitive and explain (in broad terms) what harm may result from disclosure and the </w:t>
      </w:r>
      <w:proofErr w:type="gramStart"/>
      <w:r w:rsidR="00DF2EFC" w:rsidRPr="00DF2EFC">
        <w:rPr>
          <w:rFonts w:ascii="Calibri" w:hAnsi="Calibri" w:cs="Calibri"/>
          <w:sz w:val="22"/>
          <w:szCs w:val="22"/>
        </w:rPr>
        <w:t>time period</w:t>
      </w:r>
      <w:proofErr w:type="gramEnd"/>
      <w:r w:rsidR="00DF2EFC" w:rsidRPr="00DF2EFC">
        <w:rPr>
          <w:rFonts w:ascii="Calibri" w:hAnsi="Calibri" w:cs="Calibri"/>
          <w:sz w:val="22"/>
          <w:szCs w:val="22"/>
        </w:rPr>
        <w:t xml:space="preserve"> applicable to that sensitivity.  </w:t>
      </w:r>
    </w:p>
    <w:p w14:paraId="1D8A7438" w14:textId="77777777" w:rsidR="003A3C2E" w:rsidRPr="001D7121" w:rsidRDefault="003A3C2E" w:rsidP="003A3C2E">
      <w:pPr>
        <w:pStyle w:val="NoSpacing"/>
        <w:spacing w:after="240"/>
        <w:jc w:val="both"/>
        <w:rPr>
          <w:rFonts w:cstheme="minorHAnsi"/>
        </w:rPr>
      </w:pPr>
    </w:p>
    <w:p w14:paraId="63994F39" w14:textId="77777777" w:rsidR="002D21E3" w:rsidRPr="001D7121" w:rsidRDefault="002D21E3" w:rsidP="002D21E3">
      <w:pPr>
        <w:pStyle w:val="ListParagraph"/>
        <w:spacing w:before="120" w:after="120"/>
        <w:ind w:left="1080"/>
        <w:rPr>
          <w:rFonts w:asciiTheme="minorHAnsi" w:hAnsiTheme="minorHAnsi" w:cstheme="minorHAnsi"/>
          <w:b/>
          <w:sz w:val="22"/>
          <w:szCs w:val="22"/>
        </w:rPr>
      </w:pPr>
    </w:p>
    <w:p w14:paraId="0B813778" w14:textId="77777777" w:rsidR="00AC1EE5" w:rsidRPr="001D7121" w:rsidRDefault="00AC1EE5">
      <w:pPr>
        <w:tabs>
          <w:tab w:val="clear" w:pos="720"/>
          <w:tab w:val="clear" w:pos="1440"/>
          <w:tab w:val="clear" w:pos="2160"/>
          <w:tab w:val="clear" w:pos="2880"/>
          <w:tab w:val="clear" w:pos="9907"/>
        </w:tabs>
        <w:rPr>
          <w:rFonts w:asciiTheme="minorHAnsi" w:hAnsiTheme="minorHAnsi" w:cstheme="minorHAnsi"/>
          <w:sz w:val="22"/>
          <w:szCs w:val="22"/>
        </w:rPr>
      </w:pPr>
      <w:r w:rsidRPr="001D7121">
        <w:rPr>
          <w:rFonts w:asciiTheme="minorHAnsi" w:hAnsiTheme="minorHAnsi" w:cstheme="minorHAnsi"/>
          <w:sz w:val="22"/>
          <w:szCs w:val="22"/>
        </w:rPr>
        <w:br w:type="page"/>
      </w:r>
    </w:p>
    <w:p w14:paraId="51098CB4" w14:textId="026A19F8" w:rsidR="00D437CE" w:rsidRDefault="00254BEC" w:rsidP="00D437CE">
      <w:pPr>
        <w:pStyle w:val="Heading1"/>
        <w:numPr>
          <w:ilvl w:val="0"/>
          <w:numId w:val="0"/>
        </w:numPr>
        <w:rPr>
          <w:rFonts w:asciiTheme="minorHAnsi" w:hAnsiTheme="minorHAnsi" w:cstheme="minorHAnsi"/>
          <w:b/>
        </w:rPr>
      </w:pPr>
      <w:r>
        <w:rPr>
          <w:rFonts w:asciiTheme="minorHAnsi" w:hAnsiTheme="minorHAnsi" w:cstheme="minorHAnsi"/>
          <w:b/>
        </w:rPr>
        <w:lastRenderedPageBreak/>
        <w:t>8</w:t>
      </w:r>
      <w:r w:rsidR="00D437CE">
        <w:rPr>
          <w:rFonts w:asciiTheme="minorHAnsi" w:hAnsiTheme="minorHAnsi" w:cstheme="minorHAnsi"/>
          <w:b/>
        </w:rPr>
        <w:t xml:space="preserve">         Qualification, Evaluation &amp; Award</w:t>
      </w:r>
    </w:p>
    <w:p w14:paraId="1D5EF7D8" w14:textId="77777777" w:rsidR="00D437CE" w:rsidRDefault="00D437CE" w:rsidP="00D437CE">
      <w:pPr>
        <w:pStyle w:val="Heading2"/>
        <w:numPr>
          <w:ilvl w:val="0"/>
          <w:numId w:val="0"/>
        </w:numPr>
        <w:rPr>
          <w:rFonts w:ascii="Calibri" w:hAnsi="Calibri" w:cs="Calibri"/>
          <w:b/>
          <w:color w:val="000000" w:themeColor="text1"/>
        </w:rPr>
      </w:pPr>
    </w:p>
    <w:p w14:paraId="7ACC5AAE" w14:textId="2C177CF5" w:rsidR="00D437CE" w:rsidRDefault="00D21BD6" w:rsidP="00D437CE">
      <w:pPr>
        <w:pStyle w:val="Heading2"/>
        <w:numPr>
          <w:ilvl w:val="0"/>
          <w:numId w:val="0"/>
        </w:numPr>
        <w:rPr>
          <w:rFonts w:ascii="Calibri" w:hAnsi="Calibri" w:cs="Calibri"/>
          <w:b/>
          <w:color w:val="000000" w:themeColor="text1"/>
        </w:rPr>
      </w:pPr>
      <w:r>
        <w:rPr>
          <w:rFonts w:ascii="Calibri" w:hAnsi="Calibri" w:cs="Calibri"/>
          <w:b/>
          <w:color w:val="000000" w:themeColor="text1"/>
        </w:rPr>
        <w:tab/>
      </w:r>
      <w:r w:rsidR="00D437CE">
        <w:rPr>
          <w:rFonts w:ascii="Calibri" w:hAnsi="Calibri" w:cs="Calibri"/>
          <w:b/>
          <w:color w:val="000000" w:themeColor="text1"/>
        </w:rPr>
        <w:t>Compliance check</w:t>
      </w:r>
    </w:p>
    <w:p w14:paraId="3C8DA34D" w14:textId="77777777" w:rsidR="00D437CE" w:rsidRDefault="00D437CE" w:rsidP="00D437CE">
      <w:pPr>
        <w:pStyle w:val="Heading2"/>
        <w:numPr>
          <w:ilvl w:val="0"/>
          <w:numId w:val="0"/>
        </w:numPr>
        <w:rPr>
          <w:rFonts w:ascii="Calibri" w:hAnsi="Calibri" w:cs="Calibri"/>
          <w:b/>
          <w:color w:val="000000" w:themeColor="text1"/>
          <w:szCs w:val="22"/>
        </w:rPr>
      </w:pPr>
    </w:p>
    <w:p w14:paraId="0CBFBB4D" w14:textId="1F0517D8" w:rsidR="00D437CE" w:rsidRPr="00D437CE" w:rsidRDefault="00254BEC" w:rsidP="00D437CE">
      <w:pPr>
        <w:pStyle w:val="BodyText"/>
        <w:ind w:left="720" w:hanging="720"/>
        <w:rPr>
          <w:rFonts w:ascii="Calibri" w:hAnsi="Calibri" w:cs="Calibri"/>
          <w:b/>
          <w:color w:val="000000"/>
          <w:sz w:val="22"/>
          <w:szCs w:val="22"/>
        </w:rPr>
      </w:pPr>
      <w:r>
        <w:rPr>
          <w:rFonts w:ascii="Calibri" w:hAnsi="Calibri" w:cs="Calibri"/>
        </w:rPr>
        <w:t>8.1</w:t>
      </w:r>
      <w:r w:rsidR="00D437CE">
        <w:rPr>
          <w:rFonts w:ascii="Calibri" w:hAnsi="Calibri" w:cs="Calibri"/>
        </w:rPr>
        <w:tab/>
      </w:r>
      <w:r w:rsidR="00D437CE" w:rsidRPr="00D437CE">
        <w:rPr>
          <w:rFonts w:ascii="Calibri" w:hAnsi="Calibri" w:cs="Calibri"/>
          <w:sz w:val="22"/>
          <w:szCs w:val="22"/>
        </w:rPr>
        <w:t xml:space="preserve">Tenderers will be assessed against the responses submitted to ensure that all questions have been answered and that the documentation has been completed and answered in accordance with the provisions set out within the tender </w:t>
      </w:r>
    </w:p>
    <w:p w14:paraId="328136A4" w14:textId="70D1146E" w:rsidR="00D437CE" w:rsidRPr="00D437CE" w:rsidRDefault="00254BEC" w:rsidP="00D437CE">
      <w:pPr>
        <w:pStyle w:val="BodyText"/>
        <w:ind w:left="709" w:hanging="709"/>
        <w:rPr>
          <w:rFonts w:ascii="Calibri" w:hAnsi="Calibri" w:cs="Calibri"/>
          <w:b/>
          <w:sz w:val="22"/>
          <w:szCs w:val="22"/>
        </w:rPr>
      </w:pPr>
      <w:r>
        <w:rPr>
          <w:rFonts w:ascii="Calibri" w:hAnsi="Calibri" w:cs="Calibri"/>
          <w:sz w:val="22"/>
          <w:szCs w:val="22"/>
        </w:rPr>
        <w:t>8</w:t>
      </w:r>
      <w:r w:rsidR="00D437CE" w:rsidRPr="00D437CE">
        <w:rPr>
          <w:rFonts w:ascii="Calibri" w:hAnsi="Calibri" w:cs="Calibri"/>
          <w:sz w:val="22"/>
          <w:szCs w:val="22"/>
        </w:rPr>
        <w:t>.2</w:t>
      </w:r>
      <w:r w:rsidR="00D437CE" w:rsidRPr="00D437CE">
        <w:rPr>
          <w:rFonts w:ascii="Calibri" w:hAnsi="Calibri" w:cs="Calibri"/>
          <w:sz w:val="22"/>
          <w:szCs w:val="22"/>
        </w:rPr>
        <w:tab/>
        <w:t xml:space="preserve">Where a Tender is considered by </w:t>
      </w:r>
      <w:r w:rsidR="00D437CE">
        <w:rPr>
          <w:rFonts w:ascii="Calibri" w:hAnsi="Calibri" w:cs="Calibri"/>
          <w:sz w:val="22"/>
          <w:szCs w:val="22"/>
        </w:rPr>
        <w:t>Goldsmiths’</w:t>
      </w:r>
      <w:r w:rsidR="00D437CE" w:rsidRPr="00D437CE">
        <w:rPr>
          <w:rFonts w:ascii="Calibri" w:hAnsi="Calibri" w:cs="Calibri"/>
          <w:sz w:val="22"/>
          <w:szCs w:val="22"/>
        </w:rPr>
        <w:t xml:space="preserve"> to be non-compliant with the requirements of the tender documentation, the Tenderer may be eliminated from this procurement process and its Tender rejected without any further assessment.</w:t>
      </w:r>
    </w:p>
    <w:p w14:paraId="1F25DB24" w14:textId="77777777" w:rsidR="00D437CE" w:rsidRPr="00D437CE" w:rsidRDefault="00D437CE" w:rsidP="00D437CE">
      <w:pPr>
        <w:pStyle w:val="Heading1"/>
        <w:numPr>
          <w:ilvl w:val="0"/>
          <w:numId w:val="0"/>
        </w:numPr>
        <w:rPr>
          <w:rFonts w:asciiTheme="minorHAnsi" w:hAnsiTheme="minorHAnsi" w:cstheme="minorHAnsi"/>
          <w:b/>
        </w:rPr>
      </w:pPr>
    </w:p>
    <w:p w14:paraId="3E17FCEB" w14:textId="0A337AE9" w:rsidR="00D437CE" w:rsidRDefault="00D437CE" w:rsidP="00D437CE">
      <w:pPr>
        <w:pStyle w:val="Heading2"/>
        <w:numPr>
          <w:ilvl w:val="0"/>
          <w:numId w:val="0"/>
        </w:numPr>
        <w:ind w:left="720"/>
        <w:rPr>
          <w:rFonts w:ascii="Calibri" w:hAnsi="Calibri" w:cs="Calibri"/>
          <w:b/>
          <w:color w:val="000000" w:themeColor="text1"/>
        </w:rPr>
      </w:pPr>
      <w:r>
        <w:rPr>
          <w:rFonts w:ascii="Calibri" w:hAnsi="Calibri" w:cs="Calibri"/>
          <w:b/>
          <w:color w:val="000000" w:themeColor="text1"/>
        </w:rPr>
        <w:t>Evaluation Criteria</w:t>
      </w:r>
    </w:p>
    <w:p w14:paraId="73FEFBE2" w14:textId="77777777" w:rsidR="00D437CE" w:rsidRDefault="00D437CE" w:rsidP="00D437CE">
      <w:pPr>
        <w:pStyle w:val="Heading2"/>
        <w:numPr>
          <w:ilvl w:val="0"/>
          <w:numId w:val="0"/>
        </w:numPr>
        <w:ind w:left="720"/>
        <w:rPr>
          <w:rFonts w:ascii="Calibri" w:hAnsi="Calibri" w:cs="Calibri"/>
          <w:b/>
          <w:color w:val="000000" w:themeColor="text1"/>
          <w:szCs w:val="22"/>
        </w:rPr>
      </w:pPr>
    </w:p>
    <w:p w14:paraId="394EA993" w14:textId="2D6387F1" w:rsidR="00D437CE" w:rsidRPr="00D437CE" w:rsidRDefault="00254BEC" w:rsidP="00D437CE">
      <w:pPr>
        <w:pStyle w:val="Numbered"/>
        <w:ind w:left="720" w:hanging="720"/>
        <w:rPr>
          <w:rFonts w:ascii="Calibri" w:hAnsi="Calibri" w:cs="Calibri"/>
          <w:sz w:val="22"/>
        </w:rPr>
      </w:pPr>
      <w:r>
        <w:rPr>
          <w:rFonts w:ascii="Calibri" w:hAnsi="Calibri" w:cs="Calibri"/>
          <w:szCs w:val="24"/>
        </w:rPr>
        <w:t>8</w:t>
      </w:r>
      <w:r w:rsidR="00D437CE">
        <w:rPr>
          <w:rFonts w:ascii="Calibri" w:hAnsi="Calibri" w:cs="Calibri"/>
          <w:szCs w:val="24"/>
        </w:rPr>
        <w:t>.3</w:t>
      </w:r>
      <w:r w:rsidR="00D437CE">
        <w:rPr>
          <w:rFonts w:ascii="Calibri" w:hAnsi="Calibri" w:cs="Calibri"/>
          <w:szCs w:val="24"/>
        </w:rPr>
        <w:tab/>
      </w:r>
      <w:r w:rsidR="00D437CE" w:rsidRPr="00D437CE">
        <w:rPr>
          <w:rFonts w:ascii="Calibri" w:hAnsi="Calibri" w:cs="Calibri"/>
          <w:sz w:val="22"/>
        </w:rPr>
        <w:t>The tender process will be conducted in a manner that ensures tenders are evaluated fairly to ascertain the most economically advantageous tender. Your capability to perform the contract will be evaluated using the criteria set out below.</w:t>
      </w:r>
    </w:p>
    <w:p w14:paraId="3B78FBA9" w14:textId="53E27886" w:rsidR="009C1E9D" w:rsidRPr="00254BEC" w:rsidRDefault="00254BEC" w:rsidP="00254BEC">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8.4</w:t>
      </w:r>
      <w:r>
        <w:rPr>
          <w:rFonts w:asciiTheme="minorHAnsi" w:hAnsiTheme="minorHAnsi" w:cstheme="minorHAnsi"/>
          <w:bCs/>
          <w:sz w:val="22"/>
          <w:szCs w:val="22"/>
        </w:rPr>
        <w:tab/>
      </w:r>
      <w:r w:rsidR="009C1E9D" w:rsidRPr="00254BEC">
        <w:rPr>
          <w:rFonts w:asciiTheme="minorHAnsi" w:hAnsiTheme="minorHAnsi" w:cstheme="minorHAnsi"/>
          <w:bCs/>
          <w:sz w:val="22"/>
          <w:szCs w:val="22"/>
        </w:rPr>
        <w:t xml:space="preserve">Please prepare your written response to cover the key deliverables below. Each deliverable must be covered in the written response. The response must be submitted via email in either MS Word or PDF format with a minimum font size of 12pt. </w:t>
      </w:r>
    </w:p>
    <w:p w14:paraId="15888691" w14:textId="77777777" w:rsidR="009C1E9D" w:rsidRDefault="009C1E9D" w:rsidP="009C1E9D">
      <w:pPr>
        <w:pStyle w:val="ListParagraph"/>
        <w:spacing w:before="120" w:after="120"/>
        <w:ind w:left="740"/>
        <w:rPr>
          <w:rFonts w:asciiTheme="minorHAnsi" w:hAnsiTheme="minorHAnsi" w:cstheme="minorHAnsi"/>
          <w:bCs/>
          <w:sz w:val="22"/>
          <w:szCs w:val="22"/>
        </w:rPr>
      </w:pPr>
    </w:p>
    <w:p w14:paraId="64FCC79A" w14:textId="323699ED" w:rsidR="009C1E9D" w:rsidRPr="001B28F2" w:rsidRDefault="00254BEC" w:rsidP="00254BEC">
      <w:pPr>
        <w:pStyle w:val="Heading1"/>
        <w:numPr>
          <w:ilvl w:val="0"/>
          <w:numId w:val="0"/>
        </w:numPr>
        <w:ind w:left="720" w:hanging="720"/>
        <w:rPr>
          <w:rFonts w:asciiTheme="minorHAnsi" w:hAnsiTheme="minorHAnsi" w:cstheme="minorHAnsi"/>
          <w:b/>
        </w:rPr>
      </w:pPr>
      <w:r>
        <w:rPr>
          <w:rFonts w:asciiTheme="minorHAnsi" w:hAnsiTheme="minorHAnsi" w:cstheme="minorHAnsi"/>
          <w:bCs/>
          <w:sz w:val="22"/>
          <w:szCs w:val="22"/>
        </w:rPr>
        <w:t>8.5</w:t>
      </w:r>
      <w:r>
        <w:rPr>
          <w:rFonts w:asciiTheme="minorHAnsi" w:hAnsiTheme="minorHAnsi" w:cstheme="minorHAnsi"/>
          <w:bCs/>
          <w:sz w:val="22"/>
          <w:szCs w:val="22"/>
        </w:rPr>
        <w:tab/>
      </w:r>
      <w:r w:rsidR="009C1E9D">
        <w:rPr>
          <w:rFonts w:asciiTheme="minorHAnsi" w:hAnsiTheme="minorHAnsi" w:cstheme="minorHAnsi"/>
          <w:bCs/>
          <w:sz w:val="22"/>
          <w:szCs w:val="22"/>
        </w:rPr>
        <w:t>Please note that this competition is a two – stage process based on a written response/pricing evaluation for stage 1 and an interview for stage 2</w:t>
      </w:r>
    </w:p>
    <w:p w14:paraId="2B5B5DCF" w14:textId="5641BE5E" w:rsidR="009C1E9D" w:rsidRPr="00254BEC" w:rsidRDefault="009C1E9D" w:rsidP="004E53A7">
      <w:pPr>
        <w:pStyle w:val="ListParagraph"/>
        <w:numPr>
          <w:ilvl w:val="2"/>
          <w:numId w:val="22"/>
        </w:numPr>
        <w:spacing w:before="120" w:after="120"/>
        <w:rPr>
          <w:rFonts w:asciiTheme="minorHAnsi" w:hAnsiTheme="minorHAnsi" w:cstheme="minorHAnsi"/>
          <w:bCs/>
          <w:sz w:val="22"/>
          <w:szCs w:val="22"/>
        </w:rPr>
      </w:pPr>
      <w:r w:rsidRPr="00254BEC">
        <w:rPr>
          <w:rFonts w:asciiTheme="minorHAnsi" w:hAnsiTheme="minorHAnsi" w:cstheme="minorHAnsi"/>
          <w:bCs/>
          <w:sz w:val="22"/>
          <w:szCs w:val="22"/>
        </w:rPr>
        <w:t>Bidder’s proposals will be subject to Quality and Price evaluations as outlined below:</w:t>
      </w:r>
    </w:p>
    <w:p w14:paraId="6B2A98C0" w14:textId="5F0A82ED" w:rsidR="009C1E9D" w:rsidRDefault="00655634" w:rsidP="009C1E9D">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Stage 1 – Shortlisting – Written Quality Evaluation/pricing evaluation</w:t>
      </w:r>
    </w:p>
    <w:p w14:paraId="19CC3CF4" w14:textId="7CC44627" w:rsidR="00D437CE" w:rsidRDefault="00655634" w:rsidP="00655634">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 xml:space="preserve">Stage 2 – Interview </w:t>
      </w:r>
    </w:p>
    <w:p w14:paraId="10C44327" w14:textId="4F2D612C" w:rsidR="00E9303D" w:rsidRPr="00E9303D" w:rsidRDefault="00E9303D" w:rsidP="004E53A7">
      <w:pPr>
        <w:pStyle w:val="Level2Number"/>
        <w:numPr>
          <w:ilvl w:val="1"/>
          <w:numId w:val="22"/>
        </w:numPr>
        <w:jc w:val="left"/>
        <w:rPr>
          <w:rFonts w:ascii="Calibri" w:hAnsi="Calibri" w:cs="Calibri"/>
          <w:sz w:val="22"/>
        </w:rPr>
      </w:pPr>
      <w:r w:rsidRPr="00E9303D">
        <w:rPr>
          <w:rFonts w:ascii="Calibri" w:hAnsi="Calibri" w:cs="Calibri"/>
          <w:sz w:val="22"/>
        </w:rPr>
        <w:t xml:space="preserve">Stage 2 of the tender process will involve </w:t>
      </w:r>
      <w:r>
        <w:rPr>
          <w:rFonts w:ascii="Calibri" w:hAnsi="Calibri" w:cs="Calibri"/>
          <w:sz w:val="22"/>
        </w:rPr>
        <w:t>interviews</w:t>
      </w:r>
      <w:r w:rsidRPr="00E9303D">
        <w:rPr>
          <w:rFonts w:ascii="Calibri" w:hAnsi="Calibri" w:cs="Calibri"/>
          <w:sz w:val="22"/>
        </w:rPr>
        <w:t xml:space="preserve"> </w:t>
      </w:r>
      <w:r>
        <w:rPr>
          <w:rFonts w:ascii="Calibri" w:hAnsi="Calibri" w:cs="Calibri"/>
          <w:sz w:val="22"/>
        </w:rPr>
        <w:t xml:space="preserve">with </w:t>
      </w:r>
      <w:r w:rsidRPr="00E9303D">
        <w:rPr>
          <w:rFonts w:ascii="Calibri" w:hAnsi="Calibri" w:cs="Calibri"/>
          <w:sz w:val="22"/>
        </w:rPr>
        <w:t xml:space="preserve">the top </w:t>
      </w:r>
      <w:r>
        <w:rPr>
          <w:rFonts w:ascii="Calibri" w:hAnsi="Calibri" w:cs="Calibri"/>
          <w:sz w:val="22"/>
        </w:rPr>
        <w:t>four</w:t>
      </w:r>
      <w:r w:rsidRPr="00E9303D">
        <w:rPr>
          <w:rFonts w:ascii="Calibri" w:hAnsi="Calibri" w:cs="Calibri"/>
          <w:sz w:val="22"/>
        </w:rPr>
        <w:t xml:space="preserve"> scoring bidders at Stage 1.</w:t>
      </w:r>
      <w:r>
        <w:rPr>
          <w:rFonts w:ascii="Calibri" w:hAnsi="Calibri" w:cs="Calibri"/>
          <w:sz w:val="22"/>
        </w:rPr>
        <w:t xml:space="preserve"> </w:t>
      </w:r>
      <w:r w:rsidRPr="00E9303D">
        <w:rPr>
          <w:rFonts w:ascii="Calibri" w:hAnsi="Calibri" w:cs="Calibri"/>
          <w:sz w:val="22"/>
        </w:rPr>
        <w:t xml:space="preserve">Details </w:t>
      </w:r>
      <w:r>
        <w:rPr>
          <w:rFonts w:ascii="Calibri" w:hAnsi="Calibri" w:cs="Calibri"/>
          <w:sz w:val="22"/>
        </w:rPr>
        <w:t xml:space="preserve">of the interviews </w:t>
      </w:r>
      <w:r w:rsidRPr="00E9303D">
        <w:rPr>
          <w:rFonts w:ascii="Calibri" w:hAnsi="Calibri" w:cs="Calibri"/>
          <w:sz w:val="22"/>
        </w:rPr>
        <w:t>will be given in the award letters after Stage 1.</w:t>
      </w:r>
    </w:p>
    <w:p w14:paraId="513C0859" w14:textId="77777777" w:rsidR="00655634" w:rsidRPr="00655634" w:rsidRDefault="00655634" w:rsidP="00655634">
      <w:pPr>
        <w:spacing w:before="120" w:after="120"/>
        <w:rPr>
          <w:rFonts w:asciiTheme="minorHAnsi" w:hAnsiTheme="minorHAnsi" w:cstheme="minorHAnsi"/>
          <w:bCs/>
          <w:sz w:val="22"/>
          <w:szCs w:val="22"/>
        </w:rPr>
      </w:pPr>
    </w:p>
    <w:tbl>
      <w:tblPr>
        <w:tblStyle w:val="TableGrid"/>
        <w:tblW w:w="0" w:type="auto"/>
        <w:tblInd w:w="360" w:type="dxa"/>
        <w:tblLook w:val="04A0" w:firstRow="1" w:lastRow="0" w:firstColumn="1" w:lastColumn="0" w:noHBand="0" w:noVBand="1"/>
      </w:tblPr>
      <w:tblGrid>
        <w:gridCol w:w="4776"/>
        <w:gridCol w:w="4771"/>
      </w:tblGrid>
      <w:tr w:rsidR="00D437CE" w:rsidRPr="001D7121" w14:paraId="7AA20B58" w14:textId="77777777" w:rsidTr="00C4508F">
        <w:tc>
          <w:tcPr>
            <w:tcW w:w="4776" w:type="dxa"/>
          </w:tcPr>
          <w:p w14:paraId="3E01F36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Criterion</w:t>
            </w:r>
            <w:r w:rsidRPr="001D7121">
              <w:rPr>
                <w:rFonts w:asciiTheme="minorHAnsi" w:hAnsiTheme="minorHAnsi" w:cstheme="minorHAnsi"/>
                <w:b/>
                <w:sz w:val="22"/>
                <w:szCs w:val="22"/>
              </w:rPr>
              <w:tab/>
            </w:r>
          </w:p>
        </w:tc>
        <w:tc>
          <w:tcPr>
            <w:tcW w:w="4771" w:type="dxa"/>
          </w:tcPr>
          <w:p w14:paraId="6BE2E618"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Percentage Weightings</w:t>
            </w:r>
          </w:p>
        </w:tc>
      </w:tr>
      <w:tr w:rsidR="00D437CE" w:rsidRPr="001D7121" w14:paraId="3EDA5D5A" w14:textId="77777777" w:rsidTr="00C4508F">
        <w:tc>
          <w:tcPr>
            <w:tcW w:w="4776" w:type="dxa"/>
          </w:tcPr>
          <w:p w14:paraId="359A2D1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Pr>
                <w:rFonts w:asciiTheme="minorHAnsi" w:hAnsiTheme="minorHAnsi" w:cstheme="minorHAnsi"/>
                <w:sz w:val="22"/>
                <w:szCs w:val="22"/>
              </w:rPr>
              <w:t xml:space="preserve">Stage 1 Written Proposal </w:t>
            </w:r>
          </w:p>
        </w:tc>
        <w:tc>
          <w:tcPr>
            <w:tcW w:w="4771" w:type="dxa"/>
          </w:tcPr>
          <w:p w14:paraId="76C00059" w14:textId="568263A9" w:rsidR="00D437CE" w:rsidRPr="001D7121" w:rsidRDefault="00551C85"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50%</w:t>
            </w:r>
          </w:p>
        </w:tc>
      </w:tr>
      <w:tr w:rsidR="00D437CE" w:rsidRPr="001D7121" w14:paraId="6BA44A82" w14:textId="77777777" w:rsidTr="00C4508F">
        <w:tc>
          <w:tcPr>
            <w:tcW w:w="4776" w:type="dxa"/>
          </w:tcPr>
          <w:p w14:paraId="5A3C2BD2" w14:textId="77777777" w:rsidR="00D437CE" w:rsidRDefault="00D437CE" w:rsidP="00C4508F">
            <w:pPr>
              <w:pStyle w:val="ListParagraph"/>
              <w:spacing w:before="120" w:after="120"/>
              <w:ind w:left="0"/>
              <w:rPr>
                <w:rFonts w:asciiTheme="minorHAnsi" w:hAnsiTheme="minorHAnsi" w:cstheme="minorHAnsi"/>
                <w:sz w:val="22"/>
                <w:szCs w:val="22"/>
              </w:rPr>
            </w:pPr>
            <w:r>
              <w:rPr>
                <w:rFonts w:asciiTheme="minorHAnsi" w:hAnsiTheme="minorHAnsi" w:cstheme="minorHAnsi"/>
                <w:sz w:val="22"/>
                <w:szCs w:val="22"/>
              </w:rPr>
              <w:t>Stage 2 Interview</w:t>
            </w:r>
          </w:p>
        </w:tc>
        <w:tc>
          <w:tcPr>
            <w:tcW w:w="4771" w:type="dxa"/>
          </w:tcPr>
          <w:p w14:paraId="516A073B" w14:textId="11B0DE03" w:rsidR="00D437CE"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3</w:t>
            </w:r>
            <w:r w:rsidR="00551C85">
              <w:rPr>
                <w:rFonts w:asciiTheme="minorHAnsi" w:hAnsiTheme="minorHAnsi" w:cstheme="minorHAnsi"/>
                <w:sz w:val="22"/>
                <w:szCs w:val="22"/>
              </w:rPr>
              <w:t>5%</w:t>
            </w:r>
          </w:p>
        </w:tc>
      </w:tr>
      <w:tr w:rsidR="00D437CE" w:rsidRPr="001D7121" w14:paraId="27CE9F7F" w14:textId="77777777" w:rsidTr="00C4508F">
        <w:tc>
          <w:tcPr>
            <w:tcW w:w="4776" w:type="dxa"/>
          </w:tcPr>
          <w:p w14:paraId="18CB4288" w14:textId="77777777" w:rsidR="00D437CE" w:rsidRPr="001D7121" w:rsidRDefault="00D437CE" w:rsidP="00C4508F">
            <w:pPr>
              <w:pStyle w:val="ListParagraph"/>
              <w:spacing w:before="120" w:after="120"/>
              <w:ind w:left="0"/>
              <w:rPr>
                <w:rFonts w:asciiTheme="minorHAnsi" w:hAnsiTheme="minorHAnsi" w:cstheme="minorHAnsi"/>
                <w:sz w:val="22"/>
                <w:szCs w:val="22"/>
              </w:rPr>
            </w:pPr>
            <w:r w:rsidRPr="001D7121">
              <w:rPr>
                <w:rFonts w:asciiTheme="minorHAnsi" w:hAnsiTheme="minorHAnsi" w:cstheme="minorHAnsi"/>
                <w:sz w:val="22"/>
                <w:szCs w:val="22"/>
              </w:rPr>
              <w:t>Pricing</w:t>
            </w:r>
          </w:p>
        </w:tc>
        <w:tc>
          <w:tcPr>
            <w:tcW w:w="4771" w:type="dxa"/>
          </w:tcPr>
          <w:p w14:paraId="48C42510" w14:textId="4941C4D9" w:rsidR="00D437CE" w:rsidRPr="001D7121"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1</w:t>
            </w:r>
            <w:r w:rsidR="00D437CE">
              <w:rPr>
                <w:rFonts w:asciiTheme="minorHAnsi" w:hAnsiTheme="minorHAnsi" w:cstheme="minorHAnsi"/>
                <w:sz w:val="22"/>
                <w:szCs w:val="22"/>
              </w:rPr>
              <w:t>5%</w:t>
            </w:r>
          </w:p>
        </w:tc>
      </w:tr>
    </w:tbl>
    <w:p w14:paraId="683D31C0" w14:textId="0878CE5C" w:rsidR="00D437CE" w:rsidRDefault="00D437CE" w:rsidP="00D437CE">
      <w:pPr>
        <w:pStyle w:val="Heading1"/>
        <w:numPr>
          <w:ilvl w:val="0"/>
          <w:numId w:val="0"/>
        </w:numPr>
        <w:rPr>
          <w:rFonts w:asciiTheme="minorHAnsi" w:hAnsiTheme="minorHAnsi" w:cstheme="minorHAnsi"/>
          <w:b/>
        </w:rPr>
      </w:pPr>
      <w:r>
        <w:rPr>
          <w:rFonts w:asciiTheme="minorHAnsi" w:hAnsiTheme="minorHAnsi" w:cstheme="minorHAnsi"/>
          <w:b/>
        </w:rPr>
        <w:tab/>
      </w:r>
    </w:p>
    <w:p w14:paraId="1D9153B9" w14:textId="77777777" w:rsidR="009C1E9D" w:rsidRDefault="009C1E9D" w:rsidP="00D437CE">
      <w:pPr>
        <w:pStyle w:val="Heading1"/>
        <w:numPr>
          <w:ilvl w:val="0"/>
          <w:numId w:val="0"/>
        </w:numPr>
        <w:rPr>
          <w:rFonts w:asciiTheme="minorHAnsi" w:hAnsiTheme="minorHAnsi" w:cstheme="minorHAnsi"/>
          <w:b/>
        </w:rPr>
      </w:pPr>
    </w:p>
    <w:p w14:paraId="3D16B67D" w14:textId="670C606D" w:rsidR="00DF2EFC" w:rsidRDefault="00254BEC" w:rsidP="00D437CE">
      <w:pPr>
        <w:pStyle w:val="Heading1"/>
        <w:numPr>
          <w:ilvl w:val="0"/>
          <w:numId w:val="0"/>
        </w:numPr>
        <w:rPr>
          <w:rFonts w:asciiTheme="minorHAnsi" w:hAnsiTheme="minorHAnsi" w:cstheme="minorHAnsi"/>
          <w:bCs/>
          <w:sz w:val="22"/>
          <w:szCs w:val="22"/>
        </w:rPr>
      </w:pPr>
      <w:r>
        <w:rPr>
          <w:rFonts w:asciiTheme="minorHAnsi" w:hAnsiTheme="minorHAnsi" w:cstheme="minorHAnsi"/>
          <w:bCs/>
        </w:rPr>
        <w:t>8.6</w:t>
      </w:r>
      <w:r w:rsidR="00D437CE">
        <w:rPr>
          <w:rFonts w:asciiTheme="minorHAnsi" w:hAnsiTheme="minorHAnsi" w:cstheme="minorHAnsi"/>
          <w:bCs/>
        </w:rPr>
        <w:tab/>
      </w:r>
      <w:r w:rsidR="00D437CE" w:rsidRPr="009223F2">
        <w:rPr>
          <w:rFonts w:asciiTheme="minorHAnsi" w:hAnsiTheme="minorHAnsi" w:cstheme="minorHAnsi"/>
          <w:b/>
          <w:sz w:val="22"/>
          <w:szCs w:val="22"/>
        </w:rPr>
        <w:t>Technical Evaluation Criteria</w:t>
      </w:r>
      <w:r w:rsidR="009223F2">
        <w:rPr>
          <w:rFonts w:asciiTheme="minorHAnsi" w:hAnsiTheme="minorHAnsi" w:cstheme="minorHAnsi"/>
          <w:b/>
          <w:sz w:val="22"/>
          <w:szCs w:val="22"/>
        </w:rPr>
        <w:t xml:space="preserve"> </w:t>
      </w:r>
    </w:p>
    <w:p w14:paraId="06BCEBA8" w14:textId="18A935EB" w:rsidR="00D437CE" w:rsidRDefault="00D437CE" w:rsidP="00D437CE">
      <w:pPr>
        <w:pStyle w:val="Heading1"/>
        <w:numPr>
          <w:ilvl w:val="0"/>
          <w:numId w:val="0"/>
        </w:numPr>
        <w:rPr>
          <w:rFonts w:asciiTheme="minorHAnsi" w:hAnsiTheme="minorHAnsi" w:cstheme="minorHAnsi"/>
          <w:bCs/>
          <w:sz w:val="22"/>
          <w:szCs w:val="22"/>
        </w:rPr>
      </w:pPr>
    </w:p>
    <w:p w14:paraId="16857029" w14:textId="51DE4F88" w:rsidR="00D437CE" w:rsidRDefault="00D437CE" w:rsidP="00D437CE">
      <w:pPr>
        <w:pStyle w:val="Numbered"/>
        <w:ind w:left="720"/>
        <w:rPr>
          <w:rFonts w:ascii="Calibri" w:hAnsi="Calibri" w:cs="Calibri"/>
          <w:sz w:val="22"/>
        </w:rPr>
      </w:pPr>
      <w:r w:rsidRPr="00D437CE">
        <w:rPr>
          <w:rFonts w:ascii="Calibri" w:hAnsi="Calibri" w:cs="Calibri"/>
          <w:sz w:val="22"/>
        </w:rPr>
        <w:t>Each of the questions in the technical evaluation criteria will be scored from 0-</w:t>
      </w:r>
      <w:r w:rsidR="00F05809">
        <w:rPr>
          <w:rFonts w:ascii="Calibri" w:hAnsi="Calibri" w:cs="Calibri"/>
          <w:sz w:val="22"/>
        </w:rPr>
        <w:t>5</w:t>
      </w:r>
      <w:r w:rsidRPr="00D437CE">
        <w:rPr>
          <w:rFonts w:ascii="Calibri" w:hAnsi="Calibri" w:cs="Calibri"/>
          <w:sz w:val="22"/>
        </w:rPr>
        <w:t xml:space="preserve">, using the scoring scale below. The score for that question is then multiplied by the weighting, to give a weighted score for that </w:t>
      </w:r>
      <w:proofErr w:type="gramStart"/>
      <w:r w:rsidRPr="00D437CE">
        <w:rPr>
          <w:rFonts w:ascii="Calibri" w:hAnsi="Calibri" w:cs="Calibri"/>
          <w:sz w:val="22"/>
        </w:rPr>
        <w:t>particular question</w:t>
      </w:r>
      <w:proofErr w:type="gramEnd"/>
      <w:r w:rsidRPr="00D437CE">
        <w:rPr>
          <w:rFonts w:ascii="Calibri" w:hAnsi="Calibri" w:cs="Calibri"/>
          <w:sz w:val="22"/>
        </w:rPr>
        <w:t xml:space="preserve">.  The weighted scores will then be added together, to give a total score out of </w:t>
      </w:r>
      <w:r w:rsidR="009223F2" w:rsidRPr="00551C85">
        <w:rPr>
          <w:rFonts w:ascii="Calibri" w:hAnsi="Calibri" w:cs="Calibri"/>
          <w:sz w:val="22"/>
        </w:rPr>
        <w:t>95</w:t>
      </w:r>
      <w:r w:rsidRPr="00D437CE">
        <w:rPr>
          <w:rFonts w:ascii="Calibri" w:hAnsi="Calibri" w:cs="Calibri"/>
          <w:sz w:val="22"/>
        </w:rPr>
        <w:t xml:space="preserve"> for the technical evaluation criteria.  For example:</w:t>
      </w:r>
    </w:p>
    <w:p w14:paraId="25FCD88B" w14:textId="700C11CD" w:rsidR="009C1E9D" w:rsidRDefault="009C1E9D" w:rsidP="00E9303D">
      <w:pPr>
        <w:pStyle w:val="Numbered"/>
        <w:rPr>
          <w:rFonts w:ascii="Calibri" w:hAnsi="Calibri" w:cs="Calibri"/>
          <w:sz w:val="22"/>
        </w:rPr>
      </w:pPr>
    </w:p>
    <w:p w14:paraId="1A13E65A" w14:textId="77777777" w:rsidR="009C1E9D" w:rsidRPr="00D437CE" w:rsidRDefault="009C1E9D" w:rsidP="00D437CE">
      <w:pPr>
        <w:pStyle w:val="Numbered"/>
        <w:ind w:left="720"/>
        <w:rPr>
          <w:rFonts w:ascii="Calibri" w:hAnsi="Calibri" w:cs="Calibri"/>
          <w:sz w:val="22"/>
        </w:rPr>
      </w:pPr>
    </w:p>
    <w:tbl>
      <w:tblPr>
        <w:tblW w:w="8715"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28"/>
        <w:gridCol w:w="1925"/>
        <w:gridCol w:w="2555"/>
        <w:gridCol w:w="901"/>
        <w:gridCol w:w="1353"/>
        <w:gridCol w:w="1353"/>
      </w:tblGrid>
      <w:tr w:rsidR="00D437CE" w14:paraId="6E8CDF6B"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82C7FFB" w14:textId="77777777" w:rsidR="00D437CE" w:rsidRPr="009223F2" w:rsidRDefault="00D437CE">
            <w:pPr>
              <w:rPr>
                <w:rFonts w:ascii="Calibri" w:hAnsi="Calibri" w:cs="Calibri"/>
                <w:sz w:val="22"/>
                <w:szCs w:val="22"/>
              </w:rPr>
            </w:pPr>
            <w:r w:rsidRPr="009223F2">
              <w:rPr>
                <w:rFonts w:ascii="Calibri" w:hAnsi="Calibri" w:cs="Calibri"/>
                <w:sz w:val="22"/>
                <w:szCs w:val="22"/>
              </w:rPr>
              <w:t>Ref</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E3684AA" w14:textId="77777777" w:rsidR="00D437CE" w:rsidRPr="009223F2" w:rsidRDefault="00D437CE">
            <w:pPr>
              <w:rPr>
                <w:rFonts w:ascii="Calibri" w:hAnsi="Calibri" w:cs="Calibri"/>
                <w:sz w:val="22"/>
                <w:szCs w:val="22"/>
              </w:rPr>
            </w:pPr>
            <w:r w:rsidRPr="009223F2">
              <w:rPr>
                <w:rFonts w:ascii="Calibri" w:hAnsi="Calibri" w:cs="Calibri"/>
                <w:sz w:val="22"/>
                <w:szCs w:val="22"/>
              </w:rPr>
              <w:t xml:space="preserve">Question </w:t>
            </w:r>
          </w:p>
        </w:tc>
        <w:tc>
          <w:tcPr>
            <w:tcW w:w="2555" w:type="dxa"/>
            <w:tcBorders>
              <w:top w:val="single" w:sz="6" w:space="0" w:color="auto"/>
              <w:left w:val="single" w:sz="6" w:space="0" w:color="auto"/>
              <w:bottom w:val="single" w:sz="6" w:space="0" w:color="auto"/>
              <w:right w:val="single" w:sz="6" w:space="0" w:color="auto"/>
            </w:tcBorders>
            <w:hideMark/>
          </w:tcPr>
          <w:p w14:paraId="0C8C6EB6" w14:textId="77777777" w:rsidR="00D437CE" w:rsidRPr="009223F2" w:rsidRDefault="00D437CE">
            <w:pPr>
              <w:rPr>
                <w:rFonts w:ascii="Calibri" w:hAnsi="Calibri" w:cs="Calibri"/>
                <w:sz w:val="22"/>
                <w:szCs w:val="22"/>
              </w:rPr>
            </w:pPr>
            <w:r w:rsidRPr="009223F2">
              <w:rPr>
                <w:rFonts w:ascii="Calibri" w:hAnsi="Calibri" w:cs="Calibri"/>
                <w:sz w:val="22"/>
                <w:szCs w:val="22"/>
              </w:rPr>
              <w:t>Areas to cover</w:t>
            </w: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28006D3" w14:textId="77777777" w:rsidR="00D437CE" w:rsidRPr="009223F2" w:rsidRDefault="00D437CE">
            <w:pPr>
              <w:rPr>
                <w:rFonts w:ascii="Calibri" w:hAnsi="Calibri" w:cs="Calibri"/>
                <w:sz w:val="22"/>
                <w:szCs w:val="22"/>
              </w:rPr>
            </w:pPr>
            <w:r w:rsidRPr="009223F2">
              <w:rPr>
                <w:rFonts w:ascii="Calibri" w:hAnsi="Calibri" w:cs="Calibri"/>
                <w:sz w:val="22"/>
                <w:szCs w:val="22"/>
              </w:rPr>
              <w:t>Score</w:t>
            </w:r>
          </w:p>
        </w:tc>
        <w:tc>
          <w:tcPr>
            <w:tcW w:w="1353" w:type="dxa"/>
            <w:tcBorders>
              <w:top w:val="single" w:sz="6" w:space="0" w:color="auto"/>
              <w:left w:val="single" w:sz="6" w:space="0" w:color="auto"/>
              <w:bottom w:val="single" w:sz="6" w:space="0" w:color="auto"/>
              <w:right w:val="single" w:sz="6" w:space="0" w:color="auto"/>
            </w:tcBorders>
            <w:hideMark/>
          </w:tcPr>
          <w:p w14:paraId="049283CE" w14:textId="77777777" w:rsidR="00D437CE" w:rsidRPr="009223F2" w:rsidRDefault="00D437CE">
            <w:pPr>
              <w:rPr>
                <w:rFonts w:ascii="Calibri" w:hAnsi="Calibri" w:cs="Calibri"/>
                <w:sz w:val="22"/>
                <w:szCs w:val="22"/>
              </w:rPr>
            </w:pPr>
            <w:r w:rsidRPr="009223F2">
              <w:rPr>
                <w:rFonts w:ascii="Calibri" w:hAnsi="Calibri" w:cs="Calibri"/>
                <w:sz w:val="22"/>
                <w:szCs w:val="22"/>
              </w:rPr>
              <w:t>Weighting</w:t>
            </w:r>
          </w:p>
        </w:tc>
        <w:tc>
          <w:tcPr>
            <w:tcW w:w="1353" w:type="dxa"/>
            <w:tcBorders>
              <w:top w:val="single" w:sz="6" w:space="0" w:color="auto"/>
              <w:left w:val="single" w:sz="6" w:space="0" w:color="auto"/>
              <w:bottom w:val="single" w:sz="6" w:space="0" w:color="auto"/>
              <w:right w:val="single" w:sz="6" w:space="0" w:color="auto"/>
            </w:tcBorders>
            <w:hideMark/>
          </w:tcPr>
          <w:p w14:paraId="03D71D54" w14:textId="77777777" w:rsidR="00D437CE" w:rsidRPr="009223F2" w:rsidRDefault="00D437CE">
            <w:pPr>
              <w:rPr>
                <w:rFonts w:ascii="Calibri" w:hAnsi="Calibri" w:cs="Calibri"/>
                <w:sz w:val="22"/>
                <w:szCs w:val="22"/>
              </w:rPr>
            </w:pPr>
            <w:r w:rsidRPr="009223F2">
              <w:rPr>
                <w:rFonts w:ascii="Calibri" w:hAnsi="Calibri" w:cs="Calibri"/>
                <w:sz w:val="22"/>
                <w:szCs w:val="22"/>
              </w:rPr>
              <w:t>Weighted Score</w:t>
            </w:r>
          </w:p>
        </w:tc>
      </w:tr>
      <w:tr w:rsidR="00D437CE" w14:paraId="63DA32CB"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D63FA7F" w14:textId="77777777" w:rsidR="00D437CE" w:rsidRPr="009223F2" w:rsidRDefault="00D437CE">
            <w:pPr>
              <w:rPr>
                <w:rFonts w:ascii="Calibri" w:hAnsi="Calibri" w:cs="Calibri"/>
                <w:i/>
                <w:sz w:val="22"/>
                <w:szCs w:val="22"/>
              </w:rPr>
            </w:pPr>
            <w:r w:rsidRPr="009223F2">
              <w:rPr>
                <w:rFonts w:ascii="Calibri" w:hAnsi="Calibri" w:cs="Calibri"/>
                <w:i/>
                <w:sz w:val="22"/>
                <w:szCs w:val="22"/>
              </w:rPr>
              <w:t>1</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F8D9900"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26337E0D"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207785AD"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450063B" w14:textId="77777777" w:rsidR="00D437CE" w:rsidRPr="009223F2" w:rsidRDefault="00D437CE">
            <w:pPr>
              <w:rPr>
                <w:rFonts w:ascii="Calibri" w:hAnsi="Calibri" w:cs="Calibri"/>
                <w:b/>
                <w:i/>
                <w:sz w:val="22"/>
                <w:szCs w:val="22"/>
              </w:rPr>
            </w:pPr>
            <w:r w:rsidRPr="009223F2">
              <w:rPr>
                <w:rFonts w:ascii="Calibri" w:hAnsi="Calibri" w:cs="Calibri"/>
                <w:b/>
                <w:i/>
                <w:sz w:val="22"/>
                <w:szCs w:val="22"/>
              </w:rPr>
              <w:t>3</w:t>
            </w:r>
          </w:p>
        </w:tc>
        <w:tc>
          <w:tcPr>
            <w:tcW w:w="1353" w:type="dxa"/>
            <w:tcBorders>
              <w:top w:val="single" w:sz="6" w:space="0" w:color="auto"/>
              <w:left w:val="single" w:sz="6" w:space="0" w:color="auto"/>
              <w:bottom w:val="single" w:sz="6" w:space="0" w:color="auto"/>
              <w:right w:val="single" w:sz="6" w:space="0" w:color="auto"/>
            </w:tcBorders>
            <w:hideMark/>
          </w:tcPr>
          <w:p w14:paraId="2D0BCABE"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386DB58A"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15</w:t>
            </w:r>
          </w:p>
        </w:tc>
      </w:tr>
      <w:tr w:rsidR="00D437CE" w14:paraId="420C0CDD"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DB7069" w14:textId="77777777" w:rsidR="00D437CE" w:rsidRPr="009223F2" w:rsidRDefault="00D437CE">
            <w:pPr>
              <w:rPr>
                <w:rFonts w:ascii="Calibri" w:hAnsi="Calibri" w:cs="Calibri"/>
                <w:i/>
                <w:sz w:val="22"/>
                <w:szCs w:val="22"/>
              </w:rPr>
            </w:pPr>
            <w:r w:rsidRPr="009223F2">
              <w:rPr>
                <w:rFonts w:ascii="Calibri" w:hAnsi="Calibri" w:cs="Calibri"/>
                <w:i/>
                <w:sz w:val="22"/>
                <w:szCs w:val="22"/>
              </w:rPr>
              <w:t>2</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743DBE"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53717472"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428D0BC3"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809033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2</w:t>
            </w:r>
          </w:p>
        </w:tc>
        <w:tc>
          <w:tcPr>
            <w:tcW w:w="1353" w:type="dxa"/>
            <w:tcBorders>
              <w:top w:val="single" w:sz="6" w:space="0" w:color="auto"/>
              <w:left w:val="single" w:sz="6" w:space="0" w:color="auto"/>
              <w:bottom w:val="single" w:sz="6" w:space="0" w:color="auto"/>
              <w:right w:val="single" w:sz="6" w:space="0" w:color="auto"/>
            </w:tcBorders>
            <w:hideMark/>
          </w:tcPr>
          <w:p w14:paraId="4CCD4AD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7ABD0F97"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10</w:t>
            </w:r>
          </w:p>
        </w:tc>
      </w:tr>
      <w:tr w:rsidR="00D437CE" w14:paraId="1B008A44" w14:textId="77777777" w:rsidTr="00D437CE">
        <w:trPr>
          <w:trHeight w:val="757"/>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56619C" w14:textId="77777777" w:rsidR="00D437CE" w:rsidRPr="009223F2" w:rsidRDefault="00D437CE">
            <w:pPr>
              <w:rPr>
                <w:rFonts w:ascii="Calibri" w:hAnsi="Calibri" w:cs="Calibri"/>
                <w:i/>
                <w:sz w:val="22"/>
                <w:szCs w:val="22"/>
              </w:rPr>
            </w:pPr>
            <w:r w:rsidRPr="009223F2">
              <w:rPr>
                <w:rFonts w:ascii="Calibri" w:hAnsi="Calibri" w:cs="Calibri"/>
                <w:i/>
                <w:sz w:val="22"/>
                <w:szCs w:val="22"/>
              </w:rPr>
              <w:t>3</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3EB8A06"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7E1AAE51"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609E44B9"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BF4B3E" w14:textId="48359116" w:rsidR="00D437CE" w:rsidRPr="009223F2" w:rsidRDefault="00E03052">
            <w:pPr>
              <w:rPr>
                <w:rFonts w:ascii="Calibri" w:hAnsi="Calibri" w:cs="Calibri"/>
                <w:b/>
                <w:i/>
                <w:sz w:val="22"/>
                <w:szCs w:val="22"/>
              </w:rPr>
            </w:pPr>
            <w:r>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6FB661C9" w14:textId="77777777" w:rsidR="00D437CE" w:rsidRPr="009223F2" w:rsidRDefault="00D437CE">
            <w:pPr>
              <w:rPr>
                <w:rFonts w:ascii="Calibri" w:hAnsi="Calibri" w:cs="Calibri"/>
                <w:b/>
                <w:i/>
                <w:sz w:val="22"/>
                <w:szCs w:val="22"/>
              </w:rPr>
            </w:pPr>
            <w:r w:rsidRPr="009223F2">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42D25B2C" w14:textId="77F30597" w:rsidR="00D437CE" w:rsidRPr="009223F2" w:rsidRDefault="00E03052">
            <w:pPr>
              <w:rPr>
                <w:rFonts w:ascii="Calibri" w:hAnsi="Calibri" w:cs="Calibri"/>
                <w:b/>
                <w:i/>
                <w:sz w:val="22"/>
                <w:szCs w:val="22"/>
              </w:rPr>
            </w:pPr>
            <w:r>
              <w:rPr>
                <w:rFonts w:ascii="Calibri" w:hAnsi="Calibri" w:cs="Calibri"/>
                <w:b/>
                <w:i/>
                <w:sz w:val="22"/>
                <w:szCs w:val="22"/>
              </w:rPr>
              <w:t>16</w:t>
            </w:r>
          </w:p>
        </w:tc>
      </w:tr>
      <w:tr w:rsidR="00D437CE" w14:paraId="5729696F"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EC52007" w14:textId="77777777" w:rsidR="00D437CE" w:rsidRPr="009223F2" w:rsidRDefault="00D437CE">
            <w:pPr>
              <w:rPr>
                <w:rFonts w:ascii="Calibri" w:hAnsi="Calibri" w:cs="Calibri"/>
                <w:i/>
                <w:sz w:val="22"/>
                <w:szCs w:val="22"/>
              </w:rPr>
            </w:pP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B6A97C3" w14:textId="77777777" w:rsidR="00D437CE" w:rsidRPr="009223F2" w:rsidRDefault="00D437CE">
            <w:pPr>
              <w:rPr>
                <w:rFonts w:ascii="Calibri" w:hAnsi="Calibri" w:cs="Calibri"/>
                <w:b/>
                <w:i/>
                <w:sz w:val="22"/>
                <w:szCs w:val="22"/>
              </w:rPr>
            </w:pPr>
          </w:p>
        </w:tc>
        <w:tc>
          <w:tcPr>
            <w:tcW w:w="2555" w:type="dxa"/>
            <w:tcBorders>
              <w:top w:val="single" w:sz="6" w:space="0" w:color="auto"/>
              <w:left w:val="single" w:sz="6" w:space="0" w:color="auto"/>
              <w:bottom w:val="single" w:sz="6" w:space="0" w:color="auto"/>
              <w:right w:val="single" w:sz="6" w:space="0" w:color="auto"/>
            </w:tcBorders>
          </w:tcPr>
          <w:p w14:paraId="734D1158" w14:textId="77777777" w:rsidR="00D437CE" w:rsidRPr="009223F2" w:rsidRDefault="00D437CE">
            <w:pPr>
              <w:ind w:left="720"/>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E9F4065" w14:textId="77777777" w:rsidR="00D437CE" w:rsidRPr="009223F2" w:rsidRDefault="00D437CE">
            <w:pPr>
              <w:rPr>
                <w:rFonts w:ascii="Calibri" w:hAnsi="Calibri" w:cs="Calibri"/>
                <w:b/>
                <w:i/>
                <w:sz w:val="22"/>
                <w:szCs w:val="22"/>
              </w:rPr>
            </w:pPr>
          </w:p>
        </w:tc>
        <w:tc>
          <w:tcPr>
            <w:tcW w:w="1353" w:type="dxa"/>
            <w:tcBorders>
              <w:top w:val="single" w:sz="6" w:space="0" w:color="auto"/>
              <w:left w:val="single" w:sz="6" w:space="0" w:color="auto"/>
              <w:bottom w:val="single" w:sz="6" w:space="0" w:color="auto"/>
              <w:right w:val="single" w:sz="6" w:space="0" w:color="auto"/>
            </w:tcBorders>
            <w:hideMark/>
          </w:tcPr>
          <w:p w14:paraId="6E766464" w14:textId="77777777" w:rsidR="00D437CE" w:rsidRPr="009223F2" w:rsidRDefault="00D437CE">
            <w:pPr>
              <w:rPr>
                <w:rFonts w:ascii="Calibri" w:hAnsi="Calibri" w:cs="Calibri"/>
                <w:b/>
                <w:i/>
                <w:sz w:val="22"/>
                <w:szCs w:val="22"/>
              </w:rPr>
            </w:pPr>
            <w:r w:rsidRPr="009223F2">
              <w:rPr>
                <w:rFonts w:ascii="Calibri" w:hAnsi="Calibri" w:cs="Calibri"/>
                <w:b/>
                <w:i/>
                <w:sz w:val="22"/>
                <w:szCs w:val="22"/>
              </w:rPr>
              <w:t>Total Score</w:t>
            </w:r>
          </w:p>
        </w:tc>
        <w:tc>
          <w:tcPr>
            <w:tcW w:w="1353" w:type="dxa"/>
            <w:tcBorders>
              <w:top w:val="single" w:sz="6" w:space="0" w:color="auto"/>
              <w:left w:val="single" w:sz="6" w:space="0" w:color="auto"/>
              <w:bottom w:val="single" w:sz="6" w:space="0" w:color="auto"/>
              <w:right w:val="single" w:sz="6" w:space="0" w:color="auto"/>
            </w:tcBorders>
            <w:hideMark/>
          </w:tcPr>
          <w:p w14:paraId="4EF63A5A" w14:textId="73602C87" w:rsidR="00D437CE" w:rsidRPr="009223F2" w:rsidRDefault="00E03052">
            <w:pPr>
              <w:rPr>
                <w:rFonts w:ascii="Calibri" w:hAnsi="Calibri" w:cs="Calibri"/>
                <w:b/>
                <w:i/>
                <w:sz w:val="22"/>
                <w:szCs w:val="22"/>
              </w:rPr>
            </w:pPr>
            <w:r>
              <w:rPr>
                <w:rFonts w:ascii="Calibri" w:hAnsi="Calibri" w:cs="Calibri"/>
                <w:b/>
                <w:i/>
                <w:sz w:val="22"/>
                <w:szCs w:val="22"/>
              </w:rPr>
              <w:t>41</w:t>
            </w:r>
            <w:r w:rsidR="00D437CE" w:rsidRPr="009223F2">
              <w:rPr>
                <w:rFonts w:ascii="Calibri" w:hAnsi="Calibri" w:cs="Calibri"/>
                <w:b/>
                <w:i/>
                <w:sz w:val="22"/>
                <w:szCs w:val="22"/>
              </w:rPr>
              <w:t>/</w:t>
            </w:r>
            <w:r w:rsidR="009223F2" w:rsidRPr="009223F2">
              <w:rPr>
                <w:rFonts w:ascii="Calibri" w:hAnsi="Calibri" w:cs="Calibri"/>
                <w:b/>
                <w:i/>
                <w:sz w:val="22"/>
                <w:szCs w:val="22"/>
              </w:rPr>
              <w:t>95</w:t>
            </w:r>
          </w:p>
        </w:tc>
      </w:tr>
    </w:tbl>
    <w:p w14:paraId="6ABE9FE3" w14:textId="32B96D58" w:rsidR="00D437CE" w:rsidRDefault="00D437CE" w:rsidP="00D437CE">
      <w:pPr>
        <w:pStyle w:val="BodyText"/>
        <w:rPr>
          <w:rFonts w:ascii="Calibri" w:eastAsia="Arial" w:hAnsi="Calibri" w:cs="Calibri"/>
          <w:color w:val="000000"/>
          <w:szCs w:val="22"/>
        </w:rPr>
      </w:pPr>
    </w:p>
    <w:p w14:paraId="64898B78" w14:textId="77777777" w:rsidR="009223F2" w:rsidRDefault="009223F2" w:rsidP="00D437CE">
      <w:pPr>
        <w:pStyle w:val="BodyText"/>
        <w:rPr>
          <w:rFonts w:ascii="Calibri" w:eastAsia="Arial" w:hAnsi="Calibri" w:cs="Calibri"/>
          <w:color w:val="000000"/>
          <w:szCs w:val="22"/>
        </w:rPr>
      </w:pPr>
    </w:p>
    <w:p w14:paraId="52931CD7" w14:textId="1E679A4E" w:rsidR="00E03052" w:rsidRDefault="009223F2" w:rsidP="00F05809">
      <w:pPr>
        <w:pStyle w:val="BodyText"/>
        <w:ind w:firstLine="720"/>
        <w:rPr>
          <w:rFonts w:ascii="Calibri" w:eastAsia="Arial" w:hAnsi="Calibri" w:cs="Calibri"/>
          <w:b/>
          <w:bCs/>
          <w:color w:val="000000"/>
          <w:szCs w:val="22"/>
        </w:rPr>
      </w:pPr>
      <w:r w:rsidRPr="009223F2">
        <w:rPr>
          <w:rFonts w:ascii="Calibri" w:eastAsia="Arial" w:hAnsi="Calibri" w:cs="Calibri"/>
          <w:b/>
          <w:bCs/>
          <w:color w:val="000000"/>
          <w:szCs w:val="22"/>
        </w:rPr>
        <w:t>Scoring Scale</w:t>
      </w:r>
    </w:p>
    <w:p w14:paraId="7F070CCF" w14:textId="77777777" w:rsidR="00E03052" w:rsidRDefault="00E03052" w:rsidP="009223F2">
      <w:pPr>
        <w:pStyle w:val="BodyText"/>
        <w:ind w:firstLine="720"/>
        <w:rPr>
          <w:rFonts w:ascii="Calibri" w:eastAsia="Arial" w:hAnsi="Calibri" w:cs="Calibri"/>
          <w:b/>
          <w:bCs/>
          <w:color w:val="000000"/>
          <w:szCs w:val="22"/>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777"/>
      </w:tblGrid>
      <w:tr w:rsidR="00E03052" w14:paraId="6D76ADCD" w14:textId="77777777" w:rsidTr="00E03052">
        <w:trPr>
          <w:trHeight w:val="552"/>
        </w:trPr>
        <w:tc>
          <w:tcPr>
            <w:tcW w:w="899" w:type="dxa"/>
            <w:tcBorders>
              <w:top w:val="single" w:sz="4" w:space="0" w:color="auto"/>
              <w:left w:val="single" w:sz="4" w:space="0" w:color="auto"/>
              <w:bottom w:val="single" w:sz="4" w:space="0" w:color="auto"/>
              <w:right w:val="single" w:sz="4" w:space="0" w:color="auto"/>
            </w:tcBorders>
            <w:hideMark/>
          </w:tcPr>
          <w:p w14:paraId="0C546E2E" w14:textId="77777777" w:rsidR="00E03052" w:rsidRDefault="00E03052">
            <w:pPr>
              <w:rPr>
                <w:rFonts w:ascii="Calibri" w:eastAsia="Calibri" w:hAnsi="Calibri" w:cs="Calibri"/>
                <w:i/>
              </w:rPr>
            </w:pPr>
            <w:r>
              <w:rPr>
                <w:rFonts w:ascii="Calibri" w:eastAsia="Calibri" w:hAnsi="Calibri" w:cs="Calibri"/>
                <w:i/>
              </w:rPr>
              <w:t xml:space="preserve">0 </w:t>
            </w:r>
          </w:p>
        </w:tc>
        <w:tc>
          <w:tcPr>
            <w:tcW w:w="7777" w:type="dxa"/>
            <w:tcBorders>
              <w:top w:val="single" w:sz="4" w:space="0" w:color="auto"/>
              <w:left w:val="single" w:sz="4" w:space="0" w:color="auto"/>
              <w:bottom w:val="single" w:sz="4" w:space="0" w:color="auto"/>
              <w:right w:val="single" w:sz="4" w:space="0" w:color="auto"/>
            </w:tcBorders>
            <w:hideMark/>
          </w:tcPr>
          <w:p w14:paraId="1E138233"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Nil or inadequate response</w:t>
            </w:r>
            <w:r w:rsidRPr="00F05809">
              <w:rPr>
                <w:rFonts w:ascii="Calibri" w:eastAsia="Calibri" w:hAnsi="Calibri" w:cs="Calibri"/>
                <w:sz w:val="22"/>
                <w:szCs w:val="22"/>
              </w:rPr>
              <w:t>. Fails to demonstrate an ability to meet the requirement.</w:t>
            </w:r>
          </w:p>
        </w:tc>
      </w:tr>
      <w:tr w:rsidR="00E03052" w14:paraId="45FCF8CB"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7CF6720D" w14:textId="77777777" w:rsidR="00E03052" w:rsidRDefault="00E03052">
            <w:pPr>
              <w:rPr>
                <w:rFonts w:ascii="Calibri" w:eastAsia="Calibri" w:hAnsi="Calibri" w:cs="Calibri"/>
                <w:i/>
              </w:rPr>
            </w:pPr>
            <w:r>
              <w:rPr>
                <w:rFonts w:ascii="Calibri" w:eastAsia="Calibri" w:hAnsi="Calibri" w:cs="Calibri"/>
                <w:i/>
              </w:rPr>
              <w:t xml:space="preserve">1 </w:t>
            </w:r>
          </w:p>
        </w:tc>
        <w:tc>
          <w:tcPr>
            <w:tcW w:w="7777" w:type="dxa"/>
            <w:tcBorders>
              <w:top w:val="single" w:sz="4" w:space="0" w:color="auto"/>
              <w:left w:val="single" w:sz="4" w:space="0" w:color="auto"/>
              <w:bottom w:val="single" w:sz="4" w:space="0" w:color="auto"/>
              <w:right w:val="single" w:sz="4" w:space="0" w:color="auto"/>
            </w:tcBorders>
            <w:hideMark/>
          </w:tcPr>
          <w:p w14:paraId="1582622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Poor Response. </w:t>
            </w:r>
            <w:r w:rsidRPr="00F05809">
              <w:rPr>
                <w:rFonts w:ascii="Calibri" w:eastAsia="Calibri" w:hAnsi="Calibri" w:cs="Calibri"/>
                <w:sz w:val="22"/>
                <w:szCs w:val="22"/>
              </w:rPr>
              <w:t xml:space="preserve">Response meets less than half the stated requirement. It is partially relevant but generally poor and lacks relevant detail. Very little evidence of appropriate knowledge, skills, experience, quality of approach </w:t>
            </w:r>
          </w:p>
        </w:tc>
      </w:tr>
      <w:tr w:rsidR="00E03052" w14:paraId="428CBB38"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14E1502D" w14:textId="77777777" w:rsidR="00E03052" w:rsidRDefault="00E03052">
            <w:pPr>
              <w:rPr>
                <w:rFonts w:ascii="Calibri" w:eastAsia="Calibri" w:hAnsi="Calibri" w:cs="Calibri"/>
                <w:i/>
              </w:rPr>
            </w:pPr>
            <w:r>
              <w:rPr>
                <w:rFonts w:ascii="Calibri" w:eastAsia="Calibri" w:hAnsi="Calibri" w:cs="Calibri"/>
                <w:i/>
              </w:rPr>
              <w:t>2</w:t>
            </w:r>
          </w:p>
        </w:tc>
        <w:tc>
          <w:tcPr>
            <w:tcW w:w="7777" w:type="dxa"/>
            <w:tcBorders>
              <w:top w:val="single" w:sz="4" w:space="0" w:color="auto"/>
              <w:left w:val="single" w:sz="4" w:space="0" w:color="auto"/>
              <w:bottom w:val="single" w:sz="4" w:space="0" w:color="auto"/>
              <w:right w:val="single" w:sz="4" w:space="0" w:color="auto"/>
            </w:tcBorders>
            <w:hideMark/>
          </w:tcPr>
          <w:p w14:paraId="22CD8C51"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Unsatisfactory.  </w:t>
            </w:r>
            <w:r w:rsidRPr="00F05809">
              <w:rPr>
                <w:rFonts w:ascii="Calibri" w:eastAsia="Calibri" w:hAnsi="Calibri" w:cs="Calibri"/>
                <w:sz w:val="22"/>
                <w:szCs w:val="22"/>
              </w:rPr>
              <w:t xml:space="preserve">Response meets some but not </w:t>
            </w:r>
            <w:proofErr w:type="gramStart"/>
            <w:r w:rsidRPr="00F05809">
              <w:rPr>
                <w:rFonts w:ascii="Calibri" w:eastAsia="Calibri" w:hAnsi="Calibri" w:cs="Calibri"/>
                <w:sz w:val="22"/>
                <w:szCs w:val="22"/>
              </w:rPr>
              <w:t>all of</w:t>
            </w:r>
            <w:proofErr w:type="gramEnd"/>
            <w:r w:rsidRPr="00F05809">
              <w:rPr>
                <w:rFonts w:ascii="Calibri" w:eastAsia="Calibri" w:hAnsi="Calibri" w:cs="Calibri"/>
                <w:sz w:val="22"/>
                <w:szCs w:val="22"/>
              </w:rPr>
              <w:t xml:space="preserve"> the stated requirement. Lacks detail on how the requirement will be fulfilled in several areas.</w:t>
            </w:r>
          </w:p>
        </w:tc>
      </w:tr>
      <w:tr w:rsidR="00E03052" w14:paraId="452CF89E"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2BF72B3C" w14:textId="77777777" w:rsidR="00E03052" w:rsidRDefault="00E03052">
            <w:pPr>
              <w:rPr>
                <w:rFonts w:ascii="Calibri" w:eastAsia="Calibri" w:hAnsi="Calibri" w:cs="Calibri"/>
                <w:i/>
              </w:rPr>
            </w:pPr>
            <w:r>
              <w:rPr>
                <w:rFonts w:ascii="Calibri" w:eastAsia="Calibri" w:hAnsi="Calibri" w:cs="Calibri"/>
                <w:i/>
              </w:rPr>
              <w:t xml:space="preserve">3 </w:t>
            </w:r>
          </w:p>
        </w:tc>
        <w:tc>
          <w:tcPr>
            <w:tcW w:w="7777" w:type="dxa"/>
            <w:tcBorders>
              <w:top w:val="single" w:sz="4" w:space="0" w:color="auto"/>
              <w:left w:val="single" w:sz="4" w:space="0" w:color="auto"/>
              <w:bottom w:val="single" w:sz="4" w:space="0" w:color="auto"/>
              <w:right w:val="single" w:sz="4" w:space="0" w:color="auto"/>
            </w:tcBorders>
            <w:hideMark/>
          </w:tcPr>
          <w:p w14:paraId="4442791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Satisfactory. </w:t>
            </w:r>
            <w:r w:rsidRPr="00F05809">
              <w:rPr>
                <w:rFonts w:ascii="Calibri" w:eastAsia="Calibri" w:hAnsi="Calibri" w:cs="Calibri"/>
                <w:sz w:val="22"/>
                <w:szCs w:val="22"/>
              </w:rPr>
              <w:t>The response meets the stated requirement. Answers are relevant and acceptable, has credible plans to deliver the requirement but may lack some detail.</w:t>
            </w:r>
          </w:p>
        </w:tc>
      </w:tr>
      <w:tr w:rsidR="00E03052" w14:paraId="60EE81F2"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694AB03E" w14:textId="77777777" w:rsidR="00E03052" w:rsidRDefault="00E03052">
            <w:pPr>
              <w:rPr>
                <w:rFonts w:ascii="Calibri" w:eastAsia="Calibri" w:hAnsi="Calibri" w:cs="Calibri"/>
                <w:i/>
              </w:rPr>
            </w:pPr>
            <w:r>
              <w:rPr>
                <w:rFonts w:ascii="Calibri" w:eastAsia="Calibri" w:hAnsi="Calibri" w:cs="Calibri"/>
                <w:i/>
              </w:rPr>
              <w:t>4</w:t>
            </w:r>
          </w:p>
        </w:tc>
        <w:tc>
          <w:tcPr>
            <w:tcW w:w="7777" w:type="dxa"/>
            <w:tcBorders>
              <w:top w:val="single" w:sz="4" w:space="0" w:color="auto"/>
              <w:left w:val="single" w:sz="4" w:space="0" w:color="auto"/>
              <w:bottom w:val="single" w:sz="4" w:space="0" w:color="auto"/>
              <w:right w:val="single" w:sz="4" w:space="0" w:color="auto"/>
            </w:tcBorders>
            <w:hideMark/>
          </w:tcPr>
          <w:p w14:paraId="71583B79"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Good. </w:t>
            </w:r>
            <w:r w:rsidRPr="00F05809">
              <w:rPr>
                <w:rFonts w:ascii="Calibri" w:eastAsia="Calibri" w:hAnsi="Calibri" w:cs="Calibri"/>
                <w:sz w:val="22"/>
                <w:szCs w:val="22"/>
              </w:rPr>
              <w:t>The response fully meets the stated requirement in all areas.  Answers are clear, relevant and elements of the response exceed the requirement by offering some added value. Have confidence in their ability to deliver the requirement.</w:t>
            </w:r>
          </w:p>
        </w:tc>
      </w:tr>
      <w:tr w:rsidR="00E03052" w14:paraId="0F85803E" w14:textId="77777777" w:rsidTr="00E03052">
        <w:trPr>
          <w:trHeight w:val="1382"/>
        </w:trPr>
        <w:tc>
          <w:tcPr>
            <w:tcW w:w="899" w:type="dxa"/>
            <w:tcBorders>
              <w:top w:val="single" w:sz="4" w:space="0" w:color="auto"/>
              <w:left w:val="single" w:sz="4" w:space="0" w:color="auto"/>
              <w:bottom w:val="single" w:sz="4" w:space="0" w:color="auto"/>
              <w:right w:val="single" w:sz="4" w:space="0" w:color="auto"/>
            </w:tcBorders>
            <w:hideMark/>
          </w:tcPr>
          <w:p w14:paraId="38FC1DD2" w14:textId="77777777" w:rsidR="00E03052" w:rsidRDefault="00E03052">
            <w:pPr>
              <w:rPr>
                <w:rFonts w:ascii="Calibri" w:eastAsia="Calibri" w:hAnsi="Calibri" w:cs="Calibri"/>
                <w:i/>
              </w:rPr>
            </w:pPr>
            <w:r>
              <w:rPr>
                <w:rFonts w:ascii="Calibri" w:eastAsia="Calibri" w:hAnsi="Calibri" w:cs="Calibri"/>
                <w:i/>
              </w:rPr>
              <w:t>5</w:t>
            </w:r>
          </w:p>
        </w:tc>
        <w:tc>
          <w:tcPr>
            <w:tcW w:w="7777" w:type="dxa"/>
            <w:tcBorders>
              <w:top w:val="single" w:sz="4" w:space="0" w:color="auto"/>
              <w:left w:val="single" w:sz="4" w:space="0" w:color="auto"/>
              <w:bottom w:val="single" w:sz="4" w:space="0" w:color="auto"/>
              <w:right w:val="single" w:sz="4" w:space="0" w:color="auto"/>
            </w:tcBorders>
            <w:hideMark/>
          </w:tcPr>
          <w:p w14:paraId="3B10D343" w14:textId="5FD75FCA"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Exceptional. </w:t>
            </w:r>
            <w:r w:rsidRPr="00F05809">
              <w:rPr>
                <w:rFonts w:ascii="Calibri" w:eastAsia="Calibri" w:hAnsi="Calibri" w:cs="Calibri"/>
                <w:sz w:val="22"/>
                <w:szCs w:val="22"/>
              </w:rPr>
              <w:t xml:space="preserve">The response exceeds the requirement in all areas.  Answers are comprehensive, unambiguous and offer significant added value to the requirement which </w:t>
            </w:r>
            <w:proofErr w:type="gramStart"/>
            <w:r w:rsidRPr="00F05809">
              <w:rPr>
                <w:rFonts w:ascii="Calibri" w:eastAsia="Calibri" w:hAnsi="Calibri" w:cs="Calibri"/>
                <w:sz w:val="22"/>
                <w:szCs w:val="22"/>
              </w:rPr>
              <w:t xml:space="preserve">benefits </w:t>
            </w:r>
            <w:r w:rsidR="00BA7E84">
              <w:rPr>
                <w:rFonts w:ascii="Calibri" w:eastAsia="Calibri" w:hAnsi="Calibri" w:cs="Calibri"/>
                <w:sz w:val="22"/>
                <w:szCs w:val="22"/>
              </w:rPr>
              <w:t>Goldsmiths’</w:t>
            </w:r>
            <w:proofErr w:type="gramEnd"/>
            <w:r w:rsidR="00BA7E84">
              <w:rPr>
                <w:rFonts w:ascii="Calibri" w:eastAsia="Calibri" w:hAnsi="Calibri" w:cs="Calibri"/>
                <w:sz w:val="22"/>
                <w:szCs w:val="22"/>
              </w:rPr>
              <w:t>.</w:t>
            </w:r>
            <w:r w:rsidRPr="00F05809">
              <w:rPr>
                <w:rFonts w:ascii="Calibri" w:eastAsia="Calibri" w:hAnsi="Calibri" w:cs="Calibri"/>
                <w:sz w:val="22"/>
                <w:szCs w:val="22"/>
              </w:rPr>
              <w:t xml:space="preserve"> Have confidence in their ability to deliver the requirement to an exceptional standard.</w:t>
            </w:r>
          </w:p>
        </w:tc>
      </w:tr>
    </w:tbl>
    <w:p w14:paraId="3E4341AE" w14:textId="353B851B" w:rsidR="009223F2" w:rsidRDefault="009223F2" w:rsidP="009223F2">
      <w:pPr>
        <w:pStyle w:val="BodyText"/>
        <w:ind w:firstLine="720"/>
        <w:rPr>
          <w:rFonts w:ascii="Calibri" w:eastAsia="Arial" w:hAnsi="Calibri" w:cs="Calibri"/>
          <w:b/>
          <w:bCs/>
          <w:color w:val="000000"/>
          <w:szCs w:val="22"/>
        </w:rPr>
      </w:pPr>
    </w:p>
    <w:p w14:paraId="476E2EEE" w14:textId="77777777" w:rsidR="009223F2" w:rsidRDefault="009223F2" w:rsidP="009223F2">
      <w:pPr>
        <w:pStyle w:val="BodyText"/>
        <w:ind w:firstLine="720"/>
        <w:rPr>
          <w:rFonts w:ascii="Calibri" w:eastAsia="Arial" w:hAnsi="Calibri" w:cs="Calibri"/>
          <w:b/>
          <w:bCs/>
          <w:color w:val="000000"/>
          <w:szCs w:val="22"/>
        </w:rPr>
      </w:pPr>
    </w:p>
    <w:p w14:paraId="24BC8C08" w14:textId="3EC45165" w:rsidR="009223F2" w:rsidRPr="009223F2" w:rsidRDefault="00254BEC" w:rsidP="009223F2">
      <w:pPr>
        <w:pStyle w:val="BodyText"/>
        <w:ind w:left="709" w:hanging="709"/>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7</w:t>
      </w:r>
      <w:r w:rsidR="009223F2" w:rsidRPr="009223F2">
        <w:rPr>
          <w:rFonts w:ascii="Calibri" w:hAnsi="Calibri" w:cs="Calibri"/>
          <w:sz w:val="22"/>
          <w:szCs w:val="22"/>
        </w:rPr>
        <w:tab/>
        <w:t xml:space="preserve">The </w:t>
      </w:r>
      <w:r w:rsidR="009223F2" w:rsidRPr="00551C85">
        <w:rPr>
          <w:rFonts w:ascii="Calibri" w:hAnsi="Calibri" w:cs="Calibri"/>
          <w:sz w:val="22"/>
          <w:szCs w:val="22"/>
        </w:rPr>
        <w:t xml:space="preserve">top </w:t>
      </w:r>
      <w:r w:rsidR="00655634" w:rsidRPr="00551C85">
        <w:rPr>
          <w:rFonts w:ascii="Calibri" w:hAnsi="Calibri" w:cs="Calibri"/>
          <w:sz w:val="22"/>
          <w:szCs w:val="22"/>
        </w:rPr>
        <w:t>four</w:t>
      </w:r>
      <w:r w:rsidR="009223F2" w:rsidRPr="00551C85">
        <w:rPr>
          <w:rFonts w:ascii="Calibri" w:hAnsi="Calibri" w:cs="Calibri"/>
          <w:sz w:val="22"/>
          <w:szCs w:val="22"/>
        </w:rPr>
        <w:t xml:space="preserve"> tenderers</w:t>
      </w:r>
      <w:r w:rsidR="009223F2" w:rsidRPr="009223F2">
        <w:rPr>
          <w:rFonts w:ascii="Calibri" w:hAnsi="Calibri" w:cs="Calibri"/>
          <w:sz w:val="22"/>
          <w:szCs w:val="22"/>
        </w:rPr>
        <w:t xml:space="preserve"> at stage 1 will be shortlisted and invited to present. Tenderers that are not shortlisted will not progress to stage 2 and will be eliminated from further consideration in this procurement process. </w:t>
      </w:r>
    </w:p>
    <w:p w14:paraId="62C4A3BE" w14:textId="77777777" w:rsidR="009223F2" w:rsidRPr="009223F2" w:rsidRDefault="009223F2" w:rsidP="009223F2">
      <w:pPr>
        <w:pStyle w:val="Heading2"/>
        <w:numPr>
          <w:ilvl w:val="0"/>
          <w:numId w:val="0"/>
        </w:numPr>
        <w:rPr>
          <w:rFonts w:ascii="Calibri" w:hAnsi="Calibri" w:cs="Calibri"/>
          <w:b/>
          <w:color w:val="000000" w:themeColor="text1"/>
          <w:sz w:val="22"/>
          <w:szCs w:val="22"/>
        </w:rPr>
      </w:pPr>
      <w:bookmarkStart w:id="0" w:name="_Ref473192940"/>
      <w:bookmarkStart w:id="1" w:name="_Toc519587453"/>
    </w:p>
    <w:p w14:paraId="7054CAD9" w14:textId="5F605F2D" w:rsidR="009223F2" w:rsidRPr="009223F2" w:rsidRDefault="00254BEC" w:rsidP="00F05809">
      <w:pPr>
        <w:pStyle w:val="Heading2"/>
        <w:numPr>
          <w:ilvl w:val="0"/>
          <w:numId w:val="0"/>
        </w:numPr>
        <w:rPr>
          <w:rFonts w:ascii="Calibri" w:hAnsi="Calibri" w:cs="Calibri"/>
          <w:b/>
          <w:color w:val="000000" w:themeColor="text1"/>
          <w:sz w:val="22"/>
          <w:szCs w:val="22"/>
        </w:rPr>
      </w:pPr>
      <w:r>
        <w:rPr>
          <w:rFonts w:ascii="Calibri" w:hAnsi="Calibri" w:cs="Calibri"/>
          <w:b/>
          <w:color w:val="000000" w:themeColor="text1"/>
          <w:sz w:val="22"/>
          <w:szCs w:val="22"/>
        </w:rPr>
        <w:t>8.8</w:t>
      </w:r>
      <w:r w:rsidR="009223F2" w:rsidRPr="009223F2">
        <w:rPr>
          <w:rFonts w:ascii="Calibri" w:hAnsi="Calibri" w:cs="Calibri"/>
          <w:b/>
          <w:color w:val="000000" w:themeColor="text1"/>
          <w:sz w:val="22"/>
          <w:szCs w:val="22"/>
        </w:rPr>
        <w:tab/>
        <w:t xml:space="preserve">Award </w:t>
      </w:r>
      <w:bookmarkEnd w:id="0"/>
      <w:bookmarkEnd w:id="1"/>
      <w:r w:rsidR="009223F2" w:rsidRPr="009223F2">
        <w:rPr>
          <w:rFonts w:ascii="Calibri" w:hAnsi="Calibri" w:cs="Calibri"/>
          <w:b/>
          <w:color w:val="000000" w:themeColor="text1"/>
          <w:sz w:val="22"/>
          <w:szCs w:val="22"/>
        </w:rPr>
        <w:t>steps</w:t>
      </w:r>
    </w:p>
    <w:p w14:paraId="729EA35E" w14:textId="77777777" w:rsidR="009223F2" w:rsidRPr="009223F2" w:rsidRDefault="009223F2" w:rsidP="009223F2">
      <w:pPr>
        <w:pStyle w:val="Heading2"/>
        <w:numPr>
          <w:ilvl w:val="0"/>
          <w:numId w:val="0"/>
        </w:numPr>
        <w:rPr>
          <w:rFonts w:ascii="Calibri" w:hAnsi="Calibri" w:cs="Calibri"/>
          <w:b/>
          <w:color w:val="000000" w:themeColor="text1"/>
          <w:sz w:val="22"/>
          <w:szCs w:val="22"/>
        </w:rPr>
      </w:pPr>
    </w:p>
    <w:p w14:paraId="2E864074" w14:textId="06DECE11" w:rsidR="00D437CE" w:rsidRDefault="00254BEC" w:rsidP="009C1E9D">
      <w:pPr>
        <w:pStyle w:val="Heading1"/>
        <w:numPr>
          <w:ilvl w:val="0"/>
          <w:numId w:val="0"/>
        </w:numPr>
        <w:ind w:left="720" w:hanging="720"/>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8.</w:t>
      </w:r>
      <w:r w:rsidR="009223F2" w:rsidRPr="009223F2">
        <w:rPr>
          <w:rFonts w:ascii="Calibri" w:hAnsi="Calibri" w:cs="Calibri"/>
          <w:sz w:val="22"/>
          <w:szCs w:val="22"/>
        </w:rPr>
        <w:t>1</w:t>
      </w:r>
      <w:r w:rsidR="009223F2" w:rsidRPr="009223F2">
        <w:rPr>
          <w:rFonts w:ascii="Calibri" w:hAnsi="Calibri" w:cs="Calibri"/>
          <w:sz w:val="22"/>
          <w:szCs w:val="22"/>
        </w:rPr>
        <w:tab/>
        <w:t>The award criteria will be applied to evaluate and score the Tenders submitted by all Tenderers that have passed the qualification step. The award criteria and weightings are set out</w:t>
      </w:r>
      <w:r w:rsidR="009223F2">
        <w:rPr>
          <w:rFonts w:ascii="Calibri" w:hAnsi="Calibri" w:cs="Calibri"/>
          <w:sz w:val="22"/>
          <w:szCs w:val="22"/>
        </w:rPr>
        <w:t>:</w:t>
      </w:r>
    </w:p>
    <w:p w14:paraId="4F3E490A" w14:textId="2384DC4D" w:rsidR="009223F2" w:rsidRDefault="009223F2" w:rsidP="009223F2">
      <w:pPr>
        <w:pStyle w:val="Heading1"/>
        <w:numPr>
          <w:ilvl w:val="0"/>
          <w:numId w:val="0"/>
        </w:numPr>
        <w:rPr>
          <w:rFonts w:ascii="Calibri" w:hAnsi="Calibri" w:cs="Calibri"/>
          <w:sz w:val="22"/>
          <w:szCs w:val="22"/>
        </w:rPr>
      </w:pPr>
    </w:p>
    <w:p w14:paraId="0B96058A" w14:textId="77777777" w:rsidR="009223F2" w:rsidRDefault="009223F2" w:rsidP="009223F2">
      <w:pPr>
        <w:pStyle w:val="Heading3"/>
        <w:numPr>
          <w:ilvl w:val="0"/>
          <w:numId w:val="0"/>
        </w:numPr>
        <w:rPr>
          <w:rFonts w:ascii="Calibri" w:hAnsi="Calibri" w:cs="Calibri"/>
          <w:b/>
          <w:szCs w:val="22"/>
        </w:rPr>
      </w:pPr>
      <w:r w:rsidRPr="00551C85">
        <w:rPr>
          <w:rFonts w:ascii="Calibri" w:hAnsi="Calibri" w:cs="Calibri"/>
          <w:b/>
        </w:rPr>
        <w:lastRenderedPageBreak/>
        <w:t>QUALITY</w:t>
      </w:r>
    </w:p>
    <w:p w14:paraId="155F371B" w14:textId="77777777" w:rsidR="009223F2" w:rsidRDefault="009223F2" w:rsidP="009223F2">
      <w:pPr>
        <w:rPr>
          <w:rFonts w:ascii="Calibri" w:hAnsi="Calibri" w:cs="Calibri"/>
        </w:rPr>
      </w:pPr>
    </w:p>
    <w:tbl>
      <w:tblPr>
        <w:tblStyle w:val="TableGrid1"/>
        <w:tblpPr w:leftFromText="180" w:rightFromText="180" w:vertAnchor="text" w:tblpX="-289" w:tblpY="1"/>
        <w:tblOverlap w:val="never"/>
        <w:tblW w:w="9776" w:type="dxa"/>
        <w:tblInd w:w="0" w:type="dxa"/>
        <w:tblLayout w:type="fixed"/>
        <w:tblLook w:val="04A0" w:firstRow="1" w:lastRow="0" w:firstColumn="1" w:lastColumn="0" w:noHBand="0" w:noVBand="1"/>
      </w:tblPr>
      <w:tblGrid>
        <w:gridCol w:w="5382"/>
        <w:gridCol w:w="2268"/>
        <w:gridCol w:w="2126"/>
      </w:tblGrid>
      <w:tr w:rsidR="009C1E9D" w14:paraId="2E6390C6" w14:textId="77777777" w:rsidTr="00BA7E84">
        <w:trPr>
          <w:trHeight w:val="749"/>
        </w:trPr>
        <w:tc>
          <w:tcPr>
            <w:tcW w:w="5382"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0D1D497" w14:textId="029D8D40"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Criteria</w:t>
            </w:r>
          </w:p>
        </w:tc>
        <w:tc>
          <w:tcPr>
            <w:tcW w:w="2268"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D09E4D0" w14:textId="77777777"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Weighting</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2F9BE9B3"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Available Score</w:t>
            </w:r>
          </w:p>
          <w:p w14:paraId="0B614A14"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(out of 100)</w:t>
            </w:r>
          </w:p>
        </w:tc>
      </w:tr>
      <w:tr w:rsidR="009C1E9D" w14:paraId="4AC056DD"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3CB5B58D" w14:textId="10019B43" w:rsidR="009C1E9D" w:rsidRDefault="00655634" w:rsidP="00F05809">
            <w:pPr>
              <w:pStyle w:val="BodyText"/>
              <w:jc w:val="center"/>
              <w:rPr>
                <w:rFonts w:ascii="Calibri" w:hAnsi="Calibri" w:cs="Calibri"/>
                <w:color w:val="000000"/>
                <w:szCs w:val="24"/>
              </w:rPr>
            </w:pPr>
            <w:r>
              <w:rPr>
                <w:rFonts w:ascii="Calibri" w:hAnsi="Calibri" w:cs="Calibri"/>
                <w:color w:val="000000"/>
                <w:szCs w:val="24"/>
              </w:rPr>
              <w:t>Question 1</w:t>
            </w:r>
          </w:p>
        </w:tc>
        <w:tc>
          <w:tcPr>
            <w:tcW w:w="2268" w:type="dxa"/>
            <w:tcBorders>
              <w:top w:val="single" w:sz="4" w:space="0" w:color="auto"/>
              <w:left w:val="single" w:sz="4" w:space="0" w:color="auto"/>
              <w:bottom w:val="single" w:sz="4" w:space="0" w:color="auto"/>
              <w:right w:val="single" w:sz="4" w:space="0" w:color="auto"/>
            </w:tcBorders>
            <w:hideMark/>
          </w:tcPr>
          <w:p w14:paraId="5C20F890" w14:textId="180EF606" w:rsidR="009C1E9D" w:rsidRDefault="00551C85">
            <w:pPr>
              <w:pStyle w:val="BodyText"/>
              <w:jc w:val="center"/>
              <w:rPr>
                <w:rFonts w:ascii="Calibri" w:hAnsi="Calibri" w:cs="Calibri"/>
                <w:szCs w:val="24"/>
              </w:rPr>
            </w:pPr>
            <w:r>
              <w:rPr>
                <w:rFonts w:ascii="Calibri" w:hAnsi="Calibri" w:cs="Calibri"/>
                <w:szCs w:val="24"/>
              </w:rPr>
              <w:t>0.6</w:t>
            </w:r>
          </w:p>
        </w:tc>
        <w:tc>
          <w:tcPr>
            <w:tcW w:w="2126" w:type="dxa"/>
            <w:tcBorders>
              <w:top w:val="single" w:sz="4" w:space="0" w:color="auto"/>
              <w:left w:val="single" w:sz="4" w:space="0" w:color="auto"/>
              <w:bottom w:val="single" w:sz="4" w:space="0" w:color="auto"/>
              <w:right w:val="single" w:sz="4" w:space="0" w:color="auto"/>
            </w:tcBorders>
            <w:hideMark/>
          </w:tcPr>
          <w:p w14:paraId="77EC9941" w14:textId="25211223" w:rsidR="009C1E9D" w:rsidRDefault="00551C85" w:rsidP="00E03052">
            <w:pPr>
              <w:pStyle w:val="BodyText"/>
              <w:jc w:val="center"/>
              <w:rPr>
                <w:rFonts w:ascii="Calibri" w:hAnsi="Calibri" w:cs="Calibri"/>
                <w:szCs w:val="24"/>
              </w:rPr>
            </w:pPr>
            <w:r>
              <w:rPr>
                <w:rFonts w:ascii="Calibri" w:hAnsi="Calibri" w:cs="Calibri"/>
                <w:szCs w:val="24"/>
              </w:rPr>
              <w:t>3</w:t>
            </w:r>
          </w:p>
        </w:tc>
      </w:tr>
      <w:tr w:rsidR="009C1E9D" w14:paraId="757B10C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4FD126B0" w14:textId="71407556" w:rsidR="009C1E9D" w:rsidRDefault="00655634" w:rsidP="00F05809">
            <w:pPr>
              <w:pStyle w:val="BodyText"/>
              <w:jc w:val="center"/>
              <w:rPr>
                <w:rFonts w:ascii="Calibri" w:hAnsi="Calibri" w:cs="Calibri"/>
                <w:szCs w:val="22"/>
              </w:rPr>
            </w:pPr>
            <w:r>
              <w:rPr>
                <w:rFonts w:ascii="Calibri" w:hAnsi="Calibri" w:cs="Calibri"/>
                <w:szCs w:val="22"/>
              </w:rPr>
              <w:t>Question 2</w:t>
            </w:r>
          </w:p>
        </w:tc>
        <w:tc>
          <w:tcPr>
            <w:tcW w:w="2268" w:type="dxa"/>
            <w:tcBorders>
              <w:top w:val="single" w:sz="4" w:space="0" w:color="auto"/>
              <w:left w:val="single" w:sz="4" w:space="0" w:color="auto"/>
              <w:bottom w:val="single" w:sz="4" w:space="0" w:color="auto"/>
              <w:right w:val="single" w:sz="4" w:space="0" w:color="auto"/>
            </w:tcBorders>
            <w:hideMark/>
          </w:tcPr>
          <w:p w14:paraId="3B447686" w14:textId="6E1B2ED6"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4C83C074" w14:textId="7461DFC3" w:rsidR="009C1E9D" w:rsidRDefault="00551C85" w:rsidP="00E03052">
            <w:pPr>
              <w:pStyle w:val="BodyText"/>
              <w:jc w:val="center"/>
              <w:rPr>
                <w:rFonts w:ascii="Calibri" w:hAnsi="Calibri" w:cs="Calibri"/>
                <w:szCs w:val="24"/>
              </w:rPr>
            </w:pPr>
            <w:r>
              <w:rPr>
                <w:rFonts w:ascii="Calibri" w:hAnsi="Calibri" w:cs="Calibri"/>
                <w:szCs w:val="24"/>
              </w:rPr>
              <w:t>10</w:t>
            </w:r>
          </w:p>
        </w:tc>
      </w:tr>
      <w:tr w:rsidR="009C1E9D" w14:paraId="0FEA385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0D40B9E8" w14:textId="6364957C" w:rsidR="009C1E9D" w:rsidRDefault="00655634" w:rsidP="00F05809">
            <w:pPr>
              <w:pStyle w:val="BodyText"/>
              <w:jc w:val="center"/>
              <w:rPr>
                <w:rFonts w:ascii="Calibri" w:hAnsi="Calibri" w:cs="Calibri"/>
                <w:szCs w:val="24"/>
              </w:rPr>
            </w:pPr>
            <w:r>
              <w:rPr>
                <w:rFonts w:ascii="Calibri" w:hAnsi="Calibri" w:cs="Calibri"/>
                <w:szCs w:val="24"/>
              </w:rPr>
              <w:t>Question 3</w:t>
            </w:r>
          </w:p>
        </w:tc>
        <w:tc>
          <w:tcPr>
            <w:tcW w:w="2268" w:type="dxa"/>
            <w:tcBorders>
              <w:top w:val="single" w:sz="4" w:space="0" w:color="auto"/>
              <w:left w:val="single" w:sz="4" w:space="0" w:color="auto"/>
              <w:bottom w:val="single" w:sz="4" w:space="0" w:color="auto"/>
              <w:right w:val="single" w:sz="4" w:space="0" w:color="auto"/>
            </w:tcBorders>
            <w:hideMark/>
          </w:tcPr>
          <w:p w14:paraId="3F3057DF" w14:textId="012FA2FE" w:rsidR="009C1E9D" w:rsidRDefault="00551C85">
            <w:pPr>
              <w:pStyle w:val="BodyText"/>
              <w:jc w:val="center"/>
              <w:rPr>
                <w:rFonts w:ascii="Calibri" w:hAnsi="Calibri" w:cs="Calibri"/>
                <w:szCs w:val="24"/>
              </w:rPr>
            </w:pPr>
            <w:r>
              <w:rPr>
                <w:rFonts w:ascii="Calibri" w:hAnsi="Calibri" w:cs="Calibri"/>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3CA7E432" w14:textId="6CE3DAD6" w:rsidR="009C1E9D" w:rsidRDefault="00551C85" w:rsidP="00E03052">
            <w:pPr>
              <w:pStyle w:val="BodyText"/>
              <w:jc w:val="center"/>
              <w:rPr>
                <w:rFonts w:ascii="Calibri" w:hAnsi="Calibri" w:cs="Calibri"/>
                <w:szCs w:val="24"/>
              </w:rPr>
            </w:pPr>
            <w:r>
              <w:rPr>
                <w:rFonts w:ascii="Calibri" w:hAnsi="Calibri" w:cs="Calibri"/>
                <w:szCs w:val="24"/>
              </w:rPr>
              <w:t>15</w:t>
            </w:r>
          </w:p>
        </w:tc>
      </w:tr>
      <w:tr w:rsidR="009C1E9D" w14:paraId="650E8D7E"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27813EB3" w14:textId="50E26113" w:rsidR="009C1E9D" w:rsidRDefault="00655634" w:rsidP="00F05809">
            <w:pPr>
              <w:jc w:val="center"/>
              <w:rPr>
                <w:rFonts w:ascii="Calibri" w:hAnsi="Calibri" w:cs="Calibri"/>
                <w:szCs w:val="22"/>
              </w:rPr>
            </w:pPr>
            <w:r>
              <w:rPr>
                <w:rFonts w:ascii="Calibri" w:hAnsi="Calibri" w:cs="Calibri"/>
                <w:szCs w:val="22"/>
              </w:rPr>
              <w:t>Question 4</w:t>
            </w:r>
          </w:p>
        </w:tc>
        <w:tc>
          <w:tcPr>
            <w:tcW w:w="2268" w:type="dxa"/>
            <w:tcBorders>
              <w:top w:val="single" w:sz="4" w:space="0" w:color="auto"/>
              <w:left w:val="single" w:sz="4" w:space="0" w:color="auto"/>
              <w:bottom w:val="single" w:sz="4" w:space="0" w:color="auto"/>
              <w:right w:val="single" w:sz="4" w:space="0" w:color="auto"/>
            </w:tcBorders>
            <w:hideMark/>
          </w:tcPr>
          <w:p w14:paraId="09239114" w14:textId="7D24F991"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34817266" w14:textId="381419F2" w:rsidR="009C1E9D" w:rsidRDefault="00551C85" w:rsidP="00E03052">
            <w:pPr>
              <w:pStyle w:val="BodyText"/>
              <w:jc w:val="center"/>
              <w:rPr>
                <w:rFonts w:ascii="Calibri" w:hAnsi="Calibri" w:cs="Calibri"/>
                <w:szCs w:val="24"/>
              </w:rPr>
            </w:pPr>
            <w:r>
              <w:rPr>
                <w:rFonts w:ascii="Calibri" w:hAnsi="Calibri" w:cs="Calibri"/>
                <w:szCs w:val="24"/>
              </w:rPr>
              <w:t>10</w:t>
            </w:r>
          </w:p>
        </w:tc>
      </w:tr>
      <w:tr w:rsidR="00655634" w14:paraId="59CC4C3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53669A5" w14:textId="2094A017" w:rsidR="00655634" w:rsidRDefault="00655634" w:rsidP="00F05809">
            <w:pPr>
              <w:jc w:val="center"/>
              <w:rPr>
                <w:rFonts w:ascii="Calibri" w:hAnsi="Calibri" w:cs="Calibri"/>
                <w:szCs w:val="22"/>
              </w:rPr>
            </w:pPr>
            <w:r>
              <w:rPr>
                <w:rFonts w:ascii="Calibri" w:hAnsi="Calibri" w:cs="Calibri"/>
                <w:szCs w:val="22"/>
              </w:rPr>
              <w:t>Question 5</w:t>
            </w:r>
          </w:p>
        </w:tc>
        <w:tc>
          <w:tcPr>
            <w:tcW w:w="2268" w:type="dxa"/>
            <w:tcBorders>
              <w:top w:val="single" w:sz="4" w:space="0" w:color="auto"/>
              <w:left w:val="single" w:sz="4" w:space="0" w:color="auto"/>
              <w:bottom w:val="single" w:sz="4" w:space="0" w:color="auto"/>
              <w:right w:val="single" w:sz="4" w:space="0" w:color="auto"/>
            </w:tcBorders>
          </w:tcPr>
          <w:p w14:paraId="337FB470" w14:textId="097425DF" w:rsidR="00655634" w:rsidRDefault="00551C85">
            <w:pPr>
              <w:pStyle w:val="BodyText"/>
              <w:jc w:val="center"/>
              <w:rPr>
                <w:rFonts w:ascii="Calibri" w:hAnsi="Calibri" w:cs="Calibri"/>
                <w:szCs w:val="24"/>
              </w:rPr>
            </w:pPr>
            <w:r>
              <w:rPr>
                <w:rFonts w:ascii="Calibri" w:hAnsi="Calibri" w:cs="Calibri"/>
                <w:szCs w:val="24"/>
              </w:rPr>
              <w:t>1.4</w:t>
            </w:r>
          </w:p>
        </w:tc>
        <w:tc>
          <w:tcPr>
            <w:tcW w:w="2126" w:type="dxa"/>
            <w:tcBorders>
              <w:top w:val="single" w:sz="4" w:space="0" w:color="auto"/>
              <w:left w:val="single" w:sz="4" w:space="0" w:color="auto"/>
              <w:bottom w:val="single" w:sz="4" w:space="0" w:color="auto"/>
              <w:right w:val="single" w:sz="4" w:space="0" w:color="auto"/>
            </w:tcBorders>
          </w:tcPr>
          <w:p w14:paraId="4539E9D4" w14:textId="5D6BEA6F" w:rsidR="00655634" w:rsidRDefault="00551C85" w:rsidP="00E03052">
            <w:pPr>
              <w:pStyle w:val="BodyText"/>
              <w:jc w:val="center"/>
              <w:rPr>
                <w:rFonts w:ascii="Calibri" w:hAnsi="Calibri" w:cs="Calibri"/>
                <w:szCs w:val="24"/>
              </w:rPr>
            </w:pPr>
            <w:r>
              <w:rPr>
                <w:rFonts w:ascii="Calibri" w:hAnsi="Calibri" w:cs="Calibri"/>
                <w:szCs w:val="24"/>
              </w:rPr>
              <w:t>7</w:t>
            </w:r>
          </w:p>
        </w:tc>
      </w:tr>
      <w:tr w:rsidR="00655634" w14:paraId="1334F495"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A414DE6" w14:textId="5B5C85A7" w:rsidR="00655634" w:rsidRDefault="00655634" w:rsidP="00F05809">
            <w:pPr>
              <w:jc w:val="center"/>
              <w:rPr>
                <w:rFonts w:ascii="Calibri" w:hAnsi="Calibri" w:cs="Calibri"/>
                <w:szCs w:val="22"/>
              </w:rPr>
            </w:pPr>
            <w:r>
              <w:rPr>
                <w:rFonts w:ascii="Calibri" w:hAnsi="Calibri" w:cs="Calibri"/>
                <w:szCs w:val="22"/>
              </w:rPr>
              <w:t>Question 6</w:t>
            </w:r>
          </w:p>
        </w:tc>
        <w:tc>
          <w:tcPr>
            <w:tcW w:w="2268" w:type="dxa"/>
            <w:tcBorders>
              <w:top w:val="single" w:sz="4" w:space="0" w:color="auto"/>
              <w:left w:val="single" w:sz="4" w:space="0" w:color="auto"/>
              <w:bottom w:val="single" w:sz="4" w:space="0" w:color="auto"/>
              <w:right w:val="single" w:sz="4" w:space="0" w:color="auto"/>
            </w:tcBorders>
          </w:tcPr>
          <w:p w14:paraId="265643F4" w14:textId="1807B4E8" w:rsidR="00655634" w:rsidRDefault="00551C85">
            <w:pPr>
              <w:pStyle w:val="BodyText"/>
              <w:jc w:val="center"/>
              <w:rPr>
                <w:rFonts w:ascii="Calibri" w:hAnsi="Calibri" w:cs="Calibri"/>
                <w:szCs w:val="24"/>
              </w:rPr>
            </w:pPr>
            <w:r>
              <w:rPr>
                <w:rFonts w:ascii="Calibri" w:hAnsi="Calibri" w:cs="Calibri"/>
                <w:szCs w:val="24"/>
              </w:rPr>
              <w:t>1</w:t>
            </w:r>
          </w:p>
        </w:tc>
        <w:tc>
          <w:tcPr>
            <w:tcW w:w="2126" w:type="dxa"/>
            <w:tcBorders>
              <w:top w:val="single" w:sz="4" w:space="0" w:color="auto"/>
              <w:left w:val="single" w:sz="4" w:space="0" w:color="auto"/>
              <w:bottom w:val="single" w:sz="4" w:space="0" w:color="auto"/>
              <w:right w:val="single" w:sz="4" w:space="0" w:color="auto"/>
            </w:tcBorders>
          </w:tcPr>
          <w:p w14:paraId="5679A17C" w14:textId="6BA133F5" w:rsidR="00655634" w:rsidRDefault="00551C85" w:rsidP="00E03052">
            <w:pPr>
              <w:pStyle w:val="BodyText"/>
              <w:jc w:val="center"/>
              <w:rPr>
                <w:rFonts w:ascii="Calibri" w:hAnsi="Calibri" w:cs="Calibri"/>
                <w:szCs w:val="24"/>
              </w:rPr>
            </w:pPr>
            <w:r>
              <w:rPr>
                <w:rFonts w:ascii="Calibri" w:hAnsi="Calibri" w:cs="Calibri"/>
                <w:szCs w:val="24"/>
              </w:rPr>
              <w:t>5</w:t>
            </w:r>
          </w:p>
        </w:tc>
      </w:tr>
      <w:tr w:rsidR="009C1E9D" w14:paraId="356DF206" w14:textId="77777777" w:rsidTr="00655634">
        <w:trPr>
          <w:trHeight w:val="362"/>
        </w:trPr>
        <w:tc>
          <w:tcPr>
            <w:tcW w:w="5382" w:type="dxa"/>
            <w:tcBorders>
              <w:top w:val="single" w:sz="4" w:space="0" w:color="auto"/>
              <w:left w:val="single" w:sz="4" w:space="0" w:color="auto"/>
              <w:bottom w:val="single" w:sz="4" w:space="0" w:color="auto"/>
              <w:right w:val="single" w:sz="4" w:space="0" w:color="auto"/>
            </w:tcBorders>
            <w:hideMark/>
          </w:tcPr>
          <w:p w14:paraId="7A56FDD3" w14:textId="6C2DE9EA" w:rsidR="009C1E9D" w:rsidRDefault="009C1E9D" w:rsidP="00F05809">
            <w:pPr>
              <w:pStyle w:val="BodyText"/>
              <w:jc w:val="center"/>
              <w:rPr>
                <w:rFonts w:ascii="Calibri" w:hAnsi="Calibri" w:cs="Calibri"/>
                <w:szCs w:val="24"/>
              </w:rPr>
            </w:pPr>
            <w:r>
              <w:rPr>
                <w:rFonts w:ascii="Calibri" w:hAnsi="Calibri" w:cs="Calibri"/>
              </w:rPr>
              <w:t>Pricing</w:t>
            </w:r>
          </w:p>
        </w:tc>
        <w:tc>
          <w:tcPr>
            <w:tcW w:w="2268" w:type="dxa"/>
            <w:tcBorders>
              <w:top w:val="single" w:sz="4" w:space="0" w:color="auto"/>
              <w:left w:val="single" w:sz="4" w:space="0" w:color="auto"/>
              <w:bottom w:val="single" w:sz="4" w:space="0" w:color="auto"/>
              <w:right w:val="single" w:sz="4" w:space="0" w:color="auto"/>
            </w:tcBorders>
            <w:hideMark/>
          </w:tcPr>
          <w:p w14:paraId="24AA65C6" w14:textId="5894A65D" w:rsidR="009C1E9D" w:rsidRDefault="009C1E9D">
            <w:pPr>
              <w:pStyle w:val="BodyText"/>
              <w:jc w:val="center"/>
              <w:rPr>
                <w:rFonts w:ascii="Calibri" w:hAnsi="Calibri" w:cs="Calibri"/>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0F138E" w14:textId="21948AFA" w:rsidR="009C1E9D" w:rsidRDefault="00824EF9" w:rsidP="00E03052">
            <w:pPr>
              <w:pStyle w:val="BodyText"/>
              <w:jc w:val="center"/>
              <w:rPr>
                <w:rFonts w:ascii="Calibri" w:hAnsi="Calibri" w:cs="Calibri"/>
                <w:szCs w:val="24"/>
              </w:rPr>
            </w:pPr>
            <w:r>
              <w:rPr>
                <w:rFonts w:ascii="Calibri" w:hAnsi="Calibri" w:cs="Calibri"/>
                <w:szCs w:val="24"/>
              </w:rPr>
              <w:t>1</w:t>
            </w:r>
            <w:r w:rsidR="009C1E9D">
              <w:rPr>
                <w:rFonts w:ascii="Calibri" w:hAnsi="Calibri" w:cs="Calibri"/>
                <w:szCs w:val="24"/>
              </w:rPr>
              <w:t>5</w:t>
            </w:r>
          </w:p>
        </w:tc>
      </w:tr>
      <w:tr w:rsidR="009C1E9D" w14:paraId="7A0FA8E3"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55EA95F0" w14:textId="77777777" w:rsidR="009C1E9D" w:rsidRDefault="009C1E9D" w:rsidP="00F05809">
            <w:pPr>
              <w:pStyle w:val="BodyText"/>
              <w:jc w:val="center"/>
              <w:rPr>
                <w:rFonts w:ascii="Calibri" w:hAnsi="Calibri" w:cs="Calibri"/>
                <w:szCs w:val="24"/>
              </w:rPr>
            </w:pPr>
            <w:r>
              <w:rPr>
                <w:rFonts w:ascii="Calibri" w:hAnsi="Calibri" w:cs="Calibri"/>
                <w:lang w:val="en"/>
              </w:rPr>
              <w:t>Stage 2 Presentation</w:t>
            </w:r>
          </w:p>
        </w:tc>
        <w:tc>
          <w:tcPr>
            <w:tcW w:w="2268" w:type="dxa"/>
            <w:tcBorders>
              <w:top w:val="single" w:sz="4" w:space="0" w:color="auto"/>
              <w:left w:val="single" w:sz="4" w:space="0" w:color="auto"/>
              <w:bottom w:val="single" w:sz="4" w:space="0" w:color="auto"/>
              <w:right w:val="single" w:sz="4" w:space="0" w:color="auto"/>
            </w:tcBorders>
            <w:hideMark/>
          </w:tcPr>
          <w:p w14:paraId="0B9DE11B" w14:textId="77777777" w:rsidR="009C1E9D" w:rsidRDefault="009C1E9D">
            <w:pPr>
              <w:pStyle w:val="BodyText"/>
              <w:jc w:val="center"/>
              <w:rPr>
                <w:rFonts w:ascii="Calibri" w:hAnsi="Calibri" w:cs="Calibri"/>
                <w:szCs w:val="24"/>
              </w:rPr>
            </w:pPr>
            <w:r>
              <w:rPr>
                <w:rFonts w:ascii="Calibri" w:hAnsi="Calibri" w:cs="Calibri"/>
                <w:szCs w:val="24"/>
              </w:rPr>
              <w:t>See appendix 1</w:t>
            </w:r>
          </w:p>
        </w:tc>
        <w:tc>
          <w:tcPr>
            <w:tcW w:w="2126" w:type="dxa"/>
            <w:tcBorders>
              <w:top w:val="single" w:sz="4" w:space="0" w:color="auto"/>
              <w:left w:val="single" w:sz="4" w:space="0" w:color="auto"/>
              <w:bottom w:val="single" w:sz="4" w:space="0" w:color="auto"/>
              <w:right w:val="single" w:sz="4" w:space="0" w:color="auto"/>
            </w:tcBorders>
            <w:hideMark/>
          </w:tcPr>
          <w:p w14:paraId="42D17F5B" w14:textId="6DEFF2AF" w:rsidR="009C1E9D" w:rsidRDefault="00824EF9" w:rsidP="00E03052">
            <w:pPr>
              <w:pStyle w:val="BodyText"/>
              <w:jc w:val="center"/>
              <w:rPr>
                <w:rFonts w:ascii="Calibri" w:hAnsi="Calibri" w:cs="Calibri"/>
                <w:szCs w:val="24"/>
              </w:rPr>
            </w:pPr>
            <w:r>
              <w:rPr>
                <w:rFonts w:ascii="Calibri" w:hAnsi="Calibri" w:cs="Calibri"/>
                <w:szCs w:val="24"/>
              </w:rPr>
              <w:t>3</w:t>
            </w:r>
            <w:r w:rsidR="00551C85">
              <w:rPr>
                <w:rFonts w:ascii="Calibri" w:hAnsi="Calibri" w:cs="Calibri"/>
                <w:szCs w:val="24"/>
              </w:rPr>
              <w:t>5</w:t>
            </w:r>
          </w:p>
        </w:tc>
      </w:tr>
      <w:tr w:rsidR="009C1E9D" w14:paraId="081D2B89" w14:textId="77777777" w:rsidTr="00655634">
        <w:trPr>
          <w:trHeight w:val="355"/>
        </w:trPr>
        <w:tc>
          <w:tcPr>
            <w:tcW w:w="7650" w:type="dxa"/>
            <w:gridSpan w:val="2"/>
            <w:tcBorders>
              <w:top w:val="single" w:sz="4" w:space="0" w:color="auto"/>
              <w:left w:val="single" w:sz="4" w:space="0" w:color="auto"/>
              <w:bottom w:val="single" w:sz="4" w:space="0" w:color="auto"/>
              <w:right w:val="single" w:sz="4" w:space="0" w:color="auto"/>
            </w:tcBorders>
            <w:hideMark/>
          </w:tcPr>
          <w:p w14:paraId="45CEFCB5" w14:textId="77777777" w:rsidR="009C1E9D" w:rsidRDefault="009C1E9D">
            <w:pPr>
              <w:pStyle w:val="BodyText"/>
              <w:rPr>
                <w:rFonts w:ascii="Calibri" w:hAnsi="Calibri" w:cs="Calibri"/>
                <w:b/>
                <w:szCs w:val="24"/>
              </w:rPr>
            </w:pPr>
            <w:r>
              <w:rPr>
                <w:rFonts w:ascii="Calibri" w:hAnsi="Calibri" w:cs="Calibri"/>
                <w:b/>
                <w:szCs w:val="24"/>
              </w:rPr>
              <w:t>TOTAL</w:t>
            </w:r>
          </w:p>
        </w:tc>
        <w:tc>
          <w:tcPr>
            <w:tcW w:w="2126" w:type="dxa"/>
            <w:tcBorders>
              <w:top w:val="single" w:sz="4" w:space="0" w:color="auto"/>
              <w:left w:val="single" w:sz="4" w:space="0" w:color="auto"/>
              <w:bottom w:val="single" w:sz="4" w:space="0" w:color="auto"/>
              <w:right w:val="single" w:sz="4" w:space="0" w:color="auto"/>
            </w:tcBorders>
            <w:hideMark/>
          </w:tcPr>
          <w:p w14:paraId="0BC4632B" w14:textId="49E5C77A" w:rsidR="009C1E9D" w:rsidRDefault="009C1E9D" w:rsidP="00E03052">
            <w:pPr>
              <w:pStyle w:val="BodyText"/>
              <w:jc w:val="center"/>
              <w:rPr>
                <w:rFonts w:ascii="Calibri" w:hAnsi="Calibri" w:cs="Calibri"/>
                <w:b/>
                <w:szCs w:val="24"/>
              </w:rPr>
            </w:pPr>
            <w:r>
              <w:rPr>
                <w:rFonts w:ascii="Calibri" w:hAnsi="Calibri" w:cs="Calibri"/>
                <w:b/>
                <w:szCs w:val="24"/>
              </w:rPr>
              <w:t>100</w:t>
            </w:r>
          </w:p>
        </w:tc>
      </w:tr>
    </w:tbl>
    <w:p w14:paraId="3B043D61" w14:textId="77777777" w:rsidR="009223F2" w:rsidRDefault="009223F2" w:rsidP="009223F2">
      <w:pPr>
        <w:pStyle w:val="Heading1"/>
        <w:numPr>
          <w:ilvl w:val="0"/>
          <w:numId w:val="0"/>
        </w:numPr>
        <w:rPr>
          <w:rFonts w:ascii="Calibri" w:hAnsi="Calibri" w:cs="Calibri"/>
          <w:sz w:val="22"/>
          <w:szCs w:val="22"/>
        </w:rPr>
      </w:pPr>
    </w:p>
    <w:p w14:paraId="22B3D151" w14:textId="2F642748" w:rsidR="009223F2" w:rsidRPr="009223F2" w:rsidRDefault="00F05809" w:rsidP="00F05809">
      <w:pPr>
        <w:ind w:left="720" w:hanging="720"/>
        <w:rPr>
          <w:rFonts w:ascii="Calibri" w:hAnsi="Calibri" w:cs="Calibri"/>
          <w:sz w:val="22"/>
          <w:szCs w:val="22"/>
        </w:rPr>
      </w:pPr>
      <w:r>
        <w:rPr>
          <w:rFonts w:ascii="Calibri" w:hAnsi="Calibri" w:cs="Calibri"/>
        </w:rPr>
        <w:t xml:space="preserve">4.2 </w:t>
      </w:r>
      <w:r>
        <w:rPr>
          <w:rFonts w:ascii="Calibri" w:hAnsi="Calibri" w:cs="Calibri"/>
        </w:rPr>
        <w:tab/>
      </w:r>
      <w:r w:rsidR="009223F2">
        <w:rPr>
          <w:rFonts w:ascii="Calibri" w:hAnsi="Calibri" w:cs="Calibri"/>
        </w:rPr>
        <w:t xml:space="preserve">For </w:t>
      </w:r>
      <w:r w:rsidR="009223F2" w:rsidRPr="009223F2">
        <w:rPr>
          <w:rFonts w:ascii="Calibri" w:hAnsi="Calibri" w:cs="Calibri"/>
          <w:sz w:val="22"/>
          <w:szCs w:val="22"/>
        </w:rPr>
        <w:t>Both price evaluation stages where irregularities or omissions are identified</w:t>
      </w:r>
      <w:r w:rsidR="00655634">
        <w:rPr>
          <w:rFonts w:ascii="Calibri" w:hAnsi="Calibri" w:cs="Calibri"/>
          <w:sz w:val="22"/>
          <w:szCs w:val="22"/>
        </w:rPr>
        <w:t xml:space="preserve"> </w:t>
      </w:r>
      <w:r w:rsidR="009223F2" w:rsidRPr="009223F2">
        <w:rPr>
          <w:rFonts w:ascii="Calibri" w:hAnsi="Calibri" w:cs="Calibri"/>
          <w:sz w:val="22"/>
          <w:szCs w:val="22"/>
        </w:rPr>
        <w:t xml:space="preserve">within the pricing schedules </w:t>
      </w:r>
      <w:r>
        <w:rPr>
          <w:rFonts w:ascii="Calibri" w:hAnsi="Calibri" w:cs="Calibri"/>
          <w:sz w:val="22"/>
          <w:szCs w:val="22"/>
        </w:rPr>
        <w:t>Goldsmiths’</w:t>
      </w:r>
      <w:r w:rsidR="009223F2" w:rsidRPr="009223F2">
        <w:rPr>
          <w:rFonts w:ascii="Calibri" w:hAnsi="Calibri" w:cs="Calibri"/>
          <w:sz w:val="22"/>
          <w:szCs w:val="22"/>
        </w:rPr>
        <w:t xml:space="preserve"> reserve the right to seek clarification from bidders for the costing information they have submitted. </w:t>
      </w:r>
      <w:r w:rsidR="00BA7E84">
        <w:rPr>
          <w:rFonts w:ascii="Calibri" w:hAnsi="Calibri" w:cs="Calibri"/>
          <w:sz w:val="22"/>
          <w:szCs w:val="22"/>
        </w:rPr>
        <w:t>Goldsmiths’</w:t>
      </w:r>
      <w:r w:rsidR="009223F2" w:rsidRPr="009223F2">
        <w:rPr>
          <w:rFonts w:ascii="Calibri" w:hAnsi="Calibri" w:cs="Calibri"/>
          <w:sz w:val="22"/>
          <w:szCs w:val="22"/>
        </w:rPr>
        <w:t xml:space="preserve"> also reserve the right to clarify and challenge what it considers abnormally low pricing submission and may reject a bid should a sufficient clarification not be provided to address </w:t>
      </w:r>
      <w:r w:rsidR="00655634">
        <w:rPr>
          <w:rFonts w:ascii="Calibri" w:hAnsi="Calibri" w:cs="Calibri"/>
          <w:sz w:val="22"/>
          <w:szCs w:val="22"/>
        </w:rPr>
        <w:t>Goldsmiths</w:t>
      </w:r>
      <w:r w:rsidR="009223F2" w:rsidRPr="009223F2">
        <w:rPr>
          <w:rFonts w:ascii="Calibri" w:hAnsi="Calibri" w:cs="Calibri"/>
          <w:sz w:val="22"/>
          <w:szCs w:val="22"/>
        </w:rPr>
        <w:t xml:space="preserve"> concern.</w:t>
      </w:r>
    </w:p>
    <w:p w14:paraId="6771C46D" w14:textId="77777777" w:rsidR="009223F2" w:rsidRPr="009223F2" w:rsidRDefault="009223F2" w:rsidP="009223F2">
      <w:pPr>
        <w:ind w:left="1440" w:hanging="1440"/>
        <w:rPr>
          <w:rFonts w:ascii="Calibri" w:hAnsi="Calibri" w:cs="Calibri"/>
          <w:sz w:val="22"/>
          <w:szCs w:val="22"/>
        </w:rPr>
      </w:pPr>
    </w:p>
    <w:p w14:paraId="128965B0" w14:textId="66B2F895" w:rsidR="009223F2" w:rsidRPr="009223F2" w:rsidRDefault="00F05809" w:rsidP="00F05809">
      <w:pPr>
        <w:ind w:left="720" w:hanging="720"/>
        <w:rPr>
          <w:rFonts w:ascii="Calibri" w:hAnsi="Calibri" w:cs="Calibri"/>
          <w:sz w:val="22"/>
          <w:szCs w:val="22"/>
        </w:rPr>
      </w:pPr>
      <w:r>
        <w:rPr>
          <w:rFonts w:ascii="Calibri" w:hAnsi="Calibri" w:cs="Calibri"/>
          <w:sz w:val="22"/>
          <w:szCs w:val="22"/>
        </w:rPr>
        <w:t>4.3</w:t>
      </w:r>
      <w:r>
        <w:rPr>
          <w:rFonts w:ascii="Calibri" w:hAnsi="Calibri" w:cs="Calibri"/>
          <w:sz w:val="22"/>
          <w:szCs w:val="22"/>
        </w:rPr>
        <w:tab/>
      </w:r>
      <w:r w:rsidR="009223F2" w:rsidRPr="009223F2">
        <w:rPr>
          <w:rFonts w:ascii="Calibri" w:hAnsi="Calibri" w:cs="Calibri"/>
          <w:sz w:val="22"/>
          <w:szCs w:val="22"/>
        </w:rPr>
        <w:t xml:space="preserve">Financial scoring represents </w:t>
      </w:r>
      <w:r w:rsidR="001C3304">
        <w:rPr>
          <w:rFonts w:ascii="Calibri" w:hAnsi="Calibri" w:cs="Calibri"/>
          <w:sz w:val="22"/>
          <w:szCs w:val="22"/>
        </w:rPr>
        <w:t>1</w:t>
      </w:r>
      <w:r w:rsidR="009C1E9D">
        <w:rPr>
          <w:rFonts w:ascii="Calibri" w:hAnsi="Calibri" w:cs="Calibri"/>
          <w:sz w:val="22"/>
          <w:szCs w:val="22"/>
        </w:rPr>
        <w:t>5</w:t>
      </w:r>
      <w:r w:rsidR="009223F2" w:rsidRPr="009223F2">
        <w:rPr>
          <w:rFonts w:ascii="Calibri" w:hAnsi="Calibri" w:cs="Calibri"/>
          <w:sz w:val="22"/>
          <w:szCs w:val="22"/>
        </w:rPr>
        <w:t xml:space="preserve">% of the overall evaluation. We will only look at the final price. The bidder with the cheapest overall price will receive </w:t>
      </w:r>
      <w:r w:rsidR="00655634">
        <w:rPr>
          <w:rFonts w:ascii="Calibri" w:hAnsi="Calibri" w:cs="Calibri"/>
          <w:sz w:val="22"/>
          <w:szCs w:val="22"/>
        </w:rPr>
        <w:t xml:space="preserve">5 </w:t>
      </w:r>
      <w:r w:rsidR="009223F2" w:rsidRPr="009223F2">
        <w:rPr>
          <w:rFonts w:ascii="Calibri" w:hAnsi="Calibri" w:cs="Calibri"/>
          <w:sz w:val="22"/>
          <w:szCs w:val="22"/>
        </w:rPr>
        <w:t>marks and all other bids will be marked as a proportional variance from the top scoring bid. The formula being used for Relative Assessment for this procurement is:</w:t>
      </w:r>
    </w:p>
    <w:p w14:paraId="3C0ECD7B" w14:textId="77777777" w:rsidR="009223F2" w:rsidRPr="009223F2" w:rsidRDefault="009223F2" w:rsidP="009223F2">
      <w:pPr>
        <w:ind w:left="720"/>
        <w:contextualSpacing/>
        <w:rPr>
          <w:rFonts w:ascii="Calibri" w:hAnsi="Calibri" w:cs="Calibri"/>
          <w:sz w:val="22"/>
          <w:szCs w:val="22"/>
        </w:rPr>
      </w:pPr>
    </w:p>
    <w:p w14:paraId="5A35D129" w14:textId="57D021F1" w:rsidR="00DF2EFC" w:rsidRPr="00655634" w:rsidRDefault="009223F2" w:rsidP="00655634">
      <w:pPr>
        <w:ind w:left="720"/>
        <w:contextualSpacing/>
        <w:rPr>
          <w:rFonts w:ascii="Calibri" w:hAnsi="Calibri" w:cs="Calibri"/>
          <w:sz w:val="22"/>
          <w:szCs w:val="22"/>
        </w:rPr>
      </w:pPr>
      <w:r w:rsidRPr="009223F2">
        <w:rPr>
          <w:rFonts w:ascii="Calibri" w:hAnsi="Calibri" w:cs="Calibri"/>
          <w:sz w:val="22"/>
          <w:szCs w:val="22"/>
        </w:rPr>
        <w:t>Bid Score =</w:t>
      </w:r>
      <w:r w:rsidRPr="009223F2">
        <w:rPr>
          <w:rFonts w:ascii="Calibri" w:hAnsi="Calibri" w:cs="Calibri"/>
          <w:sz w:val="22"/>
          <w:szCs w:val="22"/>
        </w:rPr>
        <w:tab/>
        <w:t xml:space="preserve">(Lowest Price/bid price) x </w:t>
      </w:r>
      <w:r w:rsidR="001C3304">
        <w:rPr>
          <w:rFonts w:ascii="Calibri" w:hAnsi="Calibri" w:cs="Calibri"/>
          <w:sz w:val="22"/>
          <w:szCs w:val="22"/>
        </w:rPr>
        <w:t>1</w:t>
      </w:r>
      <w:r w:rsidR="009C1E9D">
        <w:rPr>
          <w:rFonts w:ascii="Calibri" w:hAnsi="Calibri" w:cs="Calibri"/>
          <w:sz w:val="22"/>
          <w:szCs w:val="22"/>
        </w:rPr>
        <w:t>5%</w:t>
      </w:r>
      <w:r w:rsidR="00DF2EFC" w:rsidRPr="00C71F7A">
        <w:rPr>
          <w:rFonts w:asciiTheme="minorHAnsi" w:hAnsiTheme="minorHAnsi" w:cstheme="minorHAnsi"/>
          <w:b/>
          <w:sz w:val="22"/>
          <w:szCs w:val="22"/>
        </w:rPr>
        <w:t xml:space="preserve"> </w:t>
      </w:r>
    </w:p>
    <w:p w14:paraId="3DAFA753" w14:textId="77777777" w:rsidR="00DF2EFC" w:rsidRPr="001D7121" w:rsidRDefault="00DF2EFC" w:rsidP="00C71F7A">
      <w:pPr>
        <w:pStyle w:val="NoSpacing"/>
        <w:jc w:val="both"/>
        <w:rPr>
          <w:rFonts w:cstheme="minorHAnsi"/>
        </w:rPr>
      </w:pPr>
    </w:p>
    <w:p w14:paraId="719C0730" w14:textId="35F88DB1" w:rsidR="00C71F7A" w:rsidRPr="00F05809" w:rsidRDefault="00C71F7A" w:rsidP="00C71F7A">
      <w:pPr>
        <w:spacing w:before="120" w:after="120"/>
        <w:rPr>
          <w:rFonts w:asciiTheme="minorHAnsi" w:hAnsiTheme="minorHAnsi" w:cstheme="minorHAnsi"/>
          <w:b/>
          <w:sz w:val="22"/>
          <w:szCs w:val="22"/>
        </w:rPr>
      </w:pPr>
      <w:r>
        <w:rPr>
          <w:rFonts w:asciiTheme="minorHAnsi" w:hAnsiTheme="minorHAnsi" w:cstheme="minorHAnsi"/>
          <w:bCs/>
          <w:sz w:val="22"/>
          <w:szCs w:val="22"/>
        </w:rPr>
        <w:t xml:space="preserve"> </w:t>
      </w:r>
      <w:r w:rsidR="00F05809">
        <w:rPr>
          <w:rFonts w:asciiTheme="minorHAnsi" w:hAnsiTheme="minorHAnsi" w:cstheme="minorHAnsi"/>
          <w:bCs/>
          <w:sz w:val="22"/>
          <w:szCs w:val="22"/>
        </w:rPr>
        <w:t>5</w:t>
      </w:r>
      <w:r w:rsidR="00F05809">
        <w:rPr>
          <w:rFonts w:asciiTheme="minorHAnsi" w:hAnsiTheme="minorHAnsi" w:cstheme="minorHAnsi"/>
          <w:bCs/>
          <w:sz w:val="22"/>
          <w:szCs w:val="22"/>
        </w:rPr>
        <w:tab/>
      </w:r>
      <w:r w:rsidRPr="00551C85">
        <w:rPr>
          <w:rFonts w:asciiTheme="minorHAnsi" w:hAnsiTheme="minorHAnsi" w:cstheme="minorHAnsi"/>
          <w:b/>
          <w:sz w:val="22"/>
          <w:szCs w:val="22"/>
        </w:rPr>
        <w:t>Scoring Approach</w:t>
      </w:r>
    </w:p>
    <w:p w14:paraId="0F901D49" w14:textId="00C76D45" w:rsidR="00C71F7A"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5.1</w:t>
      </w:r>
      <w:r>
        <w:rPr>
          <w:rFonts w:asciiTheme="minorHAnsi" w:hAnsiTheme="minorHAnsi" w:cstheme="minorHAnsi"/>
          <w:bCs/>
          <w:sz w:val="22"/>
          <w:szCs w:val="22"/>
        </w:rPr>
        <w:tab/>
      </w:r>
      <w:r w:rsidR="00B30360">
        <w:rPr>
          <w:rFonts w:asciiTheme="minorHAnsi" w:hAnsiTheme="minorHAnsi" w:cstheme="minorHAnsi"/>
          <w:bCs/>
          <w:sz w:val="22"/>
          <w:szCs w:val="22"/>
        </w:rPr>
        <w:t xml:space="preserve">The scores in the quality section and the pricing section will be added together to calculate a stage 1 score that will be used to rank all bids at written stage. Using these criteria, the </w:t>
      </w:r>
      <w:r w:rsidR="00B30360" w:rsidRPr="00551C85">
        <w:rPr>
          <w:rFonts w:asciiTheme="minorHAnsi" w:hAnsiTheme="minorHAnsi" w:cstheme="minorHAnsi"/>
          <w:bCs/>
          <w:sz w:val="22"/>
          <w:szCs w:val="22"/>
        </w:rPr>
        <w:t>top 4 suppliers at stage 1</w:t>
      </w:r>
      <w:r w:rsidR="00B30360">
        <w:rPr>
          <w:rFonts w:asciiTheme="minorHAnsi" w:hAnsiTheme="minorHAnsi" w:cstheme="minorHAnsi"/>
          <w:bCs/>
          <w:sz w:val="22"/>
          <w:szCs w:val="22"/>
        </w:rPr>
        <w:t xml:space="preserve"> will be shortlisted and invited to attend interviews. The score for the interviews will represent </w:t>
      </w:r>
      <w:r w:rsidR="001C3304">
        <w:rPr>
          <w:rFonts w:asciiTheme="minorHAnsi" w:hAnsiTheme="minorHAnsi" w:cstheme="minorHAnsi"/>
          <w:bCs/>
          <w:sz w:val="22"/>
          <w:szCs w:val="22"/>
        </w:rPr>
        <w:t>3</w:t>
      </w:r>
      <w:r w:rsidR="00551C85" w:rsidRPr="00551C85">
        <w:rPr>
          <w:rFonts w:asciiTheme="minorHAnsi" w:hAnsiTheme="minorHAnsi" w:cstheme="minorHAnsi"/>
          <w:bCs/>
          <w:sz w:val="22"/>
          <w:szCs w:val="22"/>
        </w:rPr>
        <w:t>5%</w:t>
      </w:r>
      <w:r w:rsidR="00B30360" w:rsidRPr="00551C85">
        <w:rPr>
          <w:rFonts w:asciiTheme="minorHAnsi" w:hAnsiTheme="minorHAnsi" w:cstheme="minorHAnsi"/>
          <w:bCs/>
          <w:sz w:val="22"/>
          <w:szCs w:val="22"/>
        </w:rPr>
        <w:t xml:space="preserve"> of the total score.</w:t>
      </w:r>
      <w:r w:rsidR="00B30360">
        <w:rPr>
          <w:rFonts w:asciiTheme="minorHAnsi" w:hAnsiTheme="minorHAnsi" w:cstheme="minorHAnsi"/>
          <w:bCs/>
          <w:sz w:val="22"/>
          <w:szCs w:val="22"/>
        </w:rPr>
        <w:t xml:space="preserve"> </w:t>
      </w:r>
    </w:p>
    <w:p w14:paraId="44BC5BD0" w14:textId="60DC24DE"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5.2</w:t>
      </w:r>
      <w:r>
        <w:rPr>
          <w:rFonts w:asciiTheme="minorHAnsi" w:hAnsiTheme="minorHAnsi" w:cstheme="minorHAnsi"/>
          <w:bCs/>
          <w:sz w:val="22"/>
          <w:szCs w:val="22"/>
        </w:rPr>
        <w:tab/>
      </w:r>
      <w:r w:rsidR="00B30360">
        <w:rPr>
          <w:rFonts w:asciiTheme="minorHAnsi" w:hAnsiTheme="minorHAnsi" w:cstheme="minorHAnsi"/>
          <w:bCs/>
          <w:sz w:val="22"/>
          <w:szCs w:val="22"/>
        </w:rPr>
        <w:t xml:space="preserve">For the avoidance of doubt, suppliers that are not shortlisted and not invited to the interview, will not progress to Stage </w:t>
      </w:r>
      <w:proofErr w:type="gramStart"/>
      <w:r w:rsidR="00B30360">
        <w:rPr>
          <w:rFonts w:asciiTheme="minorHAnsi" w:hAnsiTheme="minorHAnsi" w:cstheme="minorHAnsi"/>
          <w:bCs/>
          <w:sz w:val="22"/>
          <w:szCs w:val="22"/>
        </w:rPr>
        <w:t>2</w:t>
      </w:r>
      <w:proofErr w:type="gramEnd"/>
      <w:r w:rsidR="00B30360">
        <w:rPr>
          <w:rFonts w:asciiTheme="minorHAnsi" w:hAnsiTheme="minorHAnsi" w:cstheme="minorHAnsi"/>
          <w:bCs/>
          <w:sz w:val="22"/>
          <w:szCs w:val="22"/>
        </w:rPr>
        <w:t xml:space="preserve"> and will be discounted from further consideration in this procurement. </w:t>
      </w:r>
    </w:p>
    <w:p w14:paraId="787F36C1" w14:textId="3D8B1037" w:rsidR="00551C85" w:rsidRDefault="00551C85" w:rsidP="00E9303D">
      <w:pPr>
        <w:ind w:left="720" w:hanging="720"/>
        <w:rPr>
          <w:rFonts w:asciiTheme="minorHAnsi" w:hAnsiTheme="minorHAnsi" w:cstheme="minorHAnsi"/>
          <w:sz w:val="22"/>
          <w:szCs w:val="22"/>
        </w:rPr>
      </w:pPr>
      <w:r>
        <w:rPr>
          <w:rFonts w:asciiTheme="minorHAnsi" w:hAnsiTheme="minorHAnsi" w:cstheme="minorHAnsi"/>
          <w:bCs/>
          <w:sz w:val="22"/>
          <w:szCs w:val="22"/>
        </w:rPr>
        <w:t>5.3</w:t>
      </w:r>
      <w:r>
        <w:rPr>
          <w:rFonts w:asciiTheme="minorHAnsi" w:hAnsiTheme="minorHAnsi" w:cstheme="minorHAnsi"/>
          <w:bCs/>
          <w:sz w:val="22"/>
          <w:szCs w:val="22"/>
        </w:rPr>
        <w:tab/>
      </w:r>
      <w:r w:rsidR="00E9303D" w:rsidRPr="00E9303D">
        <w:rPr>
          <w:rFonts w:asciiTheme="minorHAnsi" w:hAnsiTheme="minorHAnsi" w:cstheme="minorHAnsi"/>
          <w:sz w:val="22"/>
          <w:szCs w:val="22"/>
        </w:rPr>
        <w:t xml:space="preserve">The interviews will be with a small panel of Goldsmiths staff and students. </w:t>
      </w:r>
      <w:r w:rsidR="00E9303D">
        <w:rPr>
          <w:rFonts w:asciiTheme="minorHAnsi" w:hAnsiTheme="minorHAnsi" w:cstheme="minorHAnsi"/>
          <w:sz w:val="22"/>
          <w:szCs w:val="22"/>
        </w:rPr>
        <w:t>After interview, Goldsmiths’</w:t>
      </w:r>
      <w:r w:rsidR="00E9303D" w:rsidRPr="00E9303D">
        <w:rPr>
          <w:rFonts w:asciiTheme="minorHAnsi" w:hAnsiTheme="minorHAnsi" w:cstheme="minorHAnsi"/>
          <w:sz w:val="22"/>
          <w:szCs w:val="22"/>
        </w:rPr>
        <w:t xml:space="preserve"> may invite potential suppliers to deliver a pilot session, paid for by Goldsmiths in line with the provider’s pricing structure.  </w:t>
      </w:r>
    </w:p>
    <w:p w14:paraId="4FD8719A" w14:textId="77777777" w:rsidR="00E9303D" w:rsidRPr="00E9303D" w:rsidRDefault="00E9303D" w:rsidP="00E9303D">
      <w:pPr>
        <w:ind w:left="720" w:hanging="720"/>
        <w:rPr>
          <w:rFonts w:asciiTheme="minorHAnsi" w:hAnsiTheme="minorHAnsi" w:cstheme="minorHAnsi"/>
          <w:sz w:val="22"/>
          <w:szCs w:val="22"/>
        </w:rPr>
      </w:pPr>
    </w:p>
    <w:p w14:paraId="212FFF92" w14:textId="0E7526A1"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w:t>
      </w:r>
      <w:r w:rsidR="00551C85">
        <w:rPr>
          <w:rFonts w:asciiTheme="minorHAnsi" w:hAnsiTheme="minorHAnsi" w:cstheme="minorHAnsi"/>
          <w:bCs/>
          <w:sz w:val="22"/>
          <w:szCs w:val="22"/>
        </w:rPr>
        <w:t>4</w:t>
      </w:r>
      <w:r>
        <w:rPr>
          <w:rFonts w:asciiTheme="minorHAnsi" w:hAnsiTheme="minorHAnsi" w:cstheme="minorHAnsi"/>
          <w:bCs/>
          <w:sz w:val="22"/>
          <w:szCs w:val="22"/>
        </w:rPr>
        <w:tab/>
      </w:r>
      <w:r w:rsidR="00B30360">
        <w:rPr>
          <w:rFonts w:asciiTheme="minorHAnsi" w:hAnsiTheme="minorHAnsi" w:cstheme="minorHAnsi"/>
          <w:bCs/>
          <w:sz w:val="22"/>
          <w:szCs w:val="22"/>
        </w:rPr>
        <w:t xml:space="preserve">Following the evaluation of Stage 2, the interview score will be added to the stage 1 score to create an overall total score of 100%. At this point the highest scoring bidder will be awarded the contract. </w:t>
      </w:r>
    </w:p>
    <w:p w14:paraId="0394A5A4" w14:textId="78A32F0F" w:rsidR="00D437CE" w:rsidRDefault="00D437CE" w:rsidP="00C71F7A">
      <w:pPr>
        <w:spacing w:before="120" w:after="120"/>
        <w:rPr>
          <w:rFonts w:asciiTheme="minorHAnsi" w:hAnsiTheme="minorHAnsi" w:cstheme="minorHAnsi"/>
          <w:bCs/>
          <w:sz w:val="22"/>
          <w:szCs w:val="22"/>
        </w:rPr>
      </w:pPr>
    </w:p>
    <w:p w14:paraId="18C0C34E" w14:textId="77777777" w:rsidR="00D437CE" w:rsidRDefault="00D437CE" w:rsidP="00C71F7A">
      <w:pPr>
        <w:spacing w:before="120" w:after="120"/>
        <w:rPr>
          <w:rFonts w:asciiTheme="minorHAnsi" w:hAnsiTheme="minorHAnsi" w:cstheme="minorHAnsi"/>
          <w:b/>
          <w:sz w:val="22"/>
          <w:szCs w:val="22"/>
        </w:rPr>
      </w:pPr>
    </w:p>
    <w:p w14:paraId="4AAC3000" w14:textId="4ABA4C89" w:rsidR="00D437CE" w:rsidRDefault="00D437CE" w:rsidP="00C71F7A">
      <w:pPr>
        <w:spacing w:before="120" w:after="120"/>
        <w:rPr>
          <w:rFonts w:asciiTheme="minorHAnsi" w:hAnsiTheme="minorHAnsi" w:cstheme="minorHAnsi"/>
          <w:bCs/>
          <w:sz w:val="22"/>
          <w:szCs w:val="22"/>
        </w:rPr>
      </w:pPr>
    </w:p>
    <w:p w14:paraId="635B3AC2" w14:textId="77777777" w:rsidR="00D437CE" w:rsidRDefault="00D437CE" w:rsidP="00C71F7A">
      <w:pPr>
        <w:spacing w:before="120" w:after="120"/>
        <w:rPr>
          <w:rFonts w:asciiTheme="minorHAnsi" w:hAnsiTheme="minorHAnsi" w:cstheme="minorHAnsi"/>
          <w:bCs/>
          <w:sz w:val="22"/>
          <w:szCs w:val="22"/>
        </w:rPr>
      </w:pPr>
    </w:p>
    <w:p w14:paraId="45C2AC7F" w14:textId="00D5CC77" w:rsidR="00B30360" w:rsidRDefault="00F05809" w:rsidP="00C71F7A">
      <w:pPr>
        <w:spacing w:before="120" w:after="120"/>
        <w:rPr>
          <w:rFonts w:asciiTheme="minorHAnsi" w:hAnsiTheme="minorHAnsi" w:cstheme="minorHAnsi"/>
          <w:b/>
          <w:sz w:val="32"/>
          <w:szCs w:val="32"/>
        </w:rPr>
      </w:pP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sidRPr="00F05809">
        <w:rPr>
          <w:rFonts w:asciiTheme="minorHAnsi" w:hAnsiTheme="minorHAnsi" w:cstheme="minorHAnsi"/>
          <w:b/>
          <w:sz w:val="32"/>
          <w:szCs w:val="32"/>
        </w:rPr>
        <w:t xml:space="preserve">Appendix 1 – Award Questions </w:t>
      </w:r>
    </w:p>
    <w:p w14:paraId="25119160" w14:textId="77777777" w:rsidR="00F05809" w:rsidRPr="00F05809" w:rsidRDefault="00F05809" w:rsidP="00C71F7A">
      <w:pPr>
        <w:spacing w:before="120" w:after="120"/>
        <w:rPr>
          <w:rFonts w:asciiTheme="minorHAnsi" w:hAnsiTheme="minorHAnsi" w:cstheme="minorHAnsi"/>
          <w:b/>
          <w:sz w:val="32"/>
          <w:szCs w:val="32"/>
        </w:rPr>
      </w:pPr>
    </w:p>
    <w:tbl>
      <w:tblPr>
        <w:tblW w:w="103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8761"/>
        <w:gridCol w:w="1017"/>
      </w:tblGrid>
      <w:tr w:rsidR="00D437CE" w:rsidRPr="00B6161C" w14:paraId="66875B58" w14:textId="77777777" w:rsidTr="00BA7E84">
        <w:trPr>
          <w:trHeight w:val="471"/>
        </w:trPr>
        <w:tc>
          <w:tcPr>
            <w:tcW w:w="556" w:type="dxa"/>
            <w:shd w:val="clear" w:color="auto" w:fill="2E74B5" w:themeFill="accent1" w:themeFillShade="BF"/>
          </w:tcPr>
          <w:p w14:paraId="04F62A56" w14:textId="77777777" w:rsidR="00D437CE" w:rsidRPr="00BA7E84" w:rsidRDefault="00D437CE" w:rsidP="00C4508F">
            <w:pPr>
              <w:overflowPunct w:val="0"/>
              <w:autoSpaceDE w:val="0"/>
              <w:autoSpaceDN w:val="0"/>
              <w:adjustRightInd w:val="0"/>
              <w:spacing w:line="276" w:lineRule="auto"/>
              <w:textAlignment w:val="baseline"/>
              <w:rPr>
                <w:rFonts w:cs="Arial"/>
                <w:b/>
                <w:color w:val="FFFFFF" w:themeColor="background1"/>
                <w:sz w:val="22"/>
                <w:szCs w:val="22"/>
              </w:rPr>
            </w:pPr>
            <w:r w:rsidRPr="00BA7E84">
              <w:rPr>
                <w:rFonts w:cs="Arial"/>
                <w:b/>
                <w:color w:val="FFFFFF" w:themeColor="background1"/>
                <w:sz w:val="22"/>
                <w:szCs w:val="22"/>
              </w:rPr>
              <w:t>No</w:t>
            </w:r>
          </w:p>
        </w:tc>
        <w:tc>
          <w:tcPr>
            <w:tcW w:w="8761" w:type="dxa"/>
            <w:shd w:val="clear" w:color="auto" w:fill="2E74B5" w:themeFill="accent1" w:themeFillShade="BF"/>
          </w:tcPr>
          <w:p w14:paraId="72C2E3BB" w14:textId="77777777" w:rsidR="00D437CE" w:rsidRPr="00BA7E84" w:rsidRDefault="00D437CE" w:rsidP="00BA7E84">
            <w:pPr>
              <w:overflowPunct w:val="0"/>
              <w:autoSpaceDE w:val="0"/>
              <w:autoSpaceDN w:val="0"/>
              <w:adjustRightInd w:val="0"/>
              <w:spacing w:line="276" w:lineRule="auto"/>
              <w:jc w:val="center"/>
              <w:textAlignment w:val="baseline"/>
              <w:rPr>
                <w:rFonts w:cs="Arial"/>
                <w:b/>
                <w:color w:val="FFFFFF" w:themeColor="background1"/>
                <w:sz w:val="22"/>
                <w:szCs w:val="22"/>
              </w:rPr>
            </w:pPr>
            <w:r w:rsidRPr="00BA7E84">
              <w:rPr>
                <w:rFonts w:cs="Arial"/>
                <w:b/>
                <w:color w:val="FFFFFF" w:themeColor="background1"/>
                <w:sz w:val="22"/>
                <w:szCs w:val="22"/>
              </w:rPr>
              <w:t>Information required</w:t>
            </w:r>
          </w:p>
        </w:tc>
        <w:tc>
          <w:tcPr>
            <w:tcW w:w="1017" w:type="dxa"/>
            <w:shd w:val="clear" w:color="auto" w:fill="2E74B5" w:themeFill="accent1" w:themeFillShade="BF"/>
          </w:tcPr>
          <w:p w14:paraId="39A76981" w14:textId="77777777" w:rsidR="00D437CE" w:rsidRPr="00B6161C" w:rsidRDefault="00D437CE" w:rsidP="00C4508F">
            <w:pPr>
              <w:rPr>
                <w:rFonts w:cs="Arial"/>
                <w:b/>
                <w:sz w:val="22"/>
                <w:szCs w:val="22"/>
                <w:lang w:eastAsia="en-US"/>
              </w:rPr>
            </w:pPr>
            <w:r w:rsidRPr="00BA7E84">
              <w:rPr>
                <w:rFonts w:cs="Arial"/>
                <w:b/>
                <w:color w:val="FFFFFF" w:themeColor="background1"/>
                <w:sz w:val="22"/>
                <w:szCs w:val="22"/>
                <w:lang w:eastAsia="en-US"/>
              </w:rPr>
              <w:t>Weight</w:t>
            </w:r>
          </w:p>
        </w:tc>
      </w:tr>
      <w:tr w:rsidR="00D437CE" w:rsidRPr="00B6161C" w14:paraId="7AC41AE9" w14:textId="77777777" w:rsidTr="00F05809">
        <w:trPr>
          <w:trHeight w:val="620"/>
        </w:trPr>
        <w:tc>
          <w:tcPr>
            <w:tcW w:w="556" w:type="dxa"/>
            <w:shd w:val="clear" w:color="auto" w:fill="auto"/>
          </w:tcPr>
          <w:p w14:paraId="71C824DE" w14:textId="55D6B741"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1</w:t>
            </w:r>
          </w:p>
        </w:tc>
        <w:tc>
          <w:tcPr>
            <w:tcW w:w="8761" w:type="dxa"/>
            <w:shd w:val="clear" w:color="auto" w:fill="auto"/>
          </w:tcPr>
          <w:p w14:paraId="263B5A0D" w14:textId="77777777" w:rsidR="00D437CE" w:rsidRPr="00B6161C" w:rsidRDefault="00D437CE" w:rsidP="00C4508F">
            <w:pPr>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Please outline your approach to managing training contracts:</w:t>
            </w:r>
          </w:p>
          <w:p w14:paraId="4DFA72D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Your approach to working with the commissioning team</w:t>
            </w:r>
          </w:p>
          <w:p w14:paraId="1C15C029"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Developing and refining the training </w:t>
            </w:r>
          </w:p>
          <w:p w14:paraId="0979B4F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Feeding back key themes and observations after the training as part of the </w:t>
            </w:r>
          </w:p>
          <w:p w14:paraId="1D2154C9" w14:textId="77777777" w:rsidR="00D437CE" w:rsidRPr="00B6161C" w:rsidRDefault="00D437CE" w:rsidP="00C4508F">
            <w:pPr>
              <w:pStyle w:val="ListParagraph"/>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evaluation process</w:t>
            </w:r>
          </w:p>
        </w:tc>
        <w:tc>
          <w:tcPr>
            <w:tcW w:w="1017" w:type="dxa"/>
          </w:tcPr>
          <w:p w14:paraId="22BE54B3" w14:textId="03ACEE02"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3</w:t>
            </w:r>
          </w:p>
        </w:tc>
      </w:tr>
      <w:tr w:rsidR="00D437CE" w:rsidRPr="00B6161C" w14:paraId="5405F738" w14:textId="77777777" w:rsidTr="00F05809">
        <w:trPr>
          <w:trHeight w:val="559"/>
        </w:trPr>
        <w:tc>
          <w:tcPr>
            <w:tcW w:w="556" w:type="dxa"/>
            <w:shd w:val="clear" w:color="auto" w:fill="auto"/>
          </w:tcPr>
          <w:p w14:paraId="50494C36" w14:textId="43871A1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2</w:t>
            </w:r>
          </w:p>
        </w:tc>
        <w:tc>
          <w:tcPr>
            <w:tcW w:w="8761" w:type="dxa"/>
            <w:shd w:val="clear" w:color="auto" w:fill="auto"/>
          </w:tcPr>
          <w:p w14:paraId="26FD9F4A"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demonstrate how you would meet the requirements set out in the ‘About you’ section. </w:t>
            </w:r>
          </w:p>
          <w:p w14:paraId="6AD4B465"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7D1970B6" w14:textId="7F138BDE"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10</w:t>
            </w:r>
          </w:p>
        </w:tc>
      </w:tr>
      <w:tr w:rsidR="00D437CE" w:rsidRPr="00B6161C" w14:paraId="4D8C507E" w14:textId="77777777" w:rsidTr="00F05809">
        <w:trPr>
          <w:trHeight w:val="367"/>
        </w:trPr>
        <w:tc>
          <w:tcPr>
            <w:tcW w:w="556" w:type="dxa"/>
            <w:shd w:val="clear" w:color="auto" w:fill="auto"/>
          </w:tcPr>
          <w:p w14:paraId="03E9F7FD" w14:textId="2EBFAFD5"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Q3</w:t>
            </w:r>
          </w:p>
        </w:tc>
        <w:tc>
          <w:tcPr>
            <w:tcW w:w="8761" w:type="dxa"/>
            <w:shd w:val="clear" w:color="auto" w:fill="auto"/>
            <w:vAlign w:val="center"/>
          </w:tcPr>
          <w:p w14:paraId="41DB53D1"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Training proposal outlining how you would respond to the Draft aims and objectives developed by the Anti-Racism training working group:</w:t>
            </w:r>
          </w:p>
          <w:p w14:paraId="162B478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aims and objectives </w:t>
            </w:r>
          </w:p>
          <w:p w14:paraId="1563CE4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outline including key discussion topics, resources, theories </w:t>
            </w:r>
          </w:p>
          <w:p w14:paraId="30ED312B" w14:textId="77777777" w:rsidR="00D437CE" w:rsidRPr="00B6161C" w:rsidRDefault="00D437CE" w:rsidP="004E53A7">
            <w:pPr>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contextualSpacing/>
              <w:textAlignment w:val="baseline"/>
              <w:rPr>
                <w:rFonts w:cs="Arial"/>
                <w:color w:val="000000"/>
                <w:sz w:val="22"/>
                <w:szCs w:val="22"/>
              </w:rPr>
            </w:pPr>
            <w:r w:rsidRPr="00B6161C">
              <w:rPr>
                <w:rFonts w:cs="Arial"/>
                <w:color w:val="000000"/>
                <w:sz w:val="22"/>
                <w:szCs w:val="22"/>
              </w:rPr>
              <w:t>Activities that encourage participants to consider new concepts, share ideas and reflect</w:t>
            </w:r>
          </w:p>
          <w:p w14:paraId="1683FB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p>
        </w:tc>
        <w:tc>
          <w:tcPr>
            <w:tcW w:w="1017" w:type="dxa"/>
          </w:tcPr>
          <w:p w14:paraId="60418B5D" w14:textId="6EF516BA"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15</w:t>
            </w:r>
          </w:p>
        </w:tc>
      </w:tr>
      <w:tr w:rsidR="00D437CE" w:rsidRPr="00B6161C" w14:paraId="4A5A2142" w14:textId="77777777" w:rsidTr="00F05809">
        <w:trPr>
          <w:trHeight w:val="367"/>
        </w:trPr>
        <w:tc>
          <w:tcPr>
            <w:tcW w:w="556" w:type="dxa"/>
            <w:shd w:val="clear" w:color="auto" w:fill="auto"/>
          </w:tcPr>
          <w:p w14:paraId="1AF8C638" w14:textId="653F5C92"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Q4</w:t>
            </w:r>
          </w:p>
        </w:tc>
        <w:tc>
          <w:tcPr>
            <w:tcW w:w="8761" w:type="dxa"/>
            <w:shd w:val="clear" w:color="auto" w:fill="auto"/>
            <w:vAlign w:val="center"/>
          </w:tcPr>
          <w:p w14:paraId="54D921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Please outline your approach to facilitation:</w:t>
            </w:r>
          </w:p>
          <w:p w14:paraId="28D48C0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Facilitating complex conversations and disagreements</w:t>
            </w:r>
          </w:p>
          <w:p w14:paraId="7D0C4F10"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 xml:space="preserve">Adapting the training for different participants e.g. academic / professional and support staff and different levels of understanding. </w:t>
            </w:r>
          </w:p>
          <w:p w14:paraId="5C42224E"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Ensuring participants’ safety  </w:t>
            </w:r>
          </w:p>
          <w:p w14:paraId="702AF029"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sz w:val="22"/>
                <w:szCs w:val="22"/>
              </w:rPr>
              <w:t>Responding to power imbalances</w:t>
            </w:r>
          </w:p>
          <w:p w14:paraId="3A4C4F5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Centring the voices and experiences of racialized and other marginalised groups </w:t>
            </w:r>
          </w:p>
          <w:p w14:paraId="1C8C1BDD" w14:textId="77777777" w:rsidR="00D437CE" w:rsidRPr="00B6161C" w:rsidRDefault="00D437CE" w:rsidP="00C4508F">
            <w:pPr>
              <w:overflowPunct w:val="0"/>
              <w:autoSpaceDE w:val="0"/>
              <w:autoSpaceDN w:val="0"/>
              <w:adjustRightInd w:val="0"/>
              <w:textAlignment w:val="baseline"/>
              <w:rPr>
                <w:rFonts w:cs="Arial"/>
                <w:sz w:val="22"/>
                <w:szCs w:val="22"/>
              </w:rPr>
            </w:pPr>
          </w:p>
        </w:tc>
        <w:tc>
          <w:tcPr>
            <w:tcW w:w="1017" w:type="dxa"/>
          </w:tcPr>
          <w:p w14:paraId="4615B8AA" w14:textId="2E6B8A09" w:rsidR="00D437CE" w:rsidRPr="00B6161C" w:rsidRDefault="00551C85" w:rsidP="00C4508F">
            <w:pPr>
              <w:rPr>
                <w:rFonts w:cs="Arial"/>
                <w:sz w:val="22"/>
                <w:szCs w:val="22"/>
                <w:lang w:eastAsia="en-US"/>
              </w:rPr>
            </w:pPr>
            <w:r>
              <w:rPr>
                <w:rFonts w:cs="Arial"/>
                <w:sz w:val="22"/>
                <w:szCs w:val="22"/>
                <w:lang w:eastAsia="en-US"/>
              </w:rPr>
              <w:t>10</w:t>
            </w:r>
          </w:p>
        </w:tc>
      </w:tr>
      <w:tr w:rsidR="00D437CE" w:rsidRPr="00B6161C" w14:paraId="4FF6DCCD" w14:textId="77777777" w:rsidTr="00F05809">
        <w:trPr>
          <w:trHeight w:val="367"/>
        </w:trPr>
        <w:tc>
          <w:tcPr>
            <w:tcW w:w="556" w:type="dxa"/>
            <w:shd w:val="clear" w:color="auto" w:fill="auto"/>
          </w:tcPr>
          <w:p w14:paraId="7EBAB019" w14:textId="14CDAA88"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Q5</w:t>
            </w:r>
          </w:p>
        </w:tc>
        <w:tc>
          <w:tcPr>
            <w:tcW w:w="8761" w:type="dxa"/>
            <w:shd w:val="clear" w:color="auto" w:fill="auto"/>
            <w:vAlign w:val="center"/>
          </w:tcPr>
          <w:p w14:paraId="5B02A817"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outline your approach to conducting training needs assessments and evaluating training, for example, through: </w:t>
            </w:r>
          </w:p>
          <w:p w14:paraId="0FF761A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Pre-course assessment</w:t>
            </w:r>
          </w:p>
          <w:p w14:paraId="206B3C8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Post-course self-assessment</w:t>
            </w:r>
          </w:p>
          <w:p w14:paraId="4CFF0673"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Feeding back to the commissioning team</w:t>
            </w:r>
          </w:p>
          <w:p w14:paraId="6EA75512"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Other evaluation mechanisms</w:t>
            </w:r>
          </w:p>
          <w:p w14:paraId="247797F0"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1B0CAA88" w14:textId="7D68C190" w:rsidR="00D437CE" w:rsidRPr="00B6161C" w:rsidRDefault="00551C85" w:rsidP="00C4508F">
            <w:pPr>
              <w:rPr>
                <w:rFonts w:cs="Arial"/>
                <w:sz w:val="22"/>
                <w:szCs w:val="22"/>
                <w:lang w:eastAsia="en-US"/>
              </w:rPr>
            </w:pPr>
            <w:r>
              <w:rPr>
                <w:rFonts w:cs="Arial"/>
                <w:sz w:val="22"/>
                <w:szCs w:val="22"/>
                <w:lang w:eastAsia="en-US"/>
              </w:rPr>
              <w:t>7</w:t>
            </w:r>
          </w:p>
        </w:tc>
      </w:tr>
      <w:tr w:rsidR="00D437CE" w:rsidRPr="00B6161C" w14:paraId="71D981FD" w14:textId="77777777" w:rsidTr="00F05809">
        <w:trPr>
          <w:trHeight w:val="367"/>
        </w:trPr>
        <w:tc>
          <w:tcPr>
            <w:tcW w:w="556" w:type="dxa"/>
            <w:shd w:val="clear" w:color="auto" w:fill="auto"/>
          </w:tcPr>
          <w:p w14:paraId="4C81838E" w14:textId="3C91194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Q6</w:t>
            </w:r>
          </w:p>
        </w:tc>
        <w:tc>
          <w:tcPr>
            <w:tcW w:w="8761" w:type="dxa"/>
            <w:shd w:val="clear" w:color="auto" w:fill="auto"/>
            <w:vAlign w:val="center"/>
          </w:tcPr>
          <w:p w14:paraId="1FA0CBAF" w14:textId="69C312AA"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Please provide two examples of where training or development interventions relating to anti-racism have been delivered successfully in other HEI’s or similar organisations</w:t>
            </w:r>
          </w:p>
          <w:p w14:paraId="76B2BE08"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p>
        </w:tc>
        <w:tc>
          <w:tcPr>
            <w:tcW w:w="1017" w:type="dxa"/>
          </w:tcPr>
          <w:p w14:paraId="4231215B" w14:textId="3FC847AD" w:rsidR="00D437CE" w:rsidRPr="00B6161C" w:rsidRDefault="00551C85" w:rsidP="00C4508F">
            <w:pPr>
              <w:rPr>
                <w:rFonts w:cs="Arial"/>
                <w:sz w:val="22"/>
                <w:szCs w:val="22"/>
                <w:lang w:eastAsia="en-US"/>
              </w:rPr>
            </w:pPr>
            <w:r>
              <w:rPr>
                <w:rFonts w:cs="Arial"/>
                <w:sz w:val="22"/>
                <w:szCs w:val="22"/>
                <w:lang w:eastAsia="en-US"/>
              </w:rPr>
              <w:t>5</w:t>
            </w:r>
          </w:p>
        </w:tc>
      </w:tr>
    </w:tbl>
    <w:p w14:paraId="2D32A257" w14:textId="77777777" w:rsidR="00F05809" w:rsidRDefault="00F05809" w:rsidP="00AB0DE5">
      <w:pPr>
        <w:spacing w:before="120" w:after="120"/>
        <w:rPr>
          <w:rFonts w:asciiTheme="minorHAnsi" w:hAnsiTheme="minorHAnsi" w:cstheme="minorHAnsi"/>
          <w:b/>
          <w:sz w:val="28"/>
          <w:szCs w:val="28"/>
        </w:rPr>
      </w:pPr>
    </w:p>
    <w:p w14:paraId="037C3F2A" w14:textId="77777777" w:rsidR="00F05809" w:rsidRDefault="00F05809" w:rsidP="00AB0DE5">
      <w:pPr>
        <w:spacing w:before="120" w:after="120"/>
        <w:rPr>
          <w:rFonts w:asciiTheme="minorHAnsi" w:hAnsiTheme="minorHAnsi" w:cstheme="minorHAnsi"/>
          <w:b/>
          <w:sz w:val="28"/>
          <w:szCs w:val="28"/>
        </w:rPr>
      </w:pPr>
    </w:p>
    <w:p w14:paraId="3B57F505" w14:textId="77777777" w:rsidR="00F05809" w:rsidRDefault="00F05809" w:rsidP="00AB0DE5">
      <w:pPr>
        <w:spacing w:before="120" w:after="120"/>
        <w:rPr>
          <w:rFonts w:asciiTheme="minorHAnsi" w:hAnsiTheme="minorHAnsi" w:cstheme="minorHAnsi"/>
          <w:b/>
          <w:sz w:val="28"/>
          <w:szCs w:val="28"/>
        </w:rPr>
      </w:pPr>
    </w:p>
    <w:p w14:paraId="4701ED99" w14:textId="77777777" w:rsidR="00F05809" w:rsidRDefault="00F05809" w:rsidP="00AB0DE5">
      <w:pPr>
        <w:spacing w:before="120" w:after="120"/>
        <w:rPr>
          <w:rFonts w:asciiTheme="minorHAnsi" w:hAnsiTheme="minorHAnsi" w:cstheme="minorHAnsi"/>
          <w:b/>
          <w:sz w:val="28"/>
          <w:szCs w:val="28"/>
        </w:rPr>
      </w:pPr>
    </w:p>
    <w:tbl>
      <w:tblPr>
        <w:tblStyle w:val="TableGrid"/>
        <w:tblW w:w="10730" w:type="dxa"/>
        <w:tblInd w:w="-572" w:type="dxa"/>
        <w:tblLook w:val="04A0" w:firstRow="1" w:lastRow="0" w:firstColumn="1" w:lastColumn="0" w:noHBand="0" w:noVBand="1"/>
      </w:tblPr>
      <w:tblGrid>
        <w:gridCol w:w="8373"/>
        <w:gridCol w:w="2357"/>
      </w:tblGrid>
      <w:tr w:rsidR="00BA7E84" w14:paraId="4468DB48" w14:textId="77777777" w:rsidTr="00BA7E84">
        <w:trPr>
          <w:trHeight w:val="419"/>
        </w:trPr>
        <w:tc>
          <w:tcPr>
            <w:tcW w:w="837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A36E3D1" w14:textId="100BB0D0" w:rsidR="00BA7E84" w:rsidRDefault="00BA7E84">
            <w:pPr>
              <w:keepNext/>
              <w:widowControl w:val="0"/>
              <w:tabs>
                <w:tab w:val="center" w:pos="4005"/>
              </w:tabs>
              <w:autoSpaceDE w:val="0"/>
              <w:autoSpaceDN w:val="0"/>
              <w:adjustRightInd w:val="0"/>
              <w:spacing w:before="240" w:after="240"/>
              <w:rPr>
                <w:rFonts w:ascii="Calibri" w:hAnsi="Calibri" w:cs="Calibri"/>
                <w:b/>
                <w:color w:val="FFFFFF"/>
                <w:szCs w:val="22"/>
                <w:lang w:val="en"/>
              </w:rPr>
            </w:pPr>
            <w:r>
              <w:rPr>
                <w:rFonts w:ascii="Calibri" w:hAnsi="Calibri" w:cs="Calibri"/>
              </w:rPr>
              <w:lastRenderedPageBreak/>
              <w:br w:type="page"/>
            </w:r>
            <w:proofErr w:type="gramStart"/>
            <w:r>
              <w:rPr>
                <w:rFonts w:ascii="Calibri" w:hAnsi="Calibri" w:cs="Calibri"/>
                <w:b/>
                <w:color w:val="FFFFFF"/>
                <w:lang w:val="en"/>
              </w:rPr>
              <w:t>Interview  –</w:t>
            </w:r>
            <w:proofErr w:type="gramEnd"/>
            <w:r>
              <w:rPr>
                <w:rFonts w:ascii="Calibri" w:hAnsi="Calibri" w:cs="Calibri"/>
                <w:b/>
                <w:color w:val="FFFFFF"/>
                <w:lang w:val="en"/>
              </w:rPr>
              <w:t xml:space="preserve"> Top four bidders ONLY</w:t>
            </w:r>
          </w:p>
        </w:tc>
        <w:tc>
          <w:tcPr>
            <w:tcW w:w="235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6CEBE58" w14:textId="33632AF3" w:rsidR="00BA7E84" w:rsidRDefault="001C3304">
            <w:pPr>
              <w:keepNext/>
              <w:widowControl w:val="0"/>
              <w:tabs>
                <w:tab w:val="center" w:pos="4005"/>
              </w:tabs>
              <w:autoSpaceDE w:val="0"/>
              <w:autoSpaceDN w:val="0"/>
              <w:adjustRightInd w:val="0"/>
              <w:spacing w:before="240" w:after="240"/>
              <w:rPr>
                <w:rFonts w:ascii="Calibri" w:hAnsi="Calibri" w:cs="Calibri"/>
                <w:b/>
                <w:color w:val="FFFFFF"/>
                <w:lang w:val="en"/>
              </w:rPr>
            </w:pPr>
            <w:r>
              <w:rPr>
                <w:rFonts w:ascii="Calibri" w:hAnsi="Calibri" w:cs="Calibri"/>
                <w:b/>
                <w:color w:val="FFFFFF"/>
                <w:lang w:val="en"/>
              </w:rPr>
              <w:t>35</w:t>
            </w:r>
          </w:p>
        </w:tc>
      </w:tr>
      <w:tr w:rsidR="00BA7E84" w14:paraId="1270B93E" w14:textId="77777777" w:rsidTr="00BA7E84">
        <w:trPr>
          <w:trHeight w:val="756"/>
        </w:trPr>
        <w:tc>
          <w:tcPr>
            <w:tcW w:w="10730" w:type="dxa"/>
            <w:gridSpan w:val="2"/>
            <w:tcBorders>
              <w:top w:val="single" w:sz="4" w:space="0" w:color="auto"/>
              <w:left w:val="single" w:sz="4" w:space="0" w:color="auto"/>
              <w:bottom w:val="single" w:sz="4" w:space="0" w:color="auto"/>
              <w:right w:val="single" w:sz="4" w:space="0" w:color="auto"/>
            </w:tcBorders>
          </w:tcPr>
          <w:p w14:paraId="58959162" w14:textId="77777777" w:rsidR="00BA7E84" w:rsidRDefault="00BA7E84">
            <w:pPr>
              <w:rPr>
                <w:rFonts w:ascii="Calibri" w:hAnsi="Calibri" w:cs="Calibri"/>
              </w:rPr>
            </w:pPr>
          </w:p>
          <w:p w14:paraId="34535C58" w14:textId="0107F299" w:rsidR="00BA7E84" w:rsidRDefault="00E9303D">
            <w:pPr>
              <w:rPr>
                <w:rFonts w:ascii="Calibri" w:hAnsi="Calibri" w:cs="Calibri"/>
              </w:rPr>
            </w:pPr>
            <w:r>
              <w:rPr>
                <w:rFonts w:ascii="Calibri" w:hAnsi="Calibri" w:cs="Calibri"/>
              </w:rPr>
              <w:t>Questions to be provided to shortlisted suppliers – details to follow</w:t>
            </w:r>
          </w:p>
          <w:p w14:paraId="7D0A6279" w14:textId="77777777" w:rsidR="00BA7E84" w:rsidRDefault="00BA7E84">
            <w:pPr>
              <w:pStyle w:val="BodyText"/>
              <w:spacing w:after="240" w:line="288" w:lineRule="auto"/>
              <w:rPr>
                <w:rFonts w:ascii="Calibri" w:hAnsi="Calibri" w:cs="Calibri"/>
              </w:rPr>
            </w:pPr>
          </w:p>
        </w:tc>
      </w:tr>
    </w:tbl>
    <w:p w14:paraId="53F273E1" w14:textId="77777777" w:rsidR="00BA7E84" w:rsidRDefault="00BA7E84" w:rsidP="00AB0DE5">
      <w:pPr>
        <w:spacing w:before="120" w:after="120"/>
        <w:rPr>
          <w:rFonts w:asciiTheme="minorHAnsi" w:hAnsiTheme="minorHAnsi" w:cstheme="minorHAnsi"/>
          <w:b/>
          <w:sz w:val="28"/>
          <w:szCs w:val="28"/>
        </w:rPr>
      </w:pPr>
    </w:p>
    <w:p w14:paraId="11636515" w14:textId="61BE6E4C" w:rsidR="00BA7E84" w:rsidRDefault="00BA7E84" w:rsidP="00AB0DE5">
      <w:pPr>
        <w:spacing w:before="120" w:after="120"/>
        <w:rPr>
          <w:rFonts w:asciiTheme="minorHAnsi" w:hAnsiTheme="minorHAnsi" w:cstheme="minorHAnsi"/>
          <w:b/>
          <w:sz w:val="28"/>
          <w:szCs w:val="28"/>
        </w:rPr>
      </w:pPr>
      <w:r>
        <w:rPr>
          <w:rFonts w:asciiTheme="minorHAnsi" w:hAnsiTheme="minorHAnsi" w:cstheme="minorHAnsi"/>
          <w:b/>
          <w:sz w:val="28"/>
          <w:szCs w:val="28"/>
        </w:rPr>
        <w:t xml:space="preserve">Appendix 1A – Pricing </w:t>
      </w:r>
    </w:p>
    <w:p w14:paraId="1402B39B" w14:textId="619A3DF0" w:rsidR="00AB0DE5" w:rsidRPr="00F05809" w:rsidRDefault="00AB0DE5" w:rsidP="00AB0DE5">
      <w:pPr>
        <w:spacing w:before="120" w:after="120"/>
        <w:rPr>
          <w:rFonts w:asciiTheme="minorHAnsi" w:hAnsiTheme="minorHAnsi" w:cstheme="minorHAnsi"/>
          <w:b/>
          <w:sz w:val="28"/>
          <w:szCs w:val="28"/>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9"/>
        <w:gridCol w:w="1334"/>
      </w:tblGrid>
      <w:tr w:rsidR="00F05809" w:rsidRPr="00B6161C" w14:paraId="38D3EB0A" w14:textId="77777777" w:rsidTr="00BA7E84">
        <w:trPr>
          <w:trHeight w:val="274"/>
        </w:trPr>
        <w:tc>
          <w:tcPr>
            <w:tcW w:w="9439" w:type="dxa"/>
            <w:shd w:val="clear" w:color="auto" w:fill="auto"/>
            <w:vAlign w:val="center"/>
          </w:tcPr>
          <w:p w14:paraId="2B2A85B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provide full details of your costings including: </w:t>
            </w:r>
          </w:p>
          <w:p w14:paraId="1959CC67"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Cost of planning time and estimated cost for the development of this programme</w:t>
            </w:r>
          </w:p>
          <w:p w14:paraId="250340FE"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p w14:paraId="08E1253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Facilitation day rates: </w:t>
            </w:r>
          </w:p>
          <w:p w14:paraId="405E949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1-day session (in person)</w:t>
            </w:r>
          </w:p>
          <w:p w14:paraId="077823C1"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(in person)</w:t>
            </w:r>
          </w:p>
          <w:p w14:paraId="270058F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(online)</w:t>
            </w:r>
          </w:p>
          <w:p w14:paraId="5362AC63"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tc>
        <w:tc>
          <w:tcPr>
            <w:tcW w:w="1334" w:type="dxa"/>
          </w:tcPr>
          <w:p w14:paraId="0B7C40F0" w14:textId="7E7373D5" w:rsidR="00F05809" w:rsidRPr="00B6161C" w:rsidRDefault="001C3304" w:rsidP="00C4508F">
            <w:pPr>
              <w:rPr>
                <w:rFonts w:cs="Arial"/>
                <w:sz w:val="22"/>
                <w:szCs w:val="22"/>
                <w:lang w:eastAsia="en-US"/>
              </w:rPr>
            </w:pPr>
            <w:r>
              <w:rPr>
                <w:rFonts w:cs="Arial"/>
                <w:sz w:val="22"/>
                <w:szCs w:val="22"/>
                <w:lang w:eastAsia="en-US"/>
              </w:rPr>
              <w:t>1</w:t>
            </w:r>
            <w:r w:rsidR="00F05809" w:rsidRPr="00B6161C">
              <w:rPr>
                <w:rFonts w:cs="Arial"/>
                <w:sz w:val="22"/>
                <w:szCs w:val="22"/>
                <w:lang w:eastAsia="en-US"/>
              </w:rPr>
              <w:t>5</w:t>
            </w:r>
          </w:p>
        </w:tc>
      </w:tr>
    </w:tbl>
    <w:p w14:paraId="28BD4957" w14:textId="2784395C" w:rsidR="00AC1EE5" w:rsidRPr="00BA7E84" w:rsidRDefault="00AC1EE5" w:rsidP="00BA7E84">
      <w:pPr>
        <w:tabs>
          <w:tab w:val="clear" w:pos="720"/>
          <w:tab w:val="clear" w:pos="1440"/>
          <w:tab w:val="clear" w:pos="2160"/>
          <w:tab w:val="clear" w:pos="2880"/>
          <w:tab w:val="clear" w:pos="9907"/>
        </w:tabs>
        <w:rPr>
          <w:rFonts w:asciiTheme="minorHAnsi" w:hAnsiTheme="minorHAnsi" w:cstheme="minorHAnsi"/>
          <w:b/>
          <w:sz w:val="22"/>
          <w:szCs w:val="22"/>
        </w:rPr>
      </w:pPr>
    </w:p>
    <w:sectPr w:rsidR="00AC1EE5" w:rsidRPr="00BA7E84" w:rsidSect="0049542D">
      <w:headerReference w:type="default" r:id="rId15"/>
      <w:footerReference w:type="default" r:id="rId16"/>
      <w:pgSz w:w="11909" w:h="16834" w:code="9"/>
      <w:pgMar w:top="822" w:right="852" w:bottom="1140" w:left="1140"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CE012" w14:textId="77777777" w:rsidR="003C6F59" w:rsidRDefault="003C6F59">
      <w:r>
        <w:separator/>
      </w:r>
    </w:p>
  </w:endnote>
  <w:endnote w:type="continuationSeparator" w:id="0">
    <w:p w14:paraId="07B1FAFB" w14:textId="77777777" w:rsidR="003C6F59" w:rsidRDefault="003C6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1" w:fontKey="{5D27F439-3D3F-4CB2-B731-8C7043302469}"/>
  </w:font>
  <w:font w:name="Calibri">
    <w:panose1 w:val="020F0502020204030204"/>
    <w:charset w:val="00"/>
    <w:family w:val="swiss"/>
    <w:pitch w:val="variable"/>
    <w:sig w:usb0="E4002EFF" w:usb1="C000247B" w:usb2="00000009" w:usb3="00000000" w:csb0="000001FF" w:csb1="00000000"/>
    <w:embedRegular r:id="rId2" w:fontKey="{EBF051E7-D442-4B3F-9185-0DD4F0E3FDD0}"/>
    <w:embedBold r:id="rId3" w:fontKey="{53207AE8-A724-4294-93F2-9547E9228775}"/>
    <w:embedItalic r:id="rId4" w:fontKey="{315CD87D-0B8F-4B1D-814E-464E23AF39F5}"/>
    <w:embedBoldItalic r:id="rId5" w:fontKey="{4684B5CB-7A33-42E7-87E6-B5FE77E84394}"/>
  </w:font>
  <w:font w:name="Book Antiqua">
    <w:panose1 w:val="02040602050305030304"/>
    <w:charset w:val="00"/>
    <w:family w:val="roman"/>
    <w:pitch w:val="variable"/>
    <w:sig w:usb0="00000287" w:usb1="00000000" w:usb2="00000000" w:usb3="00000000" w:csb0="0000009F" w:csb1="00000000"/>
    <w:embedRegular r:id="rId6" w:fontKey="{011AD1E5-E697-4FF1-AADF-ED3D9711A35A}"/>
  </w:font>
  <w:font w:name="Arial Bold">
    <w:panose1 w:val="020B0704020202020204"/>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7" w:fontKey="{EEB65C51-615B-4337-865D-77213A33A315}"/>
    <w:embedBold r:id="rId8" w:fontKey="{60532E92-B7BC-4489-9CBB-0BA55B48D6F4}"/>
  </w:font>
  <w:font w:name="Calibri Light">
    <w:panose1 w:val="020F0302020204030204"/>
    <w:charset w:val="00"/>
    <w:family w:val="swiss"/>
    <w:pitch w:val="variable"/>
    <w:sig w:usb0="E4002EFF" w:usb1="C000247B" w:usb2="00000009" w:usb3="00000000" w:csb0="000001FF" w:csb1="00000000"/>
    <w:embedRegular r:id="rId9" w:fontKey="{EF7A0ED9-8E59-4FB8-86E6-D7D4B08B1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C0F15" w14:textId="64193181" w:rsidR="001D7121" w:rsidRPr="00D976D3" w:rsidRDefault="007924C0" w:rsidP="0049542D">
    <w:pPr>
      <w:pStyle w:val="Footer"/>
      <w:pBdr>
        <w:top w:val="single" w:sz="4" w:space="1" w:color="auto"/>
      </w:pBdr>
      <w:tabs>
        <w:tab w:val="clear" w:pos="9907"/>
      </w:tabs>
      <w:rPr>
        <w:rFonts w:asciiTheme="minorHAnsi" w:hAnsiTheme="minorHAnsi" w:cstheme="minorHAnsi"/>
        <w:sz w:val="20"/>
        <w:szCs w:val="20"/>
      </w:rPr>
    </w:pPr>
    <w:r w:rsidRPr="00D976D3">
      <w:rPr>
        <w:rFonts w:asciiTheme="minorHAnsi" w:hAnsiTheme="minorHAnsi" w:cstheme="minorHAnsi"/>
        <w:sz w:val="20"/>
        <w:szCs w:val="20"/>
      </w:rPr>
      <w:t>© Goldsmiths University</w:t>
    </w:r>
    <w:r w:rsidRPr="00D976D3">
      <w:rPr>
        <w:rFonts w:asciiTheme="minorHAnsi" w:hAnsiTheme="minorHAnsi" w:cstheme="minorHAnsi"/>
        <w:sz w:val="20"/>
        <w:szCs w:val="20"/>
      </w:rPr>
      <w:tab/>
    </w:r>
    <w:r w:rsidRPr="00D976D3">
      <w:rPr>
        <w:rFonts w:asciiTheme="minorHAnsi" w:hAnsiTheme="minorHAnsi" w:cstheme="minorHAnsi"/>
        <w:sz w:val="20"/>
        <w:szCs w:val="20"/>
      </w:rPr>
      <w:tab/>
    </w:r>
    <w:r w:rsidRPr="00D976D3">
      <w:rPr>
        <w:rFonts w:asciiTheme="minorHAnsi" w:hAnsiTheme="minorHAnsi" w:cstheme="minorHAnsi"/>
        <w:sz w:val="20"/>
        <w:szCs w:val="20"/>
      </w:rPr>
      <w:tab/>
      <w:t xml:space="preserve">Page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PAGE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of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NUMPAGES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w:t>
    </w:r>
    <w:r w:rsidRPr="00D976D3">
      <w:rPr>
        <w:rFonts w:asciiTheme="minorHAnsi" w:hAnsiTheme="minorHAnsi" w:cstheme="minorHAnsi"/>
        <w:sz w:val="20"/>
        <w:szCs w:val="20"/>
      </w:rPr>
      <w:tab/>
    </w:r>
    <w:r w:rsidR="00BA7E84">
      <w:rPr>
        <w:rFonts w:asciiTheme="minorHAnsi" w:hAnsiTheme="minorHAnsi" w:cstheme="minorHAnsi"/>
        <w:sz w:val="20"/>
        <w:szCs w:val="20"/>
      </w:rPr>
      <w:t xml:space="preserve">Anti – Racism Training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3515F" w14:textId="77777777" w:rsidR="003C6F59" w:rsidRDefault="003C6F59">
      <w:r>
        <w:separator/>
      </w:r>
    </w:p>
  </w:footnote>
  <w:footnote w:type="continuationSeparator" w:id="0">
    <w:p w14:paraId="5124520F" w14:textId="77777777" w:rsidR="003C6F59" w:rsidRDefault="003C6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04D4A" w14:textId="77777777" w:rsidR="007924C0" w:rsidRDefault="007924C0" w:rsidP="00BA0AC8">
    <w:pPr>
      <w:pStyle w:val="Header"/>
      <w:jc w:val="right"/>
    </w:pPr>
    <w:r>
      <w:rPr>
        <w:rFonts w:cs="Arial"/>
        <w:noProof/>
        <w:sz w:val="22"/>
        <w:szCs w:val="22"/>
      </w:rPr>
      <w:drawing>
        <wp:inline distT="0" distB="0" distL="0" distR="0" wp14:anchorId="2C96DEBB" wp14:editId="32EB6B19">
          <wp:extent cx="2083435" cy="643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3435" cy="643890"/>
                  </a:xfrm>
                  <a:prstGeom prst="rect">
                    <a:avLst/>
                  </a:prstGeom>
                  <a:noFill/>
                  <a:ln>
                    <a:noFill/>
                  </a:ln>
                </pic:spPr>
              </pic:pic>
            </a:graphicData>
          </a:graphic>
        </wp:inline>
      </w:drawing>
    </w:r>
  </w:p>
  <w:p w14:paraId="2E820898" w14:textId="77777777" w:rsidR="007924C0" w:rsidRDefault="00792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E87EB0"/>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87F23F0"/>
    <w:multiLevelType w:val="multilevel"/>
    <w:tmpl w:val="DD56BA5E"/>
    <w:lvl w:ilvl="0">
      <w:start w:val="1"/>
      <w:numFmt w:val="decimal"/>
      <w:pStyle w:val="GPSL1CLAUSEHEADING"/>
      <w:lvlText w:val="%1."/>
      <w:lvlJc w:val="left"/>
      <w:pPr>
        <w:ind w:left="644" w:hanging="360"/>
      </w:pPr>
      <w:rPr>
        <w:rFonts w:ascii="Arial" w:hAnsi="Arial" w:cs="Arial" w:hint="default"/>
        <w:i w:val="0"/>
        <w:sz w:val="22"/>
      </w:rPr>
    </w:lvl>
    <w:lvl w:ilvl="1">
      <w:start w:val="1"/>
      <w:numFmt w:val="decimal"/>
      <w:pStyle w:val="GPSL2numberedclause"/>
      <w:lvlText w:val="%1.%2"/>
      <w:lvlJc w:val="left"/>
      <w:pPr>
        <w:ind w:left="360" w:hanging="360"/>
      </w:pPr>
      <w:rPr>
        <w:rFonts w:cs="Times New Roman" w:hint="default"/>
        <w:b w:val="0"/>
        <w:i w:val="0"/>
        <w:color w:val="000000"/>
        <w:spacing w:val="0"/>
        <w:u w:val="none"/>
      </w:rPr>
    </w:lvl>
    <w:lvl w:ilvl="2">
      <w:start w:val="1"/>
      <w:numFmt w:val="decimal"/>
      <w:lvlText w:val="%1.%2.%3"/>
      <w:lvlJc w:val="left"/>
      <w:pPr>
        <w:ind w:left="2563" w:hanging="720"/>
      </w:pPr>
      <w:rPr>
        <w:rFonts w:cs="Times New Roman" w:hint="default"/>
        <w:b w:val="0"/>
        <w:i w:val="0"/>
        <w:color w:val="000000"/>
        <w:spacing w:val="0"/>
        <w:u w:val="none"/>
      </w:rPr>
    </w:lvl>
    <w:lvl w:ilvl="3">
      <w:start w:val="1"/>
      <w:numFmt w:val="lowerLetter"/>
      <w:lvlText w:val="%4)"/>
      <w:lvlJc w:val="left"/>
      <w:pPr>
        <w:ind w:left="1080" w:hanging="720"/>
      </w:pPr>
      <w:rPr>
        <w:rFonts w:cs="Times New Roman" w:hint="default"/>
        <w:b w:val="0"/>
        <w:i w:val="0"/>
        <w:color w:val="000000"/>
        <w:spacing w:val="0"/>
        <w:u w:val="none"/>
      </w:rPr>
    </w:lvl>
    <w:lvl w:ilvl="4">
      <w:start w:val="1"/>
      <w:numFmt w:val="decimal"/>
      <w:lvlText w:val="%1.%2.%3.%4.%5"/>
      <w:lvlJc w:val="left"/>
      <w:pPr>
        <w:ind w:left="5192"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 w15:restartNumberingAfterBreak="0">
    <w:nsid w:val="0C5667A6"/>
    <w:multiLevelType w:val="multilevel"/>
    <w:tmpl w:val="353C8906"/>
    <w:styleLink w:val="NumberingMain"/>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i w:val="0"/>
      </w:rPr>
    </w:lvl>
    <w:lvl w:ilvl="2">
      <w:start w:val="1"/>
      <w:numFmt w:val="lowerLetter"/>
      <w:pStyle w:val="Level3Number"/>
      <w:lvlText w:val="(%3)"/>
      <w:lvlJc w:val="left"/>
      <w:pPr>
        <w:tabs>
          <w:tab w:val="num" w:pos="1440"/>
        </w:tabs>
        <w:ind w:left="1440" w:hanging="720"/>
      </w:pPr>
      <w:rPr>
        <w:b w:val="0"/>
        <w:i w:val="0"/>
      </w:rPr>
    </w:lvl>
    <w:lvl w:ilvl="3">
      <w:start w:val="1"/>
      <w:numFmt w:val="lowerRoman"/>
      <w:pStyle w:val="Level4Number"/>
      <w:lvlText w:val="(%4)"/>
      <w:lvlJc w:val="left"/>
      <w:pPr>
        <w:tabs>
          <w:tab w:val="num" w:pos="2160"/>
        </w:tabs>
        <w:ind w:left="2160" w:hanging="720"/>
      </w:pPr>
      <w:rPr>
        <w:b w:val="0"/>
        <w:i w:val="0"/>
      </w:rPr>
    </w:lvl>
    <w:lvl w:ilvl="4">
      <w:start w:val="1"/>
      <w:numFmt w:val="upperLetter"/>
      <w:pStyle w:val="Level5Number"/>
      <w:lvlText w:val="(%5)"/>
      <w:lvlJc w:val="left"/>
      <w:pPr>
        <w:tabs>
          <w:tab w:val="num" w:pos="2880"/>
        </w:tabs>
        <w:ind w:left="2880" w:hanging="720"/>
      </w:pPr>
      <w:rPr>
        <w:b w:val="0"/>
        <w:i w:val="0"/>
      </w:rPr>
    </w:lvl>
    <w:lvl w:ilvl="5">
      <w:start w:val="1"/>
      <w:numFmt w:val="decimal"/>
      <w:pStyle w:val="Level6Number"/>
      <w:lvlText w:val="%6)"/>
      <w:lvlJc w:val="left"/>
      <w:pPr>
        <w:tabs>
          <w:tab w:val="num" w:pos="3600"/>
        </w:tabs>
        <w:ind w:left="3600" w:hanging="720"/>
      </w:pPr>
    </w:lvl>
    <w:lvl w:ilvl="6">
      <w:start w:val="1"/>
      <w:numFmt w:val="lowerLetter"/>
      <w:pStyle w:val="Level7Number"/>
      <w:lvlText w:val="%7)"/>
      <w:lvlJc w:val="left"/>
      <w:pPr>
        <w:tabs>
          <w:tab w:val="num" w:pos="4321"/>
        </w:tabs>
        <w:ind w:left="4321" w:hanging="721"/>
      </w:pPr>
    </w:lvl>
    <w:lvl w:ilvl="7">
      <w:start w:val="1"/>
      <w:numFmt w:val="lowerRoman"/>
      <w:pStyle w:val="Level8Number"/>
      <w:lvlText w:val="%8)"/>
      <w:lvlJc w:val="left"/>
      <w:pPr>
        <w:tabs>
          <w:tab w:val="num" w:pos="5041"/>
        </w:tabs>
        <w:ind w:left="5041" w:hanging="720"/>
      </w:pPr>
    </w:lvl>
    <w:lvl w:ilvl="8">
      <w:start w:val="1"/>
      <w:numFmt w:val="none"/>
      <w:suff w:val="nothing"/>
      <w:lvlText w:val=""/>
      <w:lvlJc w:val="left"/>
      <w:pPr>
        <w:ind w:left="0" w:firstLine="0"/>
      </w:pPr>
    </w:lvl>
  </w:abstractNum>
  <w:abstractNum w:abstractNumId="3" w15:restartNumberingAfterBreak="0">
    <w:nsid w:val="0EEB7A6A"/>
    <w:multiLevelType w:val="hybridMultilevel"/>
    <w:tmpl w:val="2BE2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14473"/>
    <w:multiLevelType w:val="hybridMultilevel"/>
    <w:tmpl w:val="2D14AF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23AB1"/>
    <w:multiLevelType w:val="singleLevel"/>
    <w:tmpl w:val="9806BBE8"/>
    <w:lvl w:ilvl="0">
      <w:start w:val="1"/>
      <w:numFmt w:val="bullet"/>
      <w:pStyle w:val="Bulletted"/>
      <w:lvlText w:val=""/>
      <w:lvlJc w:val="left"/>
      <w:pPr>
        <w:tabs>
          <w:tab w:val="left" w:pos="0"/>
        </w:tabs>
        <w:ind w:left="360" w:hanging="360"/>
      </w:pPr>
      <w:rPr>
        <w:rFonts w:ascii="Symbol" w:hAnsi="Symbol" w:hint="default"/>
      </w:rPr>
    </w:lvl>
  </w:abstractNum>
  <w:abstractNum w:abstractNumId="6" w15:restartNumberingAfterBreak="0">
    <w:nsid w:val="1B6C3339"/>
    <w:multiLevelType w:val="hybridMultilevel"/>
    <w:tmpl w:val="69683520"/>
    <w:lvl w:ilvl="0" w:tplc="404CFD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E43223"/>
    <w:multiLevelType w:val="multilevel"/>
    <w:tmpl w:val="270ECD86"/>
    <w:lvl w:ilvl="0">
      <w:start w:val="1"/>
      <w:numFmt w:val="decimal"/>
      <w:pStyle w:val="Bullet2"/>
      <w:lvlText w:val="%1."/>
      <w:lvlJc w:val="left"/>
      <w:pPr>
        <w:ind w:left="708" w:hanging="708"/>
      </w:pPr>
    </w:lvl>
    <w:lvl w:ilvl="1">
      <w:start w:val="1"/>
      <w:numFmt w:val="decimal"/>
      <w:lvlText w:val="%1.%2."/>
      <w:lvlJc w:val="left"/>
      <w:pPr>
        <w:ind w:left="1416" w:hanging="708"/>
      </w:pPr>
    </w:lvl>
    <w:lvl w:ilvl="2">
      <w:start w:val="1"/>
      <w:numFmt w:val="decimal"/>
      <w:lvlText w:val="%1.%2.%3."/>
      <w:lvlJc w:val="left"/>
      <w:pPr>
        <w:ind w:left="2124" w:hanging="708"/>
      </w:pPr>
    </w:lvl>
    <w:lvl w:ilvl="3">
      <w:start w:val="1"/>
      <w:numFmt w:val="decimal"/>
      <w:lvlText w:val="%1.%2.%3.%4."/>
      <w:lvlJc w:val="left"/>
      <w:pPr>
        <w:ind w:left="2832" w:hanging="708"/>
      </w:pPr>
    </w:lvl>
    <w:lvl w:ilvl="4">
      <w:start w:val="1"/>
      <w:numFmt w:val="decimal"/>
      <w:lvlText w:val="%1.%2.%3.%4.%5."/>
      <w:lvlJc w:val="left"/>
      <w:pPr>
        <w:ind w:left="3540" w:hanging="708"/>
      </w:pPr>
    </w:lvl>
    <w:lvl w:ilvl="5">
      <w:start w:val="1"/>
      <w:numFmt w:val="decimal"/>
      <w:lvlText w:val="%1.%2.%3.%4.%5.%6."/>
      <w:lvlJc w:val="left"/>
      <w:pPr>
        <w:ind w:left="4248"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 w15:restartNumberingAfterBreak="0">
    <w:nsid w:val="31A959FE"/>
    <w:multiLevelType w:val="hybridMultilevel"/>
    <w:tmpl w:val="348C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078DF"/>
    <w:multiLevelType w:val="multilevel"/>
    <w:tmpl w:val="C92299B0"/>
    <w:lvl w:ilvl="0">
      <w:start w:val="8"/>
      <w:numFmt w:val="decimal"/>
      <w:lvlText w:val="%1"/>
      <w:lvlJc w:val="left"/>
      <w:pPr>
        <w:ind w:left="450" w:hanging="450"/>
      </w:pPr>
      <w:rPr>
        <w:rFonts w:hint="default"/>
      </w:rPr>
    </w:lvl>
    <w:lvl w:ilvl="1">
      <w:start w:val="5"/>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343463A9"/>
    <w:multiLevelType w:val="hybridMultilevel"/>
    <w:tmpl w:val="0FA6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F52E1"/>
    <w:multiLevelType w:val="hybridMultilevel"/>
    <w:tmpl w:val="8F6A7ED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3" w15:restartNumberingAfterBreak="0">
    <w:nsid w:val="41593D18"/>
    <w:multiLevelType w:val="multilevel"/>
    <w:tmpl w:val="7E3069F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AEC1582"/>
    <w:multiLevelType w:val="multilevel"/>
    <w:tmpl w:val="80304D76"/>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E321EBC"/>
    <w:multiLevelType w:val="hybridMultilevel"/>
    <w:tmpl w:val="7A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B351A"/>
    <w:multiLevelType w:val="hybridMultilevel"/>
    <w:tmpl w:val="BE86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70208A"/>
    <w:multiLevelType w:val="hybridMultilevel"/>
    <w:tmpl w:val="2CE4ACB4"/>
    <w:lvl w:ilvl="0" w:tplc="26C6C36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26368D"/>
    <w:multiLevelType w:val="hybridMultilevel"/>
    <w:tmpl w:val="EEF2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82B7F"/>
    <w:multiLevelType w:val="hybridMultilevel"/>
    <w:tmpl w:val="C05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525FC"/>
    <w:multiLevelType w:val="hybridMultilevel"/>
    <w:tmpl w:val="01F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4"/>
  </w:num>
  <w:num w:numId="4">
    <w:abstractNumId w:val="14"/>
  </w:num>
  <w:num w:numId="5">
    <w:abstractNumId w:val="8"/>
  </w:num>
  <w:num w:numId="6">
    <w:abstractNumId w:val="1"/>
  </w:num>
  <w:num w:numId="7">
    <w:abstractNumId w:val="0"/>
  </w:num>
  <w:num w:numId="8">
    <w:abstractNumId w:val="13"/>
  </w:num>
  <w:num w:numId="9">
    <w:abstractNumId w:val="4"/>
  </w:num>
  <w:num w:numId="10">
    <w:abstractNumId w:val="16"/>
  </w:num>
  <w:num w:numId="11">
    <w:abstractNumId w:val="12"/>
  </w:num>
  <w:num w:numId="12">
    <w:abstractNumId w:val="20"/>
  </w:num>
  <w:num w:numId="13">
    <w:abstractNumId w:val="11"/>
  </w:num>
  <w:num w:numId="14">
    <w:abstractNumId w:val="9"/>
  </w:num>
  <w:num w:numId="15">
    <w:abstractNumId w:val="19"/>
  </w:num>
  <w:num w:numId="16">
    <w:abstractNumId w:val="18"/>
  </w:num>
  <w:num w:numId="17">
    <w:abstractNumId w:val="15"/>
  </w:num>
  <w:num w:numId="18">
    <w:abstractNumId w:val="3"/>
  </w:num>
  <w:num w:numId="19">
    <w:abstractNumId w:val="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303C"/>
    <w:rsid w:val="00004B3B"/>
    <w:rsid w:val="00013713"/>
    <w:rsid w:val="000140A6"/>
    <w:rsid w:val="00016294"/>
    <w:rsid w:val="000163B9"/>
    <w:rsid w:val="0002061F"/>
    <w:rsid w:val="00021CCE"/>
    <w:rsid w:val="00024B67"/>
    <w:rsid w:val="00027024"/>
    <w:rsid w:val="00031F56"/>
    <w:rsid w:val="00032970"/>
    <w:rsid w:val="000336B5"/>
    <w:rsid w:val="00034933"/>
    <w:rsid w:val="00035F5A"/>
    <w:rsid w:val="00035F6C"/>
    <w:rsid w:val="00052A09"/>
    <w:rsid w:val="000557C4"/>
    <w:rsid w:val="00061930"/>
    <w:rsid w:val="00074273"/>
    <w:rsid w:val="000815FF"/>
    <w:rsid w:val="00081DD0"/>
    <w:rsid w:val="000863BD"/>
    <w:rsid w:val="0009443E"/>
    <w:rsid w:val="000947AF"/>
    <w:rsid w:val="000A11B8"/>
    <w:rsid w:val="000A1E74"/>
    <w:rsid w:val="000A2B7E"/>
    <w:rsid w:val="000A50FC"/>
    <w:rsid w:val="000B30FA"/>
    <w:rsid w:val="000C55A0"/>
    <w:rsid w:val="000C6F0F"/>
    <w:rsid w:val="000D1195"/>
    <w:rsid w:val="000D2114"/>
    <w:rsid w:val="000D7F3E"/>
    <w:rsid w:val="000E3518"/>
    <w:rsid w:val="000E52E6"/>
    <w:rsid w:val="000F2068"/>
    <w:rsid w:val="000F30EC"/>
    <w:rsid w:val="000F323C"/>
    <w:rsid w:val="000F44DE"/>
    <w:rsid w:val="000F45A0"/>
    <w:rsid w:val="00101A9E"/>
    <w:rsid w:val="00101B02"/>
    <w:rsid w:val="001059DC"/>
    <w:rsid w:val="00111134"/>
    <w:rsid w:val="00115D3C"/>
    <w:rsid w:val="00122312"/>
    <w:rsid w:val="001253F1"/>
    <w:rsid w:val="00127469"/>
    <w:rsid w:val="00135238"/>
    <w:rsid w:val="001376CA"/>
    <w:rsid w:val="00142310"/>
    <w:rsid w:val="00143742"/>
    <w:rsid w:val="0014702B"/>
    <w:rsid w:val="00147CAC"/>
    <w:rsid w:val="00152A10"/>
    <w:rsid w:val="001540C3"/>
    <w:rsid w:val="00157F49"/>
    <w:rsid w:val="00162976"/>
    <w:rsid w:val="001637F4"/>
    <w:rsid w:val="00164744"/>
    <w:rsid w:val="00165CE3"/>
    <w:rsid w:val="00171783"/>
    <w:rsid w:val="00171C61"/>
    <w:rsid w:val="00172050"/>
    <w:rsid w:val="00173DBB"/>
    <w:rsid w:val="00183182"/>
    <w:rsid w:val="001851F3"/>
    <w:rsid w:val="00193D7A"/>
    <w:rsid w:val="0019737D"/>
    <w:rsid w:val="001A1B05"/>
    <w:rsid w:val="001A5FC0"/>
    <w:rsid w:val="001B253E"/>
    <w:rsid w:val="001B28F2"/>
    <w:rsid w:val="001C16F8"/>
    <w:rsid w:val="001C3304"/>
    <w:rsid w:val="001C5F92"/>
    <w:rsid w:val="001C63CF"/>
    <w:rsid w:val="001D3039"/>
    <w:rsid w:val="001D5107"/>
    <w:rsid w:val="001D7121"/>
    <w:rsid w:val="001D7679"/>
    <w:rsid w:val="001E1135"/>
    <w:rsid w:val="001E5C37"/>
    <w:rsid w:val="001F0F94"/>
    <w:rsid w:val="001F3D09"/>
    <w:rsid w:val="001F5C9E"/>
    <w:rsid w:val="0020014E"/>
    <w:rsid w:val="002007E0"/>
    <w:rsid w:val="0020126D"/>
    <w:rsid w:val="0020228B"/>
    <w:rsid w:val="00207150"/>
    <w:rsid w:val="002130FD"/>
    <w:rsid w:val="00215296"/>
    <w:rsid w:val="002157B7"/>
    <w:rsid w:val="00221EB5"/>
    <w:rsid w:val="002257B4"/>
    <w:rsid w:val="00241B26"/>
    <w:rsid w:val="002427E3"/>
    <w:rsid w:val="0024339A"/>
    <w:rsid w:val="00243C2F"/>
    <w:rsid w:val="0024505A"/>
    <w:rsid w:val="00245DB1"/>
    <w:rsid w:val="002506F7"/>
    <w:rsid w:val="00250ED9"/>
    <w:rsid w:val="00251805"/>
    <w:rsid w:val="002530A5"/>
    <w:rsid w:val="00254308"/>
    <w:rsid w:val="002549FC"/>
    <w:rsid w:val="00254BEC"/>
    <w:rsid w:val="00255020"/>
    <w:rsid w:val="00255C3C"/>
    <w:rsid w:val="00257C07"/>
    <w:rsid w:val="002602A0"/>
    <w:rsid w:val="0026063D"/>
    <w:rsid w:val="00260671"/>
    <w:rsid w:val="00261A62"/>
    <w:rsid w:val="00264D62"/>
    <w:rsid w:val="00280C98"/>
    <w:rsid w:val="00285715"/>
    <w:rsid w:val="002866A5"/>
    <w:rsid w:val="00291EF8"/>
    <w:rsid w:val="00291FA9"/>
    <w:rsid w:val="00296CFE"/>
    <w:rsid w:val="002A1308"/>
    <w:rsid w:val="002A1656"/>
    <w:rsid w:val="002A2C26"/>
    <w:rsid w:val="002A315B"/>
    <w:rsid w:val="002A349D"/>
    <w:rsid w:val="002A3C0B"/>
    <w:rsid w:val="002A43EF"/>
    <w:rsid w:val="002A53FC"/>
    <w:rsid w:val="002A651C"/>
    <w:rsid w:val="002B0D87"/>
    <w:rsid w:val="002B1C06"/>
    <w:rsid w:val="002B33DA"/>
    <w:rsid w:val="002B3764"/>
    <w:rsid w:val="002B6506"/>
    <w:rsid w:val="002C29EC"/>
    <w:rsid w:val="002C48F8"/>
    <w:rsid w:val="002C6F95"/>
    <w:rsid w:val="002D0AD5"/>
    <w:rsid w:val="002D21E3"/>
    <w:rsid w:val="002D2DEB"/>
    <w:rsid w:val="002D3C37"/>
    <w:rsid w:val="002D3E68"/>
    <w:rsid w:val="002E00F9"/>
    <w:rsid w:val="002E2466"/>
    <w:rsid w:val="002E2842"/>
    <w:rsid w:val="002E6052"/>
    <w:rsid w:val="002F10D9"/>
    <w:rsid w:val="002F3432"/>
    <w:rsid w:val="002F3D01"/>
    <w:rsid w:val="00307248"/>
    <w:rsid w:val="00310411"/>
    <w:rsid w:val="0031331B"/>
    <w:rsid w:val="0032076D"/>
    <w:rsid w:val="00321956"/>
    <w:rsid w:val="00331564"/>
    <w:rsid w:val="003318DC"/>
    <w:rsid w:val="00333991"/>
    <w:rsid w:val="00335EAD"/>
    <w:rsid w:val="00336696"/>
    <w:rsid w:val="00336D51"/>
    <w:rsid w:val="00340919"/>
    <w:rsid w:val="00340DD6"/>
    <w:rsid w:val="00342DE2"/>
    <w:rsid w:val="00342ED6"/>
    <w:rsid w:val="00345D6E"/>
    <w:rsid w:val="0034686B"/>
    <w:rsid w:val="00346DE3"/>
    <w:rsid w:val="00350CBD"/>
    <w:rsid w:val="00352D61"/>
    <w:rsid w:val="003569AE"/>
    <w:rsid w:val="00356C31"/>
    <w:rsid w:val="00360671"/>
    <w:rsid w:val="0036179E"/>
    <w:rsid w:val="00364D06"/>
    <w:rsid w:val="00370F20"/>
    <w:rsid w:val="0038059A"/>
    <w:rsid w:val="00381527"/>
    <w:rsid w:val="00382F48"/>
    <w:rsid w:val="00383999"/>
    <w:rsid w:val="00391FAF"/>
    <w:rsid w:val="003A1557"/>
    <w:rsid w:val="003A3C2E"/>
    <w:rsid w:val="003A44D9"/>
    <w:rsid w:val="003A7F20"/>
    <w:rsid w:val="003B0B5F"/>
    <w:rsid w:val="003B755C"/>
    <w:rsid w:val="003C0A85"/>
    <w:rsid w:val="003C56E3"/>
    <w:rsid w:val="003C670D"/>
    <w:rsid w:val="003C6F59"/>
    <w:rsid w:val="003C7A15"/>
    <w:rsid w:val="003D1AFF"/>
    <w:rsid w:val="003E1EB6"/>
    <w:rsid w:val="003F404A"/>
    <w:rsid w:val="00402B8E"/>
    <w:rsid w:val="004050CA"/>
    <w:rsid w:val="0041217C"/>
    <w:rsid w:val="00412218"/>
    <w:rsid w:val="0041410B"/>
    <w:rsid w:val="00422C3C"/>
    <w:rsid w:val="00424178"/>
    <w:rsid w:val="004252A1"/>
    <w:rsid w:val="00427211"/>
    <w:rsid w:val="00427C3A"/>
    <w:rsid w:val="004310BF"/>
    <w:rsid w:val="00431D49"/>
    <w:rsid w:val="004324AF"/>
    <w:rsid w:val="00434685"/>
    <w:rsid w:val="004351F3"/>
    <w:rsid w:val="0043588C"/>
    <w:rsid w:val="00435FDF"/>
    <w:rsid w:val="0043713D"/>
    <w:rsid w:val="00444095"/>
    <w:rsid w:val="00450090"/>
    <w:rsid w:val="00452726"/>
    <w:rsid w:val="0045326E"/>
    <w:rsid w:val="00453355"/>
    <w:rsid w:val="00455A2C"/>
    <w:rsid w:val="004577E6"/>
    <w:rsid w:val="004618E4"/>
    <w:rsid w:val="004703E6"/>
    <w:rsid w:val="004711F5"/>
    <w:rsid w:val="0047187A"/>
    <w:rsid w:val="004732BC"/>
    <w:rsid w:val="0047509E"/>
    <w:rsid w:val="0047645D"/>
    <w:rsid w:val="0048195D"/>
    <w:rsid w:val="00484476"/>
    <w:rsid w:val="004906E9"/>
    <w:rsid w:val="00490A43"/>
    <w:rsid w:val="0049542D"/>
    <w:rsid w:val="0049756E"/>
    <w:rsid w:val="004A02B1"/>
    <w:rsid w:val="004A0526"/>
    <w:rsid w:val="004A253A"/>
    <w:rsid w:val="004A27A6"/>
    <w:rsid w:val="004A28F4"/>
    <w:rsid w:val="004A2FB8"/>
    <w:rsid w:val="004A3808"/>
    <w:rsid w:val="004A6105"/>
    <w:rsid w:val="004A7C02"/>
    <w:rsid w:val="004C3FE1"/>
    <w:rsid w:val="004C66E8"/>
    <w:rsid w:val="004C6E72"/>
    <w:rsid w:val="004D29D8"/>
    <w:rsid w:val="004D4D9C"/>
    <w:rsid w:val="004D6CA5"/>
    <w:rsid w:val="004D7051"/>
    <w:rsid w:val="004E0430"/>
    <w:rsid w:val="004E0B4E"/>
    <w:rsid w:val="004E1487"/>
    <w:rsid w:val="004E326B"/>
    <w:rsid w:val="004E53A7"/>
    <w:rsid w:val="004F39A7"/>
    <w:rsid w:val="004F3E58"/>
    <w:rsid w:val="00501351"/>
    <w:rsid w:val="0051045A"/>
    <w:rsid w:val="00510D17"/>
    <w:rsid w:val="00512381"/>
    <w:rsid w:val="00513E7F"/>
    <w:rsid w:val="00520462"/>
    <w:rsid w:val="00524175"/>
    <w:rsid w:val="00525C91"/>
    <w:rsid w:val="00525EE5"/>
    <w:rsid w:val="0053440E"/>
    <w:rsid w:val="00534BEA"/>
    <w:rsid w:val="0053516F"/>
    <w:rsid w:val="005359F6"/>
    <w:rsid w:val="00535B98"/>
    <w:rsid w:val="00541C1C"/>
    <w:rsid w:val="00541FFA"/>
    <w:rsid w:val="00543762"/>
    <w:rsid w:val="005467BC"/>
    <w:rsid w:val="00547322"/>
    <w:rsid w:val="005509B9"/>
    <w:rsid w:val="005517AD"/>
    <w:rsid w:val="00551C85"/>
    <w:rsid w:val="005524F5"/>
    <w:rsid w:val="00554279"/>
    <w:rsid w:val="00560BE7"/>
    <w:rsid w:val="00561610"/>
    <w:rsid w:val="00561B59"/>
    <w:rsid w:val="00563958"/>
    <w:rsid w:val="00563D70"/>
    <w:rsid w:val="0057234F"/>
    <w:rsid w:val="00574573"/>
    <w:rsid w:val="00576B73"/>
    <w:rsid w:val="005776F9"/>
    <w:rsid w:val="00580D4C"/>
    <w:rsid w:val="00581E04"/>
    <w:rsid w:val="00584278"/>
    <w:rsid w:val="00586686"/>
    <w:rsid w:val="00587816"/>
    <w:rsid w:val="0059082D"/>
    <w:rsid w:val="00593BF9"/>
    <w:rsid w:val="00593CEE"/>
    <w:rsid w:val="005A17CC"/>
    <w:rsid w:val="005A2FE8"/>
    <w:rsid w:val="005A615E"/>
    <w:rsid w:val="005A6AB6"/>
    <w:rsid w:val="005A77B3"/>
    <w:rsid w:val="005B118D"/>
    <w:rsid w:val="005B4828"/>
    <w:rsid w:val="005B71DA"/>
    <w:rsid w:val="005B7498"/>
    <w:rsid w:val="005C0B4B"/>
    <w:rsid w:val="005C3686"/>
    <w:rsid w:val="005D3AC6"/>
    <w:rsid w:val="005D608E"/>
    <w:rsid w:val="005D77ED"/>
    <w:rsid w:val="005D7B33"/>
    <w:rsid w:val="005E08C3"/>
    <w:rsid w:val="005E4EE9"/>
    <w:rsid w:val="00603E83"/>
    <w:rsid w:val="00603EFD"/>
    <w:rsid w:val="00606E2E"/>
    <w:rsid w:val="00613548"/>
    <w:rsid w:val="00615CB5"/>
    <w:rsid w:val="00621295"/>
    <w:rsid w:val="00624324"/>
    <w:rsid w:val="00625B21"/>
    <w:rsid w:val="00625F30"/>
    <w:rsid w:val="00627D32"/>
    <w:rsid w:val="00632545"/>
    <w:rsid w:val="00634267"/>
    <w:rsid w:val="0064141F"/>
    <w:rsid w:val="006438B6"/>
    <w:rsid w:val="00643E60"/>
    <w:rsid w:val="00645378"/>
    <w:rsid w:val="00646EE8"/>
    <w:rsid w:val="00647F37"/>
    <w:rsid w:val="00650850"/>
    <w:rsid w:val="00655634"/>
    <w:rsid w:val="00660E05"/>
    <w:rsid w:val="0066196C"/>
    <w:rsid w:val="00662D5A"/>
    <w:rsid w:val="006630F6"/>
    <w:rsid w:val="00665706"/>
    <w:rsid w:val="00665CFF"/>
    <w:rsid w:val="0066796F"/>
    <w:rsid w:val="006758A5"/>
    <w:rsid w:val="0068059D"/>
    <w:rsid w:val="00682C5B"/>
    <w:rsid w:val="006879F0"/>
    <w:rsid w:val="00691570"/>
    <w:rsid w:val="0069328E"/>
    <w:rsid w:val="006A2846"/>
    <w:rsid w:val="006A30E6"/>
    <w:rsid w:val="006A3314"/>
    <w:rsid w:val="006A3458"/>
    <w:rsid w:val="006A56F7"/>
    <w:rsid w:val="006B16F4"/>
    <w:rsid w:val="006B6EE8"/>
    <w:rsid w:val="006C2FB6"/>
    <w:rsid w:val="006C5E76"/>
    <w:rsid w:val="006C7769"/>
    <w:rsid w:val="006D1D64"/>
    <w:rsid w:val="006D2437"/>
    <w:rsid w:val="006D2D32"/>
    <w:rsid w:val="006D4942"/>
    <w:rsid w:val="006D7028"/>
    <w:rsid w:val="006E090F"/>
    <w:rsid w:val="006E1668"/>
    <w:rsid w:val="006E1D64"/>
    <w:rsid w:val="006E52A8"/>
    <w:rsid w:val="006E7023"/>
    <w:rsid w:val="006F22A0"/>
    <w:rsid w:val="006F31D1"/>
    <w:rsid w:val="007032AA"/>
    <w:rsid w:val="00705D18"/>
    <w:rsid w:val="00710B51"/>
    <w:rsid w:val="00711BC9"/>
    <w:rsid w:val="00714DD9"/>
    <w:rsid w:val="00721109"/>
    <w:rsid w:val="007261C4"/>
    <w:rsid w:val="007344B4"/>
    <w:rsid w:val="00734EA1"/>
    <w:rsid w:val="007373E6"/>
    <w:rsid w:val="00741D7D"/>
    <w:rsid w:val="00756C23"/>
    <w:rsid w:val="00772C01"/>
    <w:rsid w:val="00772DDC"/>
    <w:rsid w:val="00773711"/>
    <w:rsid w:val="00784DFC"/>
    <w:rsid w:val="00785DF3"/>
    <w:rsid w:val="0079063A"/>
    <w:rsid w:val="00792025"/>
    <w:rsid w:val="007924C0"/>
    <w:rsid w:val="0079689E"/>
    <w:rsid w:val="007A1AC6"/>
    <w:rsid w:val="007A409B"/>
    <w:rsid w:val="007A4E90"/>
    <w:rsid w:val="007A51D9"/>
    <w:rsid w:val="007B1C47"/>
    <w:rsid w:val="007B3363"/>
    <w:rsid w:val="007B419A"/>
    <w:rsid w:val="007C222D"/>
    <w:rsid w:val="007C5389"/>
    <w:rsid w:val="007D49A2"/>
    <w:rsid w:val="007E1740"/>
    <w:rsid w:val="007E2338"/>
    <w:rsid w:val="007E41DE"/>
    <w:rsid w:val="007E5523"/>
    <w:rsid w:val="007E64FA"/>
    <w:rsid w:val="007E6F35"/>
    <w:rsid w:val="007F0FF2"/>
    <w:rsid w:val="007F36D7"/>
    <w:rsid w:val="0080150F"/>
    <w:rsid w:val="00804AFF"/>
    <w:rsid w:val="008161B8"/>
    <w:rsid w:val="0082197A"/>
    <w:rsid w:val="00823FFC"/>
    <w:rsid w:val="00824EF9"/>
    <w:rsid w:val="00827CD0"/>
    <w:rsid w:val="00827F3B"/>
    <w:rsid w:val="00832711"/>
    <w:rsid w:val="0083596B"/>
    <w:rsid w:val="00837D57"/>
    <w:rsid w:val="00841B99"/>
    <w:rsid w:val="00841BC7"/>
    <w:rsid w:val="008424E2"/>
    <w:rsid w:val="00842EFD"/>
    <w:rsid w:val="008446B0"/>
    <w:rsid w:val="00844973"/>
    <w:rsid w:val="0084665C"/>
    <w:rsid w:val="00846E5C"/>
    <w:rsid w:val="00856C68"/>
    <w:rsid w:val="00857109"/>
    <w:rsid w:val="00857211"/>
    <w:rsid w:val="00860E42"/>
    <w:rsid w:val="00863FC5"/>
    <w:rsid w:val="00871B4A"/>
    <w:rsid w:val="00872909"/>
    <w:rsid w:val="00873726"/>
    <w:rsid w:val="00873D38"/>
    <w:rsid w:val="00874462"/>
    <w:rsid w:val="00874D59"/>
    <w:rsid w:val="00875A86"/>
    <w:rsid w:val="00875E04"/>
    <w:rsid w:val="00876EA2"/>
    <w:rsid w:val="008818DC"/>
    <w:rsid w:val="00882963"/>
    <w:rsid w:val="0088641F"/>
    <w:rsid w:val="00891DE8"/>
    <w:rsid w:val="008A0B98"/>
    <w:rsid w:val="008B2627"/>
    <w:rsid w:val="008B5D99"/>
    <w:rsid w:val="008B5F48"/>
    <w:rsid w:val="008C06E3"/>
    <w:rsid w:val="008C5145"/>
    <w:rsid w:val="008E0ACF"/>
    <w:rsid w:val="008F1D23"/>
    <w:rsid w:val="008F5E97"/>
    <w:rsid w:val="00900B60"/>
    <w:rsid w:val="009027C1"/>
    <w:rsid w:val="00904942"/>
    <w:rsid w:val="00906607"/>
    <w:rsid w:val="00907D90"/>
    <w:rsid w:val="00911774"/>
    <w:rsid w:val="00915135"/>
    <w:rsid w:val="009223F2"/>
    <w:rsid w:val="00926929"/>
    <w:rsid w:val="0092701C"/>
    <w:rsid w:val="00930BE6"/>
    <w:rsid w:val="00932BF2"/>
    <w:rsid w:val="009330E4"/>
    <w:rsid w:val="00933ADA"/>
    <w:rsid w:val="00946013"/>
    <w:rsid w:val="00947041"/>
    <w:rsid w:val="00947C6F"/>
    <w:rsid w:val="00954BDE"/>
    <w:rsid w:val="00955A96"/>
    <w:rsid w:val="00961479"/>
    <w:rsid w:val="009615A8"/>
    <w:rsid w:val="00964BE4"/>
    <w:rsid w:val="00966B87"/>
    <w:rsid w:val="00981DBE"/>
    <w:rsid w:val="0098483A"/>
    <w:rsid w:val="009854A9"/>
    <w:rsid w:val="0098587E"/>
    <w:rsid w:val="00990F1F"/>
    <w:rsid w:val="00993B5D"/>
    <w:rsid w:val="009958A8"/>
    <w:rsid w:val="0099610F"/>
    <w:rsid w:val="009A2090"/>
    <w:rsid w:val="009A239C"/>
    <w:rsid w:val="009A2C48"/>
    <w:rsid w:val="009A3F60"/>
    <w:rsid w:val="009A68CA"/>
    <w:rsid w:val="009B2246"/>
    <w:rsid w:val="009B2484"/>
    <w:rsid w:val="009B6298"/>
    <w:rsid w:val="009C1E9D"/>
    <w:rsid w:val="009C272A"/>
    <w:rsid w:val="009C7EFF"/>
    <w:rsid w:val="009D07E5"/>
    <w:rsid w:val="009D20EC"/>
    <w:rsid w:val="009D3EBD"/>
    <w:rsid w:val="009D3F67"/>
    <w:rsid w:val="009D640B"/>
    <w:rsid w:val="009E18DF"/>
    <w:rsid w:val="009E4747"/>
    <w:rsid w:val="009E61DB"/>
    <w:rsid w:val="009E7D71"/>
    <w:rsid w:val="009F25A0"/>
    <w:rsid w:val="009F3920"/>
    <w:rsid w:val="009F54EC"/>
    <w:rsid w:val="009F7554"/>
    <w:rsid w:val="00A01610"/>
    <w:rsid w:val="00A02693"/>
    <w:rsid w:val="00A02B0F"/>
    <w:rsid w:val="00A035D8"/>
    <w:rsid w:val="00A10222"/>
    <w:rsid w:val="00A14A30"/>
    <w:rsid w:val="00A14BDB"/>
    <w:rsid w:val="00A1654A"/>
    <w:rsid w:val="00A17332"/>
    <w:rsid w:val="00A2041B"/>
    <w:rsid w:val="00A25684"/>
    <w:rsid w:val="00A272D7"/>
    <w:rsid w:val="00A30C94"/>
    <w:rsid w:val="00A32149"/>
    <w:rsid w:val="00A32458"/>
    <w:rsid w:val="00A44C10"/>
    <w:rsid w:val="00A45D33"/>
    <w:rsid w:val="00A47008"/>
    <w:rsid w:val="00A473F2"/>
    <w:rsid w:val="00A50767"/>
    <w:rsid w:val="00A53027"/>
    <w:rsid w:val="00A54542"/>
    <w:rsid w:val="00A56E24"/>
    <w:rsid w:val="00A5714F"/>
    <w:rsid w:val="00A64CBC"/>
    <w:rsid w:val="00A75656"/>
    <w:rsid w:val="00A83730"/>
    <w:rsid w:val="00A861FD"/>
    <w:rsid w:val="00A922A5"/>
    <w:rsid w:val="00A9342F"/>
    <w:rsid w:val="00AA33A8"/>
    <w:rsid w:val="00AA403B"/>
    <w:rsid w:val="00AA6898"/>
    <w:rsid w:val="00AB0DE5"/>
    <w:rsid w:val="00AB21F8"/>
    <w:rsid w:val="00AB368E"/>
    <w:rsid w:val="00AB5F40"/>
    <w:rsid w:val="00AC0BEE"/>
    <w:rsid w:val="00AC1EE5"/>
    <w:rsid w:val="00AD073F"/>
    <w:rsid w:val="00AD3FCA"/>
    <w:rsid w:val="00AD4587"/>
    <w:rsid w:val="00AD62B8"/>
    <w:rsid w:val="00AE16A5"/>
    <w:rsid w:val="00AE44F2"/>
    <w:rsid w:val="00AE52FE"/>
    <w:rsid w:val="00AE5E70"/>
    <w:rsid w:val="00AF0A86"/>
    <w:rsid w:val="00AF0B44"/>
    <w:rsid w:val="00AF1855"/>
    <w:rsid w:val="00B0279E"/>
    <w:rsid w:val="00B07494"/>
    <w:rsid w:val="00B16860"/>
    <w:rsid w:val="00B208D2"/>
    <w:rsid w:val="00B212EB"/>
    <w:rsid w:val="00B30360"/>
    <w:rsid w:val="00B346CF"/>
    <w:rsid w:val="00B36F44"/>
    <w:rsid w:val="00B443B7"/>
    <w:rsid w:val="00B44D0C"/>
    <w:rsid w:val="00B45D9F"/>
    <w:rsid w:val="00B45E2C"/>
    <w:rsid w:val="00B51135"/>
    <w:rsid w:val="00B5339A"/>
    <w:rsid w:val="00B54307"/>
    <w:rsid w:val="00B55278"/>
    <w:rsid w:val="00B57AC2"/>
    <w:rsid w:val="00B62C98"/>
    <w:rsid w:val="00B673F4"/>
    <w:rsid w:val="00B70D07"/>
    <w:rsid w:val="00B716D4"/>
    <w:rsid w:val="00B72961"/>
    <w:rsid w:val="00B736AD"/>
    <w:rsid w:val="00B73888"/>
    <w:rsid w:val="00B75938"/>
    <w:rsid w:val="00B7679B"/>
    <w:rsid w:val="00B76C93"/>
    <w:rsid w:val="00B8105B"/>
    <w:rsid w:val="00B8703F"/>
    <w:rsid w:val="00B91074"/>
    <w:rsid w:val="00B979D7"/>
    <w:rsid w:val="00BA0AC8"/>
    <w:rsid w:val="00BA245D"/>
    <w:rsid w:val="00BA326B"/>
    <w:rsid w:val="00BA3CBA"/>
    <w:rsid w:val="00BA7D88"/>
    <w:rsid w:val="00BA7E84"/>
    <w:rsid w:val="00BB02EA"/>
    <w:rsid w:val="00BB1166"/>
    <w:rsid w:val="00BB27E0"/>
    <w:rsid w:val="00BB2A4C"/>
    <w:rsid w:val="00BB3D97"/>
    <w:rsid w:val="00BB5935"/>
    <w:rsid w:val="00BC0DCC"/>
    <w:rsid w:val="00BC1B40"/>
    <w:rsid w:val="00BC1B58"/>
    <w:rsid w:val="00BC4F91"/>
    <w:rsid w:val="00BC5708"/>
    <w:rsid w:val="00BD4611"/>
    <w:rsid w:val="00BE45FE"/>
    <w:rsid w:val="00BE569C"/>
    <w:rsid w:val="00BE7C80"/>
    <w:rsid w:val="00BF097B"/>
    <w:rsid w:val="00BF271A"/>
    <w:rsid w:val="00BF6208"/>
    <w:rsid w:val="00C00348"/>
    <w:rsid w:val="00C007E1"/>
    <w:rsid w:val="00C0376E"/>
    <w:rsid w:val="00C05FE1"/>
    <w:rsid w:val="00C06F59"/>
    <w:rsid w:val="00C07746"/>
    <w:rsid w:val="00C10305"/>
    <w:rsid w:val="00C1575E"/>
    <w:rsid w:val="00C17551"/>
    <w:rsid w:val="00C22004"/>
    <w:rsid w:val="00C221B3"/>
    <w:rsid w:val="00C24B95"/>
    <w:rsid w:val="00C25501"/>
    <w:rsid w:val="00C27EDF"/>
    <w:rsid w:val="00C340FD"/>
    <w:rsid w:val="00C37DC0"/>
    <w:rsid w:val="00C43709"/>
    <w:rsid w:val="00C43CC5"/>
    <w:rsid w:val="00C43FBC"/>
    <w:rsid w:val="00C44F4F"/>
    <w:rsid w:val="00C453A1"/>
    <w:rsid w:val="00C45F31"/>
    <w:rsid w:val="00C46F3D"/>
    <w:rsid w:val="00C4787E"/>
    <w:rsid w:val="00C50A2F"/>
    <w:rsid w:val="00C57124"/>
    <w:rsid w:val="00C601C7"/>
    <w:rsid w:val="00C60B06"/>
    <w:rsid w:val="00C60BD0"/>
    <w:rsid w:val="00C6216E"/>
    <w:rsid w:val="00C628A8"/>
    <w:rsid w:val="00C66378"/>
    <w:rsid w:val="00C71F7A"/>
    <w:rsid w:val="00C84050"/>
    <w:rsid w:val="00C87206"/>
    <w:rsid w:val="00C904C5"/>
    <w:rsid w:val="00C94637"/>
    <w:rsid w:val="00C962B9"/>
    <w:rsid w:val="00CA0D9D"/>
    <w:rsid w:val="00CA2317"/>
    <w:rsid w:val="00CA2A42"/>
    <w:rsid w:val="00CA37DB"/>
    <w:rsid w:val="00CA3A06"/>
    <w:rsid w:val="00CA4426"/>
    <w:rsid w:val="00CA4FD1"/>
    <w:rsid w:val="00CA625D"/>
    <w:rsid w:val="00CA759A"/>
    <w:rsid w:val="00CB5116"/>
    <w:rsid w:val="00CB5C32"/>
    <w:rsid w:val="00CC0C19"/>
    <w:rsid w:val="00CC1A85"/>
    <w:rsid w:val="00CC3743"/>
    <w:rsid w:val="00CC6894"/>
    <w:rsid w:val="00CD1DAB"/>
    <w:rsid w:val="00CD3154"/>
    <w:rsid w:val="00CE1235"/>
    <w:rsid w:val="00CE5780"/>
    <w:rsid w:val="00CE7663"/>
    <w:rsid w:val="00CF15C0"/>
    <w:rsid w:val="00CF2B11"/>
    <w:rsid w:val="00CF3DF5"/>
    <w:rsid w:val="00CF52E2"/>
    <w:rsid w:val="00CF6A2C"/>
    <w:rsid w:val="00CF7806"/>
    <w:rsid w:val="00D02DC6"/>
    <w:rsid w:val="00D06950"/>
    <w:rsid w:val="00D11CE1"/>
    <w:rsid w:val="00D146CD"/>
    <w:rsid w:val="00D166F9"/>
    <w:rsid w:val="00D21BD6"/>
    <w:rsid w:val="00D223C0"/>
    <w:rsid w:val="00D224D1"/>
    <w:rsid w:val="00D27B59"/>
    <w:rsid w:val="00D30340"/>
    <w:rsid w:val="00D32F29"/>
    <w:rsid w:val="00D3371E"/>
    <w:rsid w:val="00D35A9A"/>
    <w:rsid w:val="00D3718F"/>
    <w:rsid w:val="00D41815"/>
    <w:rsid w:val="00D437CE"/>
    <w:rsid w:val="00D50C8F"/>
    <w:rsid w:val="00D51E9C"/>
    <w:rsid w:val="00D5543C"/>
    <w:rsid w:val="00D55631"/>
    <w:rsid w:val="00D57F27"/>
    <w:rsid w:val="00D62601"/>
    <w:rsid w:val="00D63B8A"/>
    <w:rsid w:val="00D65859"/>
    <w:rsid w:val="00D65DA1"/>
    <w:rsid w:val="00D66102"/>
    <w:rsid w:val="00D66968"/>
    <w:rsid w:val="00D66E14"/>
    <w:rsid w:val="00D67EAD"/>
    <w:rsid w:val="00D70612"/>
    <w:rsid w:val="00D73045"/>
    <w:rsid w:val="00D75022"/>
    <w:rsid w:val="00D81719"/>
    <w:rsid w:val="00D81BC5"/>
    <w:rsid w:val="00D8544E"/>
    <w:rsid w:val="00D8781F"/>
    <w:rsid w:val="00D976D3"/>
    <w:rsid w:val="00DA14E2"/>
    <w:rsid w:val="00DA165B"/>
    <w:rsid w:val="00DA16A1"/>
    <w:rsid w:val="00DA45EC"/>
    <w:rsid w:val="00DB420B"/>
    <w:rsid w:val="00DC04E8"/>
    <w:rsid w:val="00DC2564"/>
    <w:rsid w:val="00DC4335"/>
    <w:rsid w:val="00DC479F"/>
    <w:rsid w:val="00DD0768"/>
    <w:rsid w:val="00DD215E"/>
    <w:rsid w:val="00DD4DBC"/>
    <w:rsid w:val="00DD5AF2"/>
    <w:rsid w:val="00DD6446"/>
    <w:rsid w:val="00DD6A17"/>
    <w:rsid w:val="00DE34D2"/>
    <w:rsid w:val="00DE35AE"/>
    <w:rsid w:val="00DE62FE"/>
    <w:rsid w:val="00DE7636"/>
    <w:rsid w:val="00DF202E"/>
    <w:rsid w:val="00DF2EFC"/>
    <w:rsid w:val="00DF4E7E"/>
    <w:rsid w:val="00DF6F2E"/>
    <w:rsid w:val="00E00945"/>
    <w:rsid w:val="00E0235A"/>
    <w:rsid w:val="00E03052"/>
    <w:rsid w:val="00E043B7"/>
    <w:rsid w:val="00E065C3"/>
    <w:rsid w:val="00E11B80"/>
    <w:rsid w:val="00E11CCA"/>
    <w:rsid w:val="00E233C6"/>
    <w:rsid w:val="00E2442F"/>
    <w:rsid w:val="00E2719D"/>
    <w:rsid w:val="00E31550"/>
    <w:rsid w:val="00E35CA2"/>
    <w:rsid w:val="00E40AA1"/>
    <w:rsid w:val="00E40F00"/>
    <w:rsid w:val="00E415FA"/>
    <w:rsid w:val="00E426FD"/>
    <w:rsid w:val="00E42F58"/>
    <w:rsid w:val="00E4363C"/>
    <w:rsid w:val="00E458C1"/>
    <w:rsid w:val="00E45DF9"/>
    <w:rsid w:val="00E50BC1"/>
    <w:rsid w:val="00E51A68"/>
    <w:rsid w:val="00E54E33"/>
    <w:rsid w:val="00E5681E"/>
    <w:rsid w:val="00E62145"/>
    <w:rsid w:val="00E664DF"/>
    <w:rsid w:val="00E67E66"/>
    <w:rsid w:val="00E70095"/>
    <w:rsid w:val="00E71535"/>
    <w:rsid w:val="00E71C05"/>
    <w:rsid w:val="00E72C69"/>
    <w:rsid w:val="00E73D02"/>
    <w:rsid w:val="00E749C8"/>
    <w:rsid w:val="00E82E0E"/>
    <w:rsid w:val="00E83C7C"/>
    <w:rsid w:val="00E85CDA"/>
    <w:rsid w:val="00E906AA"/>
    <w:rsid w:val="00E9303D"/>
    <w:rsid w:val="00E93150"/>
    <w:rsid w:val="00E937C2"/>
    <w:rsid w:val="00E95C78"/>
    <w:rsid w:val="00E968D5"/>
    <w:rsid w:val="00E975D2"/>
    <w:rsid w:val="00EA49A6"/>
    <w:rsid w:val="00EA4CA3"/>
    <w:rsid w:val="00EA7E07"/>
    <w:rsid w:val="00EB70AD"/>
    <w:rsid w:val="00EC0070"/>
    <w:rsid w:val="00EC0363"/>
    <w:rsid w:val="00EC517A"/>
    <w:rsid w:val="00EC6E45"/>
    <w:rsid w:val="00EC7586"/>
    <w:rsid w:val="00EC7AD9"/>
    <w:rsid w:val="00ED2727"/>
    <w:rsid w:val="00ED667D"/>
    <w:rsid w:val="00ED7449"/>
    <w:rsid w:val="00EE5410"/>
    <w:rsid w:val="00EE6AD0"/>
    <w:rsid w:val="00EE7EE3"/>
    <w:rsid w:val="00EF10AC"/>
    <w:rsid w:val="00EF2629"/>
    <w:rsid w:val="00EF6D8C"/>
    <w:rsid w:val="00F05809"/>
    <w:rsid w:val="00F14BC6"/>
    <w:rsid w:val="00F22E9D"/>
    <w:rsid w:val="00F23FDA"/>
    <w:rsid w:val="00F330F2"/>
    <w:rsid w:val="00F3331C"/>
    <w:rsid w:val="00F33F94"/>
    <w:rsid w:val="00F377FE"/>
    <w:rsid w:val="00F4140F"/>
    <w:rsid w:val="00F4168F"/>
    <w:rsid w:val="00F44057"/>
    <w:rsid w:val="00F45074"/>
    <w:rsid w:val="00F46D84"/>
    <w:rsid w:val="00F47005"/>
    <w:rsid w:val="00F50800"/>
    <w:rsid w:val="00F55476"/>
    <w:rsid w:val="00F63303"/>
    <w:rsid w:val="00F7313D"/>
    <w:rsid w:val="00F774F4"/>
    <w:rsid w:val="00F77993"/>
    <w:rsid w:val="00F77B47"/>
    <w:rsid w:val="00F77D12"/>
    <w:rsid w:val="00F9081A"/>
    <w:rsid w:val="00F962B2"/>
    <w:rsid w:val="00FB1A43"/>
    <w:rsid w:val="00FB7822"/>
    <w:rsid w:val="00FC160B"/>
    <w:rsid w:val="00FC27D8"/>
    <w:rsid w:val="00FC3B65"/>
    <w:rsid w:val="00FC44F6"/>
    <w:rsid w:val="00FD0A95"/>
    <w:rsid w:val="00FD7DCD"/>
    <w:rsid w:val="00FE0743"/>
    <w:rsid w:val="00FE1DDA"/>
    <w:rsid w:val="00FE1ECF"/>
    <w:rsid w:val="00FF1149"/>
    <w:rsid w:val="00FF2BFA"/>
    <w:rsid w:val="00FF2F7A"/>
    <w:rsid w:val="00FF329B"/>
    <w:rsid w:val="00FF4FA7"/>
    <w:rsid w:val="737A3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5528243"/>
  <w15:chartTrackingRefBased/>
  <w15:docId w15:val="{DBDB6AC5-6130-4952-B458-DED99604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20"/>
        <w:tab w:val="left" w:pos="1440"/>
        <w:tab w:val="left" w:pos="2160"/>
        <w:tab w:val="left" w:pos="2880"/>
        <w:tab w:val="right" w:pos="9907"/>
      </w:tabs>
    </w:pPr>
    <w:rPr>
      <w:rFonts w:ascii="Arial" w:hAnsi="Arial"/>
      <w:sz w:val="24"/>
      <w:szCs w:val="24"/>
    </w:rPr>
  </w:style>
  <w:style w:type="paragraph" w:styleId="Heading1">
    <w:name w:val="heading 1"/>
    <w:basedOn w:val="Normal"/>
    <w:qFormat/>
    <w:pPr>
      <w:numPr>
        <w:numId w:val="2"/>
      </w:numPr>
      <w:outlineLvl w:val="0"/>
    </w:pPr>
    <w:rPr>
      <w:kern w:val="24"/>
    </w:rPr>
  </w:style>
  <w:style w:type="paragraph" w:styleId="Heading2">
    <w:name w:val="heading 2"/>
    <w:basedOn w:val="Normal"/>
    <w:qFormat/>
    <w:pPr>
      <w:numPr>
        <w:ilvl w:val="1"/>
        <w:numId w:val="3"/>
      </w:numPr>
      <w:ind w:left="720"/>
      <w:outlineLvl w:val="1"/>
    </w:pPr>
    <w:rPr>
      <w:kern w:val="24"/>
    </w:rPr>
  </w:style>
  <w:style w:type="paragraph" w:styleId="Heading3">
    <w:name w:val="heading 3"/>
    <w:basedOn w:val="Normal"/>
    <w:qFormat/>
    <w:pPr>
      <w:numPr>
        <w:ilvl w:val="2"/>
        <w:numId w:val="4"/>
      </w:numPr>
      <w:tabs>
        <w:tab w:val="num" w:pos="720"/>
      </w:tabs>
      <w:ind w:left="1440"/>
      <w:outlineLvl w:val="2"/>
    </w:pPr>
    <w:rPr>
      <w:kern w:val="24"/>
    </w:rPr>
  </w:style>
  <w:style w:type="paragraph" w:styleId="Heading4">
    <w:name w:val="heading 4"/>
    <w:basedOn w:val="Normal"/>
    <w:link w:val="Heading4Char"/>
    <w:qFormat/>
    <w:pPr>
      <w:tabs>
        <w:tab w:val="clear" w:pos="720"/>
        <w:tab w:val="clear" w:pos="1440"/>
        <w:tab w:val="clear" w:pos="2160"/>
        <w:tab w:val="clear" w:pos="9907"/>
        <w:tab w:val="num" w:pos="2880"/>
      </w:tabs>
      <w:spacing w:after="240"/>
      <w:ind w:left="2880" w:hanging="1080"/>
      <w:jc w:val="both"/>
      <w:outlineLvl w:val="3"/>
    </w:pPr>
    <w:rPr>
      <w:rFonts w:eastAsia="STZhongsong"/>
      <w:sz w:val="22"/>
      <w:szCs w:val="20"/>
      <w:lang w:eastAsia="zh-CN"/>
    </w:rPr>
  </w:style>
  <w:style w:type="paragraph" w:styleId="Heading5">
    <w:name w:val="heading 5"/>
    <w:basedOn w:val="Normal"/>
    <w:link w:val="Heading5Char"/>
    <w:qFormat/>
    <w:pPr>
      <w:tabs>
        <w:tab w:val="clear" w:pos="720"/>
        <w:tab w:val="clear" w:pos="1440"/>
        <w:tab w:val="clear" w:pos="2160"/>
        <w:tab w:val="clear" w:pos="2880"/>
        <w:tab w:val="clear" w:pos="9907"/>
        <w:tab w:val="num" w:pos="3600"/>
      </w:tabs>
      <w:spacing w:after="240"/>
      <w:ind w:left="3600" w:hanging="720"/>
      <w:jc w:val="both"/>
      <w:outlineLvl w:val="4"/>
    </w:pPr>
    <w:rPr>
      <w:rFonts w:eastAsia="STZhongsong"/>
      <w:sz w:val="22"/>
      <w:szCs w:val="20"/>
      <w:lang w:eastAsia="zh-CN"/>
    </w:rPr>
  </w:style>
  <w:style w:type="paragraph" w:styleId="Heading6">
    <w:name w:val="heading 6"/>
    <w:basedOn w:val="Normal"/>
    <w:link w:val="Heading6Char"/>
    <w:qFormat/>
    <w:pPr>
      <w:tabs>
        <w:tab w:val="clear" w:pos="720"/>
        <w:tab w:val="clear" w:pos="1440"/>
        <w:tab w:val="clear" w:pos="2160"/>
        <w:tab w:val="clear" w:pos="2880"/>
        <w:tab w:val="clear" w:pos="9907"/>
        <w:tab w:val="num" w:pos="4320"/>
      </w:tabs>
      <w:spacing w:after="240"/>
      <w:ind w:left="4320" w:hanging="720"/>
      <w:jc w:val="both"/>
      <w:outlineLvl w:val="5"/>
    </w:pPr>
    <w:rPr>
      <w:rFonts w:eastAsia="STZhongsong"/>
      <w:sz w:val="22"/>
      <w:szCs w:val="20"/>
      <w:lang w:eastAsia="zh-CN"/>
    </w:rPr>
  </w:style>
  <w:style w:type="paragraph" w:styleId="Heading7">
    <w:name w:val="heading 7"/>
    <w:basedOn w:val="Normal"/>
    <w:link w:val="Heading7Char"/>
    <w:qFormat/>
    <w:pPr>
      <w:tabs>
        <w:tab w:val="clear" w:pos="720"/>
        <w:tab w:val="clear" w:pos="1440"/>
        <w:tab w:val="clear" w:pos="2160"/>
        <w:tab w:val="clear" w:pos="2880"/>
        <w:tab w:val="clear" w:pos="9907"/>
        <w:tab w:val="num" w:pos="5040"/>
      </w:tabs>
      <w:spacing w:after="240"/>
      <w:ind w:left="5040" w:hanging="720"/>
      <w:jc w:val="both"/>
      <w:outlineLvl w:val="6"/>
    </w:pPr>
    <w:rPr>
      <w:rFonts w:eastAsia="STZhongsong"/>
      <w:sz w:val="22"/>
      <w:szCs w:val="20"/>
      <w:lang w:eastAsia="zh-CN"/>
    </w:rPr>
  </w:style>
  <w:style w:type="paragraph" w:styleId="Heading8">
    <w:name w:val="heading 8"/>
    <w:basedOn w:val="Normal"/>
    <w:link w:val="Heading8Char"/>
    <w:qFormat/>
    <w:pPr>
      <w:tabs>
        <w:tab w:val="clear" w:pos="720"/>
        <w:tab w:val="clear" w:pos="1440"/>
        <w:tab w:val="clear" w:pos="2160"/>
        <w:tab w:val="clear" w:pos="2880"/>
        <w:tab w:val="clear" w:pos="9907"/>
        <w:tab w:val="num" w:pos="5040"/>
      </w:tabs>
      <w:spacing w:after="240"/>
      <w:ind w:left="5040" w:hanging="720"/>
      <w:jc w:val="both"/>
      <w:outlineLvl w:val="7"/>
    </w:pPr>
    <w:rPr>
      <w:rFonts w:eastAsia="STZhongsong"/>
      <w:sz w:val="22"/>
      <w:szCs w:val="20"/>
      <w:lang w:eastAsia="zh-CN"/>
    </w:rPr>
  </w:style>
  <w:style w:type="paragraph" w:styleId="Heading9">
    <w:name w:val="heading 9"/>
    <w:basedOn w:val="Normal"/>
    <w:link w:val="Heading9Char"/>
    <w:qFormat/>
    <w:pPr>
      <w:tabs>
        <w:tab w:val="clear" w:pos="720"/>
        <w:tab w:val="clear" w:pos="1440"/>
        <w:tab w:val="clear" w:pos="2160"/>
        <w:tab w:val="clear" w:pos="2880"/>
        <w:tab w:val="clear" w:pos="9907"/>
        <w:tab w:val="num" w:pos="5040"/>
      </w:tabs>
      <w:spacing w:after="240"/>
      <w:ind w:left="5040" w:hanging="720"/>
      <w:jc w:val="both"/>
      <w:outlineLvl w:val="8"/>
    </w:pPr>
    <w:rPr>
      <w:rFonts w:eastAsia="STZhongsong"/>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pPr>
      <w:ind w:left="2160"/>
    </w:pPr>
    <w:rPr>
      <w:kern w:val="24"/>
    </w:rPr>
  </w:style>
  <w:style w:type="paragraph" w:customStyle="1" w:styleId="Outline5">
    <w:name w:val="Outline5"/>
    <w:basedOn w:val="Normal"/>
    <w:pPr>
      <w:ind w:left="720"/>
    </w:pPr>
    <w:rPr>
      <w:kern w:val="24"/>
    </w:rPr>
  </w:style>
  <w:style w:type="paragraph" w:customStyle="1" w:styleId="Outline6">
    <w:name w:val="Outline6"/>
    <w:basedOn w:val="Normal"/>
    <w:pPr>
      <w:spacing w:after="240"/>
      <w:ind w:left="2160"/>
    </w:pPr>
    <w:rPr>
      <w:kern w:val="24"/>
    </w:rPr>
  </w:style>
  <w:style w:type="paragraph" w:customStyle="1" w:styleId="Outline7">
    <w:name w:val="Outline7"/>
    <w:basedOn w:val="Normal"/>
    <w:pPr>
      <w:spacing w:after="240"/>
      <w:ind w:left="720"/>
    </w:pPr>
    <w:rPr>
      <w:kern w:val="24"/>
    </w:rPr>
  </w:style>
  <w:style w:type="paragraph" w:customStyle="1" w:styleId="Bulletted">
    <w:name w:val="Bulletted"/>
    <w:basedOn w:val="Normal"/>
    <w:pPr>
      <w:numPr>
        <w:numId w:val="1"/>
      </w:numPr>
    </w:pPr>
  </w:style>
  <w:style w:type="character" w:styleId="Hyperlink">
    <w:name w:val="Hyperlink"/>
    <w:uiPriority w:val="99"/>
    <w:rPr>
      <w:color w:val="0000FF"/>
      <w:u w:val="single"/>
    </w:rPr>
  </w:style>
  <w:style w:type="table" w:styleId="TableGrid">
    <w:name w:val="Table Grid"/>
    <w:basedOn w:val="TableNormal"/>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styleId="PageNumber">
    <w:name w:val="page number"/>
    <w:basedOn w:val="DefaultParagraphFont"/>
  </w:style>
  <w:style w:type="character" w:styleId="FollowedHyperlink">
    <w:name w:val="FollowedHyperlink"/>
    <w:rPr>
      <w:color w:val="606420"/>
      <w:u w:val="single"/>
    </w:rPr>
  </w:style>
  <w:style w:type="paragraph" w:styleId="BodyText">
    <w:name w:val="Body Text"/>
    <w:basedOn w:val="Normal"/>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paragraph" w:styleId="BodyText3">
    <w:name w:val="Body Text 3"/>
    <w:basedOn w:val="Normal"/>
    <w:link w:val="BodyText3Char"/>
    <w:uiPriority w:val="99"/>
    <w:pPr>
      <w:tabs>
        <w:tab w:val="clear" w:pos="720"/>
        <w:tab w:val="clear" w:pos="1440"/>
        <w:tab w:val="clear" w:pos="2160"/>
        <w:tab w:val="clear" w:pos="2880"/>
        <w:tab w:val="clear" w:pos="9907"/>
      </w:tabs>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rPr>
      <w:rFonts w:ascii="Calibri" w:eastAsia="Calibri" w:hAnsi="Calibri"/>
      <w:sz w:val="16"/>
      <w:szCs w:val="16"/>
      <w:lang w:eastAsia="en-US"/>
    </w:rPr>
  </w:style>
  <w:style w:type="paragraph" w:styleId="NormalWeb">
    <w:name w:val="Normal (Web)"/>
    <w:basedOn w:val="Normal"/>
    <w:uiPriority w:val="99"/>
    <w:pPr>
      <w:tabs>
        <w:tab w:val="clear" w:pos="720"/>
        <w:tab w:val="clear" w:pos="1440"/>
        <w:tab w:val="clear" w:pos="2160"/>
        <w:tab w:val="clear" w:pos="2880"/>
        <w:tab w:val="clear" w:pos="9907"/>
      </w:tabs>
    </w:pPr>
    <w:rPr>
      <w:rFonts w:ascii="Times New Roman" w:hAnsi="Times New Roman"/>
    </w:rPr>
  </w:style>
  <w:style w:type="character" w:customStyle="1" w:styleId="apple-tab-span">
    <w:name w:val="apple-tab-span"/>
    <w:basedOn w:val="DefaultParagraphFont"/>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
    <w:basedOn w:val="Normal"/>
    <w:link w:val="ListParagraphChar"/>
    <w:uiPriority w:val="34"/>
    <w:qFormat/>
    <w:pPr>
      <w:ind w:left="720"/>
      <w:contextualSpacing/>
    </w:pPr>
  </w:style>
  <w:style w:type="table" w:customStyle="1" w:styleId="LightShading1">
    <w:name w:val="Light Shading1"/>
    <w:basedOn w:val="TableNormal"/>
    <w:uiPriority w:val="60"/>
    <w:rPr>
      <w:rFonts w:ascii="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hemeFill="text1" w:themeFillTint="3F"/>
        <w:vAlign w:val="top"/>
      </w:tcPr>
    </w:tblStylePr>
    <w:tblStylePr w:type="band1Horz">
      <w:tblPr/>
      <w:tcPr>
        <w:tcBorders>
          <w:left w:val="nil"/>
          <w:right w:val="nil"/>
          <w:insideH w:val="nil"/>
          <w:insideV w:val="nil"/>
        </w:tcBorders>
        <w:shd w:val="clear" w:color="auto" w:fill="C0C0C0" w:themeFill="text1" w:themeFillTint="3F"/>
        <w:vAlign w:val="top"/>
      </w:tcPr>
    </w:tblStylePr>
  </w:style>
  <w:style w:type="paragraph" w:customStyle="1" w:styleId="Body2">
    <w:name w:val="Body2"/>
    <w:basedOn w:val="Normal"/>
    <w:pPr>
      <w:tabs>
        <w:tab w:val="clear" w:pos="720"/>
        <w:tab w:val="clear" w:pos="1440"/>
        <w:tab w:val="clear" w:pos="2160"/>
        <w:tab w:val="clear" w:pos="2880"/>
        <w:tab w:val="clear" w:pos="9907"/>
      </w:tabs>
      <w:spacing w:before="60" w:after="60"/>
      <w:ind w:left="1418"/>
    </w:pPr>
    <w:rPr>
      <w:rFonts w:ascii="Book Antiqua" w:hAnsi="Book Antiqua"/>
      <w:szCs w:val="20"/>
      <w:lang w:eastAsia="en-US"/>
    </w:rPr>
  </w:style>
  <w:style w:type="paragraph" w:customStyle="1" w:styleId="Bullet2">
    <w:name w:val="Bullet2"/>
    <w:basedOn w:val="Body2"/>
    <w:pPr>
      <w:numPr>
        <w:numId w:val="5"/>
      </w:numPr>
    </w:pPr>
  </w:style>
  <w:style w:type="character" w:customStyle="1" w:styleId="model-title">
    <w:name w:val="model-title"/>
  </w:style>
  <w:style w:type="character" w:customStyle="1" w:styleId="FooterChar">
    <w:name w:val="Footer Char"/>
    <w:basedOn w:val="DefaultParagraphFont"/>
    <w:link w:val="Footer"/>
    <w:uiPriority w:val="99"/>
    <w:rPr>
      <w:rFonts w:ascii="Arial" w:hAnsi="Arial"/>
      <w:sz w:val="24"/>
      <w:szCs w:val="24"/>
    </w:rPr>
  </w:style>
  <w:style w:type="character" w:customStyle="1" w:styleId="Heading4Char">
    <w:name w:val="Heading 4 Char"/>
    <w:basedOn w:val="DefaultParagraphFont"/>
    <w:link w:val="Heading4"/>
    <w:rPr>
      <w:rFonts w:ascii="Arial" w:eastAsia="STZhongsong" w:hAnsi="Arial"/>
      <w:sz w:val="22"/>
      <w:lang w:eastAsia="zh-CN"/>
    </w:rPr>
  </w:style>
  <w:style w:type="character" w:customStyle="1" w:styleId="Heading5Char">
    <w:name w:val="Heading 5 Char"/>
    <w:basedOn w:val="DefaultParagraphFont"/>
    <w:link w:val="Heading5"/>
    <w:rPr>
      <w:rFonts w:ascii="Arial" w:eastAsia="STZhongsong" w:hAnsi="Arial"/>
      <w:sz w:val="22"/>
      <w:lang w:eastAsia="zh-CN"/>
    </w:rPr>
  </w:style>
  <w:style w:type="character" w:customStyle="1" w:styleId="Heading6Char">
    <w:name w:val="Heading 6 Char"/>
    <w:basedOn w:val="DefaultParagraphFont"/>
    <w:link w:val="Heading6"/>
    <w:rPr>
      <w:rFonts w:ascii="Arial" w:eastAsia="STZhongsong" w:hAnsi="Arial"/>
      <w:sz w:val="22"/>
      <w:lang w:eastAsia="zh-CN"/>
    </w:rPr>
  </w:style>
  <w:style w:type="character" w:customStyle="1" w:styleId="Heading7Char">
    <w:name w:val="Heading 7 Char"/>
    <w:basedOn w:val="DefaultParagraphFont"/>
    <w:link w:val="Heading7"/>
    <w:rPr>
      <w:rFonts w:ascii="Arial" w:eastAsia="STZhongsong" w:hAnsi="Arial"/>
      <w:sz w:val="22"/>
      <w:lang w:eastAsia="zh-CN"/>
    </w:rPr>
  </w:style>
  <w:style w:type="character" w:customStyle="1" w:styleId="Heading8Char">
    <w:name w:val="Heading 8 Char"/>
    <w:basedOn w:val="DefaultParagraphFont"/>
    <w:link w:val="Heading8"/>
    <w:rPr>
      <w:rFonts w:ascii="Arial" w:eastAsia="STZhongsong" w:hAnsi="Arial"/>
      <w:sz w:val="22"/>
      <w:lang w:eastAsia="zh-CN"/>
    </w:rPr>
  </w:style>
  <w:style w:type="character" w:customStyle="1" w:styleId="Heading9Char">
    <w:name w:val="Heading 9 Char"/>
    <w:basedOn w:val="DefaultParagraphFont"/>
    <w:link w:val="Heading9"/>
    <w:rPr>
      <w:rFonts w:ascii="Arial" w:eastAsia="STZhongsong" w:hAnsi="Arial"/>
      <w:sz w:val="22"/>
      <w:lang w:eastAsia="zh-CN"/>
    </w:rPr>
  </w:style>
  <w:style w:type="paragraph" w:customStyle="1" w:styleId="Default">
    <w:name w:val="Default"/>
    <w:rPr>
      <w:rFonts w:ascii="Calibri" w:hAnsi="Calibri" w:cs="Calibri"/>
      <w:color w:val="000000"/>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link w:val="CommentSubjectChar"/>
    <w:rPr>
      <w:b/>
    </w:rPr>
  </w:style>
  <w:style w:type="character" w:customStyle="1" w:styleId="CommentSubjectChar">
    <w:name w:val="Comment Subject Char"/>
    <w:basedOn w:val="CommentTextChar"/>
    <w:link w:val="CommentSubject"/>
    <w:rPr>
      <w:rFonts w:ascii="Arial" w:hAnsi="Arial"/>
      <w:b/>
    </w:rPr>
  </w:style>
  <w:style w:type="paragraph" w:styleId="Revision">
    <w:name w:val="Revision"/>
    <w:uiPriority w:val="99"/>
    <w:rPr>
      <w:rFonts w:ascii="Arial" w:hAnsi="Arial"/>
      <w:sz w:val="24"/>
      <w:szCs w:val="24"/>
    </w:rPr>
  </w:style>
  <w:style w:type="paragraph" w:customStyle="1" w:styleId="GPSL1CLAUSEHEADING">
    <w:name w:val="GPS L1 CLAUSE HEADING"/>
    <w:basedOn w:val="Normal"/>
    <w:link w:val="GPSL1CLAUSEHEADINGChar"/>
    <w:qFormat/>
    <w:pPr>
      <w:numPr>
        <w:numId w:val="6"/>
      </w:numPr>
      <w:tabs>
        <w:tab w:val="clear" w:pos="720"/>
        <w:tab w:val="clear" w:pos="1440"/>
        <w:tab w:val="clear" w:pos="2160"/>
        <w:tab w:val="clear" w:pos="2880"/>
        <w:tab w:val="clear" w:pos="9907"/>
        <w:tab w:val="left" w:pos="709"/>
      </w:tabs>
      <w:spacing w:before="240" w:after="240"/>
      <w:jc w:val="both"/>
      <w:outlineLvl w:val="1"/>
    </w:pPr>
    <w:rPr>
      <w:rFonts w:ascii="Arial Bold" w:eastAsia="STZhongsong" w:hAnsi="Arial Bold"/>
      <w:b/>
      <w:caps/>
      <w:sz w:val="22"/>
      <w:szCs w:val="22"/>
      <w:lang w:val="x-none" w:eastAsia="zh-CN"/>
    </w:rPr>
  </w:style>
  <w:style w:type="character" w:customStyle="1" w:styleId="GPSL1CLAUSEHEADINGChar">
    <w:name w:val="GPS L1 CLAUSE HEADING Char"/>
    <w:link w:val="GPSL1CLAUSEHEADING"/>
    <w:rPr>
      <w:rFonts w:ascii="Arial Bold" w:eastAsia="STZhongsong" w:hAnsi="Arial Bold"/>
      <w:b/>
      <w:caps/>
      <w:sz w:val="22"/>
      <w:szCs w:val="22"/>
      <w:lang w:val="x-none" w:eastAsia="zh-CN"/>
    </w:rPr>
  </w:style>
  <w:style w:type="paragraph" w:customStyle="1" w:styleId="GPSL2numberedclause">
    <w:name w:val="GPS L2 numbered clause"/>
    <w:basedOn w:val="Normal"/>
    <w:link w:val="GPSL2numberedclauseChar1"/>
    <w:qFormat/>
    <w:pPr>
      <w:numPr>
        <w:ilvl w:val="1"/>
        <w:numId w:val="6"/>
      </w:numPr>
      <w:tabs>
        <w:tab w:val="clear" w:pos="720"/>
        <w:tab w:val="clear" w:pos="1440"/>
        <w:tab w:val="clear" w:pos="2160"/>
        <w:tab w:val="clear" w:pos="2880"/>
        <w:tab w:val="clear" w:pos="9907"/>
        <w:tab w:val="left" w:pos="1418"/>
      </w:tabs>
      <w:spacing w:before="120" w:after="120"/>
      <w:jc w:val="both"/>
    </w:pPr>
    <w:rPr>
      <w:sz w:val="22"/>
      <w:szCs w:val="22"/>
      <w:lang w:val="x-none" w:eastAsia="zh-CN"/>
    </w:rPr>
  </w:style>
  <w:style w:type="paragraph" w:customStyle="1" w:styleId="GPSL3numberedclause">
    <w:name w:val="GPS L3 numbered clause"/>
    <w:basedOn w:val="GPSL2numberedclause"/>
    <w:qFormat/>
    <w:pPr>
      <w:numPr>
        <w:ilvl w:val="2"/>
        <w:numId w:val="0"/>
      </w:numPr>
      <w:tabs>
        <w:tab w:val="clear" w:pos="1418"/>
        <w:tab w:val="num" w:pos="360"/>
        <w:tab w:val="left" w:pos="2410"/>
      </w:tabs>
      <w:ind w:left="360" w:hanging="360"/>
    </w:pPr>
  </w:style>
  <w:style w:type="paragraph" w:customStyle="1" w:styleId="GPSL4numberedclause">
    <w:name w:val="GPS L4 numbered clause"/>
    <w:basedOn w:val="GPSL3numberedclause"/>
    <w:qFormat/>
    <w:pPr>
      <w:numPr>
        <w:ilvl w:val="3"/>
      </w:numPr>
      <w:tabs>
        <w:tab w:val="clear" w:pos="2410"/>
        <w:tab w:val="num" w:pos="360"/>
        <w:tab w:val="left" w:pos="2977"/>
      </w:tabs>
      <w:ind w:left="360" w:hanging="360"/>
    </w:pPr>
  </w:style>
  <w:style w:type="character" w:customStyle="1" w:styleId="GPSL2numberedclauseChar1">
    <w:name w:val="GPS L2 numbered clause Char1"/>
    <w:link w:val="GPSL2numberedclause"/>
    <w:rPr>
      <w:rFonts w:ascii="Arial" w:hAnsi="Arial"/>
      <w:sz w:val="22"/>
      <w:szCs w:val="22"/>
      <w:lang w:val="x-none" w:eastAsia="zh-CN"/>
    </w:rPr>
  </w:style>
  <w:style w:type="paragraph" w:customStyle="1" w:styleId="GPSL5numberedclause">
    <w:name w:val="GPS L5 numbered clause"/>
    <w:basedOn w:val="GPSL4numberedclause"/>
    <w:qFormat/>
    <w:pPr>
      <w:numPr>
        <w:ilvl w:val="4"/>
      </w:numPr>
      <w:tabs>
        <w:tab w:val="num" w:pos="360"/>
      </w:tabs>
      <w:ind w:left="360" w:hanging="360"/>
    </w:pPr>
  </w:style>
  <w:style w:type="paragraph" w:customStyle="1" w:styleId="GPSL6numbered">
    <w:name w:val="GPS L6 numbered"/>
    <w:basedOn w:val="GPSL5numberedclause"/>
    <w:qFormat/>
    <w:pPr>
      <w:numPr>
        <w:ilvl w:val="5"/>
      </w:numPr>
      <w:tabs>
        <w:tab w:val="clear" w:pos="2977"/>
        <w:tab w:val="num" w:pos="360"/>
        <w:tab w:val="left" w:pos="4111"/>
      </w:tabs>
      <w:ind w:left="360" w:hanging="360"/>
    </w:pPr>
  </w:style>
  <w:style w:type="paragraph" w:styleId="NoSpacing">
    <w:name w:val="No Spacing"/>
    <w:uiPriority w:val="1"/>
    <w:qFormat/>
    <w:rsid w:val="0049542D"/>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A0AC8"/>
    <w:rPr>
      <w:rFonts w:ascii="Arial" w:hAnsi="Arial"/>
      <w:sz w:val="24"/>
      <w:szCs w:val="24"/>
    </w:rPr>
  </w:style>
  <w:style w:type="paragraph" w:styleId="ListBullet">
    <w:name w:val="List Bullet"/>
    <w:basedOn w:val="Normal"/>
    <w:unhideWhenUsed/>
    <w:rsid w:val="00352D61"/>
    <w:pPr>
      <w:numPr>
        <w:numId w:val="7"/>
      </w:numPr>
      <w:tabs>
        <w:tab w:val="clear" w:pos="720"/>
        <w:tab w:val="clear" w:pos="1440"/>
        <w:tab w:val="clear" w:pos="2160"/>
        <w:tab w:val="clear" w:pos="2880"/>
        <w:tab w:val="clear" w:pos="9907"/>
      </w:tabs>
    </w:pPr>
    <w:rPr>
      <w:bCs/>
    </w:rPr>
  </w:style>
  <w:style w:type="character" w:styleId="Emphasis">
    <w:name w:val="Emphasis"/>
    <w:basedOn w:val="DefaultParagraphFont"/>
    <w:uiPriority w:val="20"/>
    <w:qFormat/>
    <w:rsid w:val="009F54EC"/>
    <w:rPr>
      <w:i/>
      <w:iCs/>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1 Char,Bullet Points Char,MAIN CONTENT Char"/>
    <w:link w:val="ListParagraph"/>
    <w:uiPriority w:val="34"/>
    <w:qFormat/>
    <w:locked/>
    <w:rsid w:val="002B1C06"/>
    <w:rPr>
      <w:rFonts w:ascii="Arial" w:hAnsi="Arial"/>
      <w:sz w:val="24"/>
      <w:szCs w:val="24"/>
    </w:rPr>
  </w:style>
  <w:style w:type="paragraph" w:customStyle="1" w:styleId="TableStyle1">
    <w:name w:val="Table Style 1"/>
    <w:rsid w:val="002B1C06"/>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leStyle2">
    <w:name w:val="Table Style 2"/>
    <w:rsid w:val="002B1C06"/>
    <w:pPr>
      <w:pBdr>
        <w:top w:val="nil"/>
        <w:left w:val="nil"/>
        <w:bottom w:val="nil"/>
        <w:right w:val="nil"/>
        <w:between w:val="nil"/>
        <w:bar w:val="nil"/>
      </w:pBdr>
    </w:pPr>
    <w:rPr>
      <w:rFonts w:ascii="Helvetica" w:eastAsia="Helvetica" w:hAnsi="Helvetica" w:cs="Helvetica"/>
      <w:color w:val="000000"/>
      <w:bdr w:val="nil"/>
    </w:rPr>
  </w:style>
  <w:style w:type="paragraph" w:styleId="Caption">
    <w:name w:val="caption"/>
    <w:basedOn w:val="Normal"/>
    <w:next w:val="Normal"/>
    <w:qFormat/>
    <w:rsid w:val="00CA4FD1"/>
    <w:pPr>
      <w:tabs>
        <w:tab w:val="clear" w:pos="720"/>
        <w:tab w:val="clear" w:pos="1440"/>
        <w:tab w:val="clear" w:pos="2160"/>
        <w:tab w:val="clear" w:pos="2880"/>
        <w:tab w:val="clear" w:pos="9907"/>
      </w:tabs>
      <w:spacing w:before="120" w:after="120"/>
    </w:pPr>
    <w:rPr>
      <w:rFonts w:ascii="Times New Roman" w:hAnsi="Times New Roman"/>
      <w:b/>
      <w:bCs/>
      <w:sz w:val="20"/>
      <w:szCs w:val="20"/>
      <w:lang w:eastAsia="en-US"/>
    </w:rPr>
  </w:style>
  <w:style w:type="character" w:customStyle="1" w:styleId="NumberedChar">
    <w:name w:val="Numbered Char"/>
    <w:link w:val="Numbered"/>
    <w:locked/>
    <w:rsid w:val="00D437CE"/>
    <w:rPr>
      <w:rFonts w:ascii="Arial" w:eastAsia="Arial" w:hAnsi="Arial" w:cs="Arial"/>
      <w:color w:val="000000"/>
      <w:sz w:val="24"/>
      <w:szCs w:val="22"/>
    </w:rPr>
  </w:style>
  <w:style w:type="paragraph" w:customStyle="1" w:styleId="Numbered">
    <w:name w:val="Numbered"/>
    <w:basedOn w:val="Normal"/>
    <w:link w:val="NumberedChar"/>
    <w:rsid w:val="00D437CE"/>
    <w:pPr>
      <w:tabs>
        <w:tab w:val="clear" w:pos="720"/>
        <w:tab w:val="clear" w:pos="1440"/>
        <w:tab w:val="clear" w:pos="2160"/>
        <w:tab w:val="clear" w:pos="2880"/>
        <w:tab w:val="clear" w:pos="9907"/>
      </w:tabs>
      <w:spacing w:after="240"/>
    </w:pPr>
    <w:rPr>
      <w:rFonts w:eastAsia="Arial" w:cs="Arial"/>
      <w:color w:val="000000"/>
      <w:szCs w:val="22"/>
    </w:rPr>
  </w:style>
  <w:style w:type="table" w:customStyle="1" w:styleId="TableGrid1">
    <w:name w:val="Table Grid1"/>
    <w:basedOn w:val="TableNormal"/>
    <w:uiPriority w:val="39"/>
    <w:rsid w:val="009223F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Heading">
    <w:name w:val="Level 1 Heading"/>
    <w:basedOn w:val="BodyText"/>
    <w:uiPriority w:val="69"/>
    <w:qFormat/>
    <w:rsid w:val="00E9303D"/>
    <w:pPr>
      <w:keepNext/>
      <w:numPr>
        <w:numId w:val="23"/>
      </w:numPr>
      <w:tabs>
        <w:tab w:val="num" w:pos="360"/>
        <w:tab w:val="left" w:pos="720"/>
      </w:tabs>
      <w:spacing w:after="240" w:line="288" w:lineRule="auto"/>
      <w:ind w:left="0" w:firstLine="0"/>
      <w:outlineLvl w:val="0"/>
    </w:pPr>
    <w:rPr>
      <w:rFonts w:asciiTheme="minorHAnsi" w:eastAsiaTheme="minorEastAsia" w:hAnsiTheme="minorHAnsi" w:cstheme="minorBidi"/>
      <w:b/>
      <w:color w:val="000000"/>
      <w:sz w:val="20"/>
      <w:szCs w:val="22"/>
      <w:lang w:eastAsia="en-GB"/>
    </w:rPr>
  </w:style>
  <w:style w:type="paragraph" w:customStyle="1" w:styleId="Level2Number">
    <w:name w:val="Level 2 Number"/>
    <w:basedOn w:val="BodyText"/>
    <w:uiPriority w:val="69"/>
    <w:qFormat/>
    <w:rsid w:val="00E9303D"/>
    <w:pPr>
      <w:numPr>
        <w:ilvl w:val="1"/>
        <w:numId w:val="23"/>
      </w:numPr>
      <w:tabs>
        <w:tab w:val="num" w:pos="360"/>
        <w:tab w:val="left" w:pos="72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3Number">
    <w:name w:val="Level 3 Number"/>
    <w:basedOn w:val="BodyText"/>
    <w:uiPriority w:val="69"/>
    <w:qFormat/>
    <w:rsid w:val="00E9303D"/>
    <w:pPr>
      <w:numPr>
        <w:ilvl w:val="2"/>
        <w:numId w:val="23"/>
      </w:numPr>
      <w:tabs>
        <w:tab w:val="num" w:pos="360"/>
        <w:tab w:val="left" w:pos="144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4Number">
    <w:name w:val="Level 4 Number"/>
    <w:basedOn w:val="BodyText"/>
    <w:uiPriority w:val="69"/>
    <w:qFormat/>
    <w:rsid w:val="00E9303D"/>
    <w:pPr>
      <w:numPr>
        <w:ilvl w:val="3"/>
        <w:numId w:val="23"/>
      </w:numPr>
      <w:tabs>
        <w:tab w:val="num" w:pos="360"/>
        <w:tab w:val="left" w:pos="21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5Number">
    <w:name w:val="Level 5 Number"/>
    <w:basedOn w:val="BodyText"/>
    <w:uiPriority w:val="69"/>
    <w:qFormat/>
    <w:rsid w:val="00E9303D"/>
    <w:pPr>
      <w:numPr>
        <w:ilvl w:val="4"/>
        <w:numId w:val="23"/>
      </w:numPr>
      <w:tabs>
        <w:tab w:val="num" w:pos="360"/>
        <w:tab w:val="left" w:pos="288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6Number">
    <w:name w:val="Level 6 Number"/>
    <w:basedOn w:val="BodyText"/>
    <w:uiPriority w:val="69"/>
    <w:qFormat/>
    <w:rsid w:val="00E9303D"/>
    <w:pPr>
      <w:numPr>
        <w:ilvl w:val="5"/>
        <w:numId w:val="23"/>
      </w:numPr>
      <w:tabs>
        <w:tab w:val="clear" w:pos="3600"/>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7Number">
    <w:name w:val="Level 7 Number"/>
    <w:basedOn w:val="BodyText"/>
    <w:uiPriority w:val="69"/>
    <w:qFormat/>
    <w:rsid w:val="00E9303D"/>
    <w:pPr>
      <w:numPr>
        <w:ilvl w:val="6"/>
        <w:numId w:val="23"/>
      </w:numPr>
      <w:tabs>
        <w:tab w:val="clear" w:pos="432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8Number">
    <w:name w:val="Level 8 Number"/>
    <w:basedOn w:val="BodyText"/>
    <w:uiPriority w:val="69"/>
    <w:qFormat/>
    <w:rsid w:val="00E9303D"/>
    <w:pPr>
      <w:numPr>
        <w:ilvl w:val="7"/>
        <w:numId w:val="23"/>
      </w:numPr>
      <w:tabs>
        <w:tab w:val="clear" w:pos="504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numbering" w:customStyle="1" w:styleId="NumberingMain">
    <w:name w:val="Numbering Main"/>
    <w:uiPriority w:val="99"/>
    <w:rsid w:val="00E9303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413931">
      <w:bodyDiv w:val="1"/>
      <w:marLeft w:val="0"/>
      <w:marRight w:val="0"/>
      <w:marTop w:val="0"/>
      <w:marBottom w:val="0"/>
      <w:divBdr>
        <w:top w:val="none" w:sz="0" w:space="0" w:color="auto"/>
        <w:left w:val="none" w:sz="0" w:space="0" w:color="auto"/>
        <w:bottom w:val="none" w:sz="0" w:space="0" w:color="auto"/>
        <w:right w:val="none" w:sz="0" w:space="0" w:color="auto"/>
      </w:divBdr>
    </w:div>
    <w:div w:id="352460371">
      <w:bodyDiv w:val="1"/>
      <w:marLeft w:val="0"/>
      <w:marRight w:val="0"/>
      <w:marTop w:val="0"/>
      <w:marBottom w:val="0"/>
      <w:divBdr>
        <w:top w:val="none" w:sz="0" w:space="0" w:color="auto"/>
        <w:left w:val="none" w:sz="0" w:space="0" w:color="auto"/>
        <w:bottom w:val="none" w:sz="0" w:space="0" w:color="auto"/>
        <w:right w:val="none" w:sz="0" w:space="0" w:color="auto"/>
      </w:divBdr>
    </w:div>
    <w:div w:id="366611281">
      <w:bodyDiv w:val="1"/>
      <w:marLeft w:val="0"/>
      <w:marRight w:val="0"/>
      <w:marTop w:val="0"/>
      <w:marBottom w:val="0"/>
      <w:divBdr>
        <w:top w:val="none" w:sz="0" w:space="0" w:color="auto"/>
        <w:left w:val="none" w:sz="0" w:space="0" w:color="auto"/>
        <w:bottom w:val="none" w:sz="0" w:space="0" w:color="auto"/>
        <w:right w:val="none" w:sz="0" w:space="0" w:color="auto"/>
      </w:divBdr>
    </w:div>
    <w:div w:id="394084942">
      <w:bodyDiv w:val="1"/>
      <w:marLeft w:val="0"/>
      <w:marRight w:val="0"/>
      <w:marTop w:val="0"/>
      <w:marBottom w:val="0"/>
      <w:divBdr>
        <w:top w:val="none" w:sz="0" w:space="0" w:color="auto"/>
        <w:left w:val="none" w:sz="0" w:space="0" w:color="auto"/>
        <w:bottom w:val="none" w:sz="0" w:space="0" w:color="auto"/>
        <w:right w:val="none" w:sz="0" w:space="0" w:color="auto"/>
      </w:divBdr>
    </w:div>
    <w:div w:id="417217921">
      <w:bodyDiv w:val="1"/>
      <w:marLeft w:val="0"/>
      <w:marRight w:val="0"/>
      <w:marTop w:val="0"/>
      <w:marBottom w:val="0"/>
      <w:divBdr>
        <w:top w:val="none" w:sz="0" w:space="0" w:color="auto"/>
        <w:left w:val="none" w:sz="0" w:space="0" w:color="auto"/>
        <w:bottom w:val="none" w:sz="0" w:space="0" w:color="auto"/>
        <w:right w:val="none" w:sz="0" w:space="0" w:color="auto"/>
      </w:divBdr>
    </w:div>
    <w:div w:id="562256355">
      <w:bodyDiv w:val="1"/>
      <w:marLeft w:val="0"/>
      <w:marRight w:val="0"/>
      <w:marTop w:val="0"/>
      <w:marBottom w:val="0"/>
      <w:divBdr>
        <w:top w:val="none" w:sz="0" w:space="0" w:color="auto"/>
        <w:left w:val="none" w:sz="0" w:space="0" w:color="auto"/>
        <w:bottom w:val="none" w:sz="0" w:space="0" w:color="auto"/>
        <w:right w:val="none" w:sz="0" w:space="0" w:color="auto"/>
      </w:divBdr>
    </w:div>
    <w:div w:id="618417587">
      <w:bodyDiv w:val="1"/>
      <w:marLeft w:val="0"/>
      <w:marRight w:val="0"/>
      <w:marTop w:val="0"/>
      <w:marBottom w:val="0"/>
      <w:divBdr>
        <w:top w:val="none" w:sz="0" w:space="0" w:color="auto"/>
        <w:left w:val="none" w:sz="0" w:space="0" w:color="auto"/>
        <w:bottom w:val="none" w:sz="0" w:space="0" w:color="auto"/>
        <w:right w:val="none" w:sz="0" w:space="0" w:color="auto"/>
      </w:divBdr>
    </w:div>
    <w:div w:id="637151230">
      <w:bodyDiv w:val="1"/>
      <w:marLeft w:val="0"/>
      <w:marRight w:val="0"/>
      <w:marTop w:val="0"/>
      <w:marBottom w:val="0"/>
      <w:divBdr>
        <w:top w:val="none" w:sz="0" w:space="0" w:color="auto"/>
        <w:left w:val="none" w:sz="0" w:space="0" w:color="auto"/>
        <w:bottom w:val="none" w:sz="0" w:space="0" w:color="auto"/>
        <w:right w:val="none" w:sz="0" w:space="0" w:color="auto"/>
      </w:divBdr>
    </w:div>
    <w:div w:id="660428447">
      <w:bodyDiv w:val="1"/>
      <w:marLeft w:val="0"/>
      <w:marRight w:val="0"/>
      <w:marTop w:val="0"/>
      <w:marBottom w:val="0"/>
      <w:divBdr>
        <w:top w:val="none" w:sz="0" w:space="0" w:color="auto"/>
        <w:left w:val="none" w:sz="0" w:space="0" w:color="auto"/>
        <w:bottom w:val="none" w:sz="0" w:space="0" w:color="auto"/>
        <w:right w:val="none" w:sz="0" w:space="0" w:color="auto"/>
      </w:divBdr>
    </w:div>
    <w:div w:id="682122900">
      <w:bodyDiv w:val="1"/>
      <w:marLeft w:val="0"/>
      <w:marRight w:val="0"/>
      <w:marTop w:val="0"/>
      <w:marBottom w:val="0"/>
      <w:divBdr>
        <w:top w:val="none" w:sz="0" w:space="0" w:color="auto"/>
        <w:left w:val="none" w:sz="0" w:space="0" w:color="auto"/>
        <w:bottom w:val="none" w:sz="0" w:space="0" w:color="auto"/>
        <w:right w:val="none" w:sz="0" w:space="0" w:color="auto"/>
      </w:divBdr>
    </w:div>
    <w:div w:id="706416381">
      <w:bodyDiv w:val="1"/>
      <w:marLeft w:val="0"/>
      <w:marRight w:val="0"/>
      <w:marTop w:val="0"/>
      <w:marBottom w:val="0"/>
      <w:divBdr>
        <w:top w:val="none" w:sz="0" w:space="0" w:color="auto"/>
        <w:left w:val="none" w:sz="0" w:space="0" w:color="auto"/>
        <w:bottom w:val="none" w:sz="0" w:space="0" w:color="auto"/>
        <w:right w:val="none" w:sz="0" w:space="0" w:color="auto"/>
      </w:divBdr>
    </w:div>
    <w:div w:id="722364476">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26169628">
      <w:bodyDiv w:val="1"/>
      <w:marLeft w:val="0"/>
      <w:marRight w:val="0"/>
      <w:marTop w:val="0"/>
      <w:marBottom w:val="0"/>
      <w:divBdr>
        <w:top w:val="none" w:sz="0" w:space="0" w:color="auto"/>
        <w:left w:val="none" w:sz="0" w:space="0" w:color="auto"/>
        <w:bottom w:val="none" w:sz="0" w:space="0" w:color="auto"/>
        <w:right w:val="none" w:sz="0" w:space="0" w:color="auto"/>
      </w:divBdr>
    </w:div>
    <w:div w:id="856970401">
      <w:bodyDiv w:val="1"/>
      <w:marLeft w:val="0"/>
      <w:marRight w:val="0"/>
      <w:marTop w:val="0"/>
      <w:marBottom w:val="0"/>
      <w:divBdr>
        <w:top w:val="none" w:sz="0" w:space="0" w:color="auto"/>
        <w:left w:val="none" w:sz="0" w:space="0" w:color="auto"/>
        <w:bottom w:val="none" w:sz="0" w:space="0" w:color="auto"/>
        <w:right w:val="none" w:sz="0" w:space="0" w:color="auto"/>
      </w:divBdr>
    </w:div>
    <w:div w:id="863053755">
      <w:bodyDiv w:val="1"/>
      <w:marLeft w:val="0"/>
      <w:marRight w:val="0"/>
      <w:marTop w:val="0"/>
      <w:marBottom w:val="0"/>
      <w:divBdr>
        <w:top w:val="none" w:sz="0" w:space="0" w:color="auto"/>
        <w:left w:val="none" w:sz="0" w:space="0" w:color="auto"/>
        <w:bottom w:val="none" w:sz="0" w:space="0" w:color="auto"/>
        <w:right w:val="none" w:sz="0" w:space="0" w:color="auto"/>
      </w:divBdr>
    </w:div>
    <w:div w:id="885141932">
      <w:bodyDiv w:val="1"/>
      <w:marLeft w:val="0"/>
      <w:marRight w:val="0"/>
      <w:marTop w:val="0"/>
      <w:marBottom w:val="0"/>
      <w:divBdr>
        <w:top w:val="none" w:sz="0" w:space="0" w:color="auto"/>
        <w:left w:val="none" w:sz="0" w:space="0" w:color="auto"/>
        <w:bottom w:val="none" w:sz="0" w:space="0" w:color="auto"/>
        <w:right w:val="none" w:sz="0" w:space="0" w:color="auto"/>
      </w:divBdr>
    </w:div>
    <w:div w:id="943659187">
      <w:bodyDiv w:val="1"/>
      <w:marLeft w:val="0"/>
      <w:marRight w:val="0"/>
      <w:marTop w:val="0"/>
      <w:marBottom w:val="0"/>
      <w:divBdr>
        <w:top w:val="none" w:sz="0" w:space="0" w:color="auto"/>
        <w:left w:val="none" w:sz="0" w:space="0" w:color="auto"/>
        <w:bottom w:val="none" w:sz="0" w:space="0" w:color="auto"/>
        <w:right w:val="none" w:sz="0" w:space="0" w:color="auto"/>
      </w:divBdr>
    </w:div>
    <w:div w:id="1027099531">
      <w:bodyDiv w:val="1"/>
      <w:marLeft w:val="0"/>
      <w:marRight w:val="0"/>
      <w:marTop w:val="0"/>
      <w:marBottom w:val="0"/>
      <w:divBdr>
        <w:top w:val="none" w:sz="0" w:space="0" w:color="auto"/>
        <w:left w:val="none" w:sz="0" w:space="0" w:color="auto"/>
        <w:bottom w:val="none" w:sz="0" w:space="0" w:color="auto"/>
        <w:right w:val="none" w:sz="0" w:space="0" w:color="auto"/>
      </w:divBdr>
    </w:div>
    <w:div w:id="1060517613">
      <w:bodyDiv w:val="1"/>
      <w:marLeft w:val="0"/>
      <w:marRight w:val="0"/>
      <w:marTop w:val="0"/>
      <w:marBottom w:val="0"/>
      <w:divBdr>
        <w:top w:val="none" w:sz="0" w:space="0" w:color="auto"/>
        <w:left w:val="none" w:sz="0" w:space="0" w:color="auto"/>
        <w:bottom w:val="none" w:sz="0" w:space="0" w:color="auto"/>
        <w:right w:val="none" w:sz="0" w:space="0" w:color="auto"/>
      </w:divBdr>
    </w:div>
    <w:div w:id="1171146120">
      <w:bodyDiv w:val="1"/>
      <w:marLeft w:val="0"/>
      <w:marRight w:val="0"/>
      <w:marTop w:val="0"/>
      <w:marBottom w:val="0"/>
      <w:divBdr>
        <w:top w:val="none" w:sz="0" w:space="0" w:color="auto"/>
        <w:left w:val="none" w:sz="0" w:space="0" w:color="auto"/>
        <w:bottom w:val="none" w:sz="0" w:space="0" w:color="auto"/>
        <w:right w:val="none" w:sz="0" w:space="0" w:color="auto"/>
      </w:divBdr>
    </w:div>
    <w:div w:id="1322080063">
      <w:bodyDiv w:val="1"/>
      <w:marLeft w:val="0"/>
      <w:marRight w:val="0"/>
      <w:marTop w:val="0"/>
      <w:marBottom w:val="0"/>
      <w:divBdr>
        <w:top w:val="none" w:sz="0" w:space="0" w:color="auto"/>
        <w:left w:val="none" w:sz="0" w:space="0" w:color="auto"/>
        <w:bottom w:val="none" w:sz="0" w:space="0" w:color="auto"/>
        <w:right w:val="none" w:sz="0" w:space="0" w:color="auto"/>
      </w:divBdr>
    </w:div>
    <w:div w:id="1342849962">
      <w:bodyDiv w:val="1"/>
      <w:marLeft w:val="0"/>
      <w:marRight w:val="0"/>
      <w:marTop w:val="0"/>
      <w:marBottom w:val="0"/>
      <w:divBdr>
        <w:top w:val="none" w:sz="0" w:space="0" w:color="auto"/>
        <w:left w:val="none" w:sz="0" w:space="0" w:color="auto"/>
        <w:bottom w:val="none" w:sz="0" w:space="0" w:color="auto"/>
        <w:right w:val="none" w:sz="0" w:space="0" w:color="auto"/>
      </w:divBdr>
    </w:div>
    <w:div w:id="1371538403">
      <w:bodyDiv w:val="1"/>
      <w:marLeft w:val="0"/>
      <w:marRight w:val="0"/>
      <w:marTop w:val="0"/>
      <w:marBottom w:val="0"/>
      <w:divBdr>
        <w:top w:val="none" w:sz="0" w:space="0" w:color="auto"/>
        <w:left w:val="none" w:sz="0" w:space="0" w:color="auto"/>
        <w:bottom w:val="none" w:sz="0" w:space="0" w:color="auto"/>
        <w:right w:val="none" w:sz="0" w:space="0" w:color="auto"/>
      </w:divBdr>
    </w:div>
    <w:div w:id="1380517761">
      <w:bodyDiv w:val="1"/>
      <w:marLeft w:val="0"/>
      <w:marRight w:val="0"/>
      <w:marTop w:val="0"/>
      <w:marBottom w:val="0"/>
      <w:divBdr>
        <w:top w:val="none" w:sz="0" w:space="0" w:color="auto"/>
        <w:left w:val="none" w:sz="0" w:space="0" w:color="auto"/>
        <w:bottom w:val="none" w:sz="0" w:space="0" w:color="auto"/>
        <w:right w:val="none" w:sz="0" w:space="0" w:color="auto"/>
      </w:divBdr>
    </w:div>
    <w:div w:id="1445341113">
      <w:bodyDiv w:val="1"/>
      <w:marLeft w:val="0"/>
      <w:marRight w:val="0"/>
      <w:marTop w:val="0"/>
      <w:marBottom w:val="0"/>
      <w:divBdr>
        <w:top w:val="none" w:sz="0" w:space="0" w:color="auto"/>
        <w:left w:val="none" w:sz="0" w:space="0" w:color="auto"/>
        <w:bottom w:val="none" w:sz="0" w:space="0" w:color="auto"/>
        <w:right w:val="none" w:sz="0" w:space="0" w:color="auto"/>
      </w:divBdr>
    </w:div>
    <w:div w:id="1463040281">
      <w:bodyDiv w:val="1"/>
      <w:marLeft w:val="0"/>
      <w:marRight w:val="0"/>
      <w:marTop w:val="0"/>
      <w:marBottom w:val="0"/>
      <w:divBdr>
        <w:top w:val="none" w:sz="0" w:space="0" w:color="auto"/>
        <w:left w:val="none" w:sz="0" w:space="0" w:color="auto"/>
        <w:bottom w:val="none" w:sz="0" w:space="0" w:color="auto"/>
        <w:right w:val="none" w:sz="0" w:space="0" w:color="auto"/>
      </w:divBdr>
    </w:div>
    <w:div w:id="1485971864">
      <w:bodyDiv w:val="1"/>
      <w:marLeft w:val="0"/>
      <w:marRight w:val="0"/>
      <w:marTop w:val="0"/>
      <w:marBottom w:val="0"/>
      <w:divBdr>
        <w:top w:val="none" w:sz="0" w:space="0" w:color="auto"/>
        <w:left w:val="none" w:sz="0" w:space="0" w:color="auto"/>
        <w:bottom w:val="none" w:sz="0" w:space="0" w:color="auto"/>
        <w:right w:val="none" w:sz="0" w:space="0" w:color="auto"/>
      </w:divBdr>
    </w:div>
    <w:div w:id="1488201519">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805849989">
      <w:bodyDiv w:val="1"/>
      <w:marLeft w:val="0"/>
      <w:marRight w:val="0"/>
      <w:marTop w:val="0"/>
      <w:marBottom w:val="0"/>
      <w:divBdr>
        <w:top w:val="none" w:sz="0" w:space="0" w:color="auto"/>
        <w:left w:val="none" w:sz="0" w:space="0" w:color="auto"/>
        <w:bottom w:val="none" w:sz="0" w:space="0" w:color="auto"/>
        <w:right w:val="none" w:sz="0" w:space="0" w:color="auto"/>
      </w:divBdr>
    </w:div>
    <w:div w:id="1909730158">
      <w:bodyDiv w:val="1"/>
      <w:marLeft w:val="0"/>
      <w:marRight w:val="0"/>
      <w:marTop w:val="0"/>
      <w:marBottom w:val="0"/>
      <w:divBdr>
        <w:top w:val="none" w:sz="0" w:space="0" w:color="auto"/>
        <w:left w:val="none" w:sz="0" w:space="0" w:color="auto"/>
        <w:bottom w:val="none" w:sz="0" w:space="0" w:color="auto"/>
        <w:right w:val="none" w:sz="0" w:space="0" w:color="auto"/>
      </w:divBdr>
    </w:div>
    <w:div w:id="1916935905">
      <w:bodyDiv w:val="1"/>
      <w:marLeft w:val="0"/>
      <w:marRight w:val="0"/>
      <w:marTop w:val="0"/>
      <w:marBottom w:val="0"/>
      <w:divBdr>
        <w:top w:val="none" w:sz="0" w:space="0" w:color="auto"/>
        <w:left w:val="none" w:sz="0" w:space="0" w:color="auto"/>
        <w:bottom w:val="none" w:sz="0" w:space="0" w:color="auto"/>
        <w:right w:val="none" w:sz="0" w:space="0" w:color="auto"/>
      </w:divBdr>
    </w:div>
    <w:div w:id="2011642272">
      <w:bodyDiv w:val="1"/>
      <w:marLeft w:val="0"/>
      <w:marRight w:val="0"/>
      <w:marTop w:val="0"/>
      <w:marBottom w:val="0"/>
      <w:divBdr>
        <w:top w:val="none" w:sz="0" w:space="0" w:color="auto"/>
        <w:left w:val="none" w:sz="0" w:space="0" w:color="auto"/>
        <w:bottom w:val="none" w:sz="0" w:space="0" w:color="auto"/>
        <w:right w:val="none" w:sz="0" w:space="0" w:color="auto"/>
      </w:divBdr>
    </w:div>
    <w:div w:id="210298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ld.ac.uk/racial-justice/" TargetMode="External"/><Relationship Id="rId13" Type="http://schemas.openxmlformats.org/officeDocument/2006/relationships/hyperlink" Target="https://twitter.com/GoldsmithsS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20https://www.goldsmithssu.org/democracy/campaig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oldsmithsan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goldantiracism?lang=en" TargetMode="External"/><Relationship Id="rId4" Type="http://schemas.openxmlformats.org/officeDocument/2006/relationships/settings" Target="settings.xml"/><Relationship Id="rId9" Type="http://schemas.openxmlformats.org/officeDocument/2006/relationships/hyperlink" Target="https://gal-dem.com/tag/goldsmiths-university/" TargetMode="External"/><Relationship Id="rId14" Type="http://schemas.openxmlformats.org/officeDocument/2006/relationships/hyperlink" Target="https://www.facebook.com/goldsmithss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98771-592C-4A02-BA0B-C9AA3612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15</TotalTime>
  <Pages>11</Pages>
  <Words>2756</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dc:description/>
  <cp:lastModifiedBy>Samantha Lee</cp:lastModifiedBy>
  <cp:revision>11</cp:revision>
  <cp:lastPrinted>2021-04-19T13:04:00Z</cp:lastPrinted>
  <dcterms:created xsi:type="dcterms:W3CDTF">2021-08-12T08:44:00Z</dcterms:created>
  <dcterms:modified xsi:type="dcterms:W3CDTF">2021-11-23T13:25:00Z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ies>
</file>