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Default="007E5F06">
      <w:pPr>
        <w:rPr>
          <w:rFonts w:ascii="Arial" w:hAnsi="Arial" w:cs="Arial"/>
          <w:sz w:val="24"/>
          <w:szCs w:val="24"/>
        </w:rPr>
      </w:pPr>
    </w:p>
    <w:p w:rsidR="00781D86" w:rsidRDefault="00781D86">
      <w:pPr>
        <w:rPr>
          <w:rFonts w:ascii="Arial" w:hAnsi="Arial" w:cs="Arial"/>
          <w:sz w:val="24"/>
          <w:szCs w:val="24"/>
        </w:rPr>
      </w:pPr>
      <w:r>
        <w:rPr>
          <w:rFonts w:ascii="Arial" w:hAnsi="Arial" w:cs="Arial"/>
          <w:sz w:val="24"/>
          <w:szCs w:val="24"/>
        </w:rPr>
        <w:t>Q&amp;A</w:t>
      </w:r>
    </w:p>
    <w:p w:rsidR="00781D86" w:rsidRDefault="00781D86" w:rsidP="00781D86">
      <w:pPr>
        <w:pStyle w:val="ListParagraph"/>
        <w:numPr>
          <w:ilvl w:val="0"/>
          <w:numId w:val="1"/>
        </w:numPr>
      </w:pPr>
      <w:r>
        <w:t xml:space="preserve">Please could you confirm which objects will need mounting during installation? </w:t>
      </w:r>
    </w:p>
    <w:p w:rsidR="00781D86" w:rsidRDefault="00781D86" w:rsidP="00781D86">
      <w:pPr>
        <w:pStyle w:val="ListParagraph"/>
        <w:tabs>
          <w:tab w:val="left" w:pos="709"/>
        </w:tabs>
        <w:ind w:left="0" w:firstLine="709"/>
        <w:rPr>
          <w:color w:val="FF0000"/>
        </w:rPr>
      </w:pPr>
      <w:r>
        <w:t> </w:t>
      </w:r>
      <w:r>
        <w:rPr>
          <w:color w:val="FF0000"/>
        </w:rPr>
        <w:t>All the objects on the list (appendix G) will require mounting during installation, except for where we have highlighted ‘no mount needed’.  </w:t>
      </w:r>
    </w:p>
    <w:p w:rsidR="00781D86" w:rsidRDefault="00781D86" w:rsidP="00781D86">
      <w:pPr>
        <w:pStyle w:val="ListParagraph"/>
        <w:tabs>
          <w:tab w:val="left" w:pos="709"/>
        </w:tabs>
        <w:ind w:left="0" w:firstLine="709"/>
      </w:pPr>
    </w:p>
    <w:p w:rsidR="00781D86" w:rsidRDefault="00781D86" w:rsidP="00781D86">
      <w:pPr>
        <w:pStyle w:val="ListParagraph"/>
        <w:numPr>
          <w:ilvl w:val="0"/>
          <w:numId w:val="1"/>
        </w:numPr>
      </w:pPr>
      <w:r>
        <w:t xml:space="preserve">Will there be room for a portable workshop on site, or are we required to fabricate these mounts offsite? </w:t>
      </w:r>
    </w:p>
    <w:p w:rsidR="00781D86" w:rsidRDefault="00781D86" w:rsidP="00781D86">
      <w:pPr>
        <w:pStyle w:val="ListParagraph"/>
        <w:tabs>
          <w:tab w:val="left" w:pos="709"/>
        </w:tabs>
        <w:ind w:left="0" w:firstLine="709"/>
        <w:rPr>
          <w:color w:val="FF0000"/>
        </w:rPr>
      </w:pPr>
      <w:r>
        <w:rPr>
          <w:color w:val="FF0000"/>
        </w:rPr>
        <w:t>We will allocate an area for mount making on site, close to where the objects are being unpacked and near to the gallery. We would expect that, where possible, some of the mounts could be made off site prior to the installation period.</w:t>
      </w:r>
    </w:p>
    <w:p w:rsidR="00781D86" w:rsidRDefault="00781D86" w:rsidP="00781D86">
      <w:pPr>
        <w:pStyle w:val="ListParagraph"/>
        <w:ind w:left="0"/>
      </w:pPr>
    </w:p>
    <w:p w:rsidR="00781D86" w:rsidRDefault="00781D86" w:rsidP="00781D86">
      <w:pPr>
        <w:pStyle w:val="ListParagraph"/>
        <w:numPr>
          <w:ilvl w:val="0"/>
          <w:numId w:val="1"/>
        </w:numPr>
      </w:pPr>
      <w:r>
        <w:t>For Case 2704 would you be able to confirm what the plinth is made of?</w:t>
      </w:r>
    </w:p>
    <w:p w:rsidR="00781D86" w:rsidRDefault="00781D86" w:rsidP="00781D86">
      <w:pPr>
        <w:pStyle w:val="ListParagraph"/>
        <w:ind w:left="0"/>
        <w:rPr>
          <w:color w:val="FF0000"/>
        </w:rPr>
      </w:pPr>
      <w:r>
        <w:t xml:space="preserve">             </w:t>
      </w:r>
      <w:r>
        <w:tab/>
      </w:r>
      <w:r>
        <w:rPr>
          <w:color w:val="FF0000"/>
        </w:rPr>
        <w:t xml:space="preserve">The plinth is made of </w:t>
      </w:r>
      <w:r>
        <w:rPr>
          <w:color w:val="FF0000"/>
        </w:rPr>
        <w:t>forex</w:t>
      </w:r>
    </w:p>
    <w:p w:rsidR="00781D86" w:rsidRDefault="00781D86" w:rsidP="00781D86">
      <w:pPr>
        <w:pStyle w:val="ListParagraph"/>
        <w:ind w:left="0"/>
        <w:rPr>
          <w:color w:val="FF0000"/>
        </w:rPr>
      </w:pPr>
    </w:p>
    <w:p w:rsidR="00781D86" w:rsidRDefault="00781D86" w:rsidP="00781D86">
      <w:pPr>
        <w:pStyle w:val="ListParagraph"/>
        <w:numPr>
          <w:ilvl w:val="0"/>
          <w:numId w:val="1"/>
        </w:numPr>
      </w:pPr>
      <w:r>
        <w:t>Are we to include for the numbering of objects?</w:t>
      </w:r>
    </w:p>
    <w:p w:rsidR="00781D86" w:rsidRDefault="00781D86" w:rsidP="00781D86">
      <w:pPr>
        <w:pStyle w:val="ListParagraph"/>
        <w:ind w:left="0"/>
        <w:rPr>
          <w:color w:val="FF0000"/>
        </w:rPr>
      </w:pPr>
      <w:r>
        <w:t xml:space="preserve">            </w:t>
      </w:r>
      <w:r>
        <w:tab/>
      </w:r>
      <w:r>
        <w:rPr>
          <w:color w:val="FF0000"/>
        </w:rPr>
        <w:t>Numbering of objects is not required</w:t>
      </w:r>
    </w:p>
    <w:p w:rsidR="00781D86" w:rsidRDefault="00781D86" w:rsidP="00781D86">
      <w:pPr>
        <w:pStyle w:val="ListParagraph"/>
        <w:ind w:left="0"/>
      </w:pPr>
    </w:p>
    <w:p w:rsidR="00781D86" w:rsidRDefault="00781D86" w:rsidP="00781D86">
      <w:pPr>
        <w:pStyle w:val="ListParagraph"/>
        <w:numPr>
          <w:ilvl w:val="0"/>
          <w:numId w:val="1"/>
        </w:numPr>
      </w:pPr>
      <w:r>
        <w:t>Is it possible to have more information regarding the size and profile of the Terracotta Warrior figure’s plinth?</w:t>
      </w:r>
    </w:p>
    <w:p w:rsidR="00781D86" w:rsidRDefault="00781D86" w:rsidP="00781D86">
      <w:pPr>
        <w:pStyle w:val="ListParagraph"/>
        <w:ind w:left="0"/>
        <w:rPr>
          <w:color w:val="FF0000"/>
        </w:rPr>
      </w:pPr>
      <w:r>
        <w:rPr>
          <w:color w:val="FF0000"/>
        </w:rPr>
        <w:t>               There is one plinth at the start of the exhibition with one of the terracotta figures and the horse. Attached is a drawing of the plinth. There is a second plinth with 7 of the figures. This plinth has the warriors stood in a line and is a similar design to the first plinth but much longer in size. We are currently reviewing how these plinths are constructed as they will be made up of a number of plinths joined together. The overall design and dimensions will not change.</w:t>
      </w:r>
    </w:p>
    <w:p w:rsidR="00781D86" w:rsidRDefault="00781D86" w:rsidP="00781D86">
      <w:pPr>
        <w:pStyle w:val="ListParagraph"/>
        <w:ind w:left="0"/>
        <w:rPr>
          <w:color w:val="FF0000"/>
        </w:rPr>
      </w:pPr>
    </w:p>
    <w:p w:rsidR="00781D86" w:rsidRDefault="00781D86" w:rsidP="00781D86">
      <w:pPr>
        <w:pStyle w:val="ListParagraph"/>
        <w:numPr>
          <w:ilvl w:val="0"/>
          <w:numId w:val="1"/>
        </w:numPr>
      </w:pPr>
      <w:r>
        <w:t>In relation to object 20 would you be able to confirm how this is mounted, is it a free standing mount or wall mounted?</w:t>
      </w:r>
    </w:p>
    <w:p w:rsidR="00781D86" w:rsidRDefault="00781D86" w:rsidP="00781D86">
      <w:pPr>
        <w:pStyle w:val="ListParagraph"/>
        <w:ind w:left="0" w:firstLine="720"/>
        <w:rPr>
          <w:color w:val="FF0000"/>
        </w:rPr>
      </w:pPr>
      <w:r>
        <w:rPr>
          <w:color w:val="FF0000"/>
        </w:rPr>
        <w:t xml:space="preserve">The object is displayed in a display case. NML will supply a 10 mil acrylic angled back board with 10 mil </w:t>
      </w:r>
      <w:proofErr w:type="spellStart"/>
      <w:r>
        <w:rPr>
          <w:color w:val="FF0000"/>
        </w:rPr>
        <w:t>patress</w:t>
      </w:r>
      <w:proofErr w:type="spellEnd"/>
      <w:r>
        <w:rPr>
          <w:color w:val="FF0000"/>
        </w:rPr>
        <w:t xml:space="preserve"> on back. This will be fixed to the  base of the display case. The contractor will then provide the supports for the object to be mounted onto the backboard.</w:t>
      </w:r>
    </w:p>
    <w:p w:rsidR="00781D86" w:rsidRDefault="00781D86" w:rsidP="00781D86">
      <w:pPr>
        <w:pStyle w:val="ListParagraph"/>
        <w:ind w:left="0" w:firstLine="720"/>
      </w:pPr>
    </w:p>
    <w:p w:rsidR="00781D86" w:rsidRDefault="00781D86" w:rsidP="00781D86">
      <w:pPr>
        <w:pStyle w:val="ListParagraph"/>
        <w:numPr>
          <w:ilvl w:val="0"/>
          <w:numId w:val="1"/>
        </w:numPr>
      </w:pPr>
      <w:r>
        <w:t xml:space="preserve">How many mounts can be assessed before we proceed to fabricating the mounts. </w:t>
      </w:r>
    </w:p>
    <w:p w:rsidR="00781D86" w:rsidRDefault="00781D86" w:rsidP="00781D86">
      <w:pPr>
        <w:pStyle w:val="ListParagraph"/>
        <w:ind w:left="0" w:firstLine="720"/>
        <w:rPr>
          <w:rFonts w:cs="Arial"/>
          <w:color w:val="FF0000"/>
        </w:rPr>
      </w:pPr>
      <w:r>
        <w:rPr>
          <w:rFonts w:cs="Arial"/>
          <w:color w:val="FF0000"/>
        </w:rPr>
        <w:t xml:space="preserve">The successful contractor will not be able to assess any of the </w:t>
      </w:r>
      <w:r>
        <w:rPr>
          <w:rFonts w:cs="Arial"/>
          <w:color w:val="FF0000"/>
        </w:rPr>
        <w:t xml:space="preserve">objects first hand prior to the </w:t>
      </w:r>
      <w:r>
        <w:rPr>
          <w:rFonts w:cs="Arial"/>
          <w:color w:val="FF0000"/>
        </w:rPr>
        <w:t>installation period (23 Jan to 5 Feb). All the objects will be arriving at the museum on 22 January. We anticipate that some mounts can be made before the installation period, based on the information provided, and others will be made during the installation period when the objects are on site. We would need to take the contractor’s advice on what can be done in advance. NML Conservators will be in China from 4 to 12</w:t>
      </w:r>
      <w:r>
        <w:rPr>
          <w:rFonts w:cs="Arial"/>
          <w:color w:val="FF0000"/>
          <w:vertAlign w:val="superscript"/>
        </w:rPr>
        <w:t>th</w:t>
      </w:r>
      <w:r>
        <w:rPr>
          <w:rFonts w:cs="Arial"/>
          <w:color w:val="FF0000"/>
        </w:rPr>
        <w:t xml:space="preserve"> Jan to condition check all the objects and can obtain any critical dimensions to feedback to the contractors for any advance production.</w:t>
      </w:r>
    </w:p>
    <w:p w:rsidR="00781D86" w:rsidRDefault="00781D86" w:rsidP="00781D86">
      <w:pPr>
        <w:pStyle w:val="ListParagraph"/>
        <w:ind w:left="0"/>
      </w:pPr>
    </w:p>
    <w:p w:rsidR="00781D86" w:rsidRDefault="00781D86">
      <w:pPr>
        <w:rPr>
          <w:rFonts w:ascii="Arial" w:hAnsi="Arial" w:cs="Arial"/>
          <w:sz w:val="24"/>
          <w:szCs w:val="24"/>
        </w:rPr>
      </w:pPr>
      <w:bookmarkStart w:id="0" w:name="_GoBack"/>
      <w:bookmarkEnd w:id="0"/>
    </w:p>
    <w:p w:rsidR="00781D86" w:rsidRDefault="00781D86">
      <w:pPr>
        <w:rPr>
          <w:rFonts w:ascii="Arial" w:hAnsi="Arial" w:cs="Arial"/>
          <w:sz w:val="24"/>
          <w:szCs w:val="24"/>
        </w:rPr>
      </w:pPr>
    </w:p>
    <w:p w:rsidR="00781D86" w:rsidRPr="00AA763B" w:rsidRDefault="00781D86">
      <w:pPr>
        <w:rPr>
          <w:rFonts w:ascii="Arial" w:hAnsi="Arial" w:cs="Arial"/>
          <w:sz w:val="24"/>
          <w:szCs w:val="24"/>
        </w:rPr>
      </w:pPr>
    </w:p>
    <w:sectPr w:rsidR="00781D86" w:rsidRPr="00AA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D04C4"/>
    <w:multiLevelType w:val="hybridMultilevel"/>
    <w:tmpl w:val="7B002FA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D86"/>
    <w:rsid w:val="00781D86"/>
    <w:rsid w:val="007E5F06"/>
    <w:rsid w:val="00AA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D86"/>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D86"/>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2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cp:revision>
  <dcterms:created xsi:type="dcterms:W3CDTF">2017-12-04T11:11:00Z</dcterms:created>
  <dcterms:modified xsi:type="dcterms:W3CDTF">2017-12-04T11:14:00Z</dcterms:modified>
</cp:coreProperties>
</file>