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09E78" w14:textId="77777777" w:rsidR="009F273E" w:rsidRDefault="009F273E" w:rsidP="003E65E4">
      <w:pPr>
        <w:tabs>
          <w:tab w:val="left" w:pos="993"/>
        </w:tabs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5EBC47F2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820FBC8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246824F0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A5DD9A3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D7322E0" w14:textId="75082205" w:rsidR="004A4734" w:rsidRPr="009F273E" w:rsidRDefault="003B1167" w:rsidP="007F4365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7138AB">
        <w:rPr>
          <w:rFonts w:ascii="Arial" w:hAnsi="Arial" w:cs="Arial"/>
          <w:b/>
          <w:sz w:val="24"/>
          <w:szCs w:val="24"/>
        </w:rPr>
        <w:t xml:space="preserve">BMC </w:t>
      </w:r>
      <w:r w:rsidR="007F4365">
        <w:rPr>
          <w:rFonts w:ascii="Arial" w:hAnsi="Arial" w:cs="Arial"/>
          <w:b/>
          <w:sz w:val="24"/>
          <w:szCs w:val="24"/>
        </w:rPr>
        <w:t>Discovery Support and Maintenance Contract</w:t>
      </w:r>
      <w:r w:rsidR="007138AB">
        <w:rPr>
          <w:rFonts w:ascii="Arial" w:hAnsi="Arial" w:cs="Arial"/>
          <w:b/>
          <w:sz w:val="24"/>
          <w:szCs w:val="24"/>
        </w:rPr>
        <w:t xml:space="preserve"> 202</w:t>
      </w:r>
      <w:r w:rsidR="0016315A">
        <w:rPr>
          <w:rFonts w:ascii="Arial" w:hAnsi="Arial" w:cs="Arial"/>
          <w:b/>
          <w:sz w:val="24"/>
          <w:szCs w:val="24"/>
        </w:rPr>
        <w:t>1</w:t>
      </w:r>
      <w:r w:rsidR="007138AB">
        <w:rPr>
          <w:rFonts w:ascii="Arial" w:hAnsi="Arial" w:cs="Arial"/>
          <w:b/>
          <w:sz w:val="24"/>
          <w:szCs w:val="24"/>
        </w:rPr>
        <w:t xml:space="preserve"> - 202</w:t>
      </w:r>
      <w:r w:rsidR="0016315A">
        <w:rPr>
          <w:rFonts w:ascii="Arial" w:hAnsi="Arial" w:cs="Arial"/>
          <w:b/>
          <w:sz w:val="24"/>
          <w:szCs w:val="24"/>
        </w:rPr>
        <w:t>2</w:t>
      </w:r>
    </w:p>
    <w:p w14:paraId="150DAAFE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8658DEB" w14:textId="77777777" w:rsidR="00FE264D" w:rsidRPr="00662282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E21F0" w:rsidRPr="00BE21F0">
        <w:rPr>
          <w:rFonts w:ascii="Arial" w:hAnsi="Arial" w:cs="Arial"/>
          <w:b/>
          <w:sz w:val="24"/>
          <w:szCs w:val="24"/>
        </w:rPr>
        <w:t>Home Office, Hendon Data Centre</w:t>
      </w:r>
      <w:r w:rsidR="00BE21F0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B023A52" w14:textId="77777777" w:rsidR="00FE264D" w:rsidRPr="00662282" w:rsidRDefault="00BE21F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BE21F0">
        <w:rPr>
          <w:rFonts w:ascii="Arial" w:hAnsi="Arial" w:cs="Arial"/>
          <w:b/>
          <w:sz w:val="24"/>
          <w:szCs w:val="24"/>
        </w:rPr>
        <w:t xml:space="preserve"> </w:t>
      </w:r>
    </w:p>
    <w:p w14:paraId="1F8466B5" w14:textId="77777777" w:rsidR="00C7097B" w:rsidRDefault="00FE264D">
      <w:pPr>
        <w:spacing w:after="0" w:line="259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BE21F0" w:rsidRPr="00BE21F0">
        <w:rPr>
          <w:rFonts w:ascii="Arial" w:hAnsi="Arial" w:cs="Arial"/>
          <w:b/>
          <w:sz w:val="24"/>
          <w:szCs w:val="24"/>
        </w:rPr>
        <w:t>Hendon Data Centre, Peel Estate, Aerodrome Roads, London NW9 5JE</w:t>
      </w:r>
      <w:r w:rsidR="00BE21F0">
        <w:rPr>
          <w:rFonts w:ascii="Arial" w:hAnsi="Arial" w:cs="Arial"/>
          <w:b/>
          <w:sz w:val="24"/>
          <w:szCs w:val="24"/>
        </w:rPr>
        <w:t xml:space="preserve">  </w:t>
      </w:r>
    </w:p>
    <w:p w14:paraId="3564FE9A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883368" w14:textId="065A3C63" w:rsidR="004A4734" w:rsidRPr="00F40C17" w:rsidRDefault="00D500B0" w:rsidP="0096376D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4"/>
          <w:szCs w:val="24"/>
        </w:rPr>
      </w:pPr>
      <w:r w:rsidRPr="00F40C17">
        <w:rPr>
          <w:rFonts w:ascii="Arial" w:hAnsi="Arial" w:cs="Arial"/>
          <w:sz w:val="24"/>
          <w:szCs w:val="24"/>
        </w:rPr>
        <w:t>THE SUPPLIER</w:t>
      </w:r>
      <w:r w:rsidR="00563DA5" w:rsidRPr="00F40C17">
        <w:rPr>
          <w:rFonts w:ascii="Arial" w:hAnsi="Arial" w:cs="Arial"/>
          <w:sz w:val="24"/>
          <w:szCs w:val="24"/>
        </w:rPr>
        <w:t xml:space="preserve">: </w:t>
      </w:r>
      <w:r w:rsidRPr="00F40C17">
        <w:rPr>
          <w:rFonts w:ascii="Arial" w:hAnsi="Arial" w:cs="Arial"/>
          <w:sz w:val="24"/>
          <w:szCs w:val="24"/>
        </w:rPr>
        <w:tab/>
      </w:r>
      <w:r w:rsidR="00F40C17" w:rsidRPr="00F40C17">
        <w:rPr>
          <w:rFonts w:ascii="Arial" w:hAnsi="Arial" w:cs="Arial"/>
          <w:sz w:val="24"/>
          <w:szCs w:val="24"/>
        </w:rPr>
        <w:tab/>
      </w:r>
      <w:r w:rsidR="00F40C17" w:rsidRPr="00F40C17">
        <w:rPr>
          <w:rFonts w:ascii="Arial" w:hAnsi="Arial" w:cs="Arial"/>
          <w:sz w:val="24"/>
          <w:szCs w:val="24"/>
        </w:rPr>
        <w:tab/>
        <w:t>Bytes Software Services Ltd</w:t>
      </w:r>
      <w:r w:rsidRPr="00F40C17">
        <w:rPr>
          <w:rFonts w:ascii="Arial" w:hAnsi="Arial" w:cs="Arial"/>
          <w:sz w:val="24"/>
          <w:szCs w:val="24"/>
        </w:rPr>
        <w:tab/>
      </w:r>
      <w:r w:rsidRPr="00F40C17">
        <w:rPr>
          <w:rFonts w:ascii="Arial" w:hAnsi="Arial" w:cs="Arial"/>
          <w:sz w:val="24"/>
          <w:szCs w:val="24"/>
        </w:rPr>
        <w:tab/>
      </w:r>
      <w:r w:rsidR="007D2E98" w:rsidRPr="00F40C17">
        <w:rPr>
          <w:rFonts w:ascii="Arial" w:hAnsi="Arial" w:cs="Arial"/>
          <w:b/>
          <w:sz w:val="24"/>
          <w:szCs w:val="24"/>
        </w:rPr>
        <w:t xml:space="preserve"> </w:t>
      </w:r>
    </w:p>
    <w:p w14:paraId="4A291856" w14:textId="6104BB50" w:rsidR="004A4734" w:rsidRPr="00580318" w:rsidRDefault="00D500B0" w:rsidP="00580318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>SUPPLIER ADDRESS</w:t>
      </w:r>
      <w:r w:rsidR="00CB39A4" w:rsidRPr="00580318">
        <w:rPr>
          <w:rFonts w:ascii="Arial" w:hAnsi="Arial" w:cs="Arial"/>
          <w:sz w:val="24"/>
          <w:szCs w:val="24"/>
        </w:rPr>
        <w:t>:</w:t>
      </w:r>
      <w:r w:rsidR="00CB39A4" w:rsidRPr="00580318">
        <w:rPr>
          <w:rFonts w:ascii="Arial" w:hAnsi="Arial" w:cs="Arial"/>
          <w:b/>
          <w:sz w:val="24"/>
          <w:szCs w:val="24"/>
        </w:rPr>
        <w:t xml:space="preserve"> </w:t>
      </w:r>
      <w:r w:rsidRPr="00580318">
        <w:rPr>
          <w:rFonts w:ascii="Arial" w:hAnsi="Arial" w:cs="Arial"/>
          <w:b/>
          <w:sz w:val="24"/>
          <w:szCs w:val="24"/>
        </w:rPr>
        <w:tab/>
      </w:r>
      <w:r w:rsidR="00A9589A">
        <w:rPr>
          <w:rFonts w:ascii="Arial" w:hAnsi="Arial" w:cs="Arial"/>
          <w:b/>
          <w:sz w:val="24"/>
          <w:szCs w:val="24"/>
        </w:rPr>
        <w:t>REDACTED</w:t>
      </w:r>
    </w:p>
    <w:p w14:paraId="25978950" w14:textId="2B8962BF" w:rsidR="004A4734" w:rsidRPr="00580318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>REGISTRATION NUMBER</w:t>
      </w:r>
      <w:r w:rsidR="00CB39A4" w:rsidRPr="00580318">
        <w:rPr>
          <w:rFonts w:ascii="Arial" w:hAnsi="Arial" w:cs="Arial"/>
          <w:sz w:val="24"/>
          <w:szCs w:val="24"/>
        </w:rPr>
        <w:t>:</w:t>
      </w:r>
      <w:r w:rsidR="00CB39A4" w:rsidRPr="00580318">
        <w:rPr>
          <w:rFonts w:ascii="Arial" w:hAnsi="Arial" w:cs="Arial"/>
          <w:b/>
          <w:sz w:val="24"/>
          <w:szCs w:val="24"/>
        </w:rPr>
        <w:t xml:space="preserve"> </w:t>
      </w:r>
      <w:r w:rsidR="00D500B0" w:rsidRPr="00580318">
        <w:rPr>
          <w:rFonts w:ascii="Arial" w:hAnsi="Arial" w:cs="Arial"/>
          <w:b/>
          <w:sz w:val="24"/>
          <w:szCs w:val="24"/>
        </w:rPr>
        <w:tab/>
      </w:r>
      <w:r w:rsidR="00A9589A">
        <w:rPr>
          <w:rFonts w:ascii="Arial" w:hAnsi="Arial" w:cs="Arial"/>
          <w:b/>
          <w:sz w:val="24"/>
          <w:szCs w:val="24"/>
        </w:rPr>
        <w:t>REDACTED</w:t>
      </w:r>
      <w:r w:rsidR="007D2E98" w:rsidRPr="00580318">
        <w:rPr>
          <w:rFonts w:ascii="Arial" w:hAnsi="Arial" w:cs="Arial"/>
          <w:b/>
          <w:sz w:val="24"/>
          <w:szCs w:val="24"/>
        </w:rPr>
        <w:t xml:space="preserve"> </w:t>
      </w:r>
    </w:p>
    <w:p w14:paraId="417B9562" w14:textId="7BE8C0AC" w:rsidR="004A4734" w:rsidRPr="00A9589A" w:rsidRDefault="008A7999" w:rsidP="0070470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 xml:space="preserve">DUNS </w:t>
      </w:r>
      <w:r w:rsidR="003E73F1" w:rsidRPr="00580318">
        <w:rPr>
          <w:rFonts w:ascii="Arial" w:hAnsi="Arial" w:cs="Arial"/>
          <w:sz w:val="24"/>
          <w:szCs w:val="24"/>
        </w:rPr>
        <w:t>NUMBER</w:t>
      </w:r>
      <w:r w:rsidR="00CB39A4" w:rsidRPr="00580318">
        <w:rPr>
          <w:rFonts w:ascii="Arial" w:hAnsi="Arial" w:cs="Arial"/>
          <w:sz w:val="24"/>
          <w:szCs w:val="24"/>
        </w:rPr>
        <w:t xml:space="preserve">: </w:t>
      </w:r>
      <w:r w:rsidR="00FE264D" w:rsidRPr="00580318">
        <w:rPr>
          <w:rFonts w:ascii="Arial" w:hAnsi="Arial" w:cs="Arial"/>
          <w:sz w:val="24"/>
          <w:szCs w:val="24"/>
        </w:rPr>
        <w:t xml:space="preserve">      </w:t>
      </w:r>
      <w:r w:rsidR="003E73F1" w:rsidRPr="00580318">
        <w:rPr>
          <w:rFonts w:ascii="Arial" w:hAnsi="Arial" w:cs="Arial"/>
          <w:sz w:val="24"/>
          <w:szCs w:val="24"/>
        </w:rPr>
        <w:tab/>
      </w:r>
      <w:r w:rsidR="003E73F1" w:rsidRPr="00580318">
        <w:rPr>
          <w:rFonts w:ascii="Arial" w:hAnsi="Arial" w:cs="Arial"/>
          <w:sz w:val="24"/>
          <w:szCs w:val="24"/>
        </w:rPr>
        <w:tab/>
      </w:r>
      <w:r w:rsidR="00A9589A">
        <w:rPr>
          <w:rFonts w:ascii="Arial" w:hAnsi="Arial" w:cs="Arial"/>
          <w:b/>
          <w:bCs/>
          <w:sz w:val="24"/>
          <w:szCs w:val="24"/>
        </w:rPr>
        <w:t>REDACTED</w:t>
      </w:r>
    </w:p>
    <w:p w14:paraId="3D1EA9D7" w14:textId="7C58130F" w:rsidR="00C7097B" w:rsidRPr="0070470B" w:rsidRDefault="003676A4" w:rsidP="0070470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>SID4GOV ID:</w:t>
      </w:r>
      <w:r w:rsidR="003E73F1" w:rsidRPr="00580318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 w:rsidRPr="00580318">
        <w:rPr>
          <w:rFonts w:ascii="Arial" w:hAnsi="Arial" w:cs="Arial"/>
          <w:b/>
          <w:sz w:val="24"/>
          <w:szCs w:val="24"/>
        </w:rPr>
        <w:tab/>
      </w:r>
      <w:r w:rsidR="003E73F1" w:rsidRPr="00580318">
        <w:rPr>
          <w:rFonts w:ascii="Arial" w:hAnsi="Arial" w:cs="Arial"/>
          <w:b/>
          <w:sz w:val="24"/>
          <w:szCs w:val="24"/>
        </w:rPr>
        <w:tab/>
      </w:r>
      <w:r w:rsidR="00690C3F" w:rsidRPr="00580318">
        <w:rPr>
          <w:rFonts w:ascii="Arial" w:hAnsi="Arial" w:cs="Arial"/>
          <w:b/>
          <w:sz w:val="24"/>
          <w:szCs w:val="24"/>
        </w:rPr>
        <w:t>Unknown</w:t>
      </w:r>
    </w:p>
    <w:p w14:paraId="5C6683C1" w14:textId="77777777" w:rsidR="000741A2" w:rsidRDefault="000741A2" w:rsidP="00AB0BC2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D97D78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29AF5630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68A3100" w14:textId="0AAA17D5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>dated</w:t>
      </w:r>
      <w:r w:rsidR="002D69D2">
        <w:rPr>
          <w:rFonts w:ascii="Arial" w:hAnsi="Arial" w:cs="Arial"/>
          <w:sz w:val="24"/>
          <w:szCs w:val="24"/>
        </w:rPr>
        <w:t xml:space="preserve"> </w:t>
      </w:r>
      <w:r w:rsidR="00F40C17">
        <w:rPr>
          <w:rFonts w:ascii="Arial" w:hAnsi="Arial" w:cs="Arial"/>
          <w:sz w:val="24"/>
          <w:szCs w:val="24"/>
        </w:rPr>
        <w:t>10/06/2021</w:t>
      </w:r>
      <w:r w:rsidR="003E73F1" w:rsidRPr="002555B4">
        <w:rPr>
          <w:rFonts w:ascii="Arial" w:hAnsi="Arial" w:cs="Arial"/>
          <w:sz w:val="24"/>
          <w:szCs w:val="24"/>
        </w:rPr>
        <w:t>.</w:t>
      </w:r>
      <w:r w:rsidR="003E73F1">
        <w:rPr>
          <w:rFonts w:ascii="Arial" w:hAnsi="Arial" w:cs="Arial"/>
          <w:sz w:val="24"/>
          <w:szCs w:val="24"/>
        </w:rPr>
        <w:t xml:space="preserve"> </w:t>
      </w:r>
    </w:p>
    <w:p w14:paraId="3E86A45E" w14:textId="77777777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4E5C7C0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D0FA04A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LOT:</w:t>
      </w:r>
    </w:p>
    <w:p w14:paraId="6B851F1B" w14:textId="77777777" w:rsidR="007138AB" w:rsidRDefault="007138AB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6D07420C" w14:textId="77777777" w:rsidR="002315F2" w:rsidRPr="007138AB" w:rsidRDefault="00BE21F0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  <w:r w:rsidRPr="00BE21F0">
        <w:rPr>
          <w:rFonts w:ascii="Arial" w:eastAsia="STZhongsong" w:hAnsi="Arial" w:cs="Arial"/>
          <w:sz w:val="24"/>
          <w:szCs w:val="24"/>
          <w:lang w:eastAsia="zh-CN"/>
        </w:rPr>
        <w:t>Lot 3 Software &amp; Associated Services</w:t>
      </w:r>
    </w:p>
    <w:p w14:paraId="4A7DAE49" w14:textId="77777777" w:rsidR="00C7097B" w:rsidRDefault="00C7097B">
      <w:p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b/>
          <w:sz w:val="24"/>
          <w:szCs w:val="24"/>
          <w:lang w:eastAsia="zh-CN"/>
        </w:rPr>
      </w:pPr>
    </w:p>
    <w:p w14:paraId="5293FDF6" w14:textId="77777777" w:rsidR="00C7097B" w:rsidRDefault="00C7097B">
      <w:p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b/>
          <w:sz w:val="24"/>
          <w:szCs w:val="24"/>
          <w:lang w:eastAsia="zh-CN"/>
        </w:rPr>
      </w:pPr>
    </w:p>
    <w:p w14:paraId="12829F3C" w14:textId="77777777" w:rsidR="005B7837" w:rsidRDefault="00BE21F0">
      <w:pPr>
        <w:keepNext/>
        <w:spacing w:after="0" w:line="259" w:lineRule="auto"/>
        <w:rPr>
          <w:rFonts w:ascii="Arial" w:eastAsia="STZhongsong" w:hAnsi="Arial" w:cs="Arial"/>
          <w:sz w:val="24"/>
          <w:szCs w:val="24"/>
          <w:lang w:eastAsia="zh-CN"/>
        </w:rPr>
      </w:pPr>
      <w:r w:rsidRPr="00BE21F0">
        <w:rPr>
          <w:rFonts w:ascii="Arial" w:eastAsia="STZhongsong" w:hAnsi="Arial" w:cs="Arial"/>
          <w:sz w:val="24"/>
          <w:szCs w:val="24"/>
          <w:lang w:eastAsia="zh-CN"/>
        </w:rPr>
        <w:t>CALL-OFF INCORPORATED TERMS</w:t>
      </w:r>
    </w:p>
    <w:p w14:paraId="3823849C" w14:textId="77777777" w:rsidR="007138AB" w:rsidRPr="007138AB" w:rsidRDefault="007138AB">
      <w:pPr>
        <w:keepNext/>
        <w:spacing w:after="0" w:line="259" w:lineRule="auto"/>
        <w:rPr>
          <w:rFonts w:ascii="Arial" w:eastAsia="STZhongsong" w:hAnsi="Arial" w:cs="Arial"/>
          <w:sz w:val="24"/>
          <w:szCs w:val="24"/>
          <w:lang w:eastAsia="zh-CN"/>
        </w:rPr>
      </w:pPr>
    </w:p>
    <w:p w14:paraId="45A316E9" w14:textId="77777777" w:rsidR="00003A25" w:rsidRDefault="00BE21F0" w:rsidP="00003A25">
      <w:pPr>
        <w:rPr>
          <w:rFonts w:ascii="Arial" w:hAnsi="Arial" w:cs="Arial"/>
          <w:sz w:val="24"/>
          <w:szCs w:val="24"/>
        </w:rPr>
      </w:pPr>
      <w:r w:rsidRPr="00BE21F0">
        <w:rPr>
          <w:rFonts w:ascii="Arial" w:eastAsia="STZhongsong" w:hAnsi="Arial" w:cs="Arial"/>
          <w:sz w:val="24"/>
          <w:szCs w:val="24"/>
          <w:lang w:eastAsia="zh-CN"/>
        </w:rPr>
        <w:t>The following documents are</w:t>
      </w:r>
      <w:r>
        <w:rPr>
          <w:rFonts w:ascii="Arial" w:hAnsi="Arial" w:cs="Arial"/>
          <w:sz w:val="24"/>
          <w:szCs w:val="24"/>
        </w:rPr>
        <w:t xml:space="preserve"> </w:t>
      </w:r>
      <w:r w:rsidRPr="00BE21F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ncorporated</w:t>
      </w:r>
      <w:r w:rsidR="00A70226" w:rsidRPr="009F273E">
        <w:rPr>
          <w:rFonts w:ascii="Arial" w:hAnsi="Arial" w:cs="Arial"/>
          <w:sz w:val="24"/>
          <w:szCs w:val="24"/>
        </w:rPr>
        <w:t xml:space="preserve">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="00CB39A4"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="00CB39A4" w:rsidRPr="009F273E">
        <w:rPr>
          <w:rFonts w:ascii="Arial" w:hAnsi="Arial" w:cs="Arial"/>
          <w:sz w:val="24"/>
          <w:szCs w:val="24"/>
        </w:rPr>
        <w:t>:</w:t>
      </w:r>
    </w:p>
    <w:p w14:paraId="1CB2B200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0E637D2C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19C5CC4A" w14:textId="77777777" w:rsidR="002D69D2" w:rsidRPr="002D69D2" w:rsidRDefault="00CB39A4" w:rsidP="002D69D2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2D69D2">
        <w:rPr>
          <w:rStyle w:val="Emphasis"/>
          <w:rFonts w:ascii="Arial" w:hAnsi="Arial" w:cs="Arial"/>
          <w:i w:val="0"/>
          <w:sz w:val="24"/>
          <w:szCs w:val="24"/>
        </w:rPr>
        <w:lastRenderedPageBreak/>
        <w:t>The following</w:t>
      </w:r>
      <w:r w:rsidR="008925D4" w:rsidRPr="002D69D2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 w:rsidRPr="002D69D2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43AFB6A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75CBE4C0" w14:textId="77777777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2A139263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4BE3A486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772B8A3C" w14:textId="77777777" w:rsidR="00BD68BC" w:rsidRPr="00381C8C" w:rsidRDefault="00CB39A4" w:rsidP="00381C8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5C630CAB" w14:textId="77777777" w:rsidR="00C7097B" w:rsidRDefault="00C7097B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4B54D4F4" w14:textId="3A0FD8BF" w:rsidR="00C7097B" w:rsidRPr="00F40C17" w:rsidRDefault="00BE21F0" w:rsidP="000E3349">
      <w:pPr>
        <w:pStyle w:val="ListParagraph"/>
        <w:numPr>
          <w:ilvl w:val="0"/>
          <w:numId w:val="15"/>
        </w:numPr>
        <w:rPr>
          <w:rStyle w:val="Emphasis"/>
          <w:rFonts w:ascii="Arial" w:hAnsi="Arial" w:cs="Arial"/>
          <w:i w:val="0"/>
          <w:sz w:val="24"/>
          <w:szCs w:val="24"/>
        </w:rPr>
      </w:pPr>
      <w:r w:rsidRPr="00F40C17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Call-Off Schedules for </w:t>
      </w:r>
      <w:r w:rsidR="00F40C17" w:rsidRPr="00F40C17">
        <w:rPr>
          <w:rFonts w:ascii="Arial" w:hAnsi="Arial" w:cs="Arial"/>
          <w:b/>
          <w:sz w:val="24"/>
          <w:szCs w:val="24"/>
        </w:rPr>
        <w:t>BMC Discovery Support and Maintenance Contract 2021 - 2022</w:t>
      </w:r>
      <w:r w:rsidRPr="00F40C1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F40C1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F40C1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07A712E" w14:textId="77777777" w:rsidR="00C7097B" w:rsidRPr="00F40C17" w:rsidRDefault="00BE21F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40C17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6 (ICT Services)     </w:t>
      </w:r>
    </w:p>
    <w:p w14:paraId="0031FE84" w14:textId="77777777" w:rsidR="00C7097B" w:rsidRPr="00F40C17" w:rsidRDefault="00BE21F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40C17">
        <w:rPr>
          <w:rStyle w:val="Emphasis"/>
          <w:rFonts w:ascii="Arial" w:hAnsi="Arial" w:cs="Arial"/>
          <w:i w:val="0"/>
          <w:sz w:val="24"/>
          <w:szCs w:val="24"/>
        </w:rPr>
        <w:t>Call-Off Schedule 14 (Service Levels)</w:t>
      </w:r>
    </w:p>
    <w:p w14:paraId="5A3A4766" w14:textId="77777777" w:rsidR="00C7097B" w:rsidRPr="00F40C17" w:rsidRDefault="00BE21F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40C17">
        <w:rPr>
          <w:rStyle w:val="Emphasis"/>
          <w:rFonts w:ascii="Arial" w:hAnsi="Arial" w:cs="Arial"/>
          <w:i w:val="0"/>
          <w:sz w:val="24"/>
          <w:szCs w:val="24"/>
        </w:rPr>
        <w:t>Call-Off Schedule 20 (Call-Off Specification)</w:t>
      </w:r>
      <w:r w:rsidRPr="00F40C1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F40C1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F40C1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8D207E1" w14:textId="77777777" w:rsidR="00C7097B" w:rsidRDefault="00C7097B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</w:p>
    <w:p w14:paraId="7C84F709" w14:textId="77777777" w:rsidR="000C665A" w:rsidRDefault="00BE21F0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BE21F0">
        <w:rPr>
          <w:rFonts w:ascii="Arial" w:hAnsi="Arial" w:cs="Arial"/>
          <w:sz w:val="24"/>
          <w:szCs w:val="24"/>
        </w:rPr>
        <w:t>CCS Core Terms (ve</w:t>
      </w:r>
      <w:r w:rsidR="005B7837">
        <w:rPr>
          <w:rFonts w:ascii="Arial" w:hAnsi="Arial" w:cs="Arial"/>
          <w:sz w:val="24"/>
          <w:szCs w:val="24"/>
        </w:rPr>
        <w:t>rsion 3.0</w:t>
      </w:r>
      <w:r w:rsidR="00E4117B">
        <w:rPr>
          <w:rFonts w:ascii="Arial" w:hAnsi="Arial" w:cs="Arial"/>
          <w:sz w:val="24"/>
          <w:szCs w:val="24"/>
        </w:rPr>
        <w:t>.</w:t>
      </w:r>
      <w:r w:rsidR="002315F2">
        <w:rPr>
          <w:rFonts w:ascii="Arial" w:hAnsi="Arial" w:cs="Arial"/>
          <w:sz w:val="24"/>
          <w:szCs w:val="24"/>
        </w:rPr>
        <w:t>6</w:t>
      </w:r>
      <w:r w:rsidR="000C665A" w:rsidRPr="009F273E">
        <w:rPr>
          <w:rFonts w:ascii="Arial" w:hAnsi="Arial" w:cs="Arial"/>
          <w:sz w:val="24"/>
          <w:szCs w:val="24"/>
        </w:rPr>
        <w:t>)</w:t>
      </w:r>
    </w:p>
    <w:p w14:paraId="14060C3C" w14:textId="77777777" w:rsidR="00C7097B" w:rsidRDefault="00C7097B">
      <w:pPr>
        <w:pStyle w:val="ListParagraph"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71005EE" w14:textId="77777777" w:rsidR="00C7097B" w:rsidRPr="002D69D2" w:rsidRDefault="00CB39A4" w:rsidP="00854F35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2D69D2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 w:rsidRPr="002D69D2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 w:rsidRPr="002D69D2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 w:rsidRPr="002D69D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4CC054C6" w14:textId="77777777" w:rsidR="00C7097B" w:rsidRDefault="00C7097B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09811D8E" w14:textId="77777777" w:rsidR="00F255B3" w:rsidRPr="00A10805" w:rsidRDefault="00BE21F0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BE21F0">
        <w:rPr>
          <w:rFonts w:ascii="Arial" w:hAnsi="Arial" w:cs="Arial"/>
          <w:sz w:val="24"/>
          <w:szCs w:val="24"/>
        </w:rPr>
        <w:t>Annexes A to E Call-Off Schedule 6 (ICT Services)</w:t>
      </w:r>
    </w:p>
    <w:p w14:paraId="39577A19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BF3DCAF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056609FB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699A4F2" w14:textId="77777777" w:rsidR="004A4734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3F59ABAF" w14:textId="77777777" w:rsidR="00381C8C" w:rsidRPr="003809EC" w:rsidRDefault="00381C8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E1C3542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4B341944" w14:textId="77777777" w:rsidR="00A10805" w:rsidRDefault="00A10805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bookmarkStart w:id="0" w:name="LASTCURSORPOSITION"/>
      <w:bookmarkEnd w:id="0"/>
    </w:p>
    <w:p w14:paraId="28BA1BF3" w14:textId="77777777" w:rsidR="00C7097B" w:rsidRDefault="00A1080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6CEEF61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BC21542" w14:textId="4562EDA1" w:rsidR="00A10805" w:rsidRPr="003809EC" w:rsidRDefault="00CB39A4" w:rsidP="00A1080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A10805">
        <w:rPr>
          <w:rFonts w:ascii="Arial" w:hAnsi="Arial" w:cs="Arial"/>
          <w:sz w:val="24"/>
          <w:szCs w:val="24"/>
        </w:rPr>
        <w:t>1</w:t>
      </w:r>
      <w:r w:rsidR="00A10805" w:rsidRPr="00D83DBD">
        <w:rPr>
          <w:rFonts w:ascii="Arial" w:hAnsi="Arial" w:cs="Arial"/>
          <w:sz w:val="24"/>
          <w:szCs w:val="24"/>
          <w:vertAlign w:val="superscript"/>
        </w:rPr>
        <w:t>st</w:t>
      </w:r>
      <w:r w:rsidR="00A10805">
        <w:rPr>
          <w:rFonts w:ascii="Arial" w:hAnsi="Arial" w:cs="Arial"/>
          <w:sz w:val="24"/>
          <w:szCs w:val="24"/>
        </w:rPr>
        <w:t xml:space="preserve"> </w:t>
      </w:r>
      <w:r w:rsidR="00381C8C">
        <w:rPr>
          <w:rFonts w:ascii="Arial" w:hAnsi="Arial" w:cs="Arial"/>
          <w:sz w:val="24"/>
          <w:szCs w:val="24"/>
        </w:rPr>
        <w:t>July 202</w:t>
      </w:r>
      <w:r w:rsidR="00E4473D">
        <w:rPr>
          <w:rFonts w:ascii="Arial" w:hAnsi="Arial" w:cs="Arial"/>
          <w:sz w:val="24"/>
          <w:szCs w:val="24"/>
        </w:rPr>
        <w:t>1</w:t>
      </w:r>
    </w:p>
    <w:p w14:paraId="6FB66794" w14:textId="77777777" w:rsidR="00A10805" w:rsidRPr="003809EC" w:rsidRDefault="00A10805" w:rsidP="00A1080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3B09A77" w14:textId="4A943756" w:rsidR="004A4734" w:rsidRPr="00A10805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BE21F0" w:rsidRPr="00BE21F0">
        <w:rPr>
          <w:rFonts w:ascii="Arial" w:hAnsi="Arial" w:cs="Arial"/>
          <w:sz w:val="24"/>
          <w:szCs w:val="24"/>
        </w:rPr>
        <w:t>3</w:t>
      </w:r>
      <w:r w:rsidR="00381C8C">
        <w:rPr>
          <w:rFonts w:ascii="Arial" w:hAnsi="Arial" w:cs="Arial"/>
          <w:sz w:val="24"/>
          <w:szCs w:val="24"/>
        </w:rPr>
        <w:t>0</w:t>
      </w:r>
      <w:r w:rsidR="00381C8C" w:rsidRPr="00381C8C">
        <w:rPr>
          <w:rFonts w:ascii="Arial" w:hAnsi="Arial" w:cs="Arial"/>
          <w:sz w:val="24"/>
          <w:szCs w:val="24"/>
          <w:vertAlign w:val="superscript"/>
        </w:rPr>
        <w:t>th</w:t>
      </w:r>
      <w:r w:rsidR="00381C8C">
        <w:rPr>
          <w:rFonts w:ascii="Arial" w:hAnsi="Arial" w:cs="Arial"/>
          <w:sz w:val="24"/>
          <w:szCs w:val="24"/>
        </w:rPr>
        <w:t xml:space="preserve"> June</w:t>
      </w:r>
      <w:r w:rsidR="00BE21F0" w:rsidRPr="00BE21F0">
        <w:rPr>
          <w:rFonts w:ascii="Arial" w:hAnsi="Arial" w:cs="Arial"/>
          <w:sz w:val="24"/>
          <w:szCs w:val="24"/>
        </w:rPr>
        <w:t xml:space="preserve"> 202</w:t>
      </w:r>
      <w:r w:rsidR="00E4473D">
        <w:rPr>
          <w:rFonts w:ascii="Arial" w:hAnsi="Arial" w:cs="Arial"/>
          <w:sz w:val="24"/>
          <w:szCs w:val="24"/>
        </w:rPr>
        <w:t>2</w:t>
      </w:r>
    </w:p>
    <w:p w14:paraId="6922B140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2F6E546" w14:textId="77777777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A10805" w:rsidRPr="00D83DBD">
        <w:rPr>
          <w:rFonts w:ascii="Arial" w:hAnsi="Arial" w:cs="Arial"/>
          <w:sz w:val="24"/>
          <w:szCs w:val="24"/>
        </w:rPr>
        <w:t>1 (one)</w:t>
      </w:r>
      <w:r w:rsidR="00A10805">
        <w:rPr>
          <w:rFonts w:ascii="Arial" w:hAnsi="Arial" w:cs="Arial"/>
          <w:sz w:val="24"/>
          <w:szCs w:val="24"/>
        </w:rPr>
        <w:t xml:space="preserve"> </w:t>
      </w:r>
      <w:r w:rsidR="00A10805" w:rsidRPr="00D83DBD">
        <w:rPr>
          <w:rFonts w:ascii="Arial" w:hAnsi="Arial" w:cs="Arial"/>
          <w:sz w:val="24"/>
          <w:szCs w:val="24"/>
        </w:rPr>
        <w:t xml:space="preserve">Year 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04C6A665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3EA1CD3" w14:textId="77777777" w:rsidR="00A10805" w:rsidRPr="000B4EB9" w:rsidRDefault="00FB6CC0" w:rsidP="00A10805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A10805" w:rsidRPr="00D83DBD">
        <w:rPr>
          <w:rFonts w:ascii="Arial" w:hAnsi="Arial" w:cs="Arial"/>
          <w:sz w:val="24"/>
          <w:szCs w:val="24"/>
        </w:rPr>
        <w:t>1 (one) Year</w:t>
      </w:r>
    </w:p>
    <w:p w14:paraId="5760A3F7" w14:textId="77777777" w:rsidR="00A10805" w:rsidRDefault="00FB6CC0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</w:t>
      </w:r>
    </w:p>
    <w:p w14:paraId="317F285A" w14:textId="77777777" w:rsidR="00A10805" w:rsidRDefault="00A10805" w:rsidP="001D08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63BD49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7056B0A4" w14:textId="77777777" w:rsidR="00A10805" w:rsidRDefault="00A10805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8C3680F" w14:textId="77777777" w:rsidR="001D084D" w:rsidRPr="00A56C49" w:rsidRDefault="00A10805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D084D">
        <w:rPr>
          <w:rFonts w:ascii="Arial" w:hAnsi="Arial" w:cs="Arial"/>
          <w:sz w:val="24"/>
          <w:szCs w:val="24"/>
        </w:rPr>
        <w:t>ee d</w:t>
      </w:r>
      <w:r w:rsidR="001D084D" w:rsidRPr="00E10DB2">
        <w:rPr>
          <w:rFonts w:ascii="Arial" w:hAnsi="Arial" w:cs="Arial"/>
          <w:sz w:val="24"/>
          <w:szCs w:val="24"/>
        </w:rPr>
        <w:t>etails in Call</w:t>
      </w:r>
      <w:r w:rsidR="001D084D">
        <w:rPr>
          <w:rFonts w:ascii="Arial" w:hAnsi="Arial" w:cs="Arial"/>
          <w:sz w:val="24"/>
          <w:szCs w:val="24"/>
        </w:rPr>
        <w:t xml:space="preserve">-Off </w:t>
      </w:r>
      <w:r w:rsidR="001D084D" w:rsidRPr="009F273E">
        <w:rPr>
          <w:rFonts w:ascii="Arial" w:hAnsi="Arial" w:cs="Arial"/>
          <w:sz w:val="24"/>
          <w:szCs w:val="24"/>
        </w:rPr>
        <w:t>Schedule 20 (</w:t>
      </w:r>
      <w:r w:rsidR="001D084D">
        <w:rPr>
          <w:rFonts w:ascii="Arial" w:hAnsi="Arial" w:cs="Arial"/>
          <w:sz w:val="24"/>
          <w:szCs w:val="24"/>
        </w:rPr>
        <w:t>Call-Off Specification)</w:t>
      </w:r>
    </w:p>
    <w:p w14:paraId="0B7BD142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BE7F926" w14:textId="77777777" w:rsidR="00A10805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5D4DF088" w14:textId="77777777" w:rsidR="00C83521" w:rsidRDefault="00C83521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211876C" w14:textId="77777777" w:rsidR="00C7097B" w:rsidRDefault="00BE21F0">
      <w:pPr>
        <w:pStyle w:val="Heading3"/>
        <w:numPr>
          <w:ilvl w:val="0"/>
          <w:numId w:val="0"/>
        </w:numPr>
        <w:jc w:val="left"/>
        <w:rPr>
          <w:rFonts w:cs="Arial"/>
          <w:sz w:val="24"/>
          <w:szCs w:val="24"/>
        </w:rPr>
      </w:pPr>
      <w:r w:rsidRPr="00BE21F0">
        <w:rPr>
          <w:sz w:val="24"/>
          <w:szCs w:val="24"/>
        </w:rPr>
        <w:t>Hendon Data Centre</w:t>
      </w:r>
      <w:r w:rsidRPr="00BE21F0">
        <w:rPr>
          <w:sz w:val="24"/>
          <w:szCs w:val="24"/>
        </w:rPr>
        <w:br/>
        <w:t>Peel Estate</w:t>
      </w:r>
      <w:r w:rsidRPr="00BE21F0">
        <w:rPr>
          <w:sz w:val="24"/>
          <w:szCs w:val="24"/>
        </w:rPr>
        <w:br/>
        <w:t>Aerodrome Road</w:t>
      </w:r>
      <w:r w:rsidRPr="00BE21F0">
        <w:rPr>
          <w:sz w:val="24"/>
          <w:szCs w:val="24"/>
        </w:rPr>
        <w:br/>
      </w:r>
      <w:r w:rsidRPr="00BE21F0">
        <w:rPr>
          <w:sz w:val="24"/>
          <w:szCs w:val="24"/>
        </w:rPr>
        <w:lastRenderedPageBreak/>
        <w:t xml:space="preserve">London </w:t>
      </w:r>
      <w:r w:rsidRPr="00BE21F0">
        <w:rPr>
          <w:sz w:val="24"/>
          <w:szCs w:val="24"/>
        </w:rPr>
        <w:br/>
        <w:t>NW9 5JE</w:t>
      </w:r>
    </w:p>
    <w:p w14:paraId="4584F0EF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181BCB3B" w14:textId="77777777" w:rsidR="00C83521" w:rsidRDefault="00C8352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D505811" w14:textId="19E062DF" w:rsidR="00C83521" w:rsidRPr="009F273E" w:rsidRDefault="00C83521" w:rsidP="00C8352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1</w:t>
      </w:r>
      <w:r w:rsidRPr="00D83DB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381C8C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202</w:t>
      </w:r>
      <w:r w:rsidR="00E4473D">
        <w:rPr>
          <w:rFonts w:ascii="Arial" w:hAnsi="Arial" w:cs="Arial"/>
          <w:sz w:val="24"/>
          <w:szCs w:val="24"/>
        </w:rPr>
        <w:t>1</w:t>
      </w:r>
    </w:p>
    <w:p w14:paraId="0E4F88E1" w14:textId="77777777" w:rsidR="006635AE" w:rsidRPr="00C83521" w:rsidRDefault="00BE21F0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E21F0">
        <w:rPr>
          <w:rFonts w:ascii="Arial" w:hAnsi="Arial" w:cs="Arial"/>
          <w:sz w:val="24"/>
          <w:szCs w:val="24"/>
        </w:rPr>
        <w:t xml:space="preserve"> </w:t>
      </w:r>
    </w:p>
    <w:p w14:paraId="1C42C73A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48E1CB58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942CF8E" w14:textId="7777777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321333C" w14:textId="7777777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BB74490" w14:textId="77777777" w:rsidR="00C83521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60CE11E4" w14:textId="77777777" w:rsidR="00C83521" w:rsidRDefault="00C8352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C913FE7" w14:textId="77777777" w:rsidR="00C83521" w:rsidRDefault="00C83521" w:rsidP="00C8352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warranty period for the purposes of Clause 3.1.2 of the Core Terms shall be </w:t>
      </w:r>
      <w:r w:rsidRPr="00E37129">
        <w:rPr>
          <w:rFonts w:ascii="Arial" w:hAnsi="Arial" w:cs="Arial"/>
          <w:sz w:val="24"/>
          <w:szCs w:val="24"/>
        </w:rPr>
        <w:t>90 days</w:t>
      </w:r>
    </w:p>
    <w:p w14:paraId="4B4D6638" w14:textId="77777777" w:rsidR="00C83521" w:rsidRDefault="00C8352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357625C" w14:textId="77777777" w:rsidR="00C83521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 LIABILITY</w:t>
      </w:r>
    </w:p>
    <w:p w14:paraId="7A655276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198091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1965EC5B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62922F1" w14:textId="1B5B43BB" w:rsidR="00710B03" w:rsidRPr="00F40C17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381C8C" w:rsidRPr="00F40C17">
        <w:rPr>
          <w:rFonts w:ascii="Arial" w:hAnsi="Arial" w:cs="Arial"/>
          <w:sz w:val="24"/>
          <w:szCs w:val="24"/>
        </w:rPr>
        <w:t>£</w:t>
      </w:r>
      <w:r w:rsidR="00F40C17" w:rsidRPr="00F40C17">
        <w:rPr>
          <w:rFonts w:ascii="Arial" w:hAnsi="Arial" w:cs="Arial"/>
          <w:sz w:val="24"/>
          <w:szCs w:val="24"/>
        </w:rPr>
        <w:t>13,554.53</w:t>
      </w:r>
      <w:r w:rsidRPr="00F40C17">
        <w:rPr>
          <w:rFonts w:ascii="Arial" w:hAnsi="Arial" w:cs="Arial"/>
          <w:b/>
          <w:sz w:val="24"/>
          <w:szCs w:val="24"/>
        </w:rPr>
        <w:t xml:space="preserve"> </w:t>
      </w:r>
      <w:r w:rsidRPr="00F40C17">
        <w:rPr>
          <w:rFonts w:ascii="Arial" w:hAnsi="Arial" w:cs="Arial"/>
          <w:sz w:val="24"/>
          <w:szCs w:val="24"/>
        </w:rPr>
        <w:t>Estimated Charges in the first 12 months of the Contract.</w:t>
      </w:r>
    </w:p>
    <w:p w14:paraId="232E671F" w14:textId="77777777" w:rsidR="001D084D" w:rsidRPr="00F40C17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636D592" w14:textId="77777777" w:rsidR="001D084D" w:rsidRPr="00F40C17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40C17">
        <w:rPr>
          <w:rFonts w:ascii="Arial" w:hAnsi="Arial" w:cs="Arial"/>
          <w:sz w:val="24"/>
          <w:szCs w:val="24"/>
        </w:rPr>
        <w:t>CALL-OFF CHARGES</w:t>
      </w:r>
    </w:p>
    <w:p w14:paraId="40AC1C8D" w14:textId="77777777" w:rsidR="00C83521" w:rsidRPr="00F40C17" w:rsidRDefault="00C8352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5D03740" w14:textId="174210A3" w:rsidR="001D084D" w:rsidRPr="00CB23C3" w:rsidRDefault="00381C8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40C17">
        <w:rPr>
          <w:rFonts w:ascii="Arial" w:hAnsi="Arial" w:cs="Arial"/>
          <w:sz w:val="24"/>
          <w:szCs w:val="24"/>
        </w:rPr>
        <w:t>£</w:t>
      </w:r>
      <w:r w:rsidR="00F40C17" w:rsidRPr="00F40C17">
        <w:rPr>
          <w:rFonts w:ascii="Arial" w:hAnsi="Arial" w:cs="Arial"/>
          <w:sz w:val="24"/>
          <w:szCs w:val="24"/>
        </w:rPr>
        <w:t>13,554.53</w:t>
      </w:r>
      <w:r w:rsidR="002555B4" w:rsidRPr="00F40C17">
        <w:rPr>
          <w:rFonts w:ascii="Arial" w:hAnsi="Arial" w:cs="Arial"/>
          <w:b/>
          <w:sz w:val="24"/>
          <w:szCs w:val="24"/>
        </w:rPr>
        <w:t xml:space="preserve"> </w:t>
      </w:r>
      <w:r w:rsidR="002555B4" w:rsidRPr="00F40C17">
        <w:rPr>
          <w:rFonts w:ascii="Arial" w:hAnsi="Arial" w:cs="Arial"/>
          <w:sz w:val="24"/>
          <w:szCs w:val="24"/>
        </w:rPr>
        <w:t>the</w:t>
      </w:r>
      <w:r w:rsidR="001D084D" w:rsidRPr="00F40C17">
        <w:rPr>
          <w:rFonts w:ascii="Arial" w:hAnsi="Arial" w:cs="Arial"/>
          <w:sz w:val="24"/>
          <w:szCs w:val="24"/>
        </w:rPr>
        <w:t xml:space="preserve"> Charges for the Deliverables</w:t>
      </w:r>
    </w:p>
    <w:p w14:paraId="3FE4468D" w14:textId="77777777" w:rsidR="00C83521" w:rsidRDefault="00C83521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37360D2" w14:textId="77777777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6C562AB5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0B15A77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6EE852AE" w14:textId="77777777" w:rsidR="00C83521" w:rsidRDefault="00C8352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1B8DA0A" w14:textId="77777777" w:rsidR="001D084D" w:rsidRPr="009F273E" w:rsidRDefault="00BE21F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E21F0">
        <w:rPr>
          <w:rFonts w:ascii="Arial" w:hAnsi="Arial" w:cs="Arial"/>
          <w:sz w:val="24"/>
          <w:szCs w:val="24"/>
        </w:rPr>
        <w:t xml:space="preserve">None </w:t>
      </w:r>
    </w:p>
    <w:p w14:paraId="0B91A327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D2CC9C2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6A451953" w14:textId="77777777" w:rsidR="00C83521" w:rsidRDefault="00C8352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77E97D1C" w14:textId="77777777" w:rsidR="00C83521" w:rsidRDefault="00C83521" w:rsidP="00C8352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of payment:  BACS</w:t>
      </w:r>
    </w:p>
    <w:p w14:paraId="537193F5" w14:textId="77777777" w:rsidR="00C83521" w:rsidRDefault="00C83521" w:rsidP="00C8352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745F05A" w14:textId="77777777" w:rsidR="001D084D" w:rsidRPr="00C83521" w:rsidRDefault="00BE21F0" w:rsidP="00C8352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BE21F0">
        <w:rPr>
          <w:rFonts w:ascii="Arial" w:hAnsi="Arial" w:cs="Arial"/>
          <w:sz w:val="24"/>
          <w:szCs w:val="24"/>
        </w:rPr>
        <w:t>Invoices will be submitted on a</w:t>
      </w:r>
      <w:r w:rsidR="00D13FD5">
        <w:rPr>
          <w:rFonts w:ascii="Arial" w:hAnsi="Arial" w:cs="Arial"/>
          <w:sz w:val="24"/>
          <w:szCs w:val="24"/>
        </w:rPr>
        <w:t>n</w:t>
      </w:r>
      <w:r w:rsidRPr="00BE21F0">
        <w:rPr>
          <w:rFonts w:ascii="Arial" w:hAnsi="Arial" w:cs="Arial"/>
          <w:sz w:val="24"/>
          <w:szCs w:val="24"/>
        </w:rPr>
        <w:t xml:space="preserve"> </w:t>
      </w:r>
      <w:r w:rsidR="00D13FD5">
        <w:rPr>
          <w:rFonts w:ascii="Arial" w:hAnsi="Arial" w:cs="Arial"/>
          <w:sz w:val="24"/>
          <w:szCs w:val="24"/>
        </w:rPr>
        <w:t>upfront annual basis.</w:t>
      </w:r>
    </w:p>
    <w:p w14:paraId="61227812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2654068" w14:textId="77777777" w:rsidR="00C83521" w:rsidRDefault="00CB39A4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01647E8C" w14:textId="77777777" w:rsidR="00E33180" w:rsidRDefault="00E33180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07576D26" w14:textId="77777777" w:rsidR="00C83521" w:rsidRDefault="00C83521" w:rsidP="00C83521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bookmarkStart w:id="1" w:name="_Hlk34826028"/>
      <w:r>
        <w:rPr>
          <w:rFonts w:ascii="Arial" w:hAnsi="Arial" w:cs="Arial"/>
          <w:sz w:val="24"/>
          <w:szCs w:val="24"/>
        </w:rPr>
        <w:t>Home Office Shared Service Centre</w:t>
      </w:r>
    </w:p>
    <w:p w14:paraId="4002FC54" w14:textId="77777777" w:rsidR="00C83521" w:rsidRDefault="00C83521" w:rsidP="00C83521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 Box 5015</w:t>
      </w:r>
    </w:p>
    <w:p w14:paraId="4D96EBB4" w14:textId="77777777" w:rsidR="00C83521" w:rsidRDefault="00C83521" w:rsidP="00C83521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Newport</w:t>
      </w:r>
    </w:p>
    <w:p w14:paraId="31DD257E" w14:textId="77777777" w:rsidR="004A4734" w:rsidRDefault="00C8352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Gwent NP20 9BB</w:t>
      </w:r>
    </w:p>
    <w:p w14:paraId="0BF42918" w14:textId="77777777" w:rsidR="002F68AB" w:rsidRPr="00BC41BF" w:rsidRDefault="002F68A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bookmarkEnd w:id="1"/>
    <w:p w14:paraId="30D93AC9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18B10C49" w14:textId="77777777" w:rsidR="00345D76" w:rsidRDefault="00345D7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B310923" w14:textId="77777777" w:rsidR="00345D76" w:rsidRPr="00D60B25" w:rsidRDefault="00345D76" w:rsidP="00345D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bookmarkStart w:id="2" w:name="_Hlk34826054"/>
      <w:r w:rsidRPr="00D83DBD">
        <w:rPr>
          <w:rFonts w:ascii="Arial" w:hAnsi="Arial" w:cs="Arial"/>
          <w:sz w:val="24"/>
          <w:szCs w:val="24"/>
        </w:rPr>
        <w:t>Steve Butler</w:t>
      </w:r>
    </w:p>
    <w:p w14:paraId="03385B89" w14:textId="77777777" w:rsidR="00345D76" w:rsidRPr="00D60B25" w:rsidRDefault="00345D76" w:rsidP="00345D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83DBD">
        <w:rPr>
          <w:rFonts w:ascii="Arial" w:hAnsi="Arial" w:cs="Arial"/>
          <w:sz w:val="24"/>
          <w:szCs w:val="24"/>
        </w:rPr>
        <w:t xml:space="preserve">Assistant Commercial Manager </w:t>
      </w:r>
    </w:p>
    <w:p w14:paraId="241C45C0" w14:textId="77777777" w:rsidR="00345D76" w:rsidRPr="00D60B25" w:rsidRDefault="00345D76" w:rsidP="00345D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83DBD">
        <w:rPr>
          <w:rFonts w:ascii="Arial" w:hAnsi="Arial" w:cs="Arial"/>
          <w:sz w:val="24"/>
          <w:szCs w:val="24"/>
        </w:rPr>
        <w:t>Stephencharles.butler1@homeoffice.gov.uk</w:t>
      </w:r>
    </w:p>
    <w:p w14:paraId="6BACAC51" w14:textId="77777777" w:rsidR="00345D76" w:rsidRDefault="00BE21F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E21F0">
        <w:rPr>
          <w:rFonts w:ascii="Arial" w:hAnsi="Arial" w:cs="Arial"/>
          <w:sz w:val="24"/>
          <w:szCs w:val="24"/>
        </w:rPr>
        <w:t>Home Office Commercial Directorate</w:t>
      </w:r>
      <w:r w:rsidRPr="00BE21F0">
        <w:rPr>
          <w:rFonts w:ascii="Arial" w:hAnsi="Arial" w:cs="Arial"/>
          <w:sz w:val="24"/>
          <w:szCs w:val="24"/>
        </w:rPr>
        <w:br/>
        <w:t>Southern House</w:t>
      </w:r>
    </w:p>
    <w:p w14:paraId="5A5BA0E7" w14:textId="77777777" w:rsidR="00345D76" w:rsidRDefault="00BE21F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E21F0">
        <w:rPr>
          <w:rFonts w:ascii="Arial" w:hAnsi="Arial" w:cs="Arial"/>
          <w:sz w:val="24"/>
          <w:szCs w:val="24"/>
        </w:rPr>
        <w:t>Wellesley Grove</w:t>
      </w:r>
    </w:p>
    <w:p w14:paraId="083892F7" w14:textId="77777777" w:rsidR="004A4734" w:rsidRDefault="00BE21F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E21F0">
        <w:rPr>
          <w:rFonts w:ascii="Arial" w:hAnsi="Arial" w:cs="Arial"/>
          <w:sz w:val="24"/>
          <w:szCs w:val="24"/>
        </w:rPr>
        <w:t xml:space="preserve">Croydon CR0 1XG </w:t>
      </w:r>
    </w:p>
    <w:bookmarkEnd w:id="2"/>
    <w:p w14:paraId="7D6AC76C" w14:textId="77777777" w:rsidR="00345D76" w:rsidRPr="00345D76" w:rsidRDefault="00345D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47F8FD4" w14:textId="77777777" w:rsidR="005F59F0" w:rsidRPr="00580318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>SUPP</w:t>
      </w:r>
      <w:r w:rsidR="00BC41BF" w:rsidRPr="00580318">
        <w:rPr>
          <w:rFonts w:ascii="Arial" w:hAnsi="Arial" w:cs="Arial"/>
          <w:sz w:val="24"/>
          <w:szCs w:val="24"/>
        </w:rPr>
        <w:t>LIER’S</w:t>
      </w:r>
      <w:r w:rsidR="00A340BA" w:rsidRPr="00580318">
        <w:rPr>
          <w:rFonts w:ascii="Arial" w:hAnsi="Arial" w:cs="Arial"/>
          <w:sz w:val="24"/>
          <w:szCs w:val="24"/>
        </w:rPr>
        <w:t xml:space="preserve"> AUTHORISED REPRESENTATIVE</w:t>
      </w:r>
      <w:r w:rsidR="00D13FD5" w:rsidRPr="00580318">
        <w:rPr>
          <w:rFonts w:ascii="Arial" w:hAnsi="Arial" w:cs="Arial"/>
          <w:sz w:val="24"/>
          <w:szCs w:val="24"/>
        </w:rPr>
        <w:t xml:space="preserve"> </w:t>
      </w:r>
    </w:p>
    <w:p w14:paraId="33806F00" w14:textId="77777777" w:rsidR="00A9589A" w:rsidRDefault="00A9589A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3440700" w14:textId="5A3161C3" w:rsidR="005F59F0" w:rsidRPr="00A9589A" w:rsidRDefault="00A9589A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9589A">
        <w:rPr>
          <w:rFonts w:ascii="Arial" w:hAnsi="Arial" w:cs="Arial"/>
          <w:b/>
          <w:bCs/>
          <w:sz w:val="24"/>
          <w:szCs w:val="24"/>
        </w:rPr>
        <w:t>REDACTED</w:t>
      </w:r>
    </w:p>
    <w:p w14:paraId="550FCCD1" w14:textId="77777777" w:rsidR="00A9589A" w:rsidRPr="00A9589A" w:rsidRDefault="00A9589A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4717532" w14:textId="66C40053" w:rsidR="006D0F65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>SUPPLIER’S CONTRACT MANAGER</w:t>
      </w:r>
    </w:p>
    <w:p w14:paraId="579D2B6C" w14:textId="72AC737B" w:rsidR="00A9589A" w:rsidRDefault="00A9589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CD7385B" w14:textId="67357500" w:rsidR="00A9589A" w:rsidRDefault="00A9589A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9589A">
        <w:rPr>
          <w:rFonts w:ascii="Arial" w:hAnsi="Arial" w:cs="Arial"/>
          <w:b/>
          <w:bCs/>
          <w:sz w:val="24"/>
          <w:szCs w:val="24"/>
        </w:rPr>
        <w:t>REDACTED</w:t>
      </w:r>
    </w:p>
    <w:p w14:paraId="08D66781" w14:textId="77777777" w:rsidR="00A9589A" w:rsidRPr="00A9589A" w:rsidRDefault="00A9589A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</w:p>
    <w:p w14:paraId="5C1F9055" w14:textId="7CF82B2C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41F0F34E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sz w:val="24"/>
          <w:szCs w:val="24"/>
        </w:rPr>
        <w:t>On the first Working Day of each calendar month</w:t>
      </w:r>
    </w:p>
    <w:p w14:paraId="53B2DCC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FCD08FA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47DE1F42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bookmarkStart w:id="3" w:name="_Hlk71706694"/>
      <w:r w:rsidRPr="008B5AA5">
        <w:rPr>
          <w:rFonts w:ascii="Arial" w:hAnsi="Arial" w:cs="Arial"/>
          <w:sz w:val="24"/>
          <w:szCs w:val="24"/>
        </w:rPr>
        <w:t>Quarterly on the first Working Day of each quarter</w:t>
      </w:r>
    </w:p>
    <w:bookmarkEnd w:id="3"/>
    <w:p w14:paraId="2F6208E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EFC95A1" w14:textId="0B69390F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>KEY STAFF</w:t>
      </w:r>
    </w:p>
    <w:p w14:paraId="2425EC2E" w14:textId="244D85EC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D178234" w14:textId="6E95B83E" w:rsidR="00A9589A" w:rsidRPr="00A9589A" w:rsidRDefault="00A9589A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9589A">
        <w:rPr>
          <w:rFonts w:ascii="Arial" w:hAnsi="Arial" w:cs="Arial"/>
          <w:b/>
          <w:bCs/>
          <w:sz w:val="24"/>
          <w:szCs w:val="24"/>
        </w:rPr>
        <w:t>REDACTED</w:t>
      </w:r>
    </w:p>
    <w:p w14:paraId="00CA21FB" w14:textId="77777777" w:rsidR="00A9589A" w:rsidRPr="00A340BA" w:rsidRDefault="00A9589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DE26C63" w14:textId="65864C9C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>KEY SUBCONTRACTOR</w:t>
      </w:r>
      <w:r w:rsidR="00BC41BF" w:rsidRPr="00580318">
        <w:rPr>
          <w:rFonts w:ascii="Arial" w:hAnsi="Arial" w:cs="Arial"/>
          <w:sz w:val="24"/>
          <w:szCs w:val="24"/>
        </w:rPr>
        <w:t>(</w:t>
      </w:r>
      <w:r w:rsidRPr="00580318">
        <w:rPr>
          <w:rFonts w:ascii="Arial" w:hAnsi="Arial" w:cs="Arial"/>
          <w:sz w:val="24"/>
          <w:szCs w:val="24"/>
        </w:rPr>
        <w:t>S</w:t>
      </w:r>
      <w:r w:rsidR="00BC41BF" w:rsidRPr="00580318">
        <w:rPr>
          <w:rFonts w:ascii="Arial" w:hAnsi="Arial" w:cs="Arial"/>
          <w:sz w:val="24"/>
          <w:szCs w:val="24"/>
        </w:rPr>
        <w:t>)</w:t>
      </w:r>
    </w:p>
    <w:p w14:paraId="6C35DFE0" w14:textId="77777777" w:rsidR="00A9589A" w:rsidRDefault="00A9589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61BE514" w14:textId="6DD5241E" w:rsidR="00846C41" w:rsidRDefault="00846C4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KTSL</w:t>
      </w:r>
    </w:p>
    <w:p w14:paraId="0757B140" w14:textId="77777777" w:rsidR="0070470B" w:rsidRPr="009F273E" w:rsidRDefault="0070470B" w:rsidP="0070470B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A379208" w14:textId="69DA8C8F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>COM</w:t>
      </w:r>
      <w:r w:rsidR="00A340BA" w:rsidRPr="00580318">
        <w:rPr>
          <w:rFonts w:ascii="Arial" w:hAnsi="Arial" w:cs="Arial"/>
          <w:sz w:val="24"/>
          <w:szCs w:val="24"/>
        </w:rPr>
        <w:t>MERCIALLY SENSITIVE INFORMATION</w:t>
      </w:r>
    </w:p>
    <w:p w14:paraId="004F3148" w14:textId="77777777" w:rsidR="00A9589A" w:rsidRPr="00580318" w:rsidRDefault="00A9589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0A8F4B7" w14:textId="68F39EB9" w:rsidR="005F59F0" w:rsidRPr="00A340BA" w:rsidRDefault="005F59F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318">
        <w:rPr>
          <w:rFonts w:ascii="Arial" w:hAnsi="Arial" w:cs="Arial"/>
          <w:sz w:val="24"/>
          <w:szCs w:val="24"/>
        </w:rPr>
        <w:t>Not Applicable</w:t>
      </w:r>
    </w:p>
    <w:p w14:paraId="50EA1612" w14:textId="77777777" w:rsidR="00381C8C" w:rsidRDefault="00381C8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2431381" w14:textId="77777777" w:rsidR="00C92729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42502750" w14:textId="77777777" w:rsidR="002D69D2" w:rsidRPr="00A340BA" w:rsidRDefault="002D69D2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800EDAC" w14:textId="77777777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76AAAF81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D1BE7C5" w14:textId="77777777" w:rsid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2972672" w14:textId="77777777" w:rsidR="002D69D2" w:rsidRPr="00D24C81" w:rsidRDefault="002D69D2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BAA8787" w14:textId="77777777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581E3503" w14:textId="77777777" w:rsidR="002D69D2" w:rsidRDefault="002D69D2" w:rsidP="00D24C8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9E4A54F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73A68CC8" w14:textId="77777777" w:rsidR="002D69D2" w:rsidRDefault="002D69D2" w:rsidP="00AA20E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773C0A0" w14:textId="77777777" w:rsidR="004A4734" w:rsidRPr="0052301B" w:rsidRDefault="002D69D2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0EB1B097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1D04B00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3EDA170B" w14:textId="77777777" w:rsidR="002D69D2" w:rsidRDefault="002D69D2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2C4E1" w14:textId="77777777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</w:p>
    <w:p w14:paraId="1837DB4F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10065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4003"/>
      </w:tblGrid>
      <w:tr w:rsidR="004A4734" w:rsidRPr="009F273E" w14:paraId="670E924A" w14:textId="77777777" w:rsidTr="0037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1E52AEF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5559" w:type="dxa"/>
            <w:gridSpan w:val="2"/>
          </w:tcPr>
          <w:p w14:paraId="3FACE65F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6D8337DF" w14:textId="77777777" w:rsidTr="0037458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50F2189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08659E4" w14:textId="0DDF7860" w:rsidR="004A4734" w:rsidRPr="00A9589A" w:rsidRDefault="00A9589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r w:rsidRPr="00A9589A"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D33407D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03" w:type="dxa"/>
          </w:tcPr>
          <w:p w14:paraId="123DF240" w14:textId="1EE825A5" w:rsidR="004A4734" w:rsidRPr="009F273E" w:rsidRDefault="00580318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AF8E037" wp14:editId="48BE7D70">
                  <wp:extent cx="2425065" cy="43751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34" w:rsidRPr="009F273E" w14:paraId="0BBF5746" w14:textId="77777777" w:rsidTr="0037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E034FC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019A452" w14:textId="1DFE6343" w:rsidR="004A4734" w:rsidRPr="00A9589A" w:rsidRDefault="00A9589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r w:rsidRPr="00A9589A"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2C1BBC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4003" w:type="dxa"/>
          </w:tcPr>
          <w:p w14:paraId="4D4C860C" w14:textId="760940B8" w:rsidR="004A4734" w:rsidRPr="009F273E" w:rsidRDefault="00580318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Steve Butler</w:t>
            </w:r>
          </w:p>
        </w:tc>
      </w:tr>
      <w:tr w:rsidR="004A4734" w:rsidRPr="009F273E" w14:paraId="055D1363" w14:textId="77777777" w:rsidTr="0037458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683D4E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A8B456F" w14:textId="026FE404" w:rsidR="004A4734" w:rsidRPr="00A9589A" w:rsidRDefault="00A9589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r w:rsidRPr="00A9589A"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BF390E9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4003" w:type="dxa"/>
          </w:tcPr>
          <w:p w14:paraId="2A0B0F77" w14:textId="49C1F957" w:rsidR="004A4734" w:rsidRPr="009F273E" w:rsidRDefault="00580318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Commercial Manager</w:t>
            </w:r>
          </w:p>
        </w:tc>
      </w:tr>
      <w:tr w:rsidR="004A4734" w:rsidRPr="009F273E" w14:paraId="058A7E03" w14:textId="77777777" w:rsidTr="0037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EBD778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5A08470" w14:textId="0753BE5D" w:rsidR="004A4734" w:rsidRPr="009F273E" w:rsidRDefault="001F246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  <w:r w:rsidRPr="001F246D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June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A058E36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03" w:type="dxa"/>
          </w:tcPr>
          <w:p w14:paraId="622D7911" w14:textId="208E3C93" w:rsidR="004A4734" w:rsidRPr="009F273E" w:rsidRDefault="00580318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  <w:r w:rsidRPr="00580318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June 2021</w:t>
            </w:r>
          </w:p>
        </w:tc>
      </w:tr>
    </w:tbl>
    <w:p w14:paraId="2D10DDBB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7B1721F3" w14:textId="77777777" w:rsidR="00C7097B" w:rsidRDefault="00C7097B">
      <w:pPr>
        <w:tabs>
          <w:tab w:val="left" w:pos="2257"/>
        </w:tabs>
        <w:spacing w:after="0" w:line="259" w:lineRule="auto"/>
      </w:pPr>
    </w:p>
    <w:sectPr w:rsidR="00C7097B" w:rsidSect="00623E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01491" w14:textId="77777777" w:rsidR="00B95441" w:rsidRDefault="00B95441">
      <w:pPr>
        <w:spacing w:after="0" w:line="240" w:lineRule="auto"/>
      </w:pPr>
      <w:r>
        <w:separator/>
      </w:r>
    </w:p>
  </w:endnote>
  <w:endnote w:type="continuationSeparator" w:id="0">
    <w:p w14:paraId="182617B9" w14:textId="77777777" w:rsidR="00B95441" w:rsidRDefault="00B9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B6054" w14:textId="77777777" w:rsidR="00345D76" w:rsidRPr="00623ED5" w:rsidRDefault="00345D76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02B5E12" w14:textId="77777777" w:rsidR="00345D76" w:rsidRPr="00623ED5" w:rsidRDefault="00345D76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</w:t>
    </w:r>
    <w:r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BE21F0"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BE21F0" w:rsidRPr="00623ED5">
      <w:rPr>
        <w:rFonts w:ascii="Arial" w:hAnsi="Arial" w:cs="Arial"/>
        <w:sz w:val="20"/>
        <w:szCs w:val="20"/>
      </w:rPr>
      <w:fldChar w:fldCharType="separate"/>
    </w:r>
    <w:r w:rsidR="00D13FD5">
      <w:rPr>
        <w:rFonts w:ascii="Arial" w:hAnsi="Arial" w:cs="Arial"/>
        <w:noProof/>
        <w:sz w:val="20"/>
        <w:szCs w:val="20"/>
      </w:rPr>
      <w:t>2</w:t>
    </w:r>
    <w:r w:rsidR="00BE21F0" w:rsidRPr="00623ED5">
      <w:rPr>
        <w:rFonts w:ascii="Arial" w:hAnsi="Arial" w:cs="Arial"/>
        <w:noProof/>
        <w:sz w:val="20"/>
        <w:szCs w:val="20"/>
      </w:rPr>
      <w:fldChar w:fldCharType="end"/>
    </w:r>
  </w:p>
  <w:p w14:paraId="6AC48D10" w14:textId="77777777" w:rsidR="00345D76" w:rsidRPr="00623ED5" w:rsidRDefault="00345D76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v3.2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42D66" w14:textId="77777777" w:rsidR="00345D76" w:rsidRPr="008A7999" w:rsidRDefault="00345D76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73FE76CC" w14:textId="77777777" w:rsidR="00345D76" w:rsidRPr="00623ED5" w:rsidRDefault="00345D76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4205AA9" w14:textId="77777777" w:rsidR="00345D76" w:rsidRPr="00623ED5" w:rsidRDefault="00345D76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BE21F0"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BE21F0"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BE21F0" w:rsidRPr="00623ED5">
      <w:rPr>
        <w:rFonts w:ascii="Arial" w:hAnsi="Arial" w:cs="Arial"/>
        <w:noProof/>
        <w:sz w:val="20"/>
        <w:szCs w:val="20"/>
      </w:rPr>
      <w:fldChar w:fldCharType="end"/>
    </w:r>
  </w:p>
  <w:p w14:paraId="6842C442" w14:textId="77777777" w:rsidR="00345D76" w:rsidRPr="00623ED5" w:rsidRDefault="00345D76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A3275" w14:textId="77777777" w:rsidR="00B95441" w:rsidRDefault="00B95441">
      <w:pPr>
        <w:spacing w:after="0" w:line="240" w:lineRule="auto"/>
      </w:pPr>
      <w:r>
        <w:separator/>
      </w:r>
    </w:p>
  </w:footnote>
  <w:footnote w:type="continuationSeparator" w:id="0">
    <w:p w14:paraId="5EE574EB" w14:textId="77777777" w:rsidR="00B95441" w:rsidRDefault="00B9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5790C" w14:textId="77777777" w:rsidR="00345D76" w:rsidRPr="00623ED5" w:rsidRDefault="00345D76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501A7EF" w14:textId="77777777" w:rsidR="00345D76" w:rsidRPr="00623ED5" w:rsidRDefault="00345D76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B3A7C" w14:textId="77777777" w:rsidR="00345D76" w:rsidRPr="00623ED5" w:rsidRDefault="00345D76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DF7A84" w14:textId="77777777" w:rsidR="00345D76" w:rsidRPr="00623ED5" w:rsidRDefault="00345D76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7879"/>
    <w:multiLevelType w:val="hybridMultilevel"/>
    <w:tmpl w:val="07B4D7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00365"/>
    <w:multiLevelType w:val="multilevel"/>
    <w:tmpl w:val="3858DC20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4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13"/>
  </w:num>
  <w:num w:numId="7">
    <w:abstractNumId w:val="11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434E4"/>
    <w:rsid w:val="0004550C"/>
    <w:rsid w:val="00051257"/>
    <w:rsid w:val="00057E65"/>
    <w:rsid w:val="00063AF2"/>
    <w:rsid w:val="00066570"/>
    <w:rsid w:val="000741A2"/>
    <w:rsid w:val="000851C3"/>
    <w:rsid w:val="000851E7"/>
    <w:rsid w:val="000978E0"/>
    <w:rsid w:val="0009790D"/>
    <w:rsid w:val="000C6319"/>
    <w:rsid w:val="000C665A"/>
    <w:rsid w:val="00110B3B"/>
    <w:rsid w:val="00126B1A"/>
    <w:rsid w:val="001320FC"/>
    <w:rsid w:val="00162E55"/>
    <w:rsid w:val="0016315A"/>
    <w:rsid w:val="00183C8E"/>
    <w:rsid w:val="0019744D"/>
    <w:rsid w:val="001D084D"/>
    <w:rsid w:val="001D1CA4"/>
    <w:rsid w:val="001E0368"/>
    <w:rsid w:val="001E4597"/>
    <w:rsid w:val="001F246D"/>
    <w:rsid w:val="001F5BDD"/>
    <w:rsid w:val="00225271"/>
    <w:rsid w:val="002315F2"/>
    <w:rsid w:val="002319F0"/>
    <w:rsid w:val="002322D4"/>
    <w:rsid w:val="00232CB2"/>
    <w:rsid w:val="002555B4"/>
    <w:rsid w:val="00297896"/>
    <w:rsid w:val="00297F2E"/>
    <w:rsid w:val="002B3C24"/>
    <w:rsid w:val="002B7731"/>
    <w:rsid w:val="002C3D52"/>
    <w:rsid w:val="002C5708"/>
    <w:rsid w:val="002C6E98"/>
    <w:rsid w:val="002D516A"/>
    <w:rsid w:val="002D69D2"/>
    <w:rsid w:val="002F68AB"/>
    <w:rsid w:val="003270FC"/>
    <w:rsid w:val="003321CB"/>
    <w:rsid w:val="0033393C"/>
    <w:rsid w:val="00345D76"/>
    <w:rsid w:val="003676A4"/>
    <w:rsid w:val="00374587"/>
    <w:rsid w:val="00377A85"/>
    <w:rsid w:val="003809EC"/>
    <w:rsid w:val="00381C8C"/>
    <w:rsid w:val="003A2178"/>
    <w:rsid w:val="003B1167"/>
    <w:rsid w:val="003B6DBC"/>
    <w:rsid w:val="003C50AE"/>
    <w:rsid w:val="003D7714"/>
    <w:rsid w:val="003E65E4"/>
    <w:rsid w:val="003E73F1"/>
    <w:rsid w:val="003E7CBB"/>
    <w:rsid w:val="003F304F"/>
    <w:rsid w:val="003F397E"/>
    <w:rsid w:val="003F4954"/>
    <w:rsid w:val="003F583A"/>
    <w:rsid w:val="00400E8E"/>
    <w:rsid w:val="00422D16"/>
    <w:rsid w:val="004304AB"/>
    <w:rsid w:val="0043710D"/>
    <w:rsid w:val="00463599"/>
    <w:rsid w:val="00475B07"/>
    <w:rsid w:val="00486B15"/>
    <w:rsid w:val="004A3795"/>
    <w:rsid w:val="004A4734"/>
    <w:rsid w:val="004B2DEC"/>
    <w:rsid w:val="004B7595"/>
    <w:rsid w:val="004D471A"/>
    <w:rsid w:val="004F26E1"/>
    <w:rsid w:val="00512CE8"/>
    <w:rsid w:val="0052301B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72E27"/>
    <w:rsid w:val="00572EEF"/>
    <w:rsid w:val="00580318"/>
    <w:rsid w:val="00581ED7"/>
    <w:rsid w:val="005B7837"/>
    <w:rsid w:val="005C0DB5"/>
    <w:rsid w:val="005C303F"/>
    <w:rsid w:val="005C55E7"/>
    <w:rsid w:val="005D18C4"/>
    <w:rsid w:val="005D6282"/>
    <w:rsid w:val="005E0AE8"/>
    <w:rsid w:val="005F59F0"/>
    <w:rsid w:val="00601CEF"/>
    <w:rsid w:val="00606769"/>
    <w:rsid w:val="00615B10"/>
    <w:rsid w:val="00623ED5"/>
    <w:rsid w:val="00630660"/>
    <w:rsid w:val="00633EE5"/>
    <w:rsid w:val="00641086"/>
    <w:rsid w:val="006451C4"/>
    <w:rsid w:val="006472C5"/>
    <w:rsid w:val="00662282"/>
    <w:rsid w:val="006635AE"/>
    <w:rsid w:val="00664398"/>
    <w:rsid w:val="00665204"/>
    <w:rsid w:val="00667337"/>
    <w:rsid w:val="00690C3F"/>
    <w:rsid w:val="00695ED8"/>
    <w:rsid w:val="006A17EE"/>
    <w:rsid w:val="006B3A24"/>
    <w:rsid w:val="006C1CBB"/>
    <w:rsid w:val="006D021B"/>
    <w:rsid w:val="006D0226"/>
    <w:rsid w:val="006D0F65"/>
    <w:rsid w:val="006D4FE2"/>
    <w:rsid w:val="006E18A6"/>
    <w:rsid w:val="00702E70"/>
    <w:rsid w:val="0070470B"/>
    <w:rsid w:val="00710B03"/>
    <w:rsid w:val="00711829"/>
    <w:rsid w:val="007138AB"/>
    <w:rsid w:val="007202F6"/>
    <w:rsid w:val="00741E22"/>
    <w:rsid w:val="007619A9"/>
    <w:rsid w:val="00770631"/>
    <w:rsid w:val="007733CD"/>
    <w:rsid w:val="007763FC"/>
    <w:rsid w:val="00783044"/>
    <w:rsid w:val="007941E3"/>
    <w:rsid w:val="00796FC9"/>
    <w:rsid w:val="007C6148"/>
    <w:rsid w:val="007D2E98"/>
    <w:rsid w:val="007F4365"/>
    <w:rsid w:val="00802637"/>
    <w:rsid w:val="00825518"/>
    <w:rsid w:val="00846C41"/>
    <w:rsid w:val="00853A9B"/>
    <w:rsid w:val="00856995"/>
    <w:rsid w:val="00863D64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5D8E"/>
    <w:rsid w:val="008D4A20"/>
    <w:rsid w:val="008D5AF0"/>
    <w:rsid w:val="008D6250"/>
    <w:rsid w:val="008E3131"/>
    <w:rsid w:val="0090151D"/>
    <w:rsid w:val="009437E0"/>
    <w:rsid w:val="00957E10"/>
    <w:rsid w:val="00957FC0"/>
    <w:rsid w:val="0096376D"/>
    <w:rsid w:val="0096468C"/>
    <w:rsid w:val="00974F43"/>
    <w:rsid w:val="00983172"/>
    <w:rsid w:val="009A32AB"/>
    <w:rsid w:val="009B0D98"/>
    <w:rsid w:val="009B52EA"/>
    <w:rsid w:val="009E0D6A"/>
    <w:rsid w:val="009F273E"/>
    <w:rsid w:val="009F27E0"/>
    <w:rsid w:val="00A10805"/>
    <w:rsid w:val="00A33B01"/>
    <w:rsid w:val="00A340BA"/>
    <w:rsid w:val="00A4458B"/>
    <w:rsid w:val="00A56C49"/>
    <w:rsid w:val="00A621D7"/>
    <w:rsid w:val="00A70226"/>
    <w:rsid w:val="00A72995"/>
    <w:rsid w:val="00A82F1C"/>
    <w:rsid w:val="00A910CB"/>
    <w:rsid w:val="00A9589A"/>
    <w:rsid w:val="00AA20E4"/>
    <w:rsid w:val="00AB0BC2"/>
    <w:rsid w:val="00AB4ED6"/>
    <w:rsid w:val="00AC0970"/>
    <w:rsid w:val="00AE1B75"/>
    <w:rsid w:val="00AE585A"/>
    <w:rsid w:val="00B05637"/>
    <w:rsid w:val="00B16AD6"/>
    <w:rsid w:val="00B25F4F"/>
    <w:rsid w:val="00B52B7A"/>
    <w:rsid w:val="00B539D9"/>
    <w:rsid w:val="00B566BB"/>
    <w:rsid w:val="00B6655A"/>
    <w:rsid w:val="00B714E9"/>
    <w:rsid w:val="00B814AB"/>
    <w:rsid w:val="00B87349"/>
    <w:rsid w:val="00B87C37"/>
    <w:rsid w:val="00B87D1B"/>
    <w:rsid w:val="00B9523A"/>
    <w:rsid w:val="00B95441"/>
    <w:rsid w:val="00BA15CD"/>
    <w:rsid w:val="00BB1B63"/>
    <w:rsid w:val="00BC41BF"/>
    <w:rsid w:val="00BD68BC"/>
    <w:rsid w:val="00BE21F0"/>
    <w:rsid w:val="00BE671C"/>
    <w:rsid w:val="00BE704D"/>
    <w:rsid w:val="00BF1D30"/>
    <w:rsid w:val="00C41001"/>
    <w:rsid w:val="00C42BF4"/>
    <w:rsid w:val="00C543F9"/>
    <w:rsid w:val="00C7097B"/>
    <w:rsid w:val="00C83521"/>
    <w:rsid w:val="00C92729"/>
    <w:rsid w:val="00CB23C3"/>
    <w:rsid w:val="00CB39A4"/>
    <w:rsid w:val="00CC222D"/>
    <w:rsid w:val="00CD7897"/>
    <w:rsid w:val="00CE6859"/>
    <w:rsid w:val="00CF2A02"/>
    <w:rsid w:val="00D13FD5"/>
    <w:rsid w:val="00D17FF8"/>
    <w:rsid w:val="00D2166E"/>
    <w:rsid w:val="00D24C81"/>
    <w:rsid w:val="00D3696B"/>
    <w:rsid w:val="00D409B8"/>
    <w:rsid w:val="00D500B0"/>
    <w:rsid w:val="00D51727"/>
    <w:rsid w:val="00D52B71"/>
    <w:rsid w:val="00D91FF4"/>
    <w:rsid w:val="00DD394A"/>
    <w:rsid w:val="00DF09FD"/>
    <w:rsid w:val="00DF2308"/>
    <w:rsid w:val="00E023CD"/>
    <w:rsid w:val="00E077F1"/>
    <w:rsid w:val="00E10DB2"/>
    <w:rsid w:val="00E21475"/>
    <w:rsid w:val="00E33180"/>
    <w:rsid w:val="00E36190"/>
    <w:rsid w:val="00E4117B"/>
    <w:rsid w:val="00E4473D"/>
    <w:rsid w:val="00E46FDC"/>
    <w:rsid w:val="00E5118A"/>
    <w:rsid w:val="00E568D3"/>
    <w:rsid w:val="00E64EDA"/>
    <w:rsid w:val="00E9588A"/>
    <w:rsid w:val="00EC0702"/>
    <w:rsid w:val="00ED3177"/>
    <w:rsid w:val="00ED3390"/>
    <w:rsid w:val="00ED6C41"/>
    <w:rsid w:val="00EE7A99"/>
    <w:rsid w:val="00F00201"/>
    <w:rsid w:val="00F033CA"/>
    <w:rsid w:val="00F20541"/>
    <w:rsid w:val="00F255B3"/>
    <w:rsid w:val="00F27118"/>
    <w:rsid w:val="00F40C17"/>
    <w:rsid w:val="00F611EF"/>
    <w:rsid w:val="00F624A8"/>
    <w:rsid w:val="00F63402"/>
    <w:rsid w:val="00F914EA"/>
    <w:rsid w:val="00F91DD8"/>
    <w:rsid w:val="00FB0503"/>
    <w:rsid w:val="00FB201C"/>
    <w:rsid w:val="00FB406A"/>
    <w:rsid w:val="00FB6C6C"/>
    <w:rsid w:val="00FB6CC0"/>
    <w:rsid w:val="00FE264D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A0ED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CA"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A10805"/>
    <w:pPr>
      <w:keepNext/>
      <w:numPr>
        <w:numId w:val="16"/>
      </w:numPr>
      <w:adjustRightInd w:val="0"/>
      <w:spacing w:after="240" w:line="240" w:lineRule="auto"/>
      <w:jc w:val="both"/>
      <w:outlineLvl w:val="0"/>
    </w:pPr>
    <w:rPr>
      <w:rFonts w:ascii="Arial" w:eastAsia="STZhongsong" w:hAnsi="Arial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A10805"/>
    <w:pPr>
      <w:numPr>
        <w:ilvl w:val="1"/>
        <w:numId w:val="16"/>
      </w:numPr>
      <w:adjustRightInd w:val="0"/>
      <w:spacing w:after="240" w:line="240" w:lineRule="auto"/>
      <w:jc w:val="both"/>
      <w:outlineLvl w:val="1"/>
    </w:pPr>
    <w:rPr>
      <w:rFonts w:ascii="Arial" w:eastAsia="STZhongsong" w:hAnsi="Arial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A10805"/>
    <w:pPr>
      <w:numPr>
        <w:ilvl w:val="2"/>
        <w:numId w:val="16"/>
      </w:numPr>
      <w:adjustRightInd w:val="0"/>
      <w:spacing w:after="240" w:line="240" w:lineRule="auto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uiPriority w:val="99"/>
    <w:qFormat/>
    <w:rsid w:val="00A10805"/>
    <w:pPr>
      <w:numPr>
        <w:ilvl w:val="3"/>
        <w:numId w:val="16"/>
      </w:numPr>
      <w:adjustRightInd w:val="0"/>
      <w:spacing w:after="240" w:line="240" w:lineRule="auto"/>
      <w:jc w:val="both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link w:val="Heading5Char"/>
    <w:qFormat/>
    <w:rsid w:val="00A10805"/>
    <w:pPr>
      <w:numPr>
        <w:ilvl w:val="4"/>
        <w:numId w:val="16"/>
      </w:numPr>
      <w:adjustRightInd w:val="0"/>
      <w:spacing w:after="240" w:line="240" w:lineRule="auto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bullet2,Blank 2,h6,H62,H63,H64,H65,H66,H67,H68,H69,H610,H611,H612,H613,H614,H615,H616,H617,H618"/>
    <w:basedOn w:val="Normal"/>
    <w:link w:val="Heading6Char"/>
    <w:qFormat/>
    <w:rsid w:val="00A10805"/>
    <w:pPr>
      <w:numPr>
        <w:ilvl w:val="5"/>
        <w:numId w:val="16"/>
      </w:numPr>
      <w:adjustRightInd w:val="0"/>
      <w:spacing w:after="240" w:line="240" w:lineRule="auto"/>
      <w:jc w:val="both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,Blank 3,Comments,Cover"/>
    <w:basedOn w:val="Normal"/>
    <w:link w:val="Heading7Char"/>
    <w:qFormat/>
    <w:rsid w:val="00A10805"/>
    <w:pPr>
      <w:numPr>
        <w:ilvl w:val="6"/>
        <w:numId w:val="16"/>
      </w:numPr>
      <w:adjustRightInd w:val="0"/>
      <w:spacing w:after="240" w:line="240" w:lineRule="auto"/>
      <w:jc w:val="both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aliases w:val="Heading 8 (Do Not Use),Legal Level 1.1.1.,Lev 8,h8 DO NOT USE,PA Appendix Minor,Blank 4,code/paths"/>
    <w:basedOn w:val="Normal"/>
    <w:link w:val="Heading8Char"/>
    <w:uiPriority w:val="99"/>
    <w:qFormat/>
    <w:rsid w:val="00A10805"/>
    <w:pPr>
      <w:numPr>
        <w:ilvl w:val="7"/>
        <w:numId w:val="16"/>
      </w:numPr>
      <w:adjustRightInd w:val="0"/>
      <w:spacing w:after="240" w:line="240" w:lineRule="auto"/>
      <w:jc w:val="both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,Blank 5,appendix,Appendix"/>
    <w:basedOn w:val="Normal"/>
    <w:link w:val="Heading9Char"/>
    <w:uiPriority w:val="99"/>
    <w:qFormat/>
    <w:rsid w:val="00A10805"/>
    <w:pPr>
      <w:numPr>
        <w:ilvl w:val="8"/>
        <w:numId w:val="16"/>
      </w:numPr>
      <w:adjustRightInd w:val="0"/>
      <w:spacing w:after="240" w:line="240" w:lineRule="auto"/>
      <w:jc w:val="both"/>
      <w:outlineLvl w:val="8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3CA"/>
  </w:style>
  <w:style w:type="paragraph" w:styleId="Footer">
    <w:name w:val="footer"/>
    <w:basedOn w:val="Normal"/>
    <w:link w:val="FooterChar"/>
    <w:uiPriority w:val="99"/>
    <w:unhideWhenUsed/>
    <w:rsid w:val="00F0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3CA"/>
  </w:style>
  <w:style w:type="character" w:styleId="Emphasis">
    <w:name w:val="Emphasis"/>
    <w:basedOn w:val="DefaultParagraphFont"/>
    <w:rsid w:val="00F033CA"/>
    <w:rPr>
      <w:i/>
      <w:iCs/>
    </w:rPr>
  </w:style>
  <w:style w:type="paragraph" w:customStyle="1" w:styleId="11table">
    <w:name w:val="1.1 table"/>
    <w:basedOn w:val="Normal"/>
    <w:link w:val="11tableChar"/>
    <w:qFormat/>
    <w:rsid w:val="00F033CA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sid w:val="00F033CA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rsid w:val="00F033CA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sid w:val="00F033CA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rsid w:val="00F033CA"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rsid w:val="00F033CA"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C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F033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3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33C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3C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3C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3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rsid w:val="00F033CA"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rsid w:val="00F033CA"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rsid w:val="00F033CA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F033CA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F033CA"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rsid w:val="00F033CA"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rsid w:val="00F033C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sid w:val="00F033CA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rsid w:val="00F033CA"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sid w:val="00F033CA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rsid w:val="00F033CA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sid w:val="00F033CA"/>
    <w:rPr>
      <w:rFonts w:ascii="Calibri" w:eastAsia="STZhongsong" w:hAnsi="Calibri" w:cs="Arial"/>
      <w:b/>
      <w:caps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A10805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A10805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A10805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A10805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A10805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bullet2 Char,Blank 2 Char,h6 Char"/>
    <w:basedOn w:val="DefaultParagraphFont"/>
    <w:link w:val="Heading6"/>
    <w:rsid w:val="00A10805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,Comments Char,Cover Char"/>
    <w:basedOn w:val="DefaultParagraphFont"/>
    <w:link w:val="Heading7"/>
    <w:rsid w:val="00A10805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code/paths Char"/>
    <w:basedOn w:val="DefaultParagraphFont"/>
    <w:link w:val="Heading8"/>
    <w:uiPriority w:val="99"/>
    <w:rsid w:val="00A10805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Appendix Char"/>
    <w:basedOn w:val="DefaultParagraphFont"/>
    <w:link w:val="Heading9"/>
    <w:uiPriority w:val="99"/>
    <w:rsid w:val="00A10805"/>
    <w:rPr>
      <w:rFonts w:ascii="Arial" w:eastAsia="STZhongsong" w:hAnsi="Arial" w:cs="Times New Roman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F59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ECBA-61BE-44CE-9DE0-1216BEF8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2021-06-11T13:44:00Z</dcterms:created>
  <dcterms:modified xsi:type="dcterms:W3CDTF">2021-06-11T13:48:00Z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