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Arial" w:eastAsia="Arial" w:hAnsi="Arial" w:cs="Arial"/>
          <w:color w:val="auto"/>
          <w:sz w:val="22"/>
          <w:szCs w:val="22"/>
          <w:lang w:val="en-GB"/>
        </w:rPr>
        <w:id w:val="-913542231"/>
        <w:docPartObj>
          <w:docPartGallery w:val="Table of Contents"/>
          <w:docPartUnique/>
        </w:docPartObj>
      </w:sdtPr>
      <w:sdtEndPr>
        <w:rPr>
          <w:b/>
          <w:bCs/>
          <w:noProof/>
        </w:rPr>
      </w:sdtEndPr>
      <w:sdtContent>
        <w:p w14:paraId="7AFAC17B" w14:textId="709CD880" w:rsidR="002D4182" w:rsidRDefault="002D4182">
          <w:pPr>
            <w:pStyle w:val="TOCHeading"/>
          </w:pPr>
          <w:r>
            <w:t>Contents</w:t>
          </w:r>
        </w:p>
        <w:p w14:paraId="0D35E3AF" w14:textId="1651EC6B" w:rsidR="00C82466" w:rsidRDefault="002D4182" w:rsidP="79290E8F">
          <w:pPr>
            <w:pStyle w:val="TOC1"/>
            <w:tabs>
              <w:tab w:val="right" w:leader="dot" w:pos="9590"/>
            </w:tabs>
            <w:rPr>
              <w:rFonts w:asciiTheme="minorHAnsi" w:eastAsiaTheme="minorEastAsia" w:hAnsiTheme="minorHAnsi" w:cstheme="minorBidi"/>
              <w:noProof/>
              <w:lang w:val="en-US" w:eastAsia="ja-JP"/>
            </w:rPr>
          </w:pPr>
          <w:r>
            <w:fldChar w:fldCharType="begin"/>
          </w:r>
          <w:r>
            <w:instrText xml:space="preserve"> TOC \o "1-3" \h \z \u </w:instrText>
          </w:r>
          <w:r>
            <w:fldChar w:fldCharType="separate"/>
          </w:r>
          <w:hyperlink w:anchor="_Toc88703050" w:history="1">
            <w:r w:rsidR="00C82466" w:rsidRPr="00F0690C">
              <w:rPr>
                <w:rStyle w:val="Hyperlink"/>
                <w:noProof/>
              </w:rPr>
              <w:t>Glossary of terms</w:t>
            </w:r>
            <w:r w:rsidR="00C82466">
              <w:rPr>
                <w:noProof/>
                <w:webHidden/>
              </w:rPr>
              <w:tab/>
            </w:r>
            <w:r w:rsidR="00C82466">
              <w:rPr>
                <w:noProof/>
                <w:webHidden/>
              </w:rPr>
              <w:fldChar w:fldCharType="begin"/>
            </w:r>
            <w:r w:rsidR="00C82466">
              <w:rPr>
                <w:noProof/>
                <w:webHidden/>
              </w:rPr>
              <w:instrText xml:space="preserve"> PAGEREF _Toc88703050 \h </w:instrText>
            </w:r>
            <w:r w:rsidR="00C82466">
              <w:rPr>
                <w:noProof/>
                <w:webHidden/>
              </w:rPr>
            </w:r>
            <w:r w:rsidR="00C82466">
              <w:rPr>
                <w:noProof/>
                <w:webHidden/>
              </w:rPr>
              <w:fldChar w:fldCharType="separate"/>
            </w:r>
            <w:r w:rsidR="00C82466">
              <w:rPr>
                <w:noProof/>
                <w:webHidden/>
              </w:rPr>
              <w:t>1</w:t>
            </w:r>
            <w:r w:rsidR="00C82466">
              <w:rPr>
                <w:noProof/>
                <w:webHidden/>
              </w:rPr>
              <w:fldChar w:fldCharType="end"/>
            </w:r>
          </w:hyperlink>
        </w:p>
        <w:p w14:paraId="676C604D" w14:textId="1D0C87FA" w:rsidR="00C82466" w:rsidRDefault="00601722" w:rsidP="79290E8F">
          <w:pPr>
            <w:pStyle w:val="TOC1"/>
            <w:tabs>
              <w:tab w:val="right" w:leader="dot" w:pos="9590"/>
            </w:tabs>
            <w:rPr>
              <w:rFonts w:asciiTheme="minorHAnsi" w:eastAsiaTheme="minorEastAsia" w:hAnsiTheme="minorHAnsi" w:cstheme="minorBidi"/>
              <w:noProof/>
              <w:lang w:val="en-US" w:eastAsia="ja-JP"/>
            </w:rPr>
          </w:pPr>
          <w:hyperlink w:anchor="_Toc88703051" w:history="1">
            <w:r w:rsidR="00C82466" w:rsidRPr="00F0690C">
              <w:rPr>
                <w:rStyle w:val="Hyperlink"/>
                <w:noProof/>
              </w:rPr>
              <w:t>Request for Information – timeline and process</w:t>
            </w:r>
            <w:r w:rsidR="00C82466">
              <w:rPr>
                <w:noProof/>
                <w:webHidden/>
              </w:rPr>
              <w:tab/>
            </w:r>
            <w:r w:rsidR="00C82466">
              <w:rPr>
                <w:noProof/>
                <w:webHidden/>
              </w:rPr>
              <w:fldChar w:fldCharType="begin"/>
            </w:r>
            <w:r w:rsidR="00C82466">
              <w:rPr>
                <w:noProof/>
                <w:webHidden/>
              </w:rPr>
              <w:instrText xml:space="preserve"> PAGEREF _Toc88703051 \h </w:instrText>
            </w:r>
            <w:r w:rsidR="00C82466">
              <w:rPr>
                <w:noProof/>
                <w:webHidden/>
              </w:rPr>
            </w:r>
            <w:r w:rsidR="00C82466">
              <w:rPr>
                <w:noProof/>
                <w:webHidden/>
              </w:rPr>
              <w:fldChar w:fldCharType="separate"/>
            </w:r>
            <w:r w:rsidR="00C82466">
              <w:rPr>
                <w:noProof/>
                <w:webHidden/>
              </w:rPr>
              <w:t>2</w:t>
            </w:r>
            <w:r w:rsidR="00C82466">
              <w:rPr>
                <w:noProof/>
                <w:webHidden/>
              </w:rPr>
              <w:fldChar w:fldCharType="end"/>
            </w:r>
          </w:hyperlink>
        </w:p>
        <w:p w14:paraId="43B75EDC" w14:textId="59AD6B76" w:rsidR="00C82466" w:rsidRDefault="00601722" w:rsidP="79290E8F">
          <w:pPr>
            <w:pStyle w:val="TOC1"/>
            <w:tabs>
              <w:tab w:val="right" w:leader="dot" w:pos="9590"/>
            </w:tabs>
            <w:rPr>
              <w:rFonts w:asciiTheme="minorHAnsi" w:eastAsiaTheme="minorEastAsia" w:hAnsiTheme="minorHAnsi" w:cstheme="minorBidi"/>
              <w:noProof/>
              <w:lang w:val="en-US" w:eastAsia="ja-JP"/>
            </w:rPr>
          </w:pPr>
          <w:hyperlink w:anchor="_Toc88703052" w:history="1">
            <w:r w:rsidR="00C82466" w:rsidRPr="00F0690C">
              <w:rPr>
                <w:rStyle w:val="Hyperlink"/>
                <w:noProof/>
              </w:rPr>
              <w:t>Context</w:t>
            </w:r>
            <w:r w:rsidR="00C82466">
              <w:rPr>
                <w:noProof/>
                <w:webHidden/>
              </w:rPr>
              <w:tab/>
            </w:r>
            <w:r w:rsidR="00C82466">
              <w:rPr>
                <w:noProof/>
                <w:webHidden/>
              </w:rPr>
              <w:fldChar w:fldCharType="begin"/>
            </w:r>
            <w:r w:rsidR="00C82466">
              <w:rPr>
                <w:noProof/>
                <w:webHidden/>
              </w:rPr>
              <w:instrText xml:space="preserve"> PAGEREF _Toc88703052 \h </w:instrText>
            </w:r>
            <w:r w:rsidR="00C82466">
              <w:rPr>
                <w:noProof/>
                <w:webHidden/>
              </w:rPr>
            </w:r>
            <w:r w:rsidR="00C82466">
              <w:rPr>
                <w:noProof/>
                <w:webHidden/>
              </w:rPr>
              <w:fldChar w:fldCharType="separate"/>
            </w:r>
            <w:r w:rsidR="00C82466">
              <w:rPr>
                <w:noProof/>
                <w:webHidden/>
              </w:rPr>
              <w:t>3</w:t>
            </w:r>
            <w:r w:rsidR="00C82466">
              <w:rPr>
                <w:noProof/>
                <w:webHidden/>
              </w:rPr>
              <w:fldChar w:fldCharType="end"/>
            </w:r>
          </w:hyperlink>
        </w:p>
        <w:p w14:paraId="629775F7" w14:textId="47B3BEB7" w:rsidR="00C82466" w:rsidRDefault="00601722" w:rsidP="79290E8F">
          <w:pPr>
            <w:pStyle w:val="TOC1"/>
            <w:tabs>
              <w:tab w:val="right" w:leader="dot" w:pos="9590"/>
            </w:tabs>
            <w:rPr>
              <w:rFonts w:asciiTheme="minorHAnsi" w:eastAsiaTheme="minorEastAsia" w:hAnsiTheme="minorHAnsi" w:cstheme="minorBidi"/>
              <w:noProof/>
              <w:lang w:val="en-US" w:eastAsia="ja-JP"/>
            </w:rPr>
          </w:pPr>
          <w:hyperlink w:anchor="_Toc88703061" w:history="1">
            <w:r w:rsidR="00C82466" w:rsidRPr="00F0690C">
              <w:rPr>
                <w:rStyle w:val="Hyperlink"/>
                <w:noProof/>
              </w:rPr>
              <w:t>Questions</w:t>
            </w:r>
            <w:r w:rsidR="00C82466">
              <w:rPr>
                <w:noProof/>
                <w:webHidden/>
              </w:rPr>
              <w:tab/>
            </w:r>
            <w:r w:rsidR="00C82466">
              <w:rPr>
                <w:noProof/>
                <w:webHidden/>
              </w:rPr>
              <w:fldChar w:fldCharType="begin"/>
            </w:r>
            <w:r w:rsidR="00C82466">
              <w:rPr>
                <w:noProof/>
                <w:webHidden/>
              </w:rPr>
              <w:instrText xml:space="preserve"> PAGEREF _Toc88703061 \h </w:instrText>
            </w:r>
            <w:r w:rsidR="00C82466">
              <w:rPr>
                <w:noProof/>
                <w:webHidden/>
              </w:rPr>
            </w:r>
            <w:r w:rsidR="00C82466">
              <w:rPr>
                <w:noProof/>
                <w:webHidden/>
              </w:rPr>
              <w:fldChar w:fldCharType="separate"/>
            </w:r>
            <w:r w:rsidR="00C82466">
              <w:rPr>
                <w:noProof/>
                <w:webHidden/>
              </w:rPr>
              <w:t>9</w:t>
            </w:r>
            <w:r w:rsidR="00C82466">
              <w:rPr>
                <w:noProof/>
                <w:webHidden/>
              </w:rPr>
              <w:fldChar w:fldCharType="end"/>
            </w:r>
          </w:hyperlink>
        </w:p>
        <w:p w14:paraId="00DD8E5D" w14:textId="6FF06AB3" w:rsidR="002D4182" w:rsidRDefault="002D4182">
          <w:r>
            <w:rPr>
              <w:b/>
              <w:bCs/>
              <w:noProof/>
            </w:rPr>
            <w:fldChar w:fldCharType="end"/>
          </w:r>
        </w:p>
      </w:sdtContent>
    </w:sdt>
    <w:p w14:paraId="69A713F7" w14:textId="3C97546A" w:rsidR="002D4182" w:rsidRDefault="002D4182" w:rsidP="00606E17">
      <w:pPr>
        <w:pStyle w:val="Heading1"/>
        <w:spacing w:line="259" w:lineRule="auto"/>
        <w:ind w:left="0"/>
        <w:rPr>
          <w:u w:val="single"/>
        </w:rPr>
      </w:pPr>
    </w:p>
    <w:p w14:paraId="148E3735" w14:textId="1A18BC22" w:rsidR="00606E17" w:rsidRDefault="00606E17" w:rsidP="00606E17">
      <w:pPr>
        <w:pStyle w:val="Heading1"/>
        <w:spacing w:line="259" w:lineRule="auto"/>
        <w:ind w:left="0"/>
        <w:jc w:val="center"/>
        <w:rPr>
          <w:u w:val="single"/>
        </w:rPr>
      </w:pPr>
      <w:r>
        <w:rPr>
          <w:u w:val="single"/>
        </w:rPr>
        <w:t>Vacant &amp; Derelict Land – Delivery Partner</w:t>
      </w:r>
    </w:p>
    <w:p w14:paraId="41F62B62" w14:textId="77777777" w:rsidR="00606E17" w:rsidRDefault="00606E17" w:rsidP="00606E17">
      <w:pPr>
        <w:pStyle w:val="Heading1"/>
        <w:spacing w:line="259" w:lineRule="auto"/>
        <w:ind w:left="0"/>
        <w:jc w:val="center"/>
        <w:rPr>
          <w:u w:val="single"/>
        </w:rPr>
      </w:pPr>
    </w:p>
    <w:p w14:paraId="21DED968" w14:textId="5316115C" w:rsidR="00506207" w:rsidRDefault="37F9DC80" w:rsidP="63492299">
      <w:pPr>
        <w:pStyle w:val="Heading1"/>
        <w:spacing w:line="259" w:lineRule="auto"/>
        <w:rPr>
          <w:u w:val="single"/>
        </w:rPr>
      </w:pPr>
      <w:bookmarkStart w:id="0" w:name="_Toc88703050"/>
      <w:r w:rsidRPr="63492299">
        <w:rPr>
          <w:u w:val="single"/>
        </w:rPr>
        <w:t>G</w:t>
      </w:r>
      <w:r w:rsidR="7FB64405" w:rsidRPr="63492299">
        <w:rPr>
          <w:u w:val="single"/>
        </w:rPr>
        <w:t>lossary of terms</w:t>
      </w:r>
      <w:bookmarkEnd w:id="0"/>
    </w:p>
    <w:tbl>
      <w:tblPr>
        <w:tblStyle w:val="TableGrid"/>
        <w:tblW w:w="0" w:type="auto"/>
        <w:tblLayout w:type="fixed"/>
        <w:tblLook w:val="06A0" w:firstRow="1" w:lastRow="0" w:firstColumn="1" w:lastColumn="0" w:noHBand="1" w:noVBand="1"/>
      </w:tblPr>
      <w:tblGrid>
        <w:gridCol w:w="2235"/>
        <w:gridCol w:w="7365"/>
      </w:tblGrid>
      <w:tr w:rsidR="669C8606" w14:paraId="7CED48D7" w14:textId="77777777" w:rsidTr="73A2DC8C">
        <w:tc>
          <w:tcPr>
            <w:tcW w:w="2235" w:type="dxa"/>
          </w:tcPr>
          <w:p w14:paraId="33495C30" w14:textId="4595E601" w:rsidR="2E5043FE" w:rsidRPr="00606E17" w:rsidRDefault="22683C27" w:rsidP="73A2DC8C">
            <w:pPr>
              <w:pStyle w:val="BodyText"/>
              <w:rPr>
                <w:sz w:val="24"/>
                <w:szCs w:val="24"/>
              </w:rPr>
            </w:pPr>
            <w:r w:rsidRPr="00606E17">
              <w:rPr>
                <w:sz w:val="24"/>
                <w:szCs w:val="24"/>
              </w:rPr>
              <w:t>Consortia/ consortium</w:t>
            </w:r>
          </w:p>
          <w:p w14:paraId="7F1CE0D7" w14:textId="786F18F9" w:rsidR="2E5043FE" w:rsidRPr="00606E17" w:rsidRDefault="2E5043FE" w:rsidP="73A2DC8C">
            <w:pPr>
              <w:pStyle w:val="BodyText"/>
              <w:rPr>
                <w:sz w:val="24"/>
                <w:szCs w:val="24"/>
              </w:rPr>
            </w:pPr>
          </w:p>
        </w:tc>
        <w:tc>
          <w:tcPr>
            <w:tcW w:w="7365" w:type="dxa"/>
          </w:tcPr>
          <w:p w14:paraId="22B4975B" w14:textId="2F399CD1" w:rsidR="2E5043FE" w:rsidRPr="00606E17" w:rsidRDefault="22683C27" w:rsidP="73A2DC8C">
            <w:pPr>
              <w:pStyle w:val="BodyText"/>
              <w:rPr>
                <w:sz w:val="24"/>
                <w:szCs w:val="24"/>
              </w:rPr>
            </w:pPr>
            <w:proofErr w:type="gramStart"/>
            <w:r w:rsidRPr="00606E17">
              <w:rPr>
                <w:sz w:val="24"/>
                <w:szCs w:val="24"/>
              </w:rPr>
              <w:t>An association,</w:t>
            </w:r>
            <w:proofErr w:type="gramEnd"/>
            <w:r w:rsidRPr="00606E17">
              <w:rPr>
                <w:sz w:val="24"/>
                <w:szCs w:val="24"/>
              </w:rPr>
              <w:t xml:space="preserve"> usually made up of a group of organisations.</w:t>
            </w:r>
          </w:p>
          <w:p w14:paraId="70F500CB" w14:textId="38B005F8" w:rsidR="2E5043FE" w:rsidRPr="00606E17" w:rsidRDefault="2E5043FE" w:rsidP="73A2DC8C">
            <w:pPr>
              <w:pStyle w:val="BodyText"/>
              <w:rPr>
                <w:sz w:val="24"/>
                <w:szCs w:val="24"/>
              </w:rPr>
            </w:pPr>
          </w:p>
        </w:tc>
      </w:tr>
      <w:tr w:rsidR="73A2DC8C" w14:paraId="503AA7F1" w14:textId="77777777" w:rsidTr="73A2DC8C">
        <w:tc>
          <w:tcPr>
            <w:tcW w:w="2235" w:type="dxa"/>
          </w:tcPr>
          <w:p w14:paraId="47DE10E2" w14:textId="58BFFB46" w:rsidR="73A2DC8C" w:rsidRPr="00606E17" w:rsidRDefault="260AB9EB" w:rsidP="31FEEC52">
            <w:pPr>
              <w:pStyle w:val="BodyText"/>
              <w:rPr>
                <w:sz w:val="24"/>
                <w:szCs w:val="24"/>
              </w:rPr>
            </w:pPr>
            <w:r w:rsidRPr="00606E17">
              <w:rPr>
                <w:sz w:val="24"/>
                <w:szCs w:val="24"/>
              </w:rPr>
              <w:t>BCR</w:t>
            </w:r>
          </w:p>
          <w:p w14:paraId="6F635145" w14:textId="5D0D3DBD" w:rsidR="73A2DC8C" w:rsidRPr="00606E17" w:rsidRDefault="73A2DC8C" w:rsidP="73A2DC8C">
            <w:pPr>
              <w:pStyle w:val="BodyText"/>
              <w:rPr>
                <w:sz w:val="24"/>
                <w:szCs w:val="24"/>
              </w:rPr>
            </w:pPr>
          </w:p>
        </w:tc>
        <w:tc>
          <w:tcPr>
            <w:tcW w:w="7365" w:type="dxa"/>
          </w:tcPr>
          <w:p w14:paraId="3EB65C67" w14:textId="2A8AA266" w:rsidR="73A2DC8C" w:rsidRPr="00606E17" w:rsidRDefault="260AB9EB" w:rsidP="31FEEC52">
            <w:pPr>
              <w:pStyle w:val="BodyText"/>
              <w:rPr>
                <w:sz w:val="24"/>
                <w:szCs w:val="24"/>
              </w:rPr>
            </w:pPr>
            <w:r w:rsidRPr="00606E17">
              <w:rPr>
                <w:sz w:val="24"/>
                <w:szCs w:val="24"/>
              </w:rPr>
              <w:t>Benefit Cost Ratio</w:t>
            </w:r>
          </w:p>
          <w:p w14:paraId="32369C9E" w14:textId="3FAB6D7E" w:rsidR="73A2DC8C" w:rsidRPr="00606E17" w:rsidRDefault="73A2DC8C" w:rsidP="73A2DC8C">
            <w:pPr>
              <w:pStyle w:val="BodyText"/>
              <w:rPr>
                <w:sz w:val="24"/>
                <w:szCs w:val="24"/>
              </w:rPr>
            </w:pPr>
          </w:p>
        </w:tc>
      </w:tr>
      <w:tr w:rsidR="31FEEC52" w14:paraId="029DB375" w14:textId="77777777" w:rsidTr="63492299">
        <w:tc>
          <w:tcPr>
            <w:tcW w:w="2235" w:type="dxa"/>
          </w:tcPr>
          <w:p w14:paraId="06AAA120" w14:textId="3B32F9AB" w:rsidR="260AB9EB" w:rsidRPr="00606E17" w:rsidRDefault="260AB9EB" w:rsidP="31FEEC52">
            <w:pPr>
              <w:pStyle w:val="BodyText"/>
              <w:rPr>
                <w:sz w:val="24"/>
                <w:szCs w:val="24"/>
              </w:rPr>
            </w:pPr>
            <w:r w:rsidRPr="00606E17">
              <w:rPr>
                <w:sz w:val="24"/>
                <w:szCs w:val="24"/>
              </w:rPr>
              <w:t>Bravo</w:t>
            </w:r>
          </w:p>
          <w:p w14:paraId="46EFD798" w14:textId="6B056A70" w:rsidR="31FEEC52" w:rsidRPr="00606E17" w:rsidRDefault="31FEEC52" w:rsidP="31FEEC52">
            <w:pPr>
              <w:pStyle w:val="BodyText"/>
              <w:rPr>
                <w:sz w:val="24"/>
                <w:szCs w:val="24"/>
              </w:rPr>
            </w:pPr>
          </w:p>
        </w:tc>
        <w:tc>
          <w:tcPr>
            <w:tcW w:w="7365" w:type="dxa"/>
          </w:tcPr>
          <w:p w14:paraId="6975741B" w14:textId="49E2065A" w:rsidR="260AB9EB" w:rsidRPr="00606E17" w:rsidRDefault="260AB9EB" w:rsidP="31FEEC52">
            <w:pPr>
              <w:pStyle w:val="BodyText"/>
              <w:rPr>
                <w:sz w:val="24"/>
                <w:szCs w:val="24"/>
              </w:rPr>
            </w:pPr>
            <w:r w:rsidRPr="00606E17">
              <w:rPr>
                <w:sz w:val="24"/>
                <w:szCs w:val="24"/>
              </w:rPr>
              <w:t>The e-procurement portal used by Defra</w:t>
            </w:r>
          </w:p>
          <w:p w14:paraId="7A0040B7" w14:textId="16A9F8AD" w:rsidR="31FEEC52" w:rsidRPr="00606E17" w:rsidRDefault="31FEEC52" w:rsidP="31FEEC52">
            <w:pPr>
              <w:pStyle w:val="BodyText"/>
              <w:rPr>
                <w:sz w:val="24"/>
                <w:szCs w:val="24"/>
              </w:rPr>
            </w:pPr>
          </w:p>
        </w:tc>
      </w:tr>
      <w:tr w:rsidR="31FEEC52" w14:paraId="0C7C72A4" w14:textId="77777777" w:rsidTr="63492299">
        <w:tc>
          <w:tcPr>
            <w:tcW w:w="2235" w:type="dxa"/>
          </w:tcPr>
          <w:p w14:paraId="20650DFD" w14:textId="5ED9A001" w:rsidR="260AB9EB" w:rsidRPr="00606E17" w:rsidRDefault="260AB9EB" w:rsidP="31FEEC52">
            <w:pPr>
              <w:pStyle w:val="BodyText"/>
              <w:rPr>
                <w:sz w:val="24"/>
                <w:szCs w:val="24"/>
              </w:rPr>
            </w:pPr>
            <w:r w:rsidRPr="00606E17">
              <w:rPr>
                <w:sz w:val="24"/>
                <w:szCs w:val="24"/>
              </w:rPr>
              <w:t>GIS</w:t>
            </w:r>
          </w:p>
          <w:p w14:paraId="5690B04B" w14:textId="321F0002" w:rsidR="31FEEC52" w:rsidRPr="00606E17" w:rsidRDefault="31FEEC52" w:rsidP="31FEEC52">
            <w:pPr>
              <w:pStyle w:val="BodyText"/>
              <w:rPr>
                <w:sz w:val="24"/>
                <w:szCs w:val="24"/>
              </w:rPr>
            </w:pPr>
          </w:p>
        </w:tc>
        <w:tc>
          <w:tcPr>
            <w:tcW w:w="7365" w:type="dxa"/>
          </w:tcPr>
          <w:p w14:paraId="0AFF0A72" w14:textId="67929CD4" w:rsidR="31FEEC52" w:rsidRPr="00606E17" w:rsidRDefault="00DD9B25" w:rsidP="63492299">
            <w:pPr>
              <w:pStyle w:val="BodyText"/>
              <w:rPr>
                <w:sz w:val="24"/>
                <w:szCs w:val="24"/>
              </w:rPr>
            </w:pPr>
            <w:r w:rsidRPr="00606E17">
              <w:rPr>
                <w:sz w:val="24"/>
                <w:szCs w:val="24"/>
              </w:rPr>
              <w:t>Geographic Information System mapping</w:t>
            </w:r>
          </w:p>
        </w:tc>
      </w:tr>
      <w:tr w:rsidR="669C8606" w14:paraId="7F482E2E" w14:textId="77777777" w:rsidTr="73A2DC8C">
        <w:tc>
          <w:tcPr>
            <w:tcW w:w="2235" w:type="dxa"/>
          </w:tcPr>
          <w:p w14:paraId="6C583804" w14:textId="3ADBB325" w:rsidR="2E5043FE" w:rsidRPr="00606E17" w:rsidRDefault="2E5043FE" w:rsidP="669C8606">
            <w:pPr>
              <w:pStyle w:val="BodyText"/>
              <w:rPr>
                <w:sz w:val="24"/>
                <w:szCs w:val="24"/>
              </w:rPr>
            </w:pPr>
            <w:r w:rsidRPr="00606E17">
              <w:rPr>
                <w:sz w:val="24"/>
                <w:szCs w:val="24"/>
              </w:rPr>
              <w:t>NCF</w:t>
            </w:r>
          </w:p>
        </w:tc>
        <w:tc>
          <w:tcPr>
            <w:tcW w:w="7365" w:type="dxa"/>
          </w:tcPr>
          <w:p w14:paraId="127727B7" w14:textId="6FD57070" w:rsidR="703D3854" w:rsidRPr="00606E17" w:rsidRDefault="703D3854" w:rsidP="669C8606">
            <w:pPr>
              <w:pStyle w:val="BodyText"/>
              <w:rPr>
                <w:sz w:val="24"/>
                <w:szCs w:val="24"/>
              </w:rPr>
            </w:pPr>
            <w:r w:rsidRPr="00606E17">
              <w:rPr>
                <w:sz w:val="24"/>
                <w:szCs w:val="24"/>
              </w:rPr>
              <w:t>Defra’s Nature for Climate Fund</w:t>
            </w:r>
          </w:p>
        </w:tc>
      </w:tr>
      <w:tr w:rsidR="669C8606" w14:paraId="053CA2F0" w14:textId="77777777" w:rsidTr="73A2DC8C">
        <w:tc>
          <w:tcPr>
            <w:tcW w:w="2235" w:type="dxa"/>
          </w:tcPr>
          <w:p w14:paraId="14A2530D" w14:textId="49A91B3B" w:rsidR="2E5043FE" w:rsidRPr="00606E17" w:rsidRDefault="2E5043FE" w:rsidP="669C8606">
            <w:pPr>
              <w:pStyle w:val="BodyText"/>
              <w:rPr>
                <w:sz w:val="24"/>
                <w:szCs w:val="24"/>
              </w:rPr>
            </w:pPr>
            <w:r w:rsidRPr="00606E17">
              <w:rPr>
                <w:sz w:val="24"/>
                <w:szCs w:val="24"/>
              </w:rPr>
              <w:t>ROI</w:t>
            </w:r>
          </w:p>
        </w:tc>
        <w:tc>
          <w:tcPr>
            <w:tcW w:w="7365" w:type="dxa"/>
          </w:tcPr>
          <w:p w14:paraId="4D106FA0" w14:textId="17FA567F" w:rsidR="139C678E" w:rsidRPr="00606E17" w:rsidRDefault="139C678E" w:rsidP="669C8606">
            <w:pPr>
              <w:pStyle w:val="BodyText"/>
              <w:rPr>
                <w:sz w:val="24"/>
                <w:szCs w:val="24"/>
              </w:rPr>
            </w:pPr>
            <w:r w:rsidRPr="00606E17">
              <w:rPr>
                <w:sz w:val="24"/>
                <w:szCs w:val="24"/>
              </w:rPr>
              <w:t>Return on Investment</w:t>
            </w:r>
          </w:p>
        </w:tc>
      </w:tr>
      <w:tr w:rsidR="669C8606" w14:paraId="1FF672FF" w14:textId="77777777" w:rsidTr="73A2DC8C">
        <w:tc>
          <w:tcPr>
            <w:tcW w:w="2235" w:type="dxa"/>
          </w:tcPr>
          <w:p w14:paraId="416609DA" w14:textId="03A51D00" w:rsidR="2E5043FE" w:rsidRPr="00606E17" w:rsidRDefault="53306D16" w:rsidP="31FEEC52">
            <w:pPr>
              <w:pStyle w:val="BodyText"/>
              <w:rPr>
                <w:sz w:val="24"/>
                <w:szCs w:val="24"/>
              </w:rPr>
            </w:pPr>
            <w:r w:rsidRPr="00606E17">
              <w:rPr>
                <w:sz w:val="24"/>
                <w:szCs w:val="24"/>
              </w:rPr>
              <w:t>Turnkey solution</w:t>
            </w:r>
          </w:p>
          <w:p w14:paraId="17351985" w14:textId="77B52088" w:rsidR="2E5043FE" w:rsidRPr="00606E17" w:rsidRDefault="2E5043FE" w:rsidP="669C8606">
            <w:pPr>
              <w:pStyle w:val="BodyText"/>
              <w:rPr>
                <w:sz w:val="24"/>
                <w:szCs w:val="24"/>
              </w:rPr>
            </w:pPr>
          </w:p>
        </w:tc>
        <w:tc>
          <w:tcPr>
            <w:tcW w:w="7365" w:type="dxa"/>
          </w:tcPr>
          <w:p w14:paraId="634200D4" w14:textId="1E6FDC9D" w:rsidR="52E2C4E5" w:rsidRPr="00606E17" w:rsidRDefault="53306D16" w:rsidP="669C8606">
            <w:pPr>
              <w:pStyle w:val="BodyText"/>
              <w:rPr>
                <w:sz w:val="24"/>
                <w:szCs w:val="24"/>
              </w:rPr>
            </w:pPr>
            <w:r w:rsidRPr="00606E17">
              <w:rPr>
                <w:sz w:val="24"/>
                <w:szCs w:val="24"/>
              </w:rPr>
              <w:t xml:space="preserve">A </w:t>
            </w:r>
            <w:proofErr w:type="gramStart"/>
            <w:r w:rsidRPr="00606E17">
              <w:rPr>
                <w:sz w:val="24"/>
                <w:szCs w:val="24"/>
              </w:rPr>
              <w:t>pre designed</w:t>
            </w:r>
            <w:proofErr w:type="gramEnd"/>
            <w:r w:rsidRPr="00606E17">
              <w:rPr>
                <w:sz w:val="24"/>
                <w:szCs w:val="24"/>
              </w:rPr>
              <w:t xml:space="preserve"> solution that can easily be implemented based on the resources already at the disposal of a company or individual. It is often an end-to-end solution resulting in minimal input from the customer</w:t>
            </w:r>
          </w:p>
        </w:tc>
      </w:tr>
      <w:tr w:rsidR="669C8606" w14:paraId="120A4CDD" w14:textId="77777777" w:rsidTr="73A2DC8C">
        <w:tc>
          <w:tcPr>
            <w:tcW w:w="2235" w:type="dxa"/>
          </w:tcPr>
          <w:p w14:paraId="7E954710" w14:textId="664C2326" w:rsidR="73A2DC8C" w:rsidRPr="00606E17" w:rsidRDefault="73A2DC8C" w:rsidP="73A2DC8C">
            <w:pPr>
              <w:pStyle w:val="BodyText"/>
              <w:rPr>
                <w:sz w:val="24"/>
                <w:szCs w:val="24"/>
              </w:rPr>
            </w:pPr>
            <w:r w:rsidRPr="00606E17">
              <w:rPr>
                <w:sz w:val="24"/>
                <w:szCs w:val="24"/>
              </w:rPr>
              <w:t>VDL</w:t>
            </w:r>
          </w:p>
        </w:tc>
        <w:tc>
          <w:tcPr>
            <w:tcW w:w="7365" w:type="dxa"/>
          </w:tcPr>
          <w:p w14:paraId="3BB8BA5A" w14:textId="7412D7AD" w:rsidR="73A2DC8C" w:rsidRPr="00606E17" w:rsidRDefault="73A2DC8C" w:rsidP="73A2DC8C">
            <w:pPr>
              <w:pStyle w:val="BodyText"/>
              <w:rPr>
                <w:sz w:val="24"/>
                <w:szCs w:val="24"/>
              </w:rPr>
            </w:pPr>
            <w:r w:rsidRPr="00606E17">
              <w:rPr>
                <w:sz w:val="24"/>
                <w:szCs w:val="24"/>
              </w:rPr>
              <w:t>Vacant and Derelict Land</w:t>
            </w:r>
          </w:p>
        </w:tc>
      </w:tr>
    </w:tbl>
    <w:p w14:paraId="43673F94" w14:textId="754E108E" w:rsidR="1467960F" w:rsidRDefault="1467960F" w:rsidP="19812BE9">
      <w:pPr>
        <w:pStyle w:val="BodyText"/>
        <w:spacing w:before="5"/>
        <w:rPr>
          <w:sz w:val="24"/>
          <w:szCs w:val="24"/>
        </w:rPr>
      </w:pPr>
    </w:p>
    <w:p w14:paraId="00EC60B8" w14:textId="77777777" w:rsidR="5A61E1A5" w:rsidRDefault="5ACA7A90" w:rsidP="14B8D4D0">
      <w:pPr>
        <w:pStyle w:val="Heading1"/>
        <w:spacing w:before="189"/>
      </w:pPr>
      <w:bookmarkStart w:id="1" w:name="_Toc88703051"/>
      <w:r w:rsidRPr="14B8D4D0">
        <w:rPr>
          <w:u w:val="single"/>
        </w:rPr>
        <w:t>Request for Information – timeline and process</w:t>
      </w:r>
      <w:bookmarkEnd w:id="1"/>
    </w:p>
    <w:p w14:paraId="2522DB03" w14:textId="77777777" w:rsidR="5A61E1A5" w:rsidRDefault="5A61E1A5" w:rsidP="14B8D4D0">
      <w:pPr>
        <w:pStyle w:val="BodyText"/>
        <w:spacing w:before="10"/>
        <w:rPr>
          <w:b/>
          <w:bCs/>
          <w:sz w:val="19"/>
          <w:szCs w:val="19"/>
        </w:rPr>
      </w:pPr>
    </w:p>
    <w:p w14:paraId="4ED6ED4B" w14:textId="0E05314A" w:rsidR="5A61E1A5" w:rsidRDefault="5ACA7A90" w:rsidP="14B8D4D0">
      <w:pPr>
        <w:pStyle w:val="ListParagraph"/>
        <w:numPr>
          <w:ilvl w:val="0"/>
          <w:numId w:val="5"/>
        </w:numPr>
        <w:tabs>
          <w:tab w:val="left" w:pos="823"/>
        </w:tabs>
        <w:spacing w:before="1" w:line="242" w:lineRule="auto"/>
        <w:ind w:right="137"/>
        <w:rPr>
          <w:sz w:val="21"/>
          <w:szCs w:val="21"/>
        </w:rPr>
      </w:pPr>
      <w:r>
        <w:t xml:space="preserve">Defra is developing plans for a Vacant and Derelict Land contract by initiating a Request for Information </w:t>
      </w:r>
      <w:r w:rsidR="7A966013">
        <w:t xml:space="preserve">(RFI) </w:t>
      </w:r>
      <w:r>
        <w:t>on 2</w:t>
      </w:r>
      <w:r w:rsidR="6D671E17">
        <w:t>5</w:t>
      </w:r>
      <w:r>
        <w:t xml:space="preserve"> November 2021. Dependent on feedback to the Request for Information</w:t>
      </w:r>
      <w:r w:rsidR="56815EA9">
        <w:t>,</w:t>
      </w:r>
      <w:r>
        <w:t xml:space="preserve"> Defra may then issue </w:t>
      </w:r>
      <w:r w:rsidR="2A9E45B3">
        <w:t>an</w:t>
      </w:r>
      <w:r>
        <w:t xml:space="preserve"> Invitation to Tender. </w:t>
      </w:r>
    </w:p>
    <w:p w14:paraId="6A53DCAB" w14:textId="1197E5E5" w:rsidR="5C339F65" w:rsidRDefault="5C339F65" w:rsidP="5C339F65">
      <w:pPr>
        <w:tabs>
          <w:tab w:val="left" w:pos="823"/>
        </w:tabs>
        <w:spacing w:before="1" w:line="242" w:lineRule="auto"/>
        <w:ind w:left="110" w:right="137"/>
      </w:pPr>
    </w:p>
    <w:p w14:paraId="43ED03F7" w14:textId="01466851" w:rsidR="158F7357" w:rsidRDefault="41A7369D" w:rsidP="2D730825">
      <w:pPr>
        <w:pStyle w:val="ListParagraph"/>
        <w:numPr>
          <w:ilvl w:val="0"/>
          <w:numId w:val="5"/>
        </w:numPr>
        <w:tabs>
          <w:tab w:val="left" w:pos="823"/>
        </w:tabs>
        <w:spacing w:before="5"/>
        <w:ind w:right="130"/>
      </w:pPr>
      <w:r>
        <w:t xml:space="preserve">Interested parties are encouraged to submit structured word-limited written submissions to this </w:t>
      </w:r>
      <w:r w:rsidRPr="36C5E3B4">
        <w:rPr>
          <w:b/>
        </w:rPr>
        <w:t xml:space="preserve">RFI </w:t>
      </w:r>
      <w:r>
        <w:t xml:space="preserve">via Bravo. Interested parties should clarify where information is commercially sensitive. Written submissions should be provided by no later than </w:t>
      </w:r>
      <w:r w:rsidRPr="7021B7A5">
        <w:rPr>
          <w:b/>
        </w:rPr>
        <w:t>midday (12:00) 14 December 2021</w:t>
      </w:r>
      <w:r>
        <w:t>. Parties should not expect individual responses to written submissions.</w:t>
      </w:r>
    </w:p>
    <w:p w14:paraId="530E940F" w14:textId="37AFC17A" w:rsidR="0854CA3C" w:rsidRDefault="0854CA3C" w:rsidP="0854CA3C">
      <w:pPr>
        <w:tabs>
          <w:tab w:val="left" w:pos="823"/>
        </w:tabs>
        <w:spacing w:before="1" w:line="242" w:lineRule="auto"/>
        <w:ind w:right="137"/>
      </w:pPr>
    </w:p>
    <w:p w14:paraId="220D5962" w14:textId="1BDBE138" w:rsidR="08BDA2B9" w:rsidRDefault="08BDA2B9" w:rsidP="5A343DB3">
      <w:pPr>
        <w:pStyle w:val="ListParagraph"/>
        <w:numPr>
          <w:ilvl w:val="0"/>
          <w:numId w:val="5"/>
        </w:numPr>
        <w:tabs>
          <w:tab w:val="left" w:pos="823"/>
        </w:tabs>
        <w:spacing w:before="1" w:line="242" w:lineRule="auto"/>
        <w:ind w:right="137"/>
        <w:rPr>
          <w:rFonts w:asciiTheme="minorHAnsi" w:eastAsiaTheme="minorEastAsia" w:hAnsiTheme="minorHAnsi" w:cstheme="minorBidi"/>
        </w:rPr>
      </w:pPr>
      <w:r w:rsidRPr="467C876C">
        <w:t>This is an urgent</w:t>
      </w:r>
      <w:r w:rsidRPr="69CE9D73">
        <w:t xml:space="preserve"> </w:t>
      </w:r>
      <w:r w:rsidRPr="0D20B37B">
        <w:t xml:space="preserve">call for </w:t>
      </w:r>
      <w:r w:rsidRPr="48565E50">
        <w:t xml:space="preserve">information, </w:t>
      </w:r>
      <w:r w:rsidRPr="6FB2C229">
        <w:t xml:space="preserve">with a </w:t>
      </w:r>
      <w:r w:rsidRPr="7A0907EB">
        <w:t>short timeframe</w:t>
      </w:r>
      <w:r w:rsidRPr="1D5B1DF3">
        <w:t xml:space="preserve">. </w:t>
      </w:r>
    </w:p>
    <w:p w14:paraId="2A37C134" w14:textId="7C91FF24" w:rsidR="08BDA2B9" w:rsidRDefault="08BDA2B9" w:rsidP="0BE6E74F">
      <w:pPr>
        <w:tabs>
          <w:tab w:val="left" w:pos="823"/>
        </w:tabs>
        <w:spacing w:before="1" w:line="242" w:lineRule="auto"/>
        <w:ind w:left="110" w:right="137"/>
      </w:pPr>
    </w:p>
    <w:p w14:paraId="1F220C2A" w14:textId="7500F11F" w:rsidR="08BDA2B9" w:rsidRDefault="08BDA2B9" w:rsidP="210BA392">
      <w:pPr>
        <w:pStyle w:val="ListParagraph"/>
        <w:numPr>
          <w:ilvl w:val="0"/>
          <w:numId w:val="5"/>
        </w:numPr>
        <w:tabs>
          <w:tab w:val="left" w:pos="823"/>
        </w:tabs>
        <w:spacing w:before="1" w:line="242" w:lineRule="auto"/>
        <w:ind w:right="137"/>
      </w:pPr>
      <w:r w:rsidRPr="40AD33FA">
        <w:t xml:space="preserve">In combination with </w:t>
      </w:r>
      <w:r w:rsidRPr="11EC9CBA">
        <w:t xml:space="preserve">this </w:t>
      </w:r>
      <w:r w:rsidRPr="439F4655">
        <w:t xml:space="preserve">RFI, Defra </w:t>
      </w:r>
      <w:r w:rsidRPr="4DF58C17">
        <w:t xml:space="preserve">are also </w:t>
      </w:r>
      <w:r w:rsidR="3B0ED888" w:rsidRPr="747EAB68">
        <w:t xml:space="preserve">inviting </w:t>
      </w:r>
      <w:r w:rsidR="3B0ED888" w:rsidRPr="37EBCE2D">
        <w:t xml:space="preserve">interested parties to </w:t>
      </w:r>
      <w:r w:rsidR="3B0ED888" w:rsidRPr="5B3DE434">
        <w:t>have</w:t>
      </w:r>
      <w:r w:rsidR="3B0ED888" w:rsidRPr="178BCA81">
        <w:t xml:space="preserve"> </w:t>
      </w:r>
      <w:r w:rsidR="3B0ED888" w:rsidRPr="440E3BD1">
        <w:rPr>
          <w:b/>
        </w:rPr>
        <w:t>individual meetings</w:t>
      </w:r>
      <w:r w:rsidR="3B0ED888" w:rsidRPr="5D5CB207">
        <w:t xml:space="preserve"> </w:t>
      </w:r>
      <w:r w:rsidR="3B0ED888" w:rsidRPr="482638A5">
        <w:t>with the Defra</w:t>
      </w:r>
      <w:r w:rsidR="3B0ED888" w:rsidRPr="794A94A7">
        <w:t xml:space="preserve"> VDL team</w:t>
      </w:r>
      <w:r w:rsidR="211620CE">
        <w:t xml:space="preserve"> to </w:t>
      </w:r>
      <w:r w:rsidR="24DE9FDA">
        <w:t>talk</w:t>
      </w:r>
      <w:r w:rsidR="211620CE">
        <w:t xml:space="preserve"> through the proposal</w:t>
      </w:r>
      <w:r w:rsidR="3B0ED888">
        <w:t>.</w:t>
      </w:r>
      <w:r w:rsidR="67BA4CDC">
        <w:t xml:space="preserve"> </w:t>
      </w:r>
      <w:r w:rsidR="4A0A8CC5">
        <w:t>Interested parties</w:t>
      </w:r>
      <w:r w:rsidR="67BA4CDC">
        <w:t xml:space="preserve"> can </w:t>
      </w:r>
      <w:r w:rsidR="23DB35A7">
        <w:t>book</w:t>
      </w:r>
      <w:r w:rsidR="4A0A8CC5">
        <w:t xml:space="preserve"> a meeting </w:t>
      </w:r>
      <w:r w:rsidR="67BA4CDC">
        <w:t>i</w:t>
      </w:r>
      <w:r w:rsidR="67BA4CDC" w:rsidRPr="7A641BB4">
        <w:rPr>
          <w:u w:val="single"/>
        </w:rPr>
        <w:t>n</w:t>
      </w:r>
      <w:r w:rsidR="67BA4CDC">
        <w:t xml:space="preserve"> </w:t>
      </w:r>
      <w:r w:rsidR="67BA4CDC" w:rsidRPr="6D1BC397">
        <w:rPr>
          <w:u w:val="single"/>
        </w:rPr>
        <w:t>addition</w:t>
      </w:r>
      <w:r w:rsidR="67BA4CDC">
        <w:t xml:space="preserve"> to</w:t>
      </w:r>
      <w:r w:rsidR="0C3C97C8">
        <w:t xml:space="preserve"> submitting</w:t>
      </w:r>
      <w:r w:rsidR="67BA4CDC">
        <w:t xml:space="preserve"> a written response to the RFI, </w:t>
      </w:r>
      <w:r w:rsidR="67BA4CDC" w:rsidRPr="0F9A9517">
        <w:rPr>
          <w:u w:val="single"/>
        </w:rPr>
        <w:t>or</w:t>
      </w:r>
      <w:r w:rsidR="67BA4CDC">
        <w:t xml:space="preserve"> </w:t>
      </w:r>
      <w:r w:rsidR="7810BB18">
        <w:t xml:space="preserve">the meeting </w:t>
      </w:r>
      <w:r w:rsidR="67BA4CDC">
        <w:t xml:space="preserve">can be taken up as a separate offer of market </w:t>
      </w:r>
      <w:r w:rsidR="54BA9ABA">
        <w:t>engagement</w:t>
      </w:r>
      <w:r w:rsidR="67BA4CDC">
        <w:t xml:space="preserve"> on this proposal. </w:t>
      </w:r>
      <w:proofErr w:type="gramStart"/>
      <w:r w:rsidR="3B0ED888" w:rsidRPr="3C65117B">
        <w:rPr>
          <w:b/>
        </w:rPr>
        <w:t>1 hour</w:t>
      </w:r>
      <w:proofErr w:type="gramEnd"/>
      <w:r w:rsidR="3B0ED888" w:rsidRPr="3C65117B">
        <w:rPr>
          <w:b/>
        </w:rPr>
        <w:t xml:space="preserve"> </w:t>
      </w:r>
      <w:r w:rsidR="3B0ED888" w:rsidRPr="3C65117B">
        <w:rPr>
          <w:b/>
        </w:rPr>
        <w:lastRenderedPageBreak/>
        <w:t>appointments</w:t>
      </w:r>
      <w:r w:rsidR="3B0ED888" w:rsidRPr="1B3F7849">
        <w:t xml:space="preserve"> are </w:t>
      </w:r>
      <w:r w:rsidR="4DCF9556" w:rsidRPr="7510212A">
        <w:t>available</w:t>
      </w:r>
      <w:r w:rsidR="3B0ED888" w:rsidRPr="4CF221E4">
        <w:t xml:space="preserve"> on the </w:t>
      </w:r>
      <w:r w:rsidR="3B0ED888" w:rsidRPr="5448A649">
        <w:rPr>
          <w:b/>
        </w:rPr>
        <w:t>14</w:t>
      </w:r>
      <w:r w:rsidR="3B0ED888" w:rsidRPr="5448A649">
        <w:rPr>
          <w:b/>
          <w:vertAlign w:val="superscript"/>
        </w:rPr>
        <w:t>th</w:t>
      </w:r>
      <w:r w:rsidR="3B0ED888" w:rsidRPr="5448A649">
        <w:rPr>
          <w:b/>
        </w:rPr>
        <w:t xml:space="preserve"> Decem</w:t>
      </w:r>
      <w:r w:rsidR="2F3F5B48" w:rsidRPr="5448A649">
        <w:rPr>
          <w:b/>
        </w:rPr>
        <w:t>ber</w:t>
      </w:r>
      <w:r w:rsidR="2F3F5B48" w:rsidRPr="4BD9E66D">
        <w:t xml:space="preserve">. </w:t>
      </w:r>
      <w:r w:rsidR="2F3F5B48" w:rsidRPr="02587948">
        <w:t xml:space="preserve">Please </w:t>
      </w:r>
      <w:r w:rsidR="4A7A5C84" w:rsidRPr="5397E207">
        <w:t xml:space="preserve">use Bravo </w:t>
      </w:r>
      <w:r w:rsidR="4A7A5C84" w:rsidRPr="76E9F80E">
        <w:t>to message the</w:t>
      </w:r>
      <w:r w:rsidR="4A7A5C84" w:rsidRPr="61253113">
        <w:t xml:space="preserve"> team </w:t>
      </w:r>
      <w:r w:rsidR="4A7A5C84" w:rsidRPr="1292E3C0">
        <w:t xml:space="preserve">to </w:t>
      </w:r>
      <w:r w:rsidR="4A7A5C84" w:rsidRPr="3998A78F">
        <w:t>arrange</w:t>
      </w:r>
      <w:r w:rsidR="4A7A5C84" w:rsidRPr="35E4F9C7">
        <w:t xml:space="preserve"> a </w:t>
      </w:r>
      <w:r w:rsidR="3EAADF44" w:rsidRPr="5CEABD96">
        <w:t>mutually</w:t>
      </w:r>
      <w:r w:rsidR="4A7A5C84" w:rsidRPr="6E289241">
        <w:t xml:space="preserve"> </w:t>
      </w:r>
      <w:r w:rsidR="2D3333B3" w:rsidRPr="5FDCCFF1">
        <w:t>convenient</w:t>
      </w:r>
      <w:r w:rsidR="4A7A5C84" w:rsidRPr="117AA849">
        <w:t xml:space="preserve"> time. </w:t>
      </w:r>
      <w:r w:rsidR="4A7A5C84" w:rsidRPr="432D51E4">
        <w:t xml:space="preserve">Questions asked of </w:t>
      </w:r>
      <w:r w:rsidR="4A7A5C84" w:rsidRPr="425A0D5C">
        <w:t xml:space="preserve">Defra, and </w:t>
      </w:r>
      <w:r w:rsidR="4A7A5C84">
        <w:t>the</w:t>
      </w:r>
      <w:r w:rsidR="3EB0DCD0">
        <w:t>ir</w:t>
      </w:r>
      <w:r w:rsidR="4A7A5C84" w:rsidRPr="425A0D5C">
        <w:t xml:space="preserve"> </w:t>
      </w:r>
      <w:r w:rsidR="4A7A5C84" w:rsidRPr="17A3C3EE">
        <w:t>responses</w:t>
      </w:r>
      <w:r w:rsidR="157B4ADF">
        <w:t>,</w:t>
      </w:r>
      <w:r w:rsidR="2D569AA8" w:rsidRPr="6DFB94BF">
        <w:t xml:space="preserve"> </w:t>
      </w:r>
      <w:r w:rsidR="2D569AA8" w:rsidRPr="114DAAC7">
        <w:t>will be shared</w:t>
      </w:r>
      <w:r w:rsidR="2D569AA8" w:rsidRPr="57F1D6D5">
        <w:t xml:space="preserve"> </w:t>
      </w:r>
      <w:r w:rsidR="055508DF" w:rsidRPr="2F5FF735">
        <w:t>publicly</w:t>
      </w:r>
      <w:r w:rsidR="2D569AA8" w:rsidRPr="143FBD22">
        <w:t xml:space="preserve"> as </w:t>
      </w:r>
      <w:r w:rsidR="2D569AA8" w:rsidRPr="1731CF7D">
        <w:t xml:space="preserve">part of this market </w:t>
      </w:r>
      <w:r w:rsidR="2D569AA8" w:rsidRPr="6871383C">
        <w:t>engagement</w:t>
      </w:r>
      <w:r w:rsidR="0812C8A5" w:rsidRPr="5A791F8C">
        <w:t xml:space="preserve"> (</w:t>
      </w:r>
      <w:r w:rsidR="0812C8A5" w:rsidRPr="5BBA55E1">
        <w:t>excluding</w:t>
      </w:r>
      <w:r w:rsidR="0812C8A5" w:rsidRPr="40E4AEB8">
        <w:t xml:space="preserve"> any information </w:t>
      </w:r>
      <w:r w:rsidR="0812C8A5" w:rsidRPr="71C413CB">
        <w:t xml:space="preserve">deemed </w:t>
      </w:r>
      <w:r w:rsidR="0812C8A5" w:rsidRPr="5BBA55E1">
        <w:t>commercially</w:t>
      </w:r>
      <w:r w:rsidR="0812C8A5" w:rsidRPr="71C413CB">
        <w:t xml:space="preserve"> confident</w:t>
      </w:r>
      <w:r w:rsidR="0812C8A5" w:rsidRPr="74BD7B39">
        <w:t>)</w:t>
      </w:r>
      <w:r w:rsidR="27D8AD93" w:rsidRPr="74BD7B39">
        <w:t xml:space="preserve"> during </w:t>
      </w:r>
      <w:r w:rsidR="27D8AD93" w:rsidRPr="62AC6206">
        <w:t>20-</w:t>
      </w:r>
      <w:r w:rsidR="27D8AD93" w:rsidRPr="2BFDA981">
        <w:t>24 December</w:t>
      </w:r>
      <w:r w:rsidR="3CC8F8EB" w:rsidRPr="21626CD0">
        <w:t>.</w:t>
      </w:r>
    </w:p>
    <w:p w14:paraId="7DCCEB26" w14:textId="77777777" w:rsidR="5A61E1A5" w:rsidRDefault="5A61E1A5" w:rsidP="14B8D4D0">
      <w:pPr>
        <w:pStyle w:val="ListParagraph"/>
        <w:tabs>
          <w:tab w:val="left" w:pos="823"/>
        </w:tabs>
        <w:spacing w:before="1" w:line="242" w:lineRule="auto"/>
        <w:ind w:right="137" w:firstLine="0"/>
        <w:rPr>
          <w:sz w:val="21"/>
          <w:szCs w:val="21"/>
        </w:rPr>
      </w:pPr>
    </w:p>
    <w:p w14:paraId="0E177EC9" w14:textId="07ECCC5C" w:rsidR="5A61E1A5" w:rsidRDefault="3CC8F8EB" w:rsidP="6DEDE5BD">
      <w:pPr>
        <w:pStyle w:val="BodyText"/>
        <w:numPr>
          <w:ilvl w:val="0"/>
          <w:numId w:val="5"/>
        </w:numPr>
        <w:spacing w:before="3"/>
        <w:rPr>
          <w:rFonts w:asciiTheme="minorHAnsi" w:eastAsiaTheme="minorEastAsia" w:hAnsiTheme="minorHAnsi" w:cstheme="minorBidi"/>
        </w:rPr>
      </w:pPr>
      <w:r>
        <w:t xml:space="preserve">Clarifications from the RFI will also be </w:t>
      </w:r>
      <w:r w:rsidR="5ACA7A90">
        <w:t xml:space="preserve">publicly broadcast unless interested parties can provide a commercial in confidence qualification (these submissions will be evaluated on a </w:t>
      </w:r>
      <w:r w:rsidR="00FC6874">
        <w:t>case-by-case</w:t>
      </w:r>
      <w:r w:rsidR="5ACA7A90">
        <w:t xml:space="preserve"> basis with Defra’s decision on what constitutes ‘commercially sensitive’ as final). Defra cannot commit to answering all questions but will use best endeavours.</w:t>
      </w:r>
    </w:p>
    <w:p w14:paraId="1B25F3D2" w14:textId="77777777" w:rsidR="5A61E1A5" w:rsidRDefault="5A61E1A5" w:rsidP="14B8D4D0">
      <w:pPr>
        <w:pStyle w:val="BodyText"/>
        <w:spacing w:before="2"/>
        <w:rPr>
          <w:sz w:val="23"/>
          <w:szCs w:val="23"/>
        </w:rPr>
      </w:pPr>
    </w:p>
    <w:p w14:paraId="00E5752E" w14:textId="453123F4" w:rsidR="5A61E1A5" w:rsidRDefault="5ACA7A90" w:rsidP="14B8D4D0">
      <w:pPr>
        <w:pStyle w:val="ListParagraph"/>
        <w:numPr>
          <w:ilvl w:val="0"/>
          <w:numId w:val="5"/>
        </w:numPr>
        <w:tabs>
          <w:tab w:val="left" w:pos="823"/>
        </w:tabs>
        <w:spacing w:before="5" w:line="235" w:lineRule="auto"/>
        <w:ind w:right="152"/>
      </w:pPr>
      <w:r>
        <w:t xml:space="preserve">Information gathered through written submissions will be reviewed by the project team, who will use this to inform an Outline Business Case, and to </w:t>
      </w:r>
      <w:r w:rsidR="00FC6874">
        <w:t>shape the</w:t>
      </w:r>
      <w:r>
        <w:t xml:space="preserve"> commercial approach to developing the contract.</w:t>
      </w:r>
    </w:p>
    <w:p w14:paraId="3264A309" w14:textId="3E4ED1CE" w:rsidR="57E427D3" w:rsidRDefault="57E427D3" w:rsidP="57E427D3">
      <w:pPr>
        <w:tabs>
          <w:tab w:val="left" w:pos="823"/>
        </w:tabs>
        <w:spacing w:before="5" w:line="235" w:lineRule="auto"/>
        <w:ind w:right="152"/>
      </w:pPr>
    </w:p>
    <w:p w14:paraId="2A8B04E4" w14:textId="091FCF0D" w:rsidR="6C9489BF" w:rsidRDefault="6C9489BF" w:rsidP="5D83559A">
      <w:pPr>
        <w:pStyle w:val="ListParagraph"/>
        <w:numPr>
          <w:ilvl w:val="0"/>
          <w:numId w:val="5"/>
        </w:numPr>
        <w:tabs>
          <w:tab w:val="left" w:pos="823"/>
        </w:tabs>
        <w:spacing w:before="5" w:line="235" w:lineRule="auto"/>
        <w:ind w:right="152"/>
        <w:rPr>
          <w:rFonts w:asciiTheme="minorHAnsi" w:eastAsiaTheme="minorEastAsia" w:hAnsiTheme="minorHAnsi" w:cstheme="minorBidi"/>
        </w:rPr>
      </w:pPr>
      <w:r w:rsidRPr="0996D16F">
        <w:t xml:space="preserve">Thank you in </w:t>
      </w:r>
      <w:r w:rsidRPr="5D83559A">
        <w:t>anticipation</w:t>
      </w:r>
      <w:r w:rsidRPr="0996D16F">
        <w:t xml:space="preserve"> of your </w:t>
      </w:r>
      <w:r w:rsidRPr="217A663D">
        <w:t>engagement.</w:t>
      </w:r>
    </w:p>
    <w:p w14:paraId="11ACD1F2" w14:textId="4305BA21" w:rsidR="5A61E1A5" w:rsidRDefault="5A61E1A5" w:rsidP="5A61E1A5">
      <w:pPr>
        <w:pStyle w:val="BodyText"/>
        <w:spacing w:before="5"/>
        <w:rPr>
          <w:sz w:val="24"/>
          <w:szCs w:val="24"/>
        </w:rPr>
      </w:pPr>
    </w:p>
    <w:p w14:paraId="7D473422" w14:textId="6C17A4AE" w:rsidR="00506207" w:rsidRDefault="00BE101A" w:rsidP="62E3435B">
      <w:pPr>
        <w:pStyle w:val="Heading1"/>
        <w:spacing w:before="189" w:line="259" w:lineRule="auto"/>
      </w:pPr>
      <w:bookmarkStart w:id="2" w:name="_bookmark0"/>
      <w:bookmarkStart w:id="3" w:name="_Toc88668148"/>
      <w:bookmarkStart w:id="4" w:name="_Toc88703052"/>
      <w:bookmarkEnd w:id="2"/>
      <w:r w:rsidRPr="79290E8F">
        <w:rPr>
          <w:u w:val="single"/>
        </w:rPr>
        <w:t>Context</w:t>
      </w:r>
      <w:bookmarkEnd w:id="3"/>
      <w:bookmarkEnd w:id="4"/>
    </w:p>
    <w:p w14:paraId="2FA7F5E3" w14:textId="77777777" w:rsidR="00506207" w:rsidRDefault="00506207">
      <w:pPr>
        <w:pStyle w:val="BodyText"/>
        <w:spacing w:before="1"/>
        <w:rPr>
          <w:b/>
          <w:sz w:val="21"/>
        </w:rPr>
      </w:pPr>
    </w:p>
    <w:p w14:paraId="5990D0EB" w14:textId="49725DDC" w:rsidR="00506207" w:rsidRPr="002D4182" w:rsidRDefault="00BE101A" w:rsidP="002D4182">
      <w:pPr>
        <w:rPr>
          <w:b/>
          <w:bCs/>
        </w:rPr>
      </w:pPr>
      <w:r w:rsidRPr="002D4182">
        <w:rPr>
          <w:b/>
          <w:bCs/>
        </w:rPr>
        <w:t>What</w:t>
      </w:r>
      <w:r w:rsidRPr="002D4182">
        <w:rPr>
          <w:b/>
          <w:bCs/>
          <w:spacing w:val="2"/>
        </w:rPr>
        <w:t xml:space="preserve"> </w:t>
      </w:r>
      <w:r w:rsidRPr="002D4182">
        <w:rPr>
          <w:b/>
          <w:bCs/>
        </w:rPr>
        <w:t>is the</w:t>
      </w:r>
      <w:r w:rsidRPr="002D4182">
        <w:rPr>
          <w:b/>
          <w:bCs/>
          <w:spacing w:val="4"/>
        </w:rPr>
        <w:t xml:space="preserve"> </w:t>
      </w:r>
      <w:r w:rsidR="00AE33E1" w:rsidRPr="002D4182">
        <w:rPr>
          <w:b/>
          <w:bCs/>
        </w:rPr>
        <w:t>Nature for Climate Fund (NCF) Vacant &amp; Derelict Land project</w:t>
      </w:r>
      <w:r w:rsidRPr="002D4182">
        <w:rPr>
          <w:b/>
          <w:bCs/>
        </w:rPr>
        <w:t>?</w:t>
      </w:r>
    </w:p>
    <w:p w14:paraId="23AB9DD7" w14:textId="77777777" w:rsidR="00506207" w:rsidRDefault="00506207">
      <w:pPr>
        <w:pStyle w:val="BodyText"/>
        <w:spacing w:before="5"/>
        <w:rPr>
          <w:b/>
          <w:sz w:val="21"/>
        </w:rPr>
      </w:pPr>
    </w:p>
    <w:p w14:paraId="09D30C1D" w14:textId="20AF88E7" w:rsidR="00506207" w:rsidRDefault="00BE101A">
      <w:pPr>
        <w:pStyle w:val="ListParagraph"/>
        <w:numPr>
          <w:ilvl w:val="0"/>
          <w:numId w:val="5"/>
        </w:numPr>
        <w:tabs>
          <w:tab w:val="left" w:pos="823"/>
        </w:tabs>
        <w:spacing w:line="237" w:lineRule="auto"/>
        <w:ind w:right="129"/>
      </w:pPr>
      <w:r>
        <w:t xml:space="preserve">Defra is proposing to </w:t>
      </w:r>
      <w:r w:rsidR="00696E21">
        <w:t>develop</w:t>
      </w:r>
      <w:r>
        <w:t xml:space="preserve"> a</w:t>
      </w:r>
      <w:r w:rsidR="00217EEC">
        <w:t xml:space="preserve"> tree</w:t>
      </w:r>
      <w:r>
        <w:t xml:space="preserve"> </w:t>
      </w:r>
      <w:r w:rsidR="00217EEC">
        <w:t xml:space="preserve">planting on </w:t>
      </w:r>
      <w:r w:rsidR="00AE33E1" w:rsidRPr="00AE33E1">
        <w:rPr>
          <w:b/>
          <w:bCs/>
        </w:rPr>
        <w:t>Vacant and Derelict Land</w:t>
      </w:r>
      <w:r w:rsidR="00AE33E1">
        <w:t xml:space="preserve"> offer </w:t>
      </w:r>
      <w:r>
        <w:t xml:space="preserve">through </w:t>
      </w:r>
      <w:r w:rsidR="0CB807DD">
        <w:t>the</w:t>
      </w:r>
      <w:r>
        <w:t xml:space="preserve"> appointment of a </w:t>
      </w:r>
      <w:r w:rsidR="00AE33E1">
        <w:t>Delivery Partner</w:t>
      </w:r>
      <w:r>
        <w:t xml:space="preserve">, which will be charged with </w:t>
      </w:r>
      <w:r w:rsidR="00AE33E1">
        <w:t>the</w:t>
      </w:r>
      <w:r>
        <w:t xml:space="preserve"> responsibil</w:t>
      </w:r>
      <w:r w:rsidR="00AE33E1">
        <w:t>ity of creating</w:t>
      </w:r>
      <w:r w:rsidR="7E534F41">
        <w:t xml:space="preserve"> a </w:t>
      </w:r>
      <w:r w:rsidR="7E534F41" w:rsidRPr="5C494085">
        <w:rPr>
          <w:b/>
        </w:rPr>
        <w:t>minimum of</w:t>
      </w:r>
      <w:r w:rsidR="00AE33E1" w:rsidRPr="5C494085">
        <w:rPr>
          <w:b/>
        </w:rPr>
        <w:t xml:space="preserve"> 6,000 hectares</w:t>
      </w:r>
      <w:r w:rsidR="00AE33E1">
        <w:t xml:space="preserve"> of </w:t>
      </w:r>
      <w:r w:rsidR="00696E21">
        <w:t>w</w:t>
      </w:r>
      <w:r w:rsidR="00AE33E1">
        <w:t xml:space="preserve">oodland on Vacant &amp; Derelict Land. Defra will </w:t>
      </w:r>
      <w:r w:rsidR="644AC836">
        <w:t>i</w:t>
      </w:r>
      <w:r w:rsidR="5E9DC25D">
        <w:t>nvest</w:t>
      </w:r>
      <w:r w:rsidR="00AE33E1">
        <w:t xml:space="preserve"> c</w:t>
      </w:r>
      <w:r>
        <w:t xml:space="preserve">apital </w:t>
      </w:r>
      <w:r w:rsidR="00AE33E1">
        <w:t xml:space="preserve">funds </w:t>
      </w:r>
      <w:r w:rsidR="01EFD865">
        <w:t>into a</w:t>
      </w:r>
      <w:r w:rsidR="3797FE8E">
        <w:t xml:space="preserve"> ‘turnkey solution’ (</w:t>
      </w:r>
      <w:r w:rsidR="00AE33E1">
        <w:t>the offer</w:t>
      </w:r>
      <w:r w:rsidR="3797FE8E">
        <w:t>)</w:t>
      </w:r>
      <w:r w:rsidR="00AE33E1">
        <w:t xml:space="preserve"> made to </w:t>
      </w:r>
      <w:r w:rsidR="00696E21">
        <w:t>landowners by the Delivery Partner.</w:t>
      </w:r>
      <w:r w:rsidR="00AE33E1">
        <w:t xml:space="preserve"> </w:t>
      </w:r>
      <w:r w:rsidR="32E40EBC">
        <w:t>Through this proposed contract, t</w:t>
      </w:r>
      <w:r w:rsidR="644AC836">
        <w:t>he</w:t>
      </w:r>
      <w:r w:rsidR="00AE33E1">
        <w:t xml:space="preserve"> Delivery Partner will be tasked with expanding an existing pipeline </w:t>
      </w:r>
      <w:r w:rsidR="79B5384C">
        <w:t xml:space="preserve">of VDL sites </w:t>
      </w:r>
      <w:r w:rsidR="4F271C84">
        <w:t xml:space="preserve">with new </w:t>
      </w:r>
      <w:r w:rsidR="00AE33E1">
        <w:t>potential sites</w:t>
      </w:r>
      <w:r w:rsidR="26A6A8B6">
        <w:t>;</w:t>
      </w:r>
      <w:r w:rsidR="00AE33E1">
        <w:t xml:space="preserve"> </w:t>
      </w:r>
      <w:r w:rsidR="00696E21">
        <w:t>sifting sites for suitability</w:t>
      </w:r>
      <w:r w:rsidR="1B38277D">
        <w:t>;</w:t>
      </w:r>
      <w:r w:rsidR="00696E21">
        <w:t xml:space="preserve"> liaising</w:t>
      </w:r>
      <w:r w:rsidR="00AE33E1">
        <w:t xml:space="preserve"> with </w:t>
      </w:r>
      <w:r w:rsidR="00696E21">
        <w:t>landowners</w:t>
      </w:r>
      <w:r w:rsidR="00AE33E1">
        <w:t xml:space="preserve"> to accept the </w:t>
      </w:r>
      <w:r w:rsidR="00696E21">
        <w:t>offer</w:t>
      </w:r>
      <w:r w:rsidR="039081AC">
        <w:t>;</w:t>
      </w:r>
      <w:r w:rsidR="00AE33E1">
        <w:t xml:space="preserve"> leveraging contribution and/or external private finance</w:t>
      </w:r>
      <w:r w:rsidR="574116DA">
        <w:t>;</w:t>
      </w:r>
      <w:r w:rsidR="00AE33E1">
        <w:t xml:space="preserve"> supplying the services and support to re</w:t>
      </w:r>
      <w:r w:rsidR="00696E21">
        <w:t>med</w:t>
      </w:r>
      <w:r w:rsidR="00AE33E1">
        <w:t>iate land</w:t>
      </w:r>
      <w:r w:rsidR="70FE828C">
        <w:t>;</w:t>
      </w:r>
      <w:r w:rsidR="00AE33E1">
        <w:t xml:space="preserve"> and</w:t>
      </w:r>
      <w:r w:rsidR="00580086">
        <w:t xml:space="preserve"> ultimately</w:t>
      </w:r>
      <w:r w:rsidR="00AE33E1">
        <w:t xml:space="preserve"> plant</w:t>
      </w:r>
      <w:r w:rsidR="00580086">
        <w:t>ing</w:t>
      </w:r>
      <w:r w:rsidR="00AE33E1">
        <w:t xml:space="preserve"> trees</w:t>
      </w:r>
      <w:r>
        <w:t>.</w:t>
      </w:r>
      <w:r w:rsidR="00AE33E1">
        <w:rPr>
          <w:spacing w:val="1"/>
        </w:rPr>
        <w:t xml:space="preserve"> </w:t>
      </w:r>
      <w:r w:rsidR="00AE33E1">
        <w:t>There will also be a focus on supporting landowners through the relevant regulatory landscapes to enable woodland to be well design</w:t>
      </w:r>
      <w:r w:rsidR="00696E21">
        <w:t>ed</w:t>
      </w:r>
      <w:r w:rsidR="00AE33E1">
        <w:t xml:space="preserve"> and</w:t>
      </w:r>
      <w:r w:rsidR="00696E21">
        <w:t xml:space="preserve"> subsequently</w:t>
      </w:r>
      <w:r w:rsidR="00AE33E1">
        <w:t xml:space="preserve"> created.</w:t>
      </w:r>
    </w:p>
    <w:p w14:paraId="410088AC" w14:textId="77777777" w:rsidR="008900D3" w:rsidRDefault="008900D3" w:rsidP="008900D3">
      <w:pPr>
        <w:pStyle w:val="ListParagraph"/>
        <w:tabs>
          <w:tab w:val="left" w:pos="823"/>
        </w:tabs>
        <w:spacing w:line="237" w:lineRule="auto"/>
        <w:ind w:right="129" w:firstLine="0"/>
      </w:pPr>
    </w:p>
    <w:p w14:paraId="053056F5" w14:textId="6D09F870" w:rsidR="008900D3" w:rsidRPr="00580086" w:rsidRDefault="008900D3" w:rsidP="008900D3">
      <w:pPr>
        <w:pStyle w:val="paragraph"/>
        <w:numPr>
          <w:ilvl w:val="0"/>
          <w:numId w:val="5"/>
        </w:numPr>
        <w:spacing w:before="0" w:beforeAutospacing="0" w:after="0" w:afterAutospacing="0"/>
        <w:textAlignment w:val="baseline"/>
        <w:rPr>
          <w:rFonts w:asciiTheme="minorHAnsi" w:eastAsiaTheme="minorEastAsia" w:hAnsiTheme="minorHAnsi" w:cstheme="minorBidi"/>
          <w:b/>
          <w:sz w:val="22"/>
          <w:szCs w:val="22"/>
          <w:lang w:eastAsia="en-US"/>
        </w:rPr>
      </w:pPr>
      <w:r w:rsidRPr="00580086">
        <w:rPr>
          <w:rFonts w:ascii="Arial" w:eastAsia="Arial" w:hAnsi="Arial" w:cs="Arial"/>
          <w:sz w:val="22"/>
          <w:szCs w:val="22"/>
          <w:lang w:eastAsia="en-US"/>
        </w:rPr>
        <w:t>Developing a consensus in favour of tree planting at scale is challenging, even in those places where the opportunity appears greatest. The VDL project seeks to target damaged land that is not suitable for any kind of development and has no other environmental value. In this way, </w:t>
      </w:r>
      <w:r w:rsidRPr="5C494085">
        <w:rPr>
          <w:rFonts w:ascii="Arial" w:eastAsia="Arial" w:hAnsi="Arial" w:cs="Arial"/>
          <w:sz w:val="22"/>
          <w:szCs w:val="22"/>
          <w:lang w:eastAsia="en-US"/>
        </w:rPr>
        <w:t>tree planting on VDL offers an opportunity to bring otherwise unusable land into productive and beneficial use, creating</w:t>
      </w:r>
      <w:r w:rsidR="00580086" w:rsidRPr="5C494085">
        <w:rPr>
          <w:rFonts w:ascii="Arial" w:eastAsia="Arial" w:hAnsi="Arial" w:cs="Arial"/>
          <w:sz w:val="22"/>
          <w:szCs w:val="22"/>
          <w:lang w:eastAsia="en-US"/>
        </w:rPr>
        <w:t xml:space="preserve"> s</w:t>
      </w:r>
      <w:r w:rsidRPr="5C494085">
        <w:rPr>
          <w:rFonts w:ascii="Arial" w:eastAsia="Arial" w:hAnsi="Arial" w:cs="Arial"/>
          <w:sz w:val="22"/>
          <w:szCs w:val="22"/>
          <w:lang w:eastAsia="en-US"/>
        </w:rPr>
        <w:t>ocial, </w:t>
      </w:r>
      <w:proofErr w:type="gramStart"/>
      <w:r w:rsidRPr="5C494085">
        <w:rPr>
          <w:rFonts w:ascii="Arial" w:eastAsia="Arial" w:hAnsi="Arial" w:cs="Arial"/>
          <w:sz w:val="22"/>
          <w:szCs w:val="22"/>
          <w:lang w:eastAsia="en-US"/>
        </w:rPr>
        <w:t>environmental</w:t>
      </w:r>
      <w:proofErr w:type="gramEnd"/>
      <w:r w:rsidRPr="5C494085">
        <w:rPr>
          <w:rFonts w:ascii="Arial" w:eastAsia="Arial" w:hAnsi="Arial" w:cs="Arial"/>
          <w:sz w:val="22"/>
          <w:szCs w:val="22"/>
          <w:lang w:eastAsia="en-US"/>
        </w:rPr>
        <w:t xml:space="preserve"> and economic value. The </w:t>
      </w:r>
      <w:r w:rsidR="00AD32B4" w:rsidRPr="5C494085">
        <w:rPr>
          <w:rFonts w:ascii="Arial" w:eastAsia="Arial" w:hAnsi="Arial" w:cs="Arial"/>
          <w:sz w:val="22"/>
          <w:szCs w:val="22"/>
          <w:lang w:eastAsia="en-US"/>
        </w:rPr>
        <w:t>project</w:t>
      </w:r>
      <w:r w:rsidRPr="5C494085">
        <w:rPr>
          <w:rFonts w:ascii="Arial" w:eastAsia="Arial" w:hAnsi="Arial" w:cs="Arial"/>
          <w:sz w:val="22"/>
          <w:szCs w:val="22"/>
          <w:lang w:eastAsia="en-US"/>
        </w:rPr>
        <w:t xml:space="preserve"> will seek to combine the “pull” of existing regulatory and economic incentives with the “push” of targeted public funding </w:t>
      </w:r>
      <w:proofErr w:type="gramStart"/>
      <w:r w:rsidRPr="5C494085">
        <w:rPr>
          <w:rFonts w:ascii="Arial" w:eastAsia="Arial" w:hAnsi="Arial" w:cs="Arial"/>
          <w:sz w:val="22"/>
          <w:szCs w:val="22"/>
          <w:lang w:eastAsia="en-US"/>
        </w:rPr>
        <w:t>in order to</w:t>
      </w:r>
      <w:proofErr w:type="gramEnd"/>
      <w:r w:rsidRPr="5C494085">
        <w:rPr>
          <w:rFonts w:ascii="Arial" w:eastAsia="Arial" w:hAnsi="Arial" w:cs="Arial"/>
          <w:sz w:val="22"/>
          <w:szCs w:val="22"/>
          <w:lang w:eastAsia="en-US"/>
        </w:rPr>
        <w:t> “tip the balance” in VDL landowners’ decision-making away from lowest-cost options towards woodland creation. </w:t>
      </w:r>
    </w:p>
    <w:p w14:paraId="6490A57E" w14:textId="77777777" w:rsidR="008900D3" w:rsidRPr="00580086" w:rsidRDefault="008900D3" w:rsidP="008900D3">
      <w:pPr>
        <w:tabs>
          <w:tab w:val="left" w:pos="823"/>
        </w:tabs>
        <w:spacing w:line="237" w:lineRule="auto"/>
        <w:ind w:right="129"/>
        <w:rPr>
          <w:b/>
          <w:bCs/>
        </w:rPr>
      </w:pPr>
    </w:p>
    <w:p w14:paraId="64A3DB78" w14:textId="77777777" w:rsidR="00506207" w:rsidRDefault="00506207">
      <w:pPr>
        <w:pStyle w:val="BodyText"/>
        <w:rPr>
          <w:sz w:val="21"/>
        </w:rPr>
      </w:pPr>
    </w:p>
    <w:p w14:paraId="7D277391" w14:textId="77777777" w:rsidR="00506207" w:rsidRDefault="00BE101A">
      <w:pPr>
        <w:pStyle w:val="Heading1"/>
      </w:pPr>
      <w:bookmarkStart w:id="5" w:name="_Toc88668149"/>
      <w:bookmarkStart w:id="6" w:name="_Toc88703053"/>
      <w:r>
        <w:t>Why</w:t>
      </w:r>
      <w:r>
        <w:rPr>
          <w:spacing w:val="7"/>
        </w:rPr>
        <w:t xml:space="preserve"> </w:t>
      </w:r>
      <w:r>
        <w:t>is</w:t>
      </w:r>
      <w:r>
        <w:rPr>
          <w:spacing w:val="7"/>
        </w:rPr>
        <w:t xml:space="preserve"> </w:t>
      </w:r>
      <w:r>
        <w:t>government</w:t>
      </w:r>
      <w:r>
        <w:rPr>
          <w:spacing w:val="9"/>
        </w:rPr>
        <w:t xml:space="preserve"> </w:t>
      </w:r>
      <w:r>
        <w:t>taking</w:t>
      </w:r>
      <w:r>
        <w:rPr>
          <w:spacing w:val="-9"/>
        </w:rPr>
        <w:t xml:space="preserve"> </w:t>
      </w:r>
      <w:r>
        <w:t>this</w:t>
      </w:r>
      <w:r>
        <w:rPr>
          <w:spacing w:val="-14"/>
        </w:rPr>
        <w:t xml:space="preserve"> </w:t>
      </w:r>
      <w:r>
        <w:t>approach?</w:t>
      </w:r>
      <w:bookmarkEnd w:id="5"/>
      <w:bookmarkEnd w:id="6"/>
    </w:p>
    <w:p w14:paraId="6D896DDF" w14:textId="77777777" w:rsidR="00506207" w:rsidRDefault="00506207">
      <w:pPr>
        <w:pStyle w:val="BodyText"/>
        <w:spacing w:before="10"/>
        <w:rPr>
          <w:b/>
          <w:sz w:val="19"/>
        </w:rPr>
      </w:pPr>
    </w:p>
    <w:p w14:paraId="5F33F0A9" w14:textId="38566136" w:rsidR="00696E21" w:rsidRPr="00AD32B4" w:rsidRDefault="0F36F4BF" w:rsidP="00AD32B4">
      <w:pPr>
        <w:pStyle w:val="paragraph"/>
        <w:numPr>
          <w:ilvl w:val="0"/>
          <w:numId w:val="13"/>
        </w:numPr>
        <w:spacing w:before="0" w:beforeAutospacing="0" w:after="0" w:afterAutospacing="0"/>
        <w:ind w:left="821"/>
        <w:textAlignment w:val="baseline"/>
        <w:rPr>
          <w:rFonts w:ascii="Arial" w:eastAsia="Arial" w:hAnsi="Arial" w:cs="Arial"/>
          <w:sz w:val="22"/>
          <w:szCs w:val="22"/>
          <w:lang w:eastAsia="en-US"/>
        </w:rPr>
      </w:pPr>
      <w:r w:rsidRPr="19812BE9">
        <w:rPr>
          <w:rFonts w:ascii="Arial" w:eastAsia="Arial" w:hAnsi="Arial" w:cs="Arial"/>
          <w:sz w:val="22"/>
          <w:szCs w:val="22"/>
          <w:lang w:eastAsia="en-US"/>
        </w:rPr>
        <w:t xml:space="preserve">The </w:t>
      </w:r>
      <w:r w:rsidR="00696E21" w:rsidRPr="00AD32B4">
        <w:rPr>
          <w:rFonts w:ascii="Arial" w:eastAsia="Arial" w:hAnsi="Arial" w:cs="Arial"/>
          <w:sz w:val="22"/>
          <w:szCs w:val="22"/>
          <w:lang w:eastAsia="en-US"/>
        </w:rPr>
        <w:t>Nature for Climate Fund (NCF)</w:t>
      </w:r>
      <w:r w:rsidR="00852B0F">
        <w:rPr>
          <w:rFonts w:ascii="Arial" w:eastAsia="Arial" w:hAnsi="Arial" w:cs="Arial"/>
          <w:sz w:val="22"/>
          <w:szCs w:val="22"/>
          <w:lang w:eastAsia="en-US"/>
        </w:rPr>
        <w:t xml:space="preserve"> </w:t>
      </w:r>
      <w:r w:rsidR="2FF6BD57" w:rsidRPr="19812BE9">
        <w:rPr>
          <w:rFonts w:ascii="Arial" w:eastAsia="Arial" w:hAnsi="Arial" w:cs="Arial"/>
          <w:sz w:val="22"/>
          <w:szCs w:val="22"/>
          <w:lang w:eastAsia="en-US"/>
        </w:rPr>
        <w:t xml:space="preserve">is </w:t>
      </w:r>
      <w:r w:rsidR="00852B0F">
        <w:rPr>
          <w:rFonts w:ascii="Arial" w:eastAsia="Arial" w:hAnsi="Arial" w:cs="Arial"/>
          <w:sz w:val="22"/>
          <w:szCs w:val="22"/>
          <w:lang w:eastAsia="en-US"/>
        </w:rPr>
        <w:t xml:space="preserve">worth more than £750m </w:t>
      </w:r>
      <w:r w:rsidR="188A7253" w:rsidRPr="19812BE9">
        <w:rPr>
          <w:rFonts w:ascii="Arial" w:eastAsia="Arial" w:hAnsi="Arial" w:cs="Arial"/>
          <w:sz w:val="22"/>
          <w:szCs w:val="22"/>
          <w:lang w:eastAsia="en-US"/>
        </w:rPr>
        <w:t xml:space="preserve">and </w:t>
      </w:r>
      <w:r w:rsidR="00852B0F">
        <w:rPr>
          <w:rFonts w:ascii="Arial" w:eastAsia="Arial" w:hAnsi="Arial" w:cs="Arial"/>
          <w:sz w:val="22"/>
          <w:szCs w:val="22"/>
          <w:lang w:eastAsia="en-US"/>
        </w:rPr>
        <w:t>was set up</w:t>
      </w:r>
      <w:r w:rsidR="00696E21" w:rsidRPr="00AD32B4">
        <w:rPr>
          <w:rFonts w:ascii="Arial" w:eastAsia="Arial" w:hAnsi="Arial" w:cs="Arial"/>
          <w:sz w:val="22"/>
          <w:szCs w:val="22"/>
          <w:lang w:eastAsia="en-US"/>
        </w:rPr>
        <w:t xml:space="preserve"> to support increased tree planting and peat restoration in England over this parliament. </w:t>
      </w:r>
    </w:p>
    <w:p w14:paraId="01B18755" w14:textId="762F088F" w:rsidR="00580086" w:rsidRPr="00AD32B4" w:rsidRDefault="00580086" w:rsidP="00AD32B4">
      <w:pPr>
        <w:pStyle w:val="paragraph"/>
        <w:spacing w:before="0" w:beforeAutospacing="0" w:after="0" w:afterAutospacing="0"/>
        <w:ind w:left="101"/>
        <w:textAlignment w:val="baseline"/>
        <w:rPr>
          <w:rFonts w:ascii="Arial" w:eastAsia="Arial" w:hAnsi="Arial" w:cs="Arial"/>
          <w:sz w:val="22"/>
          <w:szCs w:val="22"/>
          <w:lang w:eastAsia="en-US"/>
        </w:rPr>
      </w:pPr>
    </w:p>
    <w:p w14:paraId="529326E8" w14:textId="40F67FD9" w:rsidR="00580086" w:rsidRPr="00AD32B4" w:rsidDel="009B50F3" w:rsidRDefault="00580086" w:rsidP="5649A0D4">
      <w:pPr>
        <w:pStyle w:val="paragraph"/>
        <w:numPr>
          <w:ilvl w:val="0"/>
          <w:numId w:val="13"/>
        </w:numPr>
        <w:spacing w:before="0" w:beforeAutospacing="0" w:after="0" w:afterAutospacing="0"/>
        <w:ind w:left="720" w:hanging="270"/>
        <w:textAlignment w:val="baseline"/>
        <w:rPr>
          <w:rFonts w:asciiTheme="minorHAnsi" w:eastAsiaTheme="minorEastAsia" w:hAnsiTheme="minorHAnsi" w:cstheme="minorBidi"/>
          <w:sz w:val="22"/>
          <w:szCs w:val="22"/>
          <w:lang w:eastAsia="en-US"/>
        </w:rPr>
      </w:pPr>
      <w:r w:rsidRPr="009B50F3">
        <w:rPr>
          <w:rFonts w:ascii="Arial" w:eastAsia="Arial" w:hAnsi="Arial" w:cs="Arial"/>
          <w:sz w:val="22"/>
          <w:szCs w:val="22"/>
          <w:lang w:eastAsia="en-US"/>
        </w:rPr>
        <w:t xml:space="preserve">Achieving the required level of woodland creation in England as outlined in </w:t>
      </w:r>
      <w:r w:rsidR="46115C61" w:rsidRPr="00CD599E">
        <w:rPr>
          <w:rFonts w:ascii="Arial" w:eastAsia="Arial" w:hAnsi="Arial" w:cs="Arial"/>
          <w:sz w:val="22"/>
          <w:szCs w:val="22"/>
          <w:lang w:eastAsia="en-US"/>
        </w:rPr>
        <w:t xml:space="preserve">the </w:t>
      </w:r>
      <w:r w:rsidRPr="00CD599E">
        <w:rPr>
          <w:rFonts w:ascii="Arial" w:eastAsia="Arial" w:hAnsi="Arial" w:cs="Arial"/>
          <w:sz w:val="22"/>
          <w:szCs w:val="22"/>
          <w:lang w:eastAsia="en-US"/>
        </w:rPr>
        <w:t>government’s</w:t>
      </w:r>
      <w:r w:rsidRPr="5C494085">
        <w:rPr>
          <w:rFonts w:ascii="Arial" w:eastAsia="Arial" w:hAnsi="Arial" w:cs="Arial"/>
          <w:sz w:val="22"/>
          <w:szCs w:val="22"/>
          <w:lang w:eastAsia="en-US"/>
        </w:rPr>
        <w:t xml:space="preserve"> election manifesto represents at least a fivefold increase in just over four years on hectarage planted in 2019. This will exceed the highest annual planting rates ever </w:t>
      </w:r>
      <w:r w:rsidRPr="5C494085">
        <w:rPr>
          <w:rFonts w:ascii="Arial" w:eastAsia="Arial" w:hAnsi="Arial" w:cs="Arial"/>
          <w:sz w:val="22"/>
          <w:szCs w:val="22"/>
          <w:lang w:eastAsia="en-US"/>
        </w:rPr>
        <w:lastRenderedPageBreak/>
        <w:t xml:space="preserve">known to have been achieved in England, of 6,800ha in 1971. In addition, most planting schemes have a two-year lead-in time. </w:t>
      </w:r>
    </w:p>
    <w:p w14:paraId="23258340" w14:textId="5F7DBEAE" w:rsidR="00580086" w:rsidRDefault="00580086" w:rsidP="5649A0D4">
      <w:pPr>
        <w:pStyle w:val="paragraph"/>
        <w:spacing w:before="0" w:beforeAutospacing="0" w:after="0" w:afterAutospacing="0"/>
        <w:ind w:left="90"/>
        <w:rPr>
          <w:rFonts w:eastAsia="Arial"/>
        </w:rPr>
      </w:pPr>
    </w:p>
    <w:p w14:paraId="66A47D9A" w14:textId="64F8B2A3" w:rsidR="00696E21" w:rsidRPr="00837AB5" w:rsidRDefault="00580086" w:rsidP="5649A0D4">
      <w:pPr>
        <w:pStyle w:val="paragraph"/>
        <w:numPr>
          <w:ilvl w:val="0"/>
          <w:numId w:val="13"/>
        </w:numPr>
        <w:spacing w:before="0" w:beforeAutospacing="0" w:after="0" w:afterAutospacing="0"/>
        <w:ind w:left="720" w:hanging="270"/>
        <w:textAlignment w:val="baseline"/>
        <w:rPr>
          <w:rFonts w:ascii="Arial" w:eastAsia="Arial" w:hAnsi="Arial" w:cs="Arial"/>
          <w:sz w:val="22"/>
          <w:szCs w:val="22"/>
          <w:lang w:eastAsia="en-US"/>
        </w:rPr>
      </w:pPr>
      <w:r w:rsidRPr="00837AB5">
        <w:rPr>
          <w:rFonts w:ascii="Arial" w:eastAsia="Arial" w:hAnsi="Arial" w:cs="Arial"/>
          <w:sz w:val="22"/>
          <w:szCs w:val="22"/>
          <w:lang w:eastAsia="en-US"/>
        </w:rPr>
        <w:t xml:space="preserve">Achieving this level of planting will </w:t>
      </w:r>
      <w:r w:rsidRPr="5649A0D4">
        <w:rPr>
          <w:rFonts w:ascii="Arial" w:eastAsia="Arial" w:hAnsi="Arial" w:cs="Arial"/>
          <w:sz w:val="22"/>
          <w:szCs w:val="22"/>
          <w:lang w:eastAsia="en-US"/>
        </w:rPr>
        <w:t>require unlocking land for woodland creation both within the timeframe of the NCF and thereafter</w:t>
      </w:r>
      <w:r w:rsidR="00184098">
        <w:rPr>
          <w:rFonts w:ascii="Arial" w:eastAsia="Arial" w:hAnsi="Arial" w:cs="Arial"/>
          <w:sz w:val="22"/>
          <w:szCs w:val="22"/>
          <w:lang w:eastAsia="en-US"/>
        </w:rPr>
        <w:t>, through novel, innovative methods</w:t>
      </w:r>
      <w:r w:rsidRPr="00184098">
        <w:rPr>
          <w:rFonts w:ascii="Arial" w:eastAsia="Arial" w:hAnsi="Arial" w:cs="Arial"/>
          <w:sz w:val="22"/>
          <w:szCs w:val="22"/>
          <w:lang w:eastAsia="en-US"/>
        </w:rPr>
        <w:t>. Central to this VDL project is the concept of ‘enabling land’</w:t>
      </w:r>
      <w:r w:rsidR="00B55578">
        <w:rPr>
          <w:rFonts w:ascii="Arial" w:eastAsia="Arial" w:hAnsi="Arial" w:cs="Arial"/>
          <w:sz w:val="22"/>
          <w:szCs w:val="22"/>
          <w:lang w:eastAsia="en-US"/>
        </w:rPr>
        <w:t>:</w:t>
      </w:r>
      <w:r w:rsidR="00837AB5">
        <w:rPr>
          <w:rFonts w:ascii="Arial" w:eastAsia="Arial" w:hAnsi="Arial" w:cs="Arial"/>
          <w:sz w:val="22"/>
          <w:szCs w:val="22"/>
          <w:lang w:eastAsia="en-US"/>
        </w:rPr>
        <w:t xml:space="preserve"> </w:t>
      </w:r>
      <w:r w:rsidR="00184098">
        <w:rPr>
          <w:rFonts w:ascii="Arial" w:eastAsia="Arial" w:hAnsi="Arial" w:cs="Arial"/>
          <w:sz w:val="22"/>
          <w:szCs w:val="22"/>
          <w:lang w:eastAsia="en-US"/>
        </w:rPr>
        <w:t>transforming damaged, unproductive land</w:t>
      </w:r>
      <w:r w:rsidR="00837AB5">
        <w:rPr>
          <w:rFonts w:ascii="Arial" w:eastAsia="Arial" w:hAnsi="Arial" w:cs="Arial"/>
          <w:sz w:val="22"/>
          <w:szCs w:val="22"/>
          <w:lang w:eastAsia="en-US"/>
        </w:rPr>
        <w:t xml:space="preserve"> into</w:t>
      </w:r>
      <w:r w:rsidR="00184098">
        <w:rPr>
          <w:rFonts w:ascii="Arial" w:eastAsia="Arial" w:hAnsi="Arial" w:cs="Arial"/>
          <w:sz w:val="22"/>
          <w:szCs w:val="22"/>
          <w:lang w:eastAsia="en-US"/>
        </w:rPr>
        <w:t xml:space="preserve"> </w:t>
      </w:r>
      <w:r w:rsidR="00184098" w:rsidRPr="00AD32B4">
        <w:rPr>
          <w:rFonts w:ascii="Arial" w:eastAsia="Arial" w:hAnsi="Arial" w:cs="Arial"/>
          <w:sz w:val="22"/>
          <w:szCs w:val="22"/>
          <w:lang w:eastAsia="en-US"/>
        </w:rPr>
        <w:t>productive, beneficial spaces for communities.</w:t>
      </w:r>
      <w:r w:rsidR="00B55578">
        <w:rPr>
          <w:rFonts w:ascii="Arial" w:eastAsia="Arial" w:hAnsi="Arial" w:cs="Arial"/>
          <w:sz w:val="22"/>
          <w:szCs w:val="22"/>
          <w:lang w:eastAsia="en-US"/>
        </w:rPr>
        <w:t xml:space="preserve"> The project aims to achieve this by</w:t>
      </w:r>
      <w:r w:rsidR="009A17F2">
        <w:rPr>
          <w:rFonts w:ascii="Arial" w:eastAsia="Arial" w:hAnsi="Arial" w:cs="Arial"/>
          <w:sz w:val="22"/>
          <w:szCs w:val="22"/>
          <w:lang w:eastAsia="en-US"/>
        </w:rPr>
        <w:t xml:space="preserve"> using targeted public funding to</w:t>
      </w:r>
      <w:r w:rsidR="00B55578">
        <w:rPr>
          <w:rFonts w:ascii="Arial" w:eastAsia="Arial" w:hAnsi="Arial" w:cs="Arial"/>
          <w:sz w:val="22"/>
          <w:szCs w:val="22"/>
          <w:lang w:eastAsia="en-US"/>
        </w:rPr>
        <w:t xml:space="preserve"> ‘tip the balance’ in landowners’ decision making towards woodland creation</w:t>
      </w:r>
      <w:r w:rsidR="009A17F2">
        <w:rPr>
          <w:rFonts w:ascii="Arial" w:eastAsia="Arial" w:hAnsi="Arial" w:cs="Arial"/>
          <w:sz w:val="22"/>
          <w:szCs w:val="22"/>
          <w:lang w:eastAsia="en-US"/>
        </w:rPr>
        <w:t xml:space="preserve">, while also leveraging private finance wherever possible. </w:t>
      </w:r>
      <w:r w:rsidR="00837AB5">
        <w:rPr>
          <w:rFonts w:ascii="Arial" w:eastAsia="Arial" w:hAnsi="Arial" w:cs="Arial"/>
          <w:sz w:val="22"/>
          <w:szCs w:val="22"/>
          <w:lang w:eastAsia="en-US"/>
        </w:rPr>
        <w:t xml:space="preserve"> </w:t>
      </w:r>
    </w:p>
    <w:p w14:paraId="299CF67D" w14:textId="61501122" w:rsidR="00506207" w:rsidRDefault="00506207" w:rsidP="5649A0D4">
      <w:pPr>
        <w:pStyle w:val="paragraph"/>
        <w:spacing w:before="0" w:beforeAutospacing="0" w:after="0" w:afterAutospacing="0"/>
        <w:ind w:left="101"/>
        <w:rPr>
          <w:rFonts w:ascii="Arial" w:eastAsia="Arial" w:hAnsi="Arial" w:cs="Arial"/>
          <w:sz w:val="22"/>
          <w:szCs w:val="22"/>
          <w:lang w:eastAsia="en-US"/>
        </w:rPr>
      </w:pPr>
    </w:p>
    <w:p w14:paraId="05A8F55A" w14:textId="5B60B48E" w:rsidR="00506207" w:rsidRDefault="00BE101A">
      <w:pPr>
        <w:pStyle w:val="Heading1"/>
        <w:ind w:left="165"/>
      </w:pPr>
      <w:bookmarkStart w:id="7" w:name="_Toc88668150"/>
      <w:bookmarkStart w:id="8" w:name="_Toc88703054"/>
      <w:r>
        <w:t>What</w:t>
      </w:r>
      <w:r>
        <w:rPr>
          <w:spacing w:val="3"/>
        </w:rPr>
        <w:t xml:space="preserve"> </w:t>
      </w:r>
      <w:r w:rsidR="794FAC83">
        <w:t>are</w:t>
      </w:r>
      <w:r>
        <w:t xml:space="preserve"> the</w:t>
      </w:r>
      <w:r>
        <w:rPr>
          <w:spacing w:val="1"/>
        </w:rPr>
        <w:t xml:space="preserve"> </w:t>
      </w:r>
      <w:r w:rsidR="4EEAF3C8">
        <w:t>requirements</w:t>
      </w:r>
      <w:r>
        <w:t xml:space="preserve"> of</w:t>
      </w:r>
      <w:r>
        <w:rPr>
          <w:spacing w:val="3"/>
        </w:rPr>
        <w:t xml:space="preserve"> </w:t>
      </w:r>
      <w:r>
        <w:t>the</w:t>
      </w:r>
      <w:r>
        <w:rPr>
          <w:spacing w:val="1"/>
        </w:rPr>
        <w:t xml:space="preserve"> </w:t>
      </w:r>
      <w:r w:rsidR="00AD32B4">
        <w:t>Contract with the Delivery Partner</w:t>
      </w:r>
      <w:r>
        <w:t>?</w:t>
      </w:r>
      <w:bookmarkEnd w:id="7"/>
      <w:bookmarkEnd w:id="8"/>
      <w:r>
        <w:rPr>
          <w:spacing w:val="8"/>
        </w:rPr>
        <w:t xml:space="preserve"> </w:t>
      </w:r>
    </w:p>
    <w:p w14:paraId="27FB90F7" w14:textId="3F235E19" w:rsidR="00AD32B4" w:rsidRDefault="00606E17">
      <w:pPr>
        <w:pStyle w:val="Heading1"/>
        <w:ind w:left="165"/>
      </w:pPr>
      <w:r w:rsidRPr="00046785">
        <w:rPr>
          <w:noProof/>
          <w:shd w:val="clear" w:color="auto" w:fill="E6E6E6"/>
        </w:rPr>
        <w:drawing>
          <wp:anchor distT="0" distB="0" distL="114300" distR="114300" simplePos="0" relativeHeight="251658240" behindDoc="1" locked="0" layoutInCell="1" allowOverlap="1" wp14:anchorId="79F09EC3" wp14:editId="3ADF6CC6">
            <wp:simplePos x="0" y="0"/>
            <wp:positionH relativeFrom="column">
              <wp:posOffset>-479425</wp:posOffset>
            </wp:positionH>
            <wp:positionV relativeFrom="paragraph">
              <wp:posOffset>161290</wp:posOffset>
            </wp:positionV>
            <wp:extent cx="7229475" cy="4018915"/>
            <wp:effectExtent l="0" t="0" r="9525" b="635"/>
            <wp:wrapTight wrapText="bothSides">
              <wp:wrapPolygon edited="0">
                <wp:start x="0" y="0"/>
                <wp:lineTo x="0" y="21501"/>
                <wp:lineTo x="21572" y="21501"/>
                <wp:lineTo x="2157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7229475" cy="4018915"/>
                    </a:xfrm>
                    <a:prstGeom prst="rect">
                      <a:avLst/>
                    </a:prstGeom>
                  </pic:spPr>
                </pic:pic>
              </a:graphicData>
            </a:graphic>
            <wp14:sizeRelH relativeFrom="margin">
              <wp14:pctWidth>0</wp14:pctWidth>
            </wp14:sizeRelH>
          </wp:anchor>
        </w:drawing>
      </w:r>
    </w:p>
    <w:p w14:paraId="1C21429C" w14:textId="233EE6A7" w:rsidR="00AD32B4" w:rsidRDefault="00AD32B4" w:rsidP="00606E17">
      <w:pPr>
        <w:jc w:val="center"/>
      </w:pPr>
    </w:p>
    <w:p w14:paraId="3DD92C4D" w14:textId="77777777" w:rsidR="00506207" w:rsidRDefault="00506207">
      <w:pPr>
        <w:pStyle w:val="BodyText"/>
        <w:spacing w:before="3"/>
        <w:rPr>
          <w:b/>
          <w:sz w:val="21"/>
        </w:rPr>
      </w:pPr>
    </w:p>
    <w:p w14:paraId="55EE29B2" w14:textId="6D8B6498" w:rsidR="00197048" w:rsidRDefault="00197048">
      <w:pPr>
        <w:pStyle w:val="Heading1"/>
      </w:pPr>
      <w:bookmarkStart w:id="9" w:name="_Toc88668151"/>
      <w:bookmarkStart w:id="10" w:name="_Toc88703055"/>
      <w:r>
        <w:t>What is the proposed delivery model?</w:t>
      </w:r>
      <w:bookmarkEnd w:id="9"/>
      <w:bookmarkEnd w:id="10"/>
    </w:p>
    <w:p w14:paraId="2F2A3577" w14:textId="70CF46B3" w:rsidR="00197048" w:rsidRDefault="00197048">
      <w:pPr>
        <w:pStyle w:val="Heading1"/>
      </w:pPr>
    </w:p>
    <w:p w14:paraId="5AD83A7C" w14:textId="06B8C822" w:rsidR="00197048" w:rsidRPr="00BE101A" w:rsidRDefault="00197048" w:rsidP="00BE101A">
      <w:pPr>
        <w:pStyle w:val="Heading1"/>
        <w:numPr>
          <w:ilvl w:val="0"/>
          <w:numId w:val="23"/>
        </w:numPr>
        <w:rPr>
          <w:b w:val="0"/>
          <w:bCs w:val="0"/>
        </w:rPr>
      </w:pPr>
      <w:bookmarkStart w:id="11" w:name="_Toc88667991"/>
      <w:bookmarkStart w:id="12" w:name="_Toc88668152"/>
      <w:bookmarkStart w:id="13" w:name="_Toc88703056"/>
      <w:r w:rsidRPr="00BE101A">
        <w:rPr>
          <w:b w:val="0"/>
          <w:bCs w:val="0"/>
        </w:rPr>
        <w:t>Defra are very keen to understand how the Lead Delivery</w:t>
      </w:r>
      <w:r w:rsidR="002C2BB9">
        <w:rPr>
          <w:b w:val="0"/>
          <w:bCs w:val="0"/>
        </w:rPr>
        <w:t xml:space="preserve"> </w:t>
      </w:r>
      <w:r w:rsidR="195A062A">
        <w:rPr>
          <w:b w:val="0"/>
          <w:bCs w:val="0"/>
        </w:rPr>
        <w:t>P</w:t>
      </w:r>
      <w:r w:rsidR="048F1D91">
        <w:rPr>
          <w:b w:val="0"/>
          <w:bCs w:val="0"/>
        </w:rPr>
        <w:t>artner</w:t>
      </w:r>
      <w:r w:rsidRPr="00BE101A">
        <w:rPr>
          <w:b w:val="0"/>
          <w:bCs w:val="0"/>
        </w:rPr>
        <w:t xml:space="preserve"> could deliver the </w:t>
      </w:r>
      <w:r w:rsidR="00BE101A" w:rsidRPr="00BE101A">
        <w:rPr>
          <w:b w:val="0"/>
          <w:bCs w:val="0"/>
        </w:rPr>
        <w:t xml:space="preserve">contract. A potential </w:t>
      </w:r>
      <w:r w:rsidR="12A5EF37">
        <w:rPr>
          <w:b w:val="0"/>
          <w:bCs w:val="0"/>
        </w:rPr>
        <w:t>delivery</w:t>
      </w:r>
      <w:r w:rsidR="00BE101A">
        <w:rPr>
          <w:b w:val="0"/>
          <w:bCs w:val="0"/>
        </w:rPr>
        <w:t xml:space="preserve"> </w:t>
      </w:r>
      <w:r w:rsidR="00BE101A" w:rsidRPr="00BE101A">
        <w:rPr>
          <w:b w:val="0"/>
          <w:bCs w:val="0"/>
        </w:rPr>
        <w:t>model is below, however, discussions regarding this would be welcome.</w:t>
      </w:r>
      <w:r w:rsidR="2C621C41">
        <w:rPr>
          <w:b w:val="0"/>
          <w:bCs w:val="0"/>
        </w:rPr>
        <w:t xml:space="preserve"> We</w:t>
      </w:r>
      <w:r w:rsidR="5D78FDFB">
        <w:rPr>
          <w:b w:val="0"/>
          <w:bCs w:val="0"/>
        </w:rPr>
        <w:t xml:space="preserve"> also</w:t>
      </w:r>
      <w:r w:rsidR="2C621C41">
        <w:rPr>
          <w:b w:val="0"/>
          <w:bCs w:val="0"/>
        </w:rPr>
        <w:t xml:space="preserve"> welcome suggestions of consortia models to achieve the contract requirement.</w:t>
      </w:r>
      <w:bookmarkEnd w:id="11"/>
      <w:bookmarkEnd w:id="12"/>
      <w:bookmarkEnd w:id="13"/>
    </w:p>
    <w:p w14:paraId="402E8BCE" w14:textId="2F9E0DC3" w:rsidR="00197048" w:rsidRDefault="00197048" w:rsidP="00606E17">
      <w:pPr>
        <w:jc w:val="center"/>
      </w:pPr>
      <w:r>
        <w:rPr>
          <w:noProof/>
          <w:shd w:val="clear" w:color="auto" w:fill="E6E6E6"/>
        </w:rPr>
        <w:lastRenderedPageBreak/>
        <w:drawing>
          <wp:inline distT="0" distB="0" distL="0" distR="0" wp14:anchorId="5D82C44C" wp14:editId="7CB1809E">
            <wp:extent cx="3629025" cy="38862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29025" cy="3886200"/>
                    </a:xfrm>
                    <a:prstGeom prst="rect">
                      <a:avLst/>
                    </a:prstGeom>
                  </pic:spPr>
                </pic:pic>
              </a:graphicData>
            </a:graphic>
          </wp:inline>
        </w:drawing>
      </w:r>
    </w:p>
    <w:p w14:paraId="627FB5CB" w14:textId="72AA119C" w:rsidR="00506207" w:rsidRDefault="00BE101A">
      <w:pPr>
        <w:pStyle w:val="Heading1"/>
      </w:pPr>
      <w:bookmarkStart w:id="14" w:name="_Toc88668153"/>
      <w:bookmarkStart w:id="15" w:name="_Toc88703057"/>
      <w:r>
        <w:t>What</w:t>
      </w:r>
      <w:r>
        <w:rPr>
          <w:spacing w:val="5"/>
        </w:rPr>
        <w:t xml:space="preserve"> </w:t>
      </w:r>
      <w:r w:rsidR="00046785">
        <w:t xml:space="preserve">types of </w:t>
      </w:r>
      <w:r w:rsidR="00CB38AD">
        <w:t xml:space="preserve">land </w:t>
      </w:r>
      <w:r w:rsidR="00046785">
        <w:t xml:space="preserve">will </w:t>
      </w:r>
      <w:r>
        <w:t>be</w:t>
      </w:r>
      <w:r>
        <w:rPr>
          <w:spacing w:val="2"/>
        </w:rPr>
        <w:t xml:space="preserve"> </w:t>
      </w:r>
      <w:r w:rsidR="00FC6874">
        <w:t>considered for</w:t>
      </w:r>
      <w:r>
        <w:rPr>
          <w:spacing w:val="6"/>
        </w:rPr>
        <w:t xml:space="preserve"> </w:t>
      </w:r>
      <w:r>
        <w:t>scope</w:t>
      </w:r>
      <w:r>
        <w:rPr>
          <w:spacing w:val="2"/>
        </w:rPr>
        <w:t xml:space="preserve"> </w:t>
      </w:r>
      <w:r>
        <w:t>of</w:t>
      </w:r>
      <w:r>
        <w:rPr>
          <w:spacing w:val="4"/>
        </w:rPr>
        <w:t xml:space="preserve"> </w:t>
      </w:r>
      <w:r w:rsidR="00046785">
        <w:t>the VDL project?</w:t>
      </w:r>
      <w:bookmarkEnd w:id="14"/>
      <w:bookmarkEnd w:id="15"/>
    </w:p>
    <w:p w14:paraId="5509284E" w14:textId="77777777" w:rsidR="005966BB" w:rsidRDefault="005966BB">
      <w:pPr>
        <w:pStyle w:val="Heading1"/>
      </w:pPr>
    </w:p>
    <w:p w14:paraId="0580B95B" w14:textId="4FC5102B" w:rsidR="00AD32B4" w:rsidRDefault="00AD32B4">
      <w:pPr>
        <w:pStyle w:val="Heading1"/>
      </w:pPr>
      <w:bookmarkStart w:id="16" w:name="_Toc88667993"/>
      <w:bookmarkStart w:id="17" w:name="_Toc88668154"/>
      <w:bookmarkStart w:id="18" w:name="_Toc88703058"/>
      <w:r>
        <w:rPr>
          <w:noProof/>
        </w:rPr>
        <w:drawing>
          <wp:inline distT="0" distB="0" distL="0" distR="0" wp14:anchorId="56CD8122" wp14:editId="2770D259">
            <wp:extent cx="5686425" cy="2847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5686425" cy="2847975"/>
                    </a:xfrm>
                    <a:prstGeom prst="rect">
                      <a:avLst/>
                    </a:prstGeom>
                  </pic:spPr>
                </pic:pic>
              </a:graphicData>
            </a:graphic>
          </wp:inline>
        </w:drawing>
      </w:r>
      <w:bookmarkEnd w:id="16"/>
      <w:bookmarkEnd w:id="17"/>
      <w:bookmarkEnd w:id="18"/>
    </w:p>
    <w:p w14:paraId="3C5F637B" w14:textId="32783FAC" w:rsidR="00AD32B4" w:rsidRDefault="00AD32B4">
      <w:pPr>
        <w:pStyle w:val="Heading1"/>
      </w:pPr>
    </w:p>
    <w:p w14:paraId="4306F86C" w14:textId="64FC795B" w:rsidR="00AD32B4" w:rsidRPr="00696E21" w:rsidRDefault="00AD32B4" w:rsidP="00AD32B4">
      <w:pPr>
        <w:widowControl/>
        <w:numPr>
          <w:ilvl w:val="0"/>
          <w:numId w:val="5"/>
        </w:numPr>
        <w:autoSpaceDE/>
        <w:autoSpaceDN/>
        <w:textAlignment w:val="baseline"/>
      </w:pPr>
      <w:r w:rsidRPr="00696E21">
        <w:t xml:space="preserve">Initial estimates of total VDL in the UK suggest that there around 280,000 hectares of landfill, mineral and mining sites that fall within our scope. This figure does not include land held by infrastructure companies, local authorities, and private landowners. The table below sets this out in more detail. These estimates suggest that identifying </w:t>
      </w:r>
      <w:r w:rsidR="7AFA98D8">
        <w:t>a minimum</w:t>
      </w:r>
      <w:r>
        <w:t xml:space="preserve"> </w:t>
      </w:r>
      <w:r w:rsidRPr="00696E21">
        <w:t>6,</w:t>
      </w:r>
      <w:r w:rsidR="00046785" w:rsidRPr="00046785">
        <w:t>000</w:t>
      </w:r>
      <w:r w:rsidRPr="00696E21">
        <w:t xml:space="preserve"> hectares of VDL </w:t>
      </w:r>
      <w:r w:rsidR="00046785" w:rsidRPr="00046785">
        <w:t xml:space="preserve">via this contract </w:t>
      </w:r>
      <w:r w:rsidRPr="00696E21">
        <w:t>for planting is achievable by 2025.  </w:t>
      </w:r>
    </w:p>
    <w:p w14:paraId="7D750E30" w14:textId="77777777" w:rsidR="00AD32B4" w:rsidRPr="00696E21" w:rsidRDefault="00AD32B4" w:rsidP="00AD32B4">
      <w:pPr>
        <w:widowControl/>
        <w:autoSpaceDE/>
        <w:autoSpaceDN/>
        <w:ind w:left="720"/>
        <w:textAlignment w:val="baseline"/>
      </w:pPr>
      <w:r w:rsidRPr="00696E21">
        <w:t> </w:t>
      </w:r>
    </w:p>
    <w:p w14:paraId="0EAE482B" w14:textId="77777777" w:rsidR="00AD32B4" w:rsidRPr="00696E21" w:rsidRDefault="00AD32B4" w:rsidP="00AD32B4">
      <w:pPr>
        <w:widowControl/>
        <w:autoSpaceDE/>
        <w:autoSpaceDN/>
        <w:textAlignment w:val="baseline"/>
      </w:pPr>
      <w:r w:rsidRPr="00696E21">
        <w:lastRenderedPageBreak/>
        <w:t>Table 1: Initial estimates of VDL land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0"/>
        <w:gridCol w:w="1275"/>
        <w:gridCol w:w="1170"/>
        <w:gridCol w:w="1275"/>
        <w:gridCol w:w="1275"/>
        <w:gridCol w:w="825"/>
        <w:gridCol w:w="900"/>
        <w:gridCol w:w="1665"/>
      </w:tblGrid>
      <w:tr w:rsidR="00AD32B4" w:rsidRPr="00696E21" w14:paraId="16EE4B94" w14:textId="77777777" w:rsidTr="00BE101A">
        <w:trPr>
          <w:trHeight w:val="405"/>
        </w:trPr>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4F134F7E" w14:textId="77777777" w:rsidR="00AD32B4" w:rsidRPr="00696E21" w:rsidRDefault="00AD32B4" w:rsidP="00BE101A">
            <w:pPr>
              <w:widowControl/>
              <w:autoSpaceDE/>
              <w:autoSpaceDN/>
              <w:textAlignment w:val="baseline"/>
            </w:pPr>
            <w:r w:rsidRPr="00696E21">
              <w:t> </w:t>
            </w:r>
          </w:p>
        </w:tc>
        <w:tc>
          <w:tcPr>
            <w:tcW w:w="3720" w:type="dxa"/>
            <w:gridSpan w:val="3"/>
            <w:tcBorders>
              <w:top w:val="single" w:sz="6" w:space="0" w:color="auto"/>
              <w:left w:val="nil"/>
              <w:bottom w:val="single" w:sz="6" w:space="0" w:color="auto"/>
              <w:right w:val="single" w:sz="6" w:space="0" w:color="auto"/>
            </w:tcBorders>
            <w:shd w:val="clear" w:color="auto" w:fill="auto"/>
            <w:hideMark/>
          </w:tcPr>
          <w:p w14:paraId="32DD859E" w14:textId="77777777" w:rsidR="00AD32B4" w:rsidRPr="00696E21" w:rsidRDefault="00AD32B4" w:rsidP="00BE101A">
            <w:pPr>
              <w:widowControl/>
              <w:autoSpaceDE/>
              <w:autoSpaceDN/>
              <w:textAlignment w:val="baseline"/>
            </w:pPr>
            <w:r w:rsidRPr="00696E21">
              <w:t>Landfill industry </w:t>
            </w:r>
          </w:p>
        </w:tc>
        <w:tc>
          <w:tcPr>
            <w:tcW w:w="4665" w:type="dxa"/>
            <w:gridSpan w:val="4"/>
            <w:tcBorders>
              <w:top w:val="single" w:sz="6" w:space="0" w:color="auto"/>
              <w:left w:val="nil"/>
              <w:bottom w:val="single" w:sz="6" w:space="0" w:color="auto"/>
              <w:right w:val="single" w:sz="6" w:space="0" w:color="auto"/>
            </w:tcBorders>
            <w:shd w:val="clear" w:color="auto" w:fill="auto"/>
            <w:hideMark/>
          </w:tcPr>
          <w:p w14:paraId="775BC700" w14:textId="77777777" w:rsidR="00AD32B4" w:rsidRPr="00696E21" w:rsidRDefault="00AD32B4" w:rsidP="00BE101A">
            <w:pPr>
              <w:widowControl/>
              <w:autoSpaceDE/>
              <w:autoSpaceDN/>
              <w:textAlignment w:val="baseline"/>
            </w:pPr>
            <w:r w:rsidRPr="00696E21">
              <w:t>Mineral working companies and Coal Mining Organisations </w:t>
            </w:r>
          </w:p>
        </w:tc>
      </w:tr>
      <w:tr w:rsidR="00AD32B4" w:rsidRPr="00696E21" w14:paraId="46A9CB50" w14:textId="77777777" w:rsidTr="00BE101A">
        <w:trPr>
          <w:trHeight w:val="645"/>
        </w:trPr>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4ED63AEA" w14:textId="77777777" w:rsidR="00AD32B4" w:rsidRPr="00696E21" w:rsidRDefault="00AD32B4" w:rsidP="00BE101A">
            <w:pPr>
              <w:widowControl/>
              <w:autoSpaceDE/>
              <w:autoSpaceDN/>
              <w:textAlignment w:val="baseline"/>
            </w:pPr>
            <w:r w:rsidRPr="00696E21">
              <w:t>TOTAL </w:t>
            </w:r>
          </w:p>
        </w:tc>
        <w:tc>
          <w:tcPr>
            <w:tcW w:w="1275" w:type="dxa"/>
            <w:tcBorders>
              <w:top w:val="nil"/>
              <w:left w:val="nil"/>
              <w:bottom w:val="single" w:sz="6" w:space="0" w:color="auto"/>
              <w:right w:val="single" w:sz="6" w:space="0" w:color="auto"/>
            </w:tcBorders>
            <w:shd w:val="clear" w:color="auto" w:fill="auto"/>
            <w:hideMark/>
          </w:tcPr>
          <w:p w14:paraId="0B9F0E29" w14:textId="77777777" w:rsidR="00AD32B4" w:rsidRPr="00696E21" w:rsidRDefault="00AD32B4" w:rsidP="00BE101A">
            <w:pPr>
              <w:widowControl/>
              <w:autoSpaceDE/>
              <w:autoSpaceDN/>
              <w:textAlignment w:val="baseline"/>
            </w:pPr>
            <w:r w:rsidRPr="00696E21">
              <w:t>Operational land (permitted) </w:t>
            </w:r>
          </w:p>
        </w:tc>
        <w:tc>
          <w:tcPr>
            <w:tcW w:w="1170" w:type="dxa"/>
            <w:tcBorders>
              <w:top w:val="nil"/>
              <w:left w:val="nil"/>
              <w:bottom w:val="single" w:sz="6" w:space="0" w:color="auto"/>
              <w:right w:val="single" w:sz="6" w:space="0" w:color="auto"/>
            </w:tcBorders>
            <w:shd w:val="clear" w:color="auto" w:fill="auto"/>
            <w:hideMark/>
          </w:tcPr>
          <w:p w14:paraId="6FEEE4A1" w14:textId="77777777" w:rsidR="00AD32B4" w:rsidRPr="00696E21" w:rsidRDefault="00AD32B4" w:rsidP="00BE101A">
            <w:pPr>
              <w:widowControl/>
              <w:autoSpaceDE/>
              <w:autoSpaceDN/>
              <w:textAlignment w:val="baseline"/>
            </w:pPr>
            <w:r w:rsidRPr="00696E21">
              <w:t>Vacant land (Closed Permitted) </w:t>
            </w:r>
          </w:p>
        </w:tc>
        <w:tc>
          <w:tcPr>
            <w:tcW w:w="1260" w:type="dxa"/>
            <w:tcBorders>
              <w:top w:val="nil"/>
              <w:left w:val="nil"/>
              <w:bottom w:val="single" w:sz="6" w:space="0" w:color="auto"/>
              <w:right w:val="single" w:sz="6" w:space="0" w:color="auto"/>
            </w:tcBorders>
            <w:shd w:val="clear" w:color="auto" w:fill="auto"/>
            <w:hideMark/>
          </w:tcPr>
          <w:p w14:paraId="3AC5D4FF" w14:textId="77777777" w:rsidR="00AD32B4" w:rsidRPr="00696E21" w:rsidRDefault="00AD32B4" w:rsidP="00BE101A">
            <w:pPr>
              <w:widowControl/>
              <w:autoSpaceDE/>
              <w:autoSpaceDN/>
              <w:textAlignment w:val="baseline"/>
            </w:pPr>
            <w:r w:rsidRPr="00696E21">
              <w:t>Derelict land (Closed non-permitted) </w:t>
            </w:r>
          </w:p>
        </w:tc>
        <w:tc>
          <w:tcPr>
            <w:tcW w:w="1275" w:type="dxa"/>
            <w:tcBorders>
              <w:top w:val="nil"/>
              <w:left w:val="nil"/>
              <w:bottom w:val="single" w:sz="6" w:space="0" w:color="auto"/>
              <w:right w:val="single" w:sz="6" w:space="0" w:color="auto"/>
            </w:tcBorders>
            <w:shd w:val="clear" w:color="auto" w:fill="auto"/>
            <w:hideMark/>
          </w:tcPr>
          <w:p w14:paraId="528912AD" w14:textId="77777777" w:rsidR="00AD32B4" w:rsidRPr="00696E21" w:rsidRDefault="00AD32B4" w:rsidP="00BE101A">
            <w:pPr>
              <w:widowControl/>
              <w:autoSpaceDE/>
              <w:autoSpaceDN/>
              <w:textAlignment w:val="baseline"/>
            </w:pPr>
            <w:r w:rsidRPr="00696E21">
              <w:t>Operational land </w:t>
            </w:r>
          </w:p>
        </w:tc>
        <w:tc>
          <w:tcPr>
            <w:tcW w:w="825" w:type="dxa"/>
            <w:tcBorders>
              <w:top w:val="nil"/>
              <w:left w:val="nil"/>
              <w:bottom w:val="single" w:sz="6" w:space="0" w:color="auto"/>
              <w:right w:val="single" w:sz="6" w:space="0" w:color="auto"/>
            </w:tcBorders>
            <w:shd w:val="clear" w:color="auto" w:fill="auto"/>
            <w:hideMark/>
          </w:tcPr>
          <w:p w14:paraId="6F9E6118" w14:textId="77777777" w:rsidR="00AD32B4" w:rsidRPr="00696E21" w:rsidRDefault="00AD32B4" w:rsidP="00BE101A">
            <w:pPr>
              <w:widowControl/>
              <w:autoSpaceDE/>
              <w:autoSpaceDN/>
              <w:textAlignment w:val="baseline"/>
            </w:pPr>
            <w:r w:rsidRPr="00696E21">
              <w:t>Vacant land  </w:t>
            </w:r>
          </w:p>
        </w:tc>
        <w:tc>
          <w:tcPr>
            <w:tcW w:w="900" w:type="dxa"/>
            <w:tcBorders>
              <w:top w:val="nil"/>
              <w:left w:val="nil"/>
              <w:bottom w:val="single" w:sz="6" w:space="0" w:color="auto"/>
              <w:right w:val="single" w:sz="6" w:space="0" w:color="auto"/>
            </w:tcBorders>
            <w:shd w:val="clear" w:color="auto" w:fill="auto"/>
            <w:hideMark/>
          </w:tcPr>
          <w:p w14:paraId="29FFC54A" w14:textId="77777777" w:rsidR="00AD32B4" w:rsidRPr="00696E21" w:rsidRDefault="00AD32B4" w:rsidP="00BE101A">
            <w:pPr>
              <w:widowControl/>
              <w:autoSpaceDE/>
              <w:autoSpaceDN/>
              <w:textAlignment w:val="baseline"/>
            </w:pPr>
            <w:r w:rsidRPr="00696E21">
              <w:t>Derelict land </w:t>
            </w:r>
          </w:p>
        </w:tc>
        <w:tc>
          <w:tcPr>
            <w:tcW w:w="1635" w:type="dxa"/>
            <w:tcBorders>
              <w:top w:val="nil"/>
              <w:left w:val="nil"/>
              <w:bottom w:val="single" w:sz="6" w:space="0" w:color="auto"/>
              <w:right w:val="single" w:sz="6" w:space="0" w:color="auto"/>
            </w:tcBorders>
            <w:shd w:val="clear" w:color="auto" w:fill="auto"/>
            <w:hideMark/>
          </w:tcPr>
          <w:p w14:paraId="54406D31" w14:textId="77777777" w:rsidR="00AD32B4" w:rsidRPr="00696E21" w:rsidRDefault="00AD32B4" w:rsidP="00BE101A">
            <w:pPr>
              <w:widowControl/>
              <w:autoSpaceDE/>
              <w:autoSpaceDN/>
              <w:textAlignment w:val="baseline"/>
            </w:pPr>
            <w:r w:rsidRPr="00696E21">
              <w:t>Contaminated land </w:t>
            </w:r>
          </w:p>
        </w:tc>
      </w:tr>
      <w:tr w:rsidR="00AD32B4" w:rsidRPr="00696E21" w14:paraId="55817C1B" w14:textId="77777777" w:rsidTr="00BE101A">
        <w:trPr>
          <w:trHeight w:val="315"/>
        </w:trPr>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7AE9A615" w14:textId="77777777" w:rsidR="00AD32B4" w:rsidRPr="00696E21" w:rsidRDefault="00AD32B4" w:rsidP="00BE101A">
            <w:pPr>
              <w:widowControl/>
              <w:autoSpaceDE/>
              <w:autoSpaceDN/>
              <w:jc w:val="center"/>
              <w:textAlignment w:val="baseline"/>
            </w:pPr>
            <w:r w:rsidRPr="00696E21">
              <w:t>280,886 </w:t>
            </w:r>
          </w:p>
        </w:tc>
        <w:tc>
          <w:tcPr>
            <w:tcW w:w="1275" w:type="dxa"/>
            <w:tcBorders>
              <w:top w:val="nil"/>
              <w:left w:val="nil"/>
              <w:bottom w:val="single" w:sz="6" w:space="0" w:color="auto"/>
              <w:right w:val="single" w:sz="6" w:space="0" w:color="auto"/>
            </w:tcBorders>
            <w:shd w:val="clear" w:color="auto" w:fill="auto"/>
            <w:hideMark/>
          </w:tcPr>
          <w:p w14:paraId="709574A7" w14:textId="77777777" w:rsidR="00AD32B4" w:rsidRPr="00696E21" w:rsidRDefault="00AD32B4" w:rsidP="00BE101A">
            <w:pPr>
              <w:widowControl/>
              <w:autoSpaceDE/>
              <w:autoSpaceDN/>
              <w:jc w:val="center"/>
              <w:textAlignment w:val="baseline"/>
            </w:pPr>
            <w:r w:rsidRPr="00696E21">
              <w:t>10,640 </w:t>
            </w:r>
          </w:p>
        </w:tc>
        <w:tc>
          <w:tcPr>
            <w:tcW w:w="1170" w:type="dxa"/>
            <w:tcBorders>
              <w:top w:val="nil"/>
              <w:left w:val="nil"/>
              <w:bottom w:val="single" w:sz="6" w:space="0" w:color="auto"/>
              <w:right w:val="single" w:sz="6" w:space="0" w:color="auto"/>
            </w:tcBorders>
            <w:shd w:val="clear" w:color="auto" w:fill="auto"/>
            <w:hideMark/>
          </w:tcPr>
          <w:p w14:paraId="30A922C7" w14:textId="77777777" w:rsidR="00AD32B4" w:rsidRPr="00696E21" w:rsidRDefault="00AD32B4" w:rsidP="00BE101A">
            <w:pPr>
              <w:widowControl/>
              <w:autoSpaceDE/>
              <w:autoSpaceDN/>
              <w:jc w:val="center"/>
              <w:textAlignment w:val="baseline"/>
            </w:pPr>
            <w:r w:rsidRPr="00696E21">
              <w:t>18,499 </w:t>
            </w:r>
          </w:p>
        </w:tc>
        <w:tc>
          <w:tcPr>
            <w:tcW w:w="1260" w:type="dxa"/>
            <w:tcBorders>
              <w:top w:val="nil"/>
              <w:left w:val="nil"/>
              <w:bottom w:val="single" w:sz="6" w:space="0" w:color="auto"/>
              <w:right w:val="single" w:sz="6" w:space="0" w:color="auto"/>
            </w:tcBorders>
            <w:shd w:val="clear" w:color="auto" w:fill="auto"/>
            <w:hideMark/>
          </w:tcPr>
          <w:p w14:paraId="63A80CB9" w14:textId="77777777" w:rsidR="00AD32B4" w:rsidRPr="00696E21" w:rsidRDefault="00AD32B4" w:rsidP="00BE101A">
            <w:pPr>
              <w:widowControl/>
              <w:autoSpaceDE/>
              <w:autoSpaceDN/>
              <w:jc w:val="center"/>
              <w:textAlignment w:val="baseline"/>
            </w:pPr>
            <w:r w:rsidRPr="00696E21">
              <w:t>46,496 </w:t>
            </w:r>
          </w:p>
        </w:tc>
        <w:tc>
          <w:tcPr>
            <w:tcW w:w="1275" w:type="dxa"/>
            <w:tcBorders>
              <w:top w:val="nil"/>
              <w:left w:val="nil"/>
              <w:bottom w:val="single" w:sz="6" w:space="0" w:color="auto"/>
              <w:right w:val="single" w:sz="6" w:space="0" w:color="auto"/>
            </w:tcBorders>
            <w:shd w:val="clear" w:color="auto" w:fill="auto"/>
            <w:hideMark/>
          </w:tcPr>
          <w:p w14:paraId="40FD0CA5" w14:textId="77777777" w:rsidR="00AD32B4" w:rsidRPr="00696E21" w:rsidRDefault="00AD32B4" w:rsidP="00BE101A">
            <w:pPr>
              <w:widowControl/>
              <w:autoSpaceDE/>
              <w:autoSpaceDN/>
              <w:jc w:val="center"/>
              <w:textAlignment w:val="baseline"/>
            </w:pPr>
            <w:r w:rsidRPr="00696E21">
              <w:t>1595 </w:t>
            </w:r>
          </w:p>
        </w:tc>
        <w:tc>
          <w:tcPr>
            <w:tcW w:w="3390" w:type="dxa"/>
            <w:gridSpan w:val="3"/>
            <w:tcBorders>
              <w:top w:val="nil"/>
              <w:left w:val="nil"/>
              <w:bottom w:val="single" w:sz="6" w:space="0" w:color="auto"/>
              <w:right w:val="single" w:sz="6" w:space="0" w:color="auto"/>
            </w:tcBorders>
            <w:shd w:val="clear" w:color="auto" w:fill="auto"/>
            <w:hideMark/>
          </w:tcPr>
          <w:p w14:paraId="46DADDF3" w14:textId="77777777" w:rsidR="00AD32B4" w:rsidRPr="00696E21" w:rsidRDefault="00AD32B4" w:rsidP="00BE101A">
            <w:pPr>
              <w:widowControl/>
              <w:autoSpaceDE/>
              <w:autoSpaceDN/>
              <w:jc w:val="center"/>
              <w:textAlignment w:val="baseline"/>
            </w:pPr>
            <w:r w:rsidRPr="00696E21">
              <w:t>36,266 + 167390 = 203,656 </w:t>
            </w:r>
          </w:p>
        </w:tc>
      </w:tr>
    </w:tbl>
    <w:p w14:paraId="4A2F8918" w14:textId="77777777" w:rsidR="00AD32B4" w:rsidRPr="00046785" w:rsidRDefault="00AD32B4">
      <w:pPr>
        <w:pStyle w:val="Heading1"/>
        <w:rPr>
          <w:b w:val="0"/>
          <w:bCs w:val="0"/>
        </w:rPr>
      </w:pPr>
    </w:p>
    <w:p w14:paraId="010F0E82" w14:textId="689D2995" w:rsidR="00B32C2C" w:rsidRDefault="57D8923A" w:rsidP="6163B7E8">
      <w:pPr>
        <w:pStyle w:val="BodyText"/>
        <w:numPr>
          <w:ilvl w:val="0"/>
          <w:numId w:val="23"/>
        </w:numPr>
        <w:spacing w:before="10" w:line="242" w:lineRule="auto"/>
        <w:rPr>
          <w:rFonts w:asciiTheme="minorHAnsi" w:eastAsiaTheme="minorEastAsia" w:hAnsiTheme="minorHAnsi" w:cstheme="minorBidi"/>
          <w:b/>
        </w:rPr>
      </w:pPr>
      <w:r>
        <w:t>The</w:t>
      </w:r>
      <w:r w:rsidR="00B32C2C">
        <w:t xml:space="preserve"> </w:t>
      </w:r>
      <w:r>
        <w:t xml:space="preserve">potential vacant </w:t>
      </w:r>
      <w:r w:rsidR="43584AD1">
        <w:t>a</w:t>
      </w:r>
      <w:r w:rsidR="55DFA30B">
        <w:t>nd</w:t>
      </w:r>
      <w:r>
        <w:t xml:space="preserve"> derelict land sites will be owned by a wide </w:t>
      </w:r>
      <w:r w:rsidR="3446B385">
        <w:t>range</w:t>
      </w:r>
      <w:r w:rsidR="00B32C2C">
        <w:t xml:space="preserve"> of landowners</w:t>
      </w:r>
      <w:r w:rsidR="3C7486D1">
        <w:t>.</w:t>
      </w:r>
      <w:r w:rsidR="00B32C2C">
        <w:t xml:space="preserve"> We would anticipate that the delivery partner would need to engage with</w:t>
      </w:r>
      <w:r w:rsidR="00BA6798">
        <w:t xml:space="preserve"> the following </w:t>
      </w:r>
      <w:r w:rsidR="2AFCDB40">
        <w:t>type of landowners</w:t>
      </w:r>
      <w:r w:rsidR="00BA6798">
        <w:t xml:space="preserve"> </w:t>
      </w:r>
      <w:r w:rsidR="2AFCDB40">
        <w:t xml:space="preserve">and stakeholders </w:t>
      </w:r>
      <w:proofErr w:type="gramStart"/>
      <w:r w:rsidR="00BA6798">
        <w:t>in order to</w:t>
      </w:r>
      <w:proofErr w:type="gramEnd"/>
      <w:r w:rsidR="00BA6798">
        <w:t xml:space="preserve"> create a sufficient pipeline of sites to deliver the required planting</w:t>
      </w:r>
      <w:r w:rsidR="00B32C2C">
        <w:t>:</w:t>
      </w:r>
    </w:p>
    <w:p w14:paraId="4531DC57" w14:textId="0FA05C9D" w:rsidR="00B32C2C" w:rsidRDefault="00B32C2C" w:rsidP="00B32C2C">
      <w:pPr>
        <w:pStyle w:val="ListParagraph"/>
        <w:numPr>
          <w:ilvl w:val="1"/>
          <w:numId w:val="23"/>
        </w:numPr>
        <w:tabs>
          <w:tab w:val="left" w:pos="823"/>
        </w:tabs>
        <w:spacing w:before="1" w:line="242" w:lineRule="auto"/>
        <w:ind w:right="127"/>
      </w:pPr>
      <w:r>
        <w:t>Private landowners</w:t>
      </w:r>
    </w:p>
    <w:p w14:paraId="160DBFB1" w14:textId="3ACDCA52" w:rsidR="00B32C2C" w:rsidRDefault="00B32C2C" w:rsidP="00B32C2C">
      <w:pPr>
        <w:pStyle w:val="ListParagraph"/>
        <w:numPr>
          <w:ilvl w:val="1"/>
          <w:numId w:val="23"/>
        </w:numPr>
        <w:tabs>
          <w:tab w:val="left" w:pos="823"/>
        </w:tabs>
        <w:spacing w:before="1" w:line="242" w:lineRule="auto"/>
        <w:ind w:right="127"/>
      </w:pPr>
      <w:r>
        <w:t>Local authorities</w:t>
      </w:r>
    </w:p>
    <w:p w14:paraId="03D77F6A" w14:textId="53246D8C" w:rsidR="00B32C2C" w:rsidRDefault="00B32C2C" w:rsidP="0025436A">
      <w:pPr>
        <w:pStyle w:val="ListParagraph"/>
        <w:numPr>
          <w:ilvl w:val="1"/>
          <w:numId w:val="23"/>
        </w:numPr>
        <w:tabs>
          <w:tab w:val="left" w:pos="823"/>
        </w:tabs>
        <w:spacing w:before="1" w:line="242" w:lineRule="auto"/>
        <w:ind w:right="127"/>
      </w:pPr>
      <w:r>
        <w:t xml:space="preserve">Infrastructure operators </w:t>
      </w:r>
      <w:r w:rsidR="006D69CB">
        <w:t xml:space="preserve">– </w:t>
      </w:r>
      <w:proofErr w:type="gramStart"/>
      <w:r w:rsidR="006D69CB">
        <w:t>e.g</w:t>
      </w:r>
      <w:r w:rsidR="0CEFC3E7">
        <w:t>.</w:t>
      </w:r>
      <w:proofErr w:type="gramEnd"/>
      <w:r w:rsidR="006D69CB">
        <w:t xml:space="preserve"> transport, energy</w:t>
      </w:r>
    </w:p>
    <w:p w14:paraId="6E44FC50" w14:textId="77777777" w:rsidR="000C5B59" w:rsidRDefault="0025436A" w:rsidP="000C5B59">
      <w:pPr>
        <w:pStyle w:val="ListParagraph"/>
        <w:numPr>
          <w:ilvl w:val="1"/>
          <w:numId w:val="23"/>
        </w:numPr>
        <w:tabs>
          <w:tab w:val="left" w:pos="823"/>
        </w:tabs>
        <w:spacing w:before="1" w:line="242" w:lineRule="auto"/>
        <w:ind w:right="127"/>
      </w:pPr>
      <w:r>
        <w:t>Landfill operators</w:t>
      </w:r>
    </w:p>
    <w:p w14:paraId="2B1E6DD3" w14:textId="7CE680B8" w:rsidR="000C5B59" w:rsidRDefault="000C5B59" w:rsidP="000C5B59">
      <w:pPr>
        <w:pStyle w:val="ListParagraph"/>
        <w:numPr>
          <w:ilvl w:val="1"/>
          <w:numId w:val="23"/>
        </w:numPr>
        <w:tabs>
          <w:tab w:val="left" w:pos="823"/>
        </w:tabs>
        <w:spacing w:before="1" w:line="242" w:lineRule="auto"/>
        <w:ind w:right="127"/>
      </w:pPr>
      <w:r>
        <w:t>Developers</w:t>
      </w:r>
    </w:p>
    <w:p w14:paraId="31E520E9" w14:textId="0745BBC9" w:rsidR="000C5B59" w:rsidRDefault="000C5B59" w:rsidP="000C5B59">
      <w:pPr>
        <w:pStyle w:val="ListParagraph"/>
        <w:numPr>
          <w:ilvl w:val="1"/>
          <w:numId w:val="23"/>
        </w:numPr>
        <w:tabs>
          <w:tab w:val="left" w:pos="823"/>
        </w:tabs>
        <w:spacing w:before="1" w:line="242" w:lineRule="auto"/>
        <w:ind w:right="127"/>
      </w:pPr>
      <w:r>
        <w:t>Investors</w:t>
      </w:r>
    </w:p>
    <w:p w14:paraId="3B958637" w14:textId="77777777" w:rsidR="006D69CB" w:rsidRDefault="006D69CB" w:rsidP="00A21F45">
      <w:pPr>
        <w:pStyle w:val="ListParagraph"/>
        <w:tabs>
          <w:tab w:val="left" w:pos="823"/>
        </w:tabs>
        <w:spacing w:before="1" w:line="242" w:lineRule="auto"/>
        <w:ind w:right="127" w:firstLine="0"/>
      </w:pPr>
    </w:p>
    <w:p w14:paraId="727E1031" w14:textId="49467BA9" w:rsidR="00051E7A" w:rsidRDefault="00BE101A" w:rsidP="00405E64">
      <w:pPr>
        <w:pStyle w:val="ListParagraph"/>
        <w:numPr>
          <w:ilvl w:val="0"/>
          <w:numId w:val="5"/>
        </w:numPr>
        <w:tabs>
          <w:tab w:val="left" w:pos="823"/>
        </w:tabs>
        <w:spacing w:before="1" w:line="242" w:lineRule="auto"/>
        <w:ind w:right="127"/>
      </w:pPr>
      <w:r>
        <w:t>We</w:t>
      </w:r>
      <w:r>
        <w:rPr>
          <w:spacing w:val="-8"/>
        </w:rPr>
        <w:t xml:space="preserve"> </w:t>
      </w:r>
      <w:r>
        <w:t>propose</w:t>
      </w:r>
      <w:r>
        <w:rPr>
          <w:spacing w:val="-8"/>
        </w:rPr>
        <w:t xml:space="preserve"> </w:t>
      </w:r>
      <w:r>
        <w:t>that</w:t>
      </w:r>
      <w:r>
        <w:rPr>
          <w:spacing w:val="-9"/>
        </w:rPr>
        <w:t xml:space="preserve"> </w:t>
      </w:r>
      <w:r>
        <w:t>the</w:t>
      </w:r>
      <w:r>
        <w:rPr>
          <w:spacing w:val="-8"/>
        </w:rPr>
        <w:t xml:space="preserve"> </w:t>
      </w:r>
      <w:r w:rsidR="00046785">
        <w:t>pipeline</w:t>
      </w:r>
      <w:r>
        <w:rPr>
          <w:spacing w:val="-11"/>
        </w:rPr>
        <w:t xml:space="preserve"> </w:t>
      </w:r>
      <w:r>
        <w:t>should</w:t>
      </w:r>
      <w:r w:rsidR="00046785">
        <w:t xml:space="preserve"> initially</w:t>
      </w:r>
      <w:r>
        <w:rPr>
          <w:spacing w:val="-8"/>
        </w:rPr>
        <w:t xml:space="preserve"> </w:t>
      </w:r>
      <w:r>
        <w:t>be</w:t>
      </w:r>
      <w:r>
        <w:rPr>
          <w:spacing w:val="-8"/>
        </w:rPr>
        <w:t xml:space="preserve"> </w:t>
      </w:r>
      <w:r w:rsidR="00F374C4">
        <w:t>prioritised</w:t>
      </w:r>
      <w:r w:rsidR="3B771C0E">
        <w:t xml:space="preserve">, in partnership with Defra, </w:t>
      </w:r>
      <w:r w:rsidR="00F374C4">
        <w:t>by</w:t>
      </w:r>
      <w:r>
        <w:rPr>
          <w:spacing w:val="9"/>
        </w:rPr>
        <w:t xml:space="preserve"> </w:t>
      </w:r>
      <w:r w:rsidR="00FD00B9">
        <w:rPr>
          <w:spacing w:val="9"/>
        </w:rPr>
        <w:t>affordable</w:t>
      </w:r>
      <w:r>
        <w:rPr>
          <w:spacing w:val="-6"/>
        </w:rPr>
        <w:t xml:space="preserve"> </w:t>
      </w:r>
      <w:r w:rsidR="00046785">
        <w:t>sites</w:t>
      </w:r>
      <w:r>
        <w:rPr>
          <w:spacing w:val="-23"/>
        </w:rPr>
        <w:t xml:space="preserve"> </w:t>
      </w:r>
      <w:r>
        <w:t>in</w:t>
      </w:r>
      <w:r>
        <w:rPr>
          <w:spacing w:val="-9"/>
        </w:rPr>
        <w:t xml:space="preserve"> </w:t>
      </w:r>
      <w:r>
        <w:t>England</w:t>
      </w:r>
      <w:r>
        <w:rPr>
          <w:spacing w:val="-9"/>
        </w:rPr>
        <w:t xml:space="preserve"> </w:t>
      </w:r>
      <w:r>
        <w:t>with</w:t>
      </w:r>
      <w:r>
        <w:rPr>
          <w:spacing w:val="-8"/>
        </w:rPr>
        <w:t xml:space="preserve"> </w:t>
      </w:r>
      <w:r>
        <w:t>the</w:t>
      </w:r>
      <w:r>
        <w:rPr>
          <w:spacing w:val="-9"/>
        </w:rPr>
        <w:t xml:space="preserve"> </w:t>
      </w:r>
      <w:r>
        <w:t>greatest</w:t>
      </w:r>
      <w:r>
        <w:rPr>
          <w:spacing w:val="-10"/>
        </w:rPr>
        <w:t xml:space="preserve"> </w:t>
      </w:r>
      <w:r>
        <w:t>potential</w:t>
      </w:r>
      <w:r w:rsidRPr="00FD00B9">
        <w:t xml:space="preserve"> </w:t>
      </w:r>
      <w:r w:rsidR="00FD00B9">
        <w:t>to</w:t>
      </w:r>
      <w:r w:rsidRPr="00FD00B9">
        <w:t xml:space="preserve"> </w:t>
      </w:r>
      <w:r w:rsidR="00FD00B9" w:rsidRPr="00FD00B9">
        <w:t>achiev</w:t>
      </w:r>
      <w:r w:rsidR="00FD00B9">
        <w:t>e</w:t>
      </w:r>
      <w:r w:rsidR="00FD00B9" w:rsidRPr="00FD00B9">
        <w:t xml:space="preserve"> the </w:t>
      </w:r>
      <w:r w:rsidR="00F374C4" w:rsidRPr="00FD00B9">
        <w:t>high</w:t>
      </w:r>
      <w:r w:rsidR="00FD00B9" w:rsidRPr="00FD00B9">
        <w:t>est</w:t>
      </w:r>
      <w:r w:rsidR="00F374C4" w:rsidRPr="00FD00B9">
        <w:t xml:space="preserve"> </w:t>
      </w:r>
      <w:r w:rsidR="00197048">
        <w:t>environmental</w:t>
      </w:r>
      <w:r w:rsidR="008B53CA">
        <w:t xml:space="preserve"> and social</w:t>
      </w:r>
      <w:r w:rsidR="00197048">
        <w:t xml:space="preserve"> </w:t>
      </w:r>
      <w:r w:rsidR="00F374C4" w:rsidRPr="00FD00B9">
        <w:t>benefit</w:t>
      </w:r>
      <w:r w:rsidR="00FD00B9" w:rsidRPr="00FD00B9">
        <w:t xml:space="preserve">s, which will </w:t>
      </w:r>
      <w:r w:rsidR="4E26AD18" w:rsidRPr="00FD00B9">
        <w:t xml:space="preserve">focus the </w:t>
      </w:r>
      <w:r w:rsidR="2130250B" w:rsidRPr="00FD00B9">
        <w:t>pipeline</w:t>
      </w:r>
      <w:r w:rsidR="4E26AD18" w:rsidRPr="00FD00B9">
        <w:t xml:space="preserve"> towards </w:t>
      </w:r>
      <w:r w:rsidR="00FD00B9" w:rsidRPr="00FD00B9">
        <w:t>the</w:t>
      </w:r>
      <w:r w:rsidR="00F374C4" w:rsidRPr="00FD00B9">
        <w:t xml:space="preserve"> more challenging VDL that </w:t>
      </w:r>
      <w:r w:rsidR="2E4A5182" w:rsidRPr="00FD00B9">
        <w:t>aren't</w:t>
      </w:r>
      <w:r w:rsidR="770B8676" w:rsidRPr="00FD00B9">
        <w:t xml:space="preserve"> </w:t>
      </w:r>
      <w:r w:rsidR="00F374C4" w:rsidRPr="00FD00B9">
        <w:t>eligible for</w:t>
      </w:r>
      <w:r w:rsidR="00FD00B9" w:rsidRPr="00FD00B9">
        <w:t xml:space="preserve"> other tree planting funding initiatives</w:t>
      </w:r>
      <w:r w:rsidR="00366B1A" w:rsidRPr="00FD00B9">
        <w:t>.</w:t>
      </w:r>
      <w:r w:rsidR="00FC33C8">
        <w:t xml:space="preserve"> We expect that this will be achiev</w:t>
      </w:r>
      <w:r w:rsidR="008B53CA">
        <w:t>ed</w:t>
      </w:r>
      <w:r w:rsidR="00FC33C8">
        <w:t xml:space="preserve"> </w:t>
      </w:r>
      <w:r w:rsidR="008B53CA">
        <w:t>by</w:t>
      </w:r>
      <w:r w:rsidR="00FC33C8">
        <w:t xml:space="preserve"> cross-referencing</w:t>
      </w:r>
      <w:r w:rsidR="008B53CA">
        <w:t xml:space="preserve"> sites against Forestry Commission’s Priority places dataset, as well as other datasets </w:t>
      </w:r>
      <w:r w:rsidR="0065097C">
        <w:t>which will be specified</w:t>
      </w:r>
      <w:r w:rsidR="008B53CA">
        <w:t xml:space="preserve"> by Defra.</w:t>
      </w:r>
      <w:r w:rsidR="00D33484">
        <w:t xml:space="preserve"> </w:t>
      </w:r>
      <w:r w:rsidR="00366B1A">
        <w:t xml:space="preserve">Projects that are more suitable for other grant schemes </w:t>
      </w:r>
      <w:r w:rsidR="4BE9B01C">
        <w:t>(</w:t>
      </w:r>
      <w:r w:rsidR="00366B1A">
        <w:t>such as England Woodland Creation Offer</w:t>
      </w:r>
      <w:r w:rsidR="01E6352F">
        <w:t>)</w:t>
      </w:r>
      <w:r w:rsidR="00366B1A">
        <w:t xml:space="preserve"> should be signposted towards these.</w:t>
      </w:r>
      <w:r w:rsidR="00405E64">
        <w:t xml:space="preserve"> </w:t>
      </w:r>
      <w:r w:rsidR="00051E7A">
        <w:t>all projects funded through this scheme would need to meet UK Forestry Standards.</w:t>
      </w:r>
    </w:p>
    <w:p w14:paraId="0A80DFAA" w14:textId="2F1DFD3C" w:rsidR="00FD00B9" w:rsidRDefault="00FD00B9" w:rsidP="00FD00B9">
      <w:pPr>
        <w:tabs>
          <w:tab w:val="left" w:pos="823"/>
        </w:tabs>
        <w:spacing w:before="1" w:line="242" w:lineRule="auto"/>
        <w:ind w:right="127"/>
      </w:pPr>
    </w:p>
    <w:p w14:paraId="47D84655" w14:textId="77777777" w:rsidR="00506207" w:rsidRDefault="00506207">
      <w:pPr>
        <w:pStyle w:val="BodyText"/>
        <w:spacing w:before="10"/>
        <w:rPr>
          <w:sz w:val="19"/>
        </w:rPr>
      </w:pPr>
    </w:p>
    <w:p w14:paraId="10EF5918" w14:textId="24E9E15D" w:rsidR="00506207" w:rsidRDefault="00FD00B9">
      <w:pPr>
        <w:pStyle w:val="BodyText"/>
        <w:spacing w:before="5"/>
        <w:rPr>
          <w:b/>
          <w:sz w:val="21"/>
        </w:rPr>
      </w:pPr>
      <w:r>
        <w:rPr>
          <w:b/>
          <w:sz w:val="21"/>
        </w:rPr>
        <w:t>What is the expected funding mechanism and payment schedule?</w:t>
      </w:r>
    </w:p>
    <w:p w14:paraId="3B776FEC" w14:textId="700D80FB" w:rsidR="00FD00B9" w:rsidRDefault="00FD00B9">
      <w:pPr>
        <w:pStyle w:val="BodyText"/>
        <w:spacing w:before="5"/>
        <w:rPr>
          <w:b/>
          <w:sz w:val="21"/>
        </w:rPr>
      </w:pPr>
    </w:p>
    <w:p w14:paraId="511A0BA1" w14:textId="1F73AAC3" w:rsidR="00FD00B9" w:rsidRPr="00FB370B" w:rsidRDefault="00FD00B9" w:rsidP="5A61E1A5">
      <w:pPr>
        <w:pStyle w:val="BodyText"/>
        <w:numPr>
          <w:ilvl w:val="0"/>
          <w:numId w:val="14"/>
        </w:numPr>
        <w:spacing w:before="5"/>
        <w:rPr>
          <w:sz w:val="21"/>
          <w:szCs w:val="21"/>
        </w:rPr>
      </w:pPr>
      <w:r w:rsidRPr="5A61E1A5">
        <w:rPr>
          <w:sz w:val="21"/>
          <w:szCs w:val="21"/>
        </w:rPr>
        <w:t xml:space="preserve">It is expected that the Lead Delivery Partner will use the capital funds from Defra to ‘pitch’ an offer to landowners for a ‘turnkey solution’ to </w:t>
      </w:r>
      <w:r w:rsidR="00D56D34">
        <w:rPr>
          <w:sz w:val="21"/>
          <w:szCs w:val="21"/>
        </w:rPr>
        <w:t>transform</w:t>
      </w:r>
      <w:r w:rsidR="00D56D34" w:rsidRPr="5A61E1A5">
        <w:rPr>
          <w:sz w:val="21"/>
          <w:szCs w:val="21"/>
        </w:rPr>
        <w:t xml:space="preserve"> </w:t>
      </w:r>
      <w:r w:rsidRPr="5A61E1A5">
        <w:rPr>
          <w:sz w:val="21"/>
          <w:szCs w:val="21"/>
        </w:rPr>
        <w:t xml:space="preserve">VDL sites into woodland. Defra funds will not represent 100% of the </w:t>
      </w:r>
      <w:r w:rsidR="00FB370B" w:rsidRPr="5A61E1A5">
        <w:rPr>
          <w:sz w:val="21"/>
          <w:szCs w:val="21"/>
        </w:rPr>
        <w:t>funds</w:t>
      </w:r>
      <w:r w:rsidRPr="5A61E1A5">
        <w:rPr>
          <w:sz w:val="21"/>
          <w:szCs w:val="21"/>
        </w:rPr>
        <w:t xml:space="preserve"> required for an end</w:t>
      </w:r>
      <w:r w:rsidR="33C2EE72" w:rsidRPr="33FB6F4C">
        <w:rPr>
          <w:sz w:val="21"/>
          <w:szCs w:val="21"/>
        </w:rPr>
        <w:t>–</w:t>
      </w:r>
      <w:r w:rsidRPr="5A61E1A5">
        <w:rPr>
          <w:sz w:val="21"/>
          <w:szCs w:val="21"/>
        </w:rPr>
        <w:t>to</w:t>
      </w:r>
      <w:r w:rsidR="33C2EE72" w:rsidRPr="33FB6F4C">
        <w:rPr>
          <w:sz w:val="21"/>
          <w:szCs w:val="21"/>
        </w:rPr>
        <w:t>-</w:t>
      </w:r>
      <w:r w:rsidRPr="5A61E1A5">
        <w:rPr>
          <w:sz w:val="21"/>
          <w:szCs w:val="21"/>
        </w:rPr>
        <w:t>end land</w:t>
      </w:r>
      <w:r w:rsidR="00FB370B" w:rsidRPr="5A61E1A5">
        <w:rPr>
          <w:sz w:val="21"/>
          <w:szCs w:val="21"/>
        </w:rPr>
        <w:t>-</w:t>
      </w:r>
      <w:r w:rsidRPr="5A61E1A5">
        <w:rPr>
          <w:sz w:val="21"/>
          <w:szCs w:val="21"/>
        </w:rPr>
        <w:t xml:space="preserve">change solution, therefore, the Delivery Partner will be required to negotiate </w:t>
      </w:r>
      <w:r w:rsidR="2FD58193" w:rsidRPr="33FB6F4C">
        <w:rPr>
          <w:sz w:val="21"/>
          <w:szCs w:val="21"/>
        </w:rPr>
        <w:t>and secure</w:t>
      </w:r>
      <w:r w:rsidR="7247389D" w:rsidRPr="33FB6F4C">
        <w:rPr>
          <w:sz w:val="21"/>
          <w:szCs w:val="21"/>
        </w:rPr>
        <w:t xml:space="preserve"> </w:t>
      </w:r>
      <w:r w:rsidRPr="5A61E1A5">
        <w:rPr>
          <w:sz w:val="21"/>
          <w:szCs w:val="21"/>
        </w:rPr>
        <w:t>the additional contribution from landowners</w:t>
      </w:r>
      <w:r w:rsidR="1FA32E0E" w:rsidRPr="33FB6F4C">
        <w:rPr>
          <w:sz w:val="21"/>
          <w:szCs w:val="21"/>
        </w:rPr>
        <w:t>, or others willing to co-finance</w:t>
      </w:r>
      <w:r w:rsidR="7247389D" w:rsidRPr="33FB6F4C">
        <w:rPr>
          <w:sz w:val="21"/>
          <w:szCs w:val="21"/>
        </w:rPr>
        <w:t>.</w:t>
      </w:r>
      <w:r w:rsidRPr="5A61E1A5">
        <w:rPr>
          <w:sz w:val="21"/>
          <w:szCs w:val="21"/>
        </w:rPr>
        <w:t xml:space="preserve"> This could either be in the form of a direct contribution from the landowners </w:t>
      </w:r>
      <w:r w:rsidR="69EF04E5" w:rsidRPr="19812BE9">
        <w:rPr>
          <w:sz w:val="21"/>
          <w:szCs w:val="21"/>
        </w:rPr>
        <w:t>towards</w:t>
      </w:r>
      <w:r w:rsidRPr="5A61E1A5">
        <w:rPr>
          <w:sz w:val="21"/>
          <w:szCs w:val="21"/>
        </w:rPr>
        <w:t xml:space="preserve"> the </w:t>
      </w:r>
      <w:r w:rsidR="07AFAB1D" w:rsidRPr="19812BE9">
        <w:rPr>
          <w:sz w:val="21"/>
          <w:szCs w:val="21"/>
        </w:rPr>
        <w:t>offer</w:t>
      </w:r>
      <w:r w:rsidRPr="5A61E1A5">
        <w:rPr>
          <w:sz w:val="21"/>
          <w:szCs w:val="21"/>
        </w:rPr>
        <w:t xml:space="preserve">, or the landowners </w:t>
      </w:r>
      <w:r w:rsidR="6B4E381F" w:rsidRPr="33FB6F4C">
        <w:rPr>
          <w:sz w:val="21"/>
          <w:szCs w:val="21"/>
        </w:rPr>
        <w:t>themselves, or the Lead Delivery Partner securing</w:t>
      </w:r>
      <w:r w:rsidRPr="5A61E1A5">
        <w:rPr>
          <w:sz w:val="21"/>
          <w:szCs w:val="21"/>
        </w:rPr>
        <w:t xml:space="preserve"> private investment from another source to supply the additional capital. </w:t>
      </w:r>
    </w:p>
    <w:p w14:paraId="70307113" w14:textId="6CCC59D0" w:rsidR="00FD00B9" w:rsidRDefault="00FD00B9">
      <w:pPr>
        <w:pStyle w:val="BodyText"/>
        <w:spacing w:before="5"/>
        <w:rPr>
          <w:b/>
          <w:sz w:val="21"/>
        </w:rPr>
      </w:pPr>
    </w:p>
    <w:p w14:paraId="764F1FAE" w14:textId="114FACE8" w:rsidR="0020306A" w:rsidRPr="0020306A" w:rsidRDefault="00FB370B" w:rsidP="0020306A">
      <w:pPr>
        <w:pStyle w:val="BodyText"/>
        <w:numPr>
          <w:ilvl w:val="0"/>
          <w:numId w:val="14"/>
        </w:numPr>
        <w:tabs>
          <w:tab w:val="left" w:pos="2730"/>
        </w:tabs>
        <w:spacing w:before="5"/>
        <w:rPr>
          <w:sz w:val="21"/>
          <w:szCs w:val="21"/>
        </w:rPr>
      </w:pPr>
      <w:r w:rsidRPr="5A61E1A5">
        <w:rPr>
          <w:sz w:val="21"/>
          <w:szCs w:val="21"/>
        </w:rPr>
        <w:t xml:space="preserve">Defra </w:t>
      </w:r>
      <w:r w:rsidR="085DF757" w:rsidRPr="31A1AD7A">
        <w:rPr>
          <w:sz w:val="21"/>
          <w:szCs w:val="21"/>
        </w:rPr>
        <w:t xml:space="preserve">is </w:t>
      </w:r>
      <w:r w:rsidR="085DF757" w:rsidRPr="5F4A0943">
        <w:rPr>
          <w:sz w:val="21"/>
          <w:szCs w:val="21"/>
        </w:rPr>
        <w:t xml:space="preserve">anticipating </w:t>
      </w:r>
      <w:r w:rsidR="085DF757" w:rsidRPr="3EEA0597">
        <w:rPr>
          <w:sz w:val="21"/>
          <w:szCs w:val="21"/>
        </w:rPr>
        <w:t xml:space="preserve">in the </w:t>
      </w:r>
      <w:r w:rsidR="085DF757" w:rsidRPr="42210EE1">
        <w:rPr>
          <w:sz w:val="21"/>
          <w:szCs w:val="21"/>
        </w:rPr>
        <w:t>region of £120</w:t>
      </w:r>
      <w:r w:rsidR="085DF757" w:rsidRPr="57A0DEED">
        <w:rPr>
          <w:sz w:val="21"/>
          <w:szCs w:val="21"/>
        </w:rPr>
        <w:t>,000</w:t>
      </w:r>
      <w:r w:rsidR="085DF757" w:rsidRPr="6FC96AAA">
        <w:rPr>
          <w:sz w:val="21"/>
          <w:szCs w:val="21"/>
        </w:rPr>
        <w:t>,</w:t>
      </w:r>
      <w:r w:rsidR="085DF757" w:rsidRPr="6F8473BB">
        <w:rPr>
          <w:sz w:val="21"/>
          <w:szCs w:val="21"/>
        </w:rPr>
        <w:t xml:space="preserve">000 capital funding </w:t>
      </w:r>
      <w:r w:rsidR="003B1ADC">
        <w:rPr>
          <w:sz w:val="21"/>
          <w:szCs w:val="21"/>
        </w:rPr>
        <w:t>which we estimate will deliver at least 6,000 hectares</w:t>
      </w:r>
      <w:r w:rsidR="1759A33C" w:rsidRPr="75E53CEF">
        <w:rPr>
          <w:sz w:val="21"/>
          <w:szCs w:val="21"/>
        </w:rPr>
        <w:t xml:space="preserve">. </w:t>
      </w:r>
      <w:r w:rsidR="434FB7B7" w:rsidRPr="33FB6F4C">
        <w:rPr>
          <w:sz w:val="21"/>
          <w:szCs w:val="21"/>
        </w:rPr>
        <w:t xml:space="preserve">Defra is </w:t>
      </w:r>
      <w:proofErr w:type="gramStart"/>
      <w:r w:rsidR="434FB7B7" w:rsidRPr="33FB6F4C">
        <w:rPr>
          <w:sz w:val="21"/>
          <w:szCs w:val="21"/>
        </w:rPr>
        <w:t>propos</w:t>
      </w:r>
      <w:r w:rsidR="437F9CD1" w:rsidRPr="33FB6F4C">
        <w:rPr>
          <w:sz w:val="21"/>
          <w:szCs w:val="21"/>
        </w:rPr>
        <w:t>es</w:t>
      </w:r>
      <w:proofErr w:type="gramEnd"/>
      <w:r w:rsidR="437F9CD1" w:rsidRPr="33FB6F4C">
        <w:rPr>
          <w:sz w:val="21"/>
          <w:szCs w:val="21"/>
        </w:rPr>
        <w:t xml:space="preserve"> to </w:t>
      </w:r>
      <w:r w:rsidR="434FB7B7" w:rsidRPr="33FB6F4C">
        <w:rPr>
          <w:sz w:val="21"/>
          <w:szCs w:val="21"/>
        </w:rPr>
        <w:t>in</w:t>
      </w:r>
      <w:r w:rsidR="3CA2AE5B" w:rsidRPr="33FB6F4C">
        <w:rPr>
          <w:sz w:val="21"/>
          <w:szCs w:val="21"/>
        </w:rPr>
        <w:t>vest</w:t>
      </w:r>
      <w:r w:rsidR="64774299" w:rsidRPr="06F61419">
        <w:rPr>
          <w:sz w:val="21"/>
          <w:szCs w:val="21"/>
        </w:rPr>
        <w:t xml:space="preserve"> </w:t>
      </w:r>
      <w:r w:rsidR="64774299" w:rsidRPr="3C24BDED">
        <w:rPr>
          <w:sz w:val="21"/>
          <w:szCs w:val="21"/>
        </w:rPr>
        <w:t xml:space="preserve">these </w:t>
      </w:r>
      <w:r w:rsidR="64774299" w:rsidRPr="1FACED6F">
        <w:rPr>
          <w:sz w:val="21"/>
          <w:szCs w:val="21"/>
        </w:rPr>
        <w:t xml:space="preserve">funds </w:t>
      </w:r>
      <w:r w:rsidR="64774299" w:rsidRPr="143E6C36">
        <w:rPr>
          <w:sz w:val="21"/>
          <w:szCs w:val="21"/>
        </w:rPr>
        <w:t xml:space="preserve">into </w:t>
      </w:r>
      <w:r w:rsidR="6A8336A5" w:rsidRPr="669C8606">
        <w:rPr>
          <w:sz w:val="21"/>
          <w:szCs w:val="21"/>
        </w:rPr>
        <w:t xml:space="preserve">the turnkey solution delivered through </w:t>
      </w:r>
      <w:r w:rsidR="64774299" w:rsidRPr="143E6C36">
        <w:rPr>
          <w:sz w:val="21"/>
          <w:szCs w:val="21"/>
        </w:rPr>
        <w:t xml:space="preserve">this </w:t>
      </w:r>
      <w:r w:rsidR="64774299" w:rsidRPr="09A32F85">
        <w:rPr>
          <w:sz w:val="21"/>
          <w:szCs w:val="21"/>
        </w:rPr>
        <w:t xml:space="preserve">contract </w:t>
      </w:r>
      <w:r w:rsidR="14AA06B8" w:rsidRPr="37FC1CBF">
        <w:rPr>
          <w:sz w:val="21"/>
          <w:szCs w:val="21"/>
        </w:rPr>
        <w:t>value</w:t>
      </w:r>
      <w:r w:rsidR="64774299" w:rsidRPr="0B51E070">
        <w:rPr>
          <w:sz w:val="21"/>
          <w:szCs w:val="21"/>
        </w:rPr>
        <w:t xml:space="preserve"> </w:t>
      </w:r>
      <w:r w:rsidR="7077C3A4" w:rsidRPr="669C8606">
        <w:rPr>
          <w:sz w:val="21"/>
          <w:szCs w:val="21"/>
        </w:rPr>
        <w:t>(</w:t>
      </w:r>
      <w:r w:rsidR="1E52949A" w:rsidRPr="33FB6F4C">
        <w:rPr>
          <w:sz w:val="21"/>
          <w:szCs w:val="21"/>
        </w:rPr>
        <w:t>e</w:t>
      </w:r>
      <w:r w:rsidR="1BF520F4" w:rsidRPr="33FB6F4C">
        <w:rPr>
          <w:sz w:val="21"/>
          <w:szCs w:val="21"/>
        </w:rPr>
        <w:t>.</w:t>
      </w:r>
      <w:r w:rsidR="1E52949A" w:rsidRPr="33FB6F4C">
        <w:rPr>
          <w:sz w:val="21"/>
          <w:szCs w:val="21"/>
        </w:rPr>
        <w:t>g</w:t>
      </w:r>
      <w:r w:rsidR="3AE8A2D1" w:rsidRPr="33FB6F4C">
        <w:rPr>
          <w:sz w:val="21"/>
          <w:szCs w:val="21"/>
        </w:rPr>
        <w:t>.</w:t>
      </w:r>
      <w:r w:rsidR="7E7B427F" w:rsidRPr="669C8606">
        <w:rPr>
          <w:sz w:val="21"/>
          <w:szCs w:val="21"/>
        </w:rPr>
        <w:t xml:space="preserve"> </w:t>
      </w:r>
      <w:r w:rsidR="64774299" w:rsidRPr="50475B93">
        <w:rPr>
          <w:sz w:val="21"/>
          <w:szCs w:val="21"/>
        </w:rPr>
        <w:t xml:space="preserve">to </w:t>
      </w:r>
      <w:r w:rsidR="64774299" w:rsidRPr="53CAE3B0">
        <w:rPr>
          <w:sz w:val="21"/>
          <w:szCs w:val="21"/>
        </w:rPr>
        <w:t>contribute</w:t>
      </w:r>
      <w:r w:rsidR="64774299" w:rsidRPr="7399719A">
        <w:rPr>
          <w:sz w:val="21"/>
          <w:szCs w:val="21"/>
        </w:rPr>
        <w:t xml:space="preserve"> </w:t>
      </w:r>
      <w:r w:rsidR="64774299" w:rsidRPr="2FE757E7">
        <w:rPr>
          <w:sz w:val="21"/>
          <w:szCs w:val="21"/>
        </w:rPr>
        <w:t xml:space="preserve">towards </w:t>
      </w:r>
      <w:r w:rsidR="64774299" w:rsidRPr="768B83F5">
        <w:rPr>
          <w:sz w:val="21"/>
          <w:szCs w:val="21"/>
        </w:rPr>
        <w:t xml:space="preserve">the activities </w:t>
      </w:r>
      <w:r w:rsidR="64774299" w:rsidRPr="47CAECB5">
        <w:rPr>
          <w:sz w:val="21"/>
          <w:szCs w:val="21"/>
        </w:rPr>
        <w:t xml:space="preserve">required to </w:t>
      </w:r>
      <w:r w:rsidR="64774299" w:rsidRPr="0E6F18C4">
        <w:rPr>
          <w:sz w:val="21"/>
          <w:szCs w:val="21"/>
        </w:rPr>
        <w:t xml:space="preserve">prepare </w:t>
      </w:r>
      <w:r w:rsidR="64774299" w:rsidRPr="5FAE8183">
        <w:rPr>
          <w:sz w:val="21"/>
          <w:szCs w:val="21"/>
        </w:rPr>
        <w:t xml:space="preserve">the </w:t>
      </w:r>
      <w:r w:rsidR="64774299" w:rsidRPr="3C17748D">
        <w:rPr>
          <w:sz w:val="21"/>
          <w:szCs w:val="21"/>
        </w:rPr>
        <w:t xml:space="preserve">land and </w:t>
      </w:r>
      <w:r w:rsidR="64774299" w:rsidRPr="70EC091A">
        <w:rPr>
          <w:sz w:val="21"/>
          <w:szCs w:val="21"/>
        </w:rPr>
        <w:t xml:space="preserve">plant </w:t>
      </w:r>
      <w:r w:rsidR="21629F52" w:rsidRPr="33FB6F4C">
        <w:rPr>
          <w:sz w:val="21"/>
          <w:szCs w:val="21"/>
        </w:rPr>
        <w:t>trees</w:t>
      </w:r>
      <w:r w:rsidR="64F2EAF6" w:rsidRPr="669C8606">
        <w:rPr>
          <w:sz w:val="21"/>
          <w:szCs w:val="21"/>
        </w:rPr>
        <w:t>).</w:t>
      </w:r>
      <w:r w:rsidR="02BBA09C" w:rsidRPr="70EC091A">
        <w:rPr>
          <w:sz w:val="21"/>
          <w:szCs w:val="21"/>
        </w:rPr>
        <w:t xml:space="preserve"> </w:t>
      </w:r>
      <w:r w:rsidR="42321841" w:rsidRPr="70EC091A">
        <w:rPr>
          <w:sz w:val="21"/>
          <w:szCs w:val="21"/>
        </w:rPr>
        <w:t>This</w:t>
      </w:r>
      <w:r w:rsidR="1759A33C" w:rsidRPr="75E53CEF">
        <w:rPr>
          <w:sz w:val="21"/>
          <w:szCs w:val="21"/>
        </w:rPr>
        <w:t xml:space="preserve"> funding will be </w:t>
      </w:r>
      <w:r w:rsidR="4E4A982E" w:rsidRPr="669C8606">
        <w:rPr>
          <w:sz w:val="21"/>
          <w:szCs w:val="21"/>
        </w:rPr>
        <w:t>available</w:t>
      </w:r>
      <w:r w:rsidR="1759A33C" w:rsidRPr="4D4DC154">
        <w:rPr>
          <w:sz w:val="21"/>
          <w:szCs w:val="21"/>
        </w:rPr>
        <w:t xml:space="preserve"> over a 3</w:t>
      </w:r>
      <w:r w:rsidR="77ABEB96" w:rsidRPr="669C8606">
        <w:rPr>
          <w:sz w:val="21"/>
          <w:szCs w:val="21"/>
        </w:rPr>
        <w:t>-</w:t>
      </w:r>
      <w:r w:rsidR="1759A33C" w:rsidRPr="33C80331">
        <w:rPr>
          <w:sz w:val="21"/>
          <w:szCs w:val="21"/>
        </w:rPr>
        <w:t xml:space="preserve">year period </w:t>
      </w:r>
      <w:r w:rsidR="4B4E74D2" w:rsidRPr="09BB28F2">
        <w:rPr>
          <w:sz w:val="21"/>
          <w:szCs w:val="21"/>
        </w:rPr>
        <w:t>according</w:t>
      </w:r>
      <w:r w:rsidR="4B4E74D2" w:rsidRPr="00ADA388">
        <w:rPr>
          <w:sz w:val="21"/>
          <w:szCs w:val="21"/>
        </w:rPr>
        <w:t xml:space="preserve"> </w:t>
      </w:r>
      <w:r w:rsidR="4B4E74D2" w:rsidRPr="079C5B1F">
        <w:rPr>
          <w:sz w:val="21"/>
          <w:szCs w:val="21"/>
        </w:rPr>
        <w:t xml:space="preserve">to the </w:t>
      </w:r>
      <w:r w:rsidR="4B4E74D2" w:rsidRPr="4316FCE3">
        <w:rPr>
          <w:sz w:val="21"/>
          <w:szCs w:val="21"/>
        </w:rPr>
        <w:t>pipeline.</w:t>
      </w:r>
    </w:p>
    <w:p w14:paraId="46C227A2" w14:textId="57D8E217" w:rsidR="11342D9D" w:rsidRDefault="11342D9D" w:rsidP="669C8606">
      <w:pPr>
        <w:pStyle w:val="BodyText"/>
        <w:tabs>
          <w:tab w:val="left" w:pos="2730"/>
        </w:tabs>
        <w:spacing w:before="5"/>
        <w:rPr>
          <w:sz w:val="21"/>
          <w:szCs w:val="21"/>
        </w:rPr>
      </w:pPr>
    </w:p>
    <w:p w14:paraId="3C7F08AD" w14:textId="795DFBDF" w:rsidR="00CA7DA8" w:rsidRDefault="518F1365" w:rsidP="5A61E1A5">
      <w:pPr>
        <w:pStyle w:val="BodyText"/>
        <w:numPr>
          <w:ilvl w:val="0"/>
          <w:numId w:val="14"/>
        </w:numPr>
        <w:tabs>
          <w:tab w:val="left" w:pos="2730"/>
        </w:tabs>
        <w:spacing w:before="5"/>
        <w:rPr>
          <w:sz w:val="21"/>
          <w:szCs w:val="21"/>
        </w:rPr>
      </w:pPr>
      <w:r w:rsidRPr="0B64DA2B">
        <w:rPr>
          <w:sz w:val="21"/>
          <w:szCs w:val="21"/>
        </w:rPr>
        <w:t xml:space="preserve">The variation </w:t>
      </w:r>
      <w:r w:rsidRPr="75A0132F">
        <w:rPr>
          <w:sz w:val="21"/>
          <w:szCs w:val="21"/>
        </w:rPr>
        <w:t xml:space="preserve">of land </w:t>
      </w:r>
      <w:r w:rsidRPr="52090639">
        <w:rPr>
          <w:sz w:val="21"/>
          <w:szCs w:val="21"/>
        </w:rPr>
        <w:t xml:space="preserve">types </w:t>
      </w:r>
      <w:r w:rsidR="348F642E" w:rsidRPr="19812BE9">
        <w:rPr>
          <w:sz w:val="21"/>
          <w:szCs w:val="21"/>
        </w:rPr>
        <w:t>and sites</w:t>
      </w:r>
      <w:r w:rsidRPr="19812BE9">
        <w:rPr>
          <w:sz w:val="21"/>
          <w:szCs w:val="21"/>
        </w:rPr>
        <w:t xml:space="preserve"> </w:t>
      </w:r>
      <w:r w:rsidRPr="52090639">
        <w:rPr>
          <w:sz w:val="21"/>
          <w:szCs w:val="21"/>
        </w:rPr>
        <w:t xml:space="preserve">will </w:t>
      </w:r>
      <w:r w:rsidRPr="1794F6D1">
        <w:rPr>
          <w:sz w:val="21"/>
          <w:szCs w:val="21"/>
        </w:rPr>
        <w:t>create</w:t>
      </w:r>
      <w:r w:rsidRPr="01D02FD6">
        <w:rPr>
          <w:sz w:val="21"/>
          <w:szCs w:val="21"/>
        </w:rPr>
        <w:t xml:space="preserve"> different </w:t>
      </w:r>
      <w:r w:rsidRPr="7734F324">
        <w:rPr>
          <w:sz w:val="21"/>
          <w:szCs w:val="21"/>
        </w:rPr>
        <w:t xml:space="preserve">costs </w:t>
      </w:r>
      <w:r w:rsidRPr="41551F6C">
        <w:rPr>
          <w:sz w:val="21"/>
          <w:szCs w:val="21"/>
        </w:rPr>
        <w:t xml:space="preserve">depending on the </w:t>
      </w:r>
      <w:r w:rsidR="1FDAC1F1" w:rsidRPr="48443639">
        <w:rPr>
          <w:sz w:val="21"/>
          <w:szCs w:val="21"/>
        </w:rPr>
        <w:t>activities</w:t>
      </w:r>
      <w:r w:rsidRPr="04C24231">
        <w:rPr>
          <w:sz w:val="21"/>
          <w:szCs w:val="21"/>
        </w:rPr>
        <w:t xml:space="preserve"> needed</w:t>
      </w:r>
      <w:r w:rsidRPr="333DE282">
        <w:rPr>
          <w:sz w:val="21"/>
          <w:szCs w:val="21"/>
        </w:rPr>
        <w:t xml:space="preserve"> to </w:t>
      </w:r>
      <w:r w:rsidRPr="63050C1E">
        <w:rPr>
          <w:sz w:val="21"/>
          <w:szCs w:val="21"/>
        </w:rPr>
        <w:t xml:space="preserve">prepare the </w:t>
      </w:r>
      <w:r w:rsidRPr="1180AC70">
        <w:rPr>
          <w:sz w:val="21"/>
          <w:szCs w:val="21"/>
        </w:rPr>
        <w:t>land for pl</w:t>
      </w:r>
      <w:r w:rsidR="7B55E86F" w:rsidRPr="1180AC70">
        <w:rPr>
          <w:sz w:val="21"/>
          <w:szCs w:val="21"/>
        </w:rPr>
        <w:t>anting</w:t>
      </w:r>
      <w:r w:rsidR="7B55E86F" w:rsidRPr="62C0152F">
        <w:rPr>
          <w:sz w:val="21"/>
          <w:szCs w:val="21"/>
        </w:rPr>
        <w:t xml:space="preserve">. </w:t>
      </w:r>
      <w:r w:rsidR="6333CB3A" w:rsidRPr="78DEA45D">
        <w:rPr>
          <w:sz w:val="21"/>
          <w:szCs w:val="21"/>
        </w:rPr>
        <w:t>As part of the</w:t>
      </w:r>
      <w:r w:rsidR="6333CB3A" w:rsidRPr="2A030060">
        <w:rPr>
          <w:sz w:val="21"/>
          <w:szCs w:val="21"/>
        </w:rPr>
        <w:t xml:space="preserve"> </w:t>
      </w:r>
      <w:r w:rsidR="6333CB3A" w:rsidRPr="3E6A94F5">
        <w:rPr>
          <w:sz w:val="21"/>
          <w:szCs w:val="21"/>
        </w:rPr>
        <w:t xml:space="preserve">desktop </w:t>
      </w:r>
      <w:r w:rsidR="6333CB3A" w:rsidRPr="61BCAAFC">
        <w:rPr>
          <w:sz w:val="21"/>
          <w:szCs w:val="21"/>
        </w:rPr>
        <w:t xml:space="preserve">screening, </w:t>
      </w:r>
      <w:r w:rsidR="383A07C1" w:rsidRPr="254F108E">
        <w:rPr>
          <w:sz w:val="21"/>
          <w:szCs w:val="21"/>
        </w:rPr>
        <w:t xml:space="preserve">the </w:t>
      </w:r>
      <w:r w:rsidR="5259AFB4" w:rsidRPr="19812BE9">
        <w:rPr>
          <w:sz w:val="21"/>
          <w:szCs w:val="21"/>
        </w:rPr>
        <w:t>L</w:t>
      </w:r>
      <w:r w:rsidR="383A07C1" w:rsidRPr="19812BE9">
        <w:rPr>
          <w:sz w:val="21"/>
          <w:szCs w:val="21"/>
        </w:rPr>
        <w:t xml:space="preserve">ead </w:t>
      </w:r>
      <w:r w:rsidR="70E04473" w:rsidRPr="19812BE9">
        <w:rPr>
          <w:sz w:val="21"/>
          <w:szCs w:val="21"/>
        </w:rPr>
        <w:t>D</w:t>
      </w:r>
      <w:r w:rsidR="383A07C1" w:rsidRPr="19812BE9">
        <w:rPr>
          <w:sz w:val="21"/>
          <w:szCs w:val="21"/>
        </w:rPr>
        <w:t xml:space="preserve">elivery </w:t>
      </w:r>
      <w:r w:rsidR="2C6B3631" w:rsidRPr="19812BE9">
        <w:rPr>
          <w:sz w:val="21"/>
          <w:szCs w:val="21"/>
        </w:rPr>
        <w:t>P</w:t>
      </w:r>
      <w:r w:rsidR="383A07C1" w:rsidRPr="19812BE9">
        <w:rPr>
          <w:sz w:val="21"/>
          <w:szCs w:val="21"/>
        </w:rPr>
        <w:t>artner</w:t>
      </w:r>
      <w:r w:rsidR="383A07C1" w:rsidRPr="21D31055">
        <w:rPr>
          <w:sz w:val="21"/>
          <w:szCs w:val="21"/>
        </w:rPr>
        <w:t xml:space="preserve"> </w:t>
      </w:r>
      <w:r w:rsidR="383A07C1" w:rsidRPr="3E05E9E4">
        <w:rPr>
          <w:sz w:val="21"/>
          <w:szCs w:val="21"/>
        </w:rPr>
        <w:t xml:space="preserve">will work </w:t>
      </w:r>
      <w:r w:rsidR="383A07C1" w:rsidRPr="39B6A523">
        <w:rPr>
          <w:sz w:val="21"/>
          <w:szCs w:val="21"/>
        </w:rPr>
        <w:t xml:space="preserve">with </w:t>
      </w:r>
      <w:r w:rsidR="383A07C1" w:rsidRPr="2F1B6872">
        <w:rPr>
          <w:sz w:val="21"/>
          <w:szCs w:val="21"/>
        </w:rPr>
        <w:t xml:space="preserve">Defra to </w:t>
      </w:r>
      <w:r w:rsidR="38671405" w:rsidRPr="06D06BAA">
        <w:rPr>
          <w:sz w:val="21"/>
          <w:szCs w:val="21"/>
        </w:rPr>
        <w:t xml:space="preserve">assess the </w:t>
      </w:r>
      <w:r w:rsidR="6B180594" w:rsidRPr="189FB617">
        <w:rPr>
          <w:sz w:val="21"/>
          <w:szCs w:val="21"/>
        </w:rPr>
        <w:t>appropriate</w:t>
      </w:r>
      <w:r w:rsidR="38671405" w:rsidRPr="637E55A2">
        <w:rPr>
          <w:sz w:val="21"/>
          <w:szCs w:val="21"/>
        </w:rPr>
        <w:t xml:space="preserve"> level </w:t>
      </w:r>
      <w:r w:rsidR="383A07C1" w:rsidRPr="1DDD93C7">
        <w:rPr>
          <w:sz w:val="21"/>
          <w:szCs w:val="21"/>
        </w:rPr>
        <w:t xml:space="preserve">of </w:t>
      </w:r>
      <w:r w:rsidR="383A07C1" w:rsidRPr="5A2B7A13">
        <w:rPr>
          <w:sz w:val="21"/>
          <w:szCs w:val="21"/>
        </w:rPr>
        <w:t xml:space="preserve">public </w:t>
      </w:r>
      <w:r w:rsidR="383A07C1" w:rsidRPr="20CFA622">
        <w:rPr>
          <w:sz w:val="21"/>
          <w:szCs w:val="21"/>
        </w:rPr>
        <w:t xml:space="preserve">funding </w:t>
      </w:r>
      <w:r w:rsidR="4D2A5319" w:rsidRPr="5FC6481F">
        <w:rPr>
          <w:sz w:val="21"/>
          <w:szCs w:val="21"/>
        </w:rPr>
        <w:t xml:space="preserve">per site </w:t>
      </w:r>
      <w:r w:rsidR="6333CB3A" w:rsidRPr="51AF0B35">
        <w:rPr>
          <w:sz w:val="21"/>
          <w:szCs w:val="21"/>
        </w:rPr>
        <w:t xml:space="preserve">which </w:t>
      </w:r>
      <w:r w:rsidR="56979253" w:rsidRPr="3AA1E318">
        <w:rPr>
          <w:sz w:val="21"/>
          <w:szCs w:val="21"/>
        </w:rPr>
        <w:t xml:space="preserve">can </w:t>
      </w:r>
      <w:r w:rsidR="56979253" w:rsidRPr="3AA1E318">
        <w:rPr>
          <w:sz w:val="21"/>
          <w:szCs w:val="21"/>
        </w:rPr>
        <w:lastRenderedPageBreak/>
        <w:t xml:space="preserve">be </w:t>
      </w:r>
      <w:r w:rsidR="56979253" w:rsidRPr="44F828DA">
        <w:rPr>
          <w:sz w:val="21"/>
          <w:szCs w:val="21"/>
        </w:rPr>
        <w:t xml:space="preserve">included as </w:t>
      </w:r>
      <w:r w:rsidR="56979253" w:rsidRPr="21611BE4">
        <w:rPr>
          <w:sz w:val="21"/>
          <w:szCs w:val="21"/>
        </w:rPr>
        <w:t xml:space="preserve">part of the </w:t>
      </w:r>
      <w:r w:rsidR="56979253" w:rsidRPr="16C5DF33">
        <w:rPr>
          <w:sz w:val="21"/>
          <w:szCs w:val="21"/>
        </w:rPr>
        <w:t xml:space="preserve">turnkey </w:t>
      </w:r>
      <w:r w:rsidR="56979253" w:rsidRPr="680547F2">
        <w:rPr>
          <w:sz w:val="21"/>
          <w:szCs w:val="21"/>
        </w:rPr>
        <w:t xml:space="preserve">solution </w:t>
      </w:r>
      <w:r w:rsidR="56979253" w:rsidRPr="524080F7">
        <w:rPr>
          <w:sz w:val="21"/>
          <w:szCs w:val="21"/>
        </w:rPr>
        <w:t xml:space="preserve">on </w:t>
      </w:r>
      <w:r w:rsidR="56979253" w:rsidRPr="47A54446">
        <w:rPr>
          <w:sz w:val="21"/>
          <w:szCs w:val="21"/>
        </w:rPr>
        <w:t xml:space="preserve">offer. </w:t>
      </w:r>
      <w:r w:rsidR="67C2CCC2" w:rsidRPr="05880A88">
        <w:rPr>
          <w:sz w:val="21"/>
          <w:szCs w:val="21"/>
        </w:rPr>
        <w:t>It is at this point that the</w:t>
      </w:r>
      <w:r w:rsidR="67C2CCC2" w:rsidRPr="6FC3438C">
        <w:rPr>
          <w:sz w:val="21"/>
          <w:szCs w:val="21"/>
        </w:rPr>
        <w:t xml:space="preserve"> ‘</w:t>
      </w:r>
      <w:r w:rsidR="67C2CCC2" w:rsidRPr="59B985A2">
        <w:rPr>
          <w:sz w:val="21"/>
          <w:szCs w:val="21"/>
        </w:rPr>
        <w:t xml:space="preserve">shortfall’ </w:t>
      </w:r>
      <w:r w:rsidR="0EAA8FFA" w:rsidRPr="19812BE9">
        <w:rPr>
          <w:sz w:val="21"/>
          <w:szCs w:val="21"/>
        </w:rPr>
        <w:t xml:space="preserve">for each site </w:t>
      </w:r>
      <w:r w:rsidR="67C2CCC2" w:rsidRPr="59B985A2">
        <w:rPr>
          <w:sz w:val="21"/>
          <w:szCs w:val="21"/>
        </w:rPr>
        <w:t xml:space="preserve">will be </w:t>
      </w:r>
      <w:r w:rsidR="67C2CCC2" w:rsidRPr="22378895">
        <w:rPr>
          <w:sz w:val="21"/>
          <w:szCs w:val="21"/>
        </w:rPr>
        <w:t>identified</w:t>
      </w:r>
      <w:r w:rsidR="231DE734" w:rsidRPr="40788B9D">
        <w:rPr>
          <w:sz w:val="21"/>
          <w:szCs w:val="21"/>
        </w:rPr>
        <w:t>,</w:t>
      </w:r>
      <w:r w:rsidR="67C2CCC2" w:rsidRPr="22378895">
        <w:rPr>
          <w:sz w:val="21"/>
          <w:szCs w:val="21"/>
        </w:rPr>
        <w:t xml:space="preserve"> </w:t>
      </w:r>
      <w:r w:rsidR="5FDBC760" w:rsidRPr="7EB8750B">
        <w:rPr>
          <w:sz w:val="21"/>
          <w:szCs w:val="21"/>
        </w:rPr>
        <w:t>and</w:t>
      </w:r>
      <w:r w:rsidR="67C2CCC2" w:rsidRPr="179C4BE4">
        <w:rPr>
          <w:sz w:val="21"/>
          <w:szCs w:val="21"/>
        </w:rPr>
        <w:t xml:space="preserve"> </w:t>
      </w:r>
      <w:r w:rsidR="5FDBC760" w:rsidRPr="775441A4">
        <w:rPr>
          <w:sz w:val="21"/>
          <w:szCs w:val="21"/>
        </w:rPr>
        <w:t>the</w:t>
      </w:r>
      <w:r w:rsidR="5FDBC760" w:rsidRPr="3B065B58">
        <w:rPr>
          <w:sz w:val="21"/>
          <w:szCs w:val="21"/>
        </w:rPr>
        <w:t xml:space="preserve"> </w:t>
      </w:r>
      <w:r w:rsidR="67C2CCC2" w:rsidRPr="3AEE61EB">
        <w:rPr>
          <w:sz w:val="21"/>
          <w:szCs w:val="21"/>
        </w:rPr>
        <w:t xml:space="preserve">contribution </w:t>
      </w:r>
      <w:r w:rsidR="67C2CCC2" w:rsidRPr="25299AF0">
        <w:rPr>
          <w:sz w:val="21"/>
          <w:szCs w:val="21"/>
        </w:rPr>
        <w:t xml:space="preserve">required from </w:t>
      </w:r>
      <w:r w:rsidR="67C2CCC2" w:rsidRPr="564DF6F2">
        <w:rPr>
          <w:sz w:val="21"/>
          <w:szCs w:val="21"/>
        </w:rPr>
        <w:t>the landowner</w:t>
      </w:r>
      <w:r w:rsidR="3398F2AA" w:rsidRPr="3DF86DB3">
        <w:rPr>
          <w:sz w:val="21"/>
          <w:szCs w:val="21"/>
        </w:rPr>
        <w:t>,</w:t>
      </w:r>
      <w:r w:rsidR="67C2CCC2" w:rsidRPr="564DF6F2">
        <w:rPr>
          <w:sz w:val="21"/>
          <w:szCs w:val="21"/>
        </w:rPr>
        <w:t xml:space="preserve"> or</w:t>
      </w:r>
      <w:r w:rsidR="67C2CCC2" w:rsidRPr="5B935C86">
        <w:rPr>
          <w:sz w:val="21"/>
          <w:szCs w:val="21"/>
        </w:rPr>
        <w:t xml:space="preserve"> </w:t>
      </w:r>
      <w:r w:rsidR="67C2CCC2" w:rsidRPr="0F1FDD06">
        <w:rPr>
          <w:sz w:val="21"/>
          <w:szCs w:val="21"/>
        </w:rPr>
        <w:t xml:space="preserve">through private </w:t>
      </w:r>
      <w:r w:rsidR="748544CE" w:rsidRPr="072D5C06">
        <w:rPr>
          <w:sz w:val="21"/>
          <w:szCs w:val="21"/>
        </w:rPr>
        <w:t>investment</w:t>
      </w:r>
      <w:r w:rsidR="7B6CDF0D" w:rsidRPr="3DF86DB3">
        <w:rPr>
          <w:sz w:val="21"/>
          <w:szCs w:val="21"/>
        </w:rPr>
        <w:t>,</w:t>
      </w:r>
      <w:r w:rsidR="748544CE" w:rsidRPr="072D5C06">
        <w:rPr>
          <w:sz w:val="21"/>
          <w:szCs w:val="21"/>
        </w:rPr>
        <w:t xml:space="preserve"> will be </w:t>
      </w:r>
      <w:r w:rsidR="748544CE" w:rsidRPr="270371D4">
        <w:rPr>
          <w:sz w:val="21"/>
          <w:szCs w:val="21"/>
        </w:rPr>
        <w:t>agreed</w:t>
      </w:r>
      <w:r w:rsidR="5757C730" w:rsidRPr="33FB6F4C">
        <w:rPr>
          <w:sz w:val="21"/>
          <w:szCs w:val="21"/>
        </w:rPr>
        <w:t>.</w:t>
      </w:r>
      <w:r w:rsidR="67C2CCC2" w:rsidRPr="0F1FDD06">
        <w:rPr>
          <w:sz w:val="21"/>
          <w:szCs w:val="21"/>
        </w:rPr>
        <w:t xml:space="preserve"> </w:t>
      </w:r>
      <w:r w:rsidR="3CEC703E" w:rsidRPr="049C99C2">
        <w:rPr>
          <w:sz w:val="21"/>
          <w:szCs w:val="21"/>
        </w:rPr>
        <w:t>Initial</w:t>
      </w:r>
      <w:r w:rsidR="50704364" w:rsidRPr="29F5842F">
        <w:rPr>
          <w:sz w:val="21"/>
          <w:szCs w:val="21"/>
        </w:rPr>
        <w:t xml:space="preserve"> </w:t>
      </w:r>
      <w:r w:rsidR="50704364" w:rsidRPr="5B19E031">
        <w:rPr>
          <w:sz w:val="21"/>
          <w:szCs w:val="21"/>
        </w:rPr>
        <w:t xml:space="preserve">thinking regarding </w:t>
      </w:r>
      <w:r w:rsidR="50704364" w:rsidRPr="1E8702F6">
        <w:rPr>
          <w:sz w:val="21"/>
          <w:szCs w:val="21"/>
        </w:rPr>
        <w:t xml:space="preserve">the </w:t>
      </w:r>
      <w:r w:rsidR="50704364" w:rsidRPr="373DDC4C">
        <w:rPr>
          <w:sz w:val="21"/>
          <w:szCs w:val="21"/>
        </w:rPr>
        <w:t xml:space="preserve">cost of </w:t>
      </w:r>
      <w:r w:rsidR="50704364" w:rsidRPr="5A8FF253">
        <w:rPr>
          <w:sz w:val="21"/>
          <w:szCs w:val="21"/>
        </w:rPr>
        <w:t>transforming VDL</w:t>
      </w:r>
      <w:r w:rsidR="67C2CCC2" w:rsidRPr="5B19E031">
        <w:rPr>
          <w:sz w:val="21"/>
          <w:szCs w:val="21"/>
        </w:rPr>
        <w:t xml:space="preserve"> </w:t>
      </w:r>
      <w:r w:rsidR="50704364" w:rsidRPr="4FF4B5A2">
        <w:rPr>
          <w:sz w:val="21"/>
          <w:szCs w:val="21"/>
        </w:rPr>
        <w:t xml:space="preserve">into woodland </w:t>
      </w:r>
      <w:r w:rsidR="50704364" w:rsidRPr="19812BE9">
        <w:rPr>
          <w:sz w:val="21"/>
          <w:szCs w:val="21"/>
        </w:rPr>
        <w:t>suggest</w:t>
      </w:r>
      <w:r w:rsidR="179E51CE" w:rsidRPr="19812BE9">
        <w:rPr>
          <w:sz w:val="21"/>
          <w:szCs w:val="21"/>
        </w:rPr>
        <w:t>s</w:t>
      </w:r>
      <w:r w:rsidR="50704364" w:rsidRPr="792E1888">
        <w:rPr>
          <w:sz w:val="21"/>
          <w:szCs w:val="21"/>
        </w:rPr>
        <w:t xml:space="preserve"> </w:t>
      </w:r>
      <w:r w:rsidR="50704364" w:rsidRPr="0EA660B1">
        <w:rPr>
          <w:sz w:val="21"/>
          <w:szCs w:val="21"/>
        </w:rPr>
        <w:t xml:space="preserve">that the </w:t>
      </w:r>
      <w:r w:rsidR="31696420" w:rsidRPr="71C9E521">
        <w:rPr>
          <w:sz w:val="21"/>
          <w:szCs w:val="21"/>
        </w:rPr>
        <w:t>contribution</w:t>
      </w:r>
      <w:r w:rsidR="50704364" w:rsidRPr="47334FD5">
        <w:rPr>
          <w:sz w:val="21"/>
          <w:szCs w:val="21"/>
        </w:rPr>
        <w:t xml:space="preserve"> required </w:t>
      </w:r>
      <w:r w:rsidR="01B1F1BA" w:rsidRPr="74C6A789">
        <w:rPr>
          <w:sz w:val="21"/>
          <w:szCs w:val="21"/>
        </w:rPr>
        <w:t xml:space="preserve">from </w:t>
      </w:r>
      <w:r w:rsidR="01B1F1BA" w:rsidRPr="5466A3DD">
        <w:rPr>
          <w:sz w:val="21"/>
          <w:szCs w:val="21"/>
        </w:rPr>
        <w:t>landowners</w:t>
      </w:r>
      <w:r w:rsidR="30CFACBD" w:rsidRPr="33FB6F4C">
        <w:rPr>
          <w:sz w:val="21"/>
          <w:szCs w:val="21"/>
        </w:rPr>
        <w:t xml:space="preserve"> or other </w:t>
      </w:r>
      <w:r w:rsidR="00C75639">
        <w:rPr>
          <w:sz w:val="21"/>
          <w:szCs w:val="21"/>
        </w:rPr>
        <w:t>investors</w:t>
      </w:r>
      <w:r w:rsidR="01B1F1BA" w:rsidRPr="5466A3DD">
        <w:rPr>
          <w:sz w:val="21"/>
          <w:szCs w:val="21"/>
        </w:rPr>
        <w:t xml:space="preserve"> </w:t>
      </w:r>
      <w:r w:rsidR="50704364" w:rsidRPr="5466A3DD">
        <w:rPr>
          <w:sz w:val="21"/>
          <w:szCs w:val="21"/>
        </w:rPr>
        <w:t>will</w:t>
      </w:r>
      <w:r w:rsidR="50704364" w:rsidRPr="49521DA8">
        <w:rPr>
          <w:sz w:val="21"/>
          <w:szCs w:val="21"/>
        </w:rPr>
        <w:t xml:space="preserve"> </w:t>
      </w:r>
      <w:r w:rsidR="004547E2">
        <w:rPr>
          <w:sz w:val="21"/>
          <w:szCs w:val="21"/>
        </w:rPr>
        <w:t xml:space="preserve">need to </w:t>
      </w:r>
      <w:r w:rsidR="50704364" w:rsidRPr="57B2B13C">
        <w:rPr>
          <w:sz w:val="21"/>
          <w:szCs w:val="21"/>
        </w:rPr>
        <w:t>be at l</w:t>
      </w:r>
      <w:r w:rsidR="0446DF3C" w:rsidRPr="57B2B13C">
        <w:rPr>
          <w:sz w:val="21"/>
          <w:szCs w:val="21"/>
        </w:rPr>
        <w:t xml:space="preserve">east </w:t>
      </w:r>
      <w:r w:rsidR="0446DF3C" w:rsidRPr="055B0D06">
        <w:rPr>
          <w:sz w:val="21"/>
          <w:szCs w:val="21"/>
        </w:rPr>
        <w:t>30%.</w:t>
      </w:r>
    </w:p>
    <w:p w14:paraId="7BDE01EA" w14:textId="5F512946" w:rsidR="00CA7DA8" w:rsidRDefault="00CA7DA8" w:rsidP="33FB6F4C">
      <w:pPr>
        <w:pStyle w:val="ListParagraph"/>
        <w:tabs>
          <w:tab w:val="left" w:pos="2730"/>
        </w:tabs>
        <w:spacing w:before="5"/>
        <w:ind w:left="0"/>
        <w:rPr>
          <w:sz w:val="21"/>
          <w:szCs w:val="21"/>
        </w:rPr>
      </w:pPr>
    </w:p>
    <w:p w14:paraId="06F99F8C" w14:textId="33C8DF84" w:rsidR="00CA7DA8" w:rsidRDefault="00FB370B" w:rsidP="00CA7DA8">
      <w:pPr>
        <w:pStyle w:val="BodyText"/>
        <w:numPr>
          <w:ilvl w:val="0"/>
          <w:numId w:val="14"/>
        </w:numPr>
        <w:spacing w:before="5"/>
        <w:rPr>
          <w:bCs/>
          <w:sz w:val="21"/>
        </w:rPr>
      </w:pPr>
      <w:r w:rsidRPr="00CA7DA8">
        <w:rPr>
          <w:bCs/>
          <w:sz w:val="21"/>
        </w:rPr>
        <w:t xml:space="preserve">The ‘service charge’ for this contract (services delivered to Defra rather than </w:t>
      </w:r>
      <w:r w:rsidR="00CA7DA8" w:rsidRPr="00CA7DA8">
        <w:rPr>
          <w:bCs/>
          <w:sz w:val="21"/>
        </w:rPr>
        <w:t>directly</w:t>
      </w:r>
      <w:r w:rsidRPr="00CA7DA8">
        <w:rPr>
          <w:bCs/>
          <w:sz w:val="21"/>
        </w:rPr>
        <w:t xml:space="preserve"> to the </w:t>
      </w:r>
      <w:r w:rsidR="00CA7DA8" w:rsidRPr="00CA7DA8">
        <w:rPr>
          <w:bCs/>
          <w:sz w:val="21"/>
        </w:rPr>
        <w:t>landowner</w:t>
      </w:r>
      <w:r w:rsidRPr="00CA7DA8">
        <w:rPr>
          <w:bCs/>
          <w:sz w:val="21"/>
        </w:rPr>
        <w:t xml:space="preserve">), is an area that Defra is keen to discuss with the market. This </w:t>
      </w:r>
      <w:r w:rsidR="00CA7DA8">
        <w:rPr>
          <w:bCs/>
          <w:sz w:val="21"/>
        </w:rPr>
        <w:t>‘</w:t>
      </w:r>
      <w:r w:rsidRPr="00CA7DA8">
        <w:rPr>
          <w:bCs/>
          <w:sz w:val="21"/>
        </w:rPr>
        <w:t>service charge</w:t>
      </w:r>
      <w:r w:rsidR="00CA7DA8">
        <w:rPr>
          <w:bCs/>
          <w:sz w:val="21"/>
        </w:rPr>
        <w:t>’</w:t>
      </w:r>
      <w:r w:rsidRPr="00CA7DA8">
        <w:rPr>
          <w:bCs/>
          <w:sz w:val="21"/>
        </w:rPr>
        <w:t xml:space="preserve"> would represent the </w:t>
      </w:r>
      <w:r w:rsidR="00CA7DA8">
        <w:rPr>
          <w:bCs/>
          <w:sz w:val="21"/>
        </w:rPr>
        <w:t xml:space="preserve">following </w:t>
      </w:r>
      <w:r w:rsidR="00026F99">
        <w:rPr>
          <w:bCs/>
          <w:sz w:val="21"/>
        </w:rPr>
        <w:t>activities</w:t>
      </w:r>
      <w:r w:rsidR="00CA7DA8">
        <w:rPr>
          <w:bCs/>
          <w:sz w:val="21"/>
        </w:rPr>
        <w:t xml:space="preserve"> (list not exhaustive)</w:t>
      </w:r>
    </w:p>
    <w:p w14:paraId="1E05304B" w14:textId="77777777" w:rsidR="00CA7DA8" w:rsidRDefault="00CA7DA8" w:rsidP="00CA7DA8">
      <w:pPr>
        <w:pStyle w:val="BodyText"/>
        <w:numPr>
          <w:ilvl w:val="1"/>
          <w:numId w:val="14"/>
        </w:numPr>
        <w:spacing w:before="5"/>
        <w:rPr>
          <w:bCs/>
          <w:sz w:val="21"/>
        </w:rPr>
      </w:pPr>
      <w:r w:rsidRPr="00CA7DA8">
        <w:rPr>
          <w:bCs/>
          <w:sz w:val="21"/>
        </w:rPr>
        <w:t>development and analysis of the pipeline,</w:t>
      </w:r>
    </w:p>
    <w:p w14:paraId="3878D9CF" w14:textId="77777777" w:rsidR="00CA7DA8" w:rsidRDefault="00CA7DA8" w:rsidP="00CA7DA8">
      <w:pPr>
        <w:pStyle w:val="BodyText"/>
        <w:numPr>
          <w:ilvl w:val="1"/>
          <w:numId w:val="14"/>
        </w:numPr>
        <w:spacing w:before="5"/>
        <w:rPr>
          <w:bCs/>
          <w:sz w:val="21"/>
        </w:rPr>
      </w:pPr>
      <w:r w:rsidRPr="00CA7DA8">
        <w:rPr>
          <w:bCs/>
          <w:sz w:val="21"/>
        </w:rPr>
        <w:t xml:space="preserve">liaising/selling the offer to landowners, </w:t>
      </w:r>
    </w:p>
    <w:p w14:paraId="430A240B" w14:textId="3186EF4E" w:rsidR="00CA7DA8" w:rsidRDefault="23414E29" w:rsidP="1715535E">
      <w:pPr>
        <w:pStyle w:val="BodyText"/>
        <w:numPr>
          <w:ilvl w:val="1"/>
          <w:numId w:val="14"/>
        </w:numPr>
        <w:spacing w:before="5"/>
        <w:rPr>
          <w:sz w:val="21"/>
          <w:szCs w:val="21"/>
        </w:rPr>
      </w:pPr>
      <w:r w:rsidRPr="19812BE9">
        <w:rPr>
          <w:sz w:val="21"/>
          <w:szCs w:val="21"/>
        </w:rPr>
        <w:t>Agree</w:t>
      </w:r>
      <w:r w:rsidR="75CF57D2" w:rsidRPr="19812BE9">
        <w:rPr>
          <w:sz w:val="21"/>
          <w:szCs w:val="21"/>
        </w:rPr>
        <w:t>ing</w:t>
      </w:r>
      <w:r w:rsidRPr="06DAE8E6">
        <w:rPr>
          <w:sz w:val="21"/>
          <w:szCs w:val="21"/>
        </w:rPr>
        <w:t xml:space="preserve"> the </w:t>
      </w:r>
      <w:r w:rsidRPr="175A4A4D">
        <w:rPr>
          <w:sz w:val="21"/>
          <w:szCs w:val="21"/>
        </w:rPr>
        <w:t>contribution</w:t>
      </w:r>
      <w:r w:rsidRPr="4D7F14F4">
        <w:rPr>
          <w:sz w:val="21"/>
          <w:szCs w:val="21"/>
        </w:rPr>
        <w:t xml:space="preserve"> </w:t>
      </w:r>
      <w:r w:rsidRPr="182D8ED5">
        <w:rPr>
          <w:sz w:val="21"/>
          <w:szCs w:val="21"/>
        </w:rPr>
        <w:t xml:space="preserve">rates </w:t>
      </w:r>
      <w:r w:rsidR="00CA7DA8" w:rsidRPr="4E97506B">
        <w:rPr>
          <w:sz w:val="21"/>
          <w:szCs w:val="21"/>
        </w:rPr>
        <w:t>with landowners,</w:t>
      </w:r>
    </w:p>
    <w:p w14:paraId="721601FA" w14:textId="634AE00C" w:rsidR="00CA7DA8" w:rsidRDefault="2F34325E" w:rsidP="00CA7DA8">
      <w:pPr>
        <w:pStyle w:val="BodyText"/>
        <w:numPr>
          <w:ilvl w:val="1"/>
          <w:numId w:val="14"/>
        </w:numPr>
        <w:spacing w:before="5"/>
        <w:rPr>
          <w:sz w:val="21"/>
          <w:szCs w:val="21"/>
        </w:rPr>
      </w:pPr>
      <w:r w:rsidRPr="587419D8">
        <w:rPr>
          <w:sz w:val="21"/>
          <w:szCs w:val="21"/>
        </w:rPr>
        <w:t>Facilitating</w:t>
      </w:r>
      <w:r w:rsidRPr="2FCC2CB4">
        <w:rPr>
          <w:sz w:val="21"/>
          <w:szCs w:val="21"/>
        </w:rPr>
        <w:t xml:space="preserve"> and </w:t>
      </w:r>
      <w:r w:rsidRPr="6358AD33">
        <w:rPr>
          <w:sz w:val="21"/>
          <w:szCs w:val="21"/>
        </w:rPr>
        <w:t>supporting</w:t>
      </w:r>
      <w:r w:rsidRPr="2FCC2CB4">
        <w:rPr>
          <w:sz w:val="21"/>
          <w:szCs w:val="21"/>
        </w:rPr>
        <w:t xml:space="preserve"> </w:t>
      </w:r>
      <w:r w:rsidRPr="587419D8">
        <w:rPr>
          <w:sz w:val="21"/>
          <w:szCs w:val="21"/>
        </w:rPr>
        <w:t>landowners</w:t>
      </w:r>
      <w:r w:rsidRPr="245DAB7B">
        <w:rPr>
          <w:sz w:val="21"/>
          <w:szCs w:val="21"/>
        </w:rPr>
        <w:t xml:space="preserve"> to secure </w:t>
      </w:r>
      <w:r w:rsidRPr="4090850A">
        <w:rPr>
          <w:sz w:val="21"/>
          <w:szCs w:val="21"/>
        </w:rPr>
        <w:t xml:space="preserve">private </w:t>
      </w:r>
      <w:r w:rsidRPr="6B01D789">
        <w:rPr>
          <w:sz w:val="21"/>
          <w:szCs w:val="21"/>
        </w:rPr>
        <w:t>investment.</w:t>
      </w:r>
      <w:r w:rsidR="6E6CFF8A" w:rsidRPr="2FCC2CB4">
        <w:rPr>
          <w:sz w:val="21"/>
          <w:szCs w:val="21"/>
        </w:rPr>
        <w:t xml:space="preserve"> </w:t>
      </w:r>
    </w:p>
    <w:p w14:paraId="7416AD21" w14:textId="77777777" w:rsidR="00CA7DA8" w:rsidRDefault="00CA7DA8" w:rsidP="00CA7DA8">
      <w:pPr>
        <w:pStyle w:val="BodyText"/>
        <w:numPr>
          <w:ilvl w:val="1"/>
          <w:numId w:val="14"/>
        </w:numPr>
        <w:spacing w:before="5"/>
        <w:rPr>
          <w:bCs/>
          <w:sz w:val="21"/>
        </w:rPr>
      </w:pPr>
      <w:r w:rsidRPr="00CA7DA8">
        <w:rPr>
          <w:bCs/>
          <w:sz w:val="21"/>
        </w:rPr>
        <w:t xml:space="preserve">being the single point of accountability and support for the landowners </w:t>
      </w:r>
    </w:p>
    <w:p w14:paraId="0ADC291D" w14:textId="69285DED" w:rsidR="00CA7DA8" w:rsidRDefault="00026F99" w:rsidP="00CA7DA8">
      <w:pPr>
        <w:pStyle w:val="BodyText"/>
        <w:numPr>
          <w:ilvl w:val="1"/>
          <w:numId w:val="14"/>
        </w:numPr>
        <w:spacing w:before="5"/>
        <w:rPr>
          <w:bCs/>
          <w:sz w:val="21"/>
        </w:rPr>
      </w:pPr>
      <w:r>
        <w:rPr>
          <w:bCs/>
          <w:sz w:val="21"/>
        </w:rPr>
        <w:t>administration</w:t>
      </w:r>
    </w:p>
    <w:p w14:paraId="769E7E70" w14:textId="0DEBF0A5" w:rsidR="00FB370B" w:rsidRPr="00CA7DA8" w:rsidRDefault="00CA7DA8" w:rsidP="00CA7DA8">
      <w:pPr>
        <w:pStyle w:val="BodyText"/>
        <w:numPr>
          <w:ilvl w:val="1"/>
          <w:numId w:val="14"/>
        </w:numPr>
        <w:spacing w:before="5"/>
        <w:rPr>
          <w:bCs/>
          <w:sz w:val="21"/>
        </w:rPr>
      </w:pPr>
      <w:r>
        <w:rPr>
          <w:bCs/>
          <w:sz w:val="21"/>
        </w:rPr>
        <w:t xml:space="preserve">performance reporting </w:t>
      </w:r>
      <w:r w:rsidRPr="00CA7DA8">
        <w:rPr>
          <w:bCs/>
          <w:sz w:val="21"/>
        </w:rPr>
        <w:t xml:space="preserve"> </w:t>
      </w:r>
    </w:p>
    <w:p w14:paraId="48D9083C" w14:textId="77777777" w:rsidR="00CA7DA8" w:rsidRPr="00026F99" w:rsidRDefault="00CA7DA8" w:rsidP="00026F99">
      <w:pPr>
        <w:tabs>
          <w:tab w:val="left" w:pos="823"/>
        </w:tabs>
        <w:spacing w:before="105" w:line="242" w:lineRule="auto"/>
        <w:ind w:right="113"/>
        <w:rPr>
          <w:sz w:val="21"/>
        </w:rPr>
      </w:pPr>
    </w:p>
    <w:p w14:paraId="3118ADDF" w14:textId="1BB9C321" w:rsidR="0091726E" w:rsidRDefault="0091726E" w:rsidP="008D4DF4">
      <w:pPr>
        <w:pStyle w:val="Heading1"/>
        <w:ind w:left="0"/>
      </w:pPr>
    </w:p>
    <w:p w14:paraId="72CC058B" w14:textId="19C4DDE2" w:rsidR="00506207" w:rsidRDefault="00BE101A">
      <w:pPr>
        <w:pStyle w:val="Heading1"/>
      </w:pPr>
      <w:bookmarkStart w:id="19" w:name="_Toc88668155"/>
      <w:bookmarkStart w:id="20" w:name="_Toc88703059"/>
      <w:bookmarkStart w:id="21" w:name="_Toc88667994"/>
      <w:r>
        <w:t>What</w:t>
      </w:r>
      <w:r>
        <w:rPr>
          <w:spacing w:val="7"/>
        </w:rPr>
        <w:t xml:space="preserve"> </w:t>
      </w:r>
      <w:r>
        <w:t>are</w:t>
      </w:r>
      <w:r>
        <w:rPr>
          <w:spacing w:val="5"/>
        </w:rPr>
        <w:t xml:space="preserve"> </w:t>
      </w:r>
      <w:r>
        <w:t>the</w:t>
      </w:r>
      <w:r>
        <w:rPr>
          <w:spacing w:val="4"/>
        </w:rPr>
        <w:t xml:space="preserve"> </w:t>
      </w:r>
      <w:r>
        <w:t>intended</w:t>
      </w:r>
      <w:r>
        <w:rPr>
          <w:spacing w:val="9"/>
        </w:rPr>
        <w:t xml:space="preserve"> </w:t>
      </w:r>
      <w:r>
        <w:t>outcomes</w:t>
      </w:r>
      <w:r>
        <w:rPr>
          <w:spacing w:val="-16"/>
        </w:rPr>
        <w:t xml:space="preserve"> </w:t>
      </w:r>
      <w:r>
        <w:t>and</w:t>
      </w:r>
      <w:r>
        <w:rPr>
          <w:spacing w:val="10"/>
        </w:rPr>
        <w:t xml:space="preserve"> </w:t>
      </w:r>
      <w:r>
        <w:t>benefits</w:t>
      </w:r>
      <w:r>
        <w:rPr>
          <w:spacing w:val="-16"/>
        </w:rPr>
        <w:t xml:space="preserve"> </w:t>
      </w:r>
      <w:r>
        <w:t>of</w:t>
      </w:r>
      <w:r>
        <w:rPr>
          <w:spacing w:val="24"/>
        </w:rPr>
        <w:t xml:space="preserve"> </w:t>
      </w:r>
      <w:r>
        <w:t>the</w:t>
      </w:r>
      <w:r>
        <w:rPr>
          <w:spacing w:val="-15"/>
        </w:rPr>
        <w:t xml:space="preserve"> </w:t>
      </w:r>
      <w:r w:rsidR="5590E474">
        <w:rPr>
          <w:spacing w:val="-15"/>
        </w:rPr>
        <w:t>Project?</w:t>
      </w:r>
      <w:bookmarkEnd w:id="19"/>
      <w:bookmarkEnd w:id="20"/>
      <w:r w:rsidR="5590E474">
        <w:rPr>
          <w:spacing w:val="-15"/>
        </w:rPr>
        <w:t xml:space="preserve"> </w:t>
      </w:r>
      <w:bookmarkEnd w:id="21"/>
    </w:p>
    <w:p w14:paraId="17FD9AFD" w14:textId="77777777" w:rsidR="00506207" w:rsidRDefault="00506207">
      <w:pPr>
        <w:pStyle w:val="BodyText"/>
        <w:spacing w:before="10"/>
        <w:rPr>
          <w:b/>
          <w:sz w:val="19"/>
        </w:rPr>
      </w:pPr>
    </w:p>
    <w:p w14:paraId="1807B1D9" w14:textId="0D88B8B3" w:rsidR="00D65F38" w:rsidRDefault="5F45BD4C" w:rsidP="00562905">
      <w:pPr>
        <w:pStyle w:val="ListParagraph"/>
        <w:numPr>
          <w:ilvl w:val="0"/>
          <w:numId w:val="22"/>
        </w:numPr>
        <w:tabs>
          <w:tab w:val="left" w:pos="709"/>
        </w:tabs>
        <w:ind w:right="139"/>
      </w:pPr>
      <w:r>
        <w:t xml:space="preserve">Minimum </w:t>
      </w:r>
      <w:r w:rsidR="467E061B">
        <w:t>6</w:t>
      </w:r>
      <w:r w:rsidR="00D65F38">
        <w:t>,000 hectares of new woodland.</w:t>
      </w:r>
    </w:p>
    <w:p w14:paraId="4A272D42" w14:textId="77777777" w:rsidR="00D65F38" w:rsidRDefault="00D65F38" w:rsidP="00D65F38">
      <w:pPr>
        <w:pStyle w:val="ListParagraph"/>
        <w:tabs>
          <w:tab w:val="left" w:pos="822"/>
          <w:tab w:val="left" w:pos="823"/>
        </w:tabs>
        <w:ind w:right="139" w:firstLine="0"/>
        <w:jc w:val="left"/>
      </w:pPr>
    </w:p>
    <w:p w14:paraId="772F8831" w14:textId="3BDA952E" w:rsidR="00506207" w:rsidRPr="008D5CE7" w:rsidRDefault="00D65F38" w:rsidP="00562905">
      <w:pPr>
        <w:pStyle w:val="ListParagraph"/>
        <w:numPr>
          <w:ilvl w:val="0"/>
          <w:numId w:val="22"/>
        </w:numPr>
        <w:tabs>
          <w:tab w:val="left" w:pos="709"/>
        </w:tabs>
        <w:ind w:right="139"/>
      </w:pPr>
      <w:r>
        <w:t xml:space="preserve">The demonstration </w:t>
      </w:r>
      <w:r w:rsidR="00562905">
        <w:t>of</w:t>
      </w:r>
      <w:r w:rsidR="00BE101A" w:rsidRPr="00562905">
        <w:rPr>
          <w:spacing w:val="28"/>
        </w:rPr>
        <w:t xml:space="preserve"> </w:t>
      </w:r>
      <w:r w:rsidR="00BE101A">
        <w:t>the</w:t>
      </w:r>
      <w:r w:rsidR="00BE101A" w:rsidRPr="00562905">
        <w:rPr>
          <w:spacing w:val="46"/>
        </w:rPr>
        <w:t xml:space="preserve"> </w:t>
      </w:r>
      <w:r w:rsidR="00BE101A">
        <w:t>viability of</w:t>
      </w:r>
      <w:r w:rsidR="00BE101A" w:rsidRPr="00562905">
        <w:rPr>
          <w:spacing w:val="53"/>
        </w:rPr>
        <w:t xml:space="preserve"> </w:t>
      </w:r>
      <w:r w:rsidR="00026F99">
        <w:t>land change use from VD</w:t>
      </w:r>
      <w:r w:rsidR="00562905">
        <w:t>L</w:t>
      </w:r>
      <w:r w:rsidR="00026F99">
        <w:t xml:space="preserve"> to woodland, </w:t>
      </w:r>
      <w:r w:rsidR="00BE101A">
        <w:t>creating</w:t>
      </w:r>
      <w:r w:rsidR="00BE101A" w:rsidRPr="00562905">
        <w:rPr>
          <w:spacing w:val="-10"/>
        </w:rPr>
        <w:t xml:space="preserve"> </w:t>
      </w:r>
      <w:r w:rsidR="00BE101A">
        <w:t>a</w:t>
      </w:r>
      <w:r w:rsidR="00BE101A" w:rsidRPr="00562905">
        <w:rPr>
          <w:spacing w:val="-9"/>
        </w:rPr>
        <w:t xml:space="preserve"> </w:t>
      </w:r>
      <w:r w:rsidR="00BE101A">
        <w:t>legacy</w:t>
      </w:r>
      <w:r w:rsidR="00BE101A" w:rsidRPr="00562905">
        <w:rPr>
          <w:spacing w:val="3"/>
        </w:rPr>
        <w:t xml:space="preserve"> </w:t>
      </w:r>
      <w:r w:rsidR="00026F99">
        <w:t>of</w:t>
      </w:r>
      <w:r w:rsidR="00BE101A" w:rsidRPr="00562905">
        <w:rPr>
          <w:spacing w:val="-8"/>
        </w:rPr>
        <w:t xml:space="preserve"> </w:t>
      </w:r>
      <w:r w:rsidR="00BE101A">
        <w:t>confidence</w:t>
      </w:r>
      <w:r w:rsidR="00BE101A" w:rsidRPr="00562905">
        <w:rPr>
          <w:spacing w:val="-10"/>
        </w:rPr>
        <w:t xml:space="preserve"> </w:t>
      </w:r>
      <w:r w:rsidR="00026F99" w:rsidRPr="00562905" w:rsidDel="00B26742">
        <w:rPr>
          <w:spacing w:val="-10"/>
        </w:rPr>
        <w:t xml:space="preserve">for this </w:t>
      </w:r>
      <w:r w:rsidR="00B26742">
        <w:rPr>
          <w:spacing w:val="-10"/>
        </w:rPr>
        <w:t xml:space="preserve">to be delivered without government funding in the future. </w:t>
      </w:r>
    </w:p>
    <w:p w14:paraId="2E10F1DF" w14:textId="77777777" w:rsidR="00427199" w:rsidRDefault="00427199" w:rsidP="008D5CE7">
      <w:pPr>
        <w:pStyle w:val="ListParagraph"/>
      </w:pPr>
    </w:p>
    <w:p w14:paraId="34F4CAB3" w14:textId="118C40C3" w:rsidR="00427199" w:rsidRDefault="00427199" w:rsidP="00562905">
      <w:pPr>
        <w:pStyle w:val="ListParagraph"/>
        <w:numPr>
          <w:ilvl w:val="0"/>
          <w:numId w:val="22"/>
        </w:numPr>
        <w:tabs>
          <w:tab w:val="left" w:pos="709"/>
        </w:tabs>
        <w:ind w:right="139"/>
      </w:pPr>
      <w:r>
        <w:t>The sequestration of carbon dioxide</w:t>
      </w:r>
      <w:r w:rsidR="008D5CE7">
        <w:t xml:space="preserve"> from the atmosphere</w:t>
      </w:r>
      <w:r>
        <w:t xml:space="preserve"> </w:t>
      </w:r>
      <w:r w:rsidR="000A52AB">
        <w:t>to support our Net Zero target by 2050.</w:t>
      </w:r>
      <w:r>
        <w:t xml:space="preserve"> </w:t>
      </w:r>
    </w:p>
    <w:p w14:paraId="4E6A4E18" w14:textId="7861F858" w:rsidR="00026F99" w:rsidRPr="00026F99" w:rsidRDefault="00026F99" w:rsidP="19812BE9">
      <w:pPr>
        <w:textAlignment w:val="baseline"/>
        <w:rPr>
          <w:rStyle w:val="eop"/>
          <w:sz w:val="20"/>
          <w:szCs w:val="20"/>
        </w:rPr>
      </w:pPr>
    </w:p>
    <w:p w14:paraId="5F42C27D" w14:textId="348347EA" w:rsidR="00026F99" w:rsidRPr="00026F99" w:rsidRDefault="00026F99" w:rsidP="00026F99">
      <w:pPr>
        <w:pStyle w:val="paragraph"/>
        <w:numPr>
          <w:ilvl w:val="0"/>
          <w:numId w:val="20"/>
        </w:numPr>
        <w:spacing w:before="0" w:beforeAutospacing="0" w:after="0" w:afterAutospacing="0"/>
        <w:textAlignment w:val="baseline"/>
        <w:rPr>
          <w:rFonts w:ascii="Arial" w:eastAsia="Arial" w:hAnsi="Arial" w:cs="Arial"/>
          <w:bCs/>
          <w:sz w:val="21"/>
          <w:szCs w:val="22"/>
          <w:lang w:eastAsia="en-US"/>
        </w:rPr>
      </w:pPr>
      <w:r w:rsidRPr="00026F99">
        <w:rPr>
          <w:rFonts w:ascii="Arial" w:eastAsia="Arial" w:hAnsi="Arial" w:cs="Arial"/>
          <w:bCs/>
          <w:sz w:val="21"/>
          <w:szCs w:val="22"/>
          <w:lang w:eastAsia="en-US"/>
        </w:rPr>
        <w:t xml:space="preserve">The </w:t>
      </w:r>
      <w:r w:rsidR="00562905">
        <w:rPr>
          <w:rFonts w:ascii="Arial" w:eastAsia="Arial" w:hAnsi="Arial" w:cs="Arial"/>
          <w:bCs/>
          <w:sz w:val="21"/>
          <w:szCs w:val="22"/>
          <w:lang w:eastAsia="en-US"/>
        </w:rPr>
        <w:t>project</w:t>
      </w:r>
      <w:r w:rsidRPr="00026F99">
        <w:rPr>
          <w:rFonts w:ascii="Arial" w:eastAsia="Arial" w:hAnsi="Arial" w:cs="Arial"/>
          <w:bCs/>
          <w:sz w:val="21"/>
          <w:szCs w:val="22"/>
          <w:lang w:eastAsia="en-US"/>
        </w:rPr>
        <w:t xml:space="preserve"> will </w:t>
      </w:r>
      <w:r w:rsidR="00562905">
        <w:rPr>
          <w:rFonts w:ascii="Arial" w:eastAsia="Arial" w:hAnsi="Arial" w:cs="Arial"/>
          <w:bCs/>
          <w:sz w:val="21"/>
          <w:szCs w:val="22"/>
          <w:lang w:eastAsia="en-US"/>
        </w:rPr>
        <w:t>p</w:t>
      </w:r>
      <w:r w:rsidRPr="00026F99">
        <w:rPr>
          <w:rFonts w:ascii="Arial" w:eastAsia="Arial" w:hAnsi="Arial" w:cs="Arial"/>
          <w:bCs/>
          <w:sz w:val="21"/>
          <w:szCs w:val="22"/>
          <w:lang w:eastAsia="en-US"/>
        </w:rPr>
        <w:t>osition the UK as a global leader on Nature Based Solutions to climate change, maximizing ecosystem services from trees. It will also improve the future financial sustainability of VDL tree planting by supporting the development of green finance and markets to increase private investment.  </w:t>
      </w:r>
    </w:p>
    <w:p w14:paraId="1F2C1219" w14:textId="0D9D768E" w:rsidR="00026F99" w:rsidRPr="00026F99" w:rsidRDefault="00026F99" w:rsidP="00026F99">
      <w:pPr>
        <w:pStyle w:val="paragraph"/>
        <w:spacing w:before="0" w:beforeAutospacing="0" w:after="0" w:afterAutospacing="0"/>
        <w:ind w:left="720" w:firstLine="60"/>
        <w:textAlignment w:val="baseline"/>
        <w:rPr>
          <w:rFonts w:ascii="Arial" w:eastAsia="Arial" w:hAnsi="Arial" w:cs="Arial"/>
          <w:bCs/>
          <w:sz w:val="21"/>
          <w:szCs w:val="22"/>
          <w:lang w:eastAsia="en-US"/>
        </w:rPr>
      </w:pPr>
    </w:p>
    <w:p w14:paraId="4DCD6A2A" w14:textId="3E4C221A" w:rsidR="00026F99" w:rsidRDefault="00026F99" w:rsidP="00026F99">
      <w:pPr>
        <w:pStyle w:val="paragraph"/>
        <w:numPr>
          <w:ilvl w:val="0"/>
          <w:numId w:val="20"/>
        </w:numPr>
        <w:spacing w:before="0" w:beforeAutospacing="0" w:after="0" w:afterAutospacing="0"/>
        <w:textAlignment w:val="baseline"/>
        <w:rPr>
          <w:rFonts w:ascii="Arial" w:eastAsia="Arial" w:hAnsi="Arial" w:cs="Arial"/>
          <w:bCs/>
          <w:sz w:val="21"/>
          <w:szCs w:val="22"/>
          <w:lang w:eastAsia="en-US"/>
        </w:rPr>
      </w:pPr>
      <w:r w:rsidRPr="00026F99">
        <w:rPr>
          <w:rFonts w:ascii="Arial" w:eastAsia="Arial" w:hAnsi="Arial" w:cs="Arial"/>
          <w:bCs/>
          <w:sz w:val="21"/>
          <w:szCs w:val="22"/>
          <w:lang w:eastAsia="en-US"/>
        </w:rPr>
        <w:t xml:space="preserve">The </w:t>
      </w:r>
      <w:r w:rsidR="00562905">
        <w:rPr>
          <w:rFonts w:ascii="Arial" w:eastAsia="Arial" w:hAnsi="Arial" w:cs="Arial"/>
          <w:bCs/>
          <w:sz w:val="21"/>
          <w:szCs w:val="22"/>
          <w:lang w:eastAsia="en-US"/>
        </w:rPr>
        <w:t>project</w:t>
      </w:r>
      <w:r w:rsidRPr="00026F99">
        <w:rPr>
          <w:rFonts w:ascii="Arial" w:eastAsia="Arial" w:hAnsi="Arial" w:cs="Arial"/>
          <w:bCs/>
          <w:sz w:val="21"/>
          <w:szCs w:val="22"/>
          <w:lang w:eastAsia="en-US"/>
        </w:rPr>
        <w:t xml:space="preserve"> will deliver a variety of other benefits in support of the 25 Year Plan objectives (</w:t>
      </w:r>
      <w:proofErr w:type="gramStart"/>
      <w:r w:rsidRPr="00026F99">
        <w:rPr>
          <w:rFonts w:ascii="Arial" w:eastAsia="Arial" w:hAnsi="Arial" w:cs="Arial"/>
          <w:bCs/>
          <w:sz w:val="21"/>
          <w:szCs w:val="22"/>
          <w:lang w:eastAsia="en-US"/>
        </w:rPr>
        <w:t>e.g.</w:t>
      </w:r>
      <w:proofErr w:type="gramEnd"/>
      <w:r w:rsidRPr="00026F99">
        <w:rPr>
          <w:rFonts w:ascii="Arial" w:eastAsia="Arial" w:hAnsi="Arial" w:cs="Arial"/>
          <w:bCs/>
          <w:sz w:val="21"/>
          <w:szCs w:val="22"/>
          <w:lang w:eastAsia="en-US"/>
        </w:rPr>
        <w:t xml:space="preserve"> flood alleviation, improvements to water quality, improvements to air quality). </w:t>
      </w:r>
    </w:p>
    <w:p w14:paraId="15487148" w14:textId="77777777" w:rsidR="00562905" w:rsidRDefault="00562905" w:rsidP="00562905">
      <w:pPr>
        <w:pStyle w:val="ListParagraph"/>
        <w:rPr>
          <w:bCs/>
          <w:sz w:val="21"/>
        </w:rPr>
      </w:pPr>
    </w:p>
    <w:p w14:paraId="172E9726" w14:textId="594C0A7C" w:rsidR="00562905" w:rsidRPr="00026F99" w:rsidRDefault="00562905" w:rsidP="00562905">
      <w:pPr>
        <w:pStyle w:val="ListParagraph"/>
        <w:numPr>
          <w:ilvl w:val="0"/>
          <w:numId w:val="20"/>
        </w:numPr>
        <w:tabs>
          <w:tab w:val="left" w:pos="822"/>
          <w:tab w:val="left" w:pos="823"/>
        </w:tabs>
        <w:ind w:right="139"/>
        <w:jc w:val="left"/>
        <w:textAlignment w:val="baseline"/>
        <w:rPr>
          <w:bCs/>
          <w:sz w:val="21"/>
        </w:rPr>
      </w:pPr>
      <w:r>
        <w:rPr>
          <w:bCs/>
          <w:sz w:val="21"/>
        </w:rPr>
        <w:t>W</w:t>
      </w:r>
      <w:r w:rsidRPr="00026F99">
        <w:rPr>
          <w:bCs/>
          <w:sz w:val="21"/>
        </w:rPr>
        <w:t>he</w:t>
      </w:r>
      <w:r>
        <w:rPr>
          <w:bCs/>
          <w:sz w:val="21"/>
        </w:rPr>
        <w:t>re</w:t>
      </w:r>
      <w:r w:rsidRPr="00026F99">
        <w:rPr>
          <w:bCs/>
          <w:sz w:val="21"/>
        </w:rPr>
        <w:t xml:space="preserve"> plant</w:t>
      </w:r>
      <w:r>
        <w:rPr>
          <w:bCs/>
          <w:sz w:val="21"/>
        </w:rPr>
        <w:t>ing</w:t>
      </w:r>
      <w:r w:rsidRPr="00026F99">
        <w:rPr>
          <w:bCs/>
          <w:sz w:val="21"/>
        </w:rPr>
        <w:t xml:space="preserve"> </w:t>
      </w:r>
      <w:r>
        <w:rPr>
          <w:bCs/>
          <w:sz w:val="21"/>
        </w:rPr>
        <w:t>is near urban areas, additional benefits may include the</w:t>
      </w:r>
      <w:r w:rsidRPr="00026F99">
        <w:rPr>
          <w:bCs/>
          <w:sz w:val="21"/>
        </w:rPr>
        <w:t xml:space="preserve"> provi</w:t>
      </w:r>
      <w:r>
        <w:rPr>
          <w:bCs/>
          <w:sz w:val="21"/>
        </w:rPr>
        <w:t>sion of</w:t>
      </w:r>
      <w:r w:rsidRPr="00026F99">
        <w:rPr>
          <w:bCs/>
          <w:sz w:val="21"/>
        </w:rPr>
        <w:t xml:space="preserve"> new opportunities for communit</w:t>
      </w:r>
      <w:r>
        <w:rPr>
          <w:bCs/>
          <w:sz w:val="21"/>
        </w:rPr>
        <w:t>y</w:t>
      </w:r>
      <w:r w:rsidRPr="00026F99">
        <w:rPr>
          <w:bCs/>
          <w:sz w:val="21"/>
        </w:rPr>
        <w:t xml:space="preserve"> access to nature, with the economic, social and health benefits that come with it</w:t>
      </w:r>
      <w:r>
        <w:rPr>
          <w:bCs/>
          <w:sz w:val="21"/>
        </w:rPr>
        <w:t>.</w:t>
      </w:r>
    </w:p>
    <w:p w14:paraId="3F6B5FD6" w14:textId="77777777" w:rsidR="00562905" w:rsidRPr="00026F99" w:rsidRDefault="00562905" w:rsidP="00562905">
      <w:pPr>
        <w:pStyle w:val="paragraph"/>
        <w:spacing w:before="0" w:beforeAutospacing="0" w:after="0" w:afterAutospacing="0"/>
        <w:ind w:left="720"/>
        <w:textAlignment w:val="baseline"/>
        <w:rPr>
          <w:rFonts w:ascii="Arial" w:eastAsia="Arial" w:hAnsi="Arial" w:cs="Arial"/>
          <w:bCs/>
          <w:sz w:val="21"/>
          <w:szCs w:val="22"/>
          <w:lang w:eastAsia="en-US"/>
        </w:rPr>
      </w:pPr>
    </w:p>
    <w:p w14:paraId="4844C9F0" w14:textId="77777777" w:rsidR="00026F99" w:rsidRDefault="00026F99" w:rsidP="00026F99"/>
    <w:p w14:paraId="11865819" w14:textId="21F603FF" w:rsidR="00506207" w:rsidRPr="006F5B2C" w:rsidRDefault="00BE101A" w:rsidP="006F5B2C">
      <w:pPr>
        <w:tabs>
          <w:tab w:val="left" w:pos="822"/>
          <w:tab w:val="left" w:pos="823"/>
        </w:tabs>
        <w:ind w:right="153"/>
        <w:rPr>
          <w:b/>
          <w:bCs/>
        </w:rPr>
      </w:pPr>
      <w:r w:rsidRPr="006F5B2C">
        <w:rPr>
          <w:b/>
          <w:bCs/>
        </w:rPr>
        <w:t>What</w:t>
      </w:r>
      <w:r w:rsidRPr="006F5B2C">
        <w:rPr>
          <w:b/>
          <w:bCs/>
          <w:spacing w:val="6"/>
        </w:rPr>
        <w:t xml:space="preserve"> </w:t>
      </w:r>
      <w:r w:rsidRPr="006F5B2C">
        <w:rPr>
          <w:b/>
          <w:bCs/>
        </w:rPr>
        <w:t>is</w:t>
      </w:r>
      <w:r w:rsidRPr="006F5B2C">
        <w:rPr>
          <w:b/>
          <w:bCs/>
          <w:spacing w:val="6"/>
        </w:rPr>
        <w:t xml:space="preserve"> </w:t>
      </w:r>
      <w:r w:rsidRPr="006F5B2C">
        <w:rPr>
          <w:b/>
          <w:bCs/>
        </w:rPr>
        <w:t>the</w:t>
      </w:r>
      <w:r w:rsidRPr="006F5B2C">
        <w:rPr>
          <w:b/>
          <w:bCs/>
          <w:spacing w:val="6"/>
        </w:rPr>
        <w:t xml:space="preserve"> </w:t>
      </w:r>
      <w:r w:rsidR="047E9296" w:rsidRPr="006F5B2C">
        <w:rPr>
          <w:b/>
          <w:bCs/>
          <w:spacing w:val="6"/>
        </w:rPr>
        <w:t>P</w:t>
      </w:r>
      <w:r w:rsidR="006F5B2C">
        <w:rPr>
          <w:b/>
          <w:bCs/>
        </w:rPr>
        <w:t>roject</w:t>
      </w:r>
      <w:r w:rsidRPr="006F5B2C">
        <w:rPr>
          <w:b/>
          <w:bCs/>
          <w:spacing w:val="-15"/>
        </w:rPr>
        <w:t xml:space="preserve"> </w:t>
      </w:r>
      <w:r w:rsidRPr="006F5B2C">
        <w:rPr>
          <w:b/>
          <w:bCs/>
        </w:rPr>
        <w:t>scope</w:t>
      </w:r>
      <w:r w:rsidRPr="006F5B2C">
        <w:rPr>
          <w:b/>
          <w:bCs/>
          <w:spacing w:val="3"/>
        </w:rPr>
        <w:t xml:space="preserve"> </w:t>
      </w:r>
      <w:r w:rsidRPr="006F5B2C">
        <w:rPr>
          <w:b/>
          <w:bCs/>
        </w:rPr>
        <w:t>of</w:t>
      </w:r>
      <w:r w:rsidRPr="006F5B2C">
        <w:rPr>
          <w:b/>
          <w:bCs/>
          <w:spacing w:val="7"/>
        </w:rPr>
        <w:t xml:space="preserve"> </w:t>
      </w:r>
      <w:r w:rsidRPr="006F5B2C">
        <w:rPr>
          <w:b/>
          <w:bCs/>
        </w:rPr>
        <w:t>outputs?</w:t>
      </w:r>
    </w:p>
    <w:p w14:paraId="69EE6BC1" w14:textId="77777777" w:rsidR="00506207" w:rsidRDefault="00506207">
      <w:pPr>
        <w:pStyle w:val="BodyText"/>
        <w:spacing w:before="5"/>
        <w:rPr>
          <w:b/>
          <w:sz w:val="21"/>
        </w:rPr>
      </w:pPr>
    </w:p>
    <w:p w14:paraId="36C96867" w14:textId="0459BB1A" w:rsidR="00506207" w:rsidRDefault="00026F99" w:rsidP="00D65F38">
      <w:pPr>
        <w:pStyle w:val="BodyText"/>
        <w:numPr>
          <w:ilvl w:val="0"/>
          <w:numId w:val="21"/>
        </w:numPr>
        <w:spacing w:before="3"/>
        <w:rPr>
          <w:sz w:val="21"/>
        </w:rPr>
      </w:pPr>
      <w:r>
        <w:rPr>
          <w:sz w:val="21"/>
        </w:rPr>
        <w:t xml:space="preserve">A </w:t>
      </w:r>
      <w:r w:rsidR="00D65F38">
        <w:rPr>
          <w:sz w:val="21"/>
        </w:rPr>
        <w:t>pipeline</w:t>
      </w:r>
      <w:r>
        <w:rPr>
          <w:sz w:val="21"/>
        </w:rPr>
        <w:t xml:space="preserve"> of </w:t>
      </w:r>
      <w:r w:rsidR="00D65F38">
        <w:rPr>
          <w:sz w:val="21"/>
        </w:rPr>
        <w:t>potential</w:t>
      </w:r>
      <w:r>
        <w:rPr>
          <w:sz w:val="21"/>
        </w:rPr>
        <w:t xml:space="preserve"> sites </w:t>
      </w:r>
      <w:r w:rsidR="00D65F38">
        <w:rPr>
          <w:sz w:val="21"/>
        </w:rPr>
        <w:t xml:space="preserve">(limited to England only) </w:t>
      </w:r>
      <w:r>
        <w:rPr>
          <w:sz w:val="21"/>
        </w:rPr>
        <w:t xml:space="preserve">that meet Defra’s required benefits, are </w:t>
      </w:r>
      <w:r w:rsidR="00D65F38">
        <w:rPr>
          <w:sz w:val="21"/>
        </w:rPr>
        <w:t>affordable</w:t>
      </w:r>
      <w:r>
        <w:rPr>
          <w:sz w:val="21"/>
        </w:rPr>
        <w:t>, and well exceeds the 6,000 hectares</w:t>
      </w:r>
      <w:r w:rsidR="00D65F38">
        <w:rPr>
          <w:sz w:val="21"/>
        </w:rPr>
        <w:t xml:space="preserve"> (to represent contingency planning)</w:t>
      </w:r>
    </w:p>
    <w:p w14:paraId="143F6C43" w14:textId="60290F19" w:rsidR="00026F99" w:rsidRDefault="00026F99">
      <w:pPr>
        <w:pStyle w:val="BodyText"/>
        <w:spacing w:before="3"/>
        <w:rPr>
          <w:sz w:val="21"/>
        </w:rPr>
      </w:pPr>
    </w:p>
    <w:p w14:paraId="201444F2" w14:textId="61354B31" w:rsidR="00026F99" w:rsidRDefault="00026F99" w:rsidP="0074518F">
      <w:pPr>
        <w:pStyle w:val="BodyText"/>
        <w:numPr>
          <w:ilvl w:val="0"/>
          <w:numId w:val="21"/>
        </w:numPr>
        <w:spacing w:before="3"/>
        <w:rPr>
          <w:sz w:val="21"/>
        </w:rPr>
      </w:pPr>
      <w:r>
        <w:rPr>
          <w:sz w:val="21"/>
        </w:rPr>
        <w:t xml:space="preserve">Agreements made with landowners </w:t>
      </w:r>
      <w:r w:rsidR="00D65F38">
        <w:rPr>
          <w:sz w:val="21"/>
        </w:rPr>
        <w:t xml:space="preserve">to initiate the turnkey solution, to meet the </w:t>
      </w:r>
      <w:proofErr w:type="gramStart"/>
      <w:r w:rsidR="00D65F38">
        <w:rPr>
          <w:sz w:val="21"/>
        </w:rPr>
        <w:t>6,000 hectare</w:t>
      </w:r>
      <w:proofErr w:type="gramEnd"/>
      <w:r w:rsidR="00D65F38">
        <w:rPr>
          <w:sz w:val="21"/>
        </w:rPr>
        <w:t xml:space="preserve"> target.</w:t>
      </w:r>
    </w:p>
    <w:p w14:paraId="5686D3DC" w14:textId="77777777" w:rsidR="00D65F38" w:rsidRDefault="00D65F38">
      <w:pPr>
        <w:pStyle w:val="BodyText"/>
        <w:spacing w:before="3"/>
        <w:rPr>
          <w:sz w:val="21"/>
        </w:rPr>
      </w:pPr>
    </w:p>
    <w:p w14:paraId="67B70BB6" w14:textId="2A74ECE9" w:rsidR="00506207" w:rsidRDefault="00BE101A">
      <w:pPr>
        <w:pStyle w:val="ListParagraph"/>
        <w:numPr>
          <w:ilvl w:val="0"/>
          <w:numId w:val="5"/>
        </w:numPr>
        <w:tabs>
          <w:tab w:val="left" w:pos="823"/>
        </w:tabs>
        <w:ind w:right="129"/>
      </w:pPr>
      <w:r>
        <w:t>To encourage further private investment in</w:t>
      </w:r>
      <w:r>
        <w:rPr>
          <w:spacing w:val="1"/>
        </w:rPr>
        <w:t xml:space="preserve"> </w:t>
      </w:r>
      <w:r>
        <w:t>ecosystem services markets</w:t>
      </w:r>
      <w:r w:rsidR="00026F99">
        <w:t>.</w:t>
      </w:r>
    </w:p>
    <w:p w14:paraId="74492C37" w14:textId="77777777" w:rsidR="00506207" w:rsidRDefault="00506207">
      <w:pPr>
        <w:pStyle w:val="BodyText"/>
        <w:spacing w:before="10"/>
        <w:rPr>
          <w:sz w:val="20"/>
        </w:rPr>
      </w:pPr>
    </w:p>
    <w:p w14:paraId="363237C9" w14:textId="2B14D120" w:rsidR="00506207" w:rsidRDefault="00BE101A">
      <w:pPr>
        <w:pStyle w:val="ListParagraph"/>
        <w:numPr>
          <w:ilvl w:val="0"/>
          <w:numId w:val="5"/>
        </w:numPr>
        <w:tabs>
          <w:tab w:val="left" w:pos="823"/>
        </w:tabs>
        <w:spacing w:before="1" w:line="242" w:lineRule="auto"/>
        <w:ind w:right="122"/>
      </w:pPr>
      <w:r>
        <w:t>To</w:t>
      </w:r>
      <w:r>
        <w:rPr>
          <w:spacing w:val="1"/>
        </w:rPr>
        <w:t xml:space="preserve"> </w:t>
      </w:r>
      <w:r>
        <w:t>generate</w:t>
      </w:r>
      <w:r>
        <w:rPr>
          <w:spacing w:val="1"/>
        </w:rPr>
        <w:t xml:space="preserve"> </w:t>
      </w:r>
      <w:r>
        <w:t>shareable</w:t>
      </w:r>
      <w:r>
        <w:rPr>
          <w:spacing w:val="1"/>
        </w:rPr>
        <w:t xml:space="preserve"> </w:t>
      </w:r>
      <w:r>
        <w:t>intellectual</w:t>
      </w:r>
      <w:r>
        <w:rPr>
          <w:spacing w:val="1"/>
        </w:rPr>
        <w:t xml:space="preserve"> </w:t>
      </w:r>
      <w:r>
        <w:t>property (IP)</w:t>
      </w:r>
      <w:r>
        <w:rPr>
          <w:spacing w:val="1"/>
        </w:rPr>
        <w:t xml:space="preserve"> </w:t>
      </w:r>
      <w:r>
        <w:t>and</w:t>
      </w:r>
      <w:r>
        <w:rPr>
          <w:spacing w:val="1"/>
        </w:rPr>
        <w:t xml:space="preserve"> </w:t>
      </w:r>
      <w:r>
        <w:t>know-how so</w:t>
      </w:r>
      <w:r>
        <w:rPr>
          <w:spacing w:val="1"/>
        </w:rPr>
        <w:t xml:space="preserve"> </w:t>
      </w:r>
      <w:r>
        <w:t>that</w:t>
      </w:r>
      <w:r>
        <w:rPr>
          <w:spacing w:val="1"/>
        </w:rPr>
        <w:t xml:space="preserve"> </w:t>
      </w:r>
      <w:r>
        <w:t>‘blueprints’</w:t>
      </w:r>
      <w:r>
        <w:rPr>
          <w:spacing w:val="1"/>
        </w:rPr>
        <w:t xml:space="preserve"> </w:t>
      </w:r>
      <w:r>
        <w:lastRenderedPageBreak/>
        <w:t xml:space="preserve">demonstrating the efficacy of </w:t>
      </w:r>
      <w:r w:rsidR="00026F99">
        <w:t>VDL land change</w:t>
      </w:r>
      <w:r>
        <w:t xml:space="preserve"> models </w:t>
      </w:r>
      <w:r w:rsidR="00026F99">
        <w:t xml:space="preserve">that </w:t>
      </w:r>
      <w:r>
        <w:t>can be shared publicly,</w:t>
      </w:r>
      <w:r>
        <w:rPr>
          <w:spacing w:val="1"/>
        </w:rPr>
        <w:t xml:space="preserve"> </w:t>
      </w:r>
      <w:r>
        <w:t>to</w:t>
      </w:r>
      <w:r>
        <w:rPr>
          <w:spacing w:val="-9"/>
        </w:rPr>
        <w:t xml:space="preserve"> </w:t>
      </w:r>
      <w:r>
        <w:t>aid</w:t>
      </w:r>
      <w:r>
        <w:rPr>
          <w:spacing w:val="7"/>
        </w:rPr>
        <w:t xml:space="preserve"> </w:t>
      </w:r>
      <w:r>
        <w:t>development</w:t>
      </w:r>
      <w:r>
        <w:rPr>
          <w:spacing w:val="-10"/>
        </w:rPr>
        <w:t xml:space="preserve"> </w:t>
      </w:r>
      <w:r>
        <w:t>of</w:t>
      </w:r>
      <w:r>
        <w:rPr>
          <w:spacing w:val="7"/>
        </w:rPr>
        <w:t xml:space="preserve"> </w:t>
      </w:r>
      <w:r>
        <w:t>a</w:t>
      </w:r>
      <w:r>
        <w:rPr>
          <w:spacing w:val="-24"/>
        </w:rPr>
        <w:t xml:space="preserve"> </w:t>
      </w:r>
      <w:r>
        <w:t>thriving</w:t>
      </w:r>
      <w:r>
        <w:rPr>
          <w:spacing w:val="-9"/>
        </w:rPr>
        <w:t xml:space="preserve"> </w:t>
      </w:r>
      <w:r>
        <w:t>pipeline</w:t>
      </w:r>
      <w:r>
        <w:rPr>
          <w:spacing w:val="-9"/>
        </w:rPr>
        <w:t xml:space="preserve"> </w:t>
      </w:r>
      <w:r>
        <w:t>of</w:t>
      </w:r>
      <w:r>
        <w:rPr>
          <w:spacing w:val="7"/>
        </w:rPr>
        <w:t xml:space="preserve"> </w:t>
      </w:r>
      <w:r>
        <w:t>nature-based</w:t>
      </w:r>
      <w:r>
        <w:rPr>
          <w:spacing w:val="-25"/>
        </w:rPr>
        <w:t xml:space="preserve"> </w:t>
      </w:r>
      <w:r>
        <w:t>projects.</w:t>
      </w:r>
    </w:p>
    <w:p w14:paraId="3862ECAF" w14:textId="77777777" w:rsidR="008D5CE7" w:rsidRDefault="008D5CE7">
      <w:pPr>
        <w:pStyle w:val="BodyText"/>
        <w:spacing w:before="5"/>
        <w:rPr>
          <w:sz w:val="14"/>
        </w:rPr>
      </w:pPr>
    </w:p>
    <w:p w14:paraId="09501C78" w14:textId="77777777" w:rsidR="00506207" w:rsidRDefault="00506207">
      <w:pPr>
        <w:pStyle w:val="BodyText"/>
        <w:rPr>
          <w:sz w:val="21"/>
        </w:rPr>
      </w:pPr>
    </w:p>
    <w:p w14:paraId="6160D0E1" w14:textId="77777777" w:rsidR="00506207" w:rsidRDefault="00BE101A">
      <w:pPr>
        <w:pStyle w:val="Heading1"/>
      </w:pPr>
      <w:bookmarkStart w:id="22" w:name="_Toc88667995"/>
      <w:bookmarkStart w:id="23" w:name="_Toc88668156"/>
      <w:bookmarkStart w:id="24" w:name="_Toc88703060"/>
      <w:r>
        <w:t>When</w:t>
      </w:r>
      <w:r>
        <w:rPr>
          <w:spacing w:val="11"/>
        </w:rPr>
        <w:t xml:space="preserve"> </w:t>
      </w:r>
      <w:r>
        <w:t>will</w:t>
      </w:r>
      <w:r>
        <w:rPr>
          <w:spacing w:val="3"/>
        </w:rPr>
        <w:t xml:space="preserve"> </w:t>
      </w:r>
      <w:r>
        <w:t>the</w:t>
      </w:r>
      <w:r>
        <w:rPr>
          <w:spacing w:val="4"/>
        </w:rPr>
        <w:t xml:space="preserve"> </w:t>
      </w:r>
      <w:r w:rsidR="72B9C35F">
        <w:t>Contract be published</w:t>
      </w:r>
      <w:r>
        <w:t>?</w:t>
      </w:r>
      <w:r>
        <w:rPr>
          <w:spacing w:val="11"/>
        </w:rPr>
        <w:t xml:space="preserve"> </w:t>
      </w:r>
      <w:r>
        <w:t>And</w:t>
      </w:r>
      <w:r>
        <w:rPr>
          <w:spacing w:val="-11"/>
        </w:rPr>
        <w:t xml:space="preserve"> </w:t>
      </w:r>
      <w:r>
        <w:t>how</w:t>
      </w:r>
      <w:r>
        <w:rPr>
          <w:spacing w:val="3"/>
        </w:rPr>
        <w:t xml:space="preserve"> </w:t>
      </w:r>
      <w:r>
        <w:t>long</w:t>
      </w:r>
      <w:r>
        <w:rPr>
          <w:spacing w:val="-11"/>
        </w:rPr>
        <w:t xml:space="preserve"> </w:t>
      </w:r>
      <w:r w:rsidR="5E4C9ABC">
        <w:t>is the term</w:t>
      </w:r>
      <w:r>
        <w:t>?</w:t>
      </w:r>
      <w:bookmarkEnd w:id="22"/>
      <w:bookmarkEnd w:id="23"/>
      <w:bookmarkEnd w:id="24"/>
    </w:p>
    <w:p w14:paraId="5A3A24CC" w14:textId="77777777" w:rsidR="00506207" w:rsidRDefault="00506207">
      <w:pPr>
        <w:pStyle w:val="BodyText"/>
        <w:spacing w:before="10"/>
        <w:rPr>
          <w:b/>
          <w:sz w:val="19"/>
        </w:rPr>
      </w:pPr>
    </w:p>
    <w:p w14:paraId="6F7C73ED" w14:textId="24371B90" w:rsidR="00BE101A" w:rsidRDefault="00BE101A" w:rsidP="3E31ADDE">
      <w:pPr>
        <w:pStyle w:val="ListParagraph"/>
        <w:numPr>
          <w:ilvl w:val="0"/>
          <w:numId w:val="5"/>
        </w:numPr>
        <w:tabs>
          <w:tab w:val="left" w:pos="823"/>
        </w:tabs>
        <w:ind w:right="137"/>
      </w:pPr>
      <w:r>
        <w:t xml:space="preserve">We intend to </w:t>
      </w:r>
      <w:r w:rsidR="00197048">
        <w:t>publish the Invitation to Tender in Spring 2022, with a contract start date in Autumn 2022</w:t>
      </w:r>
      <w:r w:rsidR="1FCC2BED">
        <w:t>, for a minimum of three years.</w:t>
      </w:r>
    </w:p>
    <w:p w14:paraId="2E08F7C4" w14:textId="5B03BC4E" w:rsidR="00506207" w:rsidRDefault="00E36C24">
      <w:pPr>
        <w:spacing w:line="235" w:lineRule="auto"/>
        <w:jc w:val="both"/>
        <w:sectPr w:rsidR="00506207">
          <w:headerReference w:type="default" r:id="rId15"/>
          <w:footerReference w:type="default" r:id="rId16"/>
          <w:pgSz w:w="12240" w:h="15840"/>
          <w:pgMar w:top="1560" w:right="1300" w:bottom="1240" w:left="1340" w:header="727" w:footer="1043" w:gutter="0"/>
          <w:cols w:space="720"/>
        </w:sectPr>
      </w:pPr>
      <w:r>
        <w:t xml:space="preserve"> </w:t>
      </w:r>
    </w:p>
    <w:p w14:paraId="4B0392E0" w14:textId="77777777" w:rsidR="00506207" w:rsidRDefault="00BE101A" w:rsidP="6145CB29">
      <w:pPr>
        <w:spacing w:before="97"/>
        <w:rPr>
          <w:b/>
        </w:rPr>
      </w:pPr>
      <w:bookmarkStart w:id="25" w:name="_bookmark2"/>
      <w:bookmarkEnd w:id="25"/>
      <w:r>
        <w:rPr>
          <w:b/>
        </w:rPr>
        <w:lastRenderedPageBreak/>
        <w:t>HOW</w:t>
      </w:r>
      <w:r>
        <w:rPr>
          <w:b/>
          <w:spacing w:val="-9"/>
        </w:rPr>
        <w:t xml:space="preserve"> </w:t>
      </w:r>
      <w:r>
        <w:rPr>
          <w:b/>
        </w:rPr>
        <w:t>TO</w:t>
      </w:r>
      <w:r>
        <w:rPr>
          <w:b/>
          <w:spacing w:val="-2"/>
        </w:rPr>
        <w:t xml:space="preserve"> </w:t>
      </w:r>
      <w:r>
        <w:rPr>
          <w:b/>
        </w:rPr>
        <w:t>RESPOND:</w:t>
      </w:r>
    </w:p>
    <w:p w14:paraId="63266913" w14:textId="2312C229" w:rsidR="00506207" w:rsidRPr="0028276B" w:rsidRDefault="00BE101A" w:rsidP="5A61E1A5">
      <w:pPr>
        <w:pStyle w:val="ListParagraph"/>
        <w:numPr>
          <w:ilvl w:val="0"/>
          <w:numId w:val="5"/>
        </w:numPr>
        <w:tabs>
          <w:tab w:val="left" w:pos="822"/>
          <w:tab w:val="left" w:pos="823"/>
        </w:tabs>
        <w:spacing w:before="180"/>
        <w:jc w:val="left"/>
        <w:rPr>
          <w:b/>
          <w:bCs/>
        </w:rPr>
      </w:pPr>
      <w:r w:rsidRPr="0028276B">
        <w:rPr>
          <w:b/>
          <w:bCs/>
        </w:rPr>
        <w:t>You</w:t>
      </w:r>
      <w:r w:rsidRPr="0028276B">
        <w:rPr>
          <w:b/>
          <w:bCs/>
          <w:spacing w:val="6"/>
        </w:rPr>
        <w:t xml:space="preserve"> </w:t>
      </w:r>
      <w:r w:rsidRPr="0028276B">
        <w:rPr>
          <w:b/>
          <w:bCs/>
        </w:rPr>
        <w:t>are</w:t>
      </w:r>
      <w:r w:rsidRPr="0028276B">
        <w:rPr>
          <w:b/>
          <w:bCs/>
          <w:spacing w:val="2"/>
        </w:rPr>
        <w:t xml:space="preserve"> </w:t>
      </w:r>
      <w:r w:rsidRPr="0028276B">
        <w:rPr>
          <w:b/>
          <w:bCs/>
        </w:rPr>
        <w:t>not</w:t>
      </w:r>
      <w:r w:rsidRPr="0028276B">
        <w:rPr>
          <w:b/>
          <w:bCs/>
          <w:spacing w:val="4"/>
        </w:rPr>
        <w:t xml:space="preserve"> </w:t>
      </w:r>
      <w:r w:rsidRPr="0028276B">
        <w:rPr>
          <w:b/>
          <w:bCs/>
        </w:rPr>
        <w:t>required</w:t>
      </w:r>
      <w:r w:rsidRPr="0028276B">
        <w:rPr>
          <w:b/>
          <w:bCs/>
          <w:spacing w:val="6"/>
        </w:rPr>
        <w:t xml:space="preserve"> </w:t>
      </w:r>
      <w:r w:rsidRPr="0028276B">
        <w:rPr>
          <w:b/>
          <w:bCs/>
        </w:rPr>
        <w:t>to</w:t>
      </w:r>
      <w:r w:rsidRPr="0028276B">
        <w:rPr>
          <w:b/>
          <w:bCs/>
          <w:spacing w:val="7"/>
        </w:rPr>
        <w:t xml:space="preserve"> </w:t>
      </w:r>
      <w:r w:rsidRPr="0028276B">
        <w:rPr>
          <w:b/>
          <w:bCs/>
        </w:rPr>
        <w:t>answer</w:t>
      </w:r>
      <w:r w:rsidRPr="0028276B">
        <w:rPr>
          <w:b/>
          <w:bCs/>
          <w:spacing w:val="-11"/>
        </w:rPr>
        <w:t xml:space="preserve"> </w:t>
      </w:r>
      <w:r w:rsidRPr="0028276B">
        <w:rPr>
          <w:b/>
          <w:bCs/>
        </w:rPr>
        <w:t>every</w:t>
      </w:r>
      <w:r w:rsidRPr="0028276B">
        <w:rPr>
          <w:b/>
          <w:bCs/>
          <w:spacing w:val="-17"/>
        </w:rPr>
        <w:t xml:space="preserve"> </w:t>
      </w:r>
      <w:r w:rsidRPr="0028276B">
        <w:rPr>
          <w:b/>
          <w:bCs/>
        </w:rPr>
        <w:t>question</w:t>
      </w:r>
      <w:r w:rsidR="5E18FFC9" w:rsidRPr="0028276B">
        <w:rPr>
          <w:b/>
          <w:bCs/>
        </w:rPr>
        <w:t xml:space="preserve"> – any information will be gratefully </w:t>
      </w:r>
      <w:r w:rsidR="64EE5ED7" w:rsidRPr="0028276B">
        <w:rPr>
          <w:b/>
          <w:bCs/>
        </w:rPr>
        <w:t>received.</w:t>
      </w:r>
    </w:p>
    <w:p w14:paraId="5399E59A" w14:textId="77777777" w:rsidR="00506207" w:rsidRDefault="00BE101A">
      <w:pPr>
        <w:pStyle w:val="ListParagraph"/>
        <w:numPr>
          <w:ilvl w:val="0"/>
          <w:numId w:val="5"/>
        </w:numPr>
        <w:tabs>
          <w:tab w:val="left" w:pos="822"/>
          <w:tab w:val="left" w:pos="823"/>
        </w:tabs>
        <w:spacing w:before="20" w:line="254" w:lineRule="auto"/>
        <w:ind w:right="143"/>
        <w:jc w:val="left"/>
        <w:rPr>
          <w:b/>
        </w:rPr>
      </w:pPr>
      <w:r>
        <w:rPr>
          <w:b/>
        </w:rPr>
        <w:t>Responses</w:t>
      </w:r>
      <w:r>
        <w:rPr>
          <w:b/>
          <w:spacing w:val="3"/>
        </w:rPr>
        <w:t xml:space="preserve"> </w:t>
      </w:r>
      <w:r>
        <w:rPr>
          <w:b/>
        </w:rPr>
        <w:t>to</w:t>
      </w:r>
      <w:r>
        <w:rPr>
          <w:b/>
          <w:spacing w:val="27"/>
        </w:rPr>
        <w:t xml:space="preserve"> </w:t>
      </w:r>
      <w:r>
        <w:rPr>
          <w:b/>
        </w:rPr>
        <w:t>each</w:t>
      </w:r>
      <w:r>
        <w:rPr>
          <w:b/>
          <w:spacing w:val="27"/>
        </w:rPr>
        <w:t xml:space="preserve"> </w:t>
      </w:r>
      <w:r>
        <w:rPr>
          <w:b/>
        </w:rPr>
        <w:t>question</w:t>
      </w:r>
      <w:r>
        <w:rPr>
          <w:b/>
          <w:spacing w:val="7"/>
        </w:rPr>
        <w:t xml:space="preserve"> </w:t>
      </w:r>
      <w:r>
        <w:rPr>
          <w:b/>
        </w:rPr>
        <w:t>(1-7)</w:t>
      </w:r>
      <w:r>
        <w:rPr>
          <w:b/>
          <w:spacing w:val="24"/>
        </w:rPr>
        <w:t xml:space="preserve"> </w:t>
      </w:r>
      <w:r>
        <w:rPr>
          <w:b/>
        </w:rPr>
        <w:t>must</w:t>
      </w:r>
      <w:r>
        <w:rPr>
          <w:b/>
          <w:spacing w:val="25"/>
        </w:rPr>
        <w:t xml:space="preserve"> </w:t>
      </w:r>
      <w:r>
        <w:rPr>
          <w:b/>
        </w:rPr>
        <w:t>be</w:t>
      </w:r>
      <w:r>
        <w:rPr>
          <w:b/>
          <w:spacing w:val="22"/>
        </w:rPr>
        <w:t xml:space="preserve"> </w:t>
      </w:r>
      <w:r>
        <w:rPr>
          <w:b/>
        </w:rPr>
        <w:t>a</w:t>
      </w:r>
      <w:r>
        <w:rPr>
          <w:b/>
          <w:spacing w:val="22"/>
        </w:rPr>
        <w:t xml:space="preserve"> </w:t>
      </w:r>
      <w:r>
        <w:rPr>
          <w:b/>
        </w:rPr>
        <w:t>maximum</w:t>
      </w:r>
      <w:r>
        <w:rPr>
          <w:b/>
          <w:spacing w:val="11"/>
        </w:rPr>
        <w:t xml:space="preserve"> </w:t>
      </w:r>
      <w:r w:rsidR="608CF820" w:rsidRPr="19812BE9">
        <w:rPr>
          <w:b/>
          <w:bCs/>
        </w:rPr>
        <w:t>of the stated word limit</w:t>
      </w:r>
      <w:r w:rsidRPr="19812BE9">
        <w:rPr>
          <w:b/>
        </w:rPr>
        <w:t xml:space="preserve"> </w:t>
      </w:r>
      <w:r>
        <w:rPr>
          <w:b/>
        </w:rPr>
        <w:t>of</w:t>
      </w:r>
      <w:r>
        <w:rPr>
          <w:b/>
          <w:spacing w:val="25"/>
        </w:rPr>
        <w:t xml:space="preserve"> </w:t>
      </w:r>
      <w:r>
        <w:rPr>
          <w:b/>
        </w:rPr>
        <w:t>A4,</w:t>
      </w:r>
      <w:r>
        <w:rPr>
          <w:b/>
          <w:spacing w:val="41"/>
        </w:rPr>
        <w:t xml:space="preserve"> </w:t>
      </w:r>
      <w:r>
        <w:rPr>
          <w:b/>
        </w:rPr>
        <w:t>font</w:t>
      </w:r>
      <w:r>
        <w:rPr>
          <w:b/>
          <w:spacing w:val="-59"/>
        </w:rPr>
        <w:t xml:space="preserve"> </w:t>
      </w:r>
      <w:r>
        <w:rPr>
          <w:b/>
        </w:rPr>
        <w:t>Arial,</w:t>
      </w:r>
      <w:r>
        <w:rPr>
          <w:b/>
          <w:spacing w:val="-12"/>
        </w:rPr>
        <w:t xml:space="preserve"> </w:t>
      </w:r>
      <w:r>
        <w:rPr>
          <w:b/>
        </w:rPr>
        <w:t>size</w:t>
      </w:r>
      <w:r>
        <w:rPr>
          <w:b/>
          <w:spacing w:val="-11"/>
        </w:rPr>
        <w:t xml:space="preserve"> </w:t>
      </w:r>
      <w:r>
        <w:rPr>
          <w:b/>
        </w:rPr>
        <w:t>12</w:t>
      </w:r>
    </w:p>
    <w:p w14:paraId="6B8ABCD3" w14:textId="44803900" w:rsidR="00506207" w:rsidRDefault="00BE101A" w:rsidP="62E3435B">
      <w:pPr>
        <w:pStyle w:val="ListParagraph"/>
        <w:numPr>
          <w:ilvl w:val="0"/>
          <w:numId w:val="5"/>
        </w:numPr>
        <w:tabs>
          <w:tab w:val="left" w:pos="822"/>
          <w:tab w:val="left" w:pos="823"/>
        </w:tabs>
        <w:spacing w:before="19"/>
        <w:jc w:val="left"/>
        <w:rPr>
          <w:b/>
          <w:bCs/>
        </w:rPr>
      </w:pPr>
      <w:r w:rsidRPr="62E3435B">
        <w:rPr>
          <w:b/>
          <w:bCs/>
        </w:rPr>
        <w:t>Clarification</w:t>
      </w:r>
      <w:r w:rsidRPr="62E3435B">
        <w:rPr>
          <w:b/>
          <w:bCs/>
          <w:spacing w:val="-12"/>
        </w:rPr>
        <w:t xml:space="preserve"> </w:t>
      </w:r>
      <w:r w:rsidRPr="62E3435B">
        <w:rPr>
          <w:b/>
          <w:bCs/>
        </w:rPr>
        <w:t>period</w:t>
      </w:r>
      <w:r w:rsidRPr="62E3435B">
        <w:rPr>
          <w:b/>
          <w:bCs/>
          <w:spacing w:val="-12"/>
        </w:rPr>
        <w:t xml:space="preserve"> </w:t>
      </w:r>
      <w:r w:rsidRPr="62E3435B">
        <w:rPr>
          <w:b/>
          <w:bCs/>
        </w:rPr>
        <w:t>will</w:t>
      </w:r>
      <w:r w:rsidRPr="62E3435B">
        <w:rPr>
          <w:b/>
          <w:bCs/>
          <w:spacing w:val="2"/>
        </w:rPr>
        <w:t xml:space="preserve"> </w:t>
      </w:r>
      <w:r w:rsidRPr="62E3435B">
        <w:rPr>
          <w:b/>
          <w:bCs/>
        </w:rPr>
        <w:t>be</w:t>
      </w:r>
      <w:r w:rsidRPr="62E3435B">
        <w:rPr>
          <w:b/>
          <w:bCs/>
          <w:spacing w:val="3"/>
        </w:rPr>
        <w:t xml:space="preserve"> </w:t>
      </w:r>
      <w:r w:rsidRPr="62E3435B">
        <w:rPr>
          <w:b/>
          <w:bCs/>
        </w:rPr>
        <w:t>12:00</w:t>
      </w:r>
      <w:r w:rsidRPr="62E3435B">
        <w:rPr>
          <w:b/>
          <w:bCs/>
          <w:spacing w:val="4"/>
        </w:rPr>
        <w:t xml:space="preserve"> </w:t>
      </w:r>
      <w:r w:rsidRPr="62E3435B">
        <w:rPr>
          <w:b/>
          <w:bCs/>
        </w:rPr>
        <w:t>(noon)</w:t>
      </w:r>
      <w:r w:rsidRPr="62E3435B">
        <w:rPr>
          <w:b/>
          <w:bCs/>
          <w:spacing w:val="6"/>
        </w:rPr>
        <w:t xml:space="preserve"> </w:t>
      </w:r>
      <w:r w:rsidR="1A9EA9C3" w:rsidRPr="62E3435B">
        <w:rPr>
          <w:b/>
          <w:bCs/>
          <w:spacing w:val="6"/>
        </w:rPr>
        <w:t>2</w:t>
      </w:r>
      <w:r w:rsidR="3F3B6A10" w:rsidRPr="62E3435B">
        <w:rPr>
          <w:b/>
          <w:bCs/>
          <w:spacing w:val="6"/>
        </w:rPr>
        <w:t>5</w:t>
      </w:r>
      <w:r w:rsidRPr="62E3435B">
        <w:rPr>
          <w:b/>
          <w:bCs/>
          <w:spacing w:val="3"/>
        </w:rPr>
        <w:t xml:space="preserve"> </w:t>
      </w:r>
      <w:r w:rsidR="790E3E61" w:rsidRPr="6145CB29">
        <w:rPr>
          <w:b/>
          <w:bCs/>
          <w:spacing w:val="3"/>
        </w:rPr>
        <w:t>November</w:t>
      </w:r>
      <w:r w:rsidRPr="62E3435B">
        <w:rPr>
          <w:b/>
          <w:bCs/>
          <w:spacing w:val="3"/>
        </w:rPr>
        <w:t xml:space="preserve"> </w:t>
      </w:r>
      <w:r w:rsidRPr="62E3435B">
        <w:rPr>
          <w:b/>
          <w:bCs/>
        </w:rPr>
        <w:t>2021</w:t>
      </w:r>
      <w:r w:rsidRPr="62E3435B">
        <w:rPr>
          <w:b/>
          <w:bCs/>
          <w:spacing w:val="26"/>
        </w:rPr>
        <w:t xml:space="preserve"> </w:t>
      </w:r>
      <w:r w:rsidRPr="62E3435B">
        <w:rPr>
          <w:b/>
          <w:bCs/>
        </w:rPr>
        <w:t>–</w:t>
      </w:r>
      <w:r w:rsidRPr="62E3435B">
        <w:rPr>
          <w:b/>
          <w:bCs/>
          <w:spacing w:val="4"/>
        </w:rPr>
        <w:t xml:space="preserve"> </w:t>
      </w:r>
      <w:r w:rsidR="38216C58" w:rsidRPr="62E3435B">
        <w:rPr>
          <w:b/>
          <w:bCs/>
          <w:spacing w:val="4"/>
        </w:rPr>
        <w:t>12</w:t>
      </w:r>
      <w:r w:rsidRPr="62E3435B">
        <w:rPr>
          <w:b/>
          <w:bCs/>
        </w:rPr>
        <w:t xml:space="preserve">:00 </w:t>
      </w:r>
      <w:r w:rsidR="3261DD4D" w:rsidRPr="62E3435B">
        <w:rPr>
          <w:b/>
          <w:bCs/>
        </w:rPr>
        <w:t>(noon)</w:t>
      </w:r>
      <w:r w:rsidRPr="62E3435B">
        <w:rPr>
          <w:b/>
          <w:bCs/>
          <w:spacing w:val="4"/>
        </w:rPr>
        <w:t xml:space="preserve"> </w:t>
      </w:r>
      <w:r w:rsidR="5AA03DD7" w:rsidRPr="62E3435B">
        <w:rPr>
          <w:b/>
          <w:bCs/>
          <w:spacing w:val="4"/>
        </w:rPr>
        <w:t>13</w:t>
      </w:r>
      <w:r w:rsidRPr="62E3435B">
        <w:rPr>
          <w:b/>
          <w:bCs/>
          <w:spacing w:val="3"/>
        </w:rPr>
        <w:t xml:space="preserve"> </w:t>
      </w:r>
      <w:r w:rsidR="5D925032" w:rsidRPr="62E3435B">
        <w:rPr>
          <w:b/>
          <w:bCs/>
          <w:spacing w:val="3"/>
        </w:rPr>
        <w:t>December</w:t>
      </w:r>
      <w:r w:rsidRPr="62E3435B">
        <w:rPr>
          <w:b/>
          <w:bCs/>
          <w:spacing w:val="3"/>
        </w:rPr>
        <w:t xml:space="preserve"> </w:t>
      </w:r>
      <w:r w:rsidRPr="62E3435B">
        <w:rPr>
          <w:b/>
          <w:bCs/>
        </w:rPr>
        <w:t>2021</w:t>
      </w:r>
    </w:p>
    <w:p w14:paraId="447AD7D3" w14:textId="77777777" w:rsidR="00506207" w:rsidRDefault="00BE101A">
      <w:pPr>
        <w:pStyle w:val="ListParagraph"/>
        <w:numPr>
          <w:ilvl w:val="0"/>
          <w:numId w:val="5"/>
        </w:numPr>
        <w:tabs>
          <w:tab w:val="left" w:pos="822"/>
          <w:tab w:val="left" w:pos="823"/>
        </w:tabs>
        <w:spacing w:before="19"/>
        <w:jc w:val="left"/>
        <w:rPr>
          <w:b/>
        </w:rPr>
      </w:pPr>
      <w:r>
        <w:rPr>
          <w:b/>
        </w:rPr>
        <w:t>Clarification</w:t>
      </w:r>
      <w:r>
        <w:rPr>
          <w:b/>
          <w:spacing w:val="-10"/>
        </w:rPr>
        <w:t xml:space="preserve"> </w:t>
      </w:r>
      <w:r>
        <w:rPr>
          <w:b/>
        </w:rPr>
        <w:t>questions</w:t>
      </w:r>
      <w:r>
        <w:rPr>
          <w:b/>
          <w:spacing w:val="-13"/>
        </w:rPr>
        <w:t xml:space="preserve"> </w:t>
      </w:r>
      <w:r>
        <w:rPr>
          <w:b/>
        </w:rPr>
        <w:t>must</w:t>
      </w:r>
      <w:r>
        <w:rPr>
          <w:b/>
          <w:spacing w:val="10"/>
        </w:rPr>
        <w:t xml:space="preserve"> </w:t>
      </w:r>
      <w:r>
        <w:rPr>
          <w:b/>
        </w:rPr>
        <w:t>be</w:t>
      </w:r>
      <w:r>
        <w:rPr>
          <w:b/>
          <w:spacing w:val="7"/>
        </w:rPr>
        <w:t xml:space="preserve"> </w:t>
      </w:r>
      <w:r>
        <w:rPr>
          <w:b/>
        </w:rPr>
        <w:t>submitted</w:t>
      </w:r>
      <w:r>
        <w:rPr>
          <w:b/>
          <w:spacing w:val="-10"/>
        </w:rPr>
        <w:t xml:space="preserve"> </w:t>
      </w:r>
      <w:r>
        <w:rPr>
          <w:b/>
        </w:rPr>
        <w:t>via</w:t>
      </w:r>
      <w:r>
        <w:rPr>
          <w:b/>
          <w:spacing w:val="7"/>
        </w:rPr>
        <w:t xml:space="preserve"> </w:t>
      </w:r>
      <w:r>
        <w:rPr>
          <w:b/>
        </w:rPr>
        <w:t>Bravo</w:t>
      </w:r>
    </w:p>
    <w:p w14:paraId="37B68628" w14:textId="77777777" w:rsidR="00506207" w:rsidRDefault="00BE101A">
      <w:pPr>
        <w:pStyle w:val="ListParagraph"/>
        <w:numPr>
          <w:ilvl w:val="0"/>
          <w:numId w:val="5"/>
        </w:numPr>
        <w:tabs>
          <w:tab w:val="left" w:pos="822"/>
          <w:tab w:val="left" w:pos="823"/>
        </w:tabs>
        <w:spacing w:before="18"/>
        <w:jc w:val="left"/>
        <w:rPr>
          <w:b/>
        </w:rPr>
      </w:pPr>
      <w:r>
        <w:rPr>
          <w:b/>
        </w:rPr>
        <w:t>Clarification</w:t>
      </w:r>
      <w:r>
        <w:rPr>
          <w:b/>
          <w:spacing w:val="-11"/>
        </w:rPr>
        <w:t xml:space="preserve"> </w:t>
      </w:r>
      <w:r>
        <w:rPr>
          <w:b/>
        </w:rPr>
        <w:t>questions</w:t>
      </w:r>
      <w:r>
        <w:rPr>
          <w:b/>
          <w:spacing w:val="-14"/>
        </w:rPr>
        <w:t xml:space="preserve"> </w:t>
      </w:r>
      <w:r>
        <w:rPr>
          <w:b/>
        </w:rPr>
        <w:t>will</w:t>
      </w:r>
      <w:r>
        <w:rPr>
          <w:b/>
          <w:spacing w:val="4"/>
        </w:rPr>
        <w:t xml:space="preserve"> </w:t>
      </w:r>
      <w:r>
        <w:rPr>
          <w:b/>
        </w:rPr>
        <w:t>not</w:t>
      </w:r>
      <w:r>
        <w:rPr>
          <w:b/>
          <w:spacing w:val="-12"/>
        </w:rPr>
        <w:t xml:space="preserve"> </w:t>
      </w:r>
      <w:r>
        <w:rPr>
          <w:b/>
        </w:rPr>
        <w:t>be</w:t>
      </w:r>
      <w:r>
        <w:rPr>
          <w:b/>
          <w:spacing w:val="6"/>
        </w:rPr>
        <w:t xml:space="preserve"> </w:t>
      </w:r>
      <w:r>
        <w:rPr>
          <w:b/>
        </w:rPr>
        <w:t>accepted</w:t>
      </w:r>
      <w:r>
        <w:rPr>
          <w:b/>
          <w:spacing w:val="11"/>
        </w:rPr>
        <w:t xml:space="preserve"> </w:t>
      </w:r>
      <w:r>
        <w:rPr>
          <w:b/>
        </w:rPr>
        <w:t>after</w:t>
      </w:r>
      <w:r>
        <w:rPr>
          <w:b/>
          <w:spacing w:val="-8"/>
        </w:rPr>
        <w:t xml:space="preserve"> </w:t>
      </w:r>
      <w:r>
        <w:rPr>
          <w:b/>
        </w:rPr>
        <w:t>the</w:t>
      </w:r>
      <w:r>
        <w:rPr>
          <w:b/>
          <w:spacing w:val="6"/>
        </w:rPr>
        <w:t xml:space="preserve"> </w:t>
      </w:r>
      <w:r>
        <w:rPr>
          <w:b/>
        </w:rPr>
        <w:t>clarification</w:t>
      </w:r>
      <w:r>
        <w:rPr>
          <w:b/>
          <w:spacing w:val="11"/>
        </w:rPr>
        <w:t xml:space="preserve"> </w:t>
      </w:r>
      <w:r>
        <w:rPr>
          <w:b/>
        </w:rPr>
        <w:t>period</w:t>
      </w:r>
    </w:p>
    <w:p w14:paraId="70457176" w14:textId="2F48FEE0" w:rsidR="00506207" w:rsidRPr="00BE101A" w:rsidRDefault="00BE101A">
      <w:pPr>
        <w:pStyle w:val="ListParagraph"/>
        <w:numPr>
          <w:ilvl w:val="0"/>
          <w:numId w:val="5"/>
        </w:numPr>
        <w:tabs>
          <w:tab w:val="left" w:pos="822"/>
          <w:tab w:val="left" w:pos="823"/>
        </w:tabs>
        <w:spacing w:before="19" w:line="256" w:lineRule="auto"/>
        <w:ind w:right="130"/>
        <w:jc w:val="left"/>
        <w:rPr>
          <w:b/>
        </w:rPr>
      </w:pPr>
      <w:r>
        <w:rPr>
          <w:b/>
        </w:rPr>
        <w:t>The</w:t>
      </w:r>
      <w:r>
        <w:rPr>
          <w:b/>
          <w:spacing w:val="-12"/>
        </w:rPr>
        <w:t xml:space="preserve"> </w:t>
      </w:r>
      <w:r>
        <w:rPr>
          <w:b/>
        </w:rPr>
        <w:t>authority will</w:t>
      </w:r>
      <w:r>
        <w:rPr>
          <w:b/>
          <w:spacing w:val="-14"/>
        </w:rPr>
        <w:t xml:space="preserve"> </w:t>
      </w:r>
      <w:r>
        <w:rPr>
          <w:b/>
        </w:rPr>
        <w:t>endeavour</w:t>
      </w:r>
      <w:r>
        <w:rPr>
          <w:b/>
          <w:spacing w:val="-28"/>
        </w:rPr>
        <w:t xml:space="preserve"> </w:t>
      </w:r>
      <w:r>
        <w:rPr>
          <w:b/>
        </w:rPr>
        <w:t>to</w:t>
      </w:r>
      <w:r>
        <w:rPr>
          <w:b/>
          <w:spacing w:val="-7"/>
        </w:rPr>
        <w:t xml:space="preserve"> </w:t>
      </w:r>
      <w:r>
        <w:rPr>
          <w:b/>
        </w:rPr>
        <w:t>respond</w:t>
      </w:r>
      <w:r>
        <w:rPr>
          <w:b/>
          <w:spacing w:val="-7"/>
        </w:rPr>
        <w:t xml:space="preserve"> </w:t>
      </w:r>
      <w:r>
        <w:rPr>
          <w:b/>
        </w:rPr>
        <w:t>to</w:t>
      </w:r>
      <w:r>
        <w:rPr>
          <w:b/>
          <w:spacing w:val="-8"/>
        </w:rPr>
        <w:t xml:space="preserve"> </w:t>
      </w:r>
      <w:r>
        <w:rPr>
          <w:b/>
        </w:rPr>
        <w:t>all</w:t>
      </w:r>
      <w:r>
        <w:rPr>
          <w:b/>
          <w:spacing w:val="-4"/>
        </w:rPr>
        <w:t xml:space="preserve"> </w:t>
      </w:r>
      <w:r>
        <w:rPr>
          <w:b/>
        </w:rPr>
        <w:t>clarifications</w:t>
      </w:r>
      <w:r>
        <w:rPr>
          <w:b/>
          <w:spacing w:val="-12"/>
        </w:rPr>
        <w:t xml:space="preserve"> </w:t>
      </w:r>
      <w:r>
        <w:rPr>
          <w:b/>
        </w:rPr>
        <w:t>raised</w:t>
      </w:r>
      <w:r w:rsidRPr="6145CB29">
        <w:rPr>
          <w:b/>
        </w:rPr>
        <w:t xml:space="preserve"> </w:t>
      </w:r>
      <w:r w:rsidR="32258882" w:rsidRPr="6145CB29">
        <w:rPr>
          <w:b/>
          <w:bCs/>
        </w:rPr>
        <w:t>through the RFI &amp; individual meetings.</w:t>
      </w:r>
    </w:p>
    <w:p w14:paraId="331EC044" w14:textId="77777777" w:rsidR="00506207" w:rsidRDefault="00BE101A">
      <w:pPr>
        <w:pStyle w:val="ListParagraph"/>
        <w:numPr>
          <w:ilvl w:val="0"/>
          <w:numId w:val="5"/>
        </w:numPr>
        <w:tabs>
          <w:tab w:val="left" w:pos="822"/>
          <w:tab w:val="left" w:pos="823"/>
        </w:tabs>
        <w:spacing w:before="2"/>
        <w:jc w:val="left"/>
        <w:rPr>
          <w:b/>
        </w:rPr>
      </w:pPr>
      <w:r>
        <w:rPr>
          <w:b/>
        </w:rPr>
        <w:t>Lobbying</w:t>
      </w:r>
      <w:r>
        <w:rPr>
          <w:b/>
          <w:spacing w:val="9"/>
        </w:rPr>
        <w:t xml:space="preserve"> </w:t>
      </w:r>
      <w:r>
        <w:rPr>
          <w:b/>
        </w:rPr>
        <w:t>of</w:t>
      </w:r>
      <w:r>
        <w:rPr>
          <w:b/>
          <w:spacing w:val="12"/>
        </w:rPr>
        <w:t xml:space="preserve"> </w:t>
      </w:r>
      <w:r>
        <w:rPr>
          <w:b/>
        </w:rPr>
        <w:t>Defra</w:t>
      </w:r>
      <w:r>
        <w:rPr>
          <w:b/>
          <w:spacing w:val="4"/>
        </w:rPr>
        <w:t xml:space="preserve"> </w:t>
      </w:r>
      <w:r>
        <w:rPr>
          <w:b/>
        </w:rPr>
        <w:t>officials</w:t>
      </w:r>
      <w:r>
        <w:rPr>
          <w:b/>
          <w:spacing w:val="-15"/>
        </w:rPr>
        <w:t xml:space="preserve"> </w:t>
      </w:r>
      <w:r>
        <w:rPr>
          <w:b/>
        </w:rPr>
        <w:t>may</w:t>
      </w:r>
      <w:r>
        <w:rPr>
          <w:b/>
          <w:spacing w:val="-16"/>
        </w:rPr>
        <w:t xml:space="preserve"> </w:t>
      </w:r>
      <w:r>
        <w:rPr>
          <w:b/>
        </w:rPr>
        <w:t>lead</w:t>
      </w:r>
      <w:r>
        <w:rPr>
          <w:b/>
          <w:spacing w:val="10"/>
        </w:rPr>
        <w:t xml:space="preserve"> </w:t>
      </w:r>
      <w:r>
        <w:rPr>
          <w:b/>
        </w:rPr>
        <w:t>to</w:t>
      </w:r>
      <w:r>
        <w:rPr>
          <w:b/>
          <w:spacing w:val="20"/>
        </w:rPr>
        <w:t xml:space="preserve"> </w:t>
      </w:r>
      <w:r>
        <w:rPr>
          <w:b/>
        </w:rPr>
        <w:t>exclusion</w:t>
      </w:r>
      <w:r>
        <w:rPr>
          <w:b/>
          <w:spacing w:val="-12"/>
        </w:rPr>
        <w:t xml:space="preserve"> </w:t>
      </w:r>
      <w:r>
        <w:rPr>
          <w:b/>
        </w:rPr>
        <w:t>from</w:t>
      </w:r>
      <w:r>
        <w:rPr>
          <w:b/>
          <w:spacing w:val="-7"/>
        </w:rPr>
        <w:t xml:space="preserve"> </w:t>
      </w:r>
      <w:r>
        <w:rPr>
          <w:b/>
        </w:rPr>
        <w:t>any</w:t>
      </w:r>
      <w:r>
        <w:rPr>
          <w:b/>
          <w:spacing w:val="-16"/>
        </w:rPr>
        <w:t xml:space="preserve"> </w:t>
      </w:r>
      <w:r>
        <w:rPr>
          <w:b/>
        </w:rPr>
        <w:t>future</w:t>
      </w:r>
      <w:r>
        <w:rPr>
          <w:b/>
          <w:spacing w:val="5"/>
        </w:rPr>
        <w:t xml:space="preserve"> </w:t>
      </w:r>
      <w:r>
        <w:rPr>
          <w:b/>
        </w:rPr>
        <w:t>competition</w:t>
      </w:r>
    </w:p>
    <w:p w14:paraId="3DC2C90B" w14:textId="5F70ECF2" w:rsidR="00506207" w:rsidRDefault="00BE101A" w:rsidP="62E3435B">
      <w:pPr>
        <w:spacing w:before="177" w:line="259" w:lineRule="auto"/>
        <w:ind w:left="101"/>
        <w:rPr>
          <w:b/>
          <w:bCs/>
          <w:color w:val="000000" w:themeColor="text1"/>
        </w:rPr>
      </w:pPr>
      <w:r w:rsidRPr="00606E17">
        <w:rPr>
          <w:b/>
          <w:bCs/>
          <w:color w:val="000000" w:themeColor="text1"/>
        </w:rPr>
        <w:t xml:space="preserve">THE OPPORTUNITY TO SUBMIT </w:t>
      </w:r>
      <w:r w:rsidR="336E99BF" w:rsidRPr="00606E17">
        <w:rPr>
          <w:b/>
          <w:bCs/>
          <w:color w:val="000000" w:themeColor="text1"/>
        </w:rPr>
        <w:t>WRITTEN</w:t>
      </w:r>
      <w:r w:rsidRPr="00606E17">
        <w:rPr>
          <w:b/>
          <w:bCs/>
          <w:color w:val="000000" w:themeColor="text1"/>
        </w:rPr>
        <w:t xml:space="preserve"> RESPONSES </w:t>
      </w:r>
      <w:r w:rsidR="142CCB34" w:rsidRPr="00606E17">
        <w:rPr>
          <w:b/>
          <w:bCs/>
          <w:color w:val="000000" w:themeColor="text1"/>
        </w:rPr>
        <w:t xml:space="preserve">TO THE RFI </w:t>
      </w:r>
      <w:r w:rsidRPr="00606E17">
        <w:rPr>
          <w:b/>
          <w:bCs/>
          <w:color w:val="000000" w:themeColor="text1"/>
        </w:rPr>
        <w:t xml:space="preserve">WILL CLOSE AT 12:00 (NOON) </w:t>
      </w:r>
      <w:r w:rsidR="2A1B1C2B" w:rsidRPr="00606E17">
        <w:rPr>
          <w:b/>
          <w:bCs/>
          <w:color w:val="000000" w:themeColor="text1"/>
        </w:rPr>
        <w:t>14</w:t>
      </w:r>
      <w:r w:rsidRPr="00606E17">
        <w:rPr>
          <w:b/>
          <w:bCs/>
          <w:color w:val="000000" w:themeColor="text1"/>
        </w:rPr>
        <w:t xml:space="preserve"> </w:t>
      </w:r>
      <w:r w:rsidR="71EF088E" w:rsidRPr="00606E17">
        <w:rPr>
          <w:b/>
          <w:bCs/>
          <w:color w:val="000000" w:themeColor="text1"/>
        </w:rPr>
        <w:t>DECEMBER</w:t>
      </w:r>
      <w:r w:rsidR="00FC6874" w:rsidRPr="00606E17">
        <w:rPr>
          <w:b/>
          <w:bCs/>
          <w:color w:val="000000" w:themeColor="text1"/>
        </w:rPr>
        <w:t xml:space="preserve"> </w:t>
      </w:r>
      <w:r w:rsidRPr="00606E17">
        <w:rPr>
          <w:b/>
          <w:bCs/>
          <w:color w:val="000000" w:themeColor="text1"/>
        </w:rPr>
        <w:t xml:space="preserve"> 2021</w:t>
      </w:r>
    </w:p>
    <w:p w14:paraId="2B63A3D6" w14:textId="0A3EE406" w:rsidR="0F599855" w:rsidRDefault="0F599855" w:rsidP="6145CB29">
      <w:pPr>
        <w:spacing w:before="177" w:line="259" w:lineRule="auto"/>
        <w:ind w:left="101"/>
        <w:rPr>
          <w:b/>
          <w:bCs/>
          <w:color w:val="000000" w:themeColor="text1"/>
        </w:rPr>
      </w:pPr>
      <w:r w:rsidRPr="6145CB29">
        <w:rPr>
          <w:b/>
          <w:bCs/>
          <w:color w:val="000000" w:themeColor="text1"/>
        </w:rPr>
        <w:t>INDIVIDUAL MEETINGS ARE AVAILBLE ON 14 DECEMBER 2021 AS AN ADDIT</w:t>
      </w:r>
      <w:r w:rsidR="4F197312" w:rsidRPr="6145CB29">
        <w:rPr>
          <w:b/>
          <w:bCs/>
          <w:color w:val="000000" w:themeColor="text1"/>
        </w:rPr>
        <w:t>IO</w:t>
      </w:r>
      <w:r w:rsidRPr="6145CB29">
        <w:rPr>
          <w:b/>
          <w:bCs/>
          <w:color w:val="000000" w:themeColor="text1"/>
        </w:rPr>
        <w:t>NAL OPPORTUN</w:t>
      </w:r>
      <w:r w:rsidR="0150E73C" w:rsidRPr="6145CB29">
        <w:rPr>
          <w:b/>
          <w:bCs/>
          <w:color w:val="000000" w:themeColor="text1"/>
        </w:rPr>
        <w:t>I</w:t>
      </w:r>
      <w:r w:rsidR="00FC6874">
        <w:rPr>
          <w:b/>
          <w:bCs/>
          <w:color w:val="000000" w:themeColor="text1"/>
        </w:rPr>
        <w:t>T</w:t>
      </w:r>
      <w:r w:rsidR="0150E73C" w:rsidRPr="6145CB29">
        <w:rPr>
          <w:b/>
          <w:bCs/>
          <w:color w:val="000000" w:themeColor="text1"/>
        </w:rPr>
        <w:t xml:space="preserve">Y </w:t>
      </w:r>
      <w:r w:rsidRPr="6145CB29">
        <w:rPr>
          <w:b/>
          <w:bCs/>
          <w:color w:val="000000" w:themeColor="text1"/>
        </w:rPr>
        <w:t>FOR MARKET ENGAGEMENT.</w:t>
      </w:r>
    </w:p>
    <w:p w14:paraId="3C21D3C5" w14:textId="6797EB18" w:rsidR="002D4182" w:rsidRDefault="002D4182" w:rsidP="002D4182">
      <w:pPr>
        <w:pStyle w:val="Heading1"/>
      </w:pPr>
    </w:p>
    <w:p w14:paraId="5A82ED32" w14:textId="77777777" w:rsidR="00506207" w:rsidRPr="002D4182" w:rsidRDefault="00BE101A" w:rsidP="002D4182">
      <w:pPr>
        <w:pStyle w:val="Heading1"/>
        <w:rPr>
          <w:u w:val="single"/>
        </w:rPr>
      </w:pPr>
      <w:bookmarkStart w:id="26" w:name="_Toc88703061"/>
      <w:r w:rsidRPr="002D4182">
        <w:rPr>
          <w:u w:val="single"/>
        </w:rPr>
        <w:t>Questions</w:t>
      </w:r>
      <w:bookmarkEnd w:id="26"/>
    </w:p>
    <w:p w14:paraId="6BD28455" w14:textId="77777777" w:rsidR="00506207" w:rsidRDefault="00506207">
      <w:pPr>
        <w:pStyle w:val="BodyText"/>
        <w:spacing w:before="8"/>
        <w:rPr>
          <w:b/>
          <w:sz w:val="8"/>
        </w:rPr>
      </w:pPr>
    </w:p>
    <w:p w14:paraId="062BA3AC" w14:textId="2A63208B" w:rsidR="00506207" w:rsidRDefault="005966BB">
      <w:pPr>
        <w:pStyle w:val="Heading1"/>
        <w:spacing w:before="97"/>
        <w:ind w:left="2749" w:right="2799"/>
        <w:jc w:val="center"/>
        <w:rPr>
          <w:u w:val="single"/>
        </w:rPr>
      </w:pPr>
      <w:bookmarkStart w:id="27" w:name="_Toc88667996"/>
      <w:bookmarkStart w:id="28" w:name="_Toc88668158"/>
      <w:bookmarkStart w:id="29" w:name="_Toc88703062"/>
      <w:r w:rsidRPr="39EFE54E">
        <w:rPr>
          <w:u w:val="single"/>
        </w:rPr>
        <w:t>Delivery</w:t>
      </w:r>
      <w:bookmarkEnd w:id="27"/>
      <w:bookmarkEnd w:id="28"/>
      <w:bookmarkEnd w:id="29"/>
    </w:p>
    <w:p w14:paraId="5332BB73" w14:textId="77777777" w:rsidR="00506207" w:rsidRDefault="00BE101A">
      <w:pPr>
        <w:pStyle w:val="BodyText"/>
        <w:spacing w:before="180"/>
        <w:ind w:left="101"/>
      </w:pPr>
      <w:r>
        <w:rPr>
          <w:u w:val="single"/>
        </w:rPr>
        <w:t>Question 1</w:t>
      </w:r>
    </w:p>
    <w:p w14:paraId="5C4E0CEF" w14:textId="2B84A926" w:rsidR="00506207" w:rsidRDefault="005966BB">
      <w:pPr>
        <w:pStyle w:val="BodyText"/>
        <w:spacing w:before="179" w:line="259" w:lineRule="auto"/>
        <w:ind w:left="101"/>
      </w:pPr>
      <w:r>
        <w:t>Delivery Model</w:t>
      </w:r>
      <w:r w:rsidR="00BE101A">
        <w:rPr>
          <w:spacing w:val="3"/>
        </w:rPr>
        <w:t xml:space="preserve"> </w:t>
      </w:r>
      <w:r w:rsidR="00BE101A">
        <w:t>- Based</w:t>
      </w:r>
      <w:r w:rsidR="00BE101A">
        <w:rPr>
          <w:spacing w:val="15"/>
        </w:rPr>
        <w:t xml:space="preserve"> </w:t>
      </w:r>
      <w:r w:rsidR="00BE101A">
        <w:t>on</w:t>
      </w:r>
      <w:r w:rsidR="00BE101A">
        <w:rPr>
          <w:spacing w:val="-4"/>
        </w:rPr>
        <w:t xml:space="preserve"> </w:t>
      </w:r>
      <w:r w:rsidR="00BE101A">
        <w:t>your</w:t>
      </w:r>
      <w:r w:rsidR="00BE101A">
        <w:rPr>
          <w:spacing w:val="-1"/>
        </w:rPr>
        <w:t xml:space="preserve"> </w:t>
      </w:r>
      <w:r w:rsidR="00BE101A">
        <w:t>knowledge</w:t>
      </w:r>
      <w:r w:rsidR="00BE101A">
        <w:rPr>
          <w:spacing w:val="-4"/>
        </w:rPr>
        <w:t xml:space="preserve"> </w:t>
      </w:r>
      <w:r w:rsidR="00BE101A">
        <w:t>of</w:t>
      </w:r>
      <w:r w:rsidR="00BE101A">
        <w:rPr>
          <w:spacing w:val="14"/>
        </w:rPr>
        <w:t xml:space="preserve"> </w:t>
      </w:r>
      <w:r>
        <w:rPr>
          <w:spacing w:val="14"/>
        </w:rPr>
        <w:t xml:space="preserve">the </w:t>
      </w:r>
      <w:r w:rsidR="775591AA">
        <w:rPr>
          <w:spacing w:val="14"/>
        </w:rPr>
        <w:t>VDL landscape</w:t>
      </w:r>
      <w:r w:rsidR="00BE101A">
        <w:rPr>
          <w:spacing w:val="14"/>
        </w:rPr>
        <w:t xml:space="preserve"> </w:t>
      </w:r>
      <w:r w:rsidR="00BE101A">
        <w:t>in</w:t>
      </w:r>
      <w:r w:rsidR="00BE101A">
        <w:rPr>
          <w:spacing w:val="-2"/>
        </w:rPr>
        <w:t xml:space="preserve"> </w:t>
      </w:r>
      <w:r w:rsidR="00BE101A">
        <w:t>England,</w:t>
      </w:r>
      <w:r>
        <w:t xml:space="preserve"> </w:t>
      </w:r>
      <w:r w:rsidR="00BE101A">
        <w:t>can</w:t>
      </w:r>
      <w:r w:rsidR="00BE101A">
        <w:rPr>
          <w:spacing w:val="5"/>
        </w:rPr>
        <w:t xml:space="preserve"> </w:t>
      </w:r>
      <w:r w:rsidR="00BE101A">
        <w:t>you</w:t>
      </w:r>
      <w:r w:rsidR="00BE101A">
        <w:rPr>
          <w:spacing w:val="-11"/>
        </w:rPr>
        <w:t xml:space="preserve"> </w:t>
      </w:r>
      <w:r w:rsidR="00BE101A">
        <w:t>indicate:</w:t>
      </w:r>
    </w:p>
    <w:p w14:paraId="395304B7" w14:textId="0FB7AD57" w:rsidR="00506207" w:rsidRDefault="00BE101A">
      <w:pPr>
        <w:pStyle w:val="ListParagraph"/>
        <w:numPr>
          <w:ilvl w:val="0"/>
          <w:numId w:val="4"/>
        </w:numPr>
        <w:tabs>
          <w:tab w:val="left" w:pos="823"/>
        </w:tabs>
        <w:spacing w:before="159" w:line="242" w:lineRule="auto"/>
        <w:ind w:right="130"/>
      </w:pPr>
      <w:r>
        <w:t>The</w:t>
      </w:r>
      <w:r>
        <w:rPr>
          <w:spacing w:val="10"/>
        </w:rPr>
        <w:t xml:space="preserve"> </w:t>
      </w:r>
      <w:r>
        <w:t>most</w:t>
      </w:r>
      <w:r>
        <w:rPr>
          <w:spacing w:val="27"/>
        </w:rPr>
        <w:t xml:space="preserve"> </w:t>
      </w:r>
      <w:r w:rsidR="005966BB">
        <w:t xml:space="preserve">appropriate delivery model to achieve </w:t>
      </w:r>
      <w:r w:rsidR="007F1720">
        <w:t xml:space="preserve">at least 6,000 hectares of planting for </w:t>
      </w:r>
      <w:r w:rsidR="005966BB">
        <w:t>(</w:t>
      </w:r>
      <w:proofErr w:type="gramStart"/>
      <w:r w:rsidR="3BFCF2FD">
        <w:t>i.e.</w:t>
      </w:r>
      <w:proofErr w:type="gramEnd"/>
      <w:r w:rsidR="005966BB">
        <w:t xml:space="preserve"> to be able to offer a turnkey solution to landowners)? A suggested model of regional partners and sub-contractors has been considered, and therefore, thoughts on the viability of this</w:t>
      </w:r>
      <w:r w:rsidR="55E32528">
        <w:t>,</w:t>
      </w:r>
      <w:r w:rsidR="005966BB">
        <w:t xml:space="preserve"> alongside other delivery models </w:t>
      </w:r>
      <w:r w:rsidR="452AC320">
        <w:t xml:space="preserve">(such as consortia approach) </w:t>
      </w:r>
      <w:r w:rsidR="2FFEDFDF">
        <w:t>would</w:t>
      </w:r>
      <w:r w:rsidR="005966BB">
        <w:t xml:space="preserve"> be welcome?</w:t>
      </w:r>
    </w:p>
    <w:p w14:paraId="23F6D358" w14:textId="1AF14987" w:rsidR="6232C2BA" w:rsidRDefault="6232C2BA" w:rsidP="3CF98C6F">
      <w:pPr>
        <w:tabs>
          <w:tab w:val="left" w:pos="823"/>
        </w:tabs>
        <w:spacing w:before="159" w:line="242" w:lineRule="auto"/>
        <w:ind w:left="110" w:right="130"/>
      </w:pPr>
    </w:p>
    <w:p w14:paraId="40E8BCCB" w14:textId="7FAFA73A" w:rsidR="00051E7A" w:rsidRPr="00051E7A" w:rsidRDefault="005966BB" w:rsidP="00051E7A">
      <w:pPr>
        <w:pStyle w:val="ListParagraph"/>
        <w:numPr>
          <w:ilvl w:val="0"/>
          <w:numId w:val="4"/>
        </w:numPr>
        <w:tabs>
          <w:tab w:val="left" w:pos="823"/>
        </w:tabs>
        <w:spacing w:before="1" w:line="242" w:lineRule="auto"/>
        <w:ind w:right="150"/>
      </w:pPr>
      <w:r>
        <w:t xml:space="preserve">The mechanism/approach required to secure commitment from landowners to create woodland (utilising </w:t>
      </w:r>
      <w:r w:rsidR="146D3947">
        <w:t>a</w:t>
      </w:r>
      <w:r>
        <w:t xml:space="preserve"> </w:t>
      </w:r>
      <w:r w:rsidR="1D714CBA">
        <w:t>turnkey solution</w:t>
      </w:r>
      <w:r w:rsidR="2FFEDFDF">
        <w:t>)</w:t>
      </w:r>
      <w:r w:rsidR="7D00C04B">
        <w:t>?</w:t>
      </w:r>
    </w:p>
    <w:p w14:paraId="788B11EF" w14:textId="5FABAAB2" w:rsidR="6A2FA589" w:rsidRDefault="6A2FA589" w:rsidP="6A2FA589">
      <w:pPr>
        <w:tabs>
          <w:tab w:val="left" w:pos="823"/>
        </w:tabs>
        <w:spacing w:before="1" w:line="242" w:lineRule="auto"/>
        <w:ind w:left="110" w:right="150"/>
      </w:pPr>
    </w:p>
    <w:p w14:paraId="58DABDE5" w14:textId="12E44856" w:rsidR="0E0B4DF2" w:rsidRDefault="0E0B4DF2" w:rsidP="6A2FA589">
      <w:pPr>
        <w:pStyle w:val="ListParagraph"/>
        <w:numPr>
          <w:ilvl w:val="0"/>
          <w:numId w:val="4"/>
        </w:numPr>
        <w:tabs>
          <w:tab w:val="left" w:pos="823"/>
        </w:tabs>
        <w:spacing w:before="1" w:line="242" w:lineRule="auto"/>
        <w:ind w:right="150"/>
      </w:pPr>
      <w:r w:rsidRPr="6A2FA589">
        <w:t>For the planting stage and</w:t>
      </w:r>
      <w:r w:rsidR="70646960" w:rsidRPr="6A2FA589">
        <w:t>/</w:t>
      </w:r>
      <w:r w:rsidRPr="6A2FA589">
        <w:t xml:space="preserve">or the </w:t>
      </w:r>
      <w:r w:rsidR="112431F9" w:rsidRPr="6A2FA589">
        <w:t>maintenance</w:t>
      </w:r>
      <w:r w:rsidRPr="6A2FA589">
        <w:t xml:space="preserve"> thereafter, what are your thoughts about ensuring woodland is lo</w:t>
      </w:r>
      <w:r w:rsidR="6770A78C" w:rsidRPr="6A2FA589">
        <w:t>ng lasting and look</w:t>
      </w:r>
      <w:r w:rsidR="1A17F3CD" w:rsidRPr="6A2FA589">
        <w:t>ed</w:t>
      </w:r>
      <w:r w:rsidR="6770A78C" w:rsidRPr="6A2FA589">
        <w:t xml:space="preserve"> after?</w:t>
      </w:r>
    </w:p>
    <w:p w14:paraId="3B9F8932" w14:textId="77777777" w:rsidR="00506207" w:rsidRDefault="00506207">
      <w:pPr>
        <w:pStyle w:val="BodyText"/>
        <w:rPr>
          <w:sz w:val="21"/>
        </w:rPr>
      </w:pPr>
    </w:p>
    <w:p w14:paraId="725F07A5" w14:textId="47C16A24" w:rsidR="00506207" w:rsidRPr="002D4182" w:rsidRDefault="00BE101A" w:rsidP="002D4182">
      <w:pPr>
        <w:rPr>
          <w:b/>
          <w:bCs/>
        </w:rPr>
      </w:pPr>
      <w:bookmarkStart w:id="30" w:name="_Toc88667997"/>
      <w:r w:rsidRPr="002D4182">
        <w:rPr>
          <w:b/>
          <w:bCs/>
        </w:rPr>
        <w:t>Your</w:t>
      </w:r>
      <w:r w:rsidRPr="002D4182">
        <w:rPr>
          <w:b/>
          <w:bCs/>
          <w:spacing w:val="-9"/>
        </w:rPr>
        <w:t xml:space="preserve"> </w:t>
      </w:r>
      <w:r w:rsidRPr="002D4182">
        <w:rPr>
          <w:b/>
          <w:bCs/>
        </w:rPr>
        <w:t>response</w:t>
      </w:r>
      <w:r w:rsidRPr="002D4182">
        <w:rPr>
          <w:b/>
          <w:bCs/>
          <w:spacing w:val="4"/>
        </w:rPr>
        <w:t xml:space="preserve"> </w:t>
      </w:r>
      <w:r w:rsidRPr="002D4182">
        <w:rPr>
          <w:b/>
          <w:bCs/>
        </w:rPr>
        <w:t>should</w:t>
      </w:r>
      <w:r w:rsidRPr="002D4182">
        <w:rPr>
          <w:b/>
          <w:bCs/>
          <w:spacing w:val="-2"/>
        </w:rPr>
        <w:t xml:space="preserve"> </w:t>
      </w:r>
      <w:r w:rsidRPr="002D4182">
        <w:rPr>
          <w:b/>
          <w:bCs/>
        </w:rPr>
        <w:t>be</w:t>
      </w:r>
      <w:r w:rsidRPr="002D4182">
        <w:rPr>
          <w:b/>
          <w:bCs/>
          <w:spacing w:val="4"/>
        </w:rPr>
        <w:t xml:space="preserve"> </w:t>
      </w:r>
      <w:r w:rsidRPr="002D4182">
        <w:rPr>
          <w:b/>
          <w:bCs/>
        </w:rPr>
        <w:t>a</w:t>
      </w:r>
      <w:r w:rsidRPr="002D4182">
        <w:rPr>
          <w:b/>
          <w:bCs/>
          <w:spacing w:val="5"/>
        </w:rPr>
        <w:t xml:space="preserve"> </w:t>
      </w:r>
      <w:r w:rsidRPr="002D4182">
        <w:rPr>
          <w:b/>
          <w:bCs/>
        </w:rPr>
        <w:t>maximum</w:t>
      </w:r>
      <w:r w:rsidRPr="002D4182">
        <w:rPr>
          <w:b/>
          <w:bCs/>
          <w:spacing w:val="-8"/>
        </w:rPr>
        <w:t xml:space="preserve"> </w:t>
      </w:r>
      <w:r w:rsidR="7CB70955" w:rsidRPr="002D4182">
        <w:rPr>
          <w:b/>
          <w:bCs/>
          <w:spacing w:val="-8"/>
        </w:rPr>
        <w:t>three</w:t>
      </w:r>
      <w:r w:rsidRPr="002D4182">
        <w:rPr>
          <w:b/>
          <w:bCs/>
        </w:rPr>
        <w:t xml:space="preserve"> (</w:t>
      </w:r>
      <w:r w:rsidR="29BFCC94" w:rsidRPr="002D4182">
        <w:rPr>
          <w:b/>
          <w:bCs/>
        </w:rPr>
        <w:t>3</w:t>
      </w:r>
      <w:r w:rsidRPr="002D4182">
        <w:rPr>
          <w:b/>
          <w:bCs/>
        </w:rPr>
        <w:t>)</w:t>
      </w:r>
      <w:r w:rsidRPr="002D4182">
        <w:rPr>
          <w:b/>
          <w:bCs/>
          <w:spacing w:val="-12"/>
        </w:rPr>
        <w:t xml:space="preserve"> </w:t>
      </w:r>
      <w:r w:rsidRPr="002D4182">
        <w:rPr>
          <w:b/>
          <w:bCs/>
        </w:rPr>
        <w:t>sides</w:t>
      </w:r>
      <w:r w:rsidRPr="002D4182">
        <w:rPr>
          <w:b/>
          <w:bCs/>
          <w:spacing w:val="-16"/>
        </w:rPr>
        <w:t xml:space="preserve"> </w:t>
      </w:r>
      <w:r w:rsidRPr="002D4182">
        <w:rPr>
          <w:b/>
          <w:bCs/>
        </w:rPr>
        <w:t>of</w:t>
      </w:r>
      <w:r w:rsidRPr="002D4182">
        <w:rPr>
          <w:b/>
          <w:bCs/>
          <w:spacing w:val="7"/>
        </w:rPr>
        <w:t xml:space="preserve"> </w:t>
      </w:r>
      <w:r w:rsidRPr="002D4182">
        <w:rPr>
          <w:b/>
          <w:bCs/>
        </w:rPr>
        <w:t>A4,</w:t>
      </w:r>
      <w:r w:rsidRPr="002D4182">
        <w:rPr>
          <w:b/>
          <w:bCs/>
          <w:spacing w:val="3"/>
        </w:rPr>
        <w:t xml:space="preserve"> </w:t>
      </w:r>
      <w:r w:rsidRPr="002D4182">
        <w:rPr>
          <w:b/>
          <w:bCs/>
        </w:rPr>
        <w:t>font</w:t>
      </w:r>
      <w:r w:rsidRPr="002D4182">
        <w:rPr>
          <w:b/>
          <w:bCs/>
          <w:spacing w:val="-12"/>
        </w:rPr>
        <w:t xml:space="preserve"> </w:t>
      </w:r>
      <w:r w:rsidRPr="002D4182">
        <w:rPr>
          <w:b/>
          <w:bCs/>
        </w:rPr>
        <w:t>Arial,</w:t>
      </w:r>
      <w:r w:rsidRPr="002D4182">
        <w:rPr>
          <w:b/>
          <w:bCs/>
          <w:spacing w:val="3"/>
        </w:rPr>
        <w:t xml:space="preserve"> </w:t>
      </w:r>
      <w:r w:rsidRPr="002D4182">
        <w:rPr>
          <w:b/>
          <w:bCs/>
        </w:rPr>
        <w:t>size</w:t>
      </w:r>
      <w:r w:rsidRPr="002D4182">
        <w:rPr>
          <w:b/>
          <w:bCs/>
          <w:spacing w:val="4"/>
        </w:rPr>
        <w:t xml:space="preserve"> </w:t>
      </w:r>
      <w:r w:rsidRPr="002D4182">
        <w:rPr>
          <w:b/>
          <w:bCs/>
        </w:rPr>
        <w:t>12</w:t>
      </w:r>
      <w:bookmarkEnd w:id="30"/>
    </w:p>
    <w:p w14:paraId="54AA8205" w14:textId="3B010928" w:rsidR="39EFE54E" w:rsidRDefault="39EFE54E" w:rsidP="39EFE54E">
      <w:pPr>
        <w:pStyle w:val="Heading1"/>
      </w:pPr>
    </w:p>
    <w:p w14:paraId="42B545E5" w14:textId="77777777" w:rsidR="00506207" w:rsidRDefault="00506207">
      <w:pPr>
        <w:pStyle w:val="BodyText"/>
        <w:spacing w:before="2"/>
        <w:rPr>
          <w:b/>
          <w:sz w:val="21"/>
        </w:rPr>
      </w:pPr>
    </w:p>
    <w:p w14:paraId="3F472CE5" w14:textId="15BD0AC7" w:rsidR="00506207" w:rsidRDefault="00D864F9" w:rsidP="00D864F9">
      <w:pPr>
        <w:ind w:left="3261" w:right="2796"/>
        <w:jc w:val="center"/>
        <w:rPr>
          <w:b/>
          <w:u w:val="single"/>
        </w:rPr>
      </w:pPr>
      <w:r w:rsidRPr="21390BF8">
        <w:rPr>
          <w:b/>
          <w:u w:val="single"/>
        </w:rPr>
        <w:t>Contract expectations</w:t>
      </w:r>
    </w:p>
    <w:p w14:paraId="28922AB4" w14:textId="77777777" w:rsidR="00506207" w:rsidRDefault="00506207">
      <w:pPr>
        <w:pStyle w:val="BodyText"/>
        <w:spacing w:before="5"/>
        <w:rPr>
          <w:b/>
          <w:sz w:val="11"/>
        </w:rPr>
      </w:pPr>
    </w:p>
    <w:p w14:paraId="0A7D093F" w14:textId="77777777" w:rsidR="00506207" w:rsidRDefault="00BE101A">
      <w:pPr>
        <w:pStyle w:val="BodyText"/>
        <w:spacing w:before="96"/>
        <w:ind w:left="101"/>
        <w:jc w:val="both"/>
      </w:pPr>
      <w:r>
        <w:rPr>
          <w:u w:val="single"/>
        </w:rPr>
        <w:t>Question 2</w:t>
      </w:r>
    </w:p>
    <w:p w14:paraId="79D85ECB" w14:textId="77777777" w:rsidR="00506207" w:rsidRDefault="00506207">
      <w:pPr>
        <w:pStyle w:val="BodyText"/>
        <w:spacing w:before="2"/>
        <w:rPr>
          <w:sz w:val="21"/>
        </w:rPr>
      </w:pPr>
    </w:p>
    <w:p w14:paraId="7CB998B0" w14:textId="7A57B18C" w:rsidR="00506207" w:rsidRDefault="00D864F9">
      <w:pPr>
        <w:pStyle w:val="BodyText"/>
        <w:spacing w:line="259" w:lineRule="auto"/>
        <w:ind w:left="101" w:right="128"/>
        <w:jc w:val="both"/>
      </w:pPr>
      <w:r>
        <w:t>Contract</w:t>
      </w:r>
      <w:r w:rsidR="00BE101A">
        <w:t xml:space="preserve"> Expectations</w:t>
      </w:r>
      <w:r w:rsidR="00BE101A">
        <w:rPr>
          <w:spacing w:val="1"/>
        </w:rPr>
        <w:t xml:space="preserve"> </w:t>
      </w:r>
      <w:r>
        <w:t>–</w:t>
      </w:r>
      <w:r w:rsidR="00BE101A">
        <w:rPr>
          <w:spacing w:val="1"/>
        </w:rPr>
        <w:t xml:space="preserve"> </w:t>
      </w:r>
      <w:r>
        <w:t>To ensure Defra design a contract offer which will attract a high</w:t>
      </w:r>
      <w:r w:rsidR="4D793259">
        <w:t>-</w:t>
      </w:r>
      <w:r>
        <w:t>quality Delivery Partner, what are you</w:t>
      </w:r>
      <w:r w:rsidR="005966BB">
        <w:t>r</w:t>
      </w:r>
      <w:r>
        <w:t xml:space="preserve"> thoughts on the following:</w:t>
      </w:r>
    </w:p>
    <w:p w14:paraId="07974A8D" w14:textId="077DA8CB" w:rsidR="00506207" w:rsidRPr="007041C5" w:rsidRDefault="00BE101A" w:rsidP="007041C5">
      <w:pPr>
        <w:pStyle w:val="ListParagraph"/>
        <w:numPr>
          <w:ilvl w:val="0"/>
          <w:numId w:val="3"/>
        </w:numPr>
        <w:tabs>
          <w:tab w:val="left" w:pos="823"/>
        </w:tabs>
        <w:spacing w:before="158" w:line="242" w:lineRule="auto"/>
        <w:ind w:right="145"/>
        <w:rPr>
          <w:rFonts w:asciiTheme="minorHAnsi" w:eastAsiaTheme="minorEastAsia" w:hAnsiTheme="minorHAnsi" w:cstheme="minorBidi"/>
        </w:rPr>
      </w:pPr>
      <w:r>
        <w:t>What</w:t>
      </w:r>
      <w:r>
        <w:rPr>
          <w:spacing w:val="1"/>
        </w:rPr>
        <w:t xml:space="preserve"> </w:t>
      </w:r>
      <w:r>
        <w:t>is</w:t>
      </w:r>
      <w:r>
        <w:rPr>
          <w:spacing w:val="1"/>
        </w:rPr>
        <w:t xml:space="preserve"> </w:t>
      </w:r>
      <w:r>
        <w:t>a</w:t>
      </w:r>
      <w:r>
        <w:rPr>
          <w:spacing w:val="1"/>
        </w:rPr>
        <w:t xml:space="preserve"> </w:t>
      </w:r>
      <w:r>
        <w:t>reasonable</w:t>
      </w:r>
      <w:r>
        <w:rPr>
          <w:spacing w:val="1"/>
        </w:rPr>
        <w:t xml:space="preserve"> </w:t>
      </w:r>
      <w:r w:rsidR="00D864F9">
        <w:rPr>
          <w:spacing w:val="1"/>
        </w:rPr>
        <w:t>‘service charge’ for the contract (</w:t>
      </w:r>
      <w:r w:rsidR="6C0C376F">
        <w:rPr>
          <w:spacing w:val="1"/>
        </w:rPr>
        <w:t>activities delivered for Defra rather than services included in the turnkey solution</w:t>
      </w:r>
      <w:r w:rsidR="61BB037B">
        <w:rPr>
          <w:spacing w:val="1"/>
        </w:rPr>
        <w:t>)</w:t>
      </w:r>
      <w:r w:rsidR="2FFEDFDF">
        <w:rPr>
          <w:spacing w:val="1"/>
        </w:rPr>
        <w:t>?</w:t>
      </w:r>
      <w:r w:rsidR="00D864F9">
        <w:rPr>
          <w:spacing w:val="1"/>
        </w:rPr>
        <w:t xml:space="preserve"> </w:t>
      </w:r>
      <w:r w:rsidR="75B0C9EB" w:rsidRPr="00166A1A">
        <w:rPr>
          <w:spacing w:val="1"/>
        </w:rPr>
        <w:t>Alternatively, what are y</w:t>
      </w:r>
      <w:r w:rsidR="75B0C9EB">
        <w:t xml:space="preserve">our ideas around </w:t>
      </w:r>
      <w:r w:rsidR="75B0C9EB">
        <w:lastRenderedPageBreak/>
        <w:t xml:space="preserve">an attractive </w:t>
      </w:r>
      <w:r w:rsidR="633BDC90">
        <w:t xml:space="preserve">payment </w:t>
      </w:r>
      <w:r w:rsidR="75B0C9EB">
        <w:t>model</w:t>
      </w:r>
      <w:r w:rsidR="62DC20D0">
        <w:t xml:space="preserve"> for this contract</w:t>
      </w:r>
      <w:r w:rsidR="04ED0CD7">
        <w:t>?</w:t>
      </w:r>
      <w:r w:rsidR="75B0C9EB">
        <w:t xml:space="preserve"> Examples </w:t>
      </w:r>
      <w:r w:rsidR="06FAC78A">
        <w:t xml:space="preserve">include </w:t>
      </w:r>
      <w:r w:rsidR="04ED0CD7">
        <w:t>flat</w:t>
      </w:r>
      <w:r w:rsidR="75B0C9EB" w:rsidRPr="5A61E1A5">
        <w:t xml:space="preserve"> fee, fee per hectare, incentive based </w:t>
      </w:r>
      <w:proofErr w:type="gramStart"/>
      <w:r w:rsidR="75B0C9EB" w:rsidRPr="5A61E1A5">
        <w:t>etc.?</w:t>
      </w:r>
      <w:proofErr w:type="gramEnd"/>
    </w:p>
    <w:p w14:paraId="2F65B15B" w14:textId="672BA532" w:rsidR="00506207" w:rsidRPr="00606E17" w:rsidRDefault="6C93FDEA" w:rsidP="00032EE2">
      <w:pPr>
        <w:pStyle w:val="ListParagraph"/>
        <w:numPr>
          <w:ilvl w:val="0"/>
          <w:numId w:val="3"/>
        </w:numPr>
        <w:tabs>
          <w:tab w:val="left" w:pos="823"/>
        </w:tabs>
        <w:spacing w:before="97" w:line="242" w:lineRule="auto"/>
        <w:ind w:right="129"/>
        <w:rPr>
          <w:rFonts w:asciiTheme="minorHAnsi" w:eastAsiaTheme="minorEastAsia" w:hAnsiTheme="minorHAnsi" w:cstheme="minorBidi"/>
        </w:rPr>
      </w:pPr>
      <w:r>
        <w:t>D</w:t>
      </w:r>
      <w:r w:rsidR="00BE101A">
        <w:t xml:space="preserve">o you believe the scope described </w:t>
      </w:r>
      <w:r w:rsidR="005966BB">
        <w:t>can</w:t>
      </w:r>
      <w:r w:rsidR="00BE101A">
        <w:t xml:space="preserve"> achieve its aims</w:t>
      </w:r>
      <w:r w:rsidR="00D864F9">
        <w:t>?</w:t>
      </w:r>
      <w:r w:rsidR="00606E17">
        <w:t xml:space="preserve"> </w:t>
      </w:r>
      <w:r w:rsidR="00BE101A">
        <w:t xml:space="preserve">Are there any </w:t>
      </w:r>
      <w:r w:rsidR="1D1489F9">
        <w:t xml:space="preserve">issues </w:t>
      </w:r>
      <w:r w:rsidR="00BE101A">
        <w:t>we should be aware of when setting the scope, which could dramatically</w:t>
      </w:r>
      <w:r w:rsidR="00BE101A" w:rsidRPr="00606E17">
        <w:rPr>
          <w:spacing w:val="1"/>
        </w:rPr>
        <w:t xml:space="preserve"> </w:t>
      </w:r>
      <w:r w:rsidR="00BE101A">
        <w:t>affect the</w:t>
      </w:r>
      <w:r w:rsidR="005966BB">
        <w:t xml:space="preserve"> projects</w:t>
      </w:r>
      <w:r w:rsidR="00BE101A">
        <w:t xml:space="preserve"> capacity to achieve commercial and policy</w:t>
      </w:r>
      <w:r w:rsidR="00BE101A" w:rsidRPr="00606E17">
        <w:rPr>
          <w:spacing w:val="1"/>
        </w:rPr>
        <w:t xml:space="preserve"> </w:t>
      </w:r>
      <w:r w:rsidR="00BE101A">
        <w:t>outcomes?</w:t>
      </w:r>
    </w:p>
    <w:p w14:paraId="4F1FB76D" w14:textId="4071CBB6" w:rsidR="19812BE9" w:rsidRDefault="19812BE9" w:rsidP="19812BE9">
      <w:pPr>
        <w:tabs>
          <w:tab w:val="left" w:pos="823"/>
        </w:tabs>
        <w:spacing w:before="97" w:line="242" w:lineRule="auto"/>
        <w:ind w:left="110" w:right="129"/>
      </w:pPr>
    </w:p>
    <w:p w14:paraId="7B4C6ABD" w14:textId="3DD4ECEE" w:rsidR="7B4E4721" w:rsidRDefault="380AD5D0" w:rsidP="7B4E4721">
      <w:pPr>
        <w:pStyle w:val="ListParagraph"/>
        <w:numPr>
          <w:ilvl w:val="0"/>
          <w:numId w:val="3"/>
        </w:numPr>
        <w:tabs>
          <w:tab w:val="left" w:pos="823"/>
        </w:tabs>
        <w:spacing w:before="97" w:line="242" w:lineRule="auto"/>
        <w:ind w:right="129"/>
      </w:pPr>
      <w:r w:rsidRPr="27053741">
        <w:t xml:space="preserve">Is it </w:t>
      </w:r>
      <w:r w:rsidRPr="4A574D48">
        <w:t xml:space="preserve">possible </w:t>
      </w:r>
      <w:r w:rsidRPr="10FB7957">
        <w:t>to</w:t>
      </w:r>
      <w:r w:rsidR="2F1BA7C7" w:rsidRPr="08969F3F">
        <w:t xml:space="preserve"> offer a </w:t>
      </w:r>
      <w:r w:rsidR="2F1BA7C7" w:rsidRPr="4F3ACB4D">
        <w:t xml:space="preserve">turnkey </w:t>
      </w:r>
      <w:r w:rsidR="2F1BA7C7" w:rsidRPr="0B88B19A">
        <w:t xml:space="preserve">solution </w:t>
      </w:r>
      <w:r w:rsidR="2F1BA7C7" w:rsidRPr="19812BE9">
        <w:rPr>
          <w:u w:val="single"/>
        </w:rPr>
        <w:t>INCLUDING</w:t>
      </w:r>
      <w:r w:rsidR="2F1BA7C7" w:rsidRPr="243F8AF0">
        <w:t xml:space="preserve"> </w:t>
      </w:r>
      <w:r w:rsidR="2F1BA7C7" w:rsidRPr="3EA3D520">
        <w:t>support</w:t>
      </w:r>
      <w:r w:rsidR="4D47924A" w:rsidRPr="3EA3D520">
        <w:t xml:space="preserve"> for</w:t>
      </w:r>
      <w:r w:rsidR="2F1BA7C7" w:rsidRPr="2776943A">
        <w:t xml:space="preserve"> </w:t>
      </w:r>
      <w:r w:rsidR="2F1BA7C7" w:rsidRPr="31CCD9FC">
        <w:t xml:space="preserve">landowners to </w:t>
      </w:r>
      <w:r w:rsidR="2F1BA7C7" w:rsidRPr="3187E30D">
        <w:t xml:space="preserve">secure </w:t>
      </w:r>
      <w:r w:rsidR="2F1BA7C7" w:rsidRPr="02C74BCD">
        <w:t xml:space="preserve">private </w:t>
      </w:r>
      <w:r w:rsidR="2F1BA7C7" w:rsidRPr="1AAAE09B">
        <w:t>investment</w:t>
      </w:r>
      <w:r w:rsidR="29076E2E">
        <w:t xml:space="preserve"> via one Lead Delivery Partner</w:t>
      </w:r>
      <w:r w:rsidR="2F1BA7C7">
        <w:t>?</w:t>
      </w:r>
      <w:r w:rsidR="2F1BA7C7" w:rsidRPr="2B6F38F1">
        <w:t xml:space="preserve"> </w:t>
      </w:r>
      <w:r w:rsidR="2F1BA7C7" w:rsidRPr="4CEF9770">
        <w:t xml:space="preserve">Please </w:t>
      </w:r>
      <w:r w:rsidR="05DD06F6" w:rsidRPr="12D5503B">
        <w:t>indicate</w:t>
      </w:r>
      <w:r w:rsidR="2F1BA7C7" w:rsidRPr="4CEF9770">
        <w:t xml:space="preserve"> </w:t>
      </w:r>
      <w:r w:rsidR="1ABE9B7B" w:rsidRPr="4CEF9770">
        <w:t>how</w:t>
      </w:r>
      <w:r w:rsidR="46E31AC0" w:rsidRPr="4CEF9770">
        <w:t xml:space="preserve"> or discuss </w:t>
      </w:r>
      <w:r w:rsidR="46E31AC0" w:rsidRPr="16CACCC9">
        <w:t>why this is not possible</w:t>
      </w:r>
      <w:r w:rsidR="1ABE9B7B" w:rsidRPr="4CEF9770">
        <w:t>.</w:t>
      </w:r>
    </w:p>
    <w:p w14:paraId="6B51C8FF" w14:textId="77777777" w:rsidR="00506207" w:rsidRDefault="00506207">
      <w:pPr>
        <w:pStyle w:val="BodyText"/>
        <w:spacing w:before="1"/>
        <w:rPr>
          <w:sz w:val="21"/>
        </w:rPr>
      </w:pPr>
    </w:p>
    <w:p w14:paraId="3B98CFC7" w14:textId="796CEC2A" w:rsidR="00506207" w:rsidRDefault="00BE101A">
      <w:pPr>
        <w:pStyle w:val="Heading1"/>
      </w:pPr>
      <w:bookmarkStart w:id="31" w:name="_Toc88667998"/>
      <w:bookmarkStart w:id="32" w:name="_Toc88668159"/>
      <w:bookmarkStart w:id="33" w:name="_Toc88703063"/>
      <w:r>
        <w:t>Your</w:t>
      </w:r>
      <w:r>
        <w:rPr>
          <w:spacing w:val="-9"/>
        </w:rPr>
        <w:t xml:space="preserve"> </w:t>
      </w:r>
      <w:r>
        <w:t>response</w:t>
      </w:r>
      <w:r>
        <w:rPr>
          <w:spacing w:val="4"/>
        </w:rPr>
        <w:t xml:space="preserve"> </w:t>
      </w:r>
      <w:r>
        <w:t>should</w:t>
      </w:r>
      <w:r>
        <w:rPr>
          <w:spacing w:val="-2"/>
        </w:rPr>
        <w:t xml:space="preserve"> </w:t>
      </w:r>
      <w:r>
        <w:t>be</w:t>
      </w:r>
      <w:r>
        <w:rPr>
          <w:spacing w:val="4"/>
        </w:rPr>
        <w:t xml:space="preserve"> </w:t>
      </w:r>
      <w:r>
        <w:t>a</w:t>
      </w:r>
      <w:r>
        <w:rPr>
          <w:spacing w:val="5"/>
        </w:rPr>
        <w:t xml:space="preserve"> </w:t>
      </w:r>
      <w:r>
        <w:t>maximum</w:t>
      </w:r>
      <w:r>
        <w:rPr>
          <w:spacing w:val="-8"/>
        </w:rPr>
        <w:t xml:space="preserve"> </w:t>
      </w:r>
      <w:r>
        <w:t>T</w:t>
      </w:r>
      <w:r w:rsidR="7F13C227">
        <w:t>hree</w:t>
      </w:r>
      <w:r>
        <w:rPr>
          <w:spacing w:val="10"/>
        </w:rPr>
        <w:t xml:space="preserve"> </w:t>
      </w:r>
      <w:r>
        <w:t>(</w:t>
      </w:r>
      <w:r w:rsidR="197F2F8D">
        <w:t>3</w:t>
      </w:r>
      <w:r>
        <w:t>)</w:t>
      </w:r>
      <w:r>
        <w:rPr>
          <w:spacing w:val="-12"/>
        </w:rPr>
        <w:t xml:space="preserve"> </w:t>
      </w:r>
      <w:r>
        <w:t>sides</w:t>
      </w:r>
      <w:r>
        <w:rPr>
          <w:spacing w:val="-16"/>
        </w:rPr>
        <w:t xml:space="preserve"> </w:t>
      </w:r>
      <w:r>
        <w:t>of</w:t>
      </w:r>
      <w:r>
        <w:rPr>
          <w:spacing w:val="7"/>
        </w:rPr>
        <w:t xml:space="preserve"> </w:t>
      </w:r>
      <w:r>
        <w:t>A4,</w:t>
      </w:r>
      <w:r>
        <w:rPr>
          <w:spacing w:val="3"/>
        </w:rPr>
        <w:t xml:space="preserve"> </w:t>
      </w:r>
      <w:r>
        <w:t>font</w:t>
      </w:r>
      <w:r>
        <w:rPr>
          <w:spacing w:val="-12"/>
        </w:rPr>
        <w:t xml:space="preserve"> </w:t>
      </w:r>
      <w:r>
        <w:t>Arial,</w:t>
      </w:r>
      <w:r>
        <w:rPr>
          <w:spacing w:val="3"/>
        </w:rPr>
        <w:t xml:space="preserve"> </w:t>
      </w:r>
      <w:r>
        <w:t>size</w:t>
      </w:r>
      <w:r>
        <w:rPr>
          <w:spacing w:val="4"/>
        </w:rPr>
        <w:t xml:space="preserve"> </w:t>
      </w:r>
      <w:r>
        <w:t>12</w:t>
      </w:r>
      <w:bookmarkEnd w:id="31"/>
      <w:bookmarkEnd w:id="32"/>
      <w:bookmarkEnd w:id="33"/>
    </w:p>
    <w:p w14:paraId="7067E9EB" w14:textId="77777777" w:rsidR="00506207" w:rsidRDefault="00506207">
      <w:pPr>
        <w:pStyle w:val="BodyText"/>
        <w:spacing w:before="9"/>
        <w:rPr>
          <w:b/>
          <w:sz w:val="19"/>
        </w:rPr>
      </w:pPr>
    </w:p>
    <w:p w14:paraId="5D85DA66" w14:textId="77777777" w:rsidR="00506207" w:rsidRDefault="00BE101A">
      <w:pPr>
        <w:pStyle w:val="BodyText"/>
        <w:ind w:left="101"/>
      </w:pPr>
      <w:r>
        <w:rPr>
          <w:u w:val="single"/>
        </w:rPr>
        <w:t>Question 3</w:t>
      </w:r>
    </w:p>
    <w:p w14:paraId="731868F9" w14:textId="77777777" w:rsidR="00506207" w:rsidRDefault="00506207">
      <w:pPr>
        <w:pStyle w:val="BodyText"/>
        <w:spacing w:before="2"/>
        <w:rPr>
          <w:sz w:val="21"/>
        </w:rPr>
      </w:pPr>
    </w:p>
    <w:p w14:paraId="0A800435" w14:textId="7EF6B327" w:rsidR="00506207" w:rsidRDefault="00BE101A">
      <w:pPr>
        <w:pStyle w:val="BodyText"/>
        <w:spacing w:line="259" w:lineRule="auto"/>
        <w:ind w:left="101" w:right="113"/>
        <w:jc w:val="both"/>
      </w:pPr>
      <w:r>
        <w:t xml:space="preserve">Timing </w:t>
      </w:r>
      <w:r w:rsidR="00A225CF">
        <w:t>–</w:t>
      </w:r>
      <w:r>
        <w:t xml:space="preserve"> </w:t>
      </w:r>
      <w:r w:rsidR="00A225CF">
        <w:t xml:space="preserve">The timescales for delivery of the Vacant &amp; Derelict Land project within the Nature for Climate Fund are ambitious as they relate to government manifesto commitments. </w:t>
      </w:r>
      <w:r>
        <w:t>Please</w:t>
      </w:r>
      <w:r>
        <w:rPr>
          <w:spacing w:val="2"/>
        </w:rPr>
        <w:t xml:space="preserve"> </w:t>
      </w:r>
      <w:r>
        <w:t>share</w:t>
      </w:r>
      <w:r>
        <w:rPr>
          <w:spacing w:val="-16"/>
        </w:rPr>
        <w:t xml:space="preserve"> </w:t>
      </w:r>
      <w:r>
        <w:t>your</w:t>
      </w:r>
      <w:r>
        <w:rPr>
          <w:spacing w:val="-8"/>
        </w:rPr>
        <w:t xml:space="preserve"> </w:t>
      </w:r>
      <w:r>
        <w:t>observations</w:t>
      </w:r>
      <w:r>
        <w:rPr>
          <w:spacing w:val="-21"/>
        </w:rPr>
        <w:t xml:space="preserve"> </w:t>
      </w:r>
      <w:r>
        <w:t>on</w:t>
      </w:r>
      <w:r>
        <w:rPr>
          <w:spacing w:val="-16"/>
        </w:rPr>
        <w:t xml:space="preserve"> </w:t>
      </w:r>
      <w:r>
        <w:t>the</w:t>
      </w:r>
      <w:r>
        <w:rPr>
          <w:spacing w:val="2"/>
        </w:rPr>
        <w:t xml:space="preserve"> </w:t>
      </w:r>
      <w:r>
        <w:t>following</w:t>
      </w:r>
      <w:r>
        <w:rPr>
          <w:spacing w:val="-16"/>
        </w:rPr>
        <w:t xml:space="preserve"> </w:t>
      </w:r>
      <w:r>
        <w:t>sub-</w:t>
      </w:r>
      <w:r>
        <w:rPr>
          <w:spacing w:val="-59"/>
        </w:rPr>
        <w:t xml:space="preserve"> </w:t>
      </w:r>
      <w:r>
        <w:t>questions.</w:t>
      </w:r>
      <w:r>
        <w:rPr>
          <w:spacing w:val="-6"/>
        </w:rPr>
        <w:t xml:space="preserve"> </w:t>
      </w:r>
      <w:r>
        <w:t>How</w:t>
      </w:r>
      <w:r>
        <w:rPr>
          <w:spacing w:val="-9"/>
        </w:rPr>
        <w:t xml:space="preserve"> </w:t>
      </w:r>
      <w:r>
        <w:t>long</w:t>
      </w:r>
      <w:r>
        <w:rPr>
          <w:spacing w:val="-5"/>
        </w:rPr>
        <w:t xml:space="preserve"> </w:t>
      </w:r>
      <w:r>
        <w:t>(in</w:t>
      </w:r>
      <w:r>
        <w:rPr>
          <w:spacing w:val="-5"/>
        </w:rPr>
        <w:t xml:space="preserve"> </w:t>
      </w:r>
      <w:r>
        <w:t>months</w:t>
      </w:r>
      <w:r>
        <w:rPr>
          <w:spacing w:val="-9"/>
        </w:rPr>
        <w:t xml:space="preserve"> </w:t>
      </w:r>
      <w:r>
        <w:t>and</w:t>
      </w:r>
      <w:r>
        <w:rPr>
          <w:spacing w:val="-5"/>
        </w:rPr>
        <w:t xml:space="preserve"> </w:t>
      </w:r>
      <w:r>
        <w:t>years)</w:t>
      </w:r>
      <w:r>
        <w:rPr>
          <w:spacing w:val="-2"/>
        </w:rPr>
        <w:t xml:space="preserve"> </w:t>
      </w:r>
      <w:r>
        <w:t>do</w:t>
      </w:r>
      <w:r>
        <w:rPr>
          <w:spacing w:val="-5"/>
        </w:rPr>
        <w:t xml:space="preserve"> </w:t>
      </w:r>
      <w:r>
        <w:t>you</w:t>
      </w:r>
      <w:r>
        <w:rPr>
          <w:spacing w:val="-6"/>
        </w:rPr>
        <w:t xml:space="preserve"> </w:t>
      </w:r>
      <w:r>
        <w:t>believe</w:t>
      </w:r>
      <w:r>
        <w:rPr>
          <w:spacing w:val="-5"/>
        </w:rPr>
        <w:t xml:space="preserve"> </w:t>
      </w:r>
      <w:r>
        <w:t>it</w:t>
      </w:r>
      <w:r>
        <w:rPr>
          <w:spacing w:val="-6"/>
        </w:rPr>
        <w:t xml:space="preserve"> </w:t>
      </w:r>
      <w:r>
        <w:t>would</w:t>
      </w:r>
      <w:r>
        <w:rPr>
          <w:spacing w:val="-5"/>
        </w:rPr>
        <w:t xml:space="preserve"> </w:t>
      </w:r>
      <w:r>
        <w:t>take</w:t>
      </w:r>
      <w:r>
        <w:rPr>
          <w:spacing w:val="-5"/>
        </w:rPr>
        <w:t xml:space="preserve"> </w:t>
      </w:r>
      <w:r>
        <w:t>a</w:t>
      </w:r>
      <w:r>
        <w:rPr>
          <w:spacing w:val="14"/>
        </w:rPr>
        <w:t xml:space="preserve"> </w:t>
      </w:r>
      <w:r w:rsidR="00D864F9">
        <w:t>Delivery Partner</w:t>
      </w:r>
      <w:r>
        <w:rPr>
          <w:spacing w:val="-3"/>
        </w:rPr>
        <w:t xml:space="preserve"> </w:t>
      </w:r>
      <w:r>
        <w:t>to:</w:t>
      </w:r>
    </w:p>
    <w:p w14:paraId="6C2E2085" w14:textId="66BD64F4" w:rsidR="00506207" w:rsidRDefault="00A225CF">
      <w:pPr>
        <w:pStyle w:val="ListParagraph"/>
        <w:numPr>
          <w:ilvl w:val="0"/>
          <w:numId w:val="2"/>
        </w:numPr>
        <w:tabs>
          <w:tab w:val="left" w:pos="823"/>
        </w:tabs>
        <w:spacing w:before="157"/>
      </w:pPr>
      <w:r>
        <w:t xml:space="preserve">Create </w:t>
      </w:r>
      <w:r w:rsidR="005966BB">
        <w:t xml:space="preserve">a </w:t>
      </w:r>
      <w:r>
        <w:t xml:space="preserve">pipeline of suitable </w:t>
      </w:r>
      <w:proofErr w:type="gramStart"/>
      <w:r>
        <w:t>sites</w:t>
      </w:r>
      <w:r w:rsidR="00BE101A">
        <w:t>;</w:t>
      </w:r>
      <w:proofErr w:type="gramEnd"/>
    </w:p>
    <w:p w14:paraId="40A28228" w14:textId="4A49C4DB" w:rsidR="00506207" w:rsidRDefault="00A225CF">
      <w:pPr>
        <w:pStyle w:val="ListParagraph"/>
        <w:numPr>
          <w:ilvl w:val="0"/>
          <w:numId w:val="2"/>
        </w:numPr>
        <w:tabs>
          <w:tab w:val="left" w:pos="823"/>
        </w:tabs>
        <w:spacing w:before="4"/>
      </w:pPr>
      <w:r>
        <w:t xml:space="preserve">Garner commitment from </w:t>
      </w:r>
      <w:proofErr w:type="gramStart"/>
      <w:r>
        <w:t>landowners</w:t>
      </w:r>
      <w:r w:rsidR="00BE101A">
        <w:t>;</w:t>
      </w:r>
      <w:proofErr w:type="gramEnd"/>
    </w:p>
    <w:p w14:paraId="35680B7A" w14:textId="2DD76BA8" w:rsidR="00506207" w:rsidRDefault="009F4A58">
      <w:pPr>
        <w:pStyle w:val="ListParagraph"/>
        <w:numPr>
          <w:ilvl w:val="0"/>
          <w:numId w:val="2"/>
        </w:numPr>
        <w:tabs>
          <w:tab w:val="left" w:pos="823"/>
        </w:tabs>
        <w:spacing w:before="3"/>
      </w:pPr>
      <w:r>
        <w:t xml:space="preserve">Prepare </w:t>
      </w:r>
      <w:r w:rsidR="00A225CF">
        <w:t>land</w:t>
      </w:r>
      <w:r>
        <w:t xml:space="preserve"> for planting</w:t>
      </w:r>
      <w:r w:rsidR="14C5683D">
        <w:t>.</w:t>
      </w:r>
    </w:p>
    <w:p w14:paraId="738D2414" w14:textId="7473ECAD" w:rsidR="00506207" w:rsidRDefault="00A225CF">
      <w:pPr>
        <w:pStyle w:val="ListParagraph"/>
        <w:numPr>
          <w:ilvl w:val="0"/>
          <w:numId w:val="2"/>
        </w:numPr>
        <w:tabs>
          <w:tab w:val="left" w:pos="823"/>
        </w:tabs>
        <w:spacing w:before="3" w:line="246" w:lineRule="exact"/>
      </w:pPr>
      <w:r>
        <w:t xml:space="preserve">Support sites through regulation </w:t>
      </w:r>
      <w:proofErr w:type="gramStart"/>
      <w:r>
        <w:t>challenges</w:t>
      </w:r>
      <w:r w:rsidR="00BE101A">
        <w:t>;</w:t>
      </w:r>
      <w:proofErr w:type="gramEnd"/>
    </w:p>
    <w:p w14:paraId="1E4B9772" w14:textId="54A38CE8" w:rsidR="0075003B" w:rsidRDefault="0075003B">
      <w:pPr>
        <w:pStyle w:val="ListParagraph"/>
        <w:numPr>
          <w:ilvl w:val="0"/>
          <w:numId w:val="2"/>
        </w:numPr>
        <w:tabs>
          <w:tab w:val="left" w:pos="823"/>
        </w:tabs>
        <w:spacing w:before="3" w:line="246" w:lineRule="exact"/>
      </w:pPr>
      <w:r>
        <w:t>Plant saplings</w:t>
      </w:r>
    </w:p>
    <w:p w14:paraId="08AE0E87" w14:textId="7FB6371D" w:rsidR="00506207" w:rsidRDefault="00183C2D" w:rsidP="00A225CF">
      <w:pPr>
        <w:pStyle w:val="BodyText"/>
        <w:numPr>
          <w:ilvl w:val="0"/>
          <w:numId w:val="2"/>
        </w:numPr>
        <w:spacing w:line="242" w:lineRule="auto"/>
      </w:pPr>
      <w:r>
        <w:t>Create viable woodland habitats</w:t>
      </w:r>
    </w:p>
    <w:p w14:paraId="536E89C9" w14:textId="22FF6C79" w:rsidR="11D1E608" w:rsidRDefault="11D1E608" w:rsidP="11D1E608">
      <w:pPr>
        <w:pStyle w:val="BodyText"/>
        <w:spacing w:line="242" w:lineRule="auto"/>
        <w:ind w:left="110"/>
      </w:pPr>
    </w:p>
    <w:p w14:paraId="31DE2A1C" w14:textId="51B82020" w:rsidR="00A225CF" w:rsidRDefault="00A225CF" w:rsidP="00A225CF">
      <w:pPr>
        <w:pStyle w:val="BodyText"/>
        <w:spacing w:line="242" w:lineRule="auto"/>
      </w:pPr>
      <w:r>
        <w:t xml:space="preserve">It would be </w:t>
      </w:r>
      <w:r w:rsidR="4ACB929E">
        <w:t>helpful</w:t>
      </w:r>
      <w:r>
        <w:t xml:space="preserve"> to understand how different types of VDL will vary in timescales to get to the planting stage.</w:t>
      </w:r>
    </w:p>
    <w:p w14:paraId="186FFCE1" w14:textId="77777777" w:rsidR="00506207" w:rsidRDefault="00506207">
      <w:pPr>
        <w:pStyle w:val="BodyText"/>
        <w:spacing w:before="6"/>
        <w:rPr>
          <w:sz w:val="20"/>
        </w:rPr>
      </w:pPr>
    </w:p>
    <w:p w14:paraId="1B45012F" w14:textId="77777777" w:rsidR="00506207" w:rsidRDefault="00BE101A">
      <w:pPr>
        <w:pStyle w:val="Heading1"/>
      </w:pPr>
      <w:bookmarkStart w:id="34" w:name="_Toc88667999"/>
      <w:bookmarkStart w:id="35" w:name="_Toc88668160"/>
      <w:bookmarkStart w:id="36" w:name="_Toc88703064"/>
      <w:r>
        <w:t>Your</w:t>
      </w:r>
      <w:r>
        <w:rPr>
          <w:spacing w:val="-9"/>
        </w:rPr>
        <w:t xml:space="preserve"> </w:t>
      </w:r>
      <w:r>
        <w:t>response</w:t>
      </w:r>
      <w:r>
        <w:rPr>
          <w:spacing w:val="4"/>
        </w:rPr>
        <w:t xml:space="preserve"> </w:t>
      </w:r>
      <w:r>
        <w:t>should</w:t>
      </w:r>
      <w:r>
        <w:rPr>
          <w:spacing w:val="-2"/>
        </w:rPr>
        <w:t xml:space="preserve"> </w:t>
      </w:r>
      <w:r>
        <w:t>be</w:t>
      </w:r>
      <w:r>
        <w:rPr>
          <w:spacing w:val="4"/>
        </w:rPr>
        <w:t xml:space="preserve"> </w:t>
      </w:r>
      <w:r>
        <w:t>a</w:t>
      </w:r>
      <w:r>
        <w:rPr>
          <w:spacing w:val="5"/>
        </w:rPr>
        <w:t xml:space="preserve"> </w:t>
      </w:r>
      <w:r>
        <w:t>maximum</w:t>
      </w:r>
      <w:r>
        <w:rPr>
          <w:spacing w:val="-8"/>
        </w:rPr>
        <w:t xml:space="preserve"> </w:t>
      </w:r>
      <w:r>
        <w:t>Two</w:t>
      </w:r>
      <w:r>
        <w:rPr>
          <w:spacing w:val="10"/>
        </w:rPr>
        <w:t xml:space="preserve"> </w:t>
      </w:r>
      <w:r>
        <w:t>(2)</w:t>
      </w:r>
      <w:r>
        <w:rPr>
          <w:spacing w:val="-12"/>
        </w:rPr>
        <w:t xml:space="preserve"> </w:t>
      </w:r>
      <w:r>
        <w:t>sides</w:t>
      </w:r>
      <w:r>
        <w:rPr>
          <w:spacing w:val="-16"/>
        </w:rPr>
        <w:t xml:space="preserve"> </w:t>
      </w:r>
      <w:r>
        <w:t>of</w:t>
      </w:r>
      <w:r>
        <w:rPr>
          <w:spacing w:val="7"/>
        </w:rPr>
        <w:t xml:space="preserve"> </w:t>
      </w:r>
      <w:r>
        <w:t>A4,</w:t>
      </w:r>
      <w:r>
        <w:rPr>
          <w:spacing w:val="3"/>
        </w:rPr>
        <w:t xml:space="preserve"> </w:t>
      </w:r>
      <w:r>
        <w:t>font</w:t>
      </w:r>
      <w:r>
        <w:rPr>
          <w:spacing w:val="-12"/>
        </w:rPr>
        <w:t xml:space="preserve"> </w:t>
      </w:r>
      <w:r>
        <w:t>Arial,</w:t>
      </w:r>
      <w:r>
        <w:rPr>
          <w:spacing w:val="3"/>
        </w:rPr>
        <w:t xml:space="preserve"> </w:t>
      </w:r>
      <w:r>
        <w:t>size</w:t>
      </w:r>
      <w:r>
        <w:rPr>
          <w:spacing w:val="4"/>
        </w:rPr>
        <w:t xml:space="preserve"> </w:t>
      </w:r>
      <w:r>
        <w:t>12</w:t>
      </w:r>
      <w:bookmarkEnd w:id="34"/>
      <w:bookmarkEnd w:id="35"/>
      <w:bookmarkEnd w:id="36"/>
    </w:p>
    <w:p w14:paraId="414B1974" w14:textId="77777777" w:rsidR="00506207" w:rsidRDefault="00506207">
      <w:pPr>
        <w:pStyle w:val="BodyText"/>
        <w:spacing w:before="2"/>
        <w:rPr>
          <w:b/>
          <w:sz w:val="21"/>
        </w:rPr>
      </w:pPr>
    </w:p>
    <w:p w14:paraId="791C4583" w14:textId="12FC4BBE" w:rsidR="00506207" w:rsidRDefault="005966BB">
      <w:pPr>
        <w:ind w:left="2778" w:right="2799"/>
        <w:jc w:val="center"/>
        <w:rPr>
          <w:b/>
          <w:u w:val="single"/>
        </w:rPr>
      </w:pPr>
      <w:r w:rsidRPr="60C58372">
        <w:rPr>
          <w:b/>
          <w:bCs/>
          <w:u w:val="single"/>
        </w:rPr>
        <w:t>T</w:t>
      </w:r>
      <w:r w:rsidR="00BE101A" w:rsidRPr="60C58372">
        <w:rPr>
          <w:b/>
          <w:bCs/>
          <w:u w:val="single"/>
        </w:rPr>
        <w:t>he</w:t>
      </w:r>
      <w:r w:rsidR="00BE101A" w:rsidRPr="60C58372">
        <w:rPr>
          <w:b/>
          <w:bCs/>
          <w:spacing w:val="4"/>
          <w:u w:val="single"/>
        </w:rPr>
        <w:t xml:space="preserve"> </w:t>
      </w:r>
      <w:r w:rsidR="31AEBEE0" w:rsidRPr="60C58372">
        <w:rPr>
          <w:b/>
          <w:bCs/>
          <w:u w:val="single"/>
        </w:rPr>
        <w:t xml:space="preserve">market </w:t>
      </w:r>
      <w:proofErr w:type="gramStart"/>
      <w:r w:rsidR="31AEBEE0" w:rsidRPr="60C58372">
        <w:rPr>
          <w:b/>
          <w:bCs/>
          <w:u w:val="single"/>
        </w:rPr>
        <w:t>landscape</w:t>
      </w:r>
      <w:proofErr w:type="gramEnd"/>
    </w:p>
    <w:p w14:paraId="4CA3B2A4" w14:textId="77777777" w:rsidR="00506207" w:rsidRDefault="00506207">
      <w:pPr>
        <w:pStyle w:val="BodyText"/>
        <w:spacing w:before="9"/>
        <w:rPr>
          <w:b/>
          <w:sz w:val="12"/>
        </w:rPr>
      </w:pPr>
    </w:p>
    <w:p w14:paraId="3F0927C0" w14:textId="77777777" w:rsidR="00506207" w:rsidRDefault="00BE101A">
      <w:pPr>
        <w:pStyle w:val="BodyText"/>
        <w:spacing w:before="96"/>
        <w:ind w:left="101"/>
      </w:pPr>
      <w:r>
        <w:rPr>
          <w:u w:val="single"/>
        </w:rPr>
        <w:t>Question 4</w:t>
      </w:r>
    </w:p>
    <w:p w14:paraId="5D46D959" w14:textId="0366CE72" w:rsidR="00506207" w:rsidRDefault="00A225CF">
      <w:pPr>
        <w:pStyle w:val="BodyText"/>
        <w:spacing w:before="179" w:line="259" w:lineRule="auto"/>
        <w:ind w:left="101"/>
      </w:pPr>
      <w:r>
        <w:t>Landowner</w:t>
      </w:r>
      <w:r w:rsidR="00BE101A">
        <w:rPr>
          <w:spacing w:val="-3"/>
        </w:rPr>
        <w:t xml:space="preserve"> </w:t>
      </w:r>
      <w:r w:rsidR="00BE101A">
        <w:t>Appetite</w:t>
      </w:r>
      <w:r w:rsidR="00BE101A">
        <w:rPr>
          <w:spacing w:val="22"/>
        </w:rPr>
        <w:t xml:space="preserve"> </w:t>
      </w:r>
      <w:r w:rsidR="00BE101A">
        <w:t>-</w:t>
      </w:r>
      <w:r w:rsidR="00BE101A">
        <w:rPr>
          <w:spacing w:val="20"/>
        </w:rPr>
        <w:t xml:space="preserve"> </w:t>
      </w:r>
      <w:r w:rsidR="00BE101A">
        <w:t>Based</w:t>
      </w:r>
      <w:r w:rsidR="00BE101A">
        <w:rPr>
          <w:spacing w:val="35"/>
        </w:rPr>
        <w:t xml:space="preserve"> </w:t>
      </w:r>
      <w:r w:rsidR="00BE101A">
        <w:t>on</w:t>
      </w:r>
      <w:r w:rsidR="00BE101A">
        <w:rPr>
          <w:spacing w:val="16"/>
        </w:rPr>
        <w:t xml:space="preserve"> </w:t>
      </w:r>
      <w:r w:rsidR="00BE101A">
        <w:t>your</w:t>
      </w:r>
      <w:r w:rsidR="00BE101A">
        <w:rPr>
          <w:spacing w:val="19"/>
        </w:rPr>
        <w:t xml:space="preserve"> </w:t>
      </w:r>
      <w:r w:rsidR="00BE101A">
        <w:t>experience,</w:t>
      </w:r>
      <w:r w:rsidR="00BE101A">
        <w:rPr>
          <w:spacing w:val="15"/>
        </w:rPr>
        <w:t xml:space="preserve"> </w:t>
      </w:r>
      <w:r w:rsidR="00BE101A">
        <w:t>what</w:t>
      </w:r>
      <w:r w:rsidR="00BE101A">
        <w:rPr>
          <w:spacing w:val="15"/>
        </w:rPr>
        <w:t xml:space="preserve"> </w:t>
      </w:r>
      <w:r w:rsidR="00BE101A">
        <w:t>are</w:t>
      </w:r>
      <w:r w:rsidR="00BE101A">
        <w:rPr>
          <w:spacing w:val="35"/>
        </w:rPr>
        <w:t xml:space="preserve"> </w:t>
      </w:r>
      <w:r w:rsidR="00BE101A">
        <w:t>your</w:t>
      </w:r>
      <w:r w:rsidR="00BE101A">
        <w:rPr>
          <w:spacing w:val="19"/>
        </w:rPr>
        <w:t xml:space="preserve"> </w:t>
      </w:r>
      <w:r w:rsidR="00BE101A">
        <w:t>observations</w:t>
      </w:r>
      <w:r w:rsidR="00BE101A">
        <w:rPr>
          <w:spacing w:val="-6"/>
        </w:rPr>
        <w:t xml:space="preserve"> </w:t>
      </w:r>
      <w:r w:rsidR="00BE101A">
        <w:t>on</w:t>
      </w:r>
      <w:r>
        <w:t xml:space="preserve"> </w:t>
      </w:r>
      <w:r w:rsidR="3AEB2507">
        <w:t>the</w:t>
      </w:r>
      <w:r w:rsidR="00BE101A">
        <w:rPr>
          <w:spacing w:val="-11"/>
        </w:rPr>
        <w:t xml:space="preserve"> </w:t>
      </w:r>
      <w:r w:rsidR="00BE101A">
        <w:t>following:</w:t>
      </w:r>
    </w:p>
    <w:p w14:paraId="6E59F322" w14:textId="18E419E6" w:rsidR="00A225CF" w:rsidRDefault="00A225CF" w:rsidP="00A225CF">
      <w:pPr>
        <w:pStyle w:val="ListParagraph"/>
        <w:numPr>
          <w:ilvl w:val="0"/>
          <w:numId w:val="1"/>
        </w:numPr>
        <w:tabs>
          <w:tab w:val="left" w:pos="823"/>
        </w:tabs>
        <w:spacing w:before="159" w:line="242" w:lineRule="auto"/>
        <w:ind w:right="153"/>
        <w:rPr>
          <w:rFonts w:asciiTheme="minorHAnsi" w:eastAsiaTheme="minorEastAsia" w:hAnsiTheme="minorHAnsi" w:cstheme="minorBidi"/>
        </w:rPr>
      </w:pPr>
      <w:r>
        <w:t>Do you think this could be an attractive proposition for landowners?</w:t>
      </w:r>
      <w:r w:rsidRPr="00A225CF">
        <w:t xml:space="preserve"> </w:t>
      </w:r>
      <w:r w:rsidR="35B6D0E4">
        <w:t>How could the offer be adapted to maximise the attractiveness to landowners?</w:t>
      </w:r>
    </w:p>
    <w:p w14:paraId="43051F8A" w14:textId="775444F8" w:rsidR="3379B35E" w:rsidRDefault="3379B35E" w:rsidP="3379B35E">
      <w:pPr>
        <w:tabs>
          <w:tab w:val="left" w:pos="823"/>
        </w:tabs>
        <w:spacing w:before="159" w:line="242" w:lineRule="auto"/>
        <w:ind w:left="110" w:right="153"/>
      </w:pPr>
    </w:p>
    <w:p w14:paraId="6ABD72AC" w14:textId="5636896A" w:rsidR="029A4E4B" w:rsidRDefault="00A225CF" w:rsidP="19812BE9">
      <w:pPr>
        <w:pStyle w:val="ListParagraph"/>
        <w:numPr>
          <w:ilvl w:val="0"/>
          <w:numId w:val="1"/>
        </w:numPr>
        <w:tabs>
          <w:tab w:val="left" w:pos="823"/>
        </w:tabs>
        <w:spacing w:before="159" w:line="242" w:lineRule="auto"/>
        <w:ind w:right="153"/>
        <w:rPr>
          <w:rFonts w:asciiTheme="minorHAnsi" w:eastAsiaTheme="minorEastAsia" w:hAnsiTheme="minorHAnsi" w:cstheme="minorBidi"/>
        </w:rPr>
      </w:pPr>
      <w:r>
        <w:t>How</w:t>
      </w:r>
      <w:r>
        <w:rPr>
          <w:spacing w:val="28"/>
        </w:rPr>
        <w:t xml:space="preserve"> </w:t>
      </w:r>
      <w:r>
        <w:t>much</w:t>
      </w:r>
      <w:r>
        <w:rPr>
          <w:spacing w:val="32"/>
        </w:rPr>
        <w:t xml:space="preserve"> </w:t>
      </w:r>
      <w:r>
        <w:t>private</w:t>
      </w:r>
      <w:r>
        <w:rPr>
          <w:spacing w:val="32"/>
        </w:rPr>
        <w:t xml:space="preserve"> </w:t>
      </w:r>
      <w:r w:rsidR="00D864F9">
        <w:t>investment</w:t>
      </w:r>
      <w:r>
        <w:rPr>
          <w:spacing w:val="14"/>
        </w:rPr>
        <w:t xml:space="preserve"> </w:t>
      </w:r>
      <w:r>
        <w:t>do</w:t>
      </w:r>
      <w:r>
        <w:rPr>
          <w:spacing w:val="14"/>
        </w:rPr>
        <w:t xml:space="preserve"> </w:t>
      </w:r>
      <w:r>
        <w:t>you</w:t>
      </w:r>
      <w:r>
        <w:rPr>
          <w:spacing w:val="32"/>
        </w:rPr>
        <w:t xml:space="preserve"> </w:t>
      </w:r>
      <w:r>
        <w:t>think</w:t>
      </w:r>
      <w:r>
        <w:rPr>
          <w:spacing w:val="29"/>
        </w:rPr>
        <w:t xml:space="preserve"> </w:t>
      </w:r>
      <w:r>
        <w:t>could</w:t>
      </w:r>
      <w:r>
        <w:rPr>
          <w:spacing w:val="14"/>
        </w:rPr>
        <w:t xml:space="preserve"> </w:t>
      </w:r>
      <w:r>
        <w:t>be</w:t>
      </w:r>
      <w:r>
        <w:rPr>
          <w:spacing w:val="32"/>
        </w:rPr>
        <w:t xml:space="preserve"> </w:t>
      </w:r>
      <w:r>
        <w:t>raised</w:t>
      </w:r>
      <w:r>
        <w:rPr>
          <w:spacing w:val="32"/>
        </w:rPr>
        <w:t xml:space="preserve"> </w:t>
      </w:r>
      <w:r>
        <w:t>by the landowners?</w:t>
      </w:r>
      <w:r w:rsidR="0CC4898E">
        <w:t xml:space="preserve"> </w:t>
      </w:r>
      <w:r w:rsidR="0CC4898E" w:rsidRPr="5A61E1A5">
        <w:t xml:space="preserve">How could landowners </w:t>
      </w:r>
      <w:r w:rsidR="0D71A1E7">
        <w:t>seek and secure</w:t>
      </w:r>
      <w:r w:rsidR="0CC4898E" w:rsidRPr="5A61E1A5">
        <w:t xml:space="preserve"> private investment?</w:t>
      </w:r>
    </w:p>
    <w:p w14:paraId="22C847AC" w14:textId="77777777" w:rsidR="00506207" w:rsidRDefault="00506207">
      <w:pPr>
        <w:pStyle w:val="BodyText"/>
        <w:spacing w:before="9"/>
        <w:rPr>
          <w:sz w:val="19"/>
        </w:rPr>
      </w:pPr>
    </w:p>
    <w:p w14:paraId="78725BA9" w14:textId="77777777" w:rsidR="00506207" w:rsidRDefault="00BE101A">
      <w:pPr>
        <w:pStyle w:val="Heading1"/>
        <w:spacing w:before="1"/>
      </w:pPr>
      <w:bookmarkStart w:id="37" w:name="_Toc88668000"/>
      <w:bookmarkStart w:id="38" w:name="_Toc88668161"/>
      <w:bookmarkStart w:id="39" w:name="_Toc88703065"/>
      <w:r>
        <w:t>Your</w:t>
      </w:r>
      <w:r>
        <w:rPr>
          <w:spacing w:val="-9"/>
        </w:rPr>
        <w:t xml:space="preserve"> </w:t>
      </w:r>
      <w:r>
        <w:t>response</w:t>
      </w:r>
      <w:r>
        <w:rPr>
          <w:spacing w:val="4"/>
        </w:rPr>
        <w:t xml:space="preserve"> </w:t>
      </w:r>
      <w:r>
        <w:t>should</w:t>
      </w:r>
      <w:r>
        <w:rPr>
          <w:spacing w:val="-2"/>
        </w:rPr>
        <w:t xml:space="preserve"> </w:t>
      </w:r>
      <w:r>
        <w:t>be</w:t>
      </w:r>
      <w:r>
        <w:rPr>
          <w:spacing w:val="4"/>
        </w:rPr>
        <w:t xml:space="preserve"> </w:t>
      </w:r>
      <w:r>
        <w:t>a</w:t>
      </w:r>
      <w:r>
        <w:rPr>
          <w:spacing w:val="5"/>
        </w:rPr>
        <w:t xml:space="preserve"> </w:t>
      </w:r>
      <w:r>
        <w:t>maximum</w:t>
      </w:r>
      <w:r>
        <w:rPr>
          <w:spacing w:val="-8"/>
        </w:rPr>
        <w:t xml:space="preserve"> </w:t>
      </w:r>
      <w:r>
        <w:t>Two</w:t>
      </w:r>
      <w:r>
        <w:rPr>
          <w:spacing w:val="10"/>
        </w:rPr>
        <w:t xml:space="preserve"> </w:t>
      </w:r>
      <w:r>
        <w:t>(2)</w:t>
      </w:r>
      <w:r>
        <w:rPr>
          <w:spacing w:val="-12"/>
        </w:rPr>
        <w:t xml:space="preserve"> </w:t>
      </w:r>
      <w:r>
        <w:t>sides</w:t>
      </w:r>
      <w:r>
        <w:rPr>
          <w:spacing w:val="-16"/>
        </w:rPr>
        <w:t xml:space="preserve"> </w:t>
      </w:r>
      <w:r>
        <w:t>of</w:t>
      </w:r>
      <w:r>
        <w:rPr>
          <w:spacing w:val="7"/>
        </w:rPr>
        <w:t xml:space="preserve"> </w:t>
      </w:r>
      <w:r>
        <w:t>A4,</w:t>
      </w:r>
      <w:r>
        <w:rPr>
          <w:spacing w:val="3"/>
        </w:rPr>
        <w:t xml:space="preserve"> </w:t>
      </w:r>
      <w:r>
        <w:t>font</w:t>
      </w:r>
      <w:r>
        <w:rPr>
          <w:spacing w:val="-12"/>
        </w:rPr>
        <w:t xml:space="preserve"> </w:t>
      </w:r>
      <w:r>
        <w:t>Arial,</w:t>
      </w:r>
      <w:r>
        <w:rPr>
          <w:spacing w:val="3"/>
        </w:rPr>
        <w:t xml:space="preserve"> </w:t>
      </w:r>
      <w:r>
        <w:t>size</w:t>
      </w:r>
      <w:r>
        <w:rPr>
          <w:spacing w:val="4"/>
        </w:rPr>
        <w:t xml:space="preserve"> </w:t>
      </w:r>
      <w:r>
        <w:t>12</w:t>
      </w:r>
      <w:bookmarkEnd w:id="37"/>
      <w:bookmarkEnd w:id="38"/>
      <w:bookmarkEnd w:id="39"/>
    </w:p>
    <w:p w14:paraId="56335BDA" w14:textId="77777777" w:rsidR="00506207" w:rsidRDefault="00506207">
      <w:pPr>
        <w:pStyle w:val="BodyText"/>
        <w:spacing w:before="2"/>
        <w:rPr>
          <w:b/>
          <w:sz w:val="21"/>
        </w:rPr>
      </w:pPr>
    </w:p>
    <w:p w14:paraId="3726D2C2" w14:textId="77777777" w:rsidR="005966BB" w:rsidRDefault="005966BB">
      <w:pPr>
        <w:ind w:left="2778" w:right="2793"/>
        <w:jc w:val="center"/>
        <w:rPr>
          <w:b/>
        </w:rPr>
      </w:pPr>
    </w:p>
    <w:p w14:paraId="4713C832" w14:textId="3E7A6C29" w:rsidR="00FC6874" w:rsidRDefault="00FC6874" w:rsidP="7144E4D9">
      <w:pPr>
        <w:ind w:left="2778" w:right="2793"/>
        <w:jc w:val="center"/>
        <w:rPr>
          <w:b/>
          <w:u w:val="single"/>
        </w:rPr>
      </w:pPr>
    </w:p>
    <w:p w14:paraId="79942620" w14:textId="43879389" w:rsidR="005C4695" w:rsidRDefault="005C4695" w:rsidP="7144E4D9">
      <w:pPr>
        <w:ind w:left="2778" w:right="2793"/>
        <w:jc w:val="center"/>
        <w:rPr>
          <w:b/>
          <w:u w:val="single"/>
        </w:rPr>
      </w:pPr>
    </w:p>
    <w:p w14:paraId="4333B6A0" w14:textId="31F1F962" w:rsidR="005C4695" w:rsidRDefault="005C4695" w:rsidP="7144E4D9">
      <w:pPr>
        <w:ind w:left="2778" w:right="2793"/>
        <w:jc w:val="center"/>
        <w:rPr>
          <w:b/>
          <w:u w:val="single"/>
        </w:rPr>
      </w:pPr>
    </w:p>
    <w:p w14:paraId="2AF8F59A" w14:textId="2BF2D5FC" w:rsidR="005C4695" w:rsidRDefault="005C4695" w:rsidP="7144E4D9">
      <w:pPr>
        <w:ind w:left="2778" w:right="2793"/>
        <w:jc w:val="center"/>
        <w:rPr>
          <w:b/>
          <w:u w:val="single"/>
        </w:rPr>
      </w:pPr>
    </w:p>
    <w:p w14:paraId="1E07F180" w14:textId="31C883E2" w:rsidR="005C4695" w:rsidRDefault="005C4695" w:rsidP="7144E4D9">
      <w:pPr>
        <w:ind w:left="2778" w:right="2793"/>
        <w:jc w:val="center"/>
        <w:rPr>
          <w:b/>
          <w:u w:val="single"/>
        </w:rPr>
      </w:pPr>
    </w:p>
    <w:p w14:paraId="23C648B3" w14:textId="77777777" w:rsidR="005C4695" w:rsidRDefault="005C4695" w:rsidP="005C4695">
      <w:pPr>
        <w:ind w:right="2793"/>
        <w:rPr>
          <w:b/>
          <w:u w:val="single"/>
        </w:rPr>
      </w:pPr>
    </w:p>
    <w:p w14:paraId="0BC8736A" w14:textId="77777777" w:rsidR="005C4695" w:rsidRDefault="005C4695" w:rsidP="005C4695">
      <w:pPr>
        <w:ind w:right="2793"/>
        <w:rPr>
          <w:b/>
          <w:u w:val="single"/>
        </w:rPr>
      </w:pPr>
    </w:p>
    <w:p w14:paraId="56664B12" w14:textId="08DFC655" w:rsidR="005C4695" w:rsidRDefault="00BE101A" w:rsidP="005C4695">
      <w:pPr>
        <w:ind w:right="2793"/>
        <w:rPr>
          <w:b/>
          <w:u w:val="single"/>
        </w:rPr>
      </w:pPr>
      <w:r w:rsidRPr="342091DC">
        <w:rPr>
          <w:b/>
          <w:u w:val="single"/>
        </w:rPr>
        <w:t>General</w:t>
      </w:r>
      <w:r w:rsidRPr="342091DC">
        <w:rPr>
          <w:b/>
          <w:spacing w:val="11"/>
          <w:u w:val="single"/>
        </w:rPr>
        <w:t xml:space="preserve"> </w:t>
      </w:r>
      <w:r w:rsidRPr="342091DC">
        <w:rPr>
          <w:b/>
          <w:u w:val="single"/>
        </w:rPr>
        <w:t>Question</w:t>
      </w:r>
      <w:r w:rsidR="005C4695">
        <w:rPr>
          <w:b/>
          <w:u w:val="single"/>
        </w:rPr>
        <w:t>s</w:t>
      </w:r>
    </w:p>
    <w:p w14:paraId="11ABBDB8" w14:textId="77777777" w:rsidR="005C4695" w:rsidRDefault="005C4695" w:rsidP="005C4695">
      <w:pPr>
        <w:ind w:right="2793"/>
        <w:rPr>
          <w:b/>
          <w:u w:val="single"/>
        </w:rPr>
      </w:pPr>
    </w:p>
    <w:p w14:paraId="30B5CB06" w14:textId="2D5ADBB7" w:rsidR="00991313" w:rsidRPr="005C4695" w:rsidRDefault="00991313" w:rsidP="005C4695">
      <w:pPr>
        <w:ind w:right="2793"/>
        <w:rPr>
          <w:b/>
          <w:u w:val="single"/>
        </w:rPr>
      </w:pPr>
      <w:r>
        <w:rPr>
          <w:u w:val="single"/>
        </w:rPr>
        <w:t xml:space="preserve">Question </w:t>
      </w:r>
      <w:r w:rsidR="63A455D4" w:rsidRPr="3CB4FA27">
        <w:rPr>
          <w:u w:val="single"/>
        </w:rPr>
        <w:t>5</w:t>
      </w:r>
    </w:p>
    <w:p w14:paraId="493A7128" w14:textId="575819C1" w:rsidR="00991313" w:rsidRDefault="00991313" w:rsidP="00991313">
      <w:pPr>
        <w:pStyle w:val="BodyText"/>
        <w:spacing w:before="179"/>
        <w:ind w:left="101"/>
      </w:pPr>
      <w:r>
        <w:t>Do you have any further comments/suggestions/concerns about the proposed scheme?</w:t>
      </w:r>
    </w:p>
    <w:p w14:paraId="6213EC69" w14:textId="77777777" w:rsidR="00991313" w:rsidRDefault="00991313" w:rsidP="00991313">
      <w:pPr>
        <w:pStyle w:val="Heading1"/>
        <w:spacing w:before="180"/>
      </w:pPr>
      <w:bookmarkStart w:id="40" w:name="_Toc88668001"/>
      <w:bookmarkStart w:id="41" w:name="_Toc88668162"/>
      <w:bookmarkStart w:id="42" w:name="_Toc88703066"/>
      <w:r>
        <w:t>Your</w:t>
      </w:r>
      <w:r>
        <w:rPr>
          <w:spacing w:val="-8"/>
        </w:rPr>
        <w:t xml:space="preserve"> </w:t>
      </w:r>
      <w:r>
        <w:t>response</w:t>
      </w:r>
      <w:r>
        <w:rPr>
          <w:spacing w:val="5"/>
        </w:rPr>
        <w:t xml:space="preserve"> </w:t>
      </w:r>
      <w:r>
        <w:t>should</w:t>
      </w:r>
      <w:r>
        <w:rPr>
          <w:spacing w:val="-4"/>
        </w:rPr>
        <w:t xml:space="preserve"> </w:t>
      </w:r>
      <w:r>
        <w:t>be</w:t>
      </w:r>
      <w:r>
        <w:rPr>
          <w:spacing w:val="4"/>
        </w:rPr>
        <w:t xml:space="preserve"> </w:t>
      </w:r>
      <w:r>
        <w:t>a</w:t>
      </w:r>
      <w:r>
        <w:rPr>
          <w:spacing w:val="5"/>
        </w:rPr>
        <w:t xml:space="preserve"> </w:t>
      </w:r>
      <w:r>
        <w:t>maximum</w:t>
      </w:r>
      <w:r>
        <w:rPr>
          <w:spacing w:val="-8"/>
        </w:rPr>
        <w:t xml:space="preserve"> </w:t>
      </w:r>
      <w:r>
        <w:t>Two</w:t>
      </w:r>
      <w:r>
        <w:rPr>
          <w:spacing w:val="10"/>
        </w:rPr>
        <w:t xml:space="preserve"> </w:t>
      </w:r>
      <w:r>
        <w:t>(2)</w:t>
      </w:r>
      <w:r>
        <w:rPr>
          <w:spacing w:val="-12"/>
        </w:rPr>
        <w:t xml:space="preserve"> </w:t>
      </w:r>
      <w:r>
        <w:t>sides</w:t>
      </w:r>
      <w:r>
        <w:rPr>
          <w:spacing w:val="-16"/>
        </w:rPr>
        <w:t xml:space="preserve"> </w:t>
      </w:r>
      <w:r>
        <w:t>of</w:t>
      </w:r>
      <w:r>
        <w:rPr>
          <w:spacing w:val="7"/>
        </w:rPr>
        <w:t xml:space="preserve"> </w:t>
      </w:r>
      <w:r>
        <w:t>A4,</w:t>
      </w:r>
      <w:r>
        <w:rPr>
          <w:spacing w:val="3"/>
        </w:rPr>
        <w:t xml:space="preserve"> </w:t>
      </w:r>
      <w:r>
        <w:t>font</w:t>
      </w:r>
      <w:r>
        <w:rPr>
          <w:spacing w:val="-12"/>
        </w:rPr>
        <w:t xml:space="preserve"> </w:t>
      </w:r>
      <w:r>
        <w:t>Arial,</w:t>
      </w:r>
      <w:r>
        <w:rPr>
          <w:spacing w:val="3"/>
        </w:rPr>
        <w:t xml:space="preserve"> </w:t>
      </w:r>
      <w:r>
        <w:t>size</w:t>
      </w:r>
      <w:r>
        <w:rPr>
          <w:spacing w:val="4"/>
        </w:rPr>
        <w:t xml:space="preserve"> </w:t>
      </w:r>
      <w:r>
        <w:t>12</w:t>
      </w:r>
      <w:bookmarkEnd w:id="40"/>
      <w:bookmarkEnd w:id="41"/>
      <w:bookmarkEnd w:id="42"/>
    </w:p>
    <w:p w14:paraId="59BFDE08" w14:textId="77777777" w:rsidR="00991313" w:rsidRDefault="00991313" w:rsidP="60C58372">
      <w:pPr>
        <w:spacing w:before="158"/>
        <w:ind w:left="101"/>
        <w:jc w:val="both"/>
        <w:rPr>
          <w:b/>
          <w:bCs/>
        </w:rPr>
      </w:pPr>
    </w:p>
    <w:p w14:paraId="670E0C04" w14:textId="11E5844F" w:rsidR="00BE101A" w:rsidRDefault="00F523F5" w:rsidP="60C58372">
      <w:pPr>
        <w:pStyle w:val="BodyText"/>
        <w:spacing w:before="96"/>
        <w:ind w:left="101"/>
      </w:pPr>
      <w:r w:rsidRPr="60C58372">
        <w:rPr>
          <w:u w:val="single"/>
        </w:rPr>
        <w:t xml:space="preserve">Question </w:t>
      </w:r>
      <w:r w:rsidR="6FA884C6" w:rsidRPr="3CB4FA27">
        <w:rPr>
          <w:u w:val="single"/>
        </w:rPr>
        <w:t>6</w:t>
      </w:r>
    </w:p>
    <w:p w14:paraId="3EABC7BB" w14:textId="7CF22211" w:rsidR="00F523F5" w:rsidRDefault="00F523F5" w:rsidP="60C58372">
      <w:pPr>
        <w:pStyle w:val="BodyText"/>
        <w:spacing w:before="180"/>
        <w:ind w:left="101"/>
      </w:pPr>
      <w:r>
        <w:t>Would your organisation consider competing for the role of Delivery Partner?</w:t>
      </w:r>
    </w:p>
    <w:p w14:paraId="54B9D008" w14:textId="5021B07D" w:rsidR="002B6E0D" w:rsidRPr="00592A5B" w:rsidRDefault="002B6E0D">
      <w:pPr>
        <w:spacing w:before="158"/>
        <w:ind w:left="101"/>
        <w:jc w:val="both"/>
        <w:rPr>
          <w:i/>
        </w:rPr>
      </w:pPr>
      <w:r w:rsidRPr="6163B7E8">
        <w:rPr>
          <w:i/>
        </w:rPr>
        <w:t xml:space="preserve">Please specify </w:t>
      </w:r>
      <w:r w:rsidR="0036688B" w:rsidRPr="6163B7E8">
        <w:rPr>
          <w:i/>
        </w:rPr>
        <w:t>if your organisation would consider competing as part of a consortium.</w:t>
      </w:r>
    </w:p>
    <w:sectPr w:rsidR="002B6E0D" w:rsidRPr="00592A5B">
      <w:pgSz w:w="12240" w:h="15840"/>
      <w:pgMar w:top="1560" w:right="1300" w:bottom="1240" w:left="1340" w:header="727" w:footer="10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BBDA7C" w14:textId="77777777" w:rsidR="00601722" w:rsidRDefault="00601722">
      <w:r>
        <w:separator/>
      </w:r>
    </w:p>
  </w:endnote>
  <w:endnote w:type="continuationSeparator" w:id="0">
    <w:p w14:paraId="2451F420" w14:textId="77777777" w:rsidR="00601722" w:rsidRDefault="00601722">
      <w:r>
        <w:continuationSeparator/>
      </w:r>
    </w:p>
  </w:endnote>
  <w:endnote w:type="continuationNotice" w:id="1">
    <w:p w14:paraId="1EFE1D5D" w14:textId="77777777" w:rsidR="00601722" w:rsidRDefault="006017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3054C" w14:textId="226E17B3" w:rsidR="00BE101A" w:rsidRDefault="00B55996">
    <w:pPr>
      <w:pStyle w:val="BodyText"/>
      <w:spacing w:line="14" w:lineRule="auto"/>
      <w:rPr>
        <w:sz w:val="20"/>
      </w:rPr>
    </w:pPr>
    <w:r>
      <w:rPr>
        <w:noProof/>
        <w:color w:val="2B579A"/>
        <w:shd w:val="clear" w:color="auto" w:fill="E6E6E6"/>
      </w:rPr>
      <mc:AlternateContent>
        <mc:Choice Requires="wps">
          <w:drawing>
            <wp:anchor distT="0" distB="0" distL="114300" distR="114300" simplePos="0" relativeHeight="251658242" behindDoc="1" locked="0" layoutInCell="1" allowOverlap="1" wp14:anchorId="269623ED" wp14:editId="2C6B10BE">
              <wp:simplePos x="0" y="0"/>
              <wp:positionH relativeFrom="page">
                <wp:posOffset>6747510</wp:posOffset>
              </wp:positionH>
              <wp:positionV relativeFrom="page">
                <wp:posOffset>9256395</wp:posOffset>
              </wp:positionV>
              <wp:extent cx="173990" cy="196215"/>
              <wp:effectExtent l="0" t="0" r="0" b="0"/>
              <wp:wrapNone/>
              <wp:docPr id="4"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D9513" w14:textId="77777777" w:rsidR="00BE101A" w:rsidRDefault="00BE101A">
                          <w:pPr>
                            <w:spacing w:before="12"/>
                            <w:ind w:left="60"/>
                            <w:rPr>
                              <w:sz w:val="24"/>
                            </w:rPr>
                          </w:pPr>
                          <w:r>
                            <w:rPr>
                              <w:color w:val="2B579A"/>
                              <w:shd w:val="clear" w:color="auto" w:fill="E6E6E6"/>
                            </w:rPr>
                            <w:fldChar w:fldCharType="begin"/>
                          </w:r>
                          <w:r>
                            <w:rPr>
                              <w:sz w:val="24"/>
                            </w:rPr>
                            <w:instrText xml:space="preserve"> PAGE </w:instrText>
                          </w:r>
                          <w:r>
                            <w:rPr>
                              <w:color w:val="2B579A"/>
                              <w:shd w:val="clear" w:color="auto" w:fill="E6E6E6"/>
                            </w:rPr>
                            <w:fldChar w:fldCharType="separate"/>
                          </w:r>
                          <w:r>
                            <w:t>1</w:t>
                          </w:r>
                          <w:r>
                            <w:rPr>
                              <w:color w:val="2B579A"/>
                              <w:shd w:val="clear" w:color="auto" w:fill="E6E6E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dh="http://schemas.microsoft.com/office/word/2020/wordml/sdtdatahash">
          <w:pict>
            <v:shapetype id="_x0000_t202" coordsize="21600,21600" o:spt="202" path="m,l,21600r21600,l21600,xe" w14:anchorId="269623ED">
              <v:stroke joinstyle="miter"/>
              <v:path gradientshapeok="t" o:connecttype="rect"/>
            </v:shapetype>
            <v:shape id="docshape3" style="position:absolute;margin-left:531.3pt;margin-top:728.85pt;width:13.7pt;height:15.4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">
              <v:textbox inset="0,0,0,0">
                <w:txbxContent>
                  <w:p w:rsidR="00BE101A" w:rsidRDefault="00BE101A" w14:paraId="34BD9513" w14:textId="77777777">
                    <w:pPr>
                      <w:spacing w:before="12"/>
                      <w:ind w:left="60"/>
                      <w:rPr>
                        <w:sz w:val="24"/>
                      </w:rPr>
                    </w:pPr>
                    <w:r>
                      <w:rPr>
                        <w:color w:val="2B579A"/>
                        <w:shd w:val="clear" w:color="auto" w:fill="E6E6E6"/>
                      </w:rPr>
                      <w:fldChar w:fldCharType="begin"/>
                    </w:r>
                    <w:r>
                      <w:rPr>
                        <w:sz w:val="24"/>
                      </w:rPr>
                      <w:instrText xml:space="preserve"> PAGE </w:instrText>
                    </w:r>
                    <w:r>
                      <w:rPr>
                        <w:color w:val="2B579A"/>
                        <w:shd w:val="clear" w:color="auto" w:fill="E6E6E6"/>
                      </w:rPr>
                      <w:fldChar w:fldCharType="separate"/>
                    </w:r>
                    <w:r>
                      <w:t>1</w:t>
                    </w:r>
                    <w:r>
                      <w:rPr>
                        <w:color w:val="2B579A"/>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D19F34" w14:textId="77777777" w:rsidR="00601722" w:rsidRDefault="00601722">
      <w:r>
        <w:separator/>
      </w:r>
    </w:p>
  </w:footnote>
  <w:footnote w:type="continuationSeparator" w:id="0">
    <w:p w14:paraId="5C4A4183" w14:textId="77777777" w:rsidR="00601722" w:rsidRDefault="00601722">
      <w:r>
        <w:continuationSeparator/>
      </w:r>
    </w:p>
  </w:footnote>
  <w:footnote w:type="continuationNotice" w:id="1">
    <w:p w14:paraId="134479CB" w14:textId="77777777" w:rsidR="00601722" w:rsidRDefault="006017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3C9AD" w14:textId="643C9090" w:rsidR="00BE101A" w:rsidRDefault="00B55996">
    <w:pPr>
      <w:pStyle w:val="BodyText"/>
      <w:spacing w:line="14" w:lineRule="auto"/>
      <w:rPr>
        <w:sz w:val="20"/>
      </w:rPr>
    </w:pPr>
    <w:r>
      <w:rPr>
        <w:noProof/>
        <w:color w:val="2B579A"/>
        <w:shd w:val="clear" w:color="auto" w:fill="E6E6E6"/>
      </w:rPr>
      <mc:AlternateContent>
        <mc:Choice Requires="wps">
          <w:drawing>
            <wp:anchor distT="0" distB="0" distL="114300" distR="114300" simplePos="0" relativeHeight="251658240" behindDoc="1" locked="0" layoutInCell="1" allowOverlap="1" wp14:anchorId="2B76AE38" wp14:editId="5DE98FC0">
              <wp:simplePos x="0" y="0"/>
              <wp:positionH relativeFrom="page">
                <wp:posOffset>902970</wp:posOffset>
              </wp:positionH>
              <wp:positionV relativeFrom="page">
                <wp:posOffset>448945</wp:posOffset>
              </wp:positionV>
              <wp:extent cx="2174240" cy="196215"/>
              <wp:effectExtent l="0" t="0" r="0" b="0"/>
              <wp:wrapNone/>
              <wp:docPr id="6"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2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CF684" w14:textId="692C3AC3" w:rsidR="00BE101A" w:rsidRDefault="00BE101A">
                          <w:pPr>
                            <w:spacing w:before="12"/>
                            <w:ind w:left="20"/>
                            <w:rPr>
                              <w:sz w:val="24"/>
                            </w:rPr>
                          </w:pPr>
                          <w:r>
                            <w:rPr>
                              <w:sz w:val="24"/>
                            </w:rPr>
                            <w:t>Defra</w:t>
                          </w:r>
                          <w:r>
                            <w:rPr>
                              <w:spacing w:val="-7"/>
                              <w:sz w:val="24"/>
                            </w:rPr>
                            <w:t xml:space="preserve"> </w:t>
                          </w:r>
                          <w:r>
                            <w:rPr>
                              <w:sz w:val="24"/>
                            </w:rPr>
                            <w:t>–</w:t>
                          </w:r>
                          <w:r>
                            <w:rPr>
                              <w:spacing w:val="-7"/>
                              <w:sz w:val="24"/>
                            </w:rPr>
                            <w:t xml:space="preserve"> Request for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dh="http://schemas.microsoft.com/office/word/2020/wordml/sdtdatahash">
          <w:pict>
            <v:shapetype id="_x0000_t202" coordsize="21600,21600" o:spt="202" path="m,l,21600r21600,l21600,xe" w14:anchorId="2B76AE38">
              <v:stroke joinstyle="miter"/>
              <v:path gradientshapeok="t" o:connecttype="rect"/>
            </v:shapetype>
            <v:shape id="docshape1" style="position:absolute;margin-left:71.1pt;margin-top:35.35pt;width:171.2pt;height:15.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">
              <v:textbox inset="0,0,0,0">
                <w:txbxContent>
                  <w:p w:rsidR="00BE101A" w:rsidRDefault="00BE101A" w14:paraId="68ECF684" w14:textId="692C3AC3">
                    <w:pPr>
                      <w:spacing w:before="12"/>
                      <w:ind w:left="20"/>
                      <w:rPr>
                        <w:sz w:val="24"/>
                      </w:rPr>
                    </w:pPr>
                    <w:r>
                      <w:rPr>
                        <w:sz w:val="24"/>
                      </w:rPr>
                      <w:t>Defra</w:t>
                    </w:r>
                    <w:r>
                      <w:rPr>
                        <w:spacing w:val="-7"/>
                        <w:sz w:val="24"/>
                      </w:rPr>
                      <w:t xml:space="preserve"> </w:t>
                    </w:r>
                    <w:r>
                      <w:rPr>
                        <w:sz w:val="24"/>
                      </w:rPr>
                      <w:t>–</w:t>
                    </w:r>
                    <w:r>
                      <w:rPr>
                        <w:spacing w:val="-7"/>
                        <w:sz w:val="24"/>
                      </w:rPr>
                      <w:t xml:space="preserve"> Request for Information</w:t>
                    </w:r>
                  </w:p>
                </w:txbxContent>
              </v:textbox>
              <w10:wrap anchorx="page" anchory="page"/>
            </v:shape>
          </w:pict>
        </mc:Fallback>
      </mc:AlternateContent>
    </w:r>
    <w:r>
      <w:rPr>
        <w:noProof/>
        <w:color w:val="2B579A"/>
        <w:shd w:val="clear" w:color="auto" w:fill="E6E6E6"/>
      </w:rPr>
      <mc:AlternateContent>
        <mc:Choice Requires="wps">
          <w:drawing>
            <wp:anchor distT="0" distB="0" distL="114300" distR="114300" simplePos="0" relativeHeight="251658241" behindDoc="1" locked="0" layoutInCell="1" allowOverlap="1" wp14:anchorId="03065FCE" wp14:editId="32C85625">
              <wp:simplePos x="0" y="0"/>
              <wp:positionH relativeFrom="page">
                <wp:posOffset>3903980</wp:posOffset>
              </wp:positionH>
              <wp:positionV relativeFrom="page">
                <wp:posOffset>448945</wp:posOffset>
              </wp:positionV>
              <wp:extent cx="1551305" cy="196215"/>
              <wp:effectExtent l="0" t="0" r="0" b="0"/>
              <wp:wrapNone/>
              <wp:docPr id="5"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30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5B600" w14:textId="77777777" w:rsidR="00BE101A" w:rsidRDefault="00BE101A">
                          <w:pPr>
                            <w:spacing w:before="12"/>
                            <w:ind w:left="20"/>
                            <w:rPr>
                              <w:sz w:val="24"/>
                            </w:rPr>
                          </w:pPr>
                          <w:r>
                            <w:rPr>
                              <w:sz w:val="24"/>
                            </w:rPr>
                            <w:t>OFFICIAL-SENSITIVE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dh="http://schemas.microsoft.com/office/word/2020/wordml/sdtdatahash">
          <w:pict>
            <v:shape id="docshape2" style="position:absolute;margin-left:307.4pt;margin-top:35.35pt;width:122.15pt;height:1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" w14:anchorId="03065FCE">
              <v:textbox inset="0,0,0,0">
                <w:txbxContent>
                  <w:p w:rsidR="00BE101A" w:rsidRDefault="00BE101A" w14:paraId="2F45B600" w14:textId="77777777">
                    <w:pPr>
                      <w:spacing w:before="12"/>
                      <w:ind w:left="20"/>
                      <w:rPr>
                        <w:sz w:val="24"/>
                      </w:rPr>
                    </w:pPr>
                    <w:r>
                      <w:rPr>
                        <w:sz w:val="24"/>
                      </w:rPr>
                      <w:t>OFFICIAL-SENSITIVE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92CB5"/>
    <w:multiLevelType w:val="hybridMultilevel"/>
    <w:tmpl w:val="78663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124BF7"/>
    <w:multiLevelType w:val="multilevel"/>
    <w:tmpl w:val="30800E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BD72A8"/>
    <w:multiLevelType w:val="multilevel"/>
    <w:tmpl w:val="AACA86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5A0F3B"/>
    <w:multiLevelType w:val="multilevel"/>
    <w:tmpl w:val="E3445B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143049"/>
    <w:multiLevelType w:val="multilevel"/>
    <w:tmpl w:val="2236F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43556F"/>
    <w:multiLevelType w:val="multilevel"/>
    <w:tmpl w:val="B81210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8B3B8D"/>
    <w:multiLevelType w:val="hybridMultilevel"/>
    <w:tmpl w:val="85766F5A"/>
    <w:lvl w:ilvl="0" w:tplc="5038C772">
      <w:start w:val="1"/>
      <w:numFmt w:val="lowerLetter"/>
      <w:lvlText w:val="%1."/>
      <w:lvlJc w:val="left"/>
      <w:pPr>
        <w:ind w:left="823" w:hanging="353"/>
      </w:pPr>
      <w:rPr>
        <w:rFonts w:ascii="Arial" w:eastAsia="Arial" w:hAnsi="Arial" w:cs="Arial" w:hint="default"/>
        <w:b w:val="0"/>
        <w:bCs w:val="0"/>
        <w:i w:val="0"/>
        <w:iCs w:val="0"/>
        <w:spacing w:val="-13"/>
        <w:w w:val="101"/>
        <w:sz w:val="22"/>
        <w:szCs w:val="22"/>
        <w:lang w:val="en-GB" w:eastAsia="en-US" w:bidi="ar-SA"/>
      </w:rPr>
    </w:lvl>
    <w:lvl w:ilvl="1" w:tplc="ED2085BC">
      <w:numFmt w:val="bullet"/>
      <w:lvlText w:val="•"/>
      <w:lvlJc w:val="left"/>
      <w:pPr>
        <w:ind w:left="1698" w:hanging="353"/>
      </w:pPr>
      <w:rPr>
        <w:rFonts w:hint="default"/>
        <w:lang w:val="en-GB" w:eastAsia="en-US" w:bidi="ar-SA"/>
      </w:rPr>
    </w:lvl>
    <w:lvl w:ilvl="2" w:tplc="DF3ED3B0">
      <w:numFmt w:val="bullet"/>
      <w:lvlText w:val="•"/>
      <w:lvlJc w:val="left"/>
      <w:pPr>
        <w:ind w:left="2576" w:hanging="353"/>
      </w:pPr>
      <w:rPr>
        <w:rFonts w:hint="default"/>
        <w:lang w:val="en-GB" w:eastAsia="en-US" w:bidi="ar-SA"/>
      </w:rPr>
    </w:lvl>
    <w:lvl w:ilvl="3" w:tplc="8BC0C516">
      <w:numFmt w:val="bullet"/>
      <w:lvlText w:val="•"/>
      <w:lvlJc w:val="left"/>
      <w:pPr>
        <w:ind w:left="3454" w:hanging="353"/>
      </w:pPr>
      <w:rPr>
        <w:rFonts w:hint="default"/>
        <w:lang w:val="en-GB" w:eastAsia="en-US" w:bidi="ar-SA"/>
      </w:rPr>
    </w:lvl>
    <w:lvl w:ilvl="4" w:tplc="893C52DC">
      <w:numFmt w:val="bullet"/>
      <w:lvlText w:val="•"/>
      <w:lvlJc w:val="left"/>
      <w:pPr>
        <w:ind w:left="4332" w:hanging="353"/>
      </w:pPr>
      <w:rPr>
        <w:rFonts w:hint="default"/>
        <w:lang w:val="en-GB" w:eastAsia="en-US" w:bidi="ar-SA"/>
      </w:rPr>
    </w:lvl>
    <w:lvl w:ilvl="5" w:tplc="384E7492">
      <w:numFmt w:val="bullet"/>
      <w:lvlText w:val="•"/>
      <w:lvlJc w:val="left"/>
      <w:pPr>
        <w:ind w:left="5210" w:hanging="353"/>
      </w:pPr>
      <w:rPr>
        <w:rFonts w:hint="default"/>
        <w:lang w:val="en-GB" w:eastAsia="en-US" w:bidi="ar-SA"/>
      </w:rPr>
    </w:lvl>
    <w:lvl w:ilvl="6" w:tplc="A6F8F284">
      <w:numFmt w:val="bullet"/>
      <w:lvlText w:val="•"/>
      <w:lvlJc w:val="left"/>
      <w:pPr>
        <w:ind w:left="6088" w:hanging="353"/>
      </w:pPr>
      <w:rPr>
        <w:rFonts w:hint="default"/>
        <w:lang w:val="en-GB" w:eastAsia="en-US" w:bidi="ar-SA"/>
      </w:rPr>
    </w:lvl>
    <w:lvl w:ilvl="7" w:tplc="3F669764">
      <w:numFmt w:val="bullet"/>
      <w:lvlText w:val="•"/>
      <w:lvlJc w:val="left"/>
      <w:pPr>
        <w:ind w:left="6966" w:hanging="353"/>
      </w:pPr>
      <w:rPr>
        <w:rFonts w:hint="default"/>
        <w:lang w:val="en-GB" w:eastAsia="en-US" w:bidi="ar-SA"/>
      </w:rPr>
    </w:lvl>
    <w:lvl w:ilvl="8" w:tplc="49E08B74">
      <w:numFmt w:val="bullet"/>
      <w:lvlText w:val="•"/>
      <w:lvlJc w:val="left"/>
      <w:pPr>
        <w:ind w:left="7844" w:hanging="353"/>
      </w:pPr>
      <w:rPr>
        <w:rFonts w:hint="default"/>
        <w:lang w:val="en-GB" w:eastAsia="en-US" w:bidi="ar-SA"/>
      </w:rPr>
    </w:lvl>
  </w:abstractNum>
  <w:abstractNum w:abstractNumId="7" w15:restartNumberingAfterBreak="0">
    <w:nsid w:val="284E708A"/>
    <w:multiLevelType w:val="multilevel"/>
    <w:tmpl w:val="793207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473290"/>
    <w:multiLevelType w:val="hybridMultilevel"/>
    <w:tmpl w:val="F88EF6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68D72DA"/>
    <w:multiLevelType w:val="multilevel"/>
    <w:tmpl w:val="B31CBF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5E42B8"/>
    <w:multiLevelType w:val="multilevel"/>
    <w:tmpl w:val="96FCC6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6A6E10"/>
    <w:multiLevelType w:val="hybridMultilevel"/>
    <w:tmpl w:val="65B8E308"/>
    <w:lvl w:ilvl="0" w:tplc="4E407196">
      <w:numFmt w:val="bullet"/>
      <w:lvlText w:val=""/>
      <w:lvlJc w:val="left"/>
      <w:pPr>
        <w:ind w:left="823" w:hanging="353"/>
      </w:pPr>
      <w:rPr>
        <w:rFonts w:ascii="Symbol" w:eastAsia="Symbol" w:hAnsi="Symbol" w:cs="Symbol" w:hint="default"/>
        <w:b w:val="0"/>
        <w:bCs w:val="0"/>
        <w:i w:val="0"/>
        <w:iCs w:val="0"/>
        <w:w w:val="101"/>
        <w:sz w:val="22"/>
        <w:szCs w:val="22"/>
        <w:lang w:val="en-GB" w:eastAsia="en-US" w:bidi="ar-SA"/>
      </w:rPr>
    </w:lvl>
    <w:lvl w:ilvl="1" w:tplc="1A44F854">
      <w:numFmt w:val="bullet"/>
      <w:lvlText w:val="o"/>
      <w:lvlJc w:val="left"/>
      <w:pPr>
        <w:ind w:left="1544" w:hanging="353"/>
      </w:pPr>
      <w:rPr>
        <w:rFonts w:ascii="Courier New" w:eastAsia="Courier New" w:hAnsi="Courier New" w:cs="Courier New" w:hint="default"/>
        <w:b w:val="0"/>
        <w:bCs w:val="0"/>
        <w:i w:val="0"/>
        <w:iCs w:val="0"/>
        <w:w w:val="101"/>
        <w:sz w:val="22"/>
        <w:szCs w:val="22"/>
        <w:lang w:val="en-GB" w:eastAsia="en-US" w:bidi="ar-SA"/>
      </w:rPr>
    </w:lvl>
    <w:lvl w:ilvl="2" w:tplc="6C929936">
      <w:numFmt w:val="bullet"/>
      <w:lvlText w:val="•"/>
      <w:lvlJc w:val="left"/>
      <w:pPr>
        <w:ind w:left="2435" w:hanging="353"/>
      </w:pPr>
      <w:rPr>
        <w:rFonts w:hint="default"/>
        <w:lang w:val="en-GB" w:eastAsia="en-US" w:bidi="ar-SA"/>
      </w:rPr>
    </w:lvl>
    <w:lvl w:ilvl="3" w:tplc="13E6BF30">
      <w:numFmt w:val="bullet"/>
      <w:lvlText w:val="•"/>
      <w:lvlJc w:val="left"/>
      <w:pPr>
        <w:ind w:left="3331" w:hanging="353"/>
      </w:pPr>
      <w:rPr>
        <w:rFonts w:hint="default"/>
        <w:lang w:val="en-GB" w:eastAsia="en-US" w:bidi="ar-SA"/>
      </w:rPr>
    </w:lvl>
    <w:lvl w:ilvl="4" w:tplc="48649124">
      <w:numFmt w:val="bullet"/>
      <w:lvlText w:val="•"/>
      <w:lvlJc w:val="left"/>
      <w:pPr>
        <w:ind w:left="4226" w:hanging="353"/>
      </w:pPr>
      <w:rPr>
        <w:rFonts w:hint="default"/>
        <w:lang w:val="en-GB" w:eastAsia="en-US" w:bidi="ar-SA"/>
      </w:rPr>
    </w:lvl>
    <w:lvl w:ilvl="5" w:tplc="A41EB45A">
      <w:numFmt w:val="bullet"/>
      <w:lvlText w:val="•"/>
      <w:lvlJc w:val="left"/>
      <w:pPr>
        <w:ind w:left="5122" w:hanging="353"/>
      </w:pPr>
      <w:rPr>
        <w:rFonts w:hint="default"/>
        <w:lang w:val="en-GB" w:eastAsia="en-US" w:bidi="ar-SA"/>
      </w:rPr>
    </w:lvl>
    <w:lvl w:ilvl="6" w:tplc="7B4A5816">
      <w:numFmt w:val="bullet"/>
      <w:lvlText w:val="•"/>
      <w:lvlJc w:val="left"/>
      <w:pPr>
        <w:ind w:left="6017" w:hanging="353"/>
      </w:pPr>
      <w:rPr>
        <w:rFonts w:hint="default"/>
        <w:lang w:val="en-GB" w:eastAsia="en-US" w:bidi="ar-SA"/>
      </w:rPr>
    </w:lvl>
    <w:lvl w:ilvl="7" w:tplc="9BB4F912">
      <w:numFmt w:val="bullet"/>
      <w:lvlText w:val="•"/>
      <w:lvlJc w:val="left"/>
      <w:pPr>
        <w:ind w:left="6913" w:hanging="353"/>
      </w:pPr>
      <w:rPr>
        <w:rFonts w:hint="default"/>
        <w:lang w:val="en-GB" w:eastAsia="en-US" w:bidi="ar-SA"/>
      </w:rPr>
    </w:lvl>
    <w:lvl w:ilvl="8" w:tplc="E3C6A420">
      <w:numFmt w:val="bullet"/>
      <w:lvlText w:val="•"/>
      <w:lvlJc w:val="left"/>
      <w:pPr>
        <w:ind w:left="7808" w:hanging="353"/>
      </w:pPr>
      <w:rPr>
        <w:rFonts w:hint="default"/>
        <w:lang w:val="en-GB" w:eastAsia="en-US" w:bidi="ar-SA"/>
      </w:rPr>
    </w:lvl>
  </w:abstractNum>
  <w:abstractNum w:abstractNumId="12" w15:restartNumberingAfterBreak="0">
    <w:nsid w:val="3D4E294A"/>
    <w:multiLevelType w:val="hybridMultilevel"/>
    <w:tmpl w:val="87DEF3BA"/>
    <w:lvl w:ilvl="0" w:tplc="C03A09EC">
      <w:start w:val="1"/>
      <w:numFmt w:val="lowerLetter"/>
      <w:lvlText w:val="%1."/>
      <w:lvlJc w:val="left"/>
      <w:pPr>
        <w:ind w:left="823" w:hanging="353"/>
      </w:pPr>
      <w:rPr>
        <w:rFonts w:ascii="Arial" w:eastAsia="Arial" w:hAnsi="Arial" w:cs="Arial" w:hint="default"/>
        <w:b w:val="0"/>
        <w:bCs w:val="0"/>
        <w:i w:val="0"/>
        <w:iCs w:val="0"/>
        <w:spacing w:val="-13"/>
        <w:w w:val="101"/>
        <w:sz w:val="22"/>
        <w:szCs w:val="22"/>
        <w:lang w:val="en-GB" w:eastAsia="en-US" w:bidi="ar-SA"/>
      </w:rPr>
    </w:lvl>
    <w:lvl w:ilvl="1" w:tplc="F822F2AE">
      <w:numFmt w:val="bullet"/>
      <w:lvlText w:val="•"/>
      <w:lvlJc w:val="left"/>
      <w:pPr>
        <w:ind w:left="1698" w:hanging="353"/>
      </w:pPr>
      <w:rPr>
        <w:rFonts w:hint="default"/>
        <w:lang w:val="en-GB" w:eastAsia="en-US" w:bidi="ar-SA"/>
      </w:rPr>
    </w:lvl>
    <w:lvl w:ilvl="2" w:tplc="92E84380">
      <w:numFmt w:val="bullet"/>
      <w:lvlText w:val="•"/>
      <w:lvlJc w:val="left"/>
      <w:pPr>
        <w:ind w:left="2576" w:hanging="353"/>
      </w:pPr>
      <w:rPr>
        <w:rFonts w:hint="default"/>
        <w:lang w:val="en-GB" w:eastAsia="en-US" w:bidi="ar-SA"/>
      </w:rPr>
    </w:lvl>
    <w:lvl w:ilvl="3" w:tplc="EE944542">
      <w:numFmt w:val="bullet"/>
      <w:lvlText w:val="•"/>
      <w:lvlJc w:val="left"/>
      <w:pPr>
        <w:ind w:left="3454" w:hanging="353"/>
      </w:pPr>
      <w:rPr>
        <w:rFonts w:hint="default"/>
        <w:lang w:val="en-GB" w:eastAsia="en-US" w:bidi="ar-SA"/>
      </w:rPr>
    </w:lvl>
    <w:lvl w:ilvl="4" w:tplc="74267A32">
      <w:numFmt w:val="bullet"/>
      <w:lvlText w:val="•"/>
      <w:lvlJc w:val="left"/>
      <w:pPr>
        <w:ind w:left="4332" w:hanging="353"/>
      </w:pPr>
      <w:rPr>
        <w:rFonts w:hint="default"/>
        <w:lang w:val="en-GB" w:eastAsia="en-US" w:bidi="ar-SA"/>
      </w:rPr>
    </w:lvl>
    <w:lvl w:ilvl="5" w:tplc="717CFAAA">
      <w:numFmt w:val="bullet"/>
      <w:lvlText w:val="•"/>
      <w:lvlJc w:val="left"/>
      <w:pPr>
        <w:ind w:left="5210" w:hanging="353"/>
      </w:pPr>
      <w:rPr>
        <w:rFonts w:hint="default"/>
        <w:lang w:val="en-GB" w:eastAsia="en-US" w:bidi="ar-SA"/>
      </w:rPr>
    </w:lvl>
    <w:lvl w:ilvl="6" w:tplc="F6F82A10">
      <w:numFmt w:val="bullet"/>
      <w:lvlText w:val="•"/>
      <w:lvlJc w:val="left"/>
      <w:pPr>
        <w:ind w:left="6088" w:hanging="353"/>
      </w:pPr>
      <w:rPr>
        <w:rFonts w:hint="default"/>
        <w:lang w:val="en-GB" w:eastAsia="en-US" w:bidi="ar-SA"/>
      </w:rPr>
    </w:lvl>
    <w:lvl w:ilvl="7" w:tplc="0590BA64">
      <w:numFmt w:val="bullet"/>
      <w:lvlText w:val="•"/>
      <w:lvlJc w:val="left"/>
      <w:pPr>
        <w:ind w:left="6966" w:hanging="353"/>
      </w:pPr>
      <w:rPr>
        <w:rFonts w:hint="default"/>
        <w:lang w:val="en-GB" w:eastAsia="en-US" w:bidi="ar-SA"/>
      </w:rPr>
    </w:lvl>
    <w:lvl w:ilvl="8" w:tplc="36B66E44">
      <w:numFmt w:val="bullet"/>
      <w:lvlText w:val="•"/>
      <w:lvlJc w:val="left"/>
      <w:pPr>
        <w:ind w:left="7844" w:hanging="353"/>
      </w:pPr>
      <w:rPr>
        <w:rFonts w:hint="default"/>
        <w:lang w:val="en-GB" w:eastAsia="en-US" w:bidi="ar-SA"/>
      </w:rPr>
    </w:lvl>
  </w:abstractNum>
  <w:abstractNum w:abstractNumId="13" w15:restartNumberingAfterBreak="0">
    <w:nsid w:val="49592239"/>
    <w:multiLevelType w:val="hybridMultilevel"/>
    <w:tmpl w:val="1A581E2E"/>
    <w:lvl w:ilvl="0" w:tplc="1B1C58F8">
      <w:start w:val="1"/>
      <w:numFmt w:val="lowerLetter"/>
      <w:lvlText w:val="%1."/>
      <w:lvlJc w:val="left"/>
      <w:pPr>
        <w:ind w:left="823" w:hanging="353"/>
      </w:pPr>
      <w:rPr>
        <w:rFonts w:ascii="Arial" w:eastAsia="Arial" w:hAnsi="Arial" w:cs="Arial" w:hint="default"/>
        <w:b w:val="0"/>
        <w:bCs w:val="0"/>
        <w:i w:val="0"/>
        <w:iCs w:val="0"/>
        <w:spacing w:val="-13"/>
        <w:w w:val="101"/>
        <w:sz w:val="22"/>
        <w:szCs w:val="22"/>
        <w:lang w:val="en-GB" w:eastAsia="en-US" w:bidi="ar-SA"/>
      </w:rPr>
    </w:lvl>
    <w:lvl w:ilvl="1" w:tplc="BA5AB306">
      <w:numFmt w:val="bullet"/>
      <w:lvlText w:val="•"/>
      <w:lvlJc w:val="left"/>
      <w:pPr>
        <w:ind w:left="1698" w:hanging="353"/>
      </w:pPr>
      <w:rPr>
        <w:rFonts w:hint="default"/>
        <w:lang w:val="en-GB" w:eastAsia="en-US" w:bidi="ar-SA"/>
      </w:rPr>
    </w:lvl>
    <w:lvl w:ilvl="2" w:tplc="9E42BBCC">
      <w:numFmt w:val="bullet"/>
      <w:lvlText w:val="•"/>
      <w:lvlJc w:val="left"/>
      <w:pPr>
        <w:ind w:left="2576" w:hanging="353"/>
      </w:pPr>
      <w:rPr>
        <w:rFonts w:hint="default"/>
        <w:lang w:val="en-GB" w:eastAsia="en-US" w:bidi="ar-SA"/>
      </w:rPr>
    </w:lvl>
    <w:lvl w:ilvl="3" w:tplc="04184C6A">
      <w:numFmt w:val="bullet"/>
      <w:lvlText w:val="•"/>
      <w:lvlJc w:val="left"/>
      <w:pPr>
        <w:ind w:left="3454" w:hanging="353"/>
      </w:pPr>
      <w:rPr>
        <w:rFonts w:hint="default"/>
        <w:lang w:val="en-GB" w:eastAsia="en-US" w:bidi="ar-SA"/>
      </w:rPr>
    </w:lvl>
    <w:lvl w:ilvl="4" w:tplc="14AA14D4">
      <w:numFmt w:val="bullet"/>
      <w:lvlText w:val="•"/>
      <w:lvlJc w:val="left"/>
      <w:pPr>
        <w:ind w:left="4332" w:hanging="353"/>
      </w:pPr>
      <w:rPr>
        <w:rFonts w:hint="default"/>
        <w:lang w:val="en-GB" w:eastAsia="en-US" w:bidi="ar-SA"/>
      </w:rPr>
    </w:lvl>
    <w:lvl w:ilvl="5" w:tplc="89CE2EE6">
      <w:numFmt w:val="bullet"/>
      <w:lvlText w:val="•"/>
      <w:lvlJc w:val="left"/>
      <w:pPr>
        <w:ind w:left="5210" w:hanging="353"/>
      </w:pPr>
      <w:rPr>
        <w:rFonts w:hint="default"/>
        <w:lang w:val="en-GB" w:eastAsia="en-US" w:bidi="ar-SA"/>
      </w:rPr>
    </w:lvl>
    <w:lvl w:ilvl="6" w:tplc="71F40AC2">
      <w:numFmt w:val="bullet"/>
      <w:lvlText w:val="•"/>
      <w:lvlJc w:val="left"/>
      <w:pPr>
        <w:ind w:left="6088" w:hanging="353"/>
      </w:pPr>
      <w:rPr>
        <w:rFonts w:hint="default"/>
        <w:lang w:val="en-GB" w:eastAsia="en-US" w:bidi="ar-SA"/>
      </w:rPr>
    </w:lvl>
    <w:lvl w:ilvl="7" w:tplc="151068E0">
      <w:numFmt w:val="bullet"/>
      <w:lvlText w:val="•"/>
      <w:lvlJc w:val="left"/>
      <w:pPr>
        <w:ind w:left="6966" w:hanging="353"/>
      </w:pPr>
      <w:rPr>
        <w:rFonts w:hint="default"/>
        <w:lang w:val="en-GB" w:eastAsia="en-US" w:bidi="ar-SA"/>
      </w:rPr>
    </w:lvl>
    <w:lvl w:ilvl="8" w:tplc="E89089F2">
      <w:numFmt w:val="bullet"/>
      <w:lvlText w:val="•"/>
      <w:lvlJc w:val="left"/>
      <w:pPr>
        <w:ind w:left="7844" w:hanging="353"/>
      </w:pPr>
      <w:rPr>
        <w:rFonts w:hint="default"/>
        <w:lang w:val="en-GB" w:eastAsia="en-US" w:bidi="ar-SA"/>
      </w:rPr>
    </w:lvl>
  </w:abstractNum>
  <w:abstractNum w:abstractNumId="14" w15:restartNumberingAfterBreak="0">
    <w:nsid w:val="51E45267"/>
    <w:multiLevelType w:val="hybridMultilevel"/>
    <w:tmpl w:val="1EA05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7979EA"/>
    <w:multiLevelType w:val="multilevel"/>
    <w:tmpl w:val="AC1AE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244FFF"/>
    <w:multiLevelType w:val="multilevel"/>
    <w:tmpl w:val="647C6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37453A"/>
    <w:multiLevelType w:val="hybridMultilevel"/>
    <w:tmpl w:val="3014C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8269B3"/>
    <w:multiLevelType w:val="hybridMultilevel"/>
    <w:tmpl w:val="AFE8F098"/>
    <w:lvl w:ilvl="0" w:tplc="A0E4FB8C">
      <w:start w:val="1"/>
      <w:numFmt w:val="lowerLetter"/>
      <w:lvlText w:val="%1."/>
      <w:lvlJc w:val="left"/>
      <w:pPr>
        <w:ind w:left="823" w:hanging="353"/>
      </w:pPr>
      <w:rPr>
        <w:rFonts w:ascii="Arial" w:eastAsia="Arial" w:hAnsi="Arial" w:cs="Arial" w:hint="default"/>
        <w:b w:val="0"/>
        <w:bCs w:val="0"/>
        <w:i w:val="0"/>
        <w:iCs w:val="0"/>
        <w:spacing w:val="-13"/>
        <w:w w:val="101"/>
        <w:sz w:val="22"/>
        <w:szCs w:val="22"/>
        <w:lang w:val="en-GB" w:eastAsia="en-US" w:bidi="ar-SA"/>
      </w:rPr>
    </w:lvl>
    <w:lvl w:ilvl="1" w:tplc="EC727736">
      <w:numFmt w:val="bullet"/>
      <w:lvlText w:val="•"/>
      <w:lvlJc w:val="left"/>
      <w:pPr>
        <w:ind w:left="1698" w:hanging="353"/>
      </w:pPr>
      <w:rPr>
        <w:rFonts w:hint="default"/>
        <w:lang w:val="en-GB" w:eastAsia="en-US" w:bidi="ar-SA"/>
      </w:rPr>
    </w:lvl>
    <w:lvl w:ilvl="2" w:tplc="F26CD03A">
      <w:numFmt w:val="bullet"/>
      <w:lvlText w:val="•"/>
      <w:lvlJc w:val="left"/>
      <w:pPr>
        <w:ind w:left="2576" w:hanging="353"/>
      </w:pPr>
      <w:rPr>
        <w:rFonts w:hint="default"/>
        <w:lang w:val="en-GB" w:eastAsia="en-US" w:bidi="ar-SA"/>
      </w:rPr>
    </w:lvl>
    <w:lvl w:ilvl="3" w:tplc="E9FC1FE8">
      <w:numFmt w:val="bullet"/>
      <w:lvlText w:val="•"/>
      <w:lvlJc w:val="left"/>
      <w:pPr>
        <w:ind w:left="3454" w:hanging="353"/>
      </w:pPr>
      <w:rPr>
        <w:rFonts w:hint="default"/>
        <w:lang w:val="en-GB" w:eastAsia="en-US" w:bidi="ar-SA"/>
      </w:rPr>
    </w:lvl>
    <w:lvl w:ilvl="4" w:tplc="620CDB72">
      <w:numFmt w:val="bullet"/>
      <w:lvlText w:val="•"/>
      <w:lvlJc w:val="left"/>
      <w:pPr>
        <w:ind w:left="4332" w:hanging="353"/>
      </w:pPr>
      <w:rPr>
        <w:rFonts w:hint="default"/>
        <w:lang w:val="en-GB" w:eastAsia="en-US" w:bidi="ar-SA"/>
      </w:rPr>
    </w:lvl>
    <w:lvl w:ilvl="5" w:tplc="5540FB42">
      <w:numFmt w:val="bullet"/>
      <w:lvlText w:val="•"/>
      <w:lvlJc w:val="left"/>
      <w:pPr>
        <w:ind w:left="5210" w:hanging="353"/>
      </w:pPr>
      <w:rPr>
        <w:rFonts w:hint="default"/>
        <w:lang w:val="en-GB" w:eastAsia="en-US" w:bidi="ar-SA"/>
      </w:rPr>
    </w:lvl>
    <w:lvl w:ilvl="6" w:tplc="CF104D90">
      <w:numFmt w:val="bullet"/>
      <w:lvlText w:val="•"/>
      <w:lvlJc w:val="left"/>
      <w:pPr>
        <w:ind w:left="6088" w:hanging="353"/>
      </w:pPr>
      <w:rPr>
        <w:rFonts w:hint="default"/>
        <w:lang w:val="en-GB" w:eastAsia="en-US" w:bidi="ar-SA"/>
      </w:rPr>
    </w:lvl>
    <w:lvl w:ilvl="7" w:tplc="DBE45F54">
      <w:numFmt w:val="bullet"/>
      <w:lvlText w:val="•"/>
      <w:lvlJc w:val="left"/>
      <w:pPr>
        <w:ind w:left="6966" w:hanging="353"/>
      </w:pPr>
      <w:rPr>
        <w:rFonts w:hint="default"/>
        <w:lang w:val="en-GB" w:eastAsia="en-US" w:bidi="ar-SA"/>
      </w:rPr>
    </w:lvl>
    <w:lvl w:ilvl="8" w:tplc="84702914">
      <w:numFmt w:val="bullet"/>
      <w:lvlText w:val="•"/>
      <w:lvlJc w:val="left"/>
      <w:pPr>
        <w:ind w:left="7844" w:hanging="353"/>
      </w:pPr>
      <w:rPr>
        <w:rFonts w:hint="default"/>
        <w:lang w:val="en-GB" w:eastAsia="en-US" w:bidi="ar-SA"/>
      </w:rPr>
    </w:lvl>
  </w:abstractNum>
  <w:abstractNum w:abstractNumId="19" w15:restartNumberingAfterBreak="0">
    <w:nsid w:val="66B034A2"/>
    <w:multiLevelType w:val="hybridMultilevel"/>
    <w:tmpl w:val="FF04D436"/>
    <w:lvl w:ilvl="0" w:tplc="08090001">
      <w:start w:val="1"/>
      <w:numFmt w:val="bullet"/>
      <w:lvlText w:val=""/>
      <w:lvlJc w:val="left"/>
      <w:pPr>
        <w:ind w:left="821" w:hanging="360"/>
      </w:pPr>
      <w:rPr>
        <w:rFonts w:ascii="Symbol" w:hAnsi="Symbol" w:hint="default"/>
      </w:rPr>
    </w:lvl>
    <w:lvl w:ilvl="1" w:tplc="08090003">
      <w:start w:val="1"/>
      <w:numFmt w:val="bullet"/>
      <w:lvlText w:val="o"/>
      <w:lvlJc w:val="left"/>
      <w:pPr>
        <w:ind w:left="1541" w:hanging="360"/>
      </w:pPr>
      <w:rPr>
        <w:rFonts w:ascii="Courier New" w:hAnsi="Courier New" w:cs="Courier New" w:hint="default"/>
      </w:rPr>
    </w:lvl>
    <w:lvl w:ilvl="2" w:tplc="08090005" w:tentative="1">
      <w:start w:val="1"/>
      <w:numFmt w:val="bullet"/>
      <w:lvlText w:val=""/>
      <w:lvlJc w:val="left"/>
      <w:pPr>
        <w:ind w:left="2261" w:hanging="360"/>
      </w:pPr>
      <w:rPr>
        <w:rFonts w:ascii="Wingdings" w:hAnsi="Wingdings" w:hint="default"/>
      </w:rPr>
    </w:lvl>
    <w:lvl w:ilvl="3" w:tplc="08090001" w:tentative="1">
      <w:start w:val="1"/>
      <w:numFmt w:val="bullet"/>
      <w:lvlText w:val=""/>
      <w:lvlJc w:val="left"/>
      <w:pPr>
        <w:ind w:left="2981" w:hanging="360"/>
      </w:pPr>
      <w:rPr>
        <w:rFonts w:ascii="Symbol" w:hAnsi="Symbol" w:hint="default"/>
      </w:rPr>
    </w:lvl>
    <w:lvl w:ilvl="4" w:tplc="08090003" w:tentative="1">
      <w:start w:val="1"/>
      <w:numFmt w:val="bullet"/>
      <w:lvlText w:val="o"/>
      <w:lvlJc w:val="left"/>
      <w:pPr>
        <w:ind w:left="3701" w:hanging="360"/>
      </w:pPr>
      <w:rPr>
        <w:rFonts w:ascii="Courier New" w:hAnsi="Courier New" w:cs="Courier New" w:hint="default"/>
      </w:rPr>
    </w:lvl>
    <w:lvl w:ilvl="5" w:tplc="08090005" w:tentative="1">
      <w:start w:val="1"/>
      <w:numFmt w:val="bullet"/>
      <w:lvlText w:val=""/>
      <w:lvlJc w:val="left"/>
      <w:pPr>
        <w:ind w:left="4421" w:hanging="360"/>
      </w:pPr>
      <w:rPr>
        <w:rFonts w:ascii="Wingdings" w:hAnsi="Wingdings" w:hint="default"/>
      </w:rPr>
    </w:lvl>
    <w:lvl w:ilvl="6" w:tplc="08090001" w:tentative="1">
      <w:start w:val="1"/>
      <w:numFmt w:val="bullet"/>
      <w:lvlText w:val=""/>
      <w:lvlJc w:val="left"/>
      <w:pPr>
        <w:ind w:left="5141" w:hanging="360"/>
      </w:pPr>
      <w:rPr>
        <w:rFonts w:ascii="Symbol" w:hAnsi="Symbol" w:hint="default"/>
      </w:rPr>
    </w:lvl>
    <w:lvl w:ilvl="7" w:tplc="08090003" w:tentative="1">
      <w:start w:val="1"/>
      <w:numFmt w:val="bullet"/>
      <w:lvlText w:val="o"/>
      <w:lvlJc w:val="left"/>
      <w:pPr>
        <w:ind w:left="5861" w:hanging="360"/>
      </w:pPr>
      <w:rPr>
        <w:rFonts w:ascii="Courier New" w:hAnsi="Courier New" w:cs="Courier New" w:hint="default"/>
      </w:rPr>
    </w:lvl>
    <w:lvl w:ilvl="8" w:tplc="08090005" w:tentative="1">
      <w:start w:val="1"/>
      <w:numFmt w:val="bullet"/>
      <w:lvlText w:val=""/>
      <w:lvlJc w:val="left"/>
      <w:pPr>
        <w:ind w:left="6581" w:hanging="360"/>
      </w:pPr>
      <w:rPr>
        <w:rFonts w:ascii="Wingdings" w:hAnsi="Wingdings" w:hint="default"/>
      </w:rPr>
    </w:lvl>
  </w:abstractNum>
  <w:abstractNum w:abstractNumId="20" w15:restartNumberingAfterBreak="0">
    <w:nsid w:val="71D419B9"/>
    <w:multiLevelType w:val="hybridMultilevel"/>
    <w:tmpl w:val="90EC2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492A33"/>
    <w:multiLevelType w:val="multilevel"/>
    <w:tmpl w:val="22740D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EB2AD0"/>
    <w:multiLevelType w:val="multilevel"/>
    <w:tmpl w:val="322C42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6"/>
  </w:num>
  <w:num w:numId="3">
    <w:abstractNumId w:val="12"/>
  </w:num>
  <w:num w:numId="4">
    <w:abstractNumId w:val="13"/>
  </w:num>
  <w:num w:numId="5">
    <w:abstractNumId w:val="11"/>
  </w:num>
  <w:num w:numId="6">
    <w:abstractNumId w:val="15"/>
  </w:num>
  <w:num w:numId="7">
    <w:abstractNumId w:val="10"/>
  </w:num>
  <w:num w:numId="8">
    <w:abstractNumId w:val="3"/>
  </w:num>
  <w:num w:numId="9">
    <w:abstractNumId w:val="16"/>
  </w:num>
  <w:num w:numId="10">
    <w:abstractNumId w:val="21"/>
  </w:num>
  <w:num w:numId="11">
    <w:abstractNumId w:val="9"/>
  </w:num>
  <w:num w:numId="12">
    <w:abstractNumId w:val="2"/>
  </w:num>
  <w:num w:numId="13">
    <w:abstractNumId w:val="8"/>
  </w:num>
  <w:num w:numId="14">
    <w:abstractNumId w:val="0"/>
  </w:num>
  <w:num w:numId="15">
    <w:abstractNumId w:val="4"/>
  </w:num>
  <w:num w:numId="16">
    <w:abstractNumId w:val="22"/>
  </w:num>
  <w:num w:numId="17">
    <w:abstractNumId w:val="5"/>
  </w:num>
  <w:num w:numId="18">
    <w:abstractNumId w:val="1"/>
  </w:num>
  <w:num w:numId="19">
    <w:abstractNumId w:val="7"/>
  </w:num>
  <w:num w:numId="20">
    <w:abstractNumId w:val="14"/>
  </w:num>
  <w:num w:numId="21">
    <w:abstractNumId w:val="20"/>
  </w:num>
  <w:num w:numId="22">
    <w:abstractNumId w:val="1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207"/>
    <w:rsid w:val="000047DC"/>
    <w:rsid w:val="00004D23"/>
    <w:rsid w:val="00007A9D"/>
    <w:rsid w:val="00007F0B"/>
    <w:rsid w:val="00013142"/>
    <w:rsid w:val="00014576"/>
    <w:rsid w:val="000236B0"/>
    <w:rsid w:val="0002532E"/>
    <w:rsid w:val="00026F99"/>
    <w:rsid w:val="000336B3"/>
    <w:rsid w:val="000341FD"/>
    <w:rsid w:val="000354A2"/>
    <w:rsid w:val="00036C56"/>
    <w:rsid w:val="00040B44"/>
    <w:rsid w:val="00040FE9"/>
    <w:rsid w:val="00041BF5"/>
    <w:rsid w:val="000449C5"/>
    <w:rsid w:val="00046785"/>
    <w:rsid w:val="00047A09"/>
    <w:rsid w:val="000507F2"/>
    <w:rsid w:val="00050BC0"/>
    <w:rsid w:val="00051E7A"/>
    <w:rsid w:val="00054812"/>
    <w:rsid w:val="00066E05"/>
    <w:rsid w:val="00073AF2"/>
    <w:rsid w:val="0007644C"/>
    <w:rsid w:val="0007732B"/>
    <w:rsid w:val="00080728"/>
    <w:rsid w:val="00080F1B"/>
    <w:rsid w:val="000811B6"/>
    <w:rsid w:val="00091D7B"/>
    <w:rsid w:val="00095D63"/>
    <w:rsid w:val="00096941"/>
    <w:rsid w:val="00096D72"/>
    <w:rsid w:val="00097405"/>
    <w:rsid w:val="000A1335"/>
    <w:rsid w:val="000A23B3"/>
    <w:rsid w:val="000A2FE8"/>
    <w:rsid w:val="000A52AB"/>
    <w:rsid w:val="000A6AFB"/>
    <w:rsid w:val="000A6B2A"/>
    <w:rsid w:val="000A75E5"/>
    <w:rsid w:val="000B7F09"/>
    <w:rsid w:val="000C5B59"/>
    <w:rsid w:val="000C658E"/>
    <w:rsid w:val="000D0557"/>
    <w:rsid w:val="000D1806"/>
    <w:rsid w:val="000D3C67"/>
    <w:rsid w:val="000D4DA2"/>
    <w:rsid w:val="000D643A"/>
    <w:rsid w:val="000D6C0E"/>
    <w:rsid w:val="000D6EAE"/>
    <w:rsid w:val="000E35C4"/>
    <w:rsid w:val="000E4420"/>
    <w:rsid w:val="000E6108"/>
    <w:rsid w:val="000F0C38"/>
    <w:rsid w:val="000F0CEE"/>
    <w:rsid w:val="000F17FB"/>
    <w:rsid w:val="000F606F"/>
    <w:rsid w:val="00104A37"/>
    <w:rsid w:val="00106BCC"/>
    <w:rsid w:val="00106E95"/>
    <w:rsid w:val="00107A11"/>
    <w:rsid w:val="00107DC1"/>
    <w:rsid w:val="001141ED"/>
    <w:rsid w:val="001146EB"/>
    <w:rsid w:val="00121431"/>
    <w:rsid w:val="00123AEC"/>
    <w:rsid w:val="0012556A"/>
    <w:rsid w:val="00125EF1"/>
    <w:rsid w:val="00127989"/>
    <w:rsid w:val="001300C4"/>
    <w:rsid w:val="0013344F"/>
    <w:rsid w:val="00137983"/>
    <w:rsid w:val="00140AD8"/>
    <w:rsid w:val="0014390A"/>
    <w:rsid w:val="001456B2"/>
    <w:rsid w:val="00146FB5"/>
    <w:rsid w:val="00155DF5"/>
    <w:rsid w:val="00155EC5"/>
    <w:rsid w:val="00157690"/>
    <w:rsid w:val="001624FD"/>
    <w:rsid w:val="00166A1A"/>
    <w:rsid w:val="00166BAF"/>
    <w:rsid w:val="00167222"/>
    <w:rsid w:val="001708F3"/>
    <w:rsid w:val="0017799D"/>
    <w:rsid w:val="00180226"/>
    <w:rsid w:val="0018032C"/>
    <w:rsid w:val="001810B8"/>
    <w:rsid w:val="0018356A"/>
    <w:rsid w:val="00183BB6"/>
    <w:rsid w:val="00183C2D"/>
    <w:rsid w:val="0018401E"/>
    <w:rsid w:val="00184098"/>
    <w:rsid w:val="0018650D"/>
    <w:rsid w:val="001866FE"/>
    <w:rsid w:val="00194CB3"/>
    <w:rsid w:val="00197048"/>
    <w:rsid w:val="001A1E9E"/>
    <w:rsid w:val="001A3697"/>
    <w:rsid w:val="001B36B5"/>
    <w:rsid w:val="001B75BF"/>
    <w:rsid w:val="001C0071"/>
    <w:rsid w:val="001C071F"/>
    <w:rsid w:val="001C4700"/>
    <w:rsid w:val="001C5427"/>
    <w:rsid w:val="001C54C2"/>
    <w:rsid w:val="001E0B42"/>
    <w:rsid w:val="001F1101"/>
    <w:rsid w:val="001F2A47"/>
    <w:rsid w:val="001F606D"/>
    <w:rsid w:val="00202C06"/>
    <w:rsid w:val="0020306A"/>
    <w:rsid w:val="002043B5"/>
    <w:rsid w:val="00206CC3"/>
    <w:rsid w:val="00215192"/>
    <w:rsid w:val="00215C16"/>
    <w:rsid w:val="00217EEC"/>
    <w:rsid w:val="002220F3"/>
    <w:rsid w:val="00222538"/>
    <w:rsid w:val="00222B28"/>
    <w:rsid w:val="00223247"/>
    <w:rsid w:val="002241E0"/>
    <w:rsid w:val="00225724"/>
    <w:rsid w:val="00225A07"/>
    <w:rsid w:val="00226470"/>
    <w:rsid w:val="00232CD0"/>
    <w:rsid w:val="00234D34"/>
    <w:rsid w:val="0024075F"/>
    <w:rsid w:val="002413D5"/>
    <w:rsid w:val="00242AA2"/>
    <w:rsid w:val="002447B2"/>
    <w:rsid w:val="00252FB6"/>
    <w:rsid w:val="0025436A"/>
    <w:rsid w:val="0025594A"/>
    <w:rsid w:val="00257686"/>
    <w:rsid w:val="0026328C"/>
    <w:rsid w:val="00263BA5"/>
    <w:rsid w:val="002648F4"/>
    <w:rsid w:val="00264F3D"/>
    <w:rsid w:val="00265C88"/>
    <w:rsid w:val="00266F84"/>
    <w:rsid w:val="0027150D"/>
    <w:rsid w:val="00277609"/>
    <w:rsid w:val="00277EB4"/>
    <w:rsid w:val="002807F7"/>
    <w:rsid w:val="002813A1"/>
    <w:rsid w:val="00281A77"/>
    <w:rsid w:val="0028276B"/>
    <w:rsid w:val="002827F0"/>
    <w:rsid w:val="00285205"/>
    <w:rsid w:val="00285B0C"/>
    <w:rsid w:val="00290593"/>
    <w:rsid w:val="002908ED"/>
    <w:rsid w:val="00292D5D"/>
    <w:rsid w:val="00294FBE"/>
    <w:rsid w:val="0029628F"/>
    <w:rsid w:val="00297A32"/>
    <w:rsid w:val="00297BEC"/>
    <w:rsid w:val="002A1BC7"/>
    <w:rsid w:val="002A2423"/>
    <w:rsid w:val="002A77CE"/>
    <w:rsid w:val="002B6E0D"/>
    <w:rsid w:val="002B715F"/>
    <w:rsid w:val="002B73DF"/>
    <w:rsid w:val="002B76F1"/>
    <w:rsid w:val="002C2BB9"/>
    <w:rsid w:val="002C49C4"/>
    <w:rsid w:val="002C7C66"/>
    <w:rsid w:val="002D092C"/>
    <w:rsid w:val="002D4182"/>
    <w:rsid w:val="002D6C48"/>
    <w:rsid w:val="002D6F90"/>
    <w:rsid w:val="002E20B1"/>
    <w:rsid w:val="002E2E16"/>
    <w:rsid w:val="002E3557"/>
    <w:rsid w:val="002E7458"/>
    <w:rsid w:val="002EDBA0"/>
    <w:rsid w:val="002F2577"/>
    <w:rsid w:val="002F417D"/>
    <w:rsid w:val="0030334D"/>
    <w:rsid w:val="00303D56"/>
    <w:rsid w:val="00304158"/>
    <w:rsid w:val="00304411"/>
    <w:rsid w:val="003056C9"/>
    <w:rsid w:val="0030647F"/>
    <w:rsid w:val="003116C3"/>
    <w:rsid w:val="00312CC2"/>
    <w:rsid w:val="003135C8"/>
    <w:rsid w:val="003148AC"/>
    <w:rsid w:val="00323ADC"/>
    <w:rsid w:val="00324C23"/>
    <w:rsid w:val="00330EDC"/>
    <w:rsid w:val="00340235"/>
    <w:rsid w:val="0034344C"/>
    <w:rsid w:val="00345D3D"/>
    <w:rsid w:val="00351076"/>
    <w:rsid w:val="00354CE9"/>
    <w:rsid w:val="00363100"/>
    <w:rsid w:val="00364467"/>
    <w:rsid w:val="00364AB6"/>
    <w:rsid w:val="003654C8"/>
    <w:rsid w:val="0036688B"/>
    <w:rsid w:val="00366B1A"/>
    <w:rsid w:val="00371680"/>
    <w:rsid w:val="003767AA"/>
    <w:rsid w:val="00380DB9"/>
    <w:rsid w:val="0038127C"/>
    <w:rsid w:val="003826FD"/>
    <w:rsid w:val="0038280D"/>
    <w:rsid w:val="00387E85"/>
    <w:rsid w:val="00396BDE"/>
    <w:rsid w:val="003A0747"/>
    <w:rsid w:val="003A0A13"/>
    <w:rsid w:val="003A327F"/>
    <w:rsid w:val="003A44ED"/>
    <w:rsid w:val="003A7014"/>
    <w:rsid w:val="003B1ADC"/>
    <w:rsid w:val="003B4341"/>
    <w:rsid w:val="003C08C4"/>
    <w:rsid w:val="003C54A5"/>
    <w:rsid w:val="003C7D91"/>
    <w:rsid w:val="003D077E"/>
    <w:rsid w:val="003D257E"/>
    <w:rsid w:val="003D6E59"/>
    <w:rsid w:val="003F7E00"/>
    <w:rsid w:val="004002FB"/>
    <w:rsid w:val="00400664"/>
    <w:rsid w:val="00405907"/>
    <w:rsid w:val="00405E64"/>
    <w:rsid w:val="00412767"/>
    <w:rsid w:val="00413500"/>
    <w:rsid w:val="00413B05"/>
    <w:rsid w:val="00416D89"/>
    <w:rsid w:val="00420D7F"/>
    <w:rsid w:val="004218FD"/>
    <w:rsid w:val="00426551"/>
    <w:rsid w:val="00427199"/>
    <w:rsid w:val="00432A0B"/>
    <w:rsid w:val="00434A27"/>
    <w:rsid w:val="00436A47"/>
    <w:rsid w:val="00437C66"/>
    <w:rsid w:val="00444531"/>
    <w:rsid w:val="004453BD"/>
    <w:rsid w:val="004472F6"/>
    <w:rsid w:val="00453D48"/>
    <w:rsid w:val="004547E2"/>
    <w:rsid w:val="0046072D"/>
    <w:rsid w:val="004628DA"/>
    <w:rsid w:val="00464DD2"/>
    <w:rsid w:val="0046744B"/>
    <w:rsid w:val="0047092D"/>
    <w:rsid w:val="00473DFE"/>
    <w:rsid w:val="0048292A"/>
    <w:rsid w:val="00483965"/>
    <w:rsid w:val="00490B1F"/>
    <w:rsid w:val="004A424D"/>
    <w:rsid w:val="004A6A05"/>
    <w:rsid w:val="004A7407"/>
    <w:rsid w:val="004A781D"/>
    <w:rsid w:val="004A7B68"/>
    <w:rsid w:val="004A7BF6"/>
    <w:rsid w:val="004B595C"/>
    <w:rsid w:val="004B6062"/>
    <w:rsid w:val="004B7234"/>
    <w:rsid w:val="004C3F3A"/>
    <w:rsid w:val="004C467D"/>
    <w:rsid w:val="004C5042"/>
    <w:rsid w:val="004C6B3A"/>
    <w:rsid w:val="004D3979"/>
    <w:rsid w:val="004D421E"/>
    <w:rsid w:val="004D6210"/>
    <w:rsid w:val="004E1B73"/>
    <w:rsid w:val="004E2CD0"/>
    <w:rsid w:val="004E2D73"/>
    <w:rsid w:val="004F41AC"/>
    <w:rsid w:val="004F5568"/>
    <w:rsid w:val="004F6C1A"/>
    <w:rsid w:val="00500638"/>
    <w:rsid w:val="00506207"/>
    <w:rsid w:val="00510E5F"/>
    <w:rsid w:val="00511000"/>
    <w:rsid w:val="00511348"/>
    <w:rsid w:val="00513825"/>
    <w:rsid w:val="00514259"/>
    <w:rsid w:val="005255F3"/>
    <w:rsid w:val="00532458"/>
    <w:rsid w:val="00535883"/>
    <w:rsid w:val="00536740"/>
    <w:rsid w:val="00536BB8"/>
    <w:rsid w:val="005404E0"/>
    <w:rsid w:val="00540E27"/>
    <w:rsid w:val="00542B4F"/>
    <w:rsid w:val="00542F9A"/>
    <w:rsid w:val="00550416"/>
    <w:rsid w:val="005513AA"/>
    <w:rsid w:val="005543E4"/>
    <w:rsid w:val="00555632"/>
    <w:rsid w:val="005571AE"/>
    <w:rsid w:val="005604EF"/>
    <w:rsid w:val="00560938"/>
    <w:rsid w:val="00562905"/>
    <w:rsid w:val="005632CB"/>
    <w:rsid w:val="00564574"/>
    <w:rsid w:val="00570ED3"/>
    <w:rsid w:val="005725B9"/>
    <w:rsid w:val="005756A1"/>
    <w:rsid w:val="00577C13"/>
    <w:rsid w:val="00580086"/>
    <w:rsid w:val="00580D92"/>
    <w:rsid w:val="00581C04"/>
    <w:rsid w:val="005847CB"/>
    <w:rsid w:val="00585006"/>
    <w:rsid w:val="00585098"/>
    <w:rsid w:val="00585E9B"/>
    <w:rsid w:val="00587D5B"/>
    <w:rsid w:val="00590F13"/>
    <w:rsid w:val="00591834"/>
    <w:rsid w:val="00592507"/>
    <w:rsid w:val="0059259C"/>
    <w:rsid w:val="00592A5B"/>
    <w:rsid w:val="0059623F"/>
    <w:rsid w:val="005966BB"/>
    <w:rsid w:val="00597085"/>
    <w:rsid w:val="00597BBE"/>
    <w:rsid w:val="005A15FF"/>
    <w:rsid w:val="005A283E"/>
    <w:rsid w:val="005A32F2"/>
    <w:rsid w:val="005AD132"/>
    <w:rsid w:val="005B09D6"/>
    <w:rsid w:val="005B0FD9"/>
    <w:rsid w:val="005C4695"/>
    <w:rsid w:val="005C6181"/>
    <w:rsid w:val="005C792C"/>
    <w:rsid w:val="005D1C68"/>
    <w:rsid w:val="005D2129"/>
    <w:rsid w:val="005D356A"/>
    <w:rsid w:val="005D43E4"/>
    <w:rsid w:val="005D57A5"/>
    <w:rsid w:val="005E0A96"/>
    <w:rsid w:val="005E4A3C"/>
    <w:rsid w:val="005E526F"/>
    <w:rsid w:val="005E7EFF"/>
    <w:rsid w:val="005F00E0"/>
    <w:rsid w:val="005F2E29"/>
    <w:rsid w:val="00601722"/>
    <w:rsid w:val="00603C08"/>
    <w:rsid w:val="00605061"/>
    <w:rsid w:val="00606E17"/>
    <w:rsid w:val="00607B74"/>
    <w:rsid w:val="006104FD"/>
    <w:rsid w:val="00615D77"/>
    <w:rsid w:val="006204EB"/>
    <w:rsid w:val="00620643"/>
    <w:rsid w:val="0062330A"/>
    <w:rsid w:val="00625AB7"/>
    <w:rsid w:val="006260A3"/>
    <w:rsid w:val="00627F57"/>
    <w:rsid w:val="00631D8C"/>
    <w:rsid w:val="00634EFF"/>
    <w:rsid w:val="00641814"/>
    <w:rsid w:val="006425A2"/>
    <w:rsid w:val="00644F55"/>
    <w:rsid w:val="0065097C"/>
    <w:rsid w:val="00651B35"/>
    <w:rsid w:val="00651C30"/>
    <w:rsid w:val="00652BFB"/>
    <w:rsid w:val="00656CF4"/>
    <w:rsid w:val="0066197B"/>
    <w:rsid w:val="0066475F"/>
    <w:rsid w:val="00664991"/>
    <w:rsid w:val="0066507C"/>
    <w:rsid w:val="00667F94"/>
    <w:rsid w:val="00676C8A"/>
    <w:rsid w:val="00676CAE"/>
    <w:rsid w:val="00681902"/>
    <w:rsid w:val="00696E21"/>
    <w:rsid w:val="00699E4F"/>
    <w:rsid w:val="006A2622"/>
    <w:rsid w:val="006A5DFF"/>
    <w:rsid w:val="006A67F6"/>
    <w:rsid w:val="006B0D1D"/>
    <w:rsid w:val="006B14EF"/>
    <w:rsid w:val="006B281B"/>
    <w:rsid w:val="006C3993"/>
    <w:rsid w:val="006C527B"/>
    <w:rsid w:val="006C7B78"/>
    <w:rsid w:val="006D69CB"/>
    <w:rsid w:val="006D6FAB"/>
    <w:rsid w:val="006D7829"/>
    <w:rsid w:val="006E1F6E"/>
    <w:rsid w:val="006E3390"/>
    <w:rsid w:val="006E4685"/>
    <w:rsid w:val="006E4898"/>
    <w:rsid w:val="006E682A"/>
    <w:rsid w:val="006F1D21"/>
    <w:rsid w:val="006F1D9C"/>
    <w:rsid w:val="006F1DC7"/>
    <w:rsid w:val="006F5B2C"/>
    <w:rsid w:val="0070070A"/>
    <w:rsid w:val="00700973"/>
    <w:rsid w:val="00703AB3"/>
    <w:rsid w:val="007041C5"/>
    <w:rsid w:val="00705336"/>
    <w:rsid w:val="00705514"/>
    <w:rsid w:val="00712092"/>
    <w:rsid w:val="007144EB"/>
    <w:rsid w:val="00714D60"/>
    <w:rsid w:val="00715527"/>
    <w:rsid w:val="00717C57"/>
    <w:rsid w:val="00720516"/>
    <w:rsid w:val="00724159"/>
    <w:rsid w:val="00727D0A"/>
    <w:rsid w:val="00731995"/>
    <w:rsid w:val="0073313A"/>
    <w:rsid w:val="00737FE4"/>
    <w:rsid w:val="0073F894"/>
    <w:rsid w:val="0074172A"/>
    <w:rsid w:val="00742188"/>
    <w:rsid w:val="00742B65"/>
    <w:rsid w:val="007441FE"/>
    <w:rsid w:val="0074518F"/>
    <w:rsid w:val="0075003B"/>
    <w:rsid w:val="007600A7"/>
    <w:rsid w:val="00764491"/>
    <w:rsid w:val="00765A2F"/>
    <w:rsid w:val="0076714F"/>
    <w:rsid w:val="00772A1D"/>
    <w:rsid w:val="00777710"/>
    <w:rsid w:val="00787570"/>
    <w:rsid w:val="007878A9"/>
    <w:rsid w:val="0079010F"/>
    <w:rsid w:val="00790882"/>
    <w:rsid w:val="00791B10"/>
    <w:rsid w:val="00791F27"/>
    <w:rsid w:val="007936E8"/>
    <w:rsid w:val="007941EC"/>
    <w:rsid w:val="007A2A34"/>
    <w:rsid w:val="007A5194"/>
    <w:rsid w:val="007B098D"/>
    <w:rsid w:val="007B2B19"/>
    <w:rsid w:val="007B4451"/>
    <w:rsid w:val="007B58E2"/>
    <w:rsid w:val="007C58DA"/>
    <w:rsid w:val="007D2940"/>
    <w:rsid w:val="007E121E"/>
    <w:rsid w:val="007E5E58"/>
    <w:rsid w:val="007F1720"/>
    <w:rsid w:val="007F188A"/>
    <w:rsid w:val="007F2ABB"/>
    <w:rsid w:val="00803290"/>
    <w:rsid w:val="00803567"/>
    <w:rsid w:val="008056FF"/>
    <w:rsid w:val="00811599"/>
    <w:rsid w:val="008121F0"/>
    <w:rsid w:val="00820684"/>
    <w:rsid w:val="00822D6E"/>
    <w:rsid w:val="0082332C"/>
    <w:rsid w:val="0082338F"/>
    <w:rsid w:val="008272E7"/>
    <w:rsid w:val="00837AB5"/>
    <w:rsid w:val="0084190C"/>
    <w:rsid w:val="00841C5A"/>
    <w:rsid w:val="00842297"/>
    <w:rsid w:val="0084643E"/>
    <w:rsid w:val="0084753A"/>
    <w:rsid w:val="00852B0F"/>
    <w:rsid w:val="008560BE"/>
    <w:rsid w:val="0086183B"/>
    <w:rsid w:val="00862E14"/>
    <w:rsid w:val="00865F6E"/>
    <w:rsid w:val="00867A93"/>
    <w:rsid w:val="00867F28"/>
    <w:rsid w:val="00867F71"/>
    <w:rsid w:val="00872524"/>
    <w:rsid w:val="00885C3B"/>
    <w:rsid w:val="00887458"/>
    <w:rsid w:val="00887A1B"/>
    <w:rsid w:val="008900D3"/>
    <w:rsid w:val="00896738"/>
    <w:rsid w:val="008973D8"/>
    <w:rsid w:val="00897E46"/>
    <w:rsid w:val="008A3BE3"/>
    <w:rsid w:val="008A4EAC"/>
    <w:rsid w:val="008A5911"/>
    <w:rsid w:val="008B14B6"/>
    <w:rsid w:val="008B53CA"/>
    <w:rsid w:val="008B7A1B"/>
    <w:rsid w:val="008C0B18"/>
    <w:rsid w:val="008C6F48"/>
    <w:rsid w:val="008D1236"/>
    <w:rsid w:val="008D4DF4"/>
    <w:rsid w:val="008D5C19"/>
    <w:rsid w:val="008D5CE7"/>
    <w:rsid w:val="008E0B8D"/>
    <w:rsid w:val="008E13A4"/>
    <w:rsid w:val="008E25C7"/>
    <w:rsid w:val="008E6CB8"/>
    <w:rsid w:val="008F3744"/>
    <w:rsid w:val="008F6010"/>
    <w:rsid w:val="008F6107"/>
    <w:rsid w:val="009000C7"/>
    <w:rsid w:val="00900277"/>
    <w:rsid w:val="00900F4E"/>
    <w:rsid w:val="00901D44"/>
    <w:rsid w:val="00902272"/>
    <w:rsid w:val="00907CF2"/>
    <w:rsid w:val="0091013C"/>
    <w:rsid w:val="009109A4"/>
    <w:rsid w:val="009123D6"/>
    <w:rsid w:val="0091383C"/>
    <w:rsid w:val="00916E9A"/>
    <w:rsid w:val="0091726E"/>
    <w:rsid w:val="00917B47"/>
    <w:rsid w:val="00920E60"/>
    <w:rsid w:val="0092225C"/>
    <w:rsid w:val="00924CC7"/>
    <w:rsid w:val="00927264"/>
    <w:rsid w:val="009331B0"/>
    <w:rsid w:val="00950A94"/>
    <w:rsid w:val="0095467F"/>
    <w:rsid w:val="00954A8E"/>
    <w:rsid w:val="00955C45"/>
    <w:rsid w:val="00960212"/>
    <w:rsid w:val="0096202A"/>
    <w:rsid w:val="0096292F"/>
    <w:rsid w:val="00963747"/>
    <w:rsid w:val="009673C9"/>
    <w:rsid w:val="00970C7F"/>
    <w:rsid w:val="00970EF3"/>
    <w:rsid w:val="0097196D"/>
    <w:rsid w:val="00974C49"/>
    <w:rsid w:val="0097698D"/>
    <w:rsid w:val="00977E57"/>
    <w:rsid w:val="0098464C"/>
    <w:rsid w:val="00985EF8"/>
    <w:rsid w:val="00991313"/>
    <w:rsid w:val="009A0C78"/>
    <w:rsid w:val="009A10B7"/>
    <w:rsid w:val="009A17F2"/>
    <w:rsid w:val="009A5BF5"/>
    <w:rsid w:val="009A5FAF"/>
    <w:rsid w:val="009A69E6"/>
    <w:rsid w:val="009B0C35"/>
    <w:rsid w:val="009B10B7"/>
    <w:rsid w:val="009B50F3"/>
    <w:rsid w:val="009B6743"/>
    <w:rsid w:val="009B774E"/>
    <w:rsid w:val="009C1237"/>
    <w:rsid w:val="009C7CD5"/>
    <w:rsid w:val="009D1CA4"/>
    <w:rsid w:val="009D215C"/>
    <w:rsid w:val="009E3955"/>
    <w:rsid w:val="009E395B"/>
    <w:rsid w:val="009E459D"/>
    <w:rsid w:val="009E62CC"/>
    <w:rsid w:val="009E6365"/>
    <w:rsid w:val="009E6E64"/>
    <w:rsid w:val="009E7984"/>
    <w:rsid w:val="009F18EF"/>
    <w:rsid w:val="009F4A58"/>
    <w:rsid w:val="00A00139"/>
    <w:rsid w:val="00A02C05"/>
    <w:rsid w:val="00A04A3B"/>
    <w:rsid w:val="00A12044"/>
    <w:rsid w:val="00A12607"/>
    <w:rsid w:val="00A166D3"/>
    <w:rsid w:val="00A201EE"/>
    <w:rsid w:val="00A21F45"/>
    <w:rsid w:val="00A225CF"/>
    <w:rsid w:val="00A22890"/>
    <w:rsid w:val="00A30498"/>
    <w:rsid w:val="00A32CD2"/>
    <w:rsid w:val="00A37A1F"/>
    <w:rsid w:val="00A4589F"/>
    <w:rsid w:val="00A46B39"/>
    <w:rsid w:val="00A50C6A"/>
    <w:rsid w:val="00A5159B"/>
    <w:rsid w:val="00A55C17"/>
    <w:rsid w:val="00A5661D"/>
    <w:rsid w:val="00A57303"/>
    <w:rsid w:val="00A57591"/>
    <w:rsid w:val="00A604BB"/>
    <w:rsid w:val="00A61686"/>
    <w:rsid w:val="00A6343E"/>
    <w:rsid w:val="00A65BC1"/>
    <w:rsid w:val="00A65F17"/>
    <w:rsid w:val="00A70E14"/>
    <w:rsid w:val="00A72DA8"/>
    <w:rsid w:val="00A73273"/>
    <w:rsid w:val="00A774EE"/>
    <w:rsid w:val="00A80289"/>
    <w:rsid w:val="00A82565"/>
    <w:rsid w:val="00A853F0"/>
    <w:rsid w:val="00A854F4"/>
    <w:rsid w:val="00A871A8"/>
    <w:rsid w:val="00A90999"/>
    <w:rsid w:val="00A90FBD"/>
    <w:rsid w:val="00A92086"/>
    <w:rsid w:val="00A95F50"/>
    <w:rsid w:val="00A96914"/>
    <w:rsid w:val="00AA5563"/>
    <w:rsid w:val="00AA7030"/>
    <w:rsid w:val="00AB37D5"/>
    <w:rsid w:val="00AB4170"/>
    <w:rsid w:val="00AB5226"/>
    <w:rsid w:val="00AB5B53"/>
    <w:rsid w:val="00AB6E8B"/>
    <w:rsid w:val="00AC03EA"/>
    <w:rsid w:val="00AC594B"/>
    <w:rsid w:val="00AC6E02"/>
    <w:rsid w:val="00AD2596"/>
    <w:rsid w:val="00AD32B4"/>
    <w:rsid w:val="00AD3937"/>
    <w:rsid w:val="00AD4B18"/>
    <w:rsid w:val="00AD528B"/>
    <w:rsid w:val="00AD6D8C"/>
    <w:rsid w:val="00AD73A0"/>
    <w:rsid w:val="00ADA388"/>
    <w:rsid w:val="00AE33E1"/>
    <w:rsid w:val="00AF4E79"/>
    <w:rsid w:val="00AF687D"/>
    <w:rsid w:val="00B004DB"/>
    <w:rsid w:val="00B01037"/>
    <w:rsid w:val="00B019ED"/>
    <w:rsid w:val="00B021B8"/>
    <w:rsid w:val="00B02708"/>
    <w:rsid w:val="00B059E2"/>
    <w:rsid w:val="00B16127"/>
    <w:rsid w:val="00B24CFA"/>
    <w:rsid w:val="00B257D1"/>
    <w:rsid w:val="00B2665C"/>
    <w:rsid w:val="00B26742"/>
    <w:rsid w:val="00B277AE"/>
    <w:rsid w:val="00B308DC"/>
    <w:rsid w:val="00B32C2C"/>
    <w:rsid w:val="00B345E4"/>
    <w:rsid w:val="00B3562C"/>
    <w:rsid w:val="00B36E8C"/>
    <w:rsid w:val="00B404BF"/>
    <w:rsid w:val="00B41A5C"/>
    <w:rsid w:val="00B4201A"/>
    <w:rsid w:val="00B434CB"/>
    <w:rsid w:val="00B44618"/>
    <w:rsid w:val="00B44CEE"/>
    <w:rsid w:val="00B510F9"/>
    <w:rsid w:val="00B52856"/>
    <w:rsid w:val="00B52A4E"/>
    <w:rsid w:val="00B55578"/>
    <w:rsid w:val="00B55996"/>
    <w:rsid w:val="00B61219"/>
    <w:rsid w:val="00B629D1"/>
    <w:rsid w:val="00B62F8F"/>
    <w:rsid w:val="00B64F58"/>
    <w:rsid w:val="00B65229"/>
    <w:rsid w:val="00B66B15"/>
    <w:rsid w:val="00B72A60"/>
    <w:rsid w:val="00B77691"/>
    <w:rsid w:val="00B802C9"/>
    <w:rsid w:val="00B8032A"/>
    <w:rsid w:val="00B86932"/>
    <w:rsid w:val="00B86DEF"/>
    <w:rsid w:val="00B9018D"/>
    <w:rsid w:val="00B93831"/>
    <w:rsid w:val="00B9452C"/>
    <w:rsid w:val="00B94B1B"/>
    <w:rsid w:val="00B9762F"/>
    <w:rsid w:val="00B9AE39"/>
    <w:rsid w:val="00BA0AB7"/>
    <w:rsid w:val="00BA1A7D"/>
    <w:rsid w:val="00BA1C4F"/>
    <w:rsid w:val="00BA5336"/>
    <w:rsid w:val="00BA5B9A"/>
    <w:rsid w:val="00BA6798"/>
    <w:rsid w:val="00BB2321"/>
    <w:rsid w:val="00BB2BF1"/>
    <w:rsid w:val="00BB490B"/>
    <w:rsid w:val="00BB4F2E"/>
    <w:rsid w:val="00BB74BA"/>
    <w:rsid w:val="00BC0E68"/>
    <w:rsid w:val="00BC25A8"/>
    <w:rsid w:val="00BD04F7"/>
    <w:rsid w:val="00BD273B"/>
    <w:rsid w:val="00BE101A"/>
    <w:rsid w:val="00BE32AC"/>
    <w:rsid w:val="00BE402E"/>
    <w:rsid w:val="00BF24DD"/>
    <w:rsid w:val="00BF7BC3"/>
    <w:rsid w:val="00C01267"/>
    <w:rsid w:val="00C01372"/>
    <w:rsid w:val="00C030CC"/>
    <w:rsid w:val="00C0419E"/>
    <w:rsid w:val="00C04B2E"/>
    <w:rsid w:val="00C073A1"/>
    <w:rsid w:val="00C12B37"/>
    <w:rsid w:val="00C163FC"/>
    <w:rsid w:val="00C21833"/>
    <w:rsid w:val="00C233F3"/>
    <w:rsid w:val="00C258EB"/>
    <w:rsid w:val="00C31D56"/>
    <w:rsid w:val="00C32CCA"/>
    <w:rsid w:val="00C42BF2"/>
    <w:rsid w:val="00C46097"/>
    <w:rsid w:val="00C4627F"/>
    <w:rsid w:val="00C46E45"/>
    <w:rsid w:val="00C51259"/>
    <w:rsid w:val="00C52540"/>
    <w:rsid w:val="00C569CC"/>
    <w:rsid w:val="00C63629"/>
    <w:rsid w:val="00C6546C"/>
    <w:rsid w:val="00C660BC"/>
    <w:rsid w:val="00C66D39"/>
    <w:rsid w:val="00C706A8"/>
    <w:rsid w:val="00C72BA0"/>
    <w:rsid w:val="00C746A7"/>
    <w:rsid w:val="00C7520B"/>
    <w:rsid w:val="00C75639"/>
    <w:rsid w:val="00C76484"/>
    <w:rsid w:val="00C82466"/>
    <w:rsid w:val="00C841DB"/>
    <w:rsid w:val="00C85BA5"/>
    <w:rsid w:val="00C861BA"/>
    <w:rsid w:val="00C86C5B"/>
    <w:rsid w:val="00C87D50"/>
    <w:rsid w:val="00C87F88"/>
    <w:rsid w:val="00C90E22"/>
    <w:rsid w:val="00C911E4"/>
    <w:rsid w:val="00C96933"/>
    <w:rsid w:val="00C96B12"/>
    <w:rsid w:val="00C9731D"/>
    <w:rsid w:val="00CA1D47"/>
    <w:rsid w:val="00CA1E75"/>
    <w:rsid w:val="00CA2919"/>
    <w:rsid w:val="00CA58C7"/>
    <w:rsid w:val="00CA6481"/>
    <w:rsid w:val="00CA7DA8"/>
    <w:rsid w:val="00CB38AD"/>
    <w:rsid w:val="00CB5134"/>
    <w:rsid w:val="00CB52E2"/>
    <w:rsid w:val="00CB5F75"/>
    <w:rsid w:val="00CC0004"/>
    <w:rsid w:val="00CC0701"/>
    <w:rsid w:val="00CC5DA8"/>
    <w:rsid w:val="00CD062F"/>
    <w:rsid w:val="00CD0D0D"/>
    <w:rsid w:val="00CD3EBE"/>
    <w:rsid w:val="00CD599E"/>
    <w:rsid w:val="00CE1862"/>
    <w:rsid w:val="00CE6847"/>
    <w:rsid w:val="00CE6BA4"/>
    <w:rsid w:val="00CE7D6A"/>
    <w:rsid w:val="00CF01D6"/>
    <w:rsid w:val="00CF209E"/>
    <w:rsid w:val="00CF4A8B"/>
    <w:rsid w:val="00CF5FBA"/>
    <w:rsid w:val="00D0139C"/>
    <w:rsid w:val="00D0335F"/>
    <w:rsid w:val="00D04A3A"/>
    <w:rsid w:val="00D12695"/>
    <w:rsid w:val="00D16E7C"/>
    <w:rsid w:val="00D20405"/>
    <w:rsid w:val="00D21118"/>
    <w:rsid w:val="00D21522"/>
    <w:rsid w:val="00D21997"/>
    <w:rsid w:val="00D231DA"/>
    <w:rsid w:val="00D2412C"/>
    <w:rsid w:val="00D3026C"/>
    <w:rsid w:val="00D33484"/>
    <w:rsid w:val="00D475F6"/>
    <w:rsid w:val="00D54F7A"/>
    <w:rsid w:val="00D56D34"/>
    <w:rsid w:val="00D576ED"/>
    <w:rsid w:val="00D60AA3"/>
    <w:rsid w:val="00D65754"/>
    <w:rsid w:val="00D65F38"/>
    <w:rsid w:val="00D67946"/>
    <w:rsid w:val="00D74CDF"/>
    <w:rsid w:val="00D8289F"/>
    <w:rsid w:val="00D8448A"/>
    <w:rsid w:val="00D84D4F"/>
    <w:rsid w:val="00D864F9"/>
    <w:rsid w:val="00D96734"/>
    <w:rsid w:val="00DA1229"/>
    <w:rsid w:val="00DA2949"/>
    <w:rsid w:val="00DA5F47"/>
    <w:rsid w:val="00DA628A"/>
    <w:rsid w:val="00DA65FF"/>
    <w:rsid w:val="00DB34B4"/>
    <w:rsid w:val="00DB6767"/>
    <w:rsid w:val="00DC2761"/>
    <w:rsid w:val="00DC6646"/>
    <w:rsid w:val="00DC671C"/>
    <w:rsid w:val="00DC7F66"/>
    <w:rsid w:val="00DD10A4"/>
    <w:rsid w:val="00DD16FA"/>
    <w:rsid w:val="00DD3762"/>
    <w:rsid w:val="00DD5F9F"/>
    <w:rsid w:val="00DD9B25"/>
    <w:rsid w:val="00DE029D"/>
    <w:rsid w:val="00DE02B0"/>
    <w:rsid w:val="00DE1E44"/>
    <w:rsid w:val="00DE7970"/>
    <w:rsid w:val="00DF12DA"/>
    <w:rsid w:val="00DF6B45"/>
    <w:rsid w:val="00E01C28"/>
    <w:rsid w:val="00E0534A"/>
    <w:rsid w:val="00E10154"/>
    <w:rsid w:val="00E12A5D"/>
    <w:rsid w:val="00E12E04"/>
    <w:rsid w:val="00E14068"/>
    <w:rsid w:val="00E14F11"/>
    <w:rsid w:val="00E15236"/>
    <w:rsid w:val="00E17582"/>
    <w:rsid w:val="00E21CB8"/>
    <w:rsid w:val="00E263B7"/>
    <w:rsid w:val="00E33551"/>
    <w:rsid w:val="00E33C40"/>
    <w:rsid w:val="00E36C24"/>
    <w:rsid w:val="00E37BC1"/>
    <w:rsid w:val="00E37F07"/>
    <w:rsid w:val="00E419E6"/>
    <w:rsid w:val="00E510B6"/>
    <w:rsid w:val="00E5513E"/>
    <w:rsid w:val="00E5643F"/>
    <w:rsid w:val="00E64F88"/>
    <w:rsid w:val="00E64FA4"/>
    <w:rsid w:val="00E65ACB"/>
    <w:rsid w:val="00E708B6"/>
    <w:rsid w:val="00E72A0F"/>
    <w:rsid w:val="00E73BA9"/>
    <w:rsid w:val="00E823C4"/>
    <w:rsid w:val="00E835B1"/>
    <w:rsid w:val="00E83DD2"/>
    <w:rsid w:val="00E84BC5"/>
    <w:rsid w:val="00E9140D"/>
    <w:rsid w:val="00E9208B"/>
    <w:rsid w:val="00E957AB"/>
    <w:rsid w:val="00E971D4"/>
    <w:rsid w:val="00EA02A5"/>
    <w:rsid w:val="00EA38D3"/>
    <w:rsid w:val="00EB2294"/>
    <w:rsid w:val="00EC1E29"/>
    <w:rsid w:val="00EC2876"/>
    <w:rsid w:val="00EC5038"/>
    <w:rsid w:val="00EC58FD"/>
    <w:rsid w:val="00EC7CB6"/>
    <w:rsid w:val="00EC7F06"/>
    <w:rsid w:val="00ED08F1"/>
    <w:rsid w:val="00ED26DE"/>
    <w:rsid w:val="00ED32F5"/>
    <w:rsid w:val="00ED5CB2"/>
    <w:rsid w:val="00EE295A"/>
    <w:rsid w:val="00EE6B5F"/>
    <w:rsid w:val="00EF6052"/>
    <w:rsid w:val="00EF678A"/>
    <w:rsid w:val="00EF691E"/>
    <w:rsid w:val="00F00F79"/>
    <w:rsid w:val="00F0242C"/>
    <w:rsid w:val="00F026B6"/>
    <w:rsid w:val="00F026D7"/>
    <w:rsid w:val="00F026E6"/>
    <w:rsid w:val="00F02D10"/>
    <w:rsid w:val="00F02D2A"/>
    <w:rsid w:val="00F05D1A"/>
    <w:rsid w:val="00F103EC"/>
    <w:rsid w:val="00F1245F"/>
    <w:rsid w:val="00F134B8"/>
    <w:rsid w:val="00F15C51"/>
    <w:rsid w:val="00F23206"/>
    <w:rsid w:val="00F262AC"/>
    <w:rsid w:val="00F31966"/>
    <w:rsid w:val="00F3231D"/>
    <w:rsid w:val="00F3373E"/>
    <w:rsid w:val="00F37339"/>
    <w:rsid w:val="00F374C4"/>
    <w:rsid w:val="00F42D45"/>
    <w:rsid w:val="00F433D3"/>
    <w:rsid w:val="00F51065"/>
    <w:rsid w:val="00F51FF9"/>
    <w:rsid w:val="00F523F5"/>
    <w:rsid w:val="00F536F7"/>
    <w:rsid w:val="00F5555E"/>
    <w:rsid w:val="00F60C4D"/>
    <w:rsid w:val="00F60D34"/>
    <w:rsid w:val="00F620CB"/>
    <w:rsid w:val="00F63245"/>
    <w:rsid w:val="00F65B79"/>
    <w:rsid w:val="00F72938"/>
    <w:rsid w:val="00F7350B"/>
    <w:rsid w:val="00F85612"/>
    <w:rsid w:val="00F8684B"/>
    <w:rsid w:val="00F9060D"/>
    <w:rsid w:val="00F96FB2"/>
    <w:rsid w:val="00FA1F02"/>
    <w:rsid w:val="00FA3C1E"/>
    <w:rsid w:val="00FA4A0F"/>
    <w:rsid w:val="00FB17B8"/>
    <w:rsid w:val="00FB370B"/>
    <w:rsid w:val="00FB6A08"/>
    <w:rsid w:val="00FC000B"/>
    <w:rsid w:val="00FC1B03"/>
    <w:rsid w:val="00FC1D84"/>
    <w:rsid w:val="00FC33C8"/>
    <w:rsid w:val="00FC59C6"/>
    <w:rsid w:val="00FC6874"/>
    <w:rsid w:val="00FD00B9"/>
    <w:rsid w:val="00FD3B1F"/>
    <w:rsid w:val="00FD7D89"/>
    <w:rsid w:val="00FE3BC9"/>
    <w:rsid w:val="00FE5674"/>
    <w:rsid w:val="00FE6604"/>
    <w:rsid w:val="00FF279B"/>
    <w:rsid w:val="00FF2981"/>
    <w:rsid w:val="00FF3316"/>
    <w:rsid w:val="00FF4D3D"/>
    <w:rsid w:val="0105914D"/>
    <w:rsid w:val="0150E73C"/>
    <w:rsid w:val="015E3A28"/>
    <w:rsid w:val="018C66DC"/>
    <w:rsid w:val="0198B518"/>
    <w:rsid w:val="01B1F1BA"/>
    <w:rsid w:val="01BAD2EB"/>
    <w:rsid w:val="01CFA42F"/>
    <w:rsid w:val="01D02FD6"/>
    <w:rsid w:val="01E6352F"/>
    <w:rsid w:val="01EFD865"/>
    <w:rsid w:val="0228BE81"/>
    <w:rsid w:val="023E887F"/>
    <w:rsid w:val="024037DA"/>
    <w:rsid w:val="024899E1"/>
    <w:rsid w:val="02587948"/>
    <w:rsid w:val="028FF406"/>
    <w:rsid w:val="029A4E4B"/>
    <w:rsid w:val="02BBA09C"/>
    <w:rsid w:val="02C74BCD"/>
    <w:rsid w:val="02CDCCFA"/>
    <w:rsid w:val="02DAEF1C"/>
    <w:rsid w:val="02DE6958"/>
    <w:rsid w:val="02DF453A"/>
    <w:rsid w:val="02E003F0"/>
    <w:rsid w:val="02E731C5"/>
    <w:rsid w:val="0300BEC9"/>
    <w:rsid w:val="0303013C"/>
    <w:rsid w:val="0311AD6D"/>
    <w:rsid w:val="03273B1E"/>
    <w:rsid w:val="0327F212"/>
    <w:rsid w:val="036660B7"/>
    <w:rsid w:val="0388E0FD"/>
    <w:rsid w:val="039081AC"/>
    <w:rsid w:val="0398EE17"/>
    <w:rsid w:val="03A57DCB"/>
    <w:rsid w:val="03DBE63F"/>
    <w:rsid w:val="04030B79"/>
    <w:rsid w:val="041295D2"/>
    <w:rsid w:val="041B6F84"/>
    <w:rsid w:val="041D2920"/>
    <w:rsid w:val="0432502C"/>
    <w:rsid w:val="0446DF3C"/>
    <w:rsid w:val="045C9069"/>
    <w:rsid w:val="047E0EB9"/>
    <w:rsid w:val="047E9296"/>
    <w:rsid w:val="048F1D91"/>
    <w:rsid w:val="049C99C2"/>
    <w:rsid w:val="04AE6C11"/>
    <w:rsid w:val="04C24231"/>
    <w:rsid w:val="04CEAC18"/>
    <w:rsid w:val="04CFBE62"/>
    <w:rsid w:val="04DD3A93"/>
    <w:rsid w:val="04ED0CD7"/>
    <w:rsid w:val="050EC104"/>
    <w:rsid w:val="054DEAE4"/>
    <w:rsid w:val="055508DF"/>
    <w:rsid w:val="0559FABC"/>
    <w:rsid w:val="055B0D06"/>
    <w:rsid w:val="056C0A74"/>
    <w:rsid w:val="05880A88"/>
    <w:rsid w:val="05DD06F6"/>
    <w:rsid w:val="06002617"/>
    <w:rsid w:val="0680D275"/>
    <w:rsid w:val="068901AB"/>
    <w:rsid w:val="06B363FD"/>
    <w:rsid w:val="06BCC85B"/>
    <w:rsid w:val="06D038D9"/>
    <w:rsid w:val="06D06BAA"/>
    <w:rsid w:val="06DAE8E6"/>
    <w:rsid w:val="06F2BA1A"/>
    <w:rsid w:val="06F61419"/>
    <w:rsid w:val="06FAC78A"/>
    <w:rsid w:val="0703904A"/>
    <w:rsid w:val="07156299"/>
    <w:rsid w:val="071BC061"/>
    <w:rsid w:val="072D5C06"/>
    <w:rsid w:val="07516009"/>
    <w:rsid w:val="078EAC1D"/>
    <w:rsid w:val="0792DAFD"/>
    <w:rsid w:val="079C5B1F"/>
    <w:rsid w:val="07AFAB1D"/>
    <w:rsid w:val="07E28DCA"/>
    <w:rsid w:val="07ED3010"/>
    <w:rsid w:val="0812C8A5"/>
    <w:rsid w:val="082021DF"/>
    <w:rsid w:val="0832B2E4"/>
    <w:rsid w:val="0854CA3C"/>
    <w:rsid w:val="0859BC19"/>
    <w:rsid w:val="085A7688"/>
    <w:rsid w:val="085DF757"/>
    <w:rsid w:val="0862D88F"/>
    <w:rsid w:val="08969F3F"/>
    <w:rsid w:val="08A1163E"/>
    <w:rsid w:val="08AB937A"/>
    <w:rsid w:val="08BDA2B9"/>
    <w:rsid w:val="0934827F"/>
    <w:rsid w:val="095502A9"/>
    <w:rsid w:val="095B06D0"/>
    <w:rsid w:val="096D70FA"/>
    <w:rsid w:val="09927E49"/>
    <w:rsid w:val="0996D16F"/>
    <w:rsid w:val="09A32F85"/>
    <w:rsid w:val="09B93C85"/>
    <w:rsid w:val="09BB28F2"/>
    <w:rsid w:val="09C61A64"/>
    <w:rsid w:val="09F9F10A"/>
    <w:rsid w:val="0A317381"/>
    <w:rsid w:val="0A3FBB14"/>
    <w:rsid w:val="0A58E15D"/>
    <w:rsid w:val="0A8326C4"/>
    <w:rsid w:val="0AA90369"/>
    <w:rsid w:val="0AA92BC0"/>
    <w:rsid w:val="0B51E070"/>
    <w:rsid w:val="0B572B29"/>
    <w:rsid w:val="0B64DA2B"/>
    <w:rsid w:val="0B88B19A"/>
    <w:rsid w:val="0BA10C3C"/>
    <w:rsid w:val="0BD1A669"/>
    <w:rsid w:val="0BD7CE2D"/>
    <w:rsid w:val="0BD80A58"/>
    <w:rsid w:val="0BE6E74F"/>
    <w:rsid w:val="0C021E15"/>
    <w:rsid w:val="0C3C97C8"/>
    <w:rsid w:val="0C4FEE29"/>
    <w:rsid w:val="0C52AF0B"/>
    <w:rsid w:val="0C52E773"/>
    <w:rsid w:val="0C585353"/>
    <w:rsid w:val="0C8664E9"/>
    <w:rsid w:val="0C89D1C9"/>
    <w:rsid w:val="0C9FBF1C"/>
    <w:rsid w:val="0CB807DD"/>
    <w:rsid w:val="0CC4898E"/>
    <w:rsid w:val="0CE3FF40"/>
    <w:rsid w:val="0CEFBF2C"/>
    <w:rsid w:val="0CEFC3E7"/>
    <w:rsid w:val="0D095A90"/>
    <w:rsid w:val="0D20B37B"/>
    <w:rsid w:val="0D329E89"/>
    <w:rsid w:val="0D414D91"/>
    <w:rsid w:val="0D5946FE"/>
    <w:rsid w:val="0D64597E"/>
    <w:rsid w:val="0D6BE9B9"/>
    <w:rsid w:val="0D71210B"/>
    <w:rsid w:val="0D71A1E7"/>
    <w:rsid w:val="0DAEB913"/>
    <w:rsid w:val="0DB7FA93"/>
    <w:rsid w:val="0DCD80F0"/>
    <w:rsid w:val="0DD07A96"/>
    <w:rsid w:val="0DE0F16E"/>
    <w:rsid w:val="0DFD3660"/>
    <w:rsid w:val="0E0AA084"/>
    <w:rsid w:val="0E0B4DF2"/>
    <w:rsid w:val="0E1DC3BF"/>
    <w:rsid w:val="0E214581"/>
    <w:rsid w:val="0E6F18C4"/>
    <w:rsid w:val="0E73E0C2"/>
    <w:rsid w:val="0EA660B1"/>
    <w:rsid w:val="0EAA8FFA"/>
    <w:rsid w:val="0EB597B7"/>
    <w:rsid w:val="0EBB64C6"/>
    <w:rsid w:val="0ECA1CB3"/>
    <w:rsid w:val="0EE56353"/>
    <w:rsid w:val="0F17FC4C"/>
    <w:rsid w:val="0F1FDD06"/>
    <w:rsid w:val="0F30288A"/>
    <w:rsid w:val="0F323C35"/>
    <w:rsid w:val="0F362D46"/>
    <w:rsid w:val="0F36F4BF"/>
    <w:rsid w:val="0F599855"/>
    <w:rsid w:val="0F690EA6"/>
    <w:rsid w:val="0F740AFB"/>
    <w:rsid w:val="0F9A9517"/>
    <w:rsid w:val="0FB7A124"/>
    <w:rsid w:val="0FD84C23"/>
    <w:rsid w:val="0FF649B7"/>
    <w:rsid w:val="1008DABC"/>
    <w:rsid w:val="101B667F"/>
    <w:rsid w:val="102F89E2"/>
    <w:rsid w:val="105EFCA8"/>
    <w:rsid w:val="1081FD02"/>
    <w:rsid w:val="10A43B98"/>
    <w:rsid w:val="10AEB8D4"/>
    <w:rsid w:val="10F90660"/>
    <w:rsid w:val="10FB7957"/>
    <w:rsid w:val="112431F9"/>
    <w:rsid w:val="11342D9D"/>
    <w:rsid w:val="114DAAC7"/>
    <w:rsid w:val="115C1A9B"/>
    <w:rsid w:val="115DDDEC"/>
    <w:rsid w:val="1161525D"/>
    <w:rsid w:val="1177EB04"/>
    <w:rsid w:val="117AA849"/>
    <w:rsid w:val="1180AC70"/>
    <w:rsid w:val="118C950A"/>
    <w:rsid w:val="1199F6C9"/>
    <w:rsid w:val="11C6F44B"/>
    <w:rsid w:val="11D1E608"/>
    <w:rsid w:val="11EC9CBA"/>
    <w:rsid w:val="12244E90"/>
    <w:rsid w:val="123C79D3"/>
    <w:rsid w:val="127E127C"/>
    <w:rsid w:val="1292E3C0"/>
    <w:rsid w:val="12A5EF37"/>
    <w:rsid w:val="12B001DB"/>
    <w:rsid w:val="12C7FB48"/>
    <w:rsid w:val="12D5503B"/>
    <w:rsid w:val="1301B645"/>
    <w:rsid w:val="131A6E68"/>
    <w:rsid w:val="131B80B2"/>
    <w:rsid w:val="131FD6D0"/>
    <w:rsid w:val="13866E8C"/>
    <w:rsid w:val="139C678E"/>
    <w:rsid w:val="13A496FB"/>
    <w:rsid w:val="13AB7893"/>
    <w:rsid w:val="13B2EAC1"/>
    <w:rsid w:val="13B3FE87"/>
    <w:rsid w:val="13D159C8"/>
    <w:rsid w:val="13D74E15"/>
    <w:rsid w:val="13DC3752"/>
    <w:rsid w:val="13E3E58B"/>
    <w:rsid w:val="13F31B58"/>
    <w:rsid w:val="141650B7"/>
    <w:rsid w:val="142CCB34"/>
    <w:rsid w:val="143C357C"/>
    <w:rsid w:val="143E6C36"/>
    <w:rsid w:val="143FBD22"/>
    <w:rsid w:val="14417B56"/>
    <w:rsid w:val="145CDB3D"/>
    <w:rsid w:val="1467960F"/>
    <w:rsid w:val="146D3947"/>
    <w:rsid w:val="14838A63"/>
    <w:rsid w:val="149E83BD"/>
    <w:rsid w:val="14AA06B8"/>
    <w:rsid w:val="14B1B193"/>
    <w:rsid w:val="14B8D4D0"/>
    <w:rsid w:val="14C5683D"/>
    <w:rsid w:val="14CC94C5"/>
    <w:rsid w:val="14CF5651"/>
    <w:rsid w:val="14D624C1"/>
    <w:rsid w:val="14F08164"/>
    <w:rsid w:val="150FEFCD"/>
    <w:rsid w:val="1522DD81"/>
    <w:rsid w:val="156124E9"/>
    <w:rsid w:val="156D4054"/>
    <w:rsid w:val="157B4ADF"/>
    <w:rsid w:val="1580A63A"/>
    <w:rsid w:val="1588555C"/>
    <w:rsid w:val="158F7357"/>
    <w:rsid w:val="15B4A963"/>
    <w:rsid w:val="15BDBC6F"/>
    <w:rsid w:val="15CC7783"/>
    <w:rsid w:val="15DEF75C"/>
    <w:rsid w:val="160016DC"/>
    <w:rsid w:val="162E501A"/>
    <w:rsid w:val="162E654A"/>
    <w:rsid w:val="1638BF8F"/>
    <w:rsid w:val="1660062D"/>
    <w:rsid w:val="1664B65A"/>
    <w:rsid w:val="167880E7"/>
    <w:rsid w:val="167F877E"/>
    <w:rsid w:val="16AC8500"/>
    <w:rsid w:val="16B1352D"/>
    <w:rsid w:val="16B8CD8B"/>
    <w:rsid w:val="16BB0A1C"/>
    <w:rsid w:val="16C5DF33"/>
    <w:rsid w:val="16CACCC9"/>
    <w:rsid w:val="16EDF153"/>
    <w:rsid w:val="1715535E"/>
    <w:rsid w:val="1731CF7D"/>
    <w:rsid w:val="1759A33C"/>
    <w:rsid w:val="1759B3D5"/>
    <w:rsid w:val="175A4A4D"/>
    <w:rsid w:val="176E3C18"/>
    <w:rsid w:val="177BEB1A"/>
    <w:rsid w:val="178BCA81"/>
    <w:rsid w:val="1794F6D1"/>
    <w:rsid w:val="179C4BE4"/>
    <w:rsid w:val="179E51CE"/>
    <w:rsid w:val="17A3C3EE"/>
    <w:rsid w:val="17A6ADB3"/>
    <w:rsid w:val="17B5963D"/>
    <w:rsid w:val="17BA93AD"/>
    <w:rsid w:val="17BB9A64"/>
    <w:rsid w:val="17C6D656"/>
    <w:rsid w:val="17D96219"/>
    <w:rsid w:val="17DCC5F1"/>
    <w:rsid w:val="17E142D3"/>
    <w:rsid w:val="17ED857C"/>
    <w:rsid w:val="17F15B86"/>
    <w:rsid w:val="17F3A202"/>
    <w:rsid w:val="17FB01AD"/>
    <w:rsid w:val="180E4055"/>
    <w:rsid w:val="18277C8C"/>
    <w:rsid w:val="182D8ED5"/>
    <w:rsid w:val="1845BB13"/>
    <w:rsid w:val="184A1B71"/>
    <w:rsid w:val="184D1026"/>
    <w:rsid w:val="18533744"/>
    <w:rsid w:val="188A7253"/>
    <w:rsid w:val="1899B1F0"/>
    <w:rsid w:val="189FB617"/>
    <w:rsid w:val="18A4A3AD"/>
    <w:rsid w:val="18B69D3A"/>
    <w:rsid w:val="18C44C3C"/>
    <w:rsid w:val="18C6418D"/>
    <w:rsid w:val="18D7AE76"/>
    <w:rsid w:val="18DEA8DF"/>
    <w:rsid w:val="18E239F6"/>
    <w:rsid w:val="18EAD424"/>
    <w:rsid w:val="190BDD79"/>
    <w:rsid w:val="1914BE93"/>
    <w:rsid w:val="19152BC5"/>
    <w:rsid w:val="1917D1A6"/>
    <w:rsid w:val="19206275"/>
    <w:rsid w:val="1956C8B5"/>
    <w:rsid w:val="195A062A"/>
    <w:rsid w:val="195E5099"/>
    <w:rsid w:val="197F2F8D"/>
    <w:rsid w:val="19812BE9"/>
    <w:rsid w:val="19987E04"/>
    <w:rsid w:val="19A0AD3A"/>
    <w:rsid w:val="19B91E71"/>
    <w:rsid w:val="19BB19B7"/>
    <w:rsid w:val="19BBC074"/>
    <w:rsid w:val="19BE18AC"/>
    <w:rsid w:val="19E1118C"/>
    <w:rsid w:val="19E1F01B"/>
    <w:rsid w:val="1A01FD51"/>
    <w:rsid w:val="1A0F47AC"/>
    <w:rsid w:val="1A17F3CD"/>
    <w:rsid w:val="1A46F440"/>
    <w:rsid w:val="1A4F8E6E"/>
    <w:rsid w:val="1A594466"/>
    <w:rsid w:val="1A9EA9C3"/>
    <w:rsid w:val="1AA4176D"/>
    <w:rsid w:val="1AAABA96"/>
    <w:rsid w:val="1AAAE09B"/>
    <w:rsid w:val="1AB2F464"/>
    <w:rsid w:val="1ABE9B7B"/>
    <w:rsid w:val="1ACAC693"/>
    <w:rsid w:val="1AD5A1CB"/>
    <w:rsid w:val="1AE36DE1"/>
    <w:rsid w:val="1AF71130"/>
    <w:rsid w:val="1B0F53EF"/>
    <w:rsid w:val="1B38277D"/>
    <w:rsid w:val="1B3F7849"/>
    <w:rsid w:val="1B483EF7"/>
    <w:rsid w:val="1B48D75D"/>
    <w:rsid w:val="1B4FB8AA"/>
    <w:rsid w:val="1B5052C0"/>
    <w:rsid w:val="1B5127A1"/>
    <w:rsid w:val="1B846F38"/>
    <w:rsid w:val="1BA2940A"/>
    <w:rsid w:val="1BBBC6FF"/>
    <w:rsid w:val="1BC2F60D"/>
    <w:rsid w:val="1BC4ED12"/>
    <w:rsid w:val="1BE1C882"/>
    <w:rsid w:val="1BE7BCCF"/>
    <w:rsid w:val="1BF520F4"/>
    <w:rsid w:val="1C1274D0"/>
    <w:rsid w:val="1C166884"/>
    <w:rsid w:val="1C296552"/>
    <w:rsid w:val="1C308701"/>
    <w:rsid w:val="1C35337A"/>
    <w:rsid w:val="1C92BF95"/>
    <w:rsid w:val="1CA704F4"/>
    <w:rsid w:val="1CBADB14"/>
    <w:rsid w:val="1CD0E814"/>
    <w:rsid w:val="1CE66C3D"/>
    <w:rsid w:val="1D1489F9"/>
    <w:rsid w:val="1D15DF03"/>
    <w:rsid w:val="1D15ECC5"/>
    <w:rsid w:val="1D20A440"/>
    <w:rsid w:val="1D2FEB20"/>
    <w:rsid w:val="1D5B1DF3"/>
    <w:rsid w:val="1D714CBA"/>
    <w:rsid w:val="1D7675A6"/>
    <w:rsid w:val="1D791B87"/>
    <w:rsid w:val="1D7BB809"/>
    <w:rsid w:val="1D8DFA92"/>
    <w:rsid w:val="1DDD93C7"/>
    <w:rsid w:val="1DF57EDC"/>
    <w:rsid w:val="1E27246F"/>
    <w:rsid w:val="1E2F0030"/>
    <w:rsid w:val="1E373E75"/>
    <w:rsid w:val="1E38DFB7"/>
    <w:rsid w:val="1E52949A"/>
    <w:rsid w:val="1E613F1A"/>
    <w:rsid w:val="1E6C9679"/>
    <w:rsid w:val="1E7B0FAF"/>
    <w:rsid w:val="1E7F223C"/>
    <w:rsid w:val="1E8702F6"/>
    <w:rsid w:val="1E8E5809"/>
    <w:rsid w:val="1EBF903C"/>
    <w:rsid w:val="1F0F4C68"/>
    <w:rsid w:val="1F34F4D7"/>
    <w:rsid w:val="1F45763A"/>
    <w:rsid w:val="1F46A42F"/>
    <w:rsid w:val="1F593534"/>
    <w:rsid w:val="1F5A59E6"/>
    <w:rsid w:val="1FA32E0E"/>
    <w:rsid w:val="1FACED6F"/>
    <w:rsid w:val="1FCC2BED"/>
    <w:rsid w:val="1FDAC1F1"/>
    <w:rsid w:val="2005C78B"/>
    <w:rsid w:val="200BD524"/>
    <w:rsid w:val="206DCA64"/>
    <w:rsid w:val="2076FC0A"/>
    <w:rsid w:val="20B64BEF"/>
    <w:rsid w:val="20BAFC1C"/>
    <w:rsid w:val="20CE052E"/>
    <w:rsid w:val="20CEC6A9"/>
    <w:rsid w:val="20CFA622"/>
    <w:rsid w:val="20F6D695"/>
    <w:rsid w:val="210BA392"/>
    <w:rsid w:val="210E2193"/>
    <w:rsid w:val="211620CE"/>
    <w:rsid w:val="2130250B"/>
    <w:rsid w:val="21390BF8"/>
    <w:rsid w:val="213A94B2"/>
    <w:rsid w:val="214C17CF"/>
    <w:rsid w:val="21611BE4"/>
    <w:rsid w:val="21626CD0"/>
    <w:rsid w:val="21629F52"/>
    <w:rsid w:val="217A663D"/>
    <w:rsid w:val="21806A64"/>
    <w:rsid w:val="21B38F04"/>
    <w:rsid w:val="21CBBB42"/>
    <w:rsid w:val="21D31055"/>
    <w:rsid w:val="21D4D5F7"/>
    <w:rsid w:val="21E1D73A"/>
    <w:rsid w:val="21F01E96"/>
    <w:rsid w:val="21F885F3"/>
    <w:rsid w:val="220BDBFF"/>
    <w:rsid w:val="2211E026"/>
    <w:rsid w:val="22316177"/>
    <w:rsid w:val="22378895"/>
    <w:rsid w:val="224824C6"/>
    <w:rsid w:val="22683C27"/>
    <w:rsid w:val="22764D5A"/>
    <w:rsid w:val="228C9837"/>
    <w:rsid w:val="229D7F29"/>
    <w:rsid w:val="22A5A0DD"/>
    <w:rsid w:val="22AAE0D6"/>
    <w:rsid w:val="22B87CF4"/>
    <w:rsid w:val="22CBCB76"/>
    <w:rsid w:val="22CBFD4C"/>
    <w:rsid w:val="2310F43B"/>
    <w:rsid w:val="231DE734"/>
    <w:rsid w:val="2327DB5E"/>
    <w:rsid w:val="232A7165"/>
    <w:rsid w:val="23414E29"/>
    <w:rsid w:val="2362233B"/>
    <w:rsid w:val="23AE152E"/>
    <w:rsid w:val="23B06876"/>
    <w:rsid w:val="23B75CA5"/>
    <w:rsid w:val="23C0D904"/>
    <w:rsid w:val="23DB35A7"/>
    <w:rsid w:val="23F9333B"/>
    <w:rsid w:val="23F98D4A"/>
    <w:rsid w:val="2409CB9E"/>
    <w:rsid w:val="240CD2C1"/>
    <w:rsid w:val="2433DFBF"/>
    <w:rsid w:val="243E9B9D"/>
    <w:rsid w:val="243F8AF0"/>
    <w:rsid w:val="245DAB7B"/>
    <w:rsid w:val="24A23CC8"/>
    <w:rsid w:val="24AA845D"/>
    <w:rsid w:val="24DE9FDA"/>
    <w:rsid w:val="24E60DD0"/>
    <w:rsid w:val="24E99197"/>
    <w:rsid w:val="25299AF0"/>
    <w:rsid w:val="252E8886"/>
    <w:rsid w:val="252EAFC4"/>
    <w:rsid w:val="252FE94C"/>
    <w:rsid w:val="254F108E"/>
    <w:rsid w:val="25507154"/>
    <w:rsid w:val="256A2990"/>
    <w:rsid w:val="257A90E7"/>
    <w:rsid w:val="257C40E1"/>
    <w:rsid w:val="25B926E7"/>
    <w:rsid w:val="25E20A0D"/>
    <w:rsid w:val="25F8D9CC"/>
    <w:rsid w:val="26075CB4"/>
    <w:rsid w:val="260AB9EB"/>
    <w:rsid w:val="26543596"/>
    <w:rsid w:val="26621511"/>
    <w:rsid w:val="26A248A4"/>
    <w:rsid w:val="26A6A8B6"/>
    <w:rsid w:val="26D04D34"/>
    <w:rsid w:val="26E0A350"/>
    <w:rsid w:val="26EB9FA5"/>
    <w:rsid w:val="26FA4584"/>
    <w:rsid w:val="270371D4"/>
    <w:rsid w:val="27053741"/>
    <w:rsid w:val="2752BDC6"/>
    <w:rsid w:val="2755057B"/>
    <w:rsid w:val="27579FC9"/>
    <w:rsid w:val="276C24C5"/>
    <w:rsid w:val="2776943A"/>
    <w:rsid w:val="2778653A"/>
    <w:rsid w:val="278A6A5A"/>
    <w:rsid w:val="2797E68B"/>
    <w:rsid w:val="27D881D6"/>
    <w:rsid w:val="27D8AD93"/>
    <w:rsid w:val="27EF09D8"/>
    <w:rsid w:val="2851FF3C"/>
    <w:rsid w:val="2880258B"/>
    <w:rsid w:val="2887D066"/>
    <w:rsid w:val="289A1736"/>
    <w:rsid w:val="289B1EE8"/>
    <w:rsid w:val="28E30A53"/>
    <w:rsid w:val="28EA3942"/>
    <w:rsid w:val="28EAEC27"/>
    <w:rsid w:val="28EBC98B"/>
    <w:rsid w:val="290232AF"/>
    <w:rsid w:val="2906304C"/>
    <w:rsid w:val="29076E2E"/>
    <w:rsid w:val="29240514"/>
    <w:rsid w:val="2943ADA3"/>
    <w:rsid w:val="296430EF"/>
    <w:rsid w:val="297D68A0"/>
    <w:rsid w:val="29A6FCC2"/>
    <w:rsid w:val="29BFCC94"/>
    <w:rsid w:val="29E1E0E0"/>
    <w:rsid w:val="29F5842F"/>
    <w:rsid w:val="2A030060"/>
    <w:rsid w:val="2A1B1C2B"/>
    <w:rsid w:val="2A2CE099"/>
    <w:rsid w:val="2A2EEB98"/>
    <w:rsid w:val="2A49D44E"/>
    <w:rsid w:val="2A7527A2"/>
    <w:rsid w:val="2A9396A9"/>
    <w:rsid w:val="2A9E45B3"/>
    <w:rsid w:val="2AADF34C"/>
    <w:rsid w:val="2AB60C70"/>
    <w:rsid w:val="2ACE1CFF"/>
    <w:rsid w:val="2AE9D0F0"/>
    <w:rsid w:val="2AF0B8DB"/>
    <w:rsid w:val="2AFA3F4E"/>
    <w:rsid w:val="2AFCDB40"/>
    <w:rsid w:val="2B090715"/>
    <w:rsid w:val="2B296D21"/>
    <w:rsid w:val="2B2D40F7"/>
    <w:rsid w:val="2B5D66A2"/>
    <w:rsid w:val="2B69D089"/>
    <w:rsid w:val="2B6F38F1"/>
    <w:rsid w:val="2B8137D4"/>
    <w:rsid w:val="2B921346"/>
    <w:rsid w:val="2BC96BAB"/>
    <w:rsid w:val="2BF05D67"/>
    <w:rsid w:val="2BF63177"/>
    <w:rsid w:val="2BFDA981"/>
    <w:rsid w:val="2C220A9A"/>
    <w:rsid w:val="2C3D47E2"/>
    <w:rsid w:val="2C621C41"/>
    <w:rsid w:val="2C6B3631"/>
    <w:rsid w:val="2C798BBF"/>
    <w:rsid w:val="2C9A1100"/>
    <w:rsid w:val="2CB52B8F"/>
    <w:rsid w:val="2CB6EB45"/>
    <w:rsid w:val="2CC702EF"/>
    <w:rsid w:val="2CF1EB8D"/>
    <w:rsid w:val="2D00F0BD"/>
    <w:rsid w:val="2D0B528C"/>
    <w:rsid w:val="2D13B493"/>
    <w:rsid w:val="2D1F4BF6"/>
    <w:rsid w:val="2D24DF90"/>
    <w:rsid w:val="2D310E04"/>
    <w:rsid w:val="2D3333B3"/>
    <w:rsid w:val="2D35F0EB"/>
    <w:rsid w:val="2D53B9A5"/>
    <w:rsid w:val="2D569AA8"/>
    <w:rsid w:val="2D6739FD"/>
    <w:rsid w:val="2D730825"/>
    <w:rsid w:val="2D85A0DC"/>
    <w:rsid w:val="2D92CB26"/>
    <w:rsid w:val="2D9DD447"/>
    <w:rsid w:val="2DCBA6AA"/>
    <w:rsid w:val="2DE1BF3D"/>
    <w:rsid w:val="2DFB1970"/>
    <w:rsid w:val="2E0F516F"/>
    <w:rsid w:val="2E1345AE"/>
    <w:rsid w:val="2E374CBF"/>
    <w:rsid w:val="2E4A5182"/>
    <w:rsid w:val="2E5043FE"/>
    <w:rsid w:val="2E914A39"/>
    <w:rsid w:val="2EA19347"/>
    <w:rsid w:val="2EADCA1F"/>
    <w:rsid w:val="2EB12323"/>
    <w:rsid w:val="2ED1B8F2"/>
    <w:rsid w:val="2ED510BD"/>
    <w:rsid w:val="2F0C055B"/>
    <w:rsid w:val="2F1B6872"/>
    <w:rsid w:val="2F1BA7C7"/>
    <w:rsid w:val="2F34325E"/>
    <w:rsid w:val="2F3F5B48"/>
    <w:rsid w:val="2F5FF735"/>
    <w:rsid w:val="2F9C5CD1"/>
    <w:rsid w:val="2FBEB083"/>
    <w:rsid w:val="2FCC2CB4"/>
    <w:rsid w:val="2FD58193"/>
    <w:rsid w:val="2FD87AF0"/>
    <w:rsid w:val="2FDE967B"/>
    <w:rsid w:val="2FE757E7"/>
    <w:rsid w:val="2FF6BD57"/>
    <w:rsid w:val="2FFEDFDF"/>
    <w:rsid w:val="3018A4CC"/>
    <w:rsid w:val="3024F9C3"/>
    <w:rsid w:val="3072C982"/>
    <w:rsid w:val="30758076"/>
    <w:rsid w:val="307AFCB7"/>
    <w:rsid w:val="30834AE5"/>
    <w:rsid w:val="3093D9B5"/>
    <w:rsid w:val="309D30FD"/>
    <w:rsid w:val="309E459A"/>
    <w:rsid w:val="30CC43AA"/>
    <w:rsid w:val="30CFACBD"/>
    <w:rsid w:val="30DEC109"/>
    <w:rsid w:val="30E166CC"/>
    <w:rsid w:val="30F0B667"/>
    <w:rsid w:val="311C3230"/>
    <w:rsid w:val="312692F6"/>
    <w:rsid w:val="315A10AA"/>
    <w:rsid w:val="315CDDC9"/>
    <w:rsid w:val="31648DE6"/>
    <w:rsid w:val="31696420"/>
    <w:rsid w:val="31868247"/>
    <w:rsid w:val="3187E30D"/>
    <w:rsid w:val="31A1AD7A"/>
    <w:rsid w:val="31AEBEE0"/>
    <w:rsid w:val="31C3987C"/>
    <w:rsid w:val="31CCD9FC"/>
    <w:rsid w:val="31ECBFF4"/>
    <w:rsid w:val="31FEEC52"/>
    <w:rsid w:val="322542AC"/>
    <w:rsid w:val="32258882"/>
    <w:rsid w:val="322AB3EC"/>
    <w:rsid w:val="322BC296"/>
    <w:rsid w:val="322CF1F6"/>
    <w:rsid w:val="3233233C"/>
    <w:rsid w:val="325EB465"/>
    <w:rsid w:val="3261DD4D"/>
    <w:rsid w:val="32992380"/>
    <w:rsid w:val="329EF08F"/>
    <w:rsid w:val="32B83AE8"/>
    <w:rsid w:val="32DAA5FE"/>
    <w:rsid w:val="32E40EBC"/>
    <w:rsid w:val="330635EE"/>
    <w:rsid w:val="3309B72B"/>
    <w:rsid w:val="333A3981"/>
    <w:rsid w:val="333DE282"/>
    <w:rsid w:val="334131E9"/>
    <w:rsid w:val="334A252B"/>
    <w:rsid w:val="335AF0C3"/>
    <w:rsid w:val="335D8B11"/>
    <w:rsid w:val="336E99BF"/>
    <w:rsid w:val="336F5919"/>
    <w:rsid w:val="3379B35E"/>
    <w:rsid w:val="337D0C62"/>
    <w:rsid w:val="3397B87C"/>
    <w:rsid w:val="3398F2AA"/>
    <w:rsid w:val="33C2EE72"/>
    <w:rsid w:val="33C55D50"/>
    <w:rsid w:val="33C80331"/>
    <w:rsid w:val="33D43A47"/>
    <w:rsid w:val="33DCD475"/>
    <w:rsid w:val="33E67238"/>
    <w:rsid w:val="33ED2A3B"/>
    <w:rsid w:val="33FB6F4C"/>
    <w:rsid w:val="340CFA20"/>
    <w:rsid w:val="342091DC"/>
    <w:rsid w:val="3446B385"/>
    <w:rsid w:val="34688681"/>
    <w:rsid w:val="34807695"/>
    <w:rsid w:val="34866AE2"/>
    <w:rsid w:val="348F642E"/>
    <w:rsid w:val="3490C0E0"/>
    <w:rsid w:val="349211CC"/>
    <w:rsid w:val="34B47CE2"/>
    <w:rsid w:val="34FA5263"/>
    <w:rsid w:val="35028280"/>
    <w:rsid w:val="3537894C"/>
    <w:rsid w:val="3553EEE9"/>
    <w:rsid w:val="35741E1B"/>
    <w:rsid w:val="3577A8B7"/>
    <w:rsid w:val="35A8FC57"/>
    <w:rsid w:val="35B6D0E4"/>
    <w:rsid w:val="35D02883"/>
    <w:rsid w:val="35E4F9C7"/>
    <w:rsid w:val="36151F72"/>
    <w:rsid w:val="3644D3E8"/>
    <w:rsid w:val="365288B1"/>
    <w:rsid w:val="366C846F"/>
    <w:rsid w:val="36C5E3B4"/>
    <w:rsid w:val="36DC5964"/>
    <w:rsid w:val="36F2E136"/>
    <w:rsid w:val="3709E2CB"/>
    <w:rsid w:val="3735FB92"/>
    <w:rsid w:val="373DDC4C"/>
    <w:rsid w:val="37517F9B"/>
    <w:rsid w:val="376384BB"/>
    <w:rsid w:val="3764B2B0"/>
    <w:rsid w:val="377E78F0"/>
    <w:rsid w:val="3797FE8E"/>
    <w:rsid w:val="37DB28D2"/>
    <w:rsid w:val="37EBCE2D"/>
    <w:rsid w:val="37F64B69"/>
    <w:rsid w:val="37F9DC80"/>
    <w:rsid w:val="37FC1CBF"/>
    <w:rsid w:val="380AD5D0"/>
    <w:rsid w:val="380BAECF"/>
    <w:rsid w:val="381599E9"/>
    <w:rsid w:val="38216C58"/>
    <w:rsid w:val="383910F8"/>
    <w:rsid w:val="383A07C1"/>
    <w:rsid w:val="38430BEC"/>
    <w:rsid w:val="3853528E"/>
    <w:rsid w:val="38635A5F"/>
    <w:rsid w:val="38671405"/>
    <w:rsid w:val="3872741A"/>
    <w:rsid w:val="38879E34"/>
    <w:rsid w:val="38A9F970"/>
    <w:rsid w:val="38C0B721"/>
    <w:rsid w:val="38D5BB36"/>
    <w:rsid w:val="38E1895E"/>
    <w:rsid w:val="39180C44"/>
    <w:rsid w:val="395E96CA"/>
    <w:rsid w:val="39648B17"/>
    <w:rsid w:val="396E9873"/>
    <w:rsid w:val="3998A78F"/>
    <w:rsid w:val="39B6A523"/>
    <w:rsid w:val="39D977E0"/>
    <w:rsid w:val="39E4F391"/>
    <w:rsid w:val="39EFE54E"/>
    <w:rsid w:val="3A046019"/>
    <w:rsid w:val="3A0A9C00"/>
    <w:rsid w:val="3A0AFA6F"/>
    <w:rsid w:val="3A15822A"/>
    <w:rsid w:val="3A3D9DA9"/>
    <w:rsid w:val="3A40075A"/>
    <w:rsid w:val="3A461EF8"/>
    <w:rsid w:val="3A881509"/>
    <w:rsid w:val="3AA1039F"/>
    <w:rsid w:val="3AA1E318"/>
    <w:rsid w:val="3ADDE088"/>
    <w:rsid w:val="3AE16764"/>
    <w:rsid w:val="3AE8A2D1"/>
    <w:rsid w:val="3AEB2507"/>
    <w:rsid w:val="3AEE61EB"/>
    <w:rsid w:val="3B065B58"/>
    <w:rsid w:val="3B0ED888"/>
    <w:rsid w:val="3B10BD27"/>
    <w:rsid w:val="3B15925E"/>
    <w:rsid w:val="3B5DE34C"/>
    <w:rsid w:val="3B6B2DA7"/>
    <w:rsid w:val="3B76AF45"/>
    <w:rsid w:val="3B771C0E"/>
    <w:rsid w:val="3B78829A"/>
    <w:rsid w:val="3B937AFC"/>
    <w:rsid w:val="3BBEA77E"/>
    <w:rsid w:val="3BD16B54"/>
    <w:rsid w:val="3BFCF2FD"/>
    <w:rsid w:val="3BFDE789"/>
    <w:rsid w:val="3C14275A"/>
    <w:rsid w:val="3C17748D"/>
    <w:rsid w:val="3C22619B"/>
    <w:rsid w:val="3C24BDED"/>
    <w:rsid w:val="3C29A0EB"/>
    <w:rsid w:val="3C540EB3"/>
    <w:rsid w:val="3C65117B"/>
    <w:rsid w:val="3C6FED06"/>
    <w:rsid w:val="3C7486D1"/>
    <w:rsid w:val="3C7ADA83"/>
    <w:rsid w:val="3C80CED0"/>
    <w:rsid w:val="3CA2AE5B"/>
    <w:rsid w:val="3CB4FA27"/>
    <w:rsid w:val="3CB7B76C"/>
    <w:rsid w:val="3CC8F8EB"/>
    <w:rsid w:val="3CEC703E"/>
    <w:rsid w:val="3CF195BB"/>
    <w:rsid w:val="3CF98C6F"/>
    <w:rsid w:val="3D01C255"/>
    <w:rsid w:val="3D0C1D74"/>
    <w:rsid w:val="3D1ADEC0"/>
    <w:rsid w:val="3D687BAE"/>
    <w:rsid w:val="3D7126EC"/>
    <w:rsid w:val="3D8AB3F3"/>
    <w:rsid w:val="3D92C77E"/>
    <w:rsid w:val="3D9D9336"/>
    <w:rsid w:val="3DA1A475"/>
    <w:rsid w:val="3DAB4238"/>
    <w:rsid w:val="3DCB7031"/>
    <w:rsid w:val="3DDB441C"/>
    <w:rsid w:val="3DF0BFCA"/>
    <w:rsid w:val="3DF86DB3"/>
    <w:rsid w:val="3E05E9E4"/>
    <w:rsid w:val="3E0AFEB8"/>
    <w:rsid w:val="3E103176"/>
    <w:rsid w:val="3E10F305"/>
    <w:rsid w:val="3E184913"/>
    <w:rsid w:val="3E1BA312"/>
    <w:rsid w:val="3E247686"/>
    <w:rsid w:val="3E31ADDE"/>
    <w:rsid w:val="3E35B6B9"/>
    <w:rsid w:val="3E4249CD"/>
    <w:rsid w:val="3E49DA1C"/>
    <w:rsid w:val="3E62AAEA"/>
    <w:rsid w:val="3E6A94F5"/>
    <w:rsid w:val="3E74B727"/>
    <w:rsid w:val="3E7E86C0"/>
    <w:rsid w:val="3EA3D520"/>
    <w:rsid w:val="3EAADF44"/>
    <w:rsid w:val="3EB0DCD0"/>
    <w:rsid w:val="3ED80077"/>
    <w:rsid w:val="3EDCB0A4"/>
    <w:rsid w:val="3EE17AF8"/>
    <w:rsid w:val="3EEA0597"/>
    <w:rsid w:val="3EF3F72C"/>
    <w:rsid w:val="3F155510"/>
    <w:rsid w:val="3F204C77"/>
    <w:rsid w:val="3F2DEA3C"/>
    <w:rsid w:val="3F3B3497"/>
    <w:rsid w:val="3F3B6A10"/>
    <w:rsid w:val="3F445012"/>
    <w:rsid w:val="3F4E7DD7"/>
    <w:rsid w:val="3F648AD7"/>
    <w:rsid w:val="3FBA3027"/>
    <w:rsid w:val="3FC4C866"/>
    <w:rsid w:val="400BDED1"/>
    <w:rsid w:val="4022FE1B"/>
    <w:rsid w:val="402B6022"/>
    <w:rsid w:val="40788B9D"/>
    <w:rsid w:val="4090850A"/>
    <w:rsid w:val="40AD33FA"/>
    <w:rsid w:val="40BE1A66"/>
    <w:rsid w:val="40CB318E"/>
    <w:rsid w:val="40E4AEB8"/>
    <w:rsid w:val="40E6F995"/>
    <w:rsid w:val="40F0D9FD"/>
    <w:rsid w:val="40F2A6DF"/>
    <w:rsid w:val="4102AC4C"/>
    <w:rsid w:val="410EEEF5"/>
    <w:rsid w:val="412E9784"/>
    <w:rsid w:val="41551F6C"/>
    <w:rsid w:val="4156DA41"/>
    <w:rsid w:val="4163E733"/>
    <w:rsid w:val="4174A0BD"/>
    <w:rsid w:val="418DCDC6"/>
    <w:rsid w:val="41A4DE75"/>
    <w:rsid w:val="41A7369D"/>
    <w:rsid w:val="41B64A79"/>
    <w:rsid w:val="41C575AE"/>
    <w:rsid w:val="41EA166B"/>
    <w:rsid w:val="4211A643"/>
    <w:rsid w:val="42210EE1"/>
    <w:rsid w:val="42321841"/>
    <w:rsid w:val="425A0D5C"/>
    <w:rsid w:val="42B6DAC1"/>
    <w:rsid w:val="42C94488"/>
    <w:rsid w:val="42CB967E"/>
    <w:rsid w:val="42D6E7F7"/>
    <w:rsid w:val="430980B2"/>
    <w:rsid w:val="4316FCE3"/>
    <w:rsid w:val="432D51E4"/>
    <w:rsid w:val="434FB7B7"/>
    <w:rsid w:val="43517696"/>
    <w:rsid w:val="43551115"/>
    <w:rsid w:val="43584AD1"/>
    <w:rsid w:val="4362696C"/>
    <w:rsid w:val="4364CCA2"/>
    <w:rsid w:val="43663E3D"/>
    <w:rsid w:val="4367D1D4"/>
    <w:rsid w:val="437F9CD1"/>
    <w:rsid w:val="438D2C05"/>
    <w:rsid w:val="439F4655"/>
    <w:rsid w:val="43C81B34"/>
    <w:rsid w:val="43E0C11E"/>
    <w:rsid w:val="43E11B58"/>
    <w:rsid w:val="43F61F6D"/>
    <w:rsid w:val="43FA639E"/>
    <w:rsid w:val="440D1223"/>
    <w:rsid w:val="440E3BD1"/>
    <w:rsid w:val="44192D8E"/>
    <w:rsid w:val="442CDB98"/>
    <w:rsid w:val="445016D0"/>
    <w:rsid w:val="445990F6"/>
    <w:rsid w:val="447E53AF"/>
    <w:rsid w:val="448B21FF"/>
    <w:rsid w:val="44AD0ACD"/>
    <w:rsid w:val="44C0AE1C"/>
    <w:rsid w:val="44DDCC00"/>
    <w:rsid w:val="44F828DA"/>
    <w:rsid w:val="450D0B5A"/>
    <w:rsid w:val="452446E3"/>
    <w:rsid w:val="452AC320"/>
    <w:rsid w:val="45391D09"/>
    <w:rsid w:val="455DF206"/>
    <w:rsid w:val="4563F62D"/>
    <w:rsid w:val="458A1BA1"/>
    <w:rsid w:val="458B6409"/>
    <w:rsid w:val="459C2F30"/>
    <w:rsid w:val="45CF271D"/>
    <w:rsid w:val="45EDE40B"/>
    <w:rsid w:val="46070FBF"/>
    <w:rsid w:val="46115C61"/>
    <w:rsid w:val="4614ED40"/>
    <w:rsid w:val="465D2630"/>
    <w:rsid w:val="46600B4D"/>
    <w:rsid w:val="467C876C"/>
    <w:rsid w:val="467E061B"/>
    <w:rsid w:val="469B93CC"/>
    <w:rsid w:val="469D2182"/>
    <w:rsid w:val="46AF8915"/>
    <w:rsid w:val="46CC6485"/>
    <w:rsid w:val="46DD331D"/>
    <w:rsid w:val="46E31AC0"/>
    <w:rsid w:val="470A8D04"/>
    <w:rsid w:val="470DCA5D"/>
    <w:rsid w:val="47334FD5"/>
    <w:rsid w:val="475B3FF9"/>
    <w:rsid w:val="4763CE94"/>
    <w:rsid w:val="477D345A"/>
    <w:rsid w:val="47A036E8"/>
    <w:rsid w:val="47A24551"/>
    <w:rsid w:val="47A54446"/>
    <w:rsid w:val="47B7A375"/>
    <w:rsid w:val="47CAECB5"/>
    <w:rsid w:val="47FBB557"/>
    <w:rsid w:val="482638A5"/>
    <w:rsid w:val="483B7E22"/>
    <w:rsid w:val="48443639"/>
    <w:rsid w:val="484DA12B"/>
    <w:rsid w:val="48565E50"/>
    <w:rsid w:val="485C2FA6"/>
    <w:rsid w:val="485DEFA0"/>
    <w:rsid w:val="486C257B"/>
    <w:rsid w:val="48895FF9"/>
    <w:rsid w:val="4893AA64"/>
    <w:rsid w:val="48A2875B"/>
    <w:rsid w:val="48D13CEF"/>
    <w:rsid w:val="49342014"/>
    <w:rsid w:val="493A243B"/>
    <w:rsid w:val="49521DA8"/>
    <w:rsid w:val="496B77DB"/>
    <w:rsid w:val="498408C0"/>
    <w:rsid w:val="498B5DD3"/>
    <w:rsid w:val="499E69AA"/>
    <w:rsid w:val="49BAD099"/>
    <w:rsid w:val="49D1C11B"/>
    <w:rsid w:val="49E6925F"/>
    <w:rsid w:val="49F279DF"/>
    <w:rsid w:val="4A0A8CC5"/>
    <w:rsid w:val="4A0E1DDC"/>
    <w:rsid w:val="4A4B31DD"/>
    <w:rsid w:val="4A4DA721"/>
    <w:rsid w:val="4A5587DB"/>
    <w:rsid w:val="4A574D48"/>
    <w:rsid w:val="4A7A5C84"/>
    <w:rsid w:val="4A7B5788"/>
    <w:rsid w:val="4A9C6B75"/>
    <w:rsid w:val="4A9EB97B"/>
    <w:rsid w:val="4AAA977D"/>
    <w:rsid w:val="4ACB929E"/>
    <w:rsid w:val="4AE9FC92"/>
    <w:rsid w:val="4AF4A10C"/>
    <w:rsid w:val="4B07EA4C"/>
    <w:rsid w:val="4B22C83C"/>
    <w:rsid w:val="4B2DB9F9"/>
    <w:rsid w:val="4B3A7348"/>
    <w:rsid w:val="4B42F357"/>
    <w:rsid w:val="4B4E74D2"/>
    <w:rsid w:val="4B635CB6"/>
    <w:rsid w:val="4B6534B7"/>
    <w:rsid w:val="4B70777B"/>
    <w:rsid w:val="4BBD24C3"/>
    <w:rsid w:val="4BD9E66D"/>
    <w:rsid w:val="4BE9B01C"/>
    <w:rsid w:val="4BED66C5"/>
    <w:rsid w:val="4BEEB7B1"/>
    <w:rsid w:val="4C3C4F49"/>
    <w:rsid w:val="4CDA935B"/>
    <w:rsid w:val="4CEF9770"/>
    <w:rsid w:val="4CF221E4"/>
    <w:rsid w:val="4D1800AB"/>
    <w:rsid w:val="4D24CBB2"/>
    <w:rsid w:val="4D284023"/>
    <w:rsid w:val="4D2A5319"/>
    <w:rsid w:val="4D339FA4"/>
    <w:rsid w:val="4D47924A"/>
    <w:rsid w:val="4D48EB22"/>
    <w:rsid w:val="4D4DC154"/>
    <w:rsid w:val="4D4EEF49"/>
    <w:rsid w:val="4D575F5D"/>
    <w:rsid w:val="4D57E5BA"/>
    <w:rsid w:val="4D793259"/>
    <w:rsid w:val="4D7F14F4"/>
    <w:rsid w:val="4DAC6C85"/>
    <w:rsid w:val="4DC5F88E"/>
    <w:rsid w:val="4DCF9556"/>
    <w:rsid w:val="4DD5C2C5"/>
    <w:rsid w:val="4DF58C17"/>
    <w:rsid w:val="4E000953"/>
    <w:rsid w:val="4E15CB94"/>
    <w:rsid w:val="4E1F57D3"/>
    <w:rsid w:val="4E26AD18"/>
    <w:rsid w:val="4E2D3DED"/>
    <w:rsid w:val="4E32D82B"/>
    <w:rsid w:val="4E4A982E"/>
    <w:rsid w:val="4E4C5555"/>
    <w:rsid w:val="4E97506B"/>
    <w:rsid w:val="4EA9CC04"/>
    <w:rsid w:val="4EC44DED"/>
    <w:rsid w:val="4ED2242D"/>
    <w:rsid w:val="4EDD9935"/>
    <w:rsid w:val="4EE5F410"/>
    <w:rsid w:val="4EEAF3C8"/>
    <w:rsid w:val="4EFDE827"/>
    <w:rsid w:val="4EFEA296"/>
    <w:rsid w:val="4F197312"/>
    <w:rsid w:val="4F199060"/>
    <w:rsid w:val="4F1B172B"/>
    <w:rsid w:val="4F271C84"/>
    <w:rsid w:val="4F351469"/>
    <w:rsid w:val="4F3ACB4D"/>
    <w:rsid w:val="4F633FE0"/>
    <w:rsid w:val="4F70BD0C"/>
    <w:rsid w:val="4F990102"/>
    <w:rsid w:val="4FE0F593"/>
    <w:rsid w:val="4FF4B5A2"/>
    <w:rsid w:val="501CFA93"/>
    <w:rsid w:val="501F4014"/>
    <w:rsid w:val="503AFD7D"/>
    <w:rsid w:val="50475B93"/>
    <w:rsid w:val="5049F815"/>
    <w:rsid w:val="506B97A9"/>
    <w:rsid w:val="50704364"/>
    <w:rsid w:val="50773760"/>
    <w:rsid w:val="50D7BF0B"/>
    <w:rsid w:val="50FD0D6B"/>
    <w:rsid w:val="5107411C"/>
    <w:rsid w:val="511F5048"/>
    <w:rsid w:val="512064C6"/>
    <w:rsid w:val="512B4475"/>
    <w:rsid w:val="516185AB"/>
    <w:rsid w:val="51824084"/>
    <w:rsid w:val="518F1365"/>
    <w:rsid w:val="51AF0B35"/>
    <w:rsid w:val="51BA1456"/>
    <w:rsid w:val="51C16A64"/>
    <w:rsid w:val="51CE8C86"/>
    <w:rsid w:val="51D29E3A"/>
    <w:rsid w:val="51D63761"/>
    <w:rsid w:val="51E54C6B"/>
    <w:rsid w:val="51FB8A08"/>
    <w:rsid w:val="52090639"/>
    <w:rsid w:val="523A59D9"/>
    <w:rsid w:val="524080F7"/>
    <w:rsid w:val="524CC3A0"/>
    <w:rsid w:val="5259AFB4"/>
    <w:rsid w:val="52BA248A"/>
    <w:rsid w:val="52D3BC26"/>
    <w:rsid w:val="52DCFFDA"/>
    <w:rsid w:val="52E2C4E5"/>
    <w:rsid w:val="5316168E"/>
    <w:rsid w:val="531CE1F5"/>
    <w:rsid w:val="532A90F7"/>
    <w:rsid w:val="53306D16"/>
    <w:rsid w:val="53335CC8"/>
    <w:rsid w:val="53394497"/>
    <w:rsid w:val="53500695"/>
    <w:rsid w:val="5357DCF5"/>
    <w:rsid w:val="536339AA"/>
    <w:rsid w:val="53770FCA"/>
    <w:rsid w:val="5384592A"/>
    <w:rsid w:val="539471DD"/>
    <w:rsid w:val="539524C2"/>
    <w:rsid w:val="5397E207"/>
    <w:rsid w:val="53BC06B9"/>
    <w:rsid w:val="53C4DF89"/>
    <w:rsid w:val="53CAE3B0"/>
    <w:rsid w:val="53D01C79"/>
    <w:rsid w:val="53D560EC"/>
    <w:rsid w:val="53D7AB26"/>
    <w:rsid w:val="53E845A4"/>
    <w:rsid w:val="53F0808C"/>
    <w:rsid w:val="541CC9B6"/>
    <w:rsid w:val="543CD821"/>
    <w:rsid w:val="5442CC6E"/>
    <w:rsid w:val="5448A649"/>
    <w:rsid w:val="545F7785"/>
    <w:rsid w:val="545FA7DE"/>
    <w:rsid w:val="5466A3DD"/>
    <w:rsid w:val="54A29B15"/>
    <w:rsid w:val="54BA9ABA"/>
    <w:rsid w:val="54C09EE1"/>
    <w:rsid w:val="54EB2953"/>
    <w:rsid w:val="54F8199F"/>
    <w:rsid w:val="54FDB516"/>
    <w:rsid w:val="552A04B7"/>
    <w:rsid w:val="55443E52"/>
    <w:rsid w:val="555862FF"/>
    <w:rsid w:val="556E90C2"/>
    <w:rsid w:val="5590E474"/>
    <w:rsid w:val="5591076B"/>
    <w:rsid w:val="55DD28B4"/>
    <w:rsid w:val="55DFA30B"/>
    <w:rsid w:val="55E32528"/>
    <w:rsid w:val="55F10696"/>
    <w:rsid w:val="56183709"/>
    <w:rsid w:val="5628DB63"/>
    <w:rsid w:val="563C6DA9"/>
    <w:rsid w:val="5649A0D4"/>
    <w:rsid w:val="564DF6F2"/>
    <w:rsid w:val="567C7831"/>
    <w:rsid w:val="56815EA9"/>
    <w:rsid w:val="5685FD95"/>
    <w:rsid w:val="569347F0"/>
    <w:rsid w:val="56979253"/>
    <w:rsid w:val="56BB9545"/>
    <w:rsid w:val="56CB0EDA"/>
    <w:rsid w:val="56EEA3BA"/>
    <w:rsid w:val="572EEA7C"/>
    <w:rsid w:val="5738883F"/>
    <w:rsid w:val="574116DA"/>
    <w:rsid w:val="5757C730"/>
    <w:rsid w:val="5757DDA3"/>
    <w:rsid w:val="57650474"/>
    <w:rsid w:val="579CCDAE"/>
    <w:rsid w:val="57A0DEED"/>
    <w:rsid w:val="57B18347"/>
    <w:rsid w:val="57B2B13C"/>
    <w:rsid w:val="57BF4DF4"/>
    <w:rsid w:val="57D859AB"/>
    <w:rsid w:val="57D8923A"/>
    <w:rsid w:val="57E427D3"/>
    <w:rsid w:val="57ED2BEA"/>
    <w:rsid w:val="57F1D6D5"/>
    <w:rsid w:val="57FC311A"/>
    <w:rsid w:val="580692E9"/>
    <w:rsid w:val="580FD469"/>
    <w:rsid w:val="580FFBA7"/>
    <w:rsid w:val="5828B761"/>
    <w:rsid w:val="587419D8"/>
    <w:rsid w:val="587A9A0A"/>
    <w:rsid w:val="588383AF"/>
    <w:rsid w:val="58C63422"/>
    <w:rsid w:val="58C87A9E"/>
    <w:rsid w:val="58E0A5E1"/>
    <w:rsid w:val="591365DA"/>
    <w:rsid w:val="591F8145"/>
    <w:rsid w:val="59748EB3"/>
    <w:rsid w:val="599432FB"/>
    <w:rsid w:val="59B985A2"/>
    <w:rsid w:val="59C5C84B"/>
    <w:rsid w:val="59C99E55"/>
    <w:rsid w:val="59F7277E"/>
    <w:rsid w:val="5A16D00D"/>
    <w:rsid w:val="5A2B7A13"/>
    <w:rsid w:val="5A343DB3"/>
    <w:rsid w:val="5A61E1A5"/>
    <w:rsid w:val="5A791F8C"/>
    <w:rsid w:val="5A881199"/>
    <w:rsid w:val="5A8FF253"/>
    <w:rsid w:val="5A979D2E"/>
    <w:rsid w:val="5AA03DD7"/>
    <w:rsid w:val="5AA0EFC1"/>
    <w:rsid w:val="5AB6C8B7"/>
    <w:rsid w:val="5ACA7A90"/>
    <w:rsid w:val="5AD63A2E"/>
    <w:rsid w:val="5B16BFF5"/>
    <w:rsid w:val="5B19E031"/>
    <w:rsid w:val="5B243534"/>
    <w:rsid w:val="5B3B26EF"/>
    <w:rsid w:val="5B3DE434"/>
    <w:rsid w:val="5B486170"/>
    <w:rsid w:val="5B51E6D4"/>
    <w:rsid w:val="5B5614B9"/>
    <w:rsid w:val="5B727A6F"/>
    <w:rsid w:val="5B8D3568"/>
    <w:rsid w:val="5B935C86"/>
    <w:rsid w:val="5BB7F2AB"/>
    <w:rsid w:val="5BBA32EA"/>
    <w:rsid w:val="5BBA55E1"/>
    <w:rsid w:val="5BD01DEE"/>
    <w:rsid w:val="5BDFA888"/>
    <w:rsid w:val="5BEBF6C4"/>
    <w:rsid w:val="5C30EDB3"/>
    <w:rsid w:val="5C339F65"/>
    <w:rsid w:val="5C387597"/>
    <w:rsid w:val="5C494085"/>
    <w:rsid w:val="5C5DEB35"/>
    <w:rsid w:val="5C7DBB02"/>
    <w:rsid w:val="5C83AF4F"/>
    <w:rsid w:val="5C99C5AE"/>
    <w:rsid w:val="5CADADDC"/>
    <w:rsid w:val="5CBF3B4C"/>
    <w:rsid w:val="5CC9EB59"/>
    <w:rsid w:val="5CE80051"/>
    <w:rsid w:val="5CEABD96"/>
    <w:rsid w:val="5CFD2BA4"/>
    <w:rsid w:val="5D04323B"/>
    <w:rsid w:val="5D1CACF5"/>
    <w:rsid w:val="5D312FBD"/>
    <w:rsid w:val="5D5CB207"/>
    <w:rsid w:val="5D679831"/>
    <w:rsid w:val="5D6E8456"/>
    <w:rsid w:val="5D78FDFB"/>
    <w:rsid w:val="5D83559A"/>
    <w:rsid w:val="5D8C81EA"/>
    <w:rsid w:val="5D925032"/>
    <w:rsid w:val="5D9DB72E"/>
    <w:rsid w:val="5E18FFC9"/>
    <w:rsid w:val="5E2E8B15"/>
    <w:rsid w:val="5E4C9ABC"/>
    <w:rsid w:val="5E706ACC"/>
    <w:rsid w:val="5E7D8E27"/>
    <w:rsid w:val="5E86BFCD"/>
    <w:rsid w:val="5E97CE10"/>
    <w:rsid w:val="5E9B0CB4"/>
    <w:rsid w:val="5E9DC25D"/>
    <w:rsid w:val="5EBE87CE"/>
    <w:rsid w:val="5EDFEB32"/>
    <w:rsid w:val="5EEA4130"/>
    <w:rsid w:val="5F066340"/>
    <w:rsid w:val="5F08A37E"/>
    <w:rsid w:val="5F19B1C2"/>
    <w:rsid w:val="5F23815B"/>
    <w:rsid w:val="5F2A87F2"/>
    <w:rsid w:val="5F3DDDFE"/>
    <w:rsid w:val="5F416F15"/>
    <w:rsid w:val="5F43AF54"/>
    <w:rsid w:val="5F43E225"/>
    <w:rsid w:val="5F45BD4C"/>
    <w:rsid w:val="5F4A0943"/>
    <w:rsid w:val="5F7BB6F2"/>
    <w:rsid w:val="5F8BBBD8"/>
    <w:rsid w:val="5F92A2F8"/>
    <w:rsid w:val="5F93E235"/>
    <w:rsid w:val="5FAE8183"/>
    <w:rsid w:val="5FC6481F"/>
    <w:rsid w:val="5FDBC760"/>
    <w:rsid w:val="5FDCCFF1"/>
    <w:rsid w:val="5FDFA252"/>
    <w:rsid w:val="6009CD73"/>
    <w:rsid w:val="601427B8"/>
    <w:rsid w:val="6036CAF5"/>
    <w:rsid w:val="604037BA"/>
    <w:rsid w:val="60417F49"/>
    <w:rsid w:val="604D492B"/>
    <w:rsid w:val="6086B9C8"/>
    <w:rsid w:val="608CF820"/>
    <w:rsid w:val="609548B0"/>
    <w:rsid w:val="60C58372"/>
    <w:rsid w:val="60C89395"/>
    <w:rsid w:val="60DC4357"/>
    <w:rsid w:val="60FD583F"/>
    <w:rsid w:val="60FF55D3"/>
    <w:rsid w:val="61253113"/>
    <w:rsid w:val="613D6198"/>
    <w:rsid w:val="6145CB29"/>
    <w:rsid w:val="6163B7E8"/>
    <w:rsid w:val="6172C8AB"/>
    <w:rsid w:val="6180EC99"/>
    <w:rsid w:val="619B3D3E"/>
    <w:rsid w:val="61A20BAE"/>
    <w:rsid w:val="61BB037B"/>
    <w:rsid w:val="61BCAAFC"/>
    <w:rsid w:val="61DC538B"/>
    <w:rsid w:val="6202F2D7"/>
    <w:rsid w:val="621593B6"/>
    <w:rsid w:val="622B1F69"/>
    <w:rsid w:val="622EC6AB"/>
    <w:rsid w:val="6232C2BA"/>
    <w:rsid w:val="62460D33"/>
    <w:rsid w:val="6267221B"/>
    <w:rsid w:val="62676B17"/>
    <w:rsid w:val="6281128D"/>
    <w:rsid w:val="628B0422"/>
    <w:rsid w:val="62A01D7D"/>
    <w:rsid w:val="62A70978"/>
    <w:rsid w:val="62AC6206"/>
    <w:rsid w:val="62C0152F"/>
    <w:rsid w:val="62DC20D0"/>
    <w:rsid w:val="62E3435B"/>
    <w:rsid w:val="62F9555A"/>
    <w:rsid w:val="63050C1E"/>
    <w:rsid w:val="6328DD50"/>
    <w:rsid w:val="632EBC6D"/>
    <w:rsid w:val="6333CB3A"/>
    <w:rsid w:val="6336EBA3"/>
    <w:rsid w:val="633BDC90"/>
    <w:rsid w:val="63492299"/>
    <w:rsid w:val="6358AD33"/>
    <w:rsid w:val="636AB253"/>
    <w:rsid w:val="63751422"/>
    <w:rsid w:val="637E55A2"/>
    <w:rsid w:val="63A455D4"/>
    <w:rsid w:val="63BF4E89"/>
    <w:rsid w:val="63E91C3E"/>
    <w:rsid w:val="63F19AFF"/>
    <w:rsid w:val="63F8CFB1"/>
    <w:rsid w:val="6404F64D"/>
    <w:rsid w:val="640FCB64"/>
    <w:rsid w:val="641D4795"/>
    <w:rsid w:val="644AC836"/>
    <w:rsid w:val="645EE6B9"/>
    <w:rsid w:val="647326CA"/>
    <w:rsid w:val="64774299"/>
    <w:rsid w:val="6481BFD5"/>
    <w:rsid w:val="64896EF7"/>
    <w:rsid w:val="649077C2"/>
    <w:rsid w:val="6491FE8D"/>
    <w:rsid w:val="64E09CDC"/>
    <w:rsid w:val="64EDE737"/>
    <w:rsid w:val="64EE5ED7"/>
    <w:rsid w:val="64F2EAF6"/>
    <w:rsid w:val="64F3D6C1"/>
    <w:rsid w:val="65173D77"/>
    <w:rsid w:val="653B47B7"/>
    <w:rsid w:val="65465A37"/>
    <w:rsid w:val="65597D72"/>
    <w:rsid w:val="6563BC4A"/>
    <w:rsid w:val="6579C503"/>
    <w:rsid w:val="657F25E1"/>
    <w:rsid w:val="658B5126"/>
    <w:rsid w:val="65B37876"/>
    <w:rsid w:val="65FE738C"/>
    <w:rsid w:val="661216DB"/>
    <w:rsid w:val="661C4C96"/>
    <w:rsid w:val="66435469"/>
    <w:rsid w:val="665E95AE"/>
    <w:rsid w:val="6667D962"/>
    <w:rsid w:val="669492ED"/>
    <w:rsid w:val="669C8606"/>
    <w:rsid w:val="669F7B5E"/>
    <w:rsid w:val="66B47F73"/>
    <w:rsid w:val="66B6E2A9"/>
    <w:rsid w:val="66D63129"/>
    <w:rsid w:val="66D6E236"/>
    <w:rsid w:val="66FD252E"/>
    <w:rsid w:val="66FD4968"/>
    <w:rsid w:val="6718F7B3"/>
    <w:rsid w:val="671D1905"/>
    <w:rsid w:val="6724546E"/>
    <w:rsid w:val="672DC8F7"/>
    <w:rsid w:val="673D932E"/>
    <w:rsid w:val="6770A78C"/>
    <w:rsid w:val="6772F2B7"/>
    <w:rsid w:val="6773BBD2"/>
    <w:rsid w:val="67856734"/>
    <w:rsid w:val="67A6F6D0"/>
    <w:rsid w:val="67AB4CEE"/>
    <w:rsid w:val="67BA4CDC"/>
    <w:rsid w:val="67C2CCC2"/>
    <w:rsid w:val="67E3B200"/>
    <w:rsid w:val="67F043DD"/>
    <w:rsid w:val="680547F2"/>
    <w:rsid w:val="681F94A0"/>
    <w:rsid w:val="683EDB2B"/>
    <w:rsid w:val="684417C3"/>
    <w:rsid w:val="6871383C"/>
    <w:rsid w:val="689BAB4A"/>
    <w:rsid w:val="68A58AD1"/>
    <w:rsid w:val="68B0080D"/>
    <w:rsid w:val="68D37F1C"/>
    <w:rsid w:val="69018450"/>
    <w:rsid w:val="6908D963"/>
    <w:rsid w:val="69251446"/>
    <w:rsid w:val="692FF8A9"/>
    <w:rsid w:val="6970295A"/>
    <w:rsid w:val="697945D0"/>
    <w:rsid w:val="69CE9D73"/>
    <w:rsid w:val="69DEEC05"/>
    <w:rsid w:val="69EB88BD"/>
    <w:rsid w:val="69EF04E5"/>
    <w:rsid w:val="6A107276"/>
    <w:rsid w:val="6A18863F"/>
    <w:rsid w:val="6A2F1EE6"/>
    <w:rsid w:val="6A2FA589"/>
    <w:rsid w:val="6A30586E"/>
    <w:rsid w:val="6A5CA30B"/>
    <w:rsid w:val="6A8336A5"/>
    <w:rsid w:val="6A8A5372"/>
    <w:rsid w:val="6A9DB958"/>
    <w:rsid w:val="6ADE001A"/>
    <w:rsid w:val="6B01D789"/>
    <w:rsid w:val="6B180594"/>
    <w:rsid w:val="6B2EF94C"/>
    <w:rsid w:val="6B416610"/>
    <w:rsid w:val="6B4E381F"/>
    <w:rsid w:val="6B4E430C"/>
    <w:rsid w:val="6B6381AF"/>
    <w:rsid w:val="6B8DBDA5"/>
    <w:rsid w:val="6BDB7600"/>
    <w:rsid w:val="6BE61A7A"/>
    <w:rsid w:val="6C0C376F"/>
    <w:rsid w:val="6C1A1300"/>
    <w:rsid w:val="6C658B1C"/>
    <w:rsid w:val="6C93FDEA"/>
    <w:rsid w:val="6C9489BF"/>
    <w:rsid w:val="6CB95F02"/>
    <w:rsid w:val="6D0284D1"/>
    <w:rsid w:val="6D0CE6A0"/>
    <w:rsid w:val="6D1BC397"/>
    <w:rsid w:val="6D226AC9"/>
    <w:rsid w:val="6D5CA2CC"/>
    <w:rsid w:val="6D671E17"/>
    <w:rsid w:val="6DA202A9"/>
    <w:rsid w:val="6DE06604"/>
    <w:rsid w:val="6DEDE5BD"/>
    <w:rsid w:val="6DFB94BF"/>
    <w:rsid w:val="6E289241"/>
    <w:rsid w:val="6E6CFF8A"/>
    <w:rsid w:val="6E7FD000"/>
    <w:rsid w:val="6E854439"/>
    <w:rsid w:val="6E855FA6"/>
    <w:rsid w:val="6E91C98D"/>
    <w:rsid w:val="6E992A33"/>
    <w:rsid w:val="6EDB86D4"/>
    <w:rsid w:val="6EE5F73B"/>
    <w:rsid w:val="6EEBF762"/>
    <w:rsid w:val="6EF2FDF9"/>
    <w:rsid w:val="6F0FA7F5"/>
    <w:rsid w:val="6F187397"/>
    <w:rsid w:val="6F30EE51"/>
    <w:rsid w:val="6F34C322"/>
    <w:rsid w:val="6F3CD6EB"/>
    <w:rsid w:val="6F438F29"/>
    <w:rsid w:val="6F5A59DF"/>
    <w:rsid w:val="6F8473BB"/>
    <w:rsid w:val="6FA884C6"/>
    <w:rsid w:val="6FB2C229"/>
    <w:rsid w:val="6FC3438C"/>
    <w:rsid w:val="6FC96AAA"/>
    <w:rsid w:val="6FCF8635"/>
    <w:rsid w:val="6FD4653D"/>
    <w:rsid w:val="6FE91339"/>
    <w:rsid w:val="6FEF6195"/>
    <w:rsid w:val="70099B41"/>
    <w:rsid w:val="7021B7A5"/>
    <w:rsid w:val="703D3854"/>
    <w:rsid w:val="704437EB"/>
    <w:rsid w:val="704EB527"/>
    <w:rsid w:val="70646960"/>
    <w:rsid w:val="7076E1B9"/>
    <w:rsid w:val="7077C3A4"/>
    <w:rsid w:val="7083C76B"/>
    <w:rsid w:val="70860CEE"/>
    <w:rsid w:val="70A0BE2B"/>
    <w:rsid w:val="70E04473"/>
    <w:rsid w:val="70EC091A"/>
    <w:rsid w:val="70FE828C"/>
    <w:rsid w:val="71048FF2"/>
    <w:rsid w:val="7144E4D9"/>
    <w:rsid w:val="7151FC63"/>
    <w:rsid w:val="716670E5"/>
    <w:rsid w:val="71716DDA"/>
    <w:rsid w:val="71777201"/>
    <w:rsid w:val="717DC05D"/>
    <w:rsid w:val="71860710"/>
    <w:rsid w:val="719E6B5C"/>
    <w:rsid w:val="71C413CB"/>
    <w:rsid w:val="71C9E521"/>
    <w:rsid w:val="71EF088E"/>
    <w:rsid w:val="722E9032"/>
    <w:rsid w:val="7230559F"/>
    <w:rsid w:val="7247389D"/>
    <w:rsid w:val="7255898D"/>
    <w:rsid w:val="725E6CF5"/>
    <w:rsid w:val="72A051D2"/>
    <w:rsid w:val="72B9C35F"/>
    <w:rsid w:val="72C05807"/>
    <w:rsid w:val="7305A922"/>
    <w:rsid w:val="730C51F6"/>
    <w:rsid w:val="732BD347"/>
    <w:rsid w:val="73592AD8"/>
    <w:rsid w:val="735F1F25"/>
    <w:rsid w:val="737740EF"/>
    <w:rsid w:val="73781F49"/>
    <w:rsid w:val="7399719A"/>
    <w:rsid w:val="73A2DC8C"/>
    <w:rsid w:val="73BB43D1"/>
    <w:rsid w:val="73D386A6"/>
    <w:rsid w:val="73DFB975"/>
    <w:rsid w:val="73EBE4BA"/>
    <w:rsid w:val="73FBB43F"/>
    <w:rsid w:val="740B660B"/>
    <w:rsid w:val="7429D512"/>
    <w:rsid w:val="742AB48B"/>
    <w:rsid w:val="744B86C8"/>
    <w:rsid w:val="745497AB"/>
    <w:rsid w:val="745C2868"/>
    <w:rsid w:val="74614FD0"/>
    <w:rsid w:val="7469DE6B"/>
    <w:rsid w:val="747EAB68"/>
    <w:rsid w:val="748544CE"/>
    <w:rsid w:val="74874C11"/>
    <w:rsid w:val="74B65D3E"/>
    <w:rsid w:val="74B771BC"/>
    <w:rsid w:val="74BD7B39"/>
    <w:rsid w:val="74C2516B"/>
    <w:rsid w:val="74C6A789"/>
    <w:rsid w:val="74DC924E"/>
    <w:rsid w:val="74ED7DED"/>
    <w:rsid w:val="7510212A"/>
    <w:rsid w:val="75479BE8"/>
    <w:rsid w:val="754DA00F"/>
    <w:rsid w:val="75581D4B"/>
    <w:rsid w:val="755DB8C2"/>
    <w:rsid w:val="75623F68"/>
    <w:rsid w:val="756FFB4B"/>
    <w:rsid w:val="759ED9A7"/>
    <w:rsid w:val="75A0132F"/>
    <w:rsid w:val="75A97E07"/>
    <w:rsid w:val="75B0C9EB"/>
    <w:rsid w:val="75CF57D2"/>
    <w:rsid w:val="75E53CEF"/>
    <w:rsid w:val="75EF875A"/>
    <w:rsid w:val="75F8D4AB"/>
    <w:rsid w:val="761DE5A2"/>
    <w:rsid w:val="762F15E1"/>
    <w:rsid w:val="764667FC"/>
    <w:rsid w:val="764DC58F"/>
    <w:rsid w:val="766E1883"/>
    <w:rsid w:val="76740CD0"/>
    <w:rsid w:val="767CA6FE"/>
    <w:rsid w:val="767DD4F3"/>
    <w:rsid w:val="768B83F5"/>
    <w:rsid w:val="76D66F31"/>
    <w:rsid w:val="76E9F80E"/>
    <w:rsid w:val="76F0CCC6"/>
    <w:rsid w:val="770B8676"/>
    <w:rsid w:val="7716F590"/>
    <w:rsid w:val="771F0AA8"/>
    <w:rsid w:val="7734F324"/>
    <w:rsid w:val="775441A4"/>
    <w:rsid w:val="77549BB3"/>
    <w:rsid w:val="775591AA"/>
    <w:rsid w:val="77777703"/>
    <w:rsid w:val="779157D9"/>
    <w:rsid w:val="77A4FB28"/>
    <w:rsid w:val="77ABEB96"/>
    <w:rsid w:val="77CABF04"/>
    <w:rsid w:val="77E3B20A"/>
    <w:rsid w:val="77ED6241"/>
    <w:rsid w:val="77F54894"/>
    <w:rsid w:val="77FF1199"/>
    <w:rsid w:val="780695E1"/>
    <w:rsid w:val="7810BB18"/>
    <w:rsid w:val="7812B4E8"/>
    <w:rsid w:val="78329048"/>
    <w:rsid w:val="7856998D"/>
    <w:rsid w:val="78678E15"/>
    <w:rsid w:val="7869B0F7"/>
    <w:rsid w:val="787478EF"/>
    <w:rsid w:val="78C68DC7"/>
    <w:rsid w:val="78C9D319"/>
    <w:rsid w:val="78DEA45D"/>
    <w:rsid w:val="78F69DCA"/>
    <w:rsid w:val="790E3E61"/>
    <w:rsid w:val="79209C57"/>
    <w:rsid w:val="79290E8F"/>
    <w:rsid w:val="792E1888"/>
    <w:rsid w:val="794A94A7"/>
    <w:rsid w:val="794FAC83"/>
    <w:rsid w:val="796A12D6"/>
    <w:rsid w:val="796EB959"/>
    <w:rsid w:val="79873413"/>
    <w:rsid w:val="79B1A4F1"/>
    <w:rsid w:val="79B5384C"/>
    <w:rsid w:val="79CE8E38"/>
    <w:rsid w:val="79E0ADCA"/>
    <w:rsid w:val="7A0907EB"/>
    <w:rsid w:val="7A0A2EA7"/>
    <w:rsid w:val="7A0BC2AA"/>
    <w:rsid w:val="7A0F0C12"/>
    <w:rsid w:val="7A4E65FF"/>
    <w:rsid w:val="7A641BB4"/>
    <w:rsid w:val="7A69895E"/>
    <w:rsid w:val="7A931A88"/>
    <w:rsid w:val="7A966013"/>
    <w:rsid w:val="7AB0854D"/>
    <w:rsid w:val="7AB2AE32"/>
    <w:rsid w:val="7AC26CAC"/>
    <w:rsid w:val="7AFA98D8"/>
    <w:rsid w:val="7AFC2D15"/>
    <w:rsid w:val="7B0F2912"/>
    <w:rsid w:val="7B2EC7D4"/>
    <w:rsid w:val="7B4DA4ED"/>
    <w:rsid w:val="7B4E4721"/>
    <w:rsid w:val="7B55E86F"/>
    <w:rsid w:val="7B58A8F0"/>
    <w:rsid w:val="7B61EA70"/>
    <w:rsid w:val="7B6CDF0D"/>
    <w:rsid w:val="7BDEB3DD"/>
    <w:rsid w:val="7C12AEB2"/>
    <w:rsid w:val="7C30219A"/>
    <w:rsid w:val="7CAFC1B3"/>
    <w:rsid w:val="7CB70955"/>
    <w:rsid w:val="7CC6A4BA"/>
    <w:rsid w:val="7CD77052"/>
    <w:rsid w:val="7CDFEF13"/>
    <w:rsid w:val="7CE8FFF6"/>
    <w:rsid w:val="7CEEE9AB"/>
    <w:rsid w:val="7D00C04B"/>
    <w:rsid w:val="7D13529C"/>
    <w:rsid w:val="7D3786E1"/>
    <w:rsid w:val="7D493D85"/>
    <w:rsid w:val="7D580D1F"/>
    <w:rsid w:val="7DA1F2CB"/>
    <w:rsid w:val="7DA3544D"/>
    <w:rsid w:val="7DADDD03"/>
    <w:rsid w:val="7DD05422"/>
    <w:rsid w:val="7DF253DE"/>
    <w:rsid w:val="7E147562"/>
    <w:rsid w:val="7E4ABB4B"/>
    <w:rsid w:val="7E534F41"/>
    <w:rsid w:val="7E64484F"/>
    <w:rsid w:val="7E7B427F"/>
    <w:rsid w:val="7E9A7777"/>
    <w:rsid w:val="7E9E74CF"/>
    <w:rsid w:val="7EB8750B"/>
    <w:rsid w:val="7EBA3A78"/>
    <w:rsid w:val="7EDD3D06"/>
    <w:rsid w:val="7F123D3E"/>
    <w:rsid w:val="7F13C227"/>
    <w:rsid w:val="7F3A822F"/>
    <w:rsid w:val="7F5162D7"/>
    <w:rsid w:val="7F661EEB"/>
    <w:rsid w:val="7FB64405"/>
    <w:rsid w:val="7FFDAE0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75CD6"/>
  <w15:docId w15:val="{C0296799-6B9A-45EB-8153-5804BB3CF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10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5"/>
      <w:ind w:left="101"/>
    </w:pPr>
  </w:style>
  <w:style w:type="paragraph" w:styleId="BodyText">
    <w:name w:val="Body Text"/>
    <w:basedOn w:val="Normal"/>
    <w:uiPriority w:val="1"/>
    <w:qFormat/>
  </w:style>
  <w:style w:type="paragraph" w:styleId="ListParagraph">
    <w:name w:val="List Paragraph"/>
    <w:basedOn w:val="Normal"/>
    <w:uiPriority w:val="1"/>
    <w:qFormat/>
    <w:pPr>
      <w:ind w:left="823" w:hanging="353"/>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E33E1"/>
    <w:pPr>
      <w:tabs>
        <w:tab w:val="center" w:pos="4513"/>
        <w:tab w:val="right" w:pos="9026"/>
      </w:tabs>
    </w:pPr>
  </w:style>
  <w:style w:type="character" w:customStyle="1" w:styleId="HeaderChar">
    <w:name w:val="Header Char"/>
    <w:basedOn w:val="DefaultParagraphFont"/>
    <w:link w:val="Header"/>
    <w:uiPriority w:val="99"/>
    <w:rsid w:val="00AE33E1"/>
    <w:rPr>
      <w:rFonts w:ascii="Arial" w:eastAsia="Arial" w:hAnsi="Arial" w:cs="Arial"/>
      <w:lang w:val="en-GB"/>
    </w:rPr>
  </w:style>
  <w:style w:type="paragraph" w:styleId="Footer">
    <w:name w:val="footer"/>
    <w:basedOn w:val="Normal"/>
    <w:link w:val="FooterChar"/>
    <w:uiPriority w:val="99"/>
    <w:unhideWhenUsed/>
    <w:rsid w:val="00AE33E1"/>
    <w:pPr>
      <w:tabs>
        <w:tab w:val="center" w:pos="4513"/>
        <w:tab w:val="right" w:pos="9026"/>
      </w:tabs>
    </w:pPr>
  </w:style>
  <w:style w:type="character" w:customStyle="1" w:styleId="FooterChar">
    <w:name w:val="Footer Char"/>
    <w:basedOn w:val="DefaultParagraphFont"/>
    <w:link w:val="Footer"/>
    <w:uiPriority w:val="99"/>
    <w:rsid w:val="00AE33E1"/>
    <w:rPr>
      <w:rFonts w:ascii="Arial" w:eastAsia="Arial" w:hAnsi="Arial" w:cs="Arial"/>
      <w:lang w:val="en-GB"/>
    </w:rPr>
  </w:style>
  <w:style w:type="paragraph" w:customStyle="1" w:styleId="paragraph">
    <w:name w:val="paragraph"/>
    <w:basedOn w:val="Normal"/>
    <w:rsid w:val="00696E21"/>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96E21"/>
  </w:style>
  <w:style w:type="character" w:customStyle="1" w:styleId="eop">
    <w:name w:val="eop"/>
    <w:basedOn w:val="DefaultParagraphFont"/>
    <w:rsid w:val="00696E21"/>
  </w:style>
  <w:style w:type="character" w:styleId="CommentReference">
    <w:name w:val="annotation reference"/>
    <w:basedOn w:val="DefaultParagraphFont"/>
    <w:uiPriority w:val="99"/>
    <w:semiHidden/>
    <w:unhideWhenUsed/>
    <w:rsid w:val="00FD00B9"/>
    <w:rPr>
      <w:sz w:val="16"/>
      <w:szCs w:val="16"/>
    </w:rPr>
  </w:style>
  <w:style w:type="paragraph" w:styleId="CommentText">
    <w:name w:val="annotation text"/>
    <w:basedOn w:val="Normal"/>
    <w:link w:val="CommentTextChar"/>
    <w:uiPriority w:val="99"/>
    <w:semiHidden/>
    <w:unhideWhenUsed/>
    <w:rsid w:val="00FD00B9"/>
    <w:rPr>
      <w:sz w:val="20"/>
      <w:szCs w:val="20"/>
    </w:rPr>
  </w:style>
  <w:style w:type="character" w:customStyle="1" w:styleId="CommentTextChar">
    <w:name w:val="Comment Text Char"/>
    <w:basedOn w:val="DefaultParagraphFont"/>
    <w:link w:val="CommentText"/>
    <w:uiPriority w:val="99"/>
    <w:semiHidden/>
    <w:rsid w:val="00FD00B9"/>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FD00B9"/>
    <w:rPr>
      <w:b/>
      <w:bCs/>
    </w:rPr>
  </w:style>
  <w:style w:type="character" w:customStyle="1" w:styleId="CommentSubjectChar">
    <w:name w:val="Comment Subject Char"/>
    <w:basedOn w:val="CommentTextChar"/>
    <w:link w:val="CommentSubject"/>
    <w:uiPriority w:val="99"/>
    <w:semiHidden/>
    <w:rsid w:val="00FD00B9"/>
    <w:rPr>
      <w:rFonts w:ascii="Arial" w:eastAsia="Arial" w:hAnsi="Arial" w:cs="Arial"/>
      <w:b/>
      <w:bCs/>
      <w:sz w:val="20"/>
      <w:szCs w:val="20"/>
      <w:lang w:val="en-GB"/>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7B58E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8F3744"/>
    <w:pPr>
      <w:widowControl/>
      <w:autoSpaceDE/>
      <w:autoSpaceDN/>
    </w:pPr>
    <w:rPr>
      <w:rFonts w:ascii="Arial" w:eastAsia="Arial" w:hAnsi="Arial" w:cs="Arial"/>
      <w:lang w:val="en-GB"/>
    </w:rPr>
  </w:style>
  <w:style w:type="paragraph" w:styleId="TOCHeading">
    <w:name w:val="TOC Heading"/>
    <w:basedOn w:val="Heading1"/>
    <w:next w:val="Normal"/>
    <w:uiPriority w:val="39"/>
    <w:unhideWhenUsed/>
    <w:qFormat/>
    <w:rsid w:val="002D4182"/>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 w:type="character" w:styleId="Hyperlink">
    <w:name w:val="Hyperlink"/>
    <w:basedOn w:val="DefaultParagraphFont"/>
    <w:uiPriority w:val="99"/>
    <w:unhideWhenUsed/>
    <w:rsid w:val="002D41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712073">
      <w:bodyDiv w:val="1"/>
      <w:marLeft w:val="0"/>
      <w:marRight w:val="0"/>
      <w:marTop w:val="0"/>
      <w:marBottom w:val="0"/>
      <w:divBdr>
        <w:top w:val="none" w:sz="0" w:space="0" w:color="auto"/>
        <w:left w:val="none" w:sz="0" w:space="0" w:color="auto"/>
        <w:bottom w:val="none" w:sz="0" w:space="0" w:color="auto"/>
        <w:right w:val="none" w:sz="0" w:space="0" w:color="auto"/>
      </w:divBdr>
      <w:divsChild>
        <w:div w:id="744188205">
          <w:marLeft w:val="0"/>
          <w:marRight w:val="0"/>
          <w:marTop w:val="0"/>
          <w:marBottom w:val="0"/>
          <w:divBdr>
            <w:top w:val="none" w:sz="0" w:space="0" w:color="auto"/>
            <w:left w:val="none" w:sz="0" w:space="0" w:color="auto"/>
            <w:bottom w:val="none" w:sz="0" w:space="0" w:color="auto"/>
            <w:right w:val="none" w:sz="0" w:space="0" w:color="auto"/>
          </w:divBdr>
          <w:divsChild>
            <w:div w:id="1349481031">
              <w:marLeft w:val="0"/>
              <w:marRight w:val="0"/>
              <w:marTop w:val="0"/>
              <w:marBottom w:val="0"/>
              <w:divBdr>
                <w:top w:val="none" w:sz="0" w:space="0" w:color="auto"/>
                <w:left w:val="none" w:sz="0" w:space="0" w:color="auto"/>
                <w:bottom w:val="none" w:sz="0" w:space="0" w:color="auto"/>
                <w:right w:val="none" w:sz="0" w:space="0" w:color="auto"/>
              </w:divBdr>
            </w:div>
          </w:divsChild>
        </w:div>
        <w:div w:id="956259974">
          <w:marLeft w:val="0"/>
          <w:marRight w:val="0"/>
          <w:marTop w:val="0"/>
          <w:marBottom w:val="0"/>
          <w:divBdr>
            <w:top w:val="none" w:sz="0" w:space="0" w:color="auto"/>
            <w:left w:val="none" w:sz="0" w:space="0" w:color="auto"/>
            <w:bottom w:val="none" w:sz="0" w:space="0" w:color="auto"/>
            <w:right w:val="none" w:sz="0" w:space="0" w:color="auto"/>
          </w:divBdr>
          <w:divsChild>
            <w:div w:id="857231010">
              <w:marLeft w:val="0"/>
              <w:marRight w:val="0"/>
              <w:marTop w:val="0"/>
              <w:marBottom w:val="0"/>
              <w:divBdr>
                <w:top w:val="none" w:sz="0" w:space="0" w:color="auto"/>
                <w:left w:val="none" w:sz="0" w:space="0" w:color="auto"/>
                <w:bottom w:val="none" w:sz="0" w:space="0" w:color="auto"/>
                <w:right w:val="none" w:sz="0" w:space="0" w:color="auto"/>
              </w:divBdr>
            </w:div>
          </w:divsChild>
        </w:div>
        <w:div w:id="1023365495">
          <w:marLeft w:val="0"/>
          <w:marRight w:val="0"/>
          <w:marTop w:val="0"/>
          <w:marBottom w:val="0"/>
          <w:divBdr>
            <w:top w:val="none" w:sz="0" w:space="0" w:color="auto"/>
            <w:left w:val="none" w:sz="0" w:space="0" w:color="auto"/>
            <w:bottom w:val="none" w:sz="0" w:space="0" w:color="auto"/>
            <w:right w:val="none" w:sz="0" w:space="0" w:color="auto"/>
          </w:divBdr>
          <w:divsChild>
            <w:div w:id="1574200762">
              <w:marLeft w:val="0"/>
              <w:marRight w:val="0"/>
              <w:marTop w:val="0"/>
              <w:marBottom w:val="0"/>
              <w:divBdr>
                <w:top w:val="none" w:sz="0" w:space="0" w:color="auto"/>
                <w:left w:val="none" w:sz="0" w:space="0" w:color="auto"/>
                <w:bottom w:val="none" w:sz="0" w:space="0" w:color="auto"/>
                <w:right w:val="none" w:sz="0" w:space="0" w:color="auto"/>
              </w:divBdr>
            </w:div>
          </w:divsChild>
        </w:div>
        <w:div w:id="1126311284">
          <w:marLeft w:val="0"/>
          <w:marRight w:val="0"/>
          <w:marTop w:val="0"/>
          <w:marBottom w:val="0"/>
          <w:divBdr>
            <w:top w:val="none" w:sz="0" w:space="0" w:color="auto"/>
            <w:left w:val="none" w:sz="0" w:space="0" w:color="auto"/>
            <w:bottom w:val="none" w:sz="0" w:space="0" w:color="auto"/>
            <w:right w:val="none" w:sz="0" w:space="0" w:color="auto"/>
          </w:divBdr>
          <w:divsChild>
            <w:div w:id="1491093320">
              <w:marLeft w:val="0"/>
              <w:marRight w:val="0"/>
              <w:marTop w:val="0"/>
              <w:marBottom w:val="0"/>
              <w:divBdr>
                <w:top w:val="none" w:sz="0" w:space="0" w:color="auto"/>
                <w:left w:val="none" w:sz="0" w:space="0" w:color="auto"/>
                <w:bottom w:val="none" w:sz="0" w:space="0" w:color="auto"/>
                <w:right w:val="none" w:sz="0" w:space="0" w:color="auto"/>
              </w:divBdr>
            </w:div>
          </w:divsChild>
        </w:div>
        <w:div w:id="1459493744">
          <w:marLeft w:val="0"/>
          <w:marRight w:val="0"/>
          <w:marTop w:val="0"/>
          <w:marBottom w:val="0"/>
          <w:divBdr>
            <w:top w:val="none" w:sz="0" w:space="0" w:color="auto"/>
            <w:left w:val="none" w:sz="0" w:space="0" w:color="auto"/>
            <w:bottom w:val="none" w:sz="0" w:space="0" w:color="auto"/>
            <w:right w:val="none" w:sz="0" w:space="0" w:color="auto"/>
          </w:divBdr>
          <w:divsChild>
            <w:div w:id="1595212502">
              <w:marLeft w:val="0"/>
              <w:marRight w:val="0"/>
              <w:marTop w:val="0"/>
              <w:marBottom w:val="0"/>
              <w:divBdr>
                <w:top w:val="none" w:sz="0" w:space="0" w:color="auto"/>
                <w:left w:val="none" w:sz="0" w:space="0" w:color="auto"/>
                <w:bottom w:val="none" w:sz="0" w:space="0" w:color="auto"/>
                <w:right w:val="none" w:sz="0" w:space="0" w:color="auto"/>
              </w:divBdr>
            </w:div>
          </w:divsChild>
        </w:div>
        <w:div w:id="1481069512">
          <w:marLeft w:val="0"/>
          <w:marRight w:val="0"/>
          <w:marTop w:val="0"/>
          <w:marBottom w:val="0"/>
          <w:divBdr>
            <w:top w:val="none" w:sz="0" w:space="0" w:color="auto"/>
            <w:left w:val="none" w:sz="0" w:space="0" w:color="auto"/>
            <w:bottom w:val="none" w:sz="0" w:space="0" w:color="auto"/>
            <w:right w:val="none" w:sz="0" w:space="0" w:color="auto"/>
          </w:divBdr>
          <w:divsChild>
            <w:div w:id="1320957421">
              <w:marLeft w:val="0"/>
              <w:marRight w:val="0"/>
              <w:marTop w:val="0"/>
              <w:marBottom w:val="0"/>
              <w:divBdr>
                <w:top w:val="none" w:sz="0" w:space="0" w:color="auto"/>
                <w:left w:val="none" w:sz="0" w:space="0" w:color="auto"/>
                <w:bottom w:val="none" w:sz="0" w:space="0" w:color="auto"/>
                <w:right w:val="none" w:sz="0" w:space="0" w:color="auto"/>
              </w:divBdr>
            </w:div>
          </w:divsChild>
        </w:div>
        <w:div w:id="1523547343">
          <w:marLeft w:val="0"/>
          <w:marRight w:val="0"/>
          <w:marTop w:val="0"/>
          <w:marBottom w:val="0"/>
          <w:divBdr>
            <w:top w:val="none" w:sz="0" w:space="0" w:color="auto"/>
            <w:left w:val="none" w:sz="0" w:space="0" w:color="auto"/>
            <w:bottom w:val="none" w:sz="0" w:space="0" w:color="auto"/>
            <w:right w:val="none" w:sz="0" w:space="0" w:color="auto"/>
          </w:divBdr>
          <w:divsChild>
            <w:div w:id="1681545468">
              <w:marLeft w:val="0"/>
              <w:marRight w:val="0"/>
              <w:marTop w:val="0"/>
              <w:marBottom w:val="0"/>
              <w:divBdr>
                <w:top w:val="none" w:sz="0" w:space="0" w:color="auto"/>
                <w:left w:val="none" w:sz="0" w:space="0" w:color="auto"/>
                <w:bottom w:val="none" w:sz="0" w:space="0" w:color="auto"/>
                <w:right w:val="none" w:sz="0" w:space="0" w:color="auto"/>
              </w:divBdr>
            </w:div>
          </w:divsChild>
        </w:div>
        <w:div w:id="1773746479">
          <w:marLeft w:val="0"/>
          <w:marRight w:val="0"/>
          <w:marTop w:val="0"/>
          <w:marBottom w:val="0"/>
          <w:divBdr>
            <w:top w:val="none" w:sz="0" w:space="0" w:color="auto"/>
            <w:left w:val="none" w:sz="0" w:space="0" w:color="auto"/>
            <w:bottom w:val="none" w:sz="0" w:space="0" w:color="auto"/>
            <w:right w:val="none" w:sz="0" w:space="0" w:color="auto"/>
          </w:divBdr>
          <w:divsChild>
            <w:div w:id="189613387">
              <w:marLeft w:val="0"/>
              <w:marRight w:val="0"/>
              <w:marTop w:val="0"/>
              <w:marBottom w:val="0"/>
              <w:divBdr>
                <w:top w:val="none" w:sz="0" w:space="0" w:color="auto"/>
                <w:left w:val="none" w:sz="0" w:space="0" w:color="auto"/>
                <w:bottom w:val="none" w:sz="0" w:space="0" w:color="auto"/>
                <w:right w:val="none" w:sz="0" w:space="0" w:color="auto"/>
              </w:divBdr>
            </w:div>
          </w:divsChild>
        </w:div>
        <w:div w:id="1937782848">
          <w:marLeft w:val="0"/>
          <w:marRight w:val="0"/>
          <w:marTop w:val="0"/>
          <w:marBottom w:val="0"/>
          <w:divBdr>
            <w:top w:val="none" w:sz="0" w:space="0" w:color="auto"/>
            <w:left w:val="none" w:sz="0" w:space="0" w:color="auto"/>
            <w:bottom w:val="none" w:sz="0" w:space="0" w:color="auto"/>
            <w:right w:val="none" w:sz="0" w:space="0" w:color="auto"/>
          </w:divBdr>
          <w:divsChild>
            <w:div w:id="42388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75769">
      <w:bodyDiv w:val="1"/>
      <w:marLeft w:val="0"/>
      <w:marRight w:val="0"/>
      <w:marTop w:val="0"/>
      <w:marBottom w:val="0"/>
      <w:divBdr>
        <w:top w:val="none" w:sz="0" w:space="0" w:color="auto"/>
        <w:left w:val="none" w:sz="0" w:space="0" w:color="auto"/>
        <w:bottom w:val="none" w:sz="0" w:space="0" w:color="auto"/>
        <w:right w:val="none" w:sz="0" w:space="0" w:color="auto"/>
      </w:divBdr>
      <w:divsChild>
        <w:div w:id="58864514">
          <w:marLeft w:val="0"/>
          <w:marRight w:val="0"/>
          <w:marTop w:val="0"/>
          <w:marBottom w:val="0"/>
          <w:divBdr>
            <w:top w:val="none" w:sz="0" w:space="0" w:color="auto"/>
            <w:left w:val="none" w:sz="0" w:space="0" w:color="auto"/>
            <w:bottom w:val="none" w:sz="0" w:space="0" w:color="auto"/>
            <w:right w:val="none" w:sz="0" w:space="0" w:color="auto"/>
          </w:divBdr>
        </w:div>
        <w:div w:id="1873692060">
          <w:marLeft w:val="0"/>
          <w:marRight w:val="0"/>
          <w:marTop w:val="0"/>
          <w:marBottom w:val="0"/>
          <w:divBdr>
            <w:top w:val="none" w:sz="0" w:space="0" w:color="auto"/>
            <w:left w:val="none" w:sz="0" w:space="0" w:color="auto"/>
            <w:bottom w:val="none" w:sz="0" w:space="0" w:color="auto"/>
            <w:right w:val="none" w:sz="0" w:space="0" w:color="auto"/>
          </w:divBdr>
        </w:div>
      </w:divsChild>
    </w:div>
    <w:div w:id="560334114">
      <w:bodyDiv w:val="1"/>
      <w:marLeft w:val="0"/>
      <w:marRight w:val="0"/>
      <w:marTop w:val="0"/>
      <w:marBottom w:val="0"/>
      <w:divBdr>
        <w:top w:val="none" w:sz="0" w:space="0" w:color="auto"/>
        <w:left w:val="none" w:sz="0" w:space="0" w:color="auto"/>
        <w:bottom w:val="none" w:sz="0" w:space="0" w:color="auto"/>
        <w:right w:val="none" w:sz="0" w:space="0" w:color="auto"/>
      </w:divBdr>
      <w:divsChild>
        <w:div w:id="443577380">
          <w:marLeft w:val="0"/>
          <w:marRight w:val="0"/>
          <w:marTop w:val="0"/>
          <w:marBottom w:val="0"/>
          <w:divBdr>
            <w:top w:val="none" w:sz="0" w:space="0" w:color="auto"/>
            <w:left w:val="none" w:sz="0" w:space="0" w:color="auto"/>
            <w:bottom w:val="none" w:sz="0" w:space="0" w:color="auto"/>
            <w:right w:val="none" w:sz="0" w:space="0" w:color="auto"/>
          </w:divBdr>
        </w:div>
        <w:div w:id="1146362166">
          <w:marLeft w:val="0"/>
          <w:marRight w:val="0"/>
          <w:marTop w:val="0"/>
          <w:marBottom w:val="0"/>
          <w:divBdr>
            <w:top w:val="none" w:sz="0" w:space="0" w:color="auto"/>
            <w:left w:val="none" w:sz="0" w:space="0" w:color="auto"/>
            <w:bottom w:val="none" w:sz="0" w:space="0" w:color="auto"/>
            <w:right w:val="none" w:sz="0" w:space="0" w:color="auto"/>
          </w:divBdr>
        </w:div>
        <w:div w:id="1794060116">
          <w:marLeft w:val="0"/>
          <w:marRight w:val="0"/>
          <w:marTop w:val="0"/>
          <w:marBottom w:val="0"/>
          <w:divBdr>
            <w:top w:val="none" w:sz="0" w:space="0" w:color="auto"/>
            <w:left w:val="none" w:sz="0" w:space="0" w:color="auto"/>
            <w:bottom w:val="none" w:sz="0" w:space="0" w:color="auto"/>
            <w:right w:val="none" w:sz="0" w:space="0" w:color="auto"/>
          </w:divBdr>
        </w:div>
        <w:div w:id="2020617924">
          <w:marLeft w:val="0"/>
          <w:marRight w:val="0"/>
          <w:marTop w:val="0"/>
          <w:marBottom w:val="0"/>
          <w:divBdr>
            <w:top w:val="none" w:sz="0" w:space="0" w:color="auto"/>
            <w:left w:val="none" w:sz="0" w:space="0" w:color="auto"/>
            <w:bottom w:val="none" w:sz="0" w:space="0" w:color="auto"/>
            <w:right w:val="none" w:sz="0" w:space="0" w:color="auto"/>
          </w:divBdr>
        </w:div>
      </w:divsChild>
    </w:div>
    <w:div w:id="797453327">
      <w:bodyDiv w:val="1"/>
      <w:marLeft w:val="0"/>
      <w:marRight w:val="0"/>
      <w:marTop w:val="0"/>
      <w:marBottom w:val="0"/>
      <w:divBdr>
        <w:top w:val="none" w:sz="0" w:space="0" w:color="auto"/>
        <w:left w:val="none" w:sz="0" w:space="0" w:color="auto"/>
        <w:bottom w:val="none" w:sz="0" w:space="0" w:color="auto"/>
        <w:right w:val="none" w:sz="0" w:space="0" w:color="auto"/>
      </w:divBdr>
      <w:divsChild>
        <w:div w:id="725180574">
          <w:marLeft w:val="0"/>
          <w:marRight w:val="0"/>
          <w:marTop w:val="0"/>
          <w:marBottom w:val="0"/>
          <w:divBdr>
            <w:top w:val="none" w:sz="0" w:space="0" w:color="auto"/>
            <w:left w:val="none" w:sz="0" w:space="0" w:color="auto"/>
            <w:bottom w:val="none" w:sz="0" w:space="0" w:color="auto"/>
            <w:right w:val="none" w:sz="0" w:space="0" w:color="auto"/>
          </w:divBdr>
          <w:divsChild>
            <w:div w:id="1197044615">
              <w:marLeft w:val="0"/>
              <w:marRight w:val="0"/>
              <w:marTop w:val="30"/>
              <w:marBottom w:val="30"/>
              <w:divBdr>
                <w:top w:val="none" w:sz="0" w:space="0" w:color="auto"/>
                <w:left w:val="none" w:sz="0" w:space="0" w:color="auto"/>
                <w:bottom w:val="none" w:sz="0" w:space="0" w:color="auto"/>
                <w:right w:val="none" w:sz="0" w:space="0" w:color="auto"/>
              </w:divBdr>
              <w:divsChild>
                <w:div w:id="71777457">
                  <w:marLeft w:val="0"/>
                  <w:marRight w:val="0"/>
                  <w:marTop w:val="0"/>
                  <w:marBottom w:val="0"/>
                  <w:divBdr>
                    <w:top w:val="none" w:sz="0" w:space="0" w:color="auto"/>
                    <w:left w:val="none" w:sz="0" w:space="0" w:color="auto"/>
                    <w:bottom w:val="none" w:sz="0" w:space="0" w:color="auto"/>
                    <w:right w:val="none" w:sz="0" w:space="0" w:color="auto"/>
                  </w:divBdr>
                  <w:divsChild>
                    <w:div w:id="762916160">
                      <w:marLeft w:val="0"/>
                      <w:marRight w:val="0"/>
                      <w:marTop w:val="0"/>
                      <w:marBottom w:val="0"/>
                      <w:divBdr>
                        <w:top w:val="none" w:sz="0" w:space="0" w:color="auto"/>
                        <w:left w:val="none" w:sz="0" w:space="0" w:color="auto"/>
                        <w:bottom w:val="none" w:sz="0" w:space="0" w:color="auto"/>
                        <w:right w:val="none" w:sz="0" w:space="0" w:color="auto"/>
                      </w:divBdr>
                    </w:div>
                  </w:divsChild>
                </w:div>
                <w:div w:id="211968076">
                  <w:marLeft w:val="0"/>
                  <w:marRight w:val="0"/>
                  <w:marTop w:val="0"/>
                  <w:marBottom w:val="0"/>
                  <w:divBdr>
                    <w:top w:val="none" w:sz="0" w:space="0" w:color="auto"/>
                    <w:left w:val="none" w:sz="0" w:space="0" w:color="auto"/>
                    <w:bottom w:val="none" w:sz="0" w:space="0" w:color="auto"/>
                    <w:right w:val="none" w:sz="0" w:space="0" w:color="auto"/>
                  </w:divBdr>
                  <w:divsChild>
                    <w:div w:id="1220093301">
                      <w:marLeft w:val="0"/>
                      <w:marRight w:val="0"/>
                      <w:marTop w:val="0"/>
                      <w:marBottom w:val="0"/>
                      <w:divBdr>
                        <w:top w:val="none" w:sz="0" w:space="0" w:color="auto"/>
                        <w:left w:val="none" w:sz="0" w:space="0" w:color="auto"/>
                        <w:bottom w:val="none" w:sz="0" w:space="0" w:color="auto"/>
                        <w:right w:val="none" w:sz="0" w:space="0" w:color="auto"/>
                      </w:divBdr>
                    </w:div>
                  </w:divsChild>
                </w:div>
                <w:div w:id="358045272">
                  <w:marLeft w:val="0"/>
                  <w:marRight w:val="0"/>
                  <w:marTop w:val="0"/>
                  <w:marBottom w:val="0"/>
                  <w:divBdr>
                    <w:top w:val="none" w:sz="0" w:space="0" w:color="auto"/>
                    <w:left w:val="none" w:sz="0" w:space="0" w:color="auto"/>
                    <w:bottom w:val="none" w:sz="0" w:space="0" w:color="auto"/>
                    <w:right w:val="none" w:sz="0" w:space="0" w:color="auto"/>
                  </w:divBdr>
                  <w:divsChild>
                    <w:div w:id="484199990">
                      <w:marLeft w:val="0"/>
                      <w:marRight w:val="0"/>
                      <w:marTop w:val="0"/>
                      <w:marBottom w:val="0"/>
                      <w:divBdr>
                        <w:top w:val="none" w:sz="0" w:space="0" w:color="auto"/>
                        <w:left w:val="none" w:sz="0" w:space="0" w:color="auto"/>
                        <w:bottom w:val="none" w:sz="0" w:space="0" w:color="auto"/>
                        <w:right w:val="none" w:sz="0" w:space="0" w:color="auto"/>
                      </w:divBdr>
                    </w:div>
                  </w:divsChild>
                </w:div>
                <w:div w:id="492264402">
                  <w:marLeft w:val="0"/>
                  <w:marRight w:val="0"/>
                  <w:marTop w:val="0"/>
                  <w:marBottom w:val="0"/>
                  <w:divBdr>
                    <w:top w:val="none" w:sz="0" w:space="0" w:color="auto"/>
                    <w:left w:val="none" w:sz="0" w:space="0" w:color="auto"/>
                    <w:bottom w:val="none" w:sz="0" w:space="0" w:color="auto"/>
                    <w:right w:val="none" w:sz="0" w:space="0" w:color="auto"/>
                  </w:divBdr>
                  <w:divsChild>
                    <w:div w:id="1428622327">
                      <w:marLeft w:val="0"/>
                      <w:marRight w:val="0"/>
                      <w:marTop w:val="0"/>
                      <w:marBottom w:val="0"/>
                      <w:divBdr>
                        <w:top w:val="none" w:sz="0" w:space="0" w:color="auto"/>
                        <w:left w:val="none" w:sz="0" w:space="0" w:color="auto"/>
                        <w:bottom w:val="none" w:sz="0" w:space="0" w:color="auto"/>
                        <w:right w:val="none" w:sz="0" w:space="0" w:color="auto"/>
                      </w:divBdr>
                    </w:div>
                  </w:divsChild>
                </w:div>
                <w:div w:id="512846612">
                  <w:marLeft w:val="0"/>
                  <w:marRight w:val="0"/>
                  <w:marTop w:val="0"/>
                  <w:marBottom w:val="0"/>
                  <w:divBdr>
                    <w:top w:val="none" w:sz="0" w:space="0" w:color="auto"/>
                    <w:left w:val="none" w:sz="0" w:space="0" w:color="auto"/>
                    <w:bottom w:val="none" w:sz="0" w:space="0" w:color="auto"/>
                    <w:right w:val="none" w:sz="0" w:space="0" w:color="auto"/>
                  </w:divBdr>
                  <w:divsChild>
                    <w:div w:id="864637235">
                      <w:marLeft w:val="0"/>
                      <w:marRight w:val="0"/>
                      <w:marTop w:val="0"/>
                      <w:marBottom w:val="0"/>
                      <w:divBdr>
                        <w:top w:val="none" w:sz="0" w:space="0" w:color="auto"/>
                        <w:left w:val="none" w:sz="0" w:space="0" w:color="auto"/>
                        <w:bottom w:val="none" w:sz="0" w:space="0" w:color="auto"/>
                        <w:right w:val="none" w:sz="0" w:space="0" w:color="auto"/>
                      </w:divBdr>
                    </w:div>
                  </w:divsChild>
                </w:div>
                <w:div w:id="554975020">
                  <w:marLeft w:val="0"/>
                  <w:marRight w:val="0"/>
                  <w:marTop w:val="0"/>
                  <w:marBottom w:val="0"/>
                  <w:divBdr>
                    <w:top w:val="none" w:sz="0" w:space="0" w:color="auto"/>
                    <w:left w:val="none" w:sz="0" w:space="0" w:color="auto"/>
                    <w:bottom w:val="none" w:sz="0" w:space="0" w:color="auto"/>
                    <w:right w:val="none" w:sz="0" w:space="0" w:color="auto"/>
                  </w:divBdr>
                  <w:divsChild>
                    <w:div w:id="1449854777">
                      <w:marLeft w:val="0"/>
                      <w:marRight w:val="0"/>
                      <w:marTop w:val="0"/>
                      <w:marBottom w:val="0"/>
                      <w:divBdr>
                        <w:top w:val="none" w:sz="0" w:space="0" w:color="auto"/>
                        <w:left w:val="none" w:sz="0" w:space="0" w:color="auto"/>
                        <w:bottom w:val="none" w:sz="0" w:space="0" w:color="auto"/>
                        <w:right w:val="none" w:sz="0" w:space="0" w:color="auto"/>
                      </w:divBdr>
                    </w:div>
                  </w:divsChild>
                </w:div>
                <w:div w:id="620264698">
                  <w:marLeft w:val="0"/>
                  <w:marRight w:val="0"/>
                  <w:marTop w:val="0"/>
                  <w:marBottom w:val="0"/>
                  <w:divBdr>
                    <w:top w:val="none" w:sz="0" w:space="0" w:color="auto"/>
                    <w:left w:val="none" w:sz="0" w:space="0" w:color="auto"/>
                    <w:bottom w:val="none" w:sz="0" w:space="0" w:color="auto"/>
                    <w:right w:val="none" w:sz="0" w:space="0" w:color="auto"/>
                  </w:divBdr>
                  <w:divsChild>
                    <w:div w:id="751121566">
                      <w:marLeft w:val="0"/>
                      <w:marRight w:val="0"/>
                      <w:marTop w:val="0"/>
                      <w:marBottom w:val="0"/>
                      <w:divBdr>
                        <w:top w:val="none" w:sz="0" w:space="0" w:color="auto"/>
                        <w:left w:val="none" w:sz="0" w:space="0" w:color="auto"/>
                        <w:bottom w:val="none" w:sz="0" w:space="0" w:color="auto"/>
                        <w:right w:val="none" w:sz="0" w:space="0" w:color="auto"/>
                      </w:divBdr>
                    </w:div>
                  </w:divsChild>
                </w:div>
                <w:div w:id="828134081">
                  <w:marLeft w:val="0"/>
                  <w:marRight w:val="0"/>
                  <w:marTop w:val="0"/>
                  <w:marBottom w:val="0"/>
                  <w:divBdr>
                    <w:top w:val="none" w:sz="0" w:space="0" w:color="auto"/>
                    <w:left w:val="none" w:sz="0" w:space="0" w:color="auto"/>
                    <w:bottom w:val="none" w:sz="0" w:space="0" w:color="auto"/>
                    <w:right w:val="none" w:sz="0" w:space="0" w:color="auto"/>
                  </w:divBdr>
                  <w:divsChild>
                    <w:div w:id="214199465">
                      <w:marLeft w:val="0"/>
                      <w:marRight w:val="0"/>
                      <w:marTop w:val="0"/>
                      <w:marBottom w:val="0"/>
                      <w:divBdr>
                        <w:top w:val="none" w:sz="0" w:space="0" w:color="auto"/>
                        <w:left w:val="none" w:sz="0" w:space="0" w:color="auto"/>
                        <w:bottom w:val="none" w:sz="0" w:space="0" w:color="auto"/>
                        <w:right w:val="none" w:sz="0" w:space="0" w:color="auto"/>
                      </w:divBdr>
                    </w:div>
                  </w:divsChild>
                </w:div>
                <w:div w:id="844789095">
                  <w:marLeft w:val="0"/>
                  <w:marRight w:val="0"/>
                  <w:marTop w:val="0"/>
                  <w:marBottom w:val="0"/>
                  <w:divBdr>
                    <w:top w:val="none" w:sz="0" w:space="0" w:color="auto"/>
                    <w:left w:val="none" w:sz="0" w:space="0" w:color="auto"/>
                    <w:bottom w:val="none" w:sz="0" w:space="0" w:color="auto"/>
                    <w:right w:val="none" w:sz="0" w:space="0" w:color="auto"/>
                  </w:divBdr>
                  <w:divsChild>
                    <w:div w:id="1971402000">
                      <w:marLeft w:val="0"/>
                      <w:marRight w:val="0"/>
                      <w:marTop w:val="0"/>
                      <w:marBottom w:val="0"/>
                      <w:divBdr>
                        <w:top w:val="none" w:sz="0" w:space="0" w:color="auto"/>
                        <w:left w:val="none" w:sz="0" w:space="0" w:color="auto"/>
                        <w:bottom w:val="none" w:sz="0" w:space="0" w:color="auto"/>
                        <w:right w:val="none" w:sz="0" w:space="0" w:color="auto"/>
                      </w:divBdr>
                    </w:div>
                  </w:divsChild>
                </w:div>
                <w:div w:id="1149250289">
                  <w:marLeft w:val="0"/>
                  <w:marRight w:val="0"/>
                  <w:marTop w:val="0"/>
                  <w:marBottom w:val="0"/>
                  <w:divBdr>
                    <w:top w:val="none" w:sz="0" w:space="0" w:color="auto"/>
                    <w:left w:val="none" w:sz="0" w:space="0" w:color="auto"/>
                    <w:bottom w:val="none" w:sz="0" w:space="0" w:color="auto"/>
                    <w:right w:val="none" w:sz="0" w:space="0" w:color="auto"/>
                  </w:divBdr>
                  <w:divsChild>
                    <w:div w:id="1093623646">
                      <w:marLeft w:val="0"/>
                      <w:marRight w:val="0"/>
                      <w:marTop w:val="0"/>
                      <w:marBottom w:val="0"/>
                      <w:divBdr>
                        <w:top w:val="none" w:sz="0" w:space="0" w:color="auto"/>
                        <w:left w:val="none" w:sz="0" w:space="0" w:color="auto"/>
                        <w:bottom w:val="none" w:sz="0" w:space="0" w:color="auto"/>
                        <w:right w:val="none" w:sz="0" w:space="0" w:color="auto"/>
                      </w:divBdr>
                    </w:div>
                  </w:divsChild>
                </w:div>
                <w:div w:id="1154377851">
                  <w:marLeft w:val="0"/>
                  <w:marRight w:val="0"/>
                  <w:marTop w:val="0"/>
                  <w:marBottom w:val="0"/>
                  <w:divBdr>
                    <w:top w:val="none" w:sz="0" w:space="0" w:color="auto"/>
                    <w:left w:val="none" w:sz="0" w:space="0" w:color="auto"/>
                    <w:bottom w:val="none" w:sz="0" w:space="0" w:color="auto"/>
                    <w:right w:val="none" w:sz="0" w:space="0" w:color="auto"/>
                  </w:divBdr>
                  <w:divsChild>
                    <w:div w:id="1921088592">
                      <w:marLeft w:val="0"/>
                      <w:marRight w:val="0"/>
                      <w:marTop w:val="0"/>
                      <w:marBottom w:val="0"/>
                      <w:divBdr>
                        <w:top w:val="none" w:sz="0" w:space="0" w:color="auto"/>
                        <w:left w:val="none" w:sz="0" w:space="0" w:color="auto"/>
                        <w:bottom w:val="none" w:sz="0" w:space="0" w:color="auto"/>
                        <w:right w:val="none" w:sz="0" w:space="0" w:color="auto"/>
                      </w:divBdr>
                    </w:div>
                  </w:divsChild>
                </w:div>
                <w:div w:id="1243368131">
                  <w:marLeft w:val="0"/>
                  <w:marRight w:val="0"/>
                  <w:marTop w:val="0"/>
                  <w:marBottom w:val="0"/>
                  <w:divBdr>
                    <w:top w:val="none" w:sz="0" w:space="0" w:color="auto"/>
                    <w:left w:val="none" w:sz="0" w:space="0" w:color="auto"/>
                    <w:bottom w:val="none" w:sz="0" w:space="0" w:color="auto"/>
                    <w:right w:val="none" w:sz="0" w:space="0" w:color="auto"/>
                  </w:divBdr>
                  <w:divsChild>
                    <w:div w:id="1908226471">
                      <w:marLeft w:val="0"/>
                      <w:marRight w:val="0"/>
                      <w:marTop w:val="0"/>
                      <w:marBottom w:val="0"/>
                      <w:divBdr>
                        <w:top w:val="none" w:sz="0" w:space="0" w:color="auto"/>
                        <w:left w:val="none" w:sz="0" w:space="0" w:color="auto"/>
                        <w:bottom w:val="none" w:sz="0" w:space="0" w:color="auto"/>
                        <w:right w:val="none" w:sz="0" w:space="0" w:color="auto"/>
                      </w:divBdr>
                    </w:div>
                  </w:divsChild>
                </w:div>
                <w:div w:id="1274677680">
                  <w:marLeft w:val="0"/>
                  <w:marRight w:val="0"/>
                  <w:marTop w:val="0"/>
                  <w:marBottom w:val="0"/>
                  <w:divBdr>
                    <w:top w:val="none" w:sz="0" w:space="0" w:color="auto"/>
                    <w:left w:val="none" w:sz="0" w:space="0" w:color="auto"/>
                    <w:bottom w:val="none" w:sz="0" w:space="0" w:color="auto"/>
                    <w:right w:val="none" w:sz="0" w:space="0" w:color="auto"/>
                  </w:divBdr>
                  <w:divsChild>
                    <w:div w:id="60104531">
                      <w:marLeft w:val="0"/>
                      <w:marRight w:val="0"/>
                      <w:marTop w:val="0"/>
                      <w:marBottom w:val="0"/>
                      <w:divBdr>
                        <w:top w:val="none" w:sz="0" w:space="0" w:color="auto"/>
                        <w:left w:val="none" w:sz="0" w:space="0" w:color="auto"/>
                        <w:bottom w:val="none" w:sz="0" w:space="0" w:color="auto"/>
                        <w:right w:val="none" w:sz="0" w:space="0" w:color="auto"/>
                      </w:divBdr>
                    </w:div>
                  </w:divsChild>
                </w:div>
                <w:div w:id="1297369432">
                  <w:marLeft w:val="0"/>
                  <w:marRight w:val="0"/>
                  <w:marTop w:val="0"/>
                  <w:marBottom w:val="0"/>
                  <w:divBdr>
                    <w:top w:val="none" w:sz="0" w:space="0" w:color="auto"/>
                    <w:left w:val="none" w:sz="0" w:space="0" w:color="auto"/>
                    <w:bottom w:val="none" w:sz="0" w:space="0" w:color="auto"/>
                    <w:right w:val="none" w:sz="0" w:space="0" w:color="auto"/>
                  </w:divBdr>
                  <w:divsChild>
                    <w:div w:id="492381542">
                      <w:marLeft w:val="0"/>
                      <w:marRight w:val="0"/>
                      <w:marTop w:val="0"/>
                      <w:marBottom w:val="0"/>
                      <w:divBdr>
                        <w:top w:val="none" w:sz="0" w:space="0" w:color="auto"/>
                        <w:left w:val="none" w:sz="0" w:space="0" w:color="auto"/>
                        <w:bottom w:val="none" w:sz="0" w:space="0" w:color="auto"/>
                        <w:right w:val="none" w:sz="0" w:space="0" w:color="auto"/>
                      </w:divBdr>
                    </w:div>
                  </w:divsChild>
                </w:div>
                <w:div w:id="1704675977">
                  <w:marLeft w:val="0"/>
                  <w:marRight w:val="0"/>
                  <w:marTop w:val="0"/>
                  <w:marBottom w:val="0"/>
                  <w:divBdr>
                    <w:top w:val="none" w:sz="0" w:space="0" w:color="auto"/>
                    <w:left w:val="none" w:sz="0" w:space="0" w:color="auto"/>
                    <w:bottom w:val="none" w:sz="0" w:space="0" w:color="auto"/>
                    <w:right w:val="none" w:sz="0" w:space="0" w:color="auto"/>
                  </w:divBdr>
                  <w:divsChild>
                    <w:div w:id="831220042">
                      <w:marLeft w:val="0"/>
                      <w:marRight w:val="0"/>
                      <w:marTop w:val="0"/>
                      <w:marBottom w:val="0"/>
                      <w:divBdr>
                        <w:top w:val="none" w:sz="0" w:space="0" w:color="auto"/>
                        <w:left w:val="none" w:sz="0" w:space="0" w:color="auto"/>
                        <w:bottom w:val="none" w:sz="0" w:space="0" w:color="auto"/>
                        <w:right w:val="none" w:sz="0" w:space="0" w:color="auto"/>
                      </w:divBdr>
                    </w:div>
                  </w:divsChild>
                </w:div>
                <w:div w:id="1726293813">
                  <w:marLeft w:val="0"/>
                  <w:marRight w:val="0"/>
                  <w:marTop w:val="0"/>
                  <w:marBottom w:val="0"/>
                  <w:divBdr>
                    <w:top w:val="none" w:sz="0" w:space="0" w:color="auto"/>
                    <w:left w:val="none" w:sz="0" w:space="0" w:color="auto"/>
                    <w:bottom w:val="none" w:sz="0" w:space="0" w:color="auto"/>
                    <w:right w:val="none" w:sz="0" w:space="0" w:color="auto"/>
                  </w:divBdr>
                  <w:divsChild>
                    <w:div w:id="266695854">
                      <w:marLeft w:val="0"/>
                      <w:marRight w:val="0"/>
                      <w:marTop w:val="0"/>
                      <w:marBottom w:val="0"/>
                      <w:divBdr>
                        <w:top w:val="none" w:sz="0" w:space="0" w:color="auto"/>
                        <w:left w:val="none" w:sz="0" w:space="0" w:color="auto"/>
                        <w:bottom w:val="none" w:sz="0" w:space="0" w:color="auto"/>
                        <w:right w:val="none" w:sz="0" w:space="0" w:color="auto"/>
                      </w:divBdr>
                    </w:div>
                  </w:divsChild>
                </w:div>
                <w:div w:id="1851487514">
                  <w:marLeft w:val="0"/>
                  <w:marRight w:val="0"/>
                  <w:marTop w:val="0"/>
                  <w:marBottom w:val="0"/>
                  <w:divBdr>
                    <w:top w:val="none" w:sz="0" w:space="0" w:color="auto"/>
                    <w:left w:val="none" w:sz="0" w:space="0" w:color="auto"/>
                    <w:bottom w:val="none" w:sz="0" w:space="0" w:color="auto"/>
                    <w:right w:val="none" w:sz="0" w:space="0" w:color="auto"/>
                  </w:divBdr>
                  <w:divsChild>
                    <w:div w:id="203700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452685">
          <w:marLeft w:val="0"/>
          <w:marRight w:val="0"/>
          <w:marTop w:val="0"/>
          <w:marBottom w:val="0"/>
          <w:divBdr>
            <w:top w:val="none" w:sz="0" w:space="0" w:color="auto"/>
            <w:left w:val="none" w:sz="0" w:space="0" w:color="auto"/>
            <w:bottom w:val="none" w:sz="0" w:space="0" w:color="auto"/>
            <w:right w:val="none" w:sz="0" w:space="0" w:color="auto"/>
          </w:divBdr>
          <w:divsChild>
            <w:div w:id="1007168908">
              <w:marLeft w:val="0"/>
              <w:marRight w:val="0"/>
              <w:marTop w:val="0"/>
              <w:marBottom w:val="0"/>
              <w:divBdr>
                <w:top w:val="none" w:sz="0" w:space="0" w:color="auto"/>
                <w:left w:val="none" w:sz="0" w:space="0" w:color="auto"/>
                <w:bottom w:val="none" w:sz="0" w:space="0" w:color="auto"/>
                <w:right w:val="none" w:sz="0" w:space="0" w:color="auto"/>
              </w:divBdr>
            </w:div>
            <w:div w:id="1452088123">
              <w:marLeft w:val="0"/>
              <w:marRight w:val="0"/>
              <w:marTop w:val="0"/>
              <w:marBottom w:val="0"/>
              <w:divBdr>
                <w:top w:val="none" w:sz="0" w:space="0" w:color="auto"/>
                <w:left w:val="none" w:sz="0" w:space="0" w:color="auto"/>
                <w:bottom w:val="none" w:sz="0" w:space="0" w:color="auto"/>
                <w:right w:val="none" w:sz="0" w:space="0" w:color="auto"/>
              </w:divBdr>
            </w:div>
            <w:div w:id="20029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344194">
      <w:bodyDiv w:val="1"/>
      <w:marLeft w:val="0"/>
      <w:marRight w:val="0"/>
      <w:marTop w:val="0"/>
      <w:marBottom w:val="0"/>
      <w:divBdr>
        <w:top w:val="none" w:sz="0" w:space="0" w:color="auto"/>
        <w:left w:val="none" w:sz="0" w:space="0" w:color="auto"/>
        <w:bottom w:val="none" w:sz="0" w:space="0" w:color="auto"/>
        <w:right w:val="none" w:sz="0" w:space="0" w:color="auto"/>
      </w:divBdr>
      <w:divsChild>
        <w:div w:id="1353726095">
          <w:marLeft w:val="0"/>
          <w:marRight w:val="0"/>
          <w:marTop w:val="0"/>
          <w:marBottom w:val="0"/>
          <w:divBdr>
            <w:top w:val="none" w:sz="0" w:space="0" w:color="auto"/>
            <w:left w:val="none" w:sz="0" w:space="0" w:color="auto"/>
            <w:bottom w:val="none" w:sz="0" w:space="0" w:color="auto"/>
            <w:right w:val="none" w:sz="0" w:space="0" w:color="auto"/>
          </w:divBdr>
          <w:divsChild>
            <w:div w:id="108741625">
              <w:marLeft w:val="0"/>
              <w:marRight w:val="0"/>
              <w:marTop w:val="0"/>
              <w:marBottom w:val="0"/>
              <w:divBdr>
                <w:top w:val="none" w:sz="0" w:space="0" w:color="auto"/>
                <w:left w:val="none" w:sz="0" w:space="0" w:color="auto"/>
                <w:bottom w:val="none" w:sz="0" w:space="0" w:color="auto"/>
                <w:right w:val="none" w:sz="0" w:space="0" w:color="auto"/>
              </w:divBdr>
            </w:div>
            <w:div w:id="357968347">
              <w:marLeft w:val="0"/>
              <w:marRight w:val="0"/>
              <w:marTop w:val="0"/>
              <w:marBottom w:val="0"/>
              <w:divBdr>
                <w:top w:val="none" w:sz="0" w:space="0" w:color="auto"/>
                <w:left w:val="none" w:sz="0" w:space="0" w:color="auto"/>
                <w:bottom w:val="none" w:sz="0" w:space="0" w:color="auto"/>
                <w:right w:val="none" w:sz="0" w:space="0" w:color="auto"/>
              </w:divBdr>
            </w:div>
            <w:div w:id="901141220">
              <w:marLeft w:val="0"/>
              <w:marRight w:val="0"/>
              <w:marTop w:val="0"/>
              <w:marBottom w:val="0"/>
              <w:divBdr>
                <w:top w:val="none" w:sz="0" w:space="0" w:color="auto"/>
                <w:left w:val="none" w:sz="0" w:space="0" w:color="auto"/>
                <w:bottom w:val="none" w:sz="0" w:space="0" w:color="auto"/>
                <w:right w:val="none" w:sz="0" w:space="0" w:color="auto"/>
              </w:divBdr>
            </w:div>
            <w:div w:id="1550797188">
              <w:marLeft w:val="0"/>
              <w:marRight w:val="0"/>
              <w:marTop w:val="0"/>
              <w:marBottom w:val="0"/>
              <w:divBdr>
                <w:top w:val="none" w:sz="0" w:space="0" w:color="auto"/>
                <w:left w:val="none" w:sz="0" w:space="0" w:color="auto"/>
                <w:bottom w:val="none" w:sz="0" w:space="0" w:color="auto"/>
                <w:right w:val="none" w:sz="0" w:space="0" w:color="auto"/>
              </w:divBdr>
            </w:div>
            <w:div w:id="1679429609">
              <w:marLeft w:val="0"/>
              <w:marRight w:val="0"/>
              <w:marTop w:val="0"/>
              <w:marBottom w:val="0"/>
              <w:divBdr>
                <w:top w:val="none" w:sz="0" w:space="0" w:color="auto"/>
                <w:left w:val="none" w:sz="0" w:space="0" w:color="auto"/>
                <w:bottom w:val="none" w:sz="0" w:space="0" w:color="auto"/>
                <w:right w:val="none" w:sz="0" w:space="0" w:color="auto"/>
              </w:divBdr>
            </w:div>
          </w:divsChild>
        </w:div>
        <w:div w:id="1432970847">
          <w:marLeft w:val="0"/>
          <w:marRight w:val="0"/>
          <w:marTop w:val="0"/>
          <w:marBottom w:val="0"/>
          <w:divBdr>
            <w:top w:val="none" w:sz="0" w:space="0" w:color="auto"/>
            <w:left w:val="none" w:sz="0" w:space="0" w:color="auto"/>
            <w:bottom w:val="none" w:sz="0" w:space="0" w:color="auto"/>
            <w:right w:val="none" w:sz="0" w:space="0" w:color="auto"/>
          </w:divBdr>
          <w:divsChild>
            <w:div w:id="125582985">
              <w:marLeft w:val="0"/>
              <w:marRight w:val="0"/>
              <w:marTop w:val="0"/>
              <w:marBottom w:val="0"/>
              <w:divBdr>
                <w:top w:val="none" w:sz="0" w:space="0" w:color="auto"/>
                <w:left w:val="none" w:sz="0" w:space="0" w:color="auto"/>
                <w:bottom w:val="none" w:sz="0" w:space="0" w:color="auto"/>
                <w:right w:val="none" w:sz="0" w:space="0" w:color="auto"/>
              </w:divBdr>
            </w:div>
            <w:div w:id="449208275">
              <w:marLeft w:val="0"/>
              <w:marRight w:val="0"/>
              <w:marTop w:val="0"/>
              <w:marBottom w:val="0"/>
              <w:divBdr>
                <w:top w:val="none" w:sz="0" w:space="0" w:color="auto"/>
                <w:left w:val="none" w:sz="0" w:space="0" w:color="auto"/>
                <w:bottom w:val="none" w:sz="0" w:space="0" w:color="auto"/>
                <w:right w:val="none" w:sz="0" w:space="0" w:color="auto"/>
              </w:divBdr>
            </w:div>
            <w:div w:id="716006224">
              <w:marLeft w:val="0"/>
              <w:marRight w:val="0"/>
              <w:marTop w:val="0"/>
              <w:marBottom w:val="0"/>
              <w:divBdr>
                <w:top w:val="none" w:sz="0" w:space="0" w:color="auto"/>
                <w:left w:val="none" w:sz="0" w:space="0" w:color="auto"/>
                <w:bottom w:val="none" w:sz="0" w:space="0" w:color="auto"/>
                <w:right w:val="none" w:sz="0" w:space="0" w:color="auto"/>
              </w:divBdr>
            </w:div>
            <w:div w:id="1400518120">
              <w:marLeft w:val="0"/>
              <w:marRight w:val="0"/>
              <w:marTop w:val="0"/>
              <w:marBottom w:val="0"/>
              <w:divBdr>
                <w:top w:val="none" w:sz="0" w:space="0" w:color="auto"/>
                <w:left w:val="none" w:sz="0" w:space="0" w:color="auto"/>
                <w:bottom w:val="none" w:sz="0" w:space="0" w:color="auto"/>
                <w:right w:val="none" w:sz="0" w:space="0" w:color="auto"/>
              </w:divBdr>
            </w:div>
            <w:div w:id="203695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744891">
      <w:bodyDiv w:val="1"/>
      <w:marLeft w:val="0"/>
      <w:marRight w:val="0"/>
      <w:marTop w:val="0"/>
      <w:marBottom w:val="0"/>
      <w:divBdr>
        <w:top w:val="none" w:sz="0" w:space="0" w:color="auto"/>
        <w:left w:val="none" w:sz="0" w:space="0" w:color="auto"/>
        <w:bottom w:val="none" w:sz="0" w:space="0" w:color="auto"/>
        <w:right w:val="none" w:sz="0" w:space="0" w:color="auto"/>
      </w:divBdr>
    </w:div>
    <w:div w:id="2104573429">
      <w:bodyDiv w:val="1"/>
      <w:marLeft w:val="0"/>
      <w:marRight w:val="0"/>
      <w:marTop w:val="0"/>
      <w:marBottom w:val="0"/>
      <w:divBdr>
        <w:top w:val="none" w:sz="0" w:space="0" w:color="auto"/>
        <w:left w:val="none" w:sz="0" w:space="0" w:color="auto"/>
        <w:bottom w:val="none" w:sz="0" w:space="0" w:color="auto"/>
        <w:right w:val="none" w:sz="0" w:space="0" w:color="auto"/>
      </w:divBdr>
      <w:divsChild>
        <w:div w:id="149909638">
          <w:marLeft w:val="0"/>
          <w:marRight w:val="0"/>
          <w:marTop w:val="0"/>
          <w:marBottom w:val="0"/>
          <w:divBdr>
            <w:top w:val="none" w:sz="0" w:space="0" w:color="auto"/>
            <w:left w:val="none" w:sz="0" w:space="0" w:color="auto"/>
            <w:bottom w:val="none" w:sz="0" w:space="0" w:color="auto"/>
            <w:right w:val="none" w:sz="0" w:space="0" w:color="auto"/>
          </w:divBdr>
        </w:div>
        <w:div w:id="196688863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Woodland Creation Partnerships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England Tree Planting Programme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d1117845-93f6-4da3-abaa-fcb4fa669c78" ContentTypeId="0x010100A5BF1C78D9F64B679A5EBDE1C6598EBC01" PreviousValue="false" LastSyncTimeStamp="2018-07-26T16:29:50.71Z"/>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F1AB8E2B0A29BC4D96DDFB22F3185899" ma:contentTypeVersion="18" ma:contentTypeDescription="Create a new document." ma:contentTypeScope="" ma:versionID="f4f1832e2891f90eb21a36f15f40d5ce">
  <xsd:schema xmlns:xsd="http://www.w3.org/2001/XMLSchema" xmlns:xs="http://www.w3.org/2001/XMLSchema" xmlns:p="http://schemas.microsoft.com/office/2006/metadata/properties" xmlns:ns1="http://schemas.microsoft.com/sharepoint/v3" xmlns:ns2="662745e8-e224-48e8-a2e3-254862b8c2f5" xmlns:ns3="e842161f-55c6-4c05-ae6e-25239a0c1824" targetNamespace="http://schemas.microsoft.com/office/2006/metadata/properties" ma:root="true" ma:fieldsID="c9a0d0b1ecf4e5ae0f690f11bbc96f28" ns1:_="" ns2:_="" ns3:_="">
    <xsd:import namespace="http://schemas.microsoft.com/sharepoint/v3"/>
    <xsd:import namespace="662745e8-e224-48e8-a2e3-254862b8c2f5"/>
    <xsd:import namespace="e842161f-55c6-4c05-ae6e-25239a0c1824"/>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9ced9d3-324d-4268-870a-a5717f3a243d}" ma:internalName="TaxCatchAll" ma:showField="CatchAllData" ma:web="bafd4cc7-c814-4ae5-a910-3fda9c58c65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9ced9d3-324d-4268-870a-a5717f3a243d}" ma:internalName="TaxCatchAllLabel" ma:readOnly="true" ma:showField="CatchAllDataLabel" ma:web="bafd4cc7-c814-4ae5-a910-3fda9c58c65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England Tree Planting Programme" ma:internalName="Team">
      <xsd:simpleType>
        <xsd:restriction base="dms:Text"/>
      </xsd:simpleType>
    </xsd:element>
    <xsd:element name="Topic" ma:index="20" nillable="true" ma:displayName="Topic" ma:default="Woodland Creation Partnership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42161f-55c6-4c05-ae6e-25239a0c1824"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8530D3-D0E5-446D-8371-B69704C822C0}">
  <ds:schemaRefs>
    <ds:schemaRef ds:uri="http://schemas.microsoft.com/office/2006/metadata/properties"/>
    <ds:schemaRef ds:uri="http://schemas.microsoft.com/office/infopath/2007/PartnerControls"/>
    <ds:schemaRef ds:uri="662745e8-e224-48e8-a2e3-254862b8c2f5"/>
    <ds:schemaRef ds:uri="http://schemas.microsoft.com/sharepoint/v3"/>
  </ds:schemaRefs>
</ds:datastoreItem>
</file>

<file path=customXml/itemProps2.xml><?xml version="1.0" encoding="utf-8"?>
<ds:datastoreItem xmlns:ds="http://schemas.openxmlformats.org/officeDocument/2006/customXml" ds:itemID="{CDBB9F7C-49EC-4A72-8D11-32AC335D3B1B}">
  <ds:schemaRefs>
    <ds:schemaRef ds:uri="http://schemas.openxmlformats.org/officeDocument/2006/bibliography"/>
  </ds:schemaRefs>
</ds:datastoreItem>
</file>

<file path=customXml/itemProps3.xml><?xml version="1.0" encoding="utf-8"?>
<ds:datastoreItem xmlns:ds="http://schemas.openxmlformats.org/officeDocument/2006/customXml" ds:itemID="{14B0B01F-AE38-4A31-BB25-0C8B472E374A}">
  <ds:schemaRefs>
    <ds:schemaRef ds:uri="Microsoft.SharePoint.Taxonomy.ContentTypeSync"/>
  </ds:schemaRefs>
</ds:datastoreItem>
</file>

<file path=customXml/itemProps4.xml><?xml version="1.0" encoding="utf-8"?>
<ds:datastoreItem xmlns:ds="http://schemas.openxmlformats.org/officeDocument/2006/customXml" ds:itemID="{14CBF734-E154-41B7-A76D-6DF486418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e842161f-55c6-4c05-ae6e-25239a0c1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8A5EB9F-0DEA-4812-964A-13F69B8AFD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2482</Words>
  <Characters>14148</Characters>
  <Application>Microsoft Office Word</Application>
  <DocSecurity>0</DocSecurity>
  <Lines>117</Lines>
  <Paragraphs>33</Paragraphs>
  <ScaleCrop>false</ScaleCrop>
  <Company/>
  <LinksUpToDate>false</LinksUpToDate>
  <CharactersWithSpaces>16597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Eastment, Janna (DEFRA)</dc:creator>
  <cp:keywords/>
  <cp:lastModifiedBy>Eastment, Janna</cp:lastModifiedBy>
  <cp:revision>2</cp:revision>
  <dcterms:created xsi:type="dcterms:W3CDTF">2021-11-25T11:40:00Z</dcterms:created>
  <dcterms:modified xsi:type="dcterms:W3CDTF">2021-11-25T11:40:00Z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2021-07-23T00:00:00Z</vt:filetime>
  </property>
  <property fmtid="{D5CDD505-2E9C-101B-9397-08002B2CF9AE}" pid="3" name="LastSaved">
    <vt:filetime>2021-11-17T00:00:00Z</vt:filetime>
  </property>
  <property fmtid="{D5CDD505-2E9C-101B-9397-08002B2CF9AE}" pid="4" name="ContentTypeId">
    <vt:lpwstr>0x010100A5BF1C78D9F64B679A5EBDE1C6598EBC0100F1AB8E2B0A29BC4D96DDFB22F3185899</vt:lpwstr>
  </property>
  <property fmtid="{D5CDD505-2E9C-101B-9397-08002B2CF9AE}" pid="5" name="InformationType">
    <vt:lpwstr/>
  </property>
  <property fmtid="{D5CDD505-2E9C-101B-9397-08002B2CF9AE}" pid="6" name="Distribution">
    <vt:lpwstr>9;#External|1104eb68-55d8-494f-b6ba-c5473579de73</vt:lpwstr>
  </property>
  <property fmtid="{D5CDD505-2E9C-101B-9397-08002B2CF9AE}" pid="7" name="HOCopyrightLevel">
    <vt:lpwstr>7;#Crown|69589897-2828-4761-976e-717fd8e631c9</vt:lpwstr>
  </property>
  <property fmtid="{D5CDD505-2E9C-101B-9397-08002B2CF9AE}" pid="8" name="HOGovernmentSecurityClassification">
    <vt:lpwstr>6;#Official|14c80daa-741b-422c-9722-f71693c9ede4</vt:lpwstr>
  </property>
  <property fmtid="{D5CDD505-2E9C-101B-9397-08002B2CF9AE}" pid="9" name="HOSiteType">
    <vt:lpwstr>10;#Work Delivery|388f4f80-46e6-4bcd-8bd1-cea0059da8bd</vt:lpwstr>
  </property>
  <property fmtid="{D5CDD505-2E9C-101B-9397-08002B2CF9AE}" pid="10" name="OrganisationalUnit">
    <vt:lpwstr>8;#Core Defra|026223dd-2e56-4615-868d-7c5bfd566810</vt:lpwstr>
  </property>
</Properties>
</file>