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C56C" w14:textId="3F7A6BD8" w:rsidR="00444152" w:rsidRDefault="00444152"/>
    <w:p w14:paraId="56880C5E" w14:textId="37FBC2C3" w:rsidR="00444152" w:rsidRDefault="00444152">
      <w:pPr>
        <w:rPr>
          <w:b/>
          <w:bCs/>
          <w:u w:val="single"/>
        </w:rPr>
      </w:pPr>
      <w:r>
        <w:t xml:space="preserve"> </w:t>
      </w:r>
      <w:r w:rsidRPr="00444152">
        <w:rPr>
          <w:b/>
          <w:bCs/>
          <w:u w:val="single"/>
        </w:rPr>
        <w:t>Talk Matters</w:t>
      </w:r>
      <w:r w:rsidR="009F3C25">
        <w:rPr>
          <w:b/>
          <w:bCs/>
          <w:u w:val="single"/>
        </w:rPr>
        <w:t xml:space="preserve"> Evaluation &amp; Learning Partner-</w:t>
      </w:r>
      <w:r w:rsidRPr="00444152">
        <w:rPr>
          <w:b/>
          <w:bCs/>
          <w:u w:val="single"/>
        </w:rPr>
        <w:t xml:space="preserve"> Clarification Questions &amp; responses.</w:t>
      </w:r>
    </w:p>
    <w:p w14:paraId="2D4C60F2" w14:textId="77777777" w:rsidR="00444152" w:rsidRPr="00444152" w:rsidRDefault="00444152">
      <w:pPr>
        <w:rPr>
          <w:b/>
          <w:bCs/>
          <w:u w:val="single"/>
        </w:rPr>
      </w:pPr>
    </w:p>
    <w:tbl>
      <w:tblPr>
        <w:tblW w:w="9140" w:type="dxa"/>
        <w:tblInd w:w="113" w:type="dxa"/>
        <w:tblCellMar>
          <w:top w:w="15" w:type="dxa"/>
          <w:bottom w:w="15" w:type="dxa"/>
        </w:tblCellMar>
        <w:tblLook w:val="04A0" w:firstRow="1" w:lastRow="0" w:firstColumn="1" w:lastColumn="0" w:noHBand="0" w:noVBand="1"/>
      </w:tblPr>
      <w:tblGrid>
        <w:gridCol w:w="3840"/>
        <w:gridCol w:w="5300"/>
      </w:tblGrid>
      <w:tr w:rsidR="00444152" w:rsidRPr="00444152" w14:paraId="1BE8AD7C" w14:textId="77777777" w:rsidTr="00444152">
        <w:trPr>
          <w:trHeight w:val="2580"/>
        </w:trPr>
        <w:tc>
          <w:tcPr>
            <w:tcW w:w="3840" w:type="dxa"/>
            <w:vAlign w:val="bottom"/>
            <w:hideMark/>
          </w:tcPr>
          <w:p w14:paraId="0AEB1785" w14:textId="118A8059" w:rsidR="00444152" w:rsidRPr="00444152" w:rsidRDefault="00444152" w:rsidP="00444152">
            <w:pPr>
              <w:rPr>
                <w:rFonts w:ascii="Arial" w:hAnsi="Arial" w:cs="Arial"/>
                <w:b/>
                <w:bCs/>
                <w:color w:val="000000"/>
                <w:sz w:val="22"/>
                <w:szCs w:val="22"/>
                <w:lang w:eastAsia="en-GB"/>
              </w:rPr>
            </w:pPr>
            <w:r>
              <w:rPr>
                <w:rFonts w:ascii="Arial" w:hAnsi="Arial" w:cs="Arial"/>
                <w:b/>
                <w:bCs/>
                <w:color w:val="000000"/>
                <w:sz w:val="22"/>
                <w:szCs w:val="22"/>
                <w:lang w:eastAsia="en-GB"/>
              </w:rPr>
              <w:t>1,</w:t>
            </w:r>
            <w:r w:rsidRPr="00444152">
              <w:rPr>
                <w:rFonts w:ascii="Arial" w:hAnsi="Arial" w:cs="Arial"/>
                <w:b/>
                <w:bCs/>
                <w:color w:val="000000"/>
                <w:sz w:val="22"/>
                <w:szCs w:val="22"/>
                <w:lang w:eastAsia="en-GB"/>
              </w:rPr>
              <w:t xml:space="preserve"> Do you expect the impact evaluation to involve an experimental design? Experimental methods would likely require participation of schools/LAs outside the programme; are these methods expected? If so, will the VRU support with brokering this participation?</w:t>
            </w:r>
          </w:p>
        </w:tc>
        <w:tc>
          <w:tcPr>
            <w:tcW w:w="5300" w:type="dxa"/>
            <w:vAlign w:val="bottom"/>
            <w:hideMark/>
          </w:tcPr>
          <w:p w14:paraId="1DFBCF2E" w14:textId="77777777" w:rsidR="00444152" w:rsidRDefault="00444152" w:rsidP="00444152">
            <w:pPr>
              <w:rPr>
                <w:rFonts w:ascii="Calibri" w:hAnsi="Calibri" w:cs="Calibri"/>
                <w:color w:val="000000"/>
                <w:sz w:val="22"/>
                <w:szCs w:val="22"/>
                <w:lang w:eastAsia="en-GB"/>
              </w:rPr>
            </w:pPr>
            <w:r w:rsidRPr="00444152">
              <w:rPr>
                <w:rFonts w:ascii="Calibri" w:hAnsi="Calibri" w:cs="Calibri"/>
                <w:color w:val="000000"/>
                <w:sz w:val="22"/>
                <w:szCs w:val="22"/>
                <w:lang w:eastAsia="en-GB"/>
              </w:rPr>
              <w:t>Given the programme design, the VRU does not have set expectations regarding the impact evaluation methodology. If the applicant believes that a Quasi-Experimental Design is appropriate and feasible for key programme outcomes, the VRU will support in brokering participation / data access from schools outside the programme.</w:t>
            </w:r>
          </w:p>
          <w:p w14:paraId="4102374E" w14:textId="77777777" w:rsidR="00444152" w:rsidRDefault="00444152" w:rsidP="00444152">
            <w:pPr>
              <w:rPr>
                <w:rFonts w:ascii="Calibri" w:hAnsi="Calibri" w:cs="Calibri"/>
                <w:color w:val="000000"/>
                <w:sz w:val="22"/>
                <w:szCs w:val="22"/>
                <w:lang w:eastAsia="en-GB"/>
              </w:rPr>
            </w:pPr>
          </w:p>
          <w:p w14:paraId="77F20CF9" w14:textId="6047E3FC" w:rsidR="00444152" w:rsidRPr="00444152" w:rsidRDefault="00444152" w:rsidP="00444152">
            <w:pPr>
              <w:rPr>
                <w:rFonts w:ascii="Calibri" w:hAnsi="Calibri" w:cs="Calibri"/>
                <w:color w:val="000000"/>
                <w:sz w:val="22"/>
                <w:szCs w:val="22"/>
                <w:lang w:eastAsia="en-GB"/>
              </w:rPr>
            </w:pPr>
          </w:p>
        </w:tc>
      </w:tr>
      <w:tr w:rsidR="00444152" w:rsidRPr="00444152" w14:paraId="64BBE8E9" w14:textId="77777777" w:rsidTr="00444152">
        <w:trPr>
          <w:trHeight w:val="4890"/>
        </w:trPr>
        <w:tc>
          <w:tcPr>
            <w:tcW w:w="3840" w:type="dxa"/>
            <w:shd w:val="clear" w:color="000000" w:fill="F2F2F2"/>
            <w:vAlign w:val="bottom"/>
            <w:hideMark/>
          </w:tcPr>
          <w:p w14:paraId="7C51E790" w14:textId="1A34547A" w:rsidR="00444152" w:rsidRDefault="00444152" w:rsidP="00444152">
            <w:pPr>
              <w:rPr>
                <w:rFonts w:ascii="Arial" w:hAnsi="Arial" w:cs="Arial"/>
                <w:b/>
                <w:bCs/>
                <w:color w:val="000000"/>
                <w:sz w:val="22"/>
                <w:szCs w:val="22"/>
                <w:lang w:eastAsia="en-GB"/>
              </w:rPr>
            </w:pPr>
            <w:r>
              <w:rPr>
                <w:rFonts w:ascii="Arial" w:hAnsi="Arial" w:cs="Arial"/>
                <w:b/>
                <w:bCs/>
                <w:color w:val="000000"/>
                <w:sz w:val="22"/>
                <w:szCs w:val="22"/>
                <w:lang w:eastAsia="en-GB"/>
              </w:rPr>
              <w:t>2,</w:t>
            </w:r>
            <w:r w:rsidRPr="00444152">
              <w:rPr>
                <w:rFonts w:ascii="Arial" w:hAnsi="Arial" w:cs="Arial"/>
                <w:b/>
                <w:bCs/>
                <w:color w:val="000000"/>
                <w:sz w:val="22"/>
                <w:szCs w:val="22"/>
                <w:lang w:eastAsia="en-GB"/>
              </w:rPr>
              <w:t xml:space="preserve"> How much iteration are you expecting on the theory of change during initial validation workshops? Is the current logic model fairly mature/tested?</w:t>
            </w:r>
          </w:p>
          <w:p w14:paraId="5794779A" w14:textId="77777777" w:rsidR="00444152" w:rsidRDefault="00444152" w:rsidP="00444152">
            <w:pPr>
              <w:rPr>
                <w:rFonts w:ascii="Arial" w:hAnsi="Arial" w:cs="Arial"/>
                <w:b/>
                <w:bCs/>
                <w:color w:val="000000"/>
                <w:sz w:val="22"/>
                <w:szCs w:val="22"/>
                <w:lang w:eastAsia="en-GB"/>
              </w:rPr>
            </w:pPr>
          </w:p>
          <w:p w14:paraId="3CCC3DE4" w14:textId="096A8C49" w:rsidR="00444152" w:rsidRDefault="00444152" w:rsidP="00444152">
            <w:pPr>
              <w:rPr>
                <w:rFonts w:ascii="Arial" w:hAnsi="Arial" w:cs="Arial"/>
                <w:b/>
                <w:bCs/>
                <w:color w:val="000000"/>
                <w:sz w:val="22"/>
                <w:szCs w:val="22"/>
                <w:lang w:eastAsia="en-GB"/>
              </w:rPr>
            </w:pPr>
            <w:r>
              <w:rPr>
                <w:rFonts w:ascii="Arial" w:hAnsi="Arial" w:cs="Arial"/>
                <w:b/>
                <w:bCs/>
                <w:color w:val="000000"/>
                <w:sz w:val="22"/>
                <w:szCs w:val="22"/>
                <w:lang w:eastAsia="en-GB"/>
              </w:rPr>
              <w:t>3, Or</w:t>
            </w:r>
            <w:r w:rsidRPr="00444152">
              <w:rPr>
                <w:rFonts w:ascii="Arial" w:hAnsi="Arial" w:cs="Arial"/>
                <w:b/>
                <w:bCs/>
                <w:color w:val="000000"/>
                <w:sz w:val="22"/>
                <w:szCs w:val="22"/>
                <w:lang w:eastAsia="en-GB"/>
              </w:rPr>
              <w:t xml:space="preserve"> are you expecting to use this as a starting point only? (</w:t>
            </w:r>
            <w:proofErr w:type="gramStart"/>
            <w:r w:rsidRPr="00444152">
              <w:rPr>
                <w:rFonts w:ascii="Arial" w:hAnsi="Arial" w:cs="Arial"/>
                <w:b/>
                <w:bCs/>
                <w:color w:val="000000"/>
                <w:sz w:val="22"/>
                <w:szCs w:val="22"/>
                <w:lang w:eastAsia="en-GB"/>
              </w:rPr>
              <w:t>for</w:t>
            </w:r>
            <w:proofErr w:type="gramEnd"/>
            <w:r w:rsidRPr="00444152">
              <w:rPr>
                <w:rFonts w:ascii="Arial" w:hAnsi="Arial" w:cs="Arial"/>
                <w:b/>
                <w:bCs/>
                <w:color w:val="000000"/>
                <w:sz w:val="22"/>
                <w:szCs w:val="22"/>
                <w:lang w:eastAsia="en-GB"/>
              </w:rPr>
              <w:t xml:space="preserve"> example, we'd be keen to understand how you envisage the role of funding for wellbeing initiatives vs. pure oracy focus)</w:t>
            </w:r>
          </w:p>
          <w:p w14:paraId="7E126C79" w14:textId="53736CAB" w:rsidR="00444152" w:rsidRDefault="00444152" w:rsidP="00444152">
            <w:pPr>
              <w:rPr>
                <w:rFonts w:ascii="Arial" w:hAnsi="Arial" w:cs="Arial"/>
                <w:b/>
                <w:bCs/>
                <w:color w:val="000000"/>
                <w:sz w:val="22"/>
                <w:szCs w:val="22"/>
                <w:lang w:eastAsia="en-GB"/>
              </w:rPr>
            </w:pPr>
          </w:p>
          <w:p w14:paraId="3B17BC62" w14:textId="77777777" w:rsidR="00444152" w:rsidRDefault="00444152" w:rsidP="00444152">
            <w:pPr>
              <w:rPr>
                <w:rFonts w:ascii="Arial" w:hAnsi="Arial" w:cs="Arial"/>
                <w:b/>
                <w:bCs/>
                <w:color w:val="000000"/>
                <w:sz w:val="22"/>
                <w:szCs w:val="22"/>
                <w:lang w:eastAsia="en-GB"/>
              </w:rPr>
            </w:pPr>
          </w:p>
          <w:p w14:paraId="3892D0DB" w14:textId="77777777" w:rsidR="00444152" w:rsidRDefault="00444152" w:rsidP="00444152">
            <w:pPr>
              <w:rPr>
                <w:rFonts w:ascii="Arial" w:hAnsi="Arial" w:cs="Arial"/>
                <w:b/>
                <w:bCs/>
                <w:color w:val="000000"/>
                <w:sz w:val="22"/>
                <w:szCs w:val="22"/>
                <w:lang w:eastAsia="en-GB"/>
              </w:rPr>
            </w:pPr>
          </w:p>
          <w:p w14:paraId="3E5E0715" w14:textId="77777777" w:rsidR="00444152" w:rsidRDefault="00444152" w:rsidP="00444152">
            <w:pPr>
              <w:rPr>
                <w:rFonts w:ascii="Arial" w:hAnsi="Arial" w:cs="Arial"/>
                <w:b/>
                <w:bCs/>
                <w:color w:val="000000"/>
                <w:sz w:val="22"/>
                <w:szCs w:val="22"/>
                <w:lang w:eastAsia="en-GB"/>
              </w:rPr>
            </w:pPr>
          </w:p>
          <w:p w14:paraId="6DEED66F" w14:textId="77777777" w:rsidR="00444152" w:rsidRDefault="00444152" w:rsidP="00444152">
            <w:pPr>
              <w:rPr>
                <w:rFonts w:ascii="Arial" w:hAnsi="Arial" w:cs="Arial"/>
                <w:b/>
                <w:bCs/>
                <w:color w:val="000000"/>
                <w:sz w:val="22"/>
                <w:szCs w:val="22"/>
                <w:lang w:eastAsia="en-GB"/>
              </w:rPr>
            </w:pPr>
          </w:p>
          <w:p w14:paraId="48543FCB" w14:textId="384298DB" w:rsidR="00444152" w:rsidRPr="00444152" w:rsidRDefault="00444152" w:rsidP="00444152">
            <w:pPr>
              <w:rPr>
                <w:rFonts w:ascii="Arial" w:hAnsi="Arial" w:cs="Arial"/>
                <w:b/>
                <w:bCs/>
                <w:color w:val="000000"/>
                <w:sz w:val="22"/>
                <w:szCs w:val="22"/>
                <w:lang w:eastAsia="en-GB"/>
              </w:rPr>
            </w:pPr>
          </w:p>
        </w:tc>
        <w:tc>
          <w:tcPr>
            <w:tcW w:w="5300" w:type="dxa"/>
            <w:shd w:val="clear" w:color="000000" w:fill="F2F2F2"/>
            <w:vAlign w:val="bottom"/>
            <w:hideMark/>
          </w:tcPr>
          <w:p w14:paraId="775EFB55" w14:textId="77777777" w:rsidR="00444152" w:rsidRDefault="00444152" w:rsidP="00444152">
            <w:pPr>
              <w:rPr>
                <w:rFonts w:ascii="Calibri" w:hAnsi="Calibri" w:cs="Calibri"/>
                <w:color w:val="000000"/>
                <w:sz w:val="22"/>
                <w:szCs w:val="22"/>
                <w:lang w:eastAsia="en-GB"/>
              </w:rPr>
            </w:pPr>
            <w:r w:rsidRPr="00444152">
              <w:rPr>
                <w:rFonts w:ascii="Calibri" w:hAnsi="Calibri" w:cs="Calibri"/>
                <w:color w:val="000000"/>
                <w:sz w:val="22"/>
                <w:szCs w:val="22"/>
                <w:lang w:eastAsia="en-GB"/>
              </w:rPr>
              <w:t>The Theory of Change is iterative, both at the VRU and local levels. A key aspect of the model is that boroughs have the flexibility to develop their projects according to local context and priorities. We expect some boroughs to have developed draft versions by the time the Evaluation and Learning Partner starts working with them, and others to start from scratch.</w:t>
            </w:r>
          </w:p>
          <w:p w14:paraId="61150D7F" w14:textId="77777777" w:rsidR="00444152" w:rsidRDefault="00444152" w:rsidP="00444152">
            <w:pPr>
              <w:rPr>
                <w:rFonts w:ascii="Calibri" w:hAnsi="Calibri" w:cs="Calibri"/>
                <w:color w:val="000000"/>
                <w:sz w:val="22"/>
                <w:szCs w:val="22"/>
                <w:lang w:eastAsia="en-GB"/>
              </w:rPr>
            </w:pPr>
            <w:r w:rsidRPr="00444152">
              <w:rPr>
                <w:rFonts w:ascii="Calibri" w:hAnsi="Calibri" w:cs="Calibri"/>
                <w:color w:val="000000"/>
                <w:sz w:val="22"/>
                <w:szCs w:val="22"/>
                <w:lang w:eastAsia="en-GB"/>
              </w:rPr>
              <w:br/>
            </w:r>
            <w:r w:rsidRPr="00444152">
              <w:rPr>
                <w:rFonts w:ascii="Calibri" w:hAnsi="Calibri" w:cs="Calibri"/>
                <w:color w:val="000000"/>
                <w:sz w:val="22"/>
                <w:szCs w:val="22"/>
                <w:lang w:eastAsia="en-GB"/>
              </w:rPr>
              <w:br/>
              <w:t>The role of the funding for social and emotional learning and wellbeing initiatives is to contribute to the necessary conditions for the oracy intervention to succeed. Stakeholders and academics, the VRU consulted highlighted the fundamental and urgent need in schools for increased wellbeing, for children and staff, for learning to happen at both the individual and organisational levels.</w:t>
            </w:r>
          </w:p>
          <w:p w14:paraId="63202F1A" w14:textId="11DCDCF3" w:rsidR="00444152" w:rsidRPr="00444152" w:rsidRDefault="00444152" w:rsidP="00444152">
            <w:pPr>
              <w:rPr>
                <w:rFonts w:ascii="Calibri" w:hAnsi="Calibri" w:cs="Calibri"/>
                <w:color w:val="000000"/>
                <w:sz w:val="22"/>
                <w:szCs w:val="22"/>
                <w:lang w:eastAsia="en-GB"/>
              </w:rPr>
            </w:pPr>
          </w:p>
        </w:tc>
      </w:tr>
      <w:tr w:rsidR="00444152" w:rsidRPr="00444152" w14:paraId="2C52FC43" w14:textId="77777777" w:rsidTr="00444152">
        <w:trPr>
          <w:trHeight w:val="1710"/>
        </w:trPr>
        <w:tc>
          <w:tcPr>
            <w:tcW w:w="3840" w:type="dxa"/>
            <w:vAlign w:val="bottom"/>
            <w:hideMark/>
          </w:tcPr>
          <w:p w14:paraId="17E32523" w14:textId="7BA613D1" w:rsidR="00444152" w:rsidRPr="00444152" w:rsidRDefault="00444152" w:rsidP="00444152">
            <w:pPr>
              <w:rPr>
                <w:rFonts w:ascii="Arial" w:hAnsi="Arial" w:cs="Arial"/>
                <w:b/>
                <w:bCs/>
                <w:color w:val="000000"/>
                <w:sz w:val="22"/>
                <w:szCs w:val="22"/>
                <w:lang w:eastAsia="en-GB"/>
              </w:rPr>
            </w:pPr>
            <w:r>
              <w:rPr>
                <w:rFonts w:ascii="Arial" w:hAnsi="Arial" w:cs="Arial"/>
                <w:b/>
                <w:bCs/>
                <w:color w:val="000000"/>
                <w:sz w:val="22"/>
                <w:szCs w:val="22"/>
                <w:lang w:eastAsia="en-GB"/>
              </w:rPr>
              <w:t>4,</w:t>
            </w:r>
            <w:r w:rsidRPr="00444152">
              <w:rPr>
                <w:rFonts w:ascii="Arial" w:hAnsi="Arial" w:cs="Arial"/>
                <w:b/>
                <w:bCs/>
                <w:color w:val="000000"/>
                <w:sz w:val="22"/>
                <w:szCs w:val="22"/>
                <w:lang w:eastAsia="en-GB"/>
              </w:rPr>
              <w:t xml:space="preserve"> Are there already data frameworks and data sharing agreements with schools and borough in place? Or will this be the responsibility of evaluation/learning partner to set up?</w:t>
            </w:r>
          </w:p>
        </w:tc>
        <w:tc>
          <w:tcPr>
            <w:tcW w:w="5300" w:type="dxa"/>
            <w:vAlign w:val="bottom"/>
            <w:hideMark/>
          </w:tcPr>
          <w:p w14:paraId="5A106EBA" w14:textId="77777777" w:rsidR="00444152" w:rsidRDefault="00444152" w:rsidP="00444152">
            <w:pPr>
              <w:rPr>
                <w:rFonts w:ascii="Calibri" w:hAnsi="Calibri" w:cs="Calibri"/>
                <w:color w:val="000000"/>
                <w:sz w:val="22"/>
                <w:szCs w:val="22"/>
                <w:lang w:eastAsia="en-GB"/>
              </w:rPr>
            </w:pPr>
            <w:r w:rsidRPr="00444152">
              <w:rPr>
                <w:rFonts w:ascii="Calibri" w:hAnsi="Calibri" w:cs="Calibri"/>
                <w:color w:val="000000"/>
                <w:sz w:val="22"/>
                <w:szCs w:val="22"/>
                <w:lang w:eastAsia="en-GB"/>
              </w:rPr>
              <w:t>The VRU assumes boroughs will have data sharing agreements with schools already in place, however the Evaluation and Learning Partner will be expected to create an agreement with the boroughs once it has been agreed what data needs collecting.</w:t>
            </w:r>
          </w:p>
          <w:p w14:paraId="0014782D" w14:textId="13AFCB21" w:rsidR="00444152" w:rsidRPr="00444152" w:rsidRDefault="00444152" w:rsidP="00444152">
            <w:pPr>
              <w:rPr>
                <w:rFonts w:ascii="Calibri" w:hAnsi="Calibri" w:cs="Calibri"/>
                <w:color w:val="000000"/>
                <w:sz w:val="22"/>
                <w:szCs w:val="22"/>
                <w:lang w:eastAsia="en-GB"/>
              </w:rPr>
            </w:pPr>
          </w:p>
        </w:tc>
      </w:tr>
      <w:tr w:rsidR="00444152" w:rsidRPr="00444152" w14:paraId="3D78B87C" w14:textId="77777777" w:rsidTr="00444152">
        <w:trPr>
          <w:trHeight w:val="4590"/>
        </w:trPr>
        <w:tc>
          <w:tcPr>
            <w:tcW w:w="3840" w:type="dxa"/>
            <w:shd w:val="clear" w:color="000000" w:fill="F2F2F2"/>
            <w:vAlign w:val="bottom"/>
            <w:hideMark/>
          </w:tcPr>
          <w:p w14:paraId="06A46CBD" w14:textId="77777777" w:rsidR="00444152" w:rsidRPr="00444152" w:rsidRDefault="00444152" w:rsidP="00444152">
            <w:pPr>
              <w:rPr>
                <w:rFonts w:ascii="Arial" w:hAnsi="Arial" w:cs="Arial"/>
                <w:b/>
                <w:bCs/>
                <w:color w:val="000000"/>
                <w:sz w:val="22"/>
                <w:szCs w:val="22"/>
                <w:lang w:eastAsia="en-GB"/>
              </w:rPr>
            </w:pPr>
            <w:r w:rsidRPr="00444152">
              <w:rPr>
                <w:rFonts w:ascii="Arial" w:hAnsi="Arial" w:cs="Arial"/>
                <w:b/>
                <w:bCs/>
                <w:color w:val="000000"/>
                <w:sz w:val="22"/>
                <w:szCs w:val="22"/>
                <w:lang w:eastAsia="en-GB"/>
              </w:rPr>
              <w:lastRenderedPageBreak/>
              <w:t>How much funding do you expect schools will allocate to the school level wellbeing programmes, and is this also in scope for the evaluation?</w:t>
            </w:r>
          </w:p>
        </w:tc>
        <w:tc>
          <w:tcPr>
            <w:tcW w:w="5300" w:type="dxa"/>
            <w:shd w:val="clear" w:color="000000" w:fill="F2F2F2"/>
            <w:vAlign w:val="bottom"/>
            <w:hideMark/>
          </w:tcPr>
          <w:p w14:paraId="6CEC39F7" w14:textId="77777777" w:rsidR="00444152" w:rsidRPr="00444152" w:rsidRDefault="00444152" w:rsidP="00444152">
            <w:pPr>
              <w:rPr>
                <w:rFonts w:ascii="Calibri" w:hAnsi="Calibri" w:cs="Calibri"/>
                <w:color w:val="000000"/>
                <w:sz w:val="22"/>
                <w:szCs w:val="22"/>
                <w:lang w:eastAsia="en-GB"/>
              </w:rPr>
            </w:pPr>
            <w:r w:rsidRPr="00444152">
              <w:rPr>
                <w:rFonts w:ascii="Calibri" w:hAnsi="Calibri" w:cs="Calibri"/>
                <w:color w:val="000000"/>
                <w:sz w:val="22"/>
                <w:szCs w:val="22"/>
                <w:lang w:eastAsia="en-GB"/>
              </w:rPr>
              <w:t xml:space="preserve">The VRU is allocating £10,000 per school per year for wellbeing and parent/carer engagement initiative. Some boroughs will commission certain services and ring-fence some cash for each school; other boroughs will give the amount directly to the schools. It is the responsibility of the Local Authority to ensure that each schools creates a strategy and plan for how this funding should be </w:t>
            </w:r>
            <w:proofErr w:type="gramStart"/>
            <w:r w:rsidRPr="00444152">
              <w:rPr>
                <w:rFonts w:ascii="Calibri" w:hAnsi="Calibri" w:cs="Calibri"/>
                <w:color w:val="000000"/>
                <w:sz w:val="22"/>
                <w:szCs w:val="22"/>
                <w:lang w:eastAsia="en-GB"/>
              </w:rPr>
              <w:t>spent, and</w:t>
            </w:r>
            <w:proofErr w:type="gramEnd"/>
            <w:r w:rsidRPr="00444152">
              <w:rPr>
                <w:rFonts w:ascii="Calibri" w:hAnsi="Calibri" w:cs="Calibri"/>
                <w:color w:val="000000"/>
                <w:sz w:val="22"/>
                <w:szCs w:val="22"/>
                <w:lang w:eastAsia="en-GB"/>
              </w:rPr>
              <w:t xml:space="preserve"> supports schools to do this. </w:t>
            </w:r>
            <w:r w:rsidRPr="00444152">
              <w:rPr>
                <w:rFonts w:ascii="Calibri" w:hAnsi="Calibri" w:cs="Calibri"/>
                <w:color w:val="000000"/>
                <w:sz w:val="22"/>
                <w:szCs w:val="22"/>
                <w:lang w:eastAsia="en-GB"/>
              </w:rPr>
              <w:br/>
            </w:r>
            <w:r w:rsidRPr="00444152">
              <w:rPr>
                <w:rFonts w:ascii="Calibri" w:hAnsi="Calibri" w:cs="Calibri"/>
                <w:color w:val="000000"/>
                <w:sz w:val="22"/>
                <w:szCs w:val="22"/>
                <w:lang w:eastAsia="en-GB"/>
              </w:rPr>
              <w:br/>
              <w:t>This element is in scope for the evaluation. It is likely that each school's wellbeing plan will be different, meaning the evaluation method may need to be qualitative. The VRU is particularly interested in if and how the chosen wellbeing strategies contribute to improving oracy outcomes.</w:t>
            </w:r>
          </w:p>
        </w:tc>
      </w:tr>
    </w:tbl>
    <w:p w14:paraId="3F864E6F" w14:textId="77777777" w:rsidR="00AF22A0" w:rsidRPr="00AF22A0" w:rsidRDefault="00AF22A0" w:rsidP="00AF22A0"/>
    <w:sectPr w:rsidR="00AF22A0" w:rsidRPr="00AF22A0" w:rsidSect="00AF22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77BF" w14:textId="77777777" w:rsidR="003D3774" w:rsidRDefault="003D3774" w:rsidP="00444152">
      <w:r>
        <w:separator/>
      </w:r>
    </w:p>
  </w:endnote>
  <w:endnote w:type="continuationSeparator" w:id="0">
    <w:p w14:paraId="25BB3CAC" w14:textId="77777777" w:rsidR="003D3774" w:rsidRDefault="003D3774" w:rsidP="0044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2682" w14:textId="77777777" w:rsidR="003D3774" w:rsidRDefault="003D3774" w:rsidP="00444152">
      <w:r>
        <w:separator/>
      </w:r>
    </w:p>
  </w:footnote>
  <w:footnote w:type="continuationSeparator" w:id="0">
    <w:p w14:paraId="3A0FD065" w14:textId="77777777" w:rsidR="003D3774" w:rsidRDefault="003D3774" w:rsidP="00444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52"/>
    <w:rsid w:val="000136B9"/>
    <w:rsid w:val="002E66FC"/>
    <w:rsid w:val="0035694F"/>
    <w:rsid w:val="003D3774"/>
    <w:rsid w:val="00444152"/>
    <w:rsid w:val="009F3C25"/>
    <w:rsid w:val="00AF22A0"/>
    <w:rsid w:val="00D43831"/>
    <w:rsid w:val="00DC0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4AD58"/>
  <w15:chartTrackingRefBased/>
  <w15:docId w15:val="{DCD9DE33-3175-452A-BDD2-56DDE238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Header">
    <w:name w:val="header"/>
    <w:basedOn w:val="Normal"/>
    <w:link w:val="HeaderChar"/>
    <w:unhideWhenUsed/>
    <w:rsid w:val="00444152"/>
    <w:pPr>
      <w:tabs>
        <w:tab w:val="center" w:pos="4513"/>
        <w:tab w:val="right" w:pos="9026"/>
      </w:tabs>
    </w:pPr>
  </w:style>
  <w:style w:type="character" w:customStyle="1" w:styleId="HeaderChar">
    <w:name w:val="Header Char"/>
    <w:basedOn w:val="DefaultParagraphFont"/>
    <w:link w:val="Header"/>
    <w:rsid w:val="00444152"/>
    <w:rPr>
      <w:rFonts w:ascii="Foundry Form Sans" w:hAnsi="Foundry Form Sans"/>
      <w:sz w:val="24"/>
      <w:szCs w:val="24"/>
      <w:lang w:eastAsia="en-US"/>
    </w:rPr>
  </w:style>
  <w:style w:type="paragraph" w:styleId="Footer">
    <w:name w:val="footer"/>
    <w:basedOn w:val="Normal"/>
    <w:link w:val="FooterChar"/>
    <w:unhideWhenUsed/>
    <w:rsid w:val="00444152"/>
    <w:pPr>
      <w:tabs>
        <w:tab w:val="center" w:pos="4513"/>
        <w:tab w:val="right" w:pos="9026"/>
      </w:tabs>
    </w:pPr>
  </w:style>
  <w:style w:type="character" w:customStyle="1" w:styleId="FooterChar">
    <w:name w:val="Footer Char"/>
    <w:basedOn w:val="DefaultParagraphFont"/>
    <w:link w:val="Footer"/>
    <w:rsid w:val="00444152"/>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14157">
      <w:bodyDiv w:val="1"/>
      <w:marLeft w:val="0"/>
      <w:marRight w:val="0"/>
      <w:marTop w:val="0"/>
      <w:marBottom w:val="0"/>
      <w:divBdr>
        <w:top w:val="none" w:sz="0" w:space="0" w:color="auto"/>
        <w:left w:val="none" w:sz="0" w:space="0" w:color="auto"/>
        <w:bottom w:val="none" w:sz="0" w:space="0" w:color="auto"/>
        <w:right w:val="none" w:sz="0" w:space="0" w:color="auto"/>
      </w:divBdr>
      <w:divsChild>
        <w:div w:id="108896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2</cp:revision>
  <dcterms:created xsi:type="dcterms:W3CDTF">2023-09-14T06:56:00Z</dcterms:created>
  <dcterms:modified xsi:type="dcterms:W3CDTF">2023-09-14T06:56:00Z</dcterms:modified>
</cp:coreProperties>
</file>